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19D6749" w14:textId="4C6671FF" w:rsidR="009125CE" w:rsidRPr="001902DB" w:rsidRDefault="009125CE">
      <w:pPr>
        <w:rPr>
          <w:rFonts w:ascii="Sakkal Majalla" w:hAnsi="Sakkal Majalla" w:cs="Sakkal Majalla"/>
          <w:b/>
          <w:bCs/>
          <w:sz w:val="28"/>
          <w:szCs w:val="28"/>
          <w:lang w:bidi="ar-EG"/>
        </w:rPr>
      </w:pPr>
      <w:r w:rsidRPr="001902DB">
        <w:rPr>
          <w:rFonts w:ascii="Sakkal Majalla" w:hAnsi="Sakkal Majalla" w:cs="Sakkal Majalla"/>
          <w:b/>
          <w:bCs/>
          <w:sz w:val="28"/>
          <w:szCs w:val="28"/>
          <w:rtl/>
          <w:lang w:bidi="ar-EG"/>
        </w:rPr>
        <w:t>جامعة ميد</w:t>
      </w:r>
      <w:r w:rsidR="009E7FA9">
        <w:rPr>
          <w:rFonts w:ascii="Sakkal Majalla" w:hAnsi="Sakkal Majalla" w:cs="Sakkal Majalla" w:hint="cs"/>
          <w:b/>
          <w:bCs/>
          <w:sz w:val="28"/>
          <w:szCs w:val="28"/>
          <w:rtl/>
          <w:lang w:bidi="ar-EG"/>
        </w:rPr>
        <w:t xml:space="preserve"> </w:t>
      </w:r>
      <w:r w:rsidRPr="001902DB">
        <w:rPr>
          <w:rFonts w:ascii="Sakkal Majalla" w:hAnsi="Sakkal Majalla" w:cs="Sakkal Majalla"/>
          <w:b/>
          <w:bCs/>
          <w:sz w:val="28"/>
          <w:szCs w:val="28"/>
          <w:rtl/>
          <w:lang w:bidi="ar-EG"/>
        </w:rPr>
        <w:t xml:space="preserve">أوشن </w:t>
      </w:r>
    </w:p>
    <w:p w14:paraId="1E957002" w14:textId="04B27A9D" w:rsidR="00F546CE" w:rsidRPr="001902DB" w:rsidRDefault="009125CE">
      <w:pPr>
        <w:rPr>
          <w:rFonts w:ascii="Sakkal Majalla" w:hAnsi="Sakkal Majalla" w:cs="Sakkal Majalla"/>
          <w:b/>
          <w:bCs/>
          <w:sz w:val="28"/>
          <w:szCs w:val="28"/>
          <w:rtl/>
          <w:lang w:bidi="ar-EG"/>
        </w:rPr>
      </w:pPr>
      <w:r w:rsidRPr="001902DB">
        <w:rPr>
          <w:rFonts w:ascii="Sakkal Majalla" w:hAnsi="Sakkal Majalla" w:cs="Sakkal Majalla"/>
          <w:b/>
          <w:bCs/>
          <w:noProof/>
          <w:sz w:val="28"/>
          <w:szCs w:val="28"/>
        </w:rPr>
        <w:drawing>
          <wp:anchor distT="0" distB="0" distL="114300" distR="114300" simplePos="0" relativeHeight="251658240" behindDoc="0" locked="0" layoutInCell="1" allowOverlap="1" wp14:anchorId="4117FFF0" wp14:editId="2A4ABAE8">
            <wp:simplePos x="0" y="0"/>
            <wp:positionH relativeFrom="margin">
              <wp:posOffset>-695325</wp:posOffset>
            </wp:positionH>
            <wp:positionV relativeFrom="margin">
              <wp:posOffset>-276225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Pr="001902DB">
        <w:rPr>
          <w:rFonts w:ascii="Sakkal Majalla" w:hAnsi="Sakkal Majalla" w:cs="Sakkal Majalla"/>
          <w:b/>
          <w:bCs/>
          <w:sz w:val="28"/>
          <w:szCs w:val="28"/>
          <w:lang w:bidi="ar-EG"/>
        </w:rPr>
        <w:t xml:space="preserve">    </w:t>
      </w:r>
      <w:r w:rsidRPr="001902DB">
        <w:rPr>
          <w:rFonts w:ascii="Sakkal Majalla" w:hAnsi="Sakkal Majalla" w:cs="Sakkal Majalla"/>
          <w:b/>
          <w:bCs/>
          <w:sz w:val="28"/>
          <w:szCs w:val="28"/>
          <w:rtl/>
          <w:lang w:bidi="ar-EG"/>
        </w:rPr>
        <w:t xml:space="preserve">كلية الإدارة </w:t>
      </w:r>
    </w:p>
    <w:p w14:paraId="11A91486" w14:textId="197469A7" w:rsidR="009125CE" w:rsidRDefault="005D6298">
      <w:pPr>
        <w:rPr>
          <w:rFonts w:ascii="Sakkal Majalla" w:hAnsi="Sakkal Majalla" w:cs="Sakkal Majalla"/>
          <w:b/>
          <w:bCs/>
          <w:sz w:val="28"/>
          <w:szCs w:val="28"/>
          <w:lang w:bidi="ar-EG"/>
        </w:rPr>
      </w:pPr>
      <w:r w:rsidRPr="005D6298">
        <w:rPr>
          <w:rFonts w:ascii="Sakkal Majalla" w:hAnsi="Sakkal Majalla" w:cs="Sakkal Majalla"/>
          <w:b/>
          <w:bCs/>
          <w:sz w:val="28"/>
          <w:szCs w:val="28"/>
          <w:rtl/>
          <w:lang w:bidi="ar-EG"/>
        </w:rPr>
        <w:t>ماجستير إدارة المخاطر</w:t>
      </w:r>
    </w:p>
    <w:p w14:paraId="5A1FB424" w14:textId="77777777" w:rsidR="005D6298" w:rsidRPr="009125CE" w:rsidRDefault="005D6298">
      <w:pPr>
        <w:rPr>
          <w:rFonts w:ascii="Sakkal Majalla" w:hAnsi="Sakkal Majalla" w:cs="Sakkal Majalla"/>
          <w:sz w:val="28"/>
          <w:szCs w:val="28"/>
          <w:rtl/>
          <w:lang w:bidi="ar-EG"/>
        </w:rPr>
      </w:pPr>
    </w:p>
    <w:p w14:paraId="3A7BF367" w14:textId="77777777" w:rsidR="009125CE" w:rsidRPr="009125CE" w:rsidRDefault="009125CE" w:rsidP="009125CE">
      <w:pPr>
        <w:rPr>
          <w:rFonts w:ascii="Sakkal Majalla" w:hAnsi="Sakkal Majalla" w:cs="Sakkal Majalla"/>
          <w:sz w:val="28"/>
          <w:szCs w:val="28"/>
          <w:rtl/>
          <w:lang w:bidi="ar-EG"/>
        </w:rPr>
      </w:pPr>
    </w:p>
    <w:p w14:paraId="5F6542BF" w14:textId="77777777" w:rsidR="009125CE" w:rsidRPr="009125CE" w:rsidRDefault="009125CE" w:rsidP="009125CE">
      <w:pPr>
        <w:rPr>
          <w:rFonts w:ascii="Sakkal Majalla" w:hAnsi="Sakkal Majalla" w:cs="Sakkal Majalla"/>
          <w:sz w:val="28"/>
          <w:szCs w:val="28"/>
          <w:rtl/>
          <w:lang w:bidi="ar-EG"/>
        </w:rPr>
      </w:pPr>
    </w:p>
    <w:p w14:paraId="15C28831" w14:textId="68FFE336" w:rsidR="009125CE" w:rsidRPr="009125CE" w:rsidRDefault="005D6298" w:rsidP="009125CE">
      <w:pPr>
        <w:jc w:val="center"/>
        <w:rPr>
          <w:rFonts w:ascii="Sakkal Majalla" w:hAnsi="Sakkal Majalla" w:cs="Sakkal Majalla"/>
          <w:sz w:val="28"/>
          <w:szCs w:val="28"/>
          <w:rtl/>
          <w:lang w:bidi="ar-EG"/>
        </w:rPr>
      </w:pPr>
      <w:r w:rsidRPr="005D6298">
        <w:rPr>
          <w:rFonts w:ascii="Sakkal Majalla" w:hAnsi="Sakkal Majalla" w:cs="Sakkal Majalla"/>
          <w:b/>
          <w:bCs/>
          <w:sz w:val="28"/>
          <w:szCs w:val="28"/>
          <w:rtl/>
          <w:lang w:bidi="ar-EG"/>
        </w:rPr>
        <w:t>تحليل ممارسات إدارة المخاطر المؤسسية وأثرها على استمرارية الأعمال: دراسة ميدانية على قطاع البتروكيماويات في المملكة العربية السعودية</w:t>
      </w:r>
    </w:p>
    <w:p w14:paraId="1AA4343F" w14:textId="77777777" w:rsidR="009125CE" w:rsidRPr="009125CE" w:rsidRDefault="009125CE" w:rsidP="009125CE">
      <w:pPr>
        <w:jc w:val="center"/>
        <w:rPr>
          <w:rFonts w:ascii="Sakkal Majalla" w:hAnsi="Sakkal Majalla" w:cs="Sakkal Majalla"/>
          <w:sz w:val="28"/>
          <w:szCs w:val="28"/>
          <w:rtl/>
          <w:lang w:bidi="ar-EG"/>
        </w:rPr>
      </w:pPr>
    </w:p>
    <w:p w14:paraId="232F19A4" w14:textId="77777777" w:rsidR="009125CE" w:rsidRPr="009125CE" w:rsidRDefault="009125CE" w:rsidP="00160A25">
      <w:pPr>
        <w:rPr>
          <w:rFonts w:ascii="Sakkal Majalla" w:hAnsi="Sakkal Majalla" w:cs="Sakkal Majalla"/>
          <w:sz w:val="28"/>
          <w:szCs w:val="28"/>
          <w:rtl/>
          <w:lang w:bidi="ar-EG"/>
        </w:rPr>
      </w:pPr>
    </w:p>
    <w:p w14:paraId="0EB57E30" w14:textId="77777777" w:rsidR="009125CE" w:rsidRPr="001902DB" w:rsidRDefault="009125CE" w:rsidP="009125CE">
      <w:pPr>
        <w:jc w:val="center"/>
        <w:rPr>
          <w:rFonts w:ascii="Sakkal Majalla" w:hAnsi="Sakkal Majalla" w:cs="Sakkal Majalla"/>
          <w:b/>
          <w:bCs/>
          <w:sz w:val="28"/>
          <w:szCs w:val="28"/>
          <w:rtl/>
          <w:lang w:bidi="ar-EG"/>
        </w:rPr>
      </w:pPr>
    </w:p>
    <w:p w14:paraId="4CC5C715" w14:textId="77777777" w:rsidR="005D6298" w:rsidRDefault="005D6298" w:rsidP="009125CE">
      <w:pPr>
        <w:jc w:val="center"/>
        <w:rPr>
          <w:rFonts w:ascii="Sakkal Majalla" w:hAnsi="Sakkal Majalla" w:cs="Sakkal Majalla"/>
          <w:b/>
          <w:bCs/>
          <w:sz w:val="28"/>
          <w:szCs w:val="28"/>
          <w:lang w:bidi="ar-EG"/>
        </w:rPr>
      </w:pPr>
      <w:r w:rsidRPr="005D6298">
        <w:rPr>
          <w:rFonts w:ascii="Sakkal Majalla" w:hAnsi="Sakkal Majalla" w:cs="Sakkal Majalla"/>
          <w:b/>
          <w:bCs/>
          <w:sz w:val="28"/>
          <w:szCs w:val="28"/>
          <w:rtl/>
          <w:lang w:bidi="ar-EG"/>
        </w:rPr>
        <w:t>إعداد الطالب/</w:t>
      </w:r>
    </w:p>
    <w:p w14:paraId="76AA45C9" w14:textId="785E17D9" w:rsidR="009125CE" w:rsidRDefault="005D6298" w:rsidP="009125CE">
      <w:pPr>
        <w:jc w:val="center"/>
        <w:rPr>
          <w:rFonts w:ascii="Sakkal Majalla" w:hAnsi="Sakkal Majalla" w:cs="Sakkal Majalla"/>
          <w:b/>
          <w:bCs/>
          <w:sz w:val="28"/>
          <w:szCs w:val="28"/>
          <w:rtl/>
          <w:lang w:bidi="ar-EG"/>
        </w:rPr>
      </w:pPr>
      <w:r w:rsidRPr="005D6298">
        <w:rPr>
          <w:rFonts w:ascii="Sakkal Majalla" w:hAnsi="Sakkal Majalla" w:cs="Sakkal Majalla"/>
          <w:b/>
          <w:bCs/>
          <w:sz w:val="28"/>
          <w:szCs w:val="28"/>
          <w:rtl/>
          <w:lang w:bidi="ar-EG"/>
        </w:rPr>
        <w:t>صالح أحمد عبد الله بسيوني</w:t>
      </w:r>
    </w:p>
    <w:p w14:paraId="7C833306" w14:textId="536493DC" w:rsidR="009E7FA9" w:rsidRPr="001902DB" w:rsidRDefault="009E7FA9" w:rsidP="009125CE">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الرقم الأكاديمي</w:t>
      </w:r>
      <w:r w:rsidRPr="005D6298">
        <w:rPr>
          <w:rFonts w:ascii="Sakkal Majalla" w:hAnsi="Sakkal Majalla" w:cs="Sakkal Majalla"/>
          <w:b/>
          <w:bCs/>
          <w:sz w:val="28"/>
          <w:szCs w:val="28"/>
          <w:rtl/>
          <w:lang w:bidi="ar-EG"/>
        </w:rPr>
        <w:t>/</w:t>
      </w:r>
    </w:p>
    <w:p w14:paraId="3D3CBDF8" w14:textId="687380E3" w:rsidR="009125CE" w:rsidRDefault="00DB2A22" w:rsidP="009125CE">
      <w:pPr>
        <w:jc w:val="center"/>
        <w:rPr>
          <w:rFonts w:ascii="Sakkal Majalla" w:hAnsi="Sakkal Majalla" w:cs="Sakkal Majalla"/>
          <w:b/>
          <w:bCs/>
          <w:sz w:val="28"/>
          <w:szCs w:val="28"/>
          <w:rtl/>
          <w:lang w:bidi="ar-EG"/>
        </w:rPr>
      </w:pPr>
      <w:r w:rsidRPr="00DB2A22">
        <w:rPr>
          <w:rFonts w:ascii="Sakkal Majalla" w:hAnsi="Sakkal Majalla" w:cs="Sakkal Majalla"/>
          <w:b/>
          <w:bCs/>
          <w:sz w:val="28"/>
          <w:szCs w:val="28"/>
          <w:rtl/>
          <w:lang w:bidi="ar-EG"/>
        </w:rPr>
        <w:t>243000378</w:t>
      </w:r>
    </w:p>
    <w:p w14:paraId="38F7BFDC" w14:textId="77777777" w:rsidR="00DB2A22" w:rsidRPr="001902DB" w:rsidRDefault="00DB2A22" w:rsidP="009125CE">
      <w:pPr>
        <w:jc w:val="center"/>
        <w:rPr>
          <w:rFonts w:ascii="Sakkal Majalla" w:hAnsi="Sakkal Majalla" w:cs="Sakkal Majalla"/>
          <w:b/>
          <w:bCs/>
          <w:sz w:val="28"/>
          <w:szCs w:val="28"/>
          <w:rtl/>
          <w:lang w:bidi="ar-EG"/>
        </w:rPr>
      </w:pPr>
    </w:p>
    <w:p w14:paraId="58D6152F" w14:textId="77777777" w:rsidR="009125CE" w:rsidRPr="001902DB" w:rsidRDefault="009125CE" w:rsidP="009125CE">
      <w:pPr>
        <w:jc w:val="center"/>
        <w:rPr>
          <w:rFonts w:ascii="Sakkal Majalla" w:hAnsi="Sakkal Majalla" w:cs="Sakkal Majalla"/>
          <w:b/>
          <w:bCs/>
          <w:sz w:val="28"/>
          <w:szCs w:val="28"/>
          <w:rtl/>
          <w:lang w:bidi="ar-EG"/>
        </w:rPr>
      </w:pPr>
    </w:p>
    <w:p w14:paraId="5F4EE2DE" w14:textId="1A92484F" w:rsidR="009125CE" w:rsidRPr="001902DB" w:rsidRDefault="009125CE" w:rsidP="009125CE">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إشراف/</w:t>
      </w:r>
    </w:p>
    <w:p w14:paraId="2EFA31CD" w14:textId="30044F94" w:rsidR="009125CE" w:rsidRPr="001902DB" w:rsidRDefault="005D6298" w:rsidP="009125CE">
      <w:pPr>
        <w:jc w:val="center"/>
        <w:rPr>
          <w:rFonts w:ascii="Sakkal Majalla" w:hAnsi="Sakkal Majalla" w:cs="Sakkal Majalla"/>
          <w:b/>
          <w:bCs/>
          <w:sz w:val="28"/>
          <w:szCs w:val="28"/>
          <w:rtl/>
          <w:lang w:bidi="ar-EG"/>
        </w:rPr>
      </w:pPr>
      <w:proofErr w:type="gramStart"/>
      <w:r>
        <w:rPr>
          <w:rFonts w:ascii="Sakkal Majalla" w:hAnsi="Sakkal Majalla" w:cs="Sakkal Majalla" w:hint="cs"/>
          <w:b/>
          <w:bCs/>
          <w:sz w:val="28"/>
          <w:szCs w:val="28"/>
          <w:rtl/>
        </w:rPr>
        <w:t>أ</w:t>
      </w:r>
      <w:proofErr w:type="spellStart"/>
      <w:r w:rsidR="00D04F62">
        <w:rPr>
          <w:rFonts w:ascii="Sakkal Majalla" w:hAnsi="Sakkal Majalla" w:cs="Sakkal Majalla" w:hint="cs"/>
          <w:b/>
          <w:bCs/>
          <w:sz w:val="28"/>
          <w:szCs w:val="28"/>
          <w:rtl/>
          <w:lang w:bidi="ar-EG"/>
        </w:rPr>
        <w:t>د.الفيصل</w:t>
      </w:r>
      <w:proofErr w:type="spellEnd"/>
      <w:proofErr w:type="gramEnd"/>
      <w:r w:rsidR="00D04F62">
        <w:rPr>
          <w:rFonts w:ascii="Sakkal Majalla" w:hAnsi="Sakkal Majalla" w:cs="Sakkal Majalla" w:hint="cs"/>
          <w:b/>
          <w:bCs/>
          <w:sz w:val="28"/>
          <w:szCs w:val="28"/>
          <w:rtl/>
          <w:lang w:bidi="ar-EG"/>
        </w:rPr>
        <w:t xml:space="preserve"> عبد الحميد</w:t>
      </w:r>
      <w:r w:rsidR="00D04F62">
        <w:rPr>
          <w:rFonts w:ascii="Sakkal Majalla" w:hAnsi="Sakkal Majalla" w:cs="Sakkal Majalla"/>
          <w:b/>
          <w:bCs/>
          <w:sz w:val="28"/>
          <w:szCs w:val="28"/>
          <w:rtl/>
          <w:lang w:bidi="ar-EG"/>
        </w:rPr>
        <w:br/>
      </w:r>
      <w:proofErr w:type="spellStart"/>
      <w:proofErr w:type="gramStart"/>
      <w:r>
        <w:rPr>
          <w:rFonts w:ascii="Sakkal Majalla" w:hAnsi="Sakkal Majalla" w:cs="Sakkal Majalla" w:hint="cs"/>
          <w:b/>
          <w:bCs/>
          <w:sz w:val="28"/>
          <w:szCs w:val="28"/>
          <w:rtl/>
          <w:lang w:bidi="ar-EG"/>
        </w:rPr>
        <w:t>أ</w:t>
      </w:r>
      <w:r w:rsidR="00D04F62">
        <w:rPr>
          <w:rFonts w:ascii="Sakkal Majalla" w:hAnsi="Sakkal Majalla" w:cs="Sakkal Majalla" w:hint="cs"/>
          <w:b/>
          <w:bCs/>
          <w:sz w:val="28"/>
          <w:szCs w:val="28"/>
          <w:rtl/>
          <w:lang w:bidi="ar-EG"/>
        </w:rPr>
        <w:t>د.فايز</w:t>
      </w:r>
      <w:proofErr w:type="spellEnd"/>
      <w:proofErr w:type="gramEnd"/>
      <w:r w:rsidR="00D04F62">
        <w:rPr>
          <w:rFonts w:ascii="Sakkal Majalla" w:hAnsi="Sakkal Majalla" w:cs="Sakkal Majalla" w:hint="cs"/>
          <w:b/>
          <w:bCs/>
          <w:sz w:val="28"/>
          <w:szCs w:val="28"/>
          <w:rtl/>
          <w:lang w:bidi="ar-EG"/>
        </w:rPr>
        <w:t xml:space="preserve"> جراد</w:t>
      </w:r>
    </w:p>
    <w:p w14:paraId="16CF2D6A" w14:textId="77777777" w:rsidR="009125CE" w:rsidRPr="001902DB" w:rsidRDefault="009125CE" w:rsidP="009125CE">
      <w:pPr>
        <w:jc w:val="center"/>
        <w:rPr>
          <w:rFonts w:ascii="Sakkal Majalla" w:hAnsi="Sakkal Majalla" w:cs="Sakkal Majalla"/>
          <w:b/>
          <w:bCs/>
          <w:sz w:val="28"/>
          <w:szCs w:val="28"/>
          <w:rtl/>
          <w:lang w:bidi="ar-EG"/>
        </w:rPr>
      </w:pPr>
    </w:p>
    <w:p w14:paraId="22738CC6" w14:textId="77777777" w:rsidR="009125CE" w:rsidRPr="001902DB" w:rsidRDefault="009125CE" w:rsidP="009125CE">
      <w:pPr>
        <w:jc w:val="center"/>
        <w:rPr>
          <w:rFonts w:ascii="Sakkal Majalla" w:hAnsi="Sakkal Majalla" w:cs="Sakkal Majalla"/>
          <w:b/>
          <w:bCs/>
          <w:sz w:val="28"/>
          <w:szCs w:val="28"/>
          <w:rtl/>
          <w:lang w:bidi="ar-EG"/>
        </w:rPr>
      </w:pPr>
    </w:p>
    <w:p w14:paraId="14480418" w14:textId="78A6C3AC" w:rsidR="009125CE" w:rsidRPr="001902DB" w:rsidRDefault="009125CE" w:rsidP="009125CE">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العام الدراسي:</w:t>
      </w:r>
    </w:p>
    <w:p w14:paraId="5DBA947E" w14:textId="666EA33E" w:rsidR="009125CE" w:rsidRPr="001902DB" w:rsidRDefault="005D6298" w:rsidP="00160A25">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2025</w:t>
      </w:r>
    </w:p>
    <w:sdt>
      <w:sdtPr>
        <w:rPr>
          <w:rFonts w:asciiTheme="minorHAnsi" w:eastAsiaTheme="minorHAnsi" w:hAnsiTheme="minorHAnsi" w:cstheme="minorBidi"/>
          <w:color w:val="auto"/>
          <w:kern w:val="2"/>
          <w:sz w:val="52"/>
          <w:szCs w:val="52"/>
          <w14:ligatures w14:val="standardContextual"/>
        </w:rPr>
        <w:id w:val="-799917598"/>
        <w:docPartObj>
          <w:docPartGallery w:val="Table of Contents"/>
          <w:docPartUnique/>
        </w:docPartObj>
      </w:sdtPr>
      <w:sdtEndPr>
        <w:rPr>
          <w:b/>
          <w:bCs/>
          <w:noProof/>
          <w:sz w:val="22"/>
          <w:szCs w:val="22"/>
          <w:rtl/>
        </w:rPr>
      </w:sdtEndPr>
      <w:sdtContent>
        <w:p w14:paraId="39D99192" w14:textId="075E4098" w:rsidR="00367C0A" w:rsidRPr="00367C0A" w:rsidRDefault="00367C0A" w:rsidP="00367C0A">
          <w:pPr>
            <w:pStyle w:val="TOCHeading"/>
            <w:jc w:val="right"/>
            <w:rPr>
              <w:sz w:val="52"/>
              <w:szCs w:val="52"/>
            </w:rPr>
          </w:pPr>
          <w:r w:rsidRPr="00367C0A">
            <w:rPr>
              <w:rFonts w:ascii="Sakkal Majalla" w:eastAsiaTheme="minorHAnsi" w:hAnsi="Sakkal Majalla" w:cs="Sakkal Majalla" w:hint="cs"/>
              <w:color w:val="auto"/>
              <w:kern w:val="2"/>
              <w:sz w:val="48"/>
              <w:szCs w:val="48"/>
              <w:u w:val="single"/>
              <w:rtl/>
              <w14:ligatures w14:val="standardContextual"/>
            </w:rPr>
            <w:t>جدول المحتويات:</w:t>
          </w:r>
        </w:p>
        <w:p w14:paraId="60DC1548" w14:textId="56D6C7C0" w:rsidR="009E7FA9" w:rsidRDefault="00367C0A">
          <w:pPr>
            <w:pStyle w:val="TOC1"/>
            <w:tabs>
              <w:tab w:val="right" w:leader="dot" w:pos="8822"/>
            </w:tabs>
            <w:rPr>
              <w:rFonts w:eastAsiaTheme="minorEastAsia"/>
              <w:noProof/>
              <w:sz w:val="24"/>
              <w:szCs w:val="24"/>
              <w:rtl/>
            </w:rPr>
          </w:pPr>
          <w:r w:rsidRPr="00367C0A">
            <w:rPr>
              <w:sz w:val="40"/>
              <w:szCs w:val="40"/>
            </w:rPr>
            <w:fldChar w:fldCharType="begin"/>
          </w:r>
          <w:r w:rsidRPr="00367C0A">
            <w:rPr>
              <w:sz w:val="40"/>
              <w:szCs w:val="40"/>
            </w:rPr>
            <w:instrText xml:space="preserve"> TOC \o "1-3" \h \z \u </w:instrText>
          </w:r>
          <w:r w:rsidRPr="00367C0A">
            <w:rPr>
              <w:sz w:val="40"/>
              <w:szCs w:val="40"/>
            </w:rPr>
            <w:fldChar w:fldCharType="separate"/>
          </w:r>
          <w:hyperlink w:anchor="_Toc203767503" w:history="1">
            <w:r w:rsidR="009E7FA9" w:rsidRPr="006A5564">
              <w:rPr>
                <w:rStyle w:val="Hyperlink"/>
                <w:rFonts w:ascii="Sakkal Majalla" w:hAnsi="Sakkal Majalla" w:cs="Sakkal Majalla" w:hint="eastAsia"/>
                <w:b/>
                <w:bCs/>
                <w:noProof/>
                <w:rtl/>
              </w:rPr>
              <w:t>الفصل</w:t>
            </w:r>
            <w:r w:rsidR="009E7FA9" w:rsidRPr="006A5564">
              <w:rPr>
                <w:rStyle w:val="Hyperlink"/>
                <w:rFonts w:ascii="Sakkal Majalla" w:hAnsi="Sakkal Majalla" w:cs="Sakkal Majalla"/>
                <w:b/>
                <w:bCs/>
                <w:noProof/>
                <w:rtl/>
              </w:rPr>
              <w:t xml:space="preserve"> </w:t>
            </w:r>
            <w:r w:rsidR="009E7FA9" w:rsidRPr="006A5564">
              <w:rPr>
                <w:rStyle w:val="Hyperlink"/>
                <w:rFonts w:ascii="Sakkal Majalla" w:hAnsi="Sakkal Majalla" w:cs="Sakkal Majalla" w:hint="eastAsia"/>
                <w:b/>
                <w:bCs/>
                <w:noProof/>
                <w:rtl/>
              </w:rPr>
              <w:t>الأول</w:t>
            </w:r>
            <w:r w:rsidR="009E7FA9">
              <w:rPr>
                <w:noProof/>
                <w:webHidden/>
                <w:rtl/>
              </w:rPr>
              <w:tab/>
            </w:r>
            <w:r w:rsidR="009E7FA9">
              <w:rPr>
                <w:noProof/>
                <w:webHidden/>
                <w:rtl/>
              </w:rPr>
              <w:fldChar w:fldCharType="begin"/>
            </w:r>
            <w:r w:rsidR="009E7FA9">
              <w:rPr>
                <w:noProof/>
                <w:webHidden/>
                <w:rtl/>
              </w:rPr>
              <w:instrText xml:space="preserve"> </w:instrText>
            </w:r>
            <w:r w:rsidR="009E7FA9">
              <w:rPr>
                <w:noProof/>
                <w:webHidden/>
              </w:rPr>
              <w:instrText>PAGEREF</w:instrText>
            </w:r>
            <w:r w:rsidR="009E7FA9">
              <w:rPr>
                <w:noProof/>
                <w:webHidden/>
                <w:rtl/>
              </w:rPr>
              <w:instrText xml:space="preserve"> _</w:instrText>
            </w:r>
            <w:r w:rsidR="009E7FA9">
              <w:rPr>
                <w:noProof/>
                <w:webHidden/>
              </w:rPr>
              <w:instrText>Toc203767503 \h</w:instrText>
            </w:r>
            <w:r w:rsidR="009E7FA9">
              <w:rPr>
                <w:noProof/>
                <w:webHidden/>
                <w:rtl/>
              </w:rPr>
              <w:instrText xml:space="preserve"> </w:instrText>
            </w:r>
            <w:r w:rsidR="009E7FA9">
              <w:rPr>
                <w:noProof/>
                <w:webHidden/>
                <w:rtl/>
              </w:rPr>
            </w:r>
            <w:r w:rsidR="009E7FA9">
              <w:rPr>
                <w:noProof/>
                <w:webHidden/>
                <w:rtl/>
              </w:rPr>
              <w:fldChar w:fldCharType="separate"/>
            </w:r>
            <w:r w:rsidR="001A2ACC">
              <w:rPr>
                <w:noProof/>
                <w:webHidden/>
                <w:rtl/>
              </w:rPr>
              <w:t>6</w:t>
            </w:r>
            <w:r w:rsidR="009E7FA9">
              <w:rPr>
                <w:noProof/>
                <w:webHidden/>
                <w:rtl/>
              </w:rPr>
              <w:fldChar w:fldCharType="end"/>
            </w:r>
          </w:hyperlink>
        </w:p>
        <w:p w14:paraId="76295F38" w14:textId="1ABD6B5B" w:rsidR="009E7FA9" w:rsidRDefault="009E7FA9">
          <w:pPr>
            <w:pStyle w:val="TOC2"/>
            <w:tabs>
              <w:tab w:val="left" w:pos="440"/>
              <w:tab w:val="right" w:leader="dot" w:pos="8822"/>
            </w:tabs>
            <w:rPr>
              <w:rFonts w:eastAsiaTheme="minorEastAsia"/>
              <w:noProof/>
              <w:sz w:val="24"/>
              <w:szCs w:val="24"/>
              <w:rtl/>
            </w:rPr>
          </w:pPr>
          <w:hyperlink w:anchor="_Toc203767504" w:history="1">
            <w:r w:rsidRPr="006A5564">
              <w:rPr>
                <w:rStyle w:val="Hyperlink"/>
                <w:rFonts w:ascii="Sakkal Majalla" w:hAnsi="Sakkal Majalla" w:cs="Sakkal Majalla"/>
                <w:noProof/>
                <w:rtl/>
              </w:rPr>
              <w:t>1.</w:t>
            </w:r>
            <w:r>
              <w:rPr>
                <w:rFonts w:eastAsiaTheme="minorEastAsia"/>
                <w:noProof/>
                <w:sz w:val="24"/>
                <w:szCs w:val="24"/>
                <w:rtl/>
              </w:rPr>
              <w:tab/>
            </w:r>
            <w:r w:rsidRPr="006A5564">
              <w:rPr>
                <w:rStyle w:val="Hyperlink"/>
                <w:rFonts w:ascii="Sakkal Majalla" w:hAnsi="Sakkal Majalla" w:cs="Sakkal Majalla" w:hint="eastAsia"/>
                <w:noProof/>
                <w:rtl/>
              </w:rPr>
              <w:t>ملخص</w:t>
            </w:r>
            <w:r w:rsidRPr="006A5564">
              <w:rPr>
                <w:rStyle w:val="Hyperlink"/>
                <w:rFonts w:ascii="Sakkal Majalla" w:hAnsi="Sakkal Majalla" w:cs="Sakkal Majalla"/>
                <w:noProof/>
                <w:rtl/>
              </w:rPr>
              <w:t xml:space="preserve"> </w:t>
            </w:r>
            <w:r w:rsidRPr="006A5564">
              <w:rPr>
                <w:rStyle w:val="Hyperlink"/>
                <w:rFonts w:ascii="Sakkal Majalla" w:hAnsi="Sakkal Majalla" w:cs="Sakkal Majalla" w:hint="eastAsia"/>
                <w:noProof/>
                <w:rtl/>
              </w:rPr>
              <w:t>الدراسة</w:t>
            </w:r>
            <w:r w:rsidRPr="006A5564">
              <w:rPr>
                <w:rStyle w:val="Hyperlink"/>
                <w:rFonts w:ascii="Sakkal Majalla" w:hAnsi="Sakkal Majalla" w:cs="Sakkal Majalla"/>
                <w:noProof/>
                <w:rtl/>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Toc203767504 \h</w:instrText>
            </w:r>
            <w:r>
              <w:rPr>
                <w:noProof/>
                <w:webHidden/>
                <w:rtl/>
              </w:rPr>
              <w:instrText xml:space="preserve"> </w:instrText>
            </w:r>
            <w:r>
              <w:rPr>
                <w:noProof/>
                <w:webHidden/>
                <w:rtl/>
              </w:rPr>
            </w:r>
            <w:r>
              <w:rPr>
                <w:noProof/>
                <w:webHidden/>
                <w:rtl/>
              </w:rPr>
              <w:fldChar w:fldCharType="separate"/>
            </w:r>
            <w:r w:rsidR="001A2ACC">
              <w:rPr>
                <w:noProof/>
                <w:webHidden/>
                <w:rtl/>
              </w:rPr>
              <w:t>6</w:t>
            </w:r>
            <w:r>
              <w:rPr>
                <w:noProof/>
                <w:webHidden/>
                <w:rtl/>
              </w:rPr>
              <w:fldChar w:fldCharType="end"/>
            </w:r>
          </w:hyperlink>
        </w:p>
        <w:p w14:paraId="2C36CF0C" w14:textId="0AA6FDFE" w:rsidR="009E7FA9" w:rsidRDefault="009E7FA9">
          <w:pPr>
            <w:pStyle w:val="TOC2"/>
            <w:tabs>
              <w:tab w:val="left" w:pos="440"/>
              <w:tab w:val="right" w:leader="dot" w:pos="8822"/>
            </w:tabs>
            <w:rPr>
              <w:rFonts w:eastAsiaTheme="minorEastAsia"/>
              <w:noProof/>
              <w:sz w:val="24"/>
              <w:szCs w:val="24"/>
              <w:rtl/>
            </w:rPr>
          </w:pPr>
          <w:hyperlink w:anchor="_Toc203767505" w:history="1">
            <w:r w:rsidRPr="006A5564">
              <w:rPr>
                <w:rStyle w:val="Hyperlink"/>
                <w:rFonts w:ascii="Sakkal Majalla" w:hAnsi="Sakkal Majalla" w:cs="Sakkal Majalla"/>
                <w:noProof/>
                <w:rtl/>
              </w:rPr>
              <w:t>2.</w:t>
            </w:r>
            <w:r>
              <w:rPr>
                <w:rFonts w:eastAsiaTheme="minorEastAsia"/>
                <w:noProof/>
                <w:sz w:val="24"/>
                <w:szCs w:val="24"/>
                <w:rtl/>
              </w:rPr>
              <w:tab/>
            </w:r>
            <w:r w:rsidRPr="006A5564">
              <w:rPr>
                <w:rStyle w:val="Hyperlink"/>
                <w:rFonts w:ascii="Sakkal Majalla" w:hAnsi="Sakkal Majalla" w:cs="Sakkal Majalla" w:hint="eastAsia"/>
                <w:noProof/>
                <w:rtl/>
              </w:rPr>
              <w:t>مقدمة</w:t>
            </w:r>
            <w:r w:rsidRPr="006A5564">
              <w:rPr>
                <w:rStyle w:val="Hyperlink"/>
                <w:rFonts w:ascii="Sakkal Majalla" w:hAnsi="Sakkal Majalla" w:cs="Sakkal Majalla"/>
                <w:noProof/>
                <w:rtl/>
              </w:rPr>
              <w:t xml:space="preserve"> </w:t>
            </w:r>
            <w:r w:rsidRPr="006A5564">
              <w:rPr>
                <w:rStyle w:val="Hyperlink"/>
                <w:rFonts w:ascii="Sakkal Majalla" w:hAnsi="Sakkal Majalla" w:cs="Sakkal Majalla" w:hint="eastAsia"/>
                <w:noProof/>
                <w:rtl/>
              </w:rPr>
              <w:t>الدراسة</w:t>
            </w:r>
            <w:r w:rsidRPr="006A5564">
              <w:rPr>
                <w:rStyle w:val="Hyperlink"/>
                <w:rFonts w:ascii="Sakkal Majalla" w:hAnsi="Sakkal Majalla" w:cs="Sakkal Majalla"/>
                <w:noProof/>
                <w:rtl/>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Toc203767505 \h</w:instrText>
            </w:r>
            <w:r>
              <w:rPr>
                <w:noProof/>
                <w:webHidden/>
                <w:rtl/>
              </w:rPr>
              <w:instrText xml:space="preserve"> </w:instrText>
            </w:r>
            <w:r>
              <w:rPr>
                <w:noProof/>
                <w:webHidden/>
                <w:rtl/>
              </w:rPr>
            </w:r>
            <w:r>
              <w:rPr>
                <w:noProof/>
                <w:webHidden/>
                <w:rtl/>
              </w:rPr>
              <w:fldChar w:fldCharType="separate"/>
            </w:r>
            <w:r w:rsidR="001A2ACC">
              <w:rPr>
                <w:noProof/>
                <w:webHidden/>
                <w:rtl/>
              </w:rPr>
              <w:t>7</w:t>
            </w:r>
            <w:r>
              <w:rPr>
                <w:noProof/>
                <w:webHidden/>
                <w:rtl/>
              </w:rPr>
              <w:fldChar w:fldCharType="end"/>
            </w:r>
          </w:hyperlink>
        </w:p>
        <w:p w14:paraId="4DB1C1D2" w14:textId="7082FBA0" w:rsidR="009E7FA9" w:rsidRDefault="009E7FA9">
          <w:pPr>
            <w:pStyle w:val="TOC2"/>
            <w:tabs>
              <w:tab w:val="left" w:pos="440"/>
              <w:tab w:val="right" w:leader="dot" w:pos="8822"/>
            </w:tabs>
            <w:rPr>
              <w:rFonts w:eastAsiaTheme="minorEastAsia"/>
              <w:noProof/>
              <w:sz w:val="24"/>
              <w:szCs w:val="24"/>
              <w:rtl/>
            </w:rPr>
          </w:pPr>
          <w:hyperlink w:anchor="_Toc203767506" w:history="1">
            <w:r w:rsidRPr="006A5564">
              <w:rPr>
                <w:rStyle w:val="Hyperlink"/>
                <w:rFonts w:ascii="Sakkal Majalla" w:hAnsi="Sakkal Majalla" w:cs="Sakkal Majalla"/>
                <w:noProof/>
                <w:rtl/>
              </w:rPr>
              <w:t>3.</w:t>
            </w:r>
            <w:r>
              <w:rPr>
                <w:rFonts w:eastAsiaTheme="minorEastAsia"/>
                <w:noProof/>
                <w:sz w:val="24"/>
                <w:szCs w:val="24"/>
                <w:rtl/>
              </w:rPr>
              <w:tab/>
            </w:r>
            <w:r w:rsidRPr="006A5564">
              <w:rPr>
                <w:rStyle w:val="Hyperlink"/>
                <w:rFonts w:ascii="Sakkal Majalla" w:hAnsi="Sakkal Majalla" w:cs="Sakkal Majalla" w:hint="eastAsia"/>
                <w:noProof/>
                <w:rtl/>
              </w:rPr>
              <w:t>مشكلة</w:t>
            </w:r>
            <w:r w:rsidRPr="006A5564">
              <w:rPr>
                <w:rStyle w:val="Hyperlink"/>
                <w:rFonts w:ascii="Sakkal Majalla" w:hAnsi="Sakkal Majalla" w:cs="Sakkal Majalla"/>
                <w:noProof/>
                <w:rtl/>
              </w:rPr>
              <w:t xml:space="preserve"> </w:t>
            </w:r>
            <w:r w:rsidRPr="006A5564">
              <w:rPr>
                <w:rStyle w:val="Hyperlink"/>
                <w:rFonts w:ascii="Sakkal Majalla" w:hAnsi="Sakkal Majalla" w:cs="Sakkal Majalla" w:hint="eastAsia"/>
                <w:noProof/>
                <w:rtl/>
              </w:rPr>
              <w:t>الدراسة</w:t>
            </w:r>
            <w:r w:rsidRPr="006A5564">
              <w:rPr>
                <w:rStyle w:val="Hyperlink"/>
                <w:rFonts w:ascii="Sakkal Majalla" w:hAnsi="Sakkal Majalla" w:cs="Sakkal Majalla"/>
                <w:noProof/>
                <w:rtl/>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Toc203767506 \h</w:instrText>
            </w:r>
            <w:r>
              <w:rPr>
                <w:noProof/>
                <w:webHidden/>
                <w:rtl/>
              </w:rPr>
              <w:instrText xml:space="preserve"> </w:instrText>
            </w:r>
            <w:r>
              <w:rPr>
                <w:noProof/>
                <w:webHidden/>
                <w:rtl/>
              </w:rPr>
            </w:r>
            <w:r>
              <w:rPr>
                <w:noProof/>
                <w:webHidden/>
                <w:rtl/>
              </w:rPr>
              <w:fldChar w:fldCharType="separate"/>
            </w:r>
            <w:r w:rsidR="001A2ACC">
              <w:rPr>
                <w:noProof/>
                <w:webHidden/>
                <w:rtl/>
              </w:rPr>
              <w:t>9</w:t>
            </w:r>
            <w:r>
              <w:rPr>
                <w:noProof/>
                <w:webHidden/>
                <w:rtl/>
              </w:rPr>
              <w:fldChar w:fldCharType="end"/>
            </w:r>
          </w:hyperlink>
        </w:p>
        <w:p w14:paraId="3765738D" w14:textId="3F5240BC" w:rsidR="009E7FA9" w:rsidRDefault="009E7FA9">
          <w:pPr>
            <w:pStyle w:val="TOC2"/>
            <w:tabs>
              <w:tab w:val="left" w:pos="440"/>
              <w:tab w:val="right" w:leader="dot" w:pos="8822"/>
            </w:tabs>
            <w:rPr>
              <w:rFonts w:eastAsiaTheme="minorEastAsia"/>
              <w:noProof/>
              <w:sz w:val="24"/>
              <w:szCs w:val="24"/>
              <w:rtl/>
            </w:rPr>
          </w:pPr>
          <w:hyperlink w:anchor="_Toc203767507" w:history="1">
            <w:r w:rsidRPr="006A5564">
              <w:rPr>
                <w:rStyle w:val="Hyperlink"/>
                <w:rFonts w:ascii="Sakkal Majalla" w:hAnsi="Sakkal Majalla" w:cs="Sakkal Majalla"/>
                <w:noProof/>
                <w:rtl/>
              </w:rPr>
              <w:t>4.</w:t>
            </w:r>
            <w:r>
              <w:rPr>
                <w:rFonts w:eastAsiaTheme="minorEastAsia"/>
                <w:noProof/>
                <w:sz w:val="24"/>
                <w:szCs w:val="24"/>
                <w:rtl/>
              </w:rPr>
              <w:tab/>
            </w:r>
            <w:r w:rsidRPr="006A5564">
              <w:rPr>
                <w:rStyle w:val="Hyperlink"/>
                <w:rFonts w:ascii="Sakkal Majalla" w:hAnsi="Sakkal Majalla" w:cs="Sakkal Majalla" w:hint="eastAsia"/>
                <w:noProof/>
                <w:rtl/>
              </w:rPr>
              <w:t>أهمية</w:t>
            </w:r>
            <w:r w:rsidRPr="006A5564">
              <w:rPr>
                <w:rStyle w:val="Hyperlink"/>
                <w:rFonts w:ascii="Sakkal Majalla" w:hAnsi="Sakkal Majalla" w:cs="Sakkal Majalla"/>
                <w:noProof/>
                <w:rtl/>
              </w:rPr>
              <w:t xml:space="preserve"> </w:t>
            </w:r>
            <w:r w:rsidRPr="006A5564">
              <w:rPr>
                <w:rStyle w:val="Hyperlink"/>
                <w:rFonts w:ascii="Sakkal Majalla" w:hAnsi="Sakkal Majalla" w:cs="Sakkal Majalla" w:hint="eastAsia"/>
                <w:noProof/>
                <w:rtl/>
              </w:rPr>
              <w:t>الدراسة</w:t>
            </w:r>
            <w:r w:rsidRPr="006A5564">
              <w:rPr>
                <w:rStyle w:val="Hyperlink"/>
                <w:rFonts w:ascii="Sakkal Majalla" w:hAnsi="Sakkal Majalla" w:cs="Sakkal Majalla"/>
                <w:noProof/>
                <w:rtl/>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Toc203767507 \h</w:instrText>
            </w:r>
            <w:r>
              <w:rPr>
                <w:noProof/>
                <w:webHidden/>
                <w:rtl/>
              </w:rPr>
              <w:instrText xml:space="preserve"> </w:instrText>
            </w:r>
            <w:r>
              <w:rPr>
                <w:noProof/>
                <w:webHidden/>
                <w:rtl/>
              </w:rPr>
            </w:r>
            <w:r>
              <w:rPr>
                <w:noProof/>
                <w:webHidden/>
                <w:rtl/>
              </w:rPr>
              <w:fldChar w:fldCharType="separate"/>
            </w:r>
            <w:r w:rsidR="001A2ACC">
              <w:rPr>
                <w:noProof/>
                <w:webHidden/>
                <w:rtl/>
              </w:rPr>
              <w:t>10</w:t>
            </w:r>
            <w:r>
              <w:rPr>
                <w:noProof/>
                <w:webHidden/>
                <w:rtl/>
              </w:rPr>
              <w:fldChar w:fldCharType="end"/>
            </w:r>
          </w:hyperlink>
        </w:p>
        <w:p w14:paraId="4A0EAF08" w14:textId="4044434D" w:rsidR="009E7FA9" w:rsidRDefault="009E7FA9">
          <w:pPr>
            <w:pStyle w:val="TOC2"/>
            <w:tabs>
              <w:tab w:val="left" w:pos="720"/>
              <w:tab w:val="right" w:leader="dot" w:pos="8822"/>
            </w:tabs>
            <w:rPr>
              <w:rFonts w:eastAsiaTheme="minorEastAsia"/>
              <w:noProof/>
              <w:sz w:val="24"/>
              <w:szCs w:val="24"/>
              <w:rtl/>
            </w:rPr>
          </w:pPr>
          <w:hyperlink w:anchor="_Toc203767508" w:history="1">
            <w:r w:rsidRPr="006A5564">
              <w:rPr>
                <w:rStyle w:val="Hyperlink"/>
                <w:rFonts w:ascii="Sakkal Majalla" w:hAnsi="Sakkal Majalla" w:cs="Sakkal Majalla"/>
                <w:noProof/>
                <w:rtl/>
              </w:rPr>
              <w:t>4.1.</w:t>
            </w:r>
            <w:r>
              <w:rPr>
                <w:rFonts w:eastAsiaTheme="minorEastAsia"/>
                <w:noProof/>
                <w:sz w:val="24"/>
                <w:szCs w:val="24"/>
                <w:rtl/>
              </w:rPr>
              <w:tab/>
            </w:r>
            <w:r w:rsidRPr="006A5564">
              <w:rPr>
                <w:rStyle w:val="Hyperlink"/>
                <w:rFonts w:ascii="Sakkal Majalla" w:hAnsi="Sakkal Majalla" w:cs="Sakkal Majalla" w:hint="eastAsia"/>
                <w:noProof/>
                <w:rtl/>
              </w:rPr>
              <w:t>الأهمية</w:t>
            </w:r>
            <w:r w:rsidRPr="006A5564">
              <w:rPr>
                <w:rStyle w:val="Hyperlink"/>
                <w:rFonts w:ascii="Sakkal Majalla" w:hAnsi="Sakkal Majalla" w:cs="Sakkal Majalla"/>
                <w:noProof/>
                <w:rtl/>
              </w:rPr>
              <w:t xml:space="preserve"> </w:t>
            </w:r>
            <w:r w:rsidRPr="006A5564">
              <w:rPr>
                <w:rStyle w:val="Hyperlink"/>
                <w:rFonts w:ascii="Sakkal Majalla" w:hAnsi="Sakkal Majalla" w:cs="Sakkal Majalla" w:hint="eastAsia"/>
                <w:noProof/>
                <w:rtl/>
              </w:rPr>
              <w:t>العلمية</w:t>
            </w:r>
            <w:r w:rsidRPr="006A5564">
              <w:rPr>
                <w:rStyle w:val="Hyperlink"/>
                <w:rFonts w:ascii="Sakkal Majalla" w:hAnsi="Sakkal Majalla" w:cs="Sakkal Majalla"/>
                <w:noProof/>
                <w:rtl/>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Toc203767508 \h</w:instrText>
            </w:r>
            <w:r>
              <w:rPr>
                <w:noProof/>
                <w:webHidden/>
                <w:rtl/>
              </w:rPr>
              <w:instrText xml:space="preserve"> </w:instrText>
            </w:r>
            <w:r>
              <w:rPr>
                <w:noProof/>
                <w:webHidden/>
                <w:rtl/>
              </w:rPr>
            </w:r>
            <w:r>
              <w:rPr>
                <w:noProof/>
                <w:webHidden/>
                <w:rtl/>
              </w:rPr>
              <w:fldChar w:fldCharType="separate"/>
            </w:r>
            <w:r w:rsidR="001A2ACC">
              <w:rPr>
                <w:noProof/>
                <w:webHidden/>
                <w:rtl/>
              </w:rPr>
              <w:t>10</w:t>
            </w:r>
            <w:r>
              <w:rPr>
                <w:noProof/>
                <w:webHidden/>
                <w:rtl/>
              </w:rPr>
              <w:fldChar w:fldCharType="end"/>
            </w:r>
          </w:hyperlink>
        </w:p>
        <w:p w14:paraId="305D9256" w14:textId="6A310A94" w:rsidR="009E7FA9" w:rsidRDefault="009E7FA9">
          <w:pPr>
            <w:pStyle w:val="TOC2"/>
            <w:tabs>
              <w:tab w:val="left" w:pos="720"/>
              <w:tab w:val="right" w:leader="dot" w:pos="8822"/>
            </w:tabs>
            <w:rPr>
              <w:rFonts w:eastAsiaTheme="minorEastAsia"/>
              <w:noProof/>
              <w:sz w:val="24"/>
              <w:szCs w:val="24"/>
              <w:rtl/>
            </w:rPr>
          </w:pPr>
          <w:hyperlink w:anchor="_Toc203767509" w:history="1">
            <w:r w:rsidRPr="006A5564">
              <w:rPr>
                <w:rStyle w:val="Hyperlink"/>
                <w:rFonts w:ascii="Sakkal Majalla" w:hAnsi="Sakkal Majalla" w:cs="Sakkal Majalla"/>
                <w:noProof/>
                <w:rtl/>
              </w:rPr>
              <w:t>4.2.</w:t>
            </w:r>
            <w:r>
              <w:rPr>
                <w:rFonts w:eastAsiaTheme="minorEastAsia"/>
                <w:noProof/>
                <w:sz w:val="24"/>
                <w:szCs w:val="24"/>
                <w:rtl/>
              </w:rPr>
              <w:tab/>
            </w:r>
            <w:r w:rsidRPr="006A5564">
              <w:rPr>
                <w:rStyle w:val="Hyperlink"/>
                <w:rFonts w:ascii="Sakkal Majalla" w:hAnsi="Sakkal Majalla" w:cs="Sakkal Majalla" w:hint="eastAsia"/>
                <w:noProof/>
                <w:rtl/>
              </w:rPr>
              <w:t>الأهمية</w:t>
            </w:r>
            <w:r w:rsidRPr="006A5564">
              <w:rPr>
                <w:rStyle w:val="Hyperlink"/>
                <w:rFonts w:ascii="Sakkal Majalla" w:hAnsi="Sakkal Majalla" w:cs="Sakkal Majalla"/>
                <w:noProof/>
                <w:rtl/>
              </w:rPr>
              <w:t xml:space="preserve"> </w:t>
            </w:r>
            <w:r w:rsidRPr="006A5564">
              <w:rPr>
                <w:rStyle w:val="Hyperlink"/>
                <w:rFonts w:ascii="Sakkal Majalla" w:hAnsi="Sakkal Majalla" w:cs="Sakkal Majalla" w:hint="eastAsia"/>
                <w:noProof/>
                <w:rtl/>
              </w:rPr>
              <w:t>العملية</w:t>
            </w:r>
            <w:r w:rsidRPr="006A5564">
              <w:rPr>
                <w:rStyle w:val="Hyperlink"/>
                <w:rFonts w:ascii="Sakkal Majalla" w:hAnsi="Sakkal Majalla" w:cs="Sakkal Majalla"/>
                <w:noProof/>
                <w:rtl/>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Toc203767509 \h</w:instrText>
            </w:r>
            <w:r>
              <w:rPr>
                <w:noProof/>
                <w:webHidden/>
                <w:rtl/>
              </w:rPr>
              <w:instrText xml:space="preserve"> </w:instrText>
            </w:r>
            <w:r>
              <w:rPr>
                <w:noProof/>
                <w:webHidden/>
                <w:rtl/>
              </w:rPr>
            </w:r>
            <w:r>
              <w:rPr>
                <w:noProof/>
                <w:webHidden/>
                <w:rtl/>
              </w:rPr>
              <w:fldChar w:fldCharType="separate"/>
            </w:r>
            <w:r w:rsidR="001A2ACC">
              <w:rPr>
                <w:noProof/>
                <w:webHidden/>
                <w:rtl/>
              </w:rPr>
              <w:t>10</w:t>
            </w:r>
            <w:r>
              <w:rPr>
                <w:noProof/>
                <w:webHidden/>
                <w:rtl/>
              </w:rPr>
              <w:fldChar w:fldCharType="end"/>
            </w:r>
          </w:hyperlink>
        </w:p>
        <w:p w14:paraId="10C3AB36" w14:textId="357CA8F7" w:rsidR="009E7FA9" w:rsidRDefault="009E7FA9">
          <w:pPr>
            <w:pStyle w:val="TOC2"/>
            <w:tabs>
              <w:tab w:val="left" w:pos="440"/>
              <w:tab w:val="right" w:leader="dot" w:pos="8822"/>
            </w:tabs>
            <w:rPr>
              <w:rFonts w:eastAsiaTheme="minorEastAsia"/>
              <w:noProof/>
              <w:sz w:val="24"/>
              <w:szCs w:val="24"/>
              <w:rtl/>
            </w:rPr>
          </w:pPr>
          <w:hyperlink w:anchor="_Toc203767510" w:history="1">
            <w:r w:rsidRPr="006A5564">
              <w:rPr>
                <w:rStyle w:val="Hyperlink"/>
                <w:rFonts w:ascii="Sakkal Majalla" w:hAnsi="Sakkal Majalla" w:cs="Sakkal Majalla"/>
                <w:noProof/>
                <w:rtl/>
              </w:rPr>
              <w:t>5.</w:t>
            </w:r>
            <w:r>
              <w:rPr>
                <w:rFonts w:eastAsiaTheme="minorEastAsia"/>
                <w:noProof/>
                <w:sz w:val="24"/>
                <w:szCs w:val="24"/>
                <w:rtl/>
              </w:rPr>
              <w:tab/>
            </w:r>
            <w:r w:rsidRPr="006A5564">
              <w:rPr>
                <w:rStyle w:val="Hyperlink"/>
                <w:rFonts w:ascii="Sakkal Majalla" w:hAnsi="Sakkal Majalla" w:cs="Sakkal Majalla" w:hint="eastAsia"/>
                <w:noProof/>
                <w:rtl/>
              </w:rPr>
              <w:t>أهداف</w:t>
            </w:r>
            <w:r w:rsidRPr="006A5564">
              <w:rPr>
                <w:rStyle w:val="Hyperlink"/>
                <w:rFonts w:ascii="Sakkal Majalla" w:hAnsi="Sakkal Majalla" w:cs="Sakkal Majalla"/>
                <w:noProof/>
                <w:rtl/>
              </w:rPr>
              <w:t xml:space="preserve"> </w:t>
            </w:r>
            <w:r w:rsidRPr="006A5564">
              <w:rPr>
                <w:rStyle w:val="Hyperlink"/>
                <w:rFonts w:ascii="Sakkal Majalla" w:hAnsi="Sakkal Majalla" w:cs="Sakkal Majalla" w:hint="eastAsia"/>
                <w:noProof/>
                <w:rtl/>
              </w:rPr>
              <w:t>الدراسة</w:t>
            </w:r>
            <w:r w:rsidRPr="006A5564">
              <w:rPr>
                <w:rStyle w:val="Hyperlink"/>
                <w:rFonts w:ascii="Sakkal Majalla" w:hAnsi="Sakkal Majalla" w:cs="Sakkal Majalla"/>
                <w:noProof/>
                <w:rtl/>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Toc203767510 \h</w:instrText>
            </w:r>
            <w:r>
              <w:rPr>
                <w:noProof/>
                <w:webHidden/>
                <w:rtl/>
              </w:rPr>
              <w:instrText xml:space="preserve"> </w:instrText>
            </w:r>
            <w:r>
              <w:rPr>
                <w:noProof/>
                <w:webHidden/>
                <w:rtl/>
              </w:rPr>
            </w:r>
            <w:r>
              <w:rPr>
                <w:noProof/>
                <w:webHidden/>
                <w:rtl/>
              </w:rPr>
              <w:fldChar w:fldCharType="separate"/>
            </w:r>
            <w:r w:rsidR="001A2ACC">
              <w:rPr>
                <w:noProof/>
                <w:webHidden/>
                <w:rtl/>
              </w:rPr>
              <w:t>12</w:t>
            </w:r>
            <w:r>
              <w:rPr>
                <w:noProof/>
                <w:webHidden/>
                <w:rtl/>
              </w:rPr>
              <w:fldChar w:fldCharType="end"/>
            </w:r>
          </w:hyperlink>
        </w:p>
        <w:p w14:paraId="3D8BF269" w14:textId="3E191033" w:rsidR="009E7FA9" w:rsidRDefault="009E7FA9">
          <w:pPr>
            <w:pStyle w:val="TOC2"/>
            <w:tabs>
              <w:tab w:val="left" w:pos="720"/>
              <w:tab w:val="right" w:leader="dot" w:pos="8822"/>
            </w:tabs>
            <w:rPr>
              <w:rFonts w:eastAsiaTheme="minorEastAsia"/>
              <w:noProof/>
              <w:sz w:val="24"/>
              <w:szCs w:val="24"/>
              <w:rtl/>
            </w:rPr>
          </w:pPr>
          <w:hyperlink w:anchor="_Toc203767511" w:history="1">
            <w:r w:rsidRPr="006A5564">
              <w:rPr>
                <w:rStyle w:val="Hyperlink"/>
                <w:rFonts w:ascii="Sakkal Majalla" w:hAnsi="Sakkal Majalla" w:cs="Sakkal Majalla"/>
                <w:noProof/>
                <w:rtl/>
              </w:rPr>
              <w:t>5.1.</w:t>
            </w:r>
            <w:r>
              <w:rPr>
                <w:rFonts w:eastAsiaTheme="minorEastAsia"/>
                <w:noProof/>
                <w:sz w:val="24"/>
                <w:szCs w:val="24"/>
                <w:rtl/>
              </w:rPr>
              <w:tab/>
            </w:r>
            <w:r w:rsidRPr="006A5564">
              <w:rPr>
                <w:rStyle w:val="Hyperlink"/>
                <w:rFonts w:ascii="Sakkal Majalla" w:hAnsi="Sakkal Majalla" w:cs="Sakkal Majalla" w:hint="eastAsia"/>
                <w:noProof/>
                <w:rtl/>
              </w:rPr>
              <w:t>الهدف</w:t>
            </w:r>
            <w:r w:rsidRPr="006A5564">
              <w:rPr>
                <w:rStyle w:val="Hyperlink"/>
                <w:rFonts w:ascii="Sakkal Majalla" w:hAnsi="Sakkal Majalla" w:cs="Sakkal Majalla"/>
                <w:noProof/>
                <w:rtl/>
              </w:rPr>
              <w:t xml:space="preserve"> </w:t>
            </w:r>
            <w:r w:rsidRPr="006A5564">
              <w:rPr>
                <w:rStyle w:val="Hyperlink"/>
                <w:rFonts w:ascii="Sakkal Majalla" w:hAnsi="Sakkal Majalla" w:cs="Sakkal Majalla" w:hint="eastAsia"/>
                <w:noProof/>
                <w:rtl/>
              </w:rPr>
              <w:t>الرئيسي</w:t>
            </w:r>
            <w:r w:rsidRPr="006A5564">
              <w:rPr>
                <w:rStyle w:val="Hyperlink"/>
                <w:rFonts w:ascii="Sakkal Majalla" w:hAnsi="Sakkal Majalla" w:cs="Sakkal Majalla"/>
                <w:noProof/>
                <w:rtl/>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Toc203767511 \h</w:instrText>
            </w:r>
            <w:r>
              <w:rPr>
                <w:noProof/>
                <w:webHidden/>
                <w:rtl/>
              </w:rPr>
              <w:instrText xml:space="preserve"> </w:instrText>
            </w:r>
            <w:r>
              <w:rPr>
                <w:noProof/>
                <w:webHidden/>
                <w:rtl/>
              </w:rPr>
            </w:r>
            <w:r>
              <w:rPr>
                <w:noProof/>
                <w:webHidden/>
                <w:rtl/>
              </w:rPr>
              <w:fldChar w:fldCharType="separate"/>
            </w:r>
            <w:r w:rsidR="001A2ACC">
              <w:rPr>
                <w:noProof/>
                <w:webHidden/>
                <w:rtl/>
              </w:rPr>
              <w:t>12</w:t>
            </w:r>
            <w:r>
              <w:rPr>
                <w:noProof/>
                <w:webHidden/>
                <w:rtl/>
              </w:rPr>
              <w:fldChar w:fldCharType="end"/>
            </w:r>
          </w:hyperlink>
        </w:p>
        <w:p w14:paraId="3CDF7E09" w14:textId="2E6801B4" w:rsidR="009E7FA9" w:rsidRDefault="009E7FA9">
          <w:pPr>
            <w:pStyle w:val="TOC2"/>
            <w:tabs>
              <w:tab w:val="left" w:pos="720"/>
              <w:tab w:val="right" w:leader="dot" w:pos="8822"/>
            </w:tabs>
            <w:rPr>
              <w:rFonts w:eastAsiaTheme="minorEastAsia"/>
              <w:noProof/>
              <w:sz w:val="24"/>
              <w:szCs w:val="24"/>
              <w:rtl/>
            </w:rPr>
          </w:pPr>
          <w:hyperlink w:anchor="_Toc203767512" w:history="1">
            <w:r w:rsidRPr="006A5564">
              <w:rPr>
                <w:rStyle w:val="Hyperlink"/>
                <w:rFonts w:ascii="Sakkal Majalla" w:hAnsi="Sakkal Majalla" w:cs="Sakkal Majalla"/>
                <w:noProof/>
                <w:rtl/>
              </w:rPr>
              <w:t>5.2.</w:t>
            </w:r>
            <w:r>
              <w:rPr>
                <w:rFonts w:eastAsiaTheme="minorEastAsia"/>
                <w:noProof/>
                <w:sz w:val="24"/>
                <w:szCs w:val="24"/>
                <w:rtl/>
              </w:rPr>
              <w:tab/>
            </w:r>
            <w:r w:rsidRPr="006A5564">
              <w:rPr>
                <w:rStyle w:val="Hyperlink"/>
                <w:rFonts w:ascii="Sakkal Majalla" w:hAnsi="Sakkal Majalla" w:cs="Sakkal Majalla" w:hint="eastAsia"/>
                <w:noProof/>
                <w:rtl/>
              </w:rPr>
              <w:t>الأهداف</w:t>
            </w:r>
            <w:r w:rsidRPr="006A5564">
              <w:rPr>
                <w:rStyle w:val="Hyperlink"/>
                <w:rFonts w:ascii="Sakkal Majalla" w:hAnsi="Sakkal Majalla" w:cs="Sakkal Majalla"/>
                <w:noProof/>
                <w:rtl/>
              </w:rPr>
              <w:t xml:space="preserve"> </w:t>
            </w:r>
            <w:r w:rsidRPr="006A5564">
              <w:rPr>
                <w:rStyle w:val="Hyperlink"/>
                <w:rFonts w:ascii="Sakkal Majalla" w:hAnsi="Sakkal Majalla" w:cs="Sakkal Majalla" w:hint="eastAsia"/>
                <w:noProof/>
                <w:rtl/>
              </w:rPr>
              <w:t>الفرعية</w:t>
            </w:r>
            <w:r w:rsidRPr="006A5564">
              <w:rPr>
                <w:rStyle w:val="Hyperlink"/>
                <w:rFonts w:ascii="Sakkal Majalla" w:hAnsi="Sakkal Majalla" w:cs="Sakkal Majalla"/>
                <w:noProof/>
                <w:rtl/>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Toc203767512 \h</w:instrText>
            </w:r>
            <w:r>
              <w:rPr>
                <w:noProof/>
                <w:webHidden/>
                <w:rtl/>
              </w:rPr>
              <w:instrText xml:space="preserve"> </w:instrText>
            </w:r>
            <w:r>
              <w:rPr>
                <w:noProof/>
                <w:webHidden/>
                <w:rtl/>
              </w:rPr>
            </w:r>
            <w:r>
              <w:rPr>
                <w:noProof/>
                <w:webHidden/>
                <w:rtl/>
              </w:rPr>
              <w:fldChar w:fldCharType="separate"/>
            </w:r>
            <w:r w:rsidR="001A2ACC">
              <w:rPr>
                <w:noProof/>
                <w:webHidden/>
                <w:rtl/>
              </w:rPr>
              <w:t>12</w:t>
            </w:r>
            <w:r>
              <w:rPr>
                <w:noProof/>
                <w:webHidden/>
                <w:rtl/>
              </w:rPr>
              <w:fldChar w:fldCharType="end"/>
            </w:r>
          </w:hyperlink>
        </w:p>
        <w:p w14:paraId="64F2FB94" w14:textId="54BBCD5A" w:rsidR="009E7FA9" w:rsidRDefault="009E7FA9">
          <w:pPr>
            <w:pStyle w:val="TOC2"/>
            <w:tabs>
              <w:tab w:val="left" w:pos="440"/>
              <w:tab w:val="right" w:leader="dot" w:pos="8822"/>
            </w:tabs>
            <w:rPr>
              <w:rFonts w:eastAsiaTheme="minorEastAsia"/>
              <w:noProof/>
              <w:sz w:val="24"/>
              <w:szCs w:val="24"/>
              <w:rtl/>
            </w:rPr>
          </w:pPr>
          <w:hyperlink w:anchor="_Toc203767513" w:history="1">
            <w:r w:rsidRPr="006A5564">
              <w:rPr>
                <w:rStyle w:val="Hyperlink"/>
                <w:rFonts w:ascii="Sakkal Majalla" w:hAnsi="Sakkal Majalla" w:cs="Sakkal Majalla"/>
                <w:noProof/>
                <w:rtl/>
              </w:rPr>
              <w:t>6.</w:t>
            </w:r>
            <w:r>
              <w:rPr>
                <w:rFonts w:eastAsiaTheme="minorEastAsia"/>
                <w:noProof/>
                <w:sz w:val="24"/>
                <w:szCs w:val="24"/>
                <w:rtl/>
              </w:rPr>
              <w:tab/>
            </w:r>
            <w:r w:rsidRPr="006A5564">
              <w:rPr>
                <w:rStyle w:val="Hyperlink"/>
                <w:rFonts w:ascii="Sakkal Majalla" w:hAnsi="Sakkal Majalla" w:cs="Sakkal Majalla"/>
                <w:noProof/>
                <w:rtl/>
              </w:rPr>
              <w:t>-</w:t>
            </w:r>
            <w:r w:rsidRPr="006A5564">
              <w:rPr>
                <w:rStyle w:val="Hyperlink"/>
                <w:rFonts w:ascii="Sakkal Majalla" w:hAnsi="Sakkal Majalla" w:cs="Sakkal Majalla" w:hint="eastAsia"/>
                <w:noProof/>
                <w:rtl/>
              </w:rPr>
              <w:t>تساؤلات</w:t>
            </w:r>
            <w:r w:rsidRPr="006A5564">
              <w:rPr>
                <w:rStyle w:val="Hyperlink"/>
                <w:rFonts w:ascii="Sakkal Majalla" w:hAnsi="Sakkal Majalla" w:cs="Sakkal Majalla"/>
                <w:noProof/>
                <w:rtl/>
              </w:rPr>
              <w:t xml:space="preserve"> </w:t>
            </w:r>
            <w:r w:rsidRPr="006A5564">
              <w:rPr>
                <w:rStyle w:val="Hyperlink"/>
                <w:rFonts w:ascii="Sakkal Majalla" w:hAnsi="Sakkal Majalla" w:cs="Sakkal Majalla" w:hint="eastAsia"/>
                <w:noProof/>
                <w:rtl/>
              </w:rPr>
              <w:t>الدراسة</w:t>
            </w:r>
            <w:r w:rsidRPr="006A5564">
              <w:rPr>
                <w:rStyle w:val="Hyperlink"/>
                <w:rFonts w:ascii="Sakkal Majalla" w:hAnsi="Sakkal Majalla" w:cs="Sakkal Majalla"/>
                <w:noProof/>
                <w:rtl/>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Toc203767513 \h</w:instrText>
            </w:r>
            <w:r>
              <w:rPr>
                <w:noProof/>
                <w:webHidden/>
                <w:rtl/>
              </w:rPr>
              <w:instrText xml:space="preserve"> </w:instrText>
            </w:r>
            <w:r>
              <w:rPr>
                <w:noProof/>
                <w:webHidden/>
                <w:rtl/>
              </w:rPr>
            </w:r>
            <w:r>
              <w:rPr>
                <w:noProof/>
                <w:webHidden/>
                <w:rtl/>
              </w:rPr>
              <w:fldChar w:fldCharType="separate"/>
            </w:r>
            <w:r w:rsidR="001A2ACC">
              <w:rPr>
                <w:noProof/>
                <w:webHidden/>
                <w:rtl/>
              </w:rPr>
              <w:t>13</w:t>
            </w:r>
            <w:r>
              <w:rPr>
                <w:noProof/>
                <w:webHidden/>
                <w:rtl/>
              </w:rPr>
              <w:fldChar w:fldCharType="end"/>
            </w:r>
          </w:hyperlink>
        </w:p>
        <w:p w14:paraId="58AA5493" w14:textId="7F7CB2D5" w:rsidR="009E7FA9" w:rsidRDefault="009E7FA9">
          <w:pPr>
            <w:pStyle w:val="TOC2"/>
            <w:tabs>
              <w:tab w:val="left" w:pos="720"/>
              <w:tab w:val="right" w:leader="dot" w:pos="8822"/>
            </w:tabs>
            <w:rPr>
              <w:rFonts w:eastAsiaTheme="minorEastAsia"/>
              <w:noProof/>
              <w:sz w:val="24"/>
              <w:szCs w:val="24"/>
              <w:rtl/>
            </w:rPr>
          </w:pPr>
          <w:hyperlink w:anchor="_Toc203767514" w:history="1">
            <w:r w:rsidRPr="006A5564">
              <w:rPr>
                <w:rStyle w:val="Hyperlink"/>
                <w:rFonts w:ascii="Sakkal Majalla" w:hAnsi="Sakkal Majalla" w:cs="Sakkal Majalla"/>
                <w:noProof/>
                <w:rtl/>
              </w:rPr>
              <w:t>6.1.</w:t>
            </w:r>
            <w:r>
              <w:rPr>
                <w:rFonts w:eastAsiaTheme="minorEastAsia"/>
                <w:noProof/>
                <w:sz w:val="24"/>
                <w:szCs w:val="24"/>
                <w:rtl/>
              </w:rPr>
              <w:tab/>
            </w:r>
            <w:r w:rsidRPr="006A5564">
              <w:rPr>
                <w:rStyle w:val="Hyperlink"/>
                <w:rFonts w:ascii="Sakkal Majalla" w:hAnsi="Sakkal Majalla" w:cs="Sakkal Majalla" w:hint="eastAsia"/>
                <w:noProof/>
                <w:rtl/>
              </w:rPr>
              <w:t>التساؤل</w:t>
            </w:r>
            <w:r w:rsidRPr="006A5564">
              <w:rPr>
                <w:rStyle w:val="Hyperlink"/>
                <w:rFonts w:ascii="Sakkal Majalla" w:hAnsi="Sakkal Majalla" w:cs="Sakkal Majalla"/>
                <w:noProof/>
                <w:rtl/>
              </w:rPr>
              <w:t xml:space="preserve"> </w:t>
            </w:r>
            <w:r w:rsidRPr="006A5564">
              <w:rPr>
                <w:rStyle w:val="Hyperlink"/>
                <w:rFonts w:ascii="Sakkal Majalla" w:hAnsi="Sakkal Majalla" w:cs="Sakkal Majalla" w:hint="eastAsia"/>
                <w:noProof/>
                <w:rtl/>
              </w:rPr>
              <w:t>الرئيسي</w:t>
            </w:r>
            <w:r w:rsidRPr="006A5564">
              <w:rPr>
                <w:rStyle w:val="Hyperlink"/>
                <w:rFonts w:ascii="Sakkal Majalla" w:hAnsi="Sakkal Majalla" w:cs="Sakkal Majalla"/>
                <w:noProof/>
                <w:rtl/>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Toc203767514 \h</w:instrText>
            </w:r>
            <w:r>
              <w:rPr>
                <w:noProof/>
                <w:webHidden/>
                <w:rtl/>
              </w:rPr>
              <w:instrText xml:space="preserve"> </w:instrText>
            </w:r>
            <w:r>
              <w:rPr>
                <w:noProof/>
                <w:webHidden/>
                <w:rtl/>
              </w:rPr>
            </w:r>
            <w:r>
              <w:rPr>
                <w:noProof/>
                <w:webHidden/>
                <w:rtl/>
              </w:rPr>
              <w:fldChar w:fldCharType="separate"/>
            </w:r>
            <w:r w:rsidR="001A2ACC">
              <w:rPr>
                <w:noProof/>
                <w:webHidden/>
                <w:rtl/>
              </w:rPr>
              <w:t>13</w:t>
            </w:r>
            <w:r>
              <w:rPr>
                <w:noProof/>
                <w:webHidden/>
                <w:rtl/>
              </w:rPr>
              <w:fldChar w:fldCharType="end"/>
            </w:r>
          </w:hyperlink>
        </w:p>
        <w:p w14:paraId="197B7641" w14:textId="1A0A5980" w:rsidR="009E7FA9" w:rsidRDefault="009E7FA9">
          <w:pPr>
            <w:pStyle w:val="TOC2"/>
            <w:tabs>
              <w:tab w:val="left" w:pos="720"/>
              <w:tab w:val="right" w:leader="dot" w:pos="8822"/>
            </w:tabs>
            <w:rPr>
              <w:rFonts w:eastAsiaTheme="minorEastAsia"/>
              <w:noProof/>
              <w:sz w:val="24"/>
              <w:szCs w:val="24"/>
              <w:rtl/>
            </w:rPr>
          </w:pPr>
          <w:hyperlink w:anchor="_Toc203767515" w:history="1">
            <w:r w:rsidRPr="006A5564">
              <w:rPr>
                <w:rStyle w:val="Hyperlink"/>
                <w:rFonts w:ascii="Sakkal Majalla" w:hAnsi="Sakkal Majalla" w:cs="Sakkal Majalla"/>
                <w:noProof/>
                <w:rtl/>
              </w:rPr>
              <w:t>6.2.</w:t>
            </w:r>
            <w:r>
              <w:rPr>
                <w:rFonts w:eastAsiaTheme="minorEastAsia"/>
                <w:noProof/>
                <w:sz w:val="24"/>
                <w:szCs w:val="24"/>
                <w:rtl/>
              </w:rPr>
              <w:tab/>
            </w:r>
            <w:r w:rsidRPr="006A5564">
              <w:rPr>
                <w:rStyle w:val="Hyperlink"/>
                <w:rFonts w:ascii="Sakkal Majalla" w:hAnsi="Sakkal Majalla" w:cs="Sakkal Majalla" w:hint="eastAsia"/>
                <w:noProof/>
                <w:rtl/>
              </w:rPr>
              <w:t>التساؤلات</w:t>
            </w:r>
            <w:r w:rsidRPr="006A5564">
              <w:rPr>
                <w:rStyle w:val="Hyperlink"/>
                <w:rFonts w:ascii="Sakkal Majalla" w:hAnsi="Sakkal Majalla" w:cs="Sakkal Majalla"/>
                <w:noProof/>
                <w:rtl/>
              </w:rPr>
              <w:t xml:space="preserve"> </w:t>
            </w:r>
            <w:r w:rsidRPr="006A5564">
              <w:rPr>
                <w:rStyle w:val="Hyperlink"/>
                <w:rFonts w:ascii="Sakkal Majalla" w:hAnsi="Sakkal Majalla" w:cs="Sakkal Majalla" w:hint="eastAsia"/>
                <w:noProof/>
                <w:rtl/>
              </w:rPr>
              <w:t>الفرعية</w:t>
            </w:r>
            <w:r w:rsidRPr="006A5564">
              <w:rPr>
                <w:rStyle w:val="Hyperlink"/>
                <w:rFonts w:ascii="Sakkal Majalla" w:hAnsi="Sakkal Majalla" w:cs="Sakkal Majalla"/>
                <w:noProof/>
                <w:rtl/>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Toc203767515 \h</w:instrText>
            </w:r>
            <w:r>
              <w:rPr>
                <w:noProof/>
                <w:webHidden/>
                <w:rtl/>
              </w:rPr>
              <w:instrText xml:space="preserve"> </w:instrText>
            </w:r>
            <w:r>
              <w:rPr>
                <w:noProof/>
                <w:webHidden/>
                <w:rtl/>
              </w:rPr>
            </w:r>
            <w:r>
              <w:rPr>
                <w:noProof/>
                <w:webHidden/>
                <w:rtl/>
              </w:rPr>
              <w:fldChar w:fldCharType="separate"/>
            </w:r>
            <w:r w:rsidR="001A2ACC">
              <w:rPr>
                <w:noProof/>
                <w:webHidden/>
                <w:rtl/>
              </w:rPr>
              <w:t>13</w:t>
            </w:r>
            <w:r>
              <w:rPr>
                <w:noProof/>
                <w:webHidden/>
                <w:rtl/>
              </w:rPr>
              <w:fldChar w:fldCharType="end"/>
            </w:r>
          </w:hyperlink>
        </w:p>
        <w:p w14:paraId="30744FD7" w14:textId="31B0BC13" w:rsidR="009E7FA9" w:rsidRDefault="009E7FA9">
          <w:pPr>
            <w:pStyle w:val="TOC2"/>
            <w:tabs>
              <w:tab w:val="left" w:pos="440"/>
              <w:tab w:val="right" w:leader="dot" w:pos="8822"/>
            </w:tabs>
            <w:rPr>
              <w:rFonts w:eastAsiaTheme="minorEastAsia"/>
              <w:noProof/>
              <w:sz w:val="24"/>
              <w:szCs w:val="24"/>
              <w:rtl/>
            </w:rPr>
          </w:pPr>
          <w:hyperlink w:anchor="_Toc203767516" w:history="1">
            <w:r w:rsidRPr="006A5564">
              <w:rPr>
                <w:rStyle w:val="Hyperlink"/>
                <w:rFonts w:ascii="Sakkal Majalla" w:hAnsi="Sakkal Majalla" w:cs="Sakkal Majalla"/>
                <w:noProof/>
                <w:rtl/>
              </w:rPr>
              <w:t>7.</w:t>
            </w:r>
            <w:r>
              <w:rPr>
                <w:rFonts w:eastAsiaTheme="minorEastAsia"/>
                <w:noProof/>
                <w:sz w:val="24"/>
                <w:szCs w:val="24"/>
                <w:rtl/>
              </w:rPr>
              <w:tab/>
            </w:r>
            <w:r w:rsidRPr="006A5564">
              <w:rPr>
                <w:rStyle w:val="Hyperlink"/>
                <w:rFonts w:ascii="Sakkal Majalla" w:hAnsi="Sakkal Majalla" w:cs="Sakkal Majalla" w:hint="eastAsia"/>
                <w:noProof/>
                <w:rtl/>
              </w:rPr>
              <w:t>فرضيات</w:t>
            </w:r>
            <w:r w:rsidRPr="006A5564">
              <w:rPr>
                <w:rStyle w:val="Hyperlink"/>
                <w:rFonts w:ascii="Sakkal Majalla" w:hAnsi="Sakkal Majalla" w:cs="Sakkal Majalla"/>
                <w:noProof/>
                <w:rtl/>
              </w:rPr>
              <w:t xml:space="preserve"> </w:t>
            </w:r>
            <w:r w:rsidRPr="006A5564">
              <w:rPr>
                <w:rStyle w:val="Hyperlink"/>
                <w:rFonts w:ascii="Sakkal Majalla" w:hAnsi="Sakkal Majalla" w:cs="Sakkal Majalla" w:hint="eastAsia"/>
                <w:noProof/>
                <w:rtl/>
              </w:rPr>
              <w:t>الدراسة</w:t>
            </w:r>
            <w:r w:rsidRPr="006A5564">
              <w:rPr>
                <w:rStyle w:val="Hyperlink"/>
                <w:rFonts w:ascii="Sakkal Majalla" w:hAnsi="Sakkal Majalla" w:cs="Sakkal Majalla"/>
                <w:noProof/>
                <w:rtl/>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Toc203767516 \h</w:instrText>
            </w:r>
            <w:r>
              <w:rPr>
                <w:noProof/>
                <w:webHidden/>
                <w:rtl/>
              </w:rPr>
              <w:instrText xml:space="preserve"> </w:instrText>
            </w:r>
            <w:r>
              <w:rPr>
                <w:noProof/>
                <w:webHidden/>
                <w:rtl/>
              </w:rPr>
            </w:r>
            <w:r>
              <w:rPr>
                <w:noProof/>
                <w:webHidden/>
                <w:rtl/>
              </w:rPr>
              <w:fldChar w:fldCharType="separate"/>
            </w:r>
            <w:r w:rsidR="001A2ACC">
              <w:rPr>
                <w:noProof/>
                <w:webHidden/>
                <w:rtl/>
              </w:rPr>
              <w:t>14</w:t>
            </w:r>
            <w:r>
              <w:rPr>
                <w:noProof/>
                <w:webHidden/>
                <w:rtl/>
              </w:rPr>
              <w:fldChar w:fldCharType="end"/>
            </w:r>
          </w:hyperlink>
        </w:p>
        <w:p w14:paraId="7927B5BB" w14:textId="056E60FF" w:rsidR="009E7FA9" w:rsidRDefault="009E7FA9">
          <w:pPr>
            <w:pStyle w:val="TOC2"/>
            <w:tabs>
              <w:tab w:val="left" w:pos="720"/>
              <w:tab w:val="right" w:leader="dot" w:pos="8822"/>
            </w:tabs>
            <w:rPr>
              <w:rFonts w:eastAsiaTheme="minorEastAsia"/>
              <w:noProof/>
              <w:sz w:val="24"/>
              <w:szCs w:val="24"/>
              <w:rtl/>
            </w:rPr>
          </w:pPr>
          <w:hyperlink w:anchor="_Toc203767517" w:history="1">
            <w:r w:rsidRPr="006A5564">
              <w:rPr>
                <w:rStyle w:val="Hyperlink"/>
                <w:rFonts w:ascii="Sakkal Majalla" w:hAnsi="Sakkal Majalla" w:cs="Sakkal Majalla"/>
                <w:noProof/>
                <w:rtl/>
              </w:rPr>
              <w:t>7.1.</w:t>
            </w:r>
            <w:r>
              <w:rPr>
                <w:rFonts w:eastAsiaTheme="minorEastAsia"/>
                <w:noProof/>
                <w:sz w:val="24"/>
                <w:szCs w:val="24"/>
                <w:rtl/>
              </w:rPr>
              <w:tab/>
            </w:r>
            <w:r w:rsidRPr="006A5564">
              <w:rPr>
                <w:rStyle w:val="Hyperlink"/>
                <w:rFonts w:ascii="Sakkal Majalla" w:hAnsi="Sakkal Majalla" w:cs="Sakkal Majalla" w:hint="eastAsia"/>
                <w:noProof/>
                <w:rtl/>
              </w:rPr>
              <w:t>الفرضية</w:t>
            </w:r>
            <w:r w:rsidRPr="006A5564">
              <w:rPr>
                <w:rStyle w:val="Hyperlink"/>
                <w:rFonts w:ascii="Sakkal Majalla" w:hAnsi="Sakkal Majalla" w:cs="Sakkal Majalla"/>
                <w:noProof/>
                <w:rtl/>
              </w:rPr>
              <w:t xml:space="preserve">: </w:t>
            </w:r>
            <w:r w:rsidRPr="006A5564">
              <w:rPr>
                <w:rStyle w:val="Hyperlink"/>
                <w:rFonts w:ascii="Sakkal Majalla" w:hAnsi="Sakkal Majalla" w:cs="Sakkal Majalla" w:hint="eastAsia"/>
                <w:noProof/>
                <w:rtl/>
              </w:rPr>
              <w:t>الرئيسية</w:t>
            </w:r>
            <w:r w:rsidRPr="006A5564">
              <w:rPr>
                <w:rStyle w:val="Hyperlink"/>
                <w:rFonts w:ascii="Sakkal Majalla" w:hAnsi="Sakkal Majalla" w:cs="Sakkal Majalla"/>
                <w:noProof/>
                <w:rtl/>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Toc203767517 \h</w:instrText>
            </w:r>
            <w:r>
              <w:rPr>
                <w:noProof/>
                <w:webHidden/>
                <w:rtl/>
              </w:rPr>
              <w:instrText xml:space="preserve"> </w:instrText>
            </w:r>
            <w:r>
              <w:rPr>
                <w:noProof/>
                <w:webHidden/>
                <w:rtl/>
              </w:rPr>
            </w:r>
            <w:r>
              <w:rPr>
                <w:noProof/>
                <w:webHidden/>
                <w:rtl/>
              </w:rPr>
              <w:fldChar w:fldCharType="separate"/>
            </w:r>
            <w:r w:rsidR="001A2ACC">
              <w:rPr>
                <w:noProof/>
                <w:webHidden/>
                <w:rtl/>
              </w:rPr>
              <w:t>14</w:t>
            </w:r>
            <w:r>
              <w:rPr>
                <w:noProof/>
                <w:webHidden/>
                <w:rtl/>
              </w:rPr>
              <w:fldChar w:fldCharType="end"/>
            </w:r>
          </w:hyperlink>
        </w:p>
        <w:p w14:paraId="0373C3D8" w14:textId="69182BC3" w:rsidR="009E7FA9" w:rsidRDefault="009E7FA9">
          <w:pPr>
            <w:pStyle w:val="TOC2"/>
            <w:tabs>
              <w:tab w:val="left" w:pos="720"/>
              <w:tab w:val="right" w:leader="dot" w:pos="8822"/>
            </w:tabs>
            <w:rPr>
              <w:rFonts w:eastAsiaTheme="minorEastAsia"/>
              <w:noProof/>
              <w:sz w:val="24"/>
              <w:szCs w:val="24"/>
              <w:rtl/>
            </w:rPr>
          </w:pPr>
          <w:hyperlink w:anchor="_Toc203767518" w:history="1">
            <w:r w:rsidRPr="006A5564">
              <w:rPr>
                <w:rStyle w:val="Hyperlink"/>
                <w:rFonts w:ascii="Sakkal Majalla" w:hAnsi="Sakkal Majalla" w:cs="Sakkal Majalla"/>
                <w:noProof/>
                <w:rtl/>
              </w:rPr>
              <w:t>7.2.</w:t>
            </w:r>
            <w:r>
              <w:rPr>
                <w:rFonts w:eastAsiaTheme="minorEastAsia"/>
                <w:noProof/>
                <w:sz w:val="24"/>
                <w:szCs w:val="24"/>
                <w:rtl/>
              </w:rPr>
              <w:tab/>
            </w:r>
            <w:r w:rsidRPr="006A5564">
              <w:rPr>
                <w:rStyle w:val="Hyperlink"/>
                <w:rFonts w:ascii="Sakkal Majalla" w:hAnsi="Sakkal Majalla" w:cs="Sakkal Majalla" w:hint="eastAsia"/>
                <w:noProof/>
                <w:rtl/>
              </w:rPr>
              <w:t>الفرضيات</w:t>
            </w:r>
            <w:r w:rsidRPr="006A5564">
              <w:rPr>
                <w:rStyle w:val="Hyperlink"/>
                <w:rFonts w:ascii="Sakkal Majalla" w:hAnsi="Sakkal Majalla" w:cs="Sakkal Majalla"/>
                <w:noProof/>
                <w:rtl/>
              </w:rPr>
              <w:t xml:space="preserve"> </w:t>
            </w:r>
            <w:r w:rsidRPr="006A5564">
              <w:rPr>
                <w:rStyle w:val="Hyperlink"/>
                <w:rFonts w:ascii="Sakkal Majalla" w:hAnsi="Sakkal Majalla" w:cs="Sakkal Majalla" w:hint="eastAsia"/>
                <w:noProof/>
                <w:rtl/>
              </w:rPr>
              <w:t>الفرعية</w:t>
            </w:r>
            <w:r w:rsidRPr="006A5564">
              <w:rPr>
                <w:rStyle w:val="Hyperlink"/>
                <w:rFonts w:ascii="Sakkal Majalla" w:hAnsi="Sakkal Majalla" w:cs="Sakkal Majalla"/>
                <w:noProof/>
                <w:rtl/>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Toc203767518 \h</w:instrText>
            </w:r>
            <w:r>
              <w:rPr>
                <w:noProof/>
                <w:webHidden/>
                <w:rtl/>
              </w:rPr>
              <w:instrText xml:space="preserve"> </w:instrText>
            </w:r>
            <w:r>
              <w:rPr>
                <w:noProof/>
                <w:webHidden/>
                <w:rtl/>
              </w:rPr>
            </w:r>
            <w:r>
              <w:rPr>
                <w:noProof/>
                <w:webHidden/>
                <w:rtl/>
              </w:rPr>
              <w:fldChar w:fldCharType="separate"/>
            </w:r>
            <w:r w:rsidR="001A2ACC">
              <w:rPr>
                <w:noProof/>
                <w:webHidden/>
                <w:rtl/>
              </w:rPr>
              <w:t>14</w:t>
            </w:r>
            <w:r>
              <w:rPr>
                <w:noProof/>
                <w:webHidden/>
                <w:rtl/>
              </w:rPr>
              <w:fldChar w:fldCharType="end"/>
            </w:r>
          </w:hyperlink>
        </w:p>
        <w:p w14:paraId="0B2CE128" w14:textId="29FF246F" w:rsidR="009E7FA9" w:rsidRDefault="009E7FA9">
          <w:pPr>
            <w:pStyle w:val="TOC2"/>
            <w:tabs>
              <w:tab w:val="left" w:pos="440"/>
              <w:tab w:val="right" w:leader="dot" w:pos="8822"/>
            </w:tabs>
            <w:rPr>
              <w:rFonts w:eastAsiaTheme="minorEastAsia"/>
              <w:noProof/>
              <w:sz w:val="24"/>
              <w:szCs w:val="24"/>
              <w:rtl/>
            </w:rPr>
          </w:pPr>
          <w:hyperlink w:anchor="_Toc203767519" w:history="1">
            <w:r w:rsidRPr="006A5564">
              <w:rPr>
                <w:rStyle w:val="Hyperlink"/>
                <w:rFonts w:ascii="Sakkal Majalla" w:hAnsi="Sakkal Majalla" w:cs="Sakkal Majalla"/>
                <w:noProof/>
                <w:rtl/>
              </w:rPr>
              <w:t>8.</w:t>
            </w:r>
            <w:r>
              <w:rPr>
                <w:rFonts w:eastAsiaTheme="minorEastAsia"/>
                <w:noProof/>
                <w:sz w:val="24"/>
                <w:szCs w:val="24"/>
                <w:rtl/>
              </w:rPr>
              <w:tab/>
            </w:r>
            <w:r w:rsidRPr="006A5564">
              <w:rPr>
                <w:rStyle w:val="Hyperlink"/>
                <w:rFonts w:ascii="Sakkal Majalla" w:hAnsi="Sakkal Majalla" w:cs="Sakkal Majalla" w:hint="eastAsia"/>
                <w:noProof/>
                <w:rtl/>
              </w:rPr>
              <w:t>مصطلحات</w:t>
            </w:r>
            <w:r w:rsidRPr="006A5564">
              <w:rPr>
                <w:rStyle w:val="Hyperlink"/>
                <w:rFonts w:ascii="Sakkal Majalla" w:hAnsi="Sakkal Majalla" w:cs="Sakkal Majalla"/>
                <w:noProof/>
                <w:rtl/>
              </w:rPr>
              <w:t xml:space="preserve"> </w:t>
            </w:r>
            <w:r w:rsidRPr="006A5564">
              <w:rPr>
                <w:rStyle w:val="Hyperlink"/>
                <w:rFonts w:ascii="Sakkal Majalla" w:hAnsi="Sakkal Majalla" w:cs="Sakkal Majalla" w:hint="eastAsia"/>
                <w:noProof/>
                <w:rtl/>
              </w:rPr>
              <w:t>الدراسة</w:t>
            </w:r>
            <w:r w:rsidRPr="006A5564">
              <w:rPr>
                <w:rStyle w:val="Hyperlink"/>
                <w:rFonts w:ascii="Sakkal Majalla" w:hAnsi="Sakkal Majalla" w:cs="Sakkal Majalla"/>
                <w:noProof/>
                <w:rtl/>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Toc203767519 \h</w:instrText>
            </w:r>
            <w:r>
              <w:rPr>
                <w:noProof/>
                <w:webHidden/>
                <w:rtl/>
              </w:rPr>
              <w:instrText xml:space="preserve"> </w:instrText>
            </w:r>
            <w:r>
              <w:rPr>
                <w:noProof/>
                <w:webHidden/>
                <w:rtl/>
              </w:rPr>
            </w:r>
            <w:r>
              <w:rPr>
                <w:noProof/>
                <w:webHidden/>
                <w:rtl/>
              </w:rPr>
              <w:fldChar w:fldCharType="separate"/>
            </w:r>
            <w:r w:rsidR="001A2ACC">
              <w:rPr>
                <w:noProof/>
                <w:webHidden/>
                <w:rtl/>
              </w:rPr>
              <w:t>15</w:t>
            </w:r>
            <w:r>
              <w:rPr>
                <w:noProof/>
                <w:webHidden/>
                <w:rtl/>
              </w:rPr>
              <w:fldChar w:fldCharType="end"/>
            </w:r>
          </w:hyperlink>
        </w:p>
        <w:p w14:paraId="53C66B09" w14:textId="070A3917" w:rsidR="009E7FA9" w:rsidRDefault="009E7FA9">
          <w:pPr>
            <w:pStyle w:val="TOC2"/>
            <w:tabs>
              <w:tab w:val="left" w:pos="440"/>
              <w:tab w:val="right" w:leader="dot" w:pos="8822"/>
            </w:tabs>
            <w:rPr>
              <w:rFonts w:eastAsiaTheme="minorEastAsia"/>
              <w:noProof/>
              <w:sz w:val="24"/>
              <w:szCs w:val="24"/>
              <w:rtl/>
            </w:rPr>
          </w:pPr>
          <w:hyperlink w:anchor="_Toc203767520" w:history="1">
            <w:r w:rsidRPr="006A5564">
              <w:rPr>
                <w:rStyle w:val="Hyperlink"/>
                <w:rFonts w:ascii="Sakkal Majalla" w:hAnsi="Sakkal Majalla" w:cs="Sakkal Majalla"/>
                <w:noProof/>
                <w:rtl/>
              </w:rPr>
              <w:t>9.</w:t>
            </w:r>
            <w:r>
              <w:rPr>
                <w:rFonts w:eastAsiaTheme="minorEastAsia"/>
                <w:noProof/>
                <w:sz w:val="24"/>
                <w:szCs w:val="24"/>
                <w:rtl/>
              </w:rPr>
              <w:tab/>
            </w:r>
            <w:r w:rsidRPr="006A5564">
              <w:rPr>
                <w:rStyle w:val="Hyperlink"/>
                <w:rFonts w:ascii="Sakkal Majalla" w:hAnsi="Sakkal Majalla" w:cs="Sakkal Majalla" w:hint="eastAsia"/>
                <w:noProof/>
                <w:rtl/>
              </w:rPr>
              <w:t>متغيرات</w:t>
            </w:r>
            <w:r w:rsidRPr="006A5564">
              <w:rPr>
                <w:rStyle w:val="Hyperlink"/>
                <w:rFonts w:ascii="Sakkal Majalla" w:hAnsi="Sakkal Majalla" w:cs="Sakkal Majalla"/>
                <w:noProof/>
                <w:rtl/>
              </w:rPr>
              <w:t xml:space="preserve"> </w:t>
            </w:r>
            <w:r w:rsidRPr="006A5564">
              <w:rPr>
                <w:rStyle w:val="Hyperlink"/>
                <w:rFonts w:ascii="Sakkal Majalla" w:hAnsi="Sakkal Majalla" w:cs="Sakkal Majalla" w:hint="eastAsia"/>
                <w:noProof/>
                <w:rtl/>
              </w:rPr>
              <w:t>الدراسة</w:t>
            </w:r>
            <w:r w:rsidRPr="006A5564">
              <w:rPr>
                <w:rStyle w:val="Hyperlink"/>
                <w:rFonts w:ascii="Sakkal Majalla" w:hAnsi="Sakkal Majalla" w:cs="Sakkal Majalla"/>
                <w:noProof/>
                <w:rtl/>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Toc203767520 \h</w:instrText>
            </w:r>
            <w:r>
              <w:rPr>
                <w:noProof/>
                <w:webHidden/>
                <w:rtl/>
              </w:rPr>
              <w:instrText xml:space="preserve"> </w:instrText>
            </w:r>
            <w:r>
              <w:rPr>
                <w:noProof/>
                <w:webHidden/>
                <w:rtl/>
              </w:rPr>
            </w:r>
            <w:r>
              <w:rPr>
                <w:noProof/>
                <w:webHidden/>
                <w:rtl/>
              </w:rPr>
              <w:fldChar w:fldCharType="separate"/>
            </w:r>
            <w:r w:rsidR="001A2ACC">
              <w:rPr>
                <w:noProof/>
                <w:webHidden/>
                <w:rtl/>
              </w:rPr>
              <w:t>16</w:t>
            </w:r>
            <w:r>
              <w:rPr>
                <w:noProof/>
                <w:webHidden/>
                <w:rtl/>
              </w:rPr>
              <w:fldChar w:fldCharType="end"/>
            </w:r>
          </w:hyperlink>
        </w:p>
        <w:p w14:paraId="7E051840" w14:textId="7022695C" w:rsidR="009E7FA9" w:rsidRDefault="009E7FA9">
          <w:pPr>
            <w:pStyle w:val="TOC2"/>
            <w:tabs>
              <w:tab w:val="left" w:pos="720"/>
              <w:tab w:val="right" w:leader="dot" w:pos="8822"/>
            </w:tabs>
            <w:rPr>
              <w:rFonts w:eastAsiaTheme="minorEastAsia"/>
              <w:noProof/>
              <w:sz w:val="24"/>
              <w:szCs w:val="24"/>
              <w:rtl/>
            </w:rPr>
          </w:pPr>
          <w:hyperlink w:anchor="_Toc203767521" w:history="1">
            <w:r w:rsidRPr="006A5564">
              <w:rPr>
                <w:rStyle w:val="Hyperlink"/>
                <w:rFonts w:ascii="Sakkal Majalla" w:hAnsi="Sakkal Majalla" w:cs="Sakkal Majalla"/>
                <w:noProof/>
                <w:rtl/>
              </w:rPr>
              <w:t>9.1.</w:t>
            </w:r>
            <w:r>
              <w:rPr>
                <w:rFonts w:eastAsiaTheme="minorEastAsia"/>
                <w:noProof/>
                <w:sz w:val="24"/>
                <w:szCs w:val="24"/>
                <w:rtl/>
              </w:rPr>
              <w:tab/>
            </w:r>
            <w:r w:rsidRPr="006A5564">
              <w:rPr>
                <w:rStyle w:val="Hyperlink"/>
                <w:rFonts w:ascii="Sakkal Majalla" w:hAnsi="Sakkal Majalla" w:cs="Sakkal Majalla" w:hint="eastAsia"/>
                <w:noProof/>
                <w:rtl/>
              </w:rPr>
              <w:t>المتغير</w:t>
            </w:r>
            <w:r w:rsidRPr="006A5564">
              <w:rPr>
                <w:rStyle w:val="Hyperlink"/>
                <w:rFonts w:ascii="Sakkal Majalla" w:hAnsi="Sakkal Majalla" w:cs="Sakkal Majalla"/>
                <w:noProof/>
                <w:rtl/>
              </w:rPr>
              <w:t xml:space="preserve"> </w:t>
            </w:r>
            <w:r w:rsidRPr="006A5564">
              <w:rPr>
                <w:rStyle w:val="Hyperlink"/>
                <w:rFonts w:ascii="Sakkal Majalla" w:hAnsi="Sakkal Majalla" w:cs="Sakkal Majalla" w:hint="eastAsia"/>
                <w:noProof/>
                <w:rtl/>
              </w:rPr>
              <w:t>المستقل</w:t>
            </w:r>
            <w:r w:rsidRPr="006A5564">
              <w:rPr>
                <w:rStyle w:val="Hyperlink"/>
                <w:rFonts w:ascii="Sakkal Majalla" w:hAnsi="Sakkal Majalla" w:cs="Sakkal Majalla"/>
                <w:noProof/>
              </w:rPr>
              <w:t xml:space="preserve"> (Independent Variable):</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Toc203767521 \h</w:instrText>
            </w:r>
            <w:r>
              <w:rPr>
                <w:noProof/>
                <w:webHidden/>
                <w:rtl/>
              </w:rPr>
              <w:instrText xml:space="preserve"> </w:instrText>
            </w:r>
            <w:r>
              <w:rPr>
                <w:noProof/>
                <w:webHidden/>
                <w:rtl/>
              </w:rPr>
            </w:r>
            <w:r>
              <w:rPr>
                <w:noProof/>
                <w:webHidden/>
                <w:rtl/>
              </w:rPr>
              <w:fldChar w:fldCharType="separate"/>
            </w:r>
            <w:r w:rsidR="001A2ACC">
              <w:rPr>
                <w:noProof/>
                <w:webHidden/>
                <w:rtl/>
              </w:rPr>
              <w:t>16</w:t>
            </w:r>
            <w:r>
              <w:rPr>
                <w:noProof/>
                <w:webHidden/>
                <w:rtl/>
              </w:rPr>
              <w:fldChar w:fldCharType="end"/>
            </w:r>
          </w:hyperlink>
        </w:p>
        <w:p w14:paraId="2480433E" w14:textId="3300B2C2" w:rsidR="009E7FA9" w:rsidRDefault="009E7FA9">
          <w:pPr>
            <w:pStyle w:val="TOC2"/>
            <w:tabs>
              <w:tab w:val="left" w:pos="720"/>
              <w:tab w:val="right" w:leader="dot" w:pos="8822"/>
            </w:tabs>
            <w:rPr>
              <w:rFonts w:eastAsiaTheme="minorEastAsia"/>
              <w:noProof/>
              <w:sz w:val="24"/>
              <w:szCs w:val="24"/>
              <w:rtl/>
            </w:rPr>
          </w:pPr>
          <w:hyperlink w:anchor="_Toc203767522" w:history="1">
            <w:r w:rsidRPr="006A5564">
              <w:rPr>
                <w:rStyle w:val="Hyperlink"/>
                <w:rFonts w:ascii="Sakkal Majalla" w:hAnsi="Sakkal Majalla" w:cs="Sakkal Majalla"/>
                <w:noProof/>
                <w:rtl/>
              </w:rPr>
              <w:t>9.2.</w:t>
            </w:r>
            <w:r>
              <w:rPr>
                <w:rFonts w:eastAsiaTheme="minorEastAsia"/>
                <w:noProof/>
                <w:sz w:val="24"/>
                <w:szCs w:val="24"/>
                <w:rtl/>
              </w:rPr>
              <w:tab/>
            </w:r>
            <w:r w:rsidRPr="006A5564">
              <w:rPr>
                <w:rStyle w:val="Hyperlink"/>
                <w:rFonts w:ascii="Sakkal Majalla" w:hAnsi="Sakkal Majalla" w:cs="Sakkal Majalla" w:hint="eastAsia"/>
                <w:noProof/>
                <w:rtl/>
              </w:rPr>
              <w:t>المتغير</w:t>
            </w:r>
            <w:r w:rsidRPr="006A5564">
              <w:rPr>
                <w:rStyle w:val="Hyperlink"/>
                <w:rFonts w:ascii="Sakkal Majalla" w:hAnsi="Sakkal Majalla" w:cs="Sakkal Majalla"/>
                <w:noProof/>
                <w:rtl/>
              </w:rPr>
              <w:t xml:space="preserve"> </w:t>
            </w:r>
            <w:r w:rsidRPr="006A5564">
              <w:rPr>
                <w:rStyle w:val="Hyperlink"/>
                <w:rFonts w:ascii="Sakkal Majalla" w:hAnsi="Sakkal Majalla" w:cs="Sakkal Majalla" w:hint="eastAsia"/>
                <w:noProof/>
                <w:rtl/>
              </w:rPr>
              <w:t>التابع</w:t>
            </w:r>
            <w:r w:rsidRPr="006A5564">
              <w:rPr>
                <w:rStyle w:val="Hyperlink"/>
                <w:rFonts w:ascii="Sakkal Majalla" w:hAnsi="Sakkal Majalla" w:cs="Sakkal Majalla"/>
                <w:noProof/>
              </w:rPr>
              <w:t xml:space="preserve"> (Dependent Variable):</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Toc203767522 \h</w:instrText>
            </w:r>
            <w:r>
              <w:rPr>
                <w:noProof/>
                <w:webHidden/>
                <w:rtl/>
              </w:rPr>
              <w:instrText xml:space="preserve"> </w:instrText>
            </w:r>
            <w:r>
              <w:rPr>
                <w:noProof/>
                <w:webHidden/>
                <w:rtl/>
              </w:rPr>
            </w:r>
            <w:r>
              <w:rPr>
                <w:noProof/>
                <w:webHidden/>
                <w:rtl/>
              </w:rPr>
              <w:fldChar w:fldCharType="separate"/>
            </w:r>
            <w:r w:rsidR="001A2ACC">
              <w:rPr>
                <w:noProof/>
                <w:webHidden/>
                <w:rtl/>
              </w:rPr>
              <w:t>16</w:t>
            </w:r>
            <w:r>
              <w:rPr>
                <w:noProof/>
                <w:webHidden/>
                <w:rtl/>
              </w:rPr>
              <w:fldChar w:fldCharType="end"/>
            </w:r>
          </w:hyperlink>
        </w:p>
        <w:p w14:paraId="67A05BE4" w14:textId="0E09C1D8" w:rsidR="009E7FA9" w:rsidRDefault="009E7FA9">
          <w:pPr>
            <w:pStyle w:val="TOC1"/>
            <w:tabs>
              <w:tab w:val="right" w:leader="dot" w:pos="8822"/>
            </w:tabs>
            <w:rPr>
              <w:rFonts w:eastAsiaTheme="minorEastAsia"/>
              <w:noProof/>
              <w:sz w:val="24"/>
              <w:szCs w:val="24"/>
              <w:rtl/>
            </w:rPr>
          </w:pPr>
          <w:hyperlink w:anchor="_Toc203767523" w:history="1">
            <w:r w:rsidRPr="006A5564">
              <w:rPr>
                <w:rStyle w:val="Hyperlink"/>
                <w:rFonts w:ascii="Sakkal Majalla" w:hAnsi="Sakkal Majalla" w:cs="Sakkal Majalla" w:hint="eastAsia"/>
                <w:b/>
                <w:bCs/>
                <w:noProof/>
                <w:rtl/>
              </w:rPr>
              <w:t>الفصل</w:t>
            </w:r>
            <w:r w:rsidRPr="006A5564">
              <w:rPr>
                <w:rStyle w:val="Hyperlink"/>
                <w:rFonts w:ascii="Sakkal Majalla" w:hAnsi="Sakkal Majalla" w:cs="Sakkal Majalla"/>
                <w:b/>
                <w:bCs/>
                <w:noProof/>
                <w:rtl/>
              </w:rPr>
              <w:t xml:space="preserve"> </w:t>
            </w:r>
            <w:r w:rsidRPr="006A5564">
              <w:rPr>
                <w:rStyle w:val="Hyperlink"/>
                <w:rFonts w:ascii="Sakkal Majalla" w:hAnsi="Sakkal Majalla" w:cs="Sakkal Majalla" w:hint="eastAsia"/>
                <w:b/>
                <w:bCs/>
                <w:noProof/>
                <w:rtl/>
              </w:rPr>
              <w:t>الثاني</w:t>
            </w:r>
            <w:r w:rsidRPr="006A5564">
              <w:rPr>
                <w:rStyle w:val="Hyperlink"/>
                <w:rFonts w:ascii="Sakkal Majalla" w:hAnsi="Sakkal Majalla" w:cs="Sakkal Majalla"/>
                <w:b/>
                <w:bCs/>
                <w:noProof/>
                <w:rtl/>
              </w:rPr>
              <w:t xml:space="preserve"> (</w:t>
            </w:r>
            <w:r w:rsidRPr="006A5564">
              <w:rPr>
                <w:rStyle w:val="Hyperlink"/>
                <w:rFonts w:ascii="Sakkal Majalla" w:hAnsi="Sakkal Majalla" w:cs="Sakkal Majalla" w:hint="eastAsia"/>
                <w:b/>
                <w:bCs/>
                <w:noProof/>
                <w:rtl/>
              </w:rPr>
              <w:t>الدراسات</w:t>
            </w:r>
            <w:r w:rsidRPr="006A5564">
              <w:rPr>
                <w:rStyle w:val="Hyperlink"/>
                <w:rFonts w:ascii="Sakkal Majalla" w:hAnsi="Sakkal Majalla" w:cs="Sakkal Majalla"/>
                <w:b/>
                <w:bCs/>
                <w:noProof/>
                <w:rtl/>
              </w:rPr>
              <w:t xml:space="preserve"> </w:t>
            </w:r>
            <w:r w:rsidRPr="006A5564">
              <w:rPr>
                <w:rStyle w:val="Hyperlink"/>
                <w:rFonts w:ascii="Sakkal Majalla" w:hAnsi="Sakkal Majalla" w:cs="Sakkal Majalla" w:hint="eastAsia"/>
                <w:b/>
                <w:bCs/>
                <w:noProof/>
                <w:rtl/>
              </w:rPr>
              <w:t>السابقة</w:t>
            </w:r>
            <w:r w:rsidRPr="006A5564">
              <w:rPr>
                <w:rStyle w:val="Hyperlink"/>
                <w:rFonts w:ascii="Sakkal Majalla" w:hAnsi="Sakkal Majalla" w:cs="Sakkal Majalla"/>
                <w:b/>
                <w:bCs/>
                <w:noProof/>
                <w:rtl/>
              </w:rPr>
              <w:t xml:space="preserve"> </w:t>
            </w:r>
            <w:r w:rsidRPr="006A5564">
              <w:rPr>
                <w:rStyle w:val="Hyperlink"/>
                <w:rFonts w:ascii="Sakkal Majalla" w:hAnsi="Sakkal Majalla" w:cs="Sakkal Majalla" w:hint="eastAsia"/>
                <w:b/>
                <w:bCs/>
                <w:noProof/>
                <w:rtl/>
              </w:rPr>
              <w:t>والإطار</w:t>
            </w:r>
            <w:r w:rsidRPr="006A5564">
              <w:rPr>
                <w:rStyle w:val="Hyperlink"/>
                <w:rFonts w:ascii="Sakkal Majalla" w:hAnsi="Sakkal Majalla" w:cs="Sakkal Majalla"/>
                <w:b/>
                <w:bCs/>
                <w:noProof/>
                <w:rtl/>
              </w:rPr>
              <w:t xml:space="preserve"> </w:t>
            </w:r>
            <w:r w:rsidRPr="006A5564">
              <w:rPr>
                <w:rStyle w:val="Hyperlink"/>
                <w:rFonts w:ascii="Sakkal Majalla" w:hAnsi="Sakkal Majalla" w:cs="Sakkal Majalla" w:hint="eastAsia"/>
                <w:b/>
                <w:bCs/>
                <w:noProof/>
                <w:rtl/>
              </w:rPr>
              <w:t>النظري</w:t>
            </w:r>
            <w:r w:rsidRPr="006A5564">
              <w:rPr>
                <w:rStyle w:val="Hyperlink"/>
                <w:rFonts w:ascii="Sakkal Majalla" w:hAnsi="Sakkal Majalla" w:cs="Sakkal Majalla"/>
                <w:b/>
                <w:bCs/>
                <w:noProof/>
                <w:rtl/>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Toc203767523 \h</w:instrText>
            </w:r>
            <w:r>
              <w:rPr>
                <w:noProof/>
                <w:webHidden/>
                <w:rtl/>
              </w:rPr>
              <w:instrText xml:space="preserve"> </w:instrText>
            </w:r>
            <w:r>
              <w:rPr>
                <w:noProof/>
                <w:webHidden/>
                <w:rtl/>
              </w:rPr>
            </w:r>
            <w:r>
              <w:rPr>
                <w:noProof/>
                <w:webHidden/>
                <w:rtl/>
              </w:rPr>
              <w:fldChar w:fldCharType="separate"/>
            </w:r>
            <w:r w:rsidR="001A2ACC">
              <w:rPr>
                <w:noProof/>
                <w:webHidden/>
                <w:rtl/>
              </w:rPr>
              <w:t>19</w:t>
            </w:r>
            <w:r>
              <w:rPr>
                <w:noProof/>
                <w:webHidden/>
                <w:rtl/>
              </w:rPr>
              <w:fldChar w:fldCharType="end"/>
            </w:r>
          </w:hyperlink>
        </w:p>
        <w:p w14:paraId="0DF226C7" w14:textId="6494BC11" w:rsidR="009E7FA9" w:rsidRDefault="009E7FA9">
          <w:pPr>
            <w:pStyle w:val="TOC2"/>
            <w:tabs>
              <w:tab w:val="left" w:pos="440"/>
              <w:tab w:val="right" w:leader="dot" w:pos="8822"/>
            </w:tabs>
            <w:rPr>
              <w:rFonts w:eastAsiaTheme="minorEastAsia"/>
              <w:noProof/>
              <w:sz w:val="24"/>
              <w:szCs w:val="24"/>
              <w:rtl/>
            </w:rPr>
          </w:pPr>
          <w:hyperlink w:anchor="_Toc203767524" w:history="1">
            <w:r w:rsidRPr="006A5564">
              <w:rPr>
                <w:rStyle w:val="Hyperlink"/>
                <w:rFonts w:ascii="Sakkal Majalla" w:hAnsi="Sakkal Majalla" w:cs="Sakkal Majalla"/>
                <w:noProof/>
                <w:rtl/>
              </w:rPr>
              <w:t>1.</w:t>
            </w:r>
            <w:r>
              <w:rPr>
                <w:rFonts w:eastAsiaTheme="minorEastAsia"/>
                <w:noProof/>
                <w:sz w:val="24"/>
                <w:szCs w:val="24"/>
                <w:rtl/>
              </w:rPr>
              <w:tab/>
            </w:r>
            <w:r w:rsidRPr="006A5564">
              <w:rPr>
                <w:rStyle w:val="Hyperlink"/>
                <w:rFonts w:ascii="Sakkal Majalla" w:hAnsi="Sakkal Majalla" w:cs="Sakkal Majalla" w:hint="eastAsia"/>
                <w:noProof/>
                <w:rtl/>
              </w:rPr>
              <w:t>مقدمة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Toc203767524 \h</w:instrText>
            </w:r>
            <w:r>
              <w:rPr>
                <w:noProof/>
                <w:webHidden/>
                <w:rtl/>
              </w:rPr>
              <w:instrText xml:space="preserve"> </w:instrText>
            </w:r>
            <w:r>
              <w:rPr>
                <w:noProof/>
                <w:webHidden/>
                <w:rtl/>
              </w:rPr>
            </w:r>
            <w:r>
              <w:rPr>
                <w:noProof/>
                <w:webHidden/>
                <w:rtl/>
              </w:rPr>
              <w:fldChar w:fldCharType="separate"/>
            </w:r>
            <w:r w:rsidR="001A2ACC">
              <w:rPr>
                <w:noProof/>
                <w:webHidden/>
                <w:rtl/>
              </w:rPr>
              <w:t>19</w:t>
            </w:r>
            <w:r>
              <w:rPr>
                <w:noProof/>
                <w:webHidden/>
                <w:rtl/>
              </w:rPr>
              <w:fldChar w:fldCharType="end"/>
            </w:r>
          </w:hyperlink>
        </w:p>
        <w:p w14:paraId="1DC657D1" w14:textId="44ECCEA9" w:rsidR="009E7FA9" w:rsidRDefault="009E7FA9">
          <w:pPr>
            <w:pStyle w:val="TOC2"/>
            <w:tabs>
              <w:tab w:val="left" w:pos="440"/>
              <w:tab w:val="right" w:leader="dot" w:pos="8822"/>
            </w:tabs>
            <w:rPr>
              <w:rFonts w:eastAsiaTheme="minorEastAsia"/>
              <w:noProof/>
              <w:sz w:val="24"/>
              <w:szCs w:val="24"/>
              <w:rtl/>
            </w:rPr>
          </w:pPr>
          <w:hyperlink w:anchor="_Toc203767525" w:history="1">
            <w:r w:rsidRPr="006A5564">
              <w:rPr>
                <w:rStyle w:val="Hyperlink"/>
                <w:rFonts w:ascii="Sakkal Majalla" w:hAnsi="Sakkal Majalla" w:cs="Sakkal Majalla"/>
                <w:noProof/>
              </w:rPr>
              <w:t>2.</w:t>
            </w:r>
            <w:r>
              <w:rPr>
                <w:rFonts w:eastAsiaTheme="minorEastAsia"/>
                <w:noProof/>
                <w:sz w:val="24"/>
                <w:szCs w:val="24"/>
                <w:rtl/>
              </w:rPr>
              <w:tab/>
            </w:r>
            <w:r w:rsidRPr="006A5564">
              <w:rPr>
                <w:rStyle w:val="Hyperlink"/>
                <w:rFonts w:ascii="Sakkal Majalla" w:hAnsi="Sakkal Majalla" w:cs="Sakkal Majalla" w:hint="eastAsia"/>
                <w:noProof/>
                <w:rtl/>
              </w:rPr>
              <w:t>الدراسات</w:t>
            </w:r>
            <w:r w:rsidRPr="006A5564">
              <w:rPr>
                <w:rStyle w:val="Hyperlink"/>
                <w:rFonts w:ascii="Sakkal Majalla" w:hAnsi="Sakkal Majalla" w:cs="Sakkal Majalla"/>
                <w:noProof/>
                <w:rtl/>
              </w:rPr>
              <w:t xml:space="preserve"> </w:t>
            </w:r>
            <w:r w:rsidRPr="006A5564">
              <w:rPr>
                <w:rStyle w:val="Hyperlink"/>
                <w:rFonts w:ascii="Sakkal Majalla" w:hAnsi="Sakkal Majalla" w:cs="Sakkal Majalla" w:hint="eastAsia"/>
                <w:noProof/>
                <w:rtl/>
              </w:rPr>
              <w:t>السابقة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Toc203767525 \h</w:instrText>
            </w:r>
            <w:r>
              <w:rPr>
                <w:noProof/>
                <w:webHidden/>
                <w:rtl/>
              </w:rPr>
              <w:instrText xml:space="preserve"> </w:instrText>
            </w:r>
            <w:r>
              <w:rPr>
                <w:noProof/>
                <w:webHidden/>
                <w:rtl/>
              </w:rPr>
            </w:r>
            <w:r>
              <w:rPr>
                <w:noProof/>
                <w:webHidden/>
                <w:rtl/>
              </w:rPr>
              <w:fldChar w:fldCharType="separate"/>
            </w:r>
            <w:r w:rsidR="001A2ACC">
              <w:rPr>
                <w:noProof/>
                <w:webHidden/>
                <w:rtl/>
              </w:rPr>
              <w:t>19</w:t>
            </w:r>
            <w:r>
              <w:rPr>
                <w:noProof/>
                <w:webHidden/>
                <w:rtl/>
              </w:rPr>
              <w:fldChar w:fldCharType="end"/>
            </w:r>
          </w:hyperlink>
        </w:p>
        <w:p w14:paraId="5D23B741" w14:textId="44727FD1" w:rsidR="009E7FA9" w:rsidRDefault="009E7FA9">
          <w:pPr>
            <w:pStyle w:val="TOC2"/>
            <w:tabs>
              <w:tab w:val="left" w:pos="720"/>
              <w:tab w:val="right" w:leader="dot" w:pos="8822"/>
            </w:tabs>
            <w:rPr>
              <w:rFonts w:eastAsiaTheme="minorEastAsia"/>
              <w:noProof/>
              <w:sz w:val="24"/>
              <w:szCs w:val="24"/>
              <w:rtl/>
            </w:rPr>
          </w:pPr>
          <w:hyperlink w:anchor="_Toc203767526" w:history="1">
            <w:r w:rsidRPr="006A5564">
              <w:rPr>
                <w:rStyle w:val="Hyperlink"/>
                <w:rFonts w:ascii="Sakkal Majalla" w:hAnsi="Sakkal Majalla" w:cs="Sakkal Majalla"/>
                <w:noProof/>
                <w:rtl/>
              </w:rPr>
              <w:t>2.1.</w:t>
            </w:r>
            <w:r>
              <w:rPr>
                <w:rFonts w:eastAsiaTheme="minorEastAsia"/>
                <w:noProof/>
                <w:sz w:val="24"/>
                <w:szCs w:val="24"/>
                <w:rtl/>
              </w:rPr>
              <w:tab/>
            </w:r>
            <w:r w:rsidRPr="006A5564">
              <w:rPr>
                <w:rStyle w:val="Hyperlink"/>
                <w:rFonts w:ascii="Sakkal Majalla" w:hAnsi="Sakkal Majalla" w:cs="Sakkal Majalla" w:hint="eastAsia"/>
                <w:noProof/>
                <w:rtl/>
              </w:rPr>
              <w:t>تمهيد</w:t>
            </w:r>
            <w:r w:rsidRPr="006A5564">
              <w:rPr>
                <w:rStyle w:val="Hyperlink"/>
                <w:rFonts w:ascii="Sakkal Majalla" w:hAnsi="Sakkal Majalla" w:cs="Sakkal Majalla"/>
                <w:noProof/>
                <w:rtl/>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Toc203767526 \h</w:instrText>
            </w:r>
            <w:r>
              <w:rPr>
                <w:noProof/>
                <w:webHidden/>
                <w:rtl/>
              </w:rPr>
              <w:instrText xml:space="preserve"> </w:instrText>
            </w:r>
            <w:r>
              <w:rPr>
                <w:noProof/>
                <w:webHidden/>
                <w:rtl/>
              </w:rPr>
            </w:r>
            <w:r>
              <w:rPr>
                <w:noProof/>
                <w:webHidden/>
                <w:rtl/>
              </w:rPr>
              <w:fldChar w:fldCharType="separate"/>
            </w:r>
            <w:r w:rsidR="001A2ACC">
              <w:rPr>
                <w:noProof/>
                <w:webHidden/>
                <w:rtl/>
              </w:rPr>
              <w:t>19</w:t>
            </w:r>
            <w:r>
              <w:rPr>
                <w:noProof/>
                <w:webHidden/>
                <w:rtl/>
              </w:rPr>
              <w:fldChar w:fldCharType="end"/>
            </w:r>
          </w:hyperlink>
        </w:p>
        <w:p w14:paraId="3E3A19A5" w14:textId="0F7FC408" w:rsidR="009E7FA9" w:rsidRDefault="009E7FA9">
          <w:pPr>
            <w:pStyle w:val="TOC2"/>
            <w:tabs>
              <w:tab w:val="left" w:pos="720"/>
              <w:tab w:val="right" w:leader="dot" w:pos="8822"/>
            </w:tabs>
            <w:rPr>
              <w:rFonts w:eastAsiaTheme="minorEastAsia"/>
              <w:noProof/>
              <w:sz w:val="24"/>
              <w:szCs w:val="24"/>
              <w:rtl/>
            </w:rPr>
          </w:pPr>
          <w:hyperlink w:anchor="_Toc203767527" w:history="1">
            <w:r w:rsidRPr="006A5564">
              <w:rPr>
                <w:rStyle w:val="Hyperlink"/>
                <w:rFonts w:ascii="Sakkal Majalla" w:hAnsi="Sakkal Majalla" w:cs="Sakkal Majalla"/>
                <w:noProof/>
                <w:rtl/>
              </w:rPr>
              <w:t>2.2.</w:t>
            </w:r>
            <w:r>
              <w:rPr>
                <w:rFonts w:eastAsiaTheme="minorEastAsia"/>
                <w:noProof/>
                <w:sz w:val="24"/>
                <w:szCs w:val="24"/>
                <w:rtl/>
              </w:rPr>
              <w:tab/>
            </w:r>
            <w:r w:rsidRPr="006A5564">
              <w:rPr>
                <w:rStyle w:val="Hyperlink"/>
                <w:rFonts w:ascii="Sakkal Majalla" w:hAnsi="Sakkal Majalla" w:cs="Sakkal Majalla" w:hint="eastAsia"/>
                <w:noProof/>
                <w:rtl/>
              </w:rPr>
              <w:t>عرض</w:t>
            </w:r>
            <w:r w:rsidRPr="006A5564">
              <w:rPr>
                <w:rStyle w:val="Hyperlink"/>
                <w:rFonts w:ascii="Sakkal Majalla" w:hAnsi="Sakkal Majalla" w:cs="Sakkal Majalla"/>
                <w:noProof/>
                <w:rtl/>
              </w:rPr>
              <w:t xml:space="preserve"> </w:t>
            </w:r>
            <w:r w:rsidRPr="006A5564">
              <w:rPr>
                <w:rStyle w:val="Hyperlink"/>
                <w:rFonts w:ascii="Sakkal Majalla" w:hAnsi="Sakkal Majalla" w:cs="Sakkal Majalla" w:hint="eastAsia"/>
                <w:noProof/>
                <w:rtl/>
              </w:rPr>
              <w:t>الدراسات</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Toc203767527 \h</w:instrText>
            </w:r>
            <w:r>
              <w:rPr>
                <w:noProof/>
                <w:webHidden/>
                <w:rtl/>
              </w:rPr>
              <w:instrText xml:space="preserve"> </w:instrText>
            </w:r>
            <w:r>
              <w:rPr>
                <w:noProof/>
                <w:webHidden/>
                <w:rtl/>
              </w:rPr>
            </w:r>
            <w:r>
              <w:rPr>
                <w:noProof/>
                <w:webHidden/>
                <w:rtl/>
              </w:rPr>
              <w:fldChar w:fldCharType="separate"/>
            </w:r>
            <w:r w:rsidR="001A2ACC">
              <w:rPr>
                <w:noProof/>
                <w:webHidden/>
                <w:rtl/>
              </w:rPr>
              <w:t>19</w:t>
            </w:r>
            <w:r>
              <w:rPr>
                <w:noProof/>
                <w:webHidden/>
                <w:rtl/>
              </w:rPr>
              <w:fldChar w:fldCharType="end"/>
            </w:r>
          </w:hyperlink>
        </w:p>
        <w:p w14:paraId="55F6B165" w14:textId="3DE8C9E4" w:rsidR="009E7FA9" w:rsidRDefault="009E7FA9">
          <w:pPr>
            <w:pStyle w:val="TOC2"/>
            <w:tabs>
              <w:tab w:val="left" w:pos="440"/>
              <w:tab w:val="right" w:leader="dot" w:pos="8822"/>
            </w:tabs>
            <w:rPr>
              <w:rFonts w:eastAsiaTheme="minorEastAsia"/>
              <w:noProof/>
              <w:sz w:val="24"/>
              <w:szCs w:val="24"/>
              <w:rtl/>
            </w:rPr>
          </w:pPr>
          <w:hyperlink w:anchor="_Toc203767528" w:history="1">
            <w:r w:rsidRPr="006A5564">
              <w:rPr>
                <w:rStyle w:val="Hyperlink"/>
                <w:rFonts w:ascii="Sakkal Majalla" w:hAnsi="Sakkal Majalla" w:cs="Sakkal Majalla"/>
                <w:noProof/>
                <w:rtl/>
              </w:rPr>
              <w:t>3.</w:t>
            </w:r>
            <w:r>
              <w:rPr>
                <w:rFonts w:eastAsiaTheme="minorEastAsia"/>
                <w:noProof/>
                <w:sz w:val="24"/>
                <w:szCs w:val="24"/>
                <w:rtl/>
              </w:rPr>
              <w:tab/>
            </w:r>
            <w:r w:rsidRPr="006A5564">
              <w:rPr>
                <w:rStyle w:val="Hyperlink"/>
                <w:rFonts w:ascii="Sakkal Majalla" w:hAnsi="Sakkal Majalla" w:cs="Sakkal Majalla" w:hint="eastAsia"/>
                <w:noProof/>
                <w:rtl/>
              </w:rPr>
              <w:t>الإطار</w:t>
            </w:r>
            <w:r w:rsidRPr="006A5564">
              <w:rPr>
                <w:rStyle w:val="Hyperlink"/>
                <w:rFonts w:ascii="Sakkal Majalla" w:hAnsi="Sakkal Majalla" w:cs="Sakkal Majalla"/>
                <w:noProof/>
                <w:rtl/>
              </w:rPr>
              <w:t xml:space="preserve"> </w:t>
            </w:r>
            <w:r w:rsidRPr="006A5564">
              <w:rPr>
                <w:rStyle w:val="Hyperlink"/>
                <w:rFonts w:ascii="Sakkal Majalla" w:hAnsi="Sakkal Majalla" w:cs="Sakkal Majalla" w:hint="eastAsia"/>
                <w:noProof/>
                <w:rtl/>
              </w:rPr>
              <w:t>النظري</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Toc203767528 \h</w:instrText>
            </w:r>
            <w:r>
              <w:rPr>
                <w:noProof/>
                <w:webHidden/>
                <w:rtl/>
              </w:rPr>
              <w:instrText xml:space="preserve"> </w:instrText>
            </w:r>
            <w:r>
              <w:rPr>
                <w:noProof/>
                <w:webHidden/>
                <w:rtl/>
              </w:rPr>
            </w:r>
            <w:r>
              <w:rPr>
                <w:noProof/>
                <w:webHidden/>
                <w:rtl/>
              </w:rPr>
              <w:fldChar w:fldCharType="separate"/>
            </w:r>
            <w:r w:rsidR="001A2ACC">
              <w:rPr>
                <w:noProof/>
                <w:webHidden/>
                <w:rtl/>
              </w:rPr>
              <w:t>23</w:t>
            </w:r>
            <w:r>
              <w:rPr>
                <w:noProof/>
                <w:webHidden/>
                <w:rtl/>
              </w:rPr>
              <w:fldChar w:fldCharType="end"/>
            </w:r>
          </w:hyperlink>
        </w:p>
        <w:p w14:paraId="74006374" w14:textId="62C49066" w:rsidR="009E7FA9" w:rsidRDefault="009E7FA9">
          <w:pPr>
            <w:pStyle w:val="TOC2"/>
            <w:tabs>
              <w:tab w:val="left" w:pos="720"/>
              <w:tab w:val="right" w:leader="dot" w:pos="8822"/>
            </w:tabs>
            <w:rPr>
              <w:rFonts w:eastAsiaTheme="minorEastAsia"/>
              <w:noProof/>
              <w:sz w:val="24"/>
              <w:szCs w:val="24"/>
              <w:rtl/>
            </w:rPr>
          </w:pPr>
          <w:hyperlink w:anchor="_Toc203767529" w:history="1">
            <w:r w:rsidRPr="006A5564">
              <w:rPr>
                <w:rStyle w:val="Hyperlink"/>
                <w:rFonts w:ascii="Sakkal Majalla" w:hAnsi="Sakkal Majalla" w:cs="Sakkal Majalla"/>
                <w:noProof/>
                <w:rtl/>
              </w:rPr>
              <w:t>3.1.</w:t>
            </w:r>
            <w:r>
              <w:rPr>
                <w:rFonts w:eastAsiaTheme="minorEastAsia"/>
                <w:noProof/>
                <w:sz w:val="24"/>
                <w:szCs w:val="24"/>
                <w:rtl/>
              </w:rPr>
              <w:tab/>
            </w:r>
            <w:r w:rsidRPr="006A5564">
              <w:rPr>
                <w:rStyle w:val="Hyperlink"/>
                <w:rFonts w:ascii="Sakkal Majalla" w:hAnsi="Sakkal Majalla" w:cs="Sakkal Majalla" w:hint="eastAsia"/>
                <w:noProof/>
                <w:rtl/>
              </w:rPr>
              <w:t>تمهيد</w:t>
            </w:r>
            <w:r w:rsidRPr="006A5564">
              <w:rPr>
                <w:rStyle w:val="Hyperlink"/>
                <w:rFonts w:ascii="Sakkal Majalla" w:hAnsi="Sakkal Majalla" w:cs="Sakkal Majalla"/>
                <w:noProof/>
                <w:rtl/>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Toc203767529 \h</w:instrText>
            </w:r>
            <w:r>
              <w:rPr>
                <w:noProof/>
                <w:webHidden/>
                <w:rtl/>
              </w:rPr>
              <w:instrText xml:space="preserve"> </w:instrText>
            </w:r>
            <w:r>
              <w:rPr>
                <w:noProof/>
                <w:webHidden/>
                <w:rtl/>
              </w:rPr>
            </w:r>
            <w:r>
              <w:rPr>
                <w:noProof/>
                <w:webHidden/>
                <w:rtl/>
              </w:rPr>
              <w:fldChar w:fldCharType="separate"/>
            </w:r>
            <w:r w:rsidR="001A2ACC">
              <w:rPr>
                <w:noProof/>
                <w:webHidden/>
                <w:rtl/>
              </w:rPr>
              <w:t>23</w:t>
            </w:r>
            <w:r>
              <w:rPr>
                <w:noProof/>
                <w:webHidden/>
                <w:rtl/>
              </w:rPr>
              <w:fldChar w:fldCharType="end"/>
            </w:r>
          </w:hyperlink>
        </w:p>
        <w:p w14:paraId="4DF44B55" w14:textId="3D93FBCB" w:rsidR="009E7FA9" w:rsidRDefault="009E7FA9">
          <w:pPr>
            <w:pStyle w:val="TOC2"/>
            <w:tabs>
              <w:tab w:val="left" w:pos="720"/>
              <w:tab w:val="right" w:leader="dot" w:pos="8822"/>
            </w:tabs>
            <w:rPr>
              <w:rFonts w:eastAsiaTheme="minorEastAsia"/>
              <w:noProof/>
              <w:sz w:val="24"/>
              <w:szCs w:val="24"/>
              <w:rtl/>
            </w:rPr>
          </w:pPr>
          <w:hyperlink w:anchor="_Toc203767530" w:history="1">
            <w:r w:rsidRPr="006A5564">
              <w:rPr>
                <w:rStyle w:val="Hyperlink"/>
                <w:rFonts w:ascii="Sakkal Majalla" w:hAnsi="Sakkal Majalla" w:cs="Sakkal Majalla"/>
                <w:noProof/>
                <w:rtl/>
              </w:rPr>
              <w:t>3.1.1.</w:t>
            </w:r>
            <w:r>
              <w:rPr>
                <w:rFonts w:eastAsiaTheme="minorEastAsia"/>
                <w:noProof/>
                <w:sz w:val="24"/>
                <w:szCs w:val="24"/>
                <w:rtl/>
              </w:rPr>
              <w:tab/>
            </w:r>
            <w:r w:rsidRPr="006A5564">
              <w:rPr>
                <w:rStyle w:val="Hyperlink"/>
                <w:rFonts w:ascii="Sakkal Majalla" w:hAnsi="Sakkal Majalla" w:cs="Sakkal Majalla" w:hint="eastAsia"/>
                <w:noProof/>
                <w:rtl/>
              </w:rPr>
              <w:t>مفهوم</w:t>
            </w:r>
            <w:r w:rsidRPr="006A5564">
              <w:rPr>
                <w:rStyle w:val="Hyperlink"/>
                <w:rFonts w:ascii="Sakkal Majalla" w:hAnsi="Sakkal Majalla" w:cs="Sakkal Majalla"/>
                <w:noProof/>
                <w:rtl/>
              </w:rPr>
              <w:t xml:space="preserve"> </w:t>
            </w:r>
            <w:r w:rsidRPr="006A5564">
              <w:rPr>
                <w:rStyle w:val="Hyperlink"/>
                <w:rFonts w:ascii="Sakkal Majalla" w:hAnsi="Sakkal Majalla" w:cs="Sakkal Majalla" w:hint="eastAsia"/>
                <w:noProof/>
                <w:rtl/>
              </w:rPr>
              <w:t>المخاطر</w:t>
            </w:r>
            <w:r w:rsidRPr="006A5564">
              <w:rPr>
                <w:rStyle w:val="Hyperlink"/>
                <w:rFonts w:ascii="Sakkal Majalla" w:hAnsi="Sakkal Majalla" w:cs="Sakkal Majalla"/>
                <w:noProof/>
                <w:rtl/>
              </w:rPr>
              <w:t xml:space="preserve"> </w:t>
            </w:r>
            <w:r w:rsidRPr="006A5564">
              <w:rPr>
                <w:rStyle w:val="Hyperlink"/>
                <w:rFonts w:ascii="Sakkal Majalla" w:hAnsi="Sakkal Majalla" w:cs="Sakkal Majalla" w:hint="eastAsia"/>
                <w:noProof/>
                <w:rtl/>
              </w:rPr>
              <w:t>وأنواعها</w:t>
            </w:r>
            <w:r w:rsidRPr="006A5564">
              <w:rPr>
                <w:rStyle w:val="Hyperlink"/>
                <w:rFonts w:ascii="Sakkal Majalla" w:hAnsi="Sakkal Majalla" w:cs="Sakkal Majalla"/>
                <w:noProof/>
                <w:rtl/>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Toc203767530 \h</w:instrText>
            </w:r>
            <w:r>
              <w:rPr>
                <w:noProof/>
                <w:webHidden/>
                <w:rtl/>
              </w:rPr>
              <w:instrText xml:space="preserve"> </w:instrText>
            </w:r>
            <w:r>
              <w:rPr>
                <w:noProof/>
                <w:webHidden/>
                <w:rtl/>
              </w:rPr>
            </w:r>
            <w:r>
              <w:rPr>
                <w:noProof/>
                <w:webHidden/>
                <w:rtl/>
              </w:rPr>
              <w:fldChar w:fldCharType="separate"/>
            </w:r>
            <w:r w:rsidR="001A2ACC">
              <w:rPr>
                <w:noProof/>
                <w:webHidden/>
                <w:rtl/>
              </w:rPr>
              <w:t>23</w:t>
            </w:r>
            <w:r>
              <w:rPr>
                <w:noProof/>
                <w:webHidden/>
                <w:rtl/>
              </w:rPr>
              <w:fldChar w:fldCharType="end"/>
            </w:r>
          </w:hyperlink>
        </w:p>
        <w:p w14:paraId="2FFACED3" w14:textId="437EBCD7" w:rsidR="009E7FA9" w:rsidRDefault="009E7FA9">
          <w:pPr>
            <w:pStyle w:val="TOC2"/>
            <w:tabs>
              <w:tab w:val="left" w:pos="720"/>
              <w:tab w:val="right" w:leader="dot" w:pos="8822"/>
            </w:tabs>
            <w:rPr>
              <w:rFonts w:eastAsiaTheme="minorEastAsia"/>
              <w:noProof/>
              <w:sz w:val="24"/>
              <w:szCs w:val="24"/>
              <w:rtl/>
            </w:rPr>
          </w:pPr>
          <w:hyperlink w:anchor="_Toc203767531" w:history="1">
            <w:r w:rsidRPr="006A5564">
              <w:rPr>
                <w:rStyle w:val="Hyperlink"/>
                <w:rFonts w:ascii="Sakkal Majalla" w:hAnsi="Sakkal Majalla" w:cs="Sakkal Majalla"/>
                <w:noProof/>
                <w:rtl/>
              </w:rPr>
              <w:t>3.1.2.</w:t>
            </w:r>
            <w:r>
              <w:rPr>
                <w:rFonts w:eastAsiaTheme="minorEastAsia"/>
                <w:noProof/>
                <w:sz w:val="24"/>
                <w:szCs w:val="24"/>
                <w:rtl/>
              </w:rPr>
              <w:tab/>
            </w:r>
            <w:r w:rsidRPr="006A5564">
              <w:rPr>
                <w:rStyle w:val="Hyperlink"/>
                <w:rFonts w:ascii="Sakkal Majalla" w:hAnsi="Sakkal Majalla" w:cs="Sakkal Majalla" w:hint="eastAsia"/>
                <w:noProof/>
                <w:rtl/>
              </w:rPr>
              <w:t>إدارة</w:t>
            </w:r>
            <w:r w:rsidRPr="006A5564">
              <w:rPr>
                <w:rStyle w:val="Hyperlink"/>
                <w:rFonts w:ascii="Sakkal Majalla" w:hAnsi="Sakkal Majalla" w:cs="Sakkal Majalla"/>
                <w:noProof/>
                <w:rtl/>
              </w:rPr>
              <w:t xml:space="preserve"> </w:t>
            </w:r>
            <w:r w:rsidRPr="006A5564">
              <w:rPr>
                <w:rStyle w:val="Hyperlink"/>
                <w:rFonts w:ascii="Sakkal Majalla" w:hAnsi="Sakkal Majalla" w:cs="Sakkal Majalla" w:hint="eastAsia"/>
                <w:noProof/>
                <w:rtl/>
              </w:rPr>
              <w:t>المخاطر</w:t>
            </w:r>
            <w:r w:rsidRPr="006A5564">
              <w:rPr>
                <w:rStyle w:val="Hyperlink"/>
                <w:rFonts w:ascii="Sakkal Majalla" w:hAnsi="Sakkal Majalla" w:cs="Sakkal Majalla"/>
                <w:noProof/>
                <w:rtl/>
              </w:rPr>
              <w:t xml:space="preserve"> </w:t>
            </w:r>
            <w:r w:rsidRPr="006A5564">
              <w:rPr>
                <w:rStyle w:val="Hyperlink"/>
                <w:rFonts w:ascii="Sakkal Majalla" w:hAnsi="Sakkal Majalla" w:cs="Sakkal Majalla" w:hint="eastAsia"/>
                <w:noProof/>
                <w:rtl/>
              </w:rPr>
              <w:t>المؤسسية</w:t>
            </w:r>
            <w:r w:rsidRPr="006A5564">
              <w:rPr>
                <w:rStyle w:val="Hyperlink"/>
                <w:rFonts w:ascii="Sakkal Majalla" w:hAnsi="Sakkal Majalla" w:cs="Sakkal Majalla"/>
                <w:noProof/>
                <w:rtl/>
              </w:rPr>
              <w:t xml:space="preserve"> (</w:t>
            </w:r>
            <w:r w:rsidRPr="006A5564">
              <w:rPr>
                <w:rStyle w:val="Hyperlink"/>
                <w:rFonts w:ascii="Sakkal Majalla" w:hAnsi="Sakkal Majalla" w:cs="Sakkal Majalla"/>
                <w:noProof/>
              </w:rPr>
              <w:t>ERM</w:t>
            </w:r>
            <w:r w:rsidRPr="006A5564">
              <w:rPr>
                <w:rStyle w:val="Hyperlink"/>
                <w:rFonts w:ascii="Sakkal Majalla" w:hAnsi="Sakkal Majalla" w:cs="Sakkal Majalla"/>
                <w:noProof/>
                <w:rtl/>
              </w:rPr>
              <w:t xml:space="preserve">): </w:t>
            </w:r>
            <w:r w:rsidRPr="006A5564">
              <w:rPr>
                <w:rStyle w:val="Hyperlink"/>
                <w:rFonts w:ascii="Sakkal Majalla" w:hAnsi="Sakkal Majalla" w:cs="Sakkal Majalla" w:hint="eastAsia"/>
                <w:noProof/>
                <w:rtl/>
              </w:rPr>
              <w:t>المفهوم</w:t>
            </w:r>
            <w:r w:rsidRPr="006A5564">
              <w:rPr>
                <w:rStyle w:val="Hyperlink"/>
                <w:rFonts w:ascii="Sakkal Majalla" w:hAnsi="Sakkal Majalla" w:cs="Sakkal Majalla"/>
                <w:noProof/>
                <w:rtl/>
              </w:rPr>
              <w:t xml:space="preserve"> </w:t>
            </w:r>
            <w:r w:rsidRPr="006A5564">
              <w:rPr>
                <w:rStyle w:val="Hyperlink"/>
                <w:rFonts w:ascii="Sakkal Majalla" w:hAnsi="Sakkal Majalla" w:cs="Sakkal Majalla" w:hint="eastAsia"/>
                <w:noProof/>
                <w:rtl/>
              </w:rPr>
              <w:t>والأهمية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Toc203767531 \h</w:instrText>
            </w:r>
            <w:r>
              <w:rPr>
                <w:noProof/>
                <w:webHidden/>
                <w:rtl/>
              </w:rPr>
              <w:instrText xml:space="preserve"> </w:instrText>
            </w:r>
            <w:r>
              <w:rPr>
                <w:noProof/>
                <w:webHidden/>
                <w:rtl/>
              </w:rPr>
            </w:r>
            <w:r>
              <w:rPr>
                <w:noProof/>
                <w:webHidden/>
                <w:rtl/>
              </w:rPr>
              <w:fldChar w:fldCharType="separate"/>
            </w:r>
            <w:r w:rsidR="001A2ACC">
              <w:rPr>
                <w:noProof/>
                <w:webHidden/>
                <w:rtl/>
              </w:rPr>
              <w:t>23</w:t>
            </w:r>
            <w:r>
              <w:rPr>
                <w:noProof/>
                <w:webHidden/>
                <w:rtl/>
              </w:rPr>
              <w:fldChar w:fldCharType="end"/>
            </w:r>
          </w:hyperlink>
        </w:p>
        <w:p w14:paraId="43DD516A" w14:textId="7B9AFEA8" w:rsidR="009E7FA9" w:rsidRDefault="009E7FA9">
          <w:pPr>
            <w:pStyle w:val="TOC2"/>
            <w:tabs>
              <w:tab w:val="left" w:pos="720"/>
              <w:tab w:val="right" w:leader="dot" w:pos="8822"/>
            </w:tabs>
            <w:rPr>
              <w:rFonts w:eastAsiaTheme="minorEastAsia"/>
              <w:noProof/>
              <w:sz w:val="24"/>
              <w:szCs w:val="24"/>
              <w:rtl/>
            </w:rPr>
          </w:pPr>
          <w:hyperlink w:anchor="_Toc203767532" w:history="1">
            <w:r w:rsidRPr="006A5564">
              <w:rPr>
                <w:rStyle w:val="Hyperlink"/>
                <w:rFonts w:ascii="Sakkal Majalla" w:hAnsi="Sakkal Majalla" w:cs="Sakkal Majalla"/>
                <w:noProof/>
                <w:rtl/>
              </w:rPr>
              <w:t>3.1.3.</w:t>
            </w:r>
            <w:r>
              <w:rPr>
                <w:rFonts w:eastAsiaTheme="minorEastAsia"/>
                <w:noProof/>
                <w:sz w:val="24"/>
                <w:szCs w:val="24"/>
                <w:rtl/>
              </w:rPr>
              <w:tab/>
            </w:r>
            <w:r w:rsidRPr="006A5564">
              <w:rPr>
                <w:rStyle w:val="Hyperlink"/>
                <w:rFonts w:ascii="Sakkal Majalla" w:hAnsi="Sakkal Majalla" w:cs="Sakkal Majalla" w:hint="eastAsia"/>
                <w:noProof/>
                <w:rtl/>
              </w:rPr>
              <w:t>أطر</w:t>
            </w:r>
            <w:r w:rsidRPr="006A5564">
              <w:rPr>
                <w:rStyle w:val="Hyperlink"/>
                <w:rFonts w:ascii="Sakkal Majalla" w:hAnsi="Sakkal Majalla" w:cs="Sakkal Majalla"/>
                <w:noProof/>
                <w:rtl/>
              </w:rPr>
              <w:t xml:space="preserve"> </w:t>
            </w:r>
            <w:r w:rsidRPr="006A5564">
              <w:rPr>
                <w:rStyle w:val="Hyperlink"/>
                <w:rFonts w:ascii="Sakkal Majalla" w:hAnsi="Sakkal Majalla" w:cs="Sakkal Majalla" w:hint="eastAsia"/>
                <w:noProof/>
                <w:rtl/>
              </w:rPr>
              <w:t>إدارة</w:t>
            </w:r>
            <w:r w:rsidRPr="006A5564">
              <w:rPr>
                <w:rStyle w:val="Hyperlink"/>
                <w:rFonts w:ascii="Sakkal Majalla" w:hAnsi="Sakkal Majalla" w:cs="Sakkal Majalla"/>
                <w:noProof/>
                <w:rtl/>
              </w:rPr>
              <w:t xml:space="preserve"> </w:t>
            </w:r>
            <w:r w:rsidRPr="006A5564">
              <w:rPr>
                <w:rStyle w:val="Hyperlink"/>
                <w:rFonts w:ascii="Sakkal Majalla" w:hAnsi="Sakkal Majalla" w:cs="Sakkal Majalla" w:hint="eastAsia"/>
                <w:noProof/>
                <w:rtl/>
              </w:rPr>
              <w:t>المخاطر</w:t>
            </w:r>
            <w:r w:rsidRPr="006A5564">
              <w:rPr>
                <w:rStyle w:val="Hyperlink"/>
                <w:rFonts w:ascii="Sakkal Majalla" w:hAnsi="Sakkal Majalla" w:cs="Sakkal Majalla"/>
                <w:noProof/>
                <w:rtl/>
              </w:rPr>
              <w:t xml:space="preserve"> </w:t>
            </w:r>
            <w:r w:rsidRPr="006A5564">
              <w:rPr>
                <w:rStyle w:val="Hyperlink"/>
                <w:rFonts w:ascii="Sakkal Majalla" w:hAnsi="Sakkal Majalla" w:cs="Sakkal Majalla" w:hint="eastAsia"/>
                <w:noProof/>
                <w:rtl/>
              </w:rPr>
              <w:t>المؤسسية</w:t>
            </w:r>
            <w:r w:rsidRPr="006A5564">
              <w:rPr>
                <w:rStyle w:val="Hyperlink"/>
                <w:rFonts w:ascii="Sakkal Majalla" w:hAnsi="Sakkal Majalla" w:cs="Sakkal Majalla"/>
                <w:noProof/>
                <w:rtl/>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Toc203767532 \h</w:instrText>
            </w:r>
            <w:r>
              <w:rPr>
                <w:noProof/>
                <w:webHidden/>
                <w:rtl/>
              </w:rPr>
              <w:instrText xml:space="preserve"> </w:instrText>
            </w:r>
            <w:r>
              <w:rPr>
                <w:noProof/>
                <w:webHidden/>
                <w:rtl/>
              </w:rPr>
            </w:r>
            <w:r>
              <w:rPr>
                <w:noProof/>
                <w:webHidden/>
                <w:rtl/>
              </w:rPr>
              <w:fldChar w:fldCharType="separate"/>
            </w:r>
            <w:r w:rsidR="001A2ACC">
              <w:rPr>
                <w:noProof/>
                <w:webHidden/>
                <w:rtl/>
              </w:rPr>
              <w:t>23</w:t>
            </w:r>
            <w:r>
              <w:rPr>
                <w:noProof/>
                <w:webHidden/>
                <w:rtl/>
              </w:rPr>
              <w:fldChar w:fldCharType="end"/>
            </w:r>
          </w:hyperlink>
        </w:p>
        <w:p w14:paraId="1C892467" w14:textId="1CBD2EDC" w:rsidR="009E7FA9" w:rsidRDefault="009E7FA9">
          <w:pPr>
            <w:pStyle w:val="TOC2"/>
            <w:tabs>
              <w:tab w:val="left" w:pos="720"/>
              <w:tab w:val="right" w:leader="dot" w:pos="8822"/>
            </w:tabs>
            <w:rPr>
              <w:rFonts w:eastAsiaTheme="minorEastAsia"/>
              <w:noProof/>
              <w:sz w:val="24"/>
              <w:szCs w:val="24"/>
              <w:rtl/>
            </w:rPr>
          </w:pPr>
          <w:hyperlink w:anchor="_Toc203767533" w:history="1">
            <w:r w:rsidRPr="006A5564">
              <w:rPr>
                <w:rStyle w:val="Hyperlink"/>
                <w:rFonts w:ascii="Sakkal Majalla" w:hAnsi="Sakkal Majalla" w:cs="Sakkal Majalla"/>
                <w:noProof/>
                <w:rtl/>
              </w:rPr>
              <w:t>3.1.4.</w:t>
            </w:r>
            <w:r>
              <w:rPr>
                <w:rFonts w:eastAsiaTheme="minorEastAsia"/>
                <w:noProof/>
                <w:sz w:val="24"/>
                <w:szCs w:val="24"/>
                <w:rtl/>
              </w:rPr>
              <w:tab/>
            </w:r>
            <w:r w:rsidRPr="006A5564">
              <w:rPr>
                <w:rStyle w:val="Hyperlink"/>
                <w:rFonts w:ascii="Sakkal Majalla" w:hAnsi="Sakkal Majalla" w:cs="Sakkal Majalla" w:hint="eastAsia"/>
                <w:noProof/>
                <w:rtl/>
              </w:rPr>
              <w:t>عمليات</w:t>
            </w:r>
            <w:r w:rsidRPr="006A5564">
              <w:rPr>
                <w:rStyle w:val="Hyperlink"/>
                <w:rFonts w:ascii="Sakkal Majalla" w:hAnsi="Sakkal Majalla" w:cs="Sakkal Majalla"/>
                <w:noProof/>
                <w:rtl/>
              </w:rPr>
              <w:t xml:space="preserve"> </w:t>
            </w:r>
            <w:r w:rsidRPr="006A5564">
              <w:rPr>
                <w:rStyle w:val="Hyperlink"/>
                <w:rFonts w:ascii="Sakkal Majalla" w:hAnsi="Sakkal Majalla" w:cs="Sakkal Majalla" w:hint="eastAsia"/>
                <w:noProof/>
                <w:rtl/>
              </w:rPr>
              <w:t>إدارة</w:t>
            </w:r>
            <w:r w:rsidRPr="006A5564">
              <w:rPr>
                <w:rStyle w:val="Hyperlink"/>
                <w:rFonts w:ascii="Sakkal Majalla" w:hAnsi="Sakkal Majalla" w:cs="Sakkal Majalla"/>
                <w:noProof/>
                <w:rtl/>
              </w:rPr>
              <w:t xml:space="preserve"> </w:t>
            </w:r>
            <w:r w:rsidRPr="006A5564">
              <w:rPr>
                <w:rStyle w:val="Hyperlink"/>
                <w:rFonts w:ascii="Sakkal Majalla" w:hAnsi="Sakkal Majalla" w:cs="Sakkal Majalla" w:hint="eastAsia"/>
                <w:noProof/>
                <w:rtl/>
              </w:rPr>
              <w:t>المخاطر</w:t>
            </w:r>
            <w:r w:rsidRPr="006A5564">
              <w:rPr>
                <w:rStyle w:val="Hyperlink"/>
                <w:rFonts w:ascii="Sakkal Majalla" w:hAnsi="Sakkal Majalla" w:cs="Sakkal Majalla"/>
                <w:noProof/>
                <w:rtl/>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Toc203767533 \h</w:instrText>
            </w:r>
            <w:r>
              <w:rPr>
                <w:noProof/>
                <w:webHidden/>
                <w:rtl/>
              </w:rPr>
              <w:instrText xml:space="preserve"> </w:instrText>
            </w:r>
            <w:r>
              <w:rPr>
                <w:noProof/>
                <w:webHidden/>
                <w:rtl/>
              </w:rPr>
            </w:r>
            <w:r>
              <w:rPr>
                <w:noProof/>
                <w:webHidden/>
                <w:rtl/>
              </w:rPr>
              <w:fldChar w:fldCharType="separate"/>
            </w:r>
            <w:r w:rsidR="001A2ACC">
              <w:rPr>
                <w:noProof/>
                <w:webHidden/>
                <w:rtl/>
              </w:rPr>
              <w:t>23</w:t>
            </w:r>
            <w:r>
              <w:rPr>
                <w:noProof/>
                <w:webHidden/>
                <w:rtl/>
              </w:rPr>
              <w:fldChar w:fldCharType="end"/>
            </w:r>
          </w:hyperlink>
        </w:p>
        <w:p w14:paraId="5446558A" w14:textId="51ADDF8B" w:rsidR="009E7FA9" w:rsidRDefault="009E7FA9">
          <w:pPr>
            <w:pStyle w:val="TOC2"/>
            <w:tabs>
              <w:tab w:val="left" w:pos="720"/>
              <w:tab w:val="right" w:leader="dot" w:pos="8822"/>
            </w:tabs>
            <w:rPr>
              <w:rFonts w:eastAsiaTheme="minorEastAsia"/>
              <w:noProof/>
              <w:sz w:val="24"/>
              <w:szCs w:val="24"/>
              <w:rtl/>
            </w:rPr>
          </w:pPr>
          <w:hyperlink w:anchor="_Toc203767534" w:history="1">
            <w:r w:rsidRPr="006A5564">
              <w:rPr>
                <w:rStyle w:val="Hyperlink"/>
                <w:rFonts w:ascii="Sakkal Majalla" w:hAnsi="Sakkal Majalla" w:cs="Sakkal Majalla"/>
                <w:noProof/>
                <w:rtl/>
              </w:rPr>
              <w:t>3.1.5.</w:t>
            </w:r>
            <w:r>
              <w:rPr>
                <w:rFonts w:eastAsiaTheme="minorEastAsia"/>
                <w:noProof/>
                <w:sz w:val="24"/>
                <w:szCs w:val="24"/>
                <w:rtl/>
              </w:rPr>
              <w:tab/>
            </w:r>
            <w:r w:rsidRPr="006A5564">
              <w:rPr>
                <w:rStyle w:val="Hyperlink"/>
                <w:rFonts w:ascii="Sakkal Majalla" w:hAnsi="Sakkal Majalla" w:cs="Sakkal Majalla" w:hint="eastAsia"/>
                <w:noProof/>
                <w:rtl/>
              </w:rPr>
              <w:t>مفهوم</w:t>
            </w:r>
            <w:r w:rsidRPr="006A5564">
              <w:rPr>
                <w:rStyle w:val="Hyperlink"/>
                <w:rFonts w:ascii="Sakkal Majalla" w:hAnsi="Sakkal Majalla" w:cs="Sakkal Majalla"/>
                <w:noProof/>
                <w:rtl/>
              </w:rPr>
              <w:t xml:space="preserve"> </w:t>
            </w:r>
            <w:r w:rsidRPr="006A5564">
              <w:rPr>
                <w:rStyle w:val="Hyperlink"/>
                <w:rFonts w:ascii="Sakkal Majalla" w:hAnsi="Sakkal Majalla" w:cs="Sakkal Majalla" w:hint="eastAsia"/>
                <w:noProof/>
                <w:rtl/>
              </w:rPr>
              <w:t>استمرارية</w:t>
            </w:r>
            <w:r w:rsidRPr="006A5564">
              <w:rPr>
                <w:rStyle w:val="Hyperlink"/>
                <w:rFonts w:ascii="Sakkal Majalla" w:hAnsi="Sakkal Majalla" w:cs="Sakkal Majalla"/>
                <w:noProof/>
                <w:rtl/>
              </w:rPr>
              <w:t xml:space="preserve"> </w:t>
            </w:r>
            <w:r w:rsidRPr="006A5564">
              <w:rPr>
                <w:rStyle w:val="Hyperlink"/>
                <w:rFonts w:ascii="Sakkal Majalla" w:hAnsi="Sakkal Majalla" w:cs="Sakkal Majalla" w:hint="eastAsia"/>
                <w:noProof/>
                <w:rtl/>
              </w:rPr>
              <w:t>الأعمال</w:t>
            </w:r>
            <w:r w:rsidRPr="006A5564">
              <w:rPr>
                <w:rStyle w:val="Hyperlink"/>
                <w:rFonts w:ascii="Sakkal Majalla" w:hAnsi="Sakkal Majalla" w:cs="Sakkal Majalla"/>
                <w:noProof/>
                <w:rtl/>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Toc203767534 \h</w:instrText>
            </w:r>
            <w:r>
              <w:rPr>
                <w:noProof/>
                <w:webHidden/>
                <w:rtl/>
              </w:rPr>
              <w:instrText xml:space="preserve"> </w:instrText>
            </w:r>
            <w:r>
              <w:rPr>
                <w:noProof/>
                <w:webHidden/>
                <w:rtl/>
              </w:rPr>
            </w:r>
            <w:r>
              <w:rPr>
                <w:noProof/>
                <w:webHidden/>
                <w:rtl/>
              </w:rPr>
              <w:fldChar w:fldCharType="separate"/>
            </w:r>
            <w:r w:rsidR="001A2ACC">
              <w:rPr>
                <w:noProof/>
                <w:webHidden/>
                <w:rtl/>
              </w:rPr>
              <w:t>24</w:t>
            </w:r>
            <w:r>
              <w:rPr>
                <w:noProof/>
                <w:webHidden/>
                <w:rtl/>
              </w:rPr>
              <w:fldChar w:fldCharType="end"/>
            </w:r>
          </w:hyperlink>
        </w:p>
        <w:p w14:paraId="294C6BF8" w14:textId="55BE6882" w:rsidR="009E7FA9" w:rsidRDefault="009E7FA9">
          <w:pPr>
            <w:pStyle w:val="TOC2"/>
            <w:tabs>
              <w:tab w:val="left" w:pos="720"/>
              <w:tab w:val="right" w:leader="dot" w:pos="8822"/>
            </w:tabs>
            <w:rPr>
              <w:rFonts w:eastAsiaTheme="minorEastAsia"/>
              <w:noProof/>
              <w:sz w:val="24"/>
              <w:szCs w:val="24"/>
              <w:rtl/>
            </w:rPr>
          </w:pPr>
          <w:hyperlink w:anchor="_Toc203767535" w:history="1">
            <w:r w:rsidRPr="006A5564">
              <w:rPr>
                <w:rStyle w:val="Hyperlink"/>
                <w:rFonts w:ascii="Sakkal Majalla" w:hAnsi="Sakkal Majalla" w:cs="Sakkal Majalla"/>
                <w:noProof/>
                <w:rtl/>
              </w:rPr>
              <w:t>3.1.6.</w:t>
            </w:r>
            <w:r>
              <w:rPr>
                <w:rFonts w:eastAsiaTheme="minorEastAsia"/>
                <w:noProof/>
                <w:sz w:val="24"/>
                <w:szCs w:val="24"/>
                <w:rtl/>
              </w:rPr>
              <w:tab/>
            </w:r>
            <w:r w:rsidRPr="006A5564">
              <w:rPr>
                <w:rStyle w:val="Hyperlink"/>
                <w:rFonts w:ascii="Sakkal Majalla" w:hAnsi="Sakkal Majalla" w:cs="Sakkal Majalla" w:hint="eastAsia"/>
                <w:noProof/>
                <w:rtl/>
              </w:rPr>
              <w:t>تخطيط</w:t>
            </w:r>
            <w:r w:rsidRPr="006A5564">
              <w:rPr>
                <w:rStyle w:val="Hyperlink"/>
                <w:rFonts w:ascii="Sakkal Majalla" w:hAnsi="Sakkal Majalla" w:cs="Sakkal Majalla"/>
                <w:noProof/>
                <w:rtl/>
              </w:rPr>
              <w:t xml:space="preserve"> </w:t>
            </w:r>
            <w:r w:rsidRPr="006A5564">
              <w:rPr>
                <w:rStyle w:val="Hyperlink"/>
                <w:rFonts w:ascii="Sakkal Majalla" w:hAnsi="Sakkal Majalla" w:cs="Sakkal Majalla" w:hint="eastAsia"/>
                <w:noProof/>
                <w:rtl/>
              </w:rPr>
              <w:t>وتنفيذ</w:t>
            </w:r>
            <w:r w:rsidRPr="006A5564">
              <w:rPr>
                <w:rStyle w:val="Hyperlink"/>
                <w:rFonts w:ascii="Sakkal Majalla" w:hAnsi="Sakkal Majalla" w:cs="Sakkal Majalla"/>
                <w:noProof/>
                <w:rtl/>
              </w:rPr>
              <w:t xml:space="preserve"> </w:t>
            </w:r>
            <w:r w:rsidRPr="006A5564">
              <w:rPr>
                <w:rStyle w:val="Hyperlink"/>
                <w:rFonts w:ascii="Sakkal Majalla" w:hAnsi="Sakkal Majalla" w:cs="Sakkal Majalla" w:hint="eastAsia"/>
                <w:noProof/>
                <w:rtl/>
              </w:rPr>
              <w:t>استمرارية</w:t>
            </w:r>
            <w:r w:rsidRPr="006A5564">
              <w:rPr>
                <w:rStyle w:val="Hyperlink"/>
                <w:rFonts w:ascii="Sakkal Majalla" w:hAnsi="Sakkal Majalla" w:cs="Sakkal Majalla"/>
                <w:noProof/>
                <w:rtl/>
              </w:rPr>
              <w:t xml:space="preserve"> </w:t>
            </w:r>
            <w:r w:rsidRPr="006A5564">
              <w:rPr>
                <w:rStyle w:val="Hyperlink"/>
                <w:rFonts w:ascii="Sakkal Majalla" w:hAnsi="Sakkal Majalla" w:cs="Sakkal Majalla" w:hint="eastAsia"/>
                <w:noProof/>
                <w:rtl/>
              </w:rPr>
              <w:t>الأعمال</w:t>
            </w:r>
            <w:r w:rsidRPr="006A5564">
              <w:rPr>
                <w:rStyle w:val="Hyperlink"/>
                <w:rFonts w:ascii="Sakkal Majalla" w:hAnsi="Sakkal Majalla" w:cs="Sakkal Majalla"/>
                <w:noProof/>
                <w:rtl/>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Toc203767535 \h</w:instrText>
            </w:r>
            <w:r>
              <w:rPr>
                <w:noProof/>
                <w:webHidden/>
                <w:rtl/>
              </w:rPr>
              <w:instrText xml:space="preserve"> </w:instrText>
            </w:r>
            <w:r>
              <w:rPr>
                <w:noProof/>
                <w:webHidden/>
                <w:rtl/>
              </w:rPr>
            </w:r>
            <w:r>
              <w:rPr>
                <w:noProof/>
                <w:webHidden/>
                <w:rtl/>
              </w:rPr>
              <w:fldChar w:fldCharType="separate"/>
            </w:r>
            <w:r w:rsidR="001A2ACC">
              <w:rPr>
                <w:noProof/>
                <w:webHidden/>
                <w:rtl/>
              </w:rPr>
              <w:t>24</w:t>
            </w:r>
            <w:r>
              <w:rPr>
                <w:noProof/>
                <w:webHidden/>
                <w:rtl/>
              </w:rPr>
              <w:fldChar w:fldCharType="end"/>
            </w:r>
          </w:hyperlink>
        </w:p>
        <w:p w14:paraId="73D6E4F4" w14:textId="4262E7F0" w:rsidR="009E7FA9" w:rsidRDefault="009E7FA9">
          <w:pPr>
            <w:pStyle w:val="TOC2"/>
            <w:tabs>
              <w:tab w:val="left" w:pos="720"/>
              <w:tab w:val="right" w:leader="dot" w:pos="8822"/>
            </w:tabs>
            <w:rPr>
              <w:rFonts w:eastAsiaTheme="minorEastAsia"/>
              <w:noProof/>
              <w:sz w:val="24"/>
              <w:szCs w:val="24"/>
              <w:rtl/>
            </w:rPr>
          </w:pPr>
          <w:hyperlink w:anchor="_Toc203767536" w:history="1">
            <w:r w:rsidRPr="006A5564">
              <w:rPr>
                <w:rStyle w:val="Hyperlink"/>
                <w:rFonts w:ascii="Sakkal Majalla" w:hAnsi="Sakkal Majalla" w:cs="Sakkal Majalla"/>
                <w:noProof/>
                <w:rtl/>
              </w:rPr>
              <w:t>3.1.7.</w:t>
            </w:r>
            <w:r>
              <w:rPr>
                <w:rFonts w:eastAsiaTheme="minorEastAsia"/>
                <w:noProof/>
                <w:sz w:val="24"/>
                <w:szCs w:val="24"/>
                <w:rtl/>
              </w:rPr>
              <w:tab/>
            </w:r>
            <w:r w:rsidRPr="006A5564">
              <w:rPr>
                <w:rStyle w:val="Hyperlink"/>
                <w:rFonts w:ascii="Sakkal Majalla" w:hAnsi="Sakkal Majalla" w:cs="Sakkal Majalla" w:hint="eastAsia"/>
                <w:noProof/>
                <w:rtl/>
              </w:rPr>
              <w:t>العلاقة</w:t>
            </w:r>
            <w:r w:rsidRPr="006A5564">
              <w:rPr>
                <w:rStyle w:val="Hyperlink"/>
                <w:rFonts w:ascii="Sakkal Majalla" w:hAnsi="Sakkal Majalla" w:cs="Sakkal Majalla"/>
                <w:noProof/>
                <w:rtl/>
              </w:rPr>
              <w:t xml:space="preserve"> </w:t>
            </w:r>
            <w:r w:rsidRPr="006A5564">
              <w:rPr>
                <w:rStyle w:val="Hyperlink"/>
                <w:rFonts w:ascii="Sakkal Majalla" w:hAnsi="Sakkal Majalla" w:cs="Sakkal Majalla" w:hint="eastAsia"/>
                <w:noProof/>
                <w:rtl/>
              </w:rPr>
              <w:t>بين</w:t>
            </w:r>
            <w:r w:rsidRPr="006A5564">
              <w:rPr>
                <w:rStyle w:val="Hyperlink"/>
                <w:rFonts w:ascii="Sakkal Majalla" w:hAnsi="Sakkal Majalla" w:cs="Sakkal Majalla"/>
                <w:noProof/>
                <w:rtl/>
              </w:rPr>
              <w:t xml:space="preserve"> </w:t>
            </w:r>
            <w:r w:rsidRPr="006A5564">
              <w:rPr>
                <w:rStyle w:val="Hyperlink"/>
                <w:rFonts w:ascii="Sakkal Majalla" w:hAnsi="Sakkal Majalla" w:cs="Sakkal Majalla"/>
                <w:noProof/>
              </w:rPr>
              <w:t>ERM</w:t>
            </w:r>
            <w:r w:rsidRPr="006A5564">
              <w:rPr>
                <w:rStyle w:val="Hyperlink"/>
                <w:rFonts w:ascii="Sakkal Majalla" w:hAnsi="Sakkal Majalla" w:cs="Sakkal Majalla"/>
                <w:noProof/>
                <w:rtl/>
              </w:rPr>
              <w:t xml:space="preserve"> </w:t>
            </w:r>
            <w:r w:rsidRPr="006A5564">
              <w:rPr>
                <w:rStyle w:val="Hyperlink"/>
                <w:rFonts w:ascii="Sakkal Majalla" w:hAnsi="Sakkal Majalla" w:cs="Sakkal Majalla" w:hint="eastAsia"/>
                <w:noProof/>
                <w:rtl/>
              </w:rPr>
              <w:t>و</w:t>
            </w:r>
            <w:r w:rsidRPr="006A5564">
              <w:rPr>
                <w:rStyle w:val="Hyperlink"/>
                <w:rFonts w:ascii="Sakkal Majalla" w:hAnsi="Sakkal Majalla" w:cs="Sakkal Majalla"/>
                <w:noProof/>
              </w:rPr>
              <w:t>BC</w:t>
            </w:r>
            <w:r w:rsidRPr="006A5564">
              <w:rPr>
                <w:rStyle w:val="Hyperlink"/>
                <w:rFonts w:ascii="Sakkal Majalla" w:hAnsi="Sakkal Majalla" w:cs="Sakkal Majalla"/>
                <w:noProof/>
                <w:rtl/>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Toc203767536 \h</w:instrText>
            </w:r>
            <w:r>
              <w:rPr>
                <w:noProof/>
                <w:webHidden/>
                <w:rtl/>
              </w:rPr>
              <w:instrText xml:space="preserve"> </w:instrText>
            </w:r>
            <w:r>
              <w:rPr>
                <w:noProof/>
                <w:webHidden/>
                <w:rtl/>
              </w:rPr>
            </w:r>
            <w:r>
              <w:rPr>
                <w:noProof/>
                <w:webHidden/>
                <w:rtl/>
              </w:rPr>
              <w:fldChar w:fldCharType="separate"/>
            </w:r>
            <w:r w:rsidR="001A2ACC">
              <w:rPr>
                <w:noProof/>
                <w:webHidden/>
                <w:rtl/>
              </w:rPr>
              <w:t>24</w:t>
            </w:r>
            <w:r>
              <w:rPr>
                <w:noProof/>
                <w:webHidden/>
                <w:rtl/>
              </w:rPr>
              <w:fldChar w:fldCharType="end"/>
            </w:r>
          </w:hyperlink>
        </w:p>
        <w:p w14:paraId="161A5902" w14:textId="39D0F565" w:rsidR="009E7FA9" w:rsidRDefault="009E7FA9">
          <w:pPr>
            <w:pStyle w:val="TOC2"/>
            <w:tabs>
              <w:tab w:val="left" w:pos="720"/>
              <w:tab w:val="right" w:leader="dot" w:pos="8822"/>
            </w:tabs>
            <w:rPr>
              <w:rFonts w:eastAsiaTheme="minorEastAsia"/>
              <w:noProof/>
              <w:sz w:val="24"/>
              <w:szCs w:val="24"/>
              <w:rtl/>
            </w:rPr>
          </w:pPr>
          <w:hyperlink w:anchor="_Toc203767537" w:history="1">
            <w:r w:rsidRPr="006A5564">
              <w:rPr>
                <w:rStyle w:val="Hyperlink"/>
                <w:rFonts w:ascii="Sakkal Majalla" w:hAnsi="Sakkal Majalla" w:cs="Sakkal Majalla"/>
                <w:noProof/>
                <w:rtl/>
              </w:rPr>
              <w:t>3.1.8.</w:t>
            </w:r>
            <w:r>
              <w:rPr>
                <w:rFonts w:eastAsiaTheme="minorEastAsia"/>
                <w:noProof/>
                <w:sz w:val="24"/>
                <w:szCs w:val="24"/>
                <w:rtl/>
              </w:rPr>
              <w:tab/>
            </w:r>
            <w:r w:rsidRPr="006A5564">
              <w:rPr>
                <w:rStyle w:val="Hyperlink"/>
                <w:rFonts w:ascii="Sakkal Majalla" w:hAnsi="Sakkal Majalla" w:cs="Sakkal Majalla" w:hint="eastAsia"/>
                <w:noProof/>
                <w:rtl/>
              </w:rPr>
              <w:t>قطاع</w:t>
            </w:r>
            <w:r w:rsidRPr="006A5564">
              <w:rPr>
                <w:rStyle w:val="Hyperlink"/>
                <w:rFonts w:ascii="Sakkal Majalla" w:hAnsi="Sakkal Majalla" w:cs="Sakkal Majalla"/>
                <w:noProof/>
                <w:rtl/>
              </w:rPr>
              <w:t xml:space="preserve"> </w:t>
            </w:r>
            <w:r w:rsidRPr="006A5564">
              <w:rPr>
                <w:rStyle w:val="Hyperlink"/>
                <w:rFonts w:ascii="Sakkal Majalla" w:hAnsi="Sakkal Majalla" w:cs="Sakkal Majalla" w:hint="eastAsia"/>
                <w:noProof/>
                <w:rtl/>
              </w:rPr>
              <w:t>البتروكيماويات</w:t>
            </w:r>
            <w:r w:rsidRPr="006A5564">
              <w:rPr>
                <w:rStyle w:val="Hyperlink"/>
                <w:rFonts w:ascii="Sakkal Majalla" w:hAnsi="Sakkal Majalla" w:cs="Sakkal Majalla"/>
                <w:noProof/>
                <w:rtl/>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Toc203767537 \h</w:instrText>
            </w:r>
            <w:r>
              <w:rPr>
                <w:noProof/>
                <w:webHidden/>
                <w:rtl/>
              </w:rPr>
              <w:instrText xml:space="preserve"> </w:instrText>
            </w:r>
            <w:r>
              <w:rPr>
                <w:noProof/>
                <w:webHidden/>
                <w:rtl/>
              </w:rPr>
            </w:r>
            <w:r>
              <w:rPr>
                <w:noProof/>
                <w:webHidden/>
                <w:rtl/>
              </w:rPr>
              <w:fldChar w:fldCharType="separate"/>
            </w:r>
            <w:r w:rsidR="001A2ACC">
              <w:rPr>
                <w:noProof/>
                <w:webHidden/>
                <w:rtl/>
              </w:rPr>
              <w:t>24</w:t>
            </w:r>
            <w:r>
              <w:rPr>
                <w:noProof/>
                <w:webHidden/>
                <w:rtl/>
              </w:rPr>
              <w:fldChar w:fldCharType="end"/>
            </w:r>
          </w:hyperlink>
        </w:p>
        <w:p w14:paraId="0BD558A7" w14:textId="0EE1D063" w:rsidR="009E7FA9" w:rsidRDefault="009E7FA9">
          <w:pPr>
            <w:pStyle w:val="TOC2"/>
            <w:tabs>
              <w:tab w:val="left" w:pos="720"/>
              <w:tab w:val="right" w:leader="dot" w:pos="8822"/>
            </w:tabs>
            <w:rPr>
              <w:rFonts w:eastAsiaTheme="minorEastAsia"/>
              <w:noProof/>
              <w:sz w:val="24"/>
              <w:szCs w:val="24"/>
              <w:rtl/>
            </w:rPr>
          </w:pPr>
          <w:hyperlink w:anchor="_Toc203767538" w:history="1">
            <w:r w:rsidRPr="006A5564">
              <w:rPr>
                <w:rStyle w:val="Hyperlink"/>
                <w:rFonts w:ascii="Sakkal Majalla" w:hAnsi="Sakkal Majalla" w:cs="Sakkal Majalla"/>
                <w:noProof/>
                <w:rtl/>
              </w:rPr>
              <w:t>3.1.9.</w:t>
            </w:r>
            <w:r>
              <w:rPr>
                <w:rFonts w:eastAsiaTheme="minorEastAsia"/>
                <w:noProof/>
                <w:sz w:val="24"/>
                <w:szCs w:val="24"/>
                <w:rtl/>
              </w:rPr>
              <w:tab/>
            </w:r>
            <w:r w:rsidRPr="006A5564">
              <w:rPr>
                <w:rStyle w:val="Hyperlink"/>
                <w:rFonts w:ascii="Sakkal Majalla" w:hAnsi="Sakkal Majalla" w:cs="Sakkal Majalla" w:hint="eastAsia"/>
                <w:noProof/>
                <w:rtl/>
              </w:rPr>
              <w:t>التحديات</w:t>
            </w:r>
            <w:r w:rsidRPr="006A5564">
              <w:rPr>
                <w:rStyle w:val="Hyperlink"/>
                <w:rFonts w:ascii="Sakkal Majalla" w:hAnsi="Sakkal Majalla" w:cs="Sakkal Majalla"/>
                <w:noProof/>
                <w:rtl/>
              </w:rPr>
              <w:t xml:space="preserve"> </w:t>
            </w:r>
            <w:r w:rsidRPr="006A5564">
              <w:rPr>
                <w:rStyle w:val="Hyperlink"/>
                <w:rFonts w:ascii="Sakkal Majalla" w:hAnsi="Sakkal Majalla" w:cs="Sakkal Majalla" w:hint="eastAsia"/>
                <w:noProof/>
                <w:rtl/>
              </w:rPr>
              <w:t>في</w:t>
            </w:r>
            <w:r w:rsidRPr="006A5564">
              <w:rPr>
                <w:rStyle w:val="Hyperlink"/>
                <w:rFonts w:ascii="Sakkal Majalla" w:hAnsi="Sakkal Majalla" w:cs="Sakkal Majalla"/>
                <w:noProof/>
                <w:rtl/>
              </w:rPr>
              <w:t xml:space="preserve"> </w:t>
            </w:r>
            <w:r w:rsidRPr="006A5564">
              <w:rPr>
                <w:rStyle w:val="Hyperlink"/>
                <w:rFonts w:ascii="Sakkal Majalla" w:hAnsi="Sakkal Majalla" w:cs="Sakkal Majalla" w:hint="eastAsia"/>
                <w:noProof/>
                <w:rtl/>
              </w:rPr>
              <w:t>تطبيق</w:t>
            </w:r>
            <w:r w:rsidRPr="006A5564">
              <w:rPr>
                <w:rStyle w:val="Hyperlink"/>
                <w:rFonts w:ascii="Sakkal Majalla" w:hAnsi="Sakkal Majalla" w:cs="Sakkal Majalla"/>
                <w:noProof/>
                <w:rtl/>
              </w:rPr>
              <w:t xml:space="preserve"> </w:t>
            </w:r>
            <w:r w:rsidRPr="006A5564">
              <w:rPr>
                <w:rStyle w:val="Hyperlink"/>
                <w:rFonts w:ascii="Sakkal Majalla" w:hAnsi="Sakkal Majalla" w:cs="Sakkal Majalla"/>
                <w:noProof/>
              </w:rPr>
              <w:t>ERM</w:t>
            </w:r>
            <w:r w:rsidRPr="006A5564">
              <w:rPr>
                <w:rStyle w:val="Hyperlink"/>
                <w:rFonts w:ascii="Sakkal Majalla" w:hAnsi="Sakkal Majalla" w:cs="Sakkal Majalla"/>
                <w:noProof/>
                <w:rtl/>
              </w:rPr>
              <w:t xml:space="preserve"> </w:t>
            </w:r>
            <w:r w:rsidRPr="006A5564">
              <w:rPr>
                <w:rStyle w:val="Hyperlink"/>
                <w:rFonts w:ascii="Sakkal Majalla" w:hAnsi="Sakkal Majalla" w:cs="Sakkal Majalla" w:hint="eastAsia"/>
                <w:noProof/>
                <w:rtl/>
              </w:rPr>
              <w:t>و</w:t>
            </w:r>
            <w:r w:rsidRPr="006A5564">
              <w:rPr>
                <w:rStyle w:val="Hyperlink"/>
                <w:rFonts w:ascii="Sakkal Majalla" w:hAnsi="Sakkal Majalla" w:cs="Sakkal Majalla"/>
                <w:noProof/>
              </w:rPr>
              <w:t>BC</w:t>
            </w:r>
            <w:r w:rsidRPr="006A5564">
              <w:rPr>
                <w:rStyle w:val="Hyperlink"/>
                <w:rFonts w:ascii="Sakkal Majalla" w:hAnsi="Sakkal Majalla" w:cs="Sakkal Majalla"/>
                <w:noProof/>
                <w:rtl/>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Toc203767538 \h</w:instrText>
            </w:r>
            <w:r>
              <w:rPr>
                <w:noProof/>
                <w:webHidden/>
                <w:rtl/>
              </w:rPr>
              <w:instrText xml:space="preserve"> </w:instrText>
            </w:r>
            <w:r>
              <w:rPr>
                <w:noProof/>
                <w:webHidden/>
                <w:rtl/>
              </w:rPr>
            </w:r>
            <w:r>
              <w:rPr>
                <w:noProof/>
                <w:webHidden/>
                <w:rtl/>
              </w:rPr>
              <w:fldChar w:fldCharType="separate"/>
            </w:r>
            <w:r w:rsidR="001A2ACC">
              <w:rPr>
                <w:noProof/>
                <w:webHidden/>
                <w:rtl/>
              </w:rPr>
              <w:t>24</w:t>
            </w:r>
            <w:r>
              <w:rPr>
                <w:noProof/>
                <w:webHidden/>
                <w:rtl/>
              </w:rPr>
              <w:fldChar w:fldCharType="end"/>
            </w:r>
          </w:hyperlink>
        </w:p>
        <w:p w14:paraId="12B6B79E" w14:textId="1F793F6D" w:rsidR="009E7FA9" w:rsidRDefault="009E7FA9">
          <w:pPr>
            <w:pStyle w:val="TOC2"/>
            <w:tabs>
              <w:tab w:val="left" w:pos="960"/>
              <w:tab w:val="right" w:leader="dot" w:pos="8822"/>
            </w:tabs>
            <w:rPr>
              <w:rFonts w:eastAsiaTheme="minorEastAsia"/>
              <w:noProof/>
              <w:sz w:val="24"/>
              <w:szCs w:val="24"/>
              <w:rtl/>
            </w:rPr>
          </w:pPr>
          <w:hyperlink w:anchor="_Toc203767539" w:history="1">
            <w:r w:rsidRPr="006A5564">
              <w:rPr>
                <w:rStyle w:val="Hyperlink"/>
                <w:rFonts w:ascii="Sakkal Majalla" w:hAnsi="Sakkal Majalla" w:cs="Sakkal Majalla"/>
                <w:noProof/>
                <w:rtl/>
              </w:rPr>
              <w:t>3.1.10.</w:t>
            </w:r>
            <w:r>
              <w:rPr>
                <w:rFonts w:eastAsiaTheme="minorEastAsia"/>
                <w:noProof/>
                <w:sz w:val="24"/>
                <w:szCs w:val="24"/>
                <w:rtl/>
              </w:rPr>
              <w:tab/>
            </w:r>
            <w:r w:rsidRPr="006A5564">
              <w:rPr>
                <w:rStyle w:val="Hyperlink"/>
                <w:rFonts w:ascii="Sakkal Majalla" w:hAnsi="Sakkal Majalla" w:cs="Sakkal Majalla" w:hint="eastAsia"/>
                <w:noProof/>
                <w:rtl/>
              </w:rPr>
              <w:t>الخاتمة</w:t>
            </w:r>
            <w:r w:rsidRPr="006A5564">
              <w:rPr>
                <w:rStyle w:val="Hyperlink"/>
                <w:rFonts w:ascii="Sakkal Majalla" w:hAnsi="Sakkal Majalla" w:cs="Sakkal Majalla"/>
                <w:noProof/>
                <w:rtl/>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Toc203767539 \h</w:instrText>
            </w:r>
            <w:r>
              <w:rPr>
                <w:noProof/>
                <w:webHidden/>
                <w:rtl/>
              </w:rPr>
              <w:instrText xml:space="preserve"> </w:instrText>
            </w:r>
            <w:r>
              <w:rPr>
                <w:noProof/>
                <w:webHidden/>
                <w:rtl/>
              </w:rPr>
            </w:r>
            <w:r>
              <w:rPr>
                <w:noProof/>
                <w:webHidden/>
                <w:rtl/>
              </w:rPr>
              <w:fldChar w:fldCharType="separate"/>
            </w:r>
            <w:r w:rsidR="001A2ACC">
              <w:rPr>
                <w:noProof/>
                <w:webHidden/>
                <w:rtl/>
              </w:rPr>
              <w:t>25</w:t>
            </w:r>
            <w:r>
              <w:rPr>
                <w:noProof/>
                <w:webHidden/>
                <w:rtl/>
              </w:rPr>
              <w:fldChar w:fldCharType="end"/>
            </w:r>
          </w:hyperlink>
        </w:p>
        <w:p w14:paraId="06AEDDAD" w14:textId="7EE98399" w:rsidR="009E7FA9" w:rsidRDefault="009E7FA9">
          <w:pPr>
            <w:pStyle w:val="TOC1"/>
            <w:tabs>
              <w:tab w:val="right" w:leader="dot" w:pos="8822"/>
            </w:tabs>
            <w:rPr>
              <w:rFonts w:eastAsiaTheme="minorEastAsia"/>
              <w:noProof/>
              <w:sz w:val="24"/>
              <w:szCs w:val="24"/>
              <w:rtl/>
            </w:rPr>
          </w:pPr>
          <w:hyperlink w:anchor="_Toc203767540" w:history="1">
            <w:r w:rsidRPr="006A5564">
              <w:rPr>
                <w:rStyle w:val="Hyperlink"/>
                <w:rFonts w:ascii="Sakkal Majalla" w:hAnsi="Sakkal Majalla" w:cs="Sakkal Majalla" w:hint="eastAsia"/>
                <w:b/>
                <w:bCs/>
                <w:noProof/>
                <w:rtl/>
              </w:rPr>
              <w:t>الفصل</w:t>
            </w:r>
            <w:r w:rsidRPr="006A5564">
              <w:rPr>
                <w:rStyle w:val="Hyperlink"/>
                <w:rFonts w:ascii="Sakkal Majalla" w:hAnsi="Sakkal Majalla" w:cs="Sakkal Majalla"/>
                <w:b/>
                <w:bCs/>
                <w:noProof/>
                <w:rtl/>
              </w:rPr>
              <w:t xml:space="preserve"> </w:t>
            </w:r>
            <w:r w:rsidRPr="006A5564">
              <w:rPr>
                <w:rStyle w:val="Hyperlink"/>
                <w:rFonts w:ascii="Sakkal Majalla" w:hAnsi="Sakkal Majalla" w:cs="Sakkal Majalla" w:hint="eastAsia"/>
                <w:b/>
                <w:bCs/>
                <w:noProof/>
                <w:rtl/>
              </w:rPr>
              <w:t>الثالث</w:t>
            </w:r>
            <w:r w:rsidRPr="006A5564">
              <w:rPr>
                <w:rStyle w:val="Hyperlink"/>
                <w:rFonts w:ascii="Sakkal Majalla" w:hAnsi="Sakkal Majalla" w:cs="Sakkal Majalla"/>
                <w:b/>
                <w:bCs/>
                <w:noProof/>
                <w:rtl/>
              </w:rPr>
              <w:t xml:space="preserve"> (</w:t>
            </w:r>
            <w:r w:rsidRPr="006A5564">
              <w:rPr>
                <w:rStyle w:val="Hyperlink"/>
                <w:rFonts w:ascii="Sakkal Majalla" w:hAnsi="Sakkal Majalla" w:cs="Sakkal Majalla" w:hint="eastAsia"/>
                <w:b/>
                <w:bCs/>
                <w:noProof/>
                <w:rtl/>
              </w:rPr>
              <w:t>منهجية</w:t>
            </w:r>
            <w:r w:rsidRPr="006A5564">
              <w:rPr>
                <w:rStyle w:val="Hyperlink"/>
                <w:rFonts w:ascii="Sakkal Majalla" w:hAnsi="Sakkal Majalla" w:cs="Sakkal Majalla"/>
                <w:b/>
                <w:bCs/>
                <w:noProof/>
                <w:rtl/>
              </w:rPr>
              <w:t xml:space="preserve"> </w:t>
            </w:r>
            <w:r w:rsidRPr="006A5564">
              <w:rPr>
                <w:rStyle w:val="Hyperlink"/>
                <w:rFonts w:ascii="Sakkal Majalla" w:hAnsi="Sakkal Majalla" w:cs="Sakkal Majalla" w:hint="eastAsia"/>
                <w:b/>
                <w:bCs/>
                <w:noProof/>
                <w:rtl/>
              </w:rPr>
              <w:t>الدراسة</w:t>
            </w:r>
            <w:r w:rsidRPr="006A5564">
              <w:rPr>
                <w:rStyle w:val="Hyperlink"/>
                <w:rFonts w:ascii="Sakkal Majalla" w:hAnsi="Sakkal Majalla" w:cs="Sakkal Majalla"/>
                <w:b/>
                <w:bCs/>
                <w:noProof/>
                <w:rtl/>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Toc203767540 \h</w:instrText>
            </w:r>
            <w:r>
              <w:rPr>
                <w:noProof/>
                <w:webHidden/>
                <w:rtl/>
              </w:rPr>
              <w:instrText xml:space="preserve"> </w:instrText>
            </w:r>
            <w:r>
              <w:rPr>
                <w:noProof/>
                <w:webHidden/>
                <w:rtl/>
              </w:rPr>
            </w:r>
            <w:r>
              <w:rPr>
                <w:noProof/>
                <w:webHidden/>
                <w:rtl/>
              </w:rPr>
              <w:fldChar w:fldCharType="separate"/>
            </w:r>
            <w:r w:rsidR="001A2ACC">
              <w:rPr>
                <w:noProof/>
                <w:webHidden/>
                <w:rtl/>
              </w:rPr>
              <w:t>57</w:t>
            </w:r>
            <w:r>
              <w:rPr>
                <w:noProof/>
                <w:webHidden/>
                <w:rtl/>
              </w:rPr>
              <w:fldChar w:fldCharType="end"/>
            </w:r>
          </w:hyperlink>
        </w:p>
        <w:p w14:paraId="7D7AEEF1" w14:textId="11AEE4A3" w:rsidR="009E7FA9" w:rsidRDefault="009E7FA9">
          <w:pPr>
            <w:pStyle w:val="TOC2"/>
            <w:tabs>
              <w:tab w:val="left" w:pos="440"/>
              <w:tab w:val="right" w:leader="dot" w:pos="8822"/>
            </w:tabs>
            <w:rPr>
              <w:rFonts w:eastAsiaTheme="minorEastAsia"/>
              <w:noProof/>
              <w:sz w:val="24"/>
              <w:szCs w:val="24"/>
              <w:rtl/>
            </w:rPr>
          </w:pPr>
          <w:hyperlink w:anchor="_Toc203767541" w:history="1">
            <w:r w:rsidRPr="006A5564">
              <w:rPr>
                <w:rStyle w:val="Hyperlink"/>
                <w:rFonts w:ascii="Sakkal Majalla" w:hAnsi="Sakkal Majalla" w:cs="Sakkal Majalla"/>
                <w:noProof/>
                <w:rtl/>
              </w:rPr>
              <w:t>1.</w:t>
            </w:r>
            <w:r>
              <w:rPr>
                <w:rFonts w:eastAsiaTheme="minorEastAsia"/>
                <w:noProof/>
                <w:sz w:val="24"/>
                <w:szCs w:val="24"/>
                <w:rtl/>
              </w:rPr>
              <w:tab/>
            </w:r>
            <w:r w:rsidRPr="006A5564">
              <w:rPr>
                <w:rStyle w:val="Hyperlink"/>
                <w:rFonts w:ascii="Sakkal Majalla" w:hAnsi="Sakkal Majalla" w:cs="Sakkal Majalla"/>
                <w:noProof/>
                <w:rtl/>
              </w:rPr>
              <w:t>-</w:t>
            </w:r>
            <w:r w:rsidRPr="006A5564">
              <w:rPr>
                <w:rStyle w:val="Hyperlink"/>
                <w:rFonts w:ascii="Sakkal Majalla" w:hAnsi="Sakkal Majalla" w:cs="Sakkal Majalla" w:hint="eastAsia"/>
                <w:noProof/>
                <w:rtl/>
              </w:rPr>
              <w:t>مقدمة</w:t>
            </w:r>
            <w:r w:rsidRPr="006A5564">
              <w:rPr>
                <w:rStyle w:val="Hyperlink"/>
                <w:rFonts w:ascii="Sakkal Majalla" w:hAnsi="Sakkal Majalla" w:cs="Sakkal Majalla"/>
                <w:noProof/>
                <w:rtl/>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Toc203767541 \h</w:instrText>
            </w:r>
            <w:r>
              <w:rPr>
                <w:noProof/>
                <w:webHidden/>
                <w:rtl/>
              </w:rPr>
              <w:instrText xml:space="preserve"> </w:instrText>
            </w:r>
            <w:r>
              <w:rPr>
                <w:noProof/>
                <w:webHidden/>
                <w:rtl/>
              </w:rPr>
            </w:r>
            <w:r>
              <w:rPr>
                <w:noProof/>
                <w:webHidden/>
                <w:rtl/>
              </w:rPr>
              <w:fldChar w:fldCharType="separate"/>
            </w:r>
            <w:r w:rsidR="001A2ACC">
              <w:rPr>
                <w:noProof/>
                <w:webHidden/>
                <w:rtl/>
              </w:rPr>
              <w:t>57</w:t>
            </w:r>
            <w:r>
              <w:rPr>
                <w:noProof/>
                <w:webHidden/>
                <w:rtl/>
              </w:rPr>
              <w:fldChar w:fldCharType="end"/>
            </w:r>
          </w:hyperlink>
        </w:p>
        <w:p w14:paraId="702D7D1F" w14:textId="1A087972" w:rsidR="009E7FA9" w:rsidRDefault="009E7FA9">
          <w:pPr>
            <w:pStyle w:val="TOC2"/>
            <w:tabs>
              <w:tab w:val="left" w:pos="440"/>
              <w:tab w:val="right" w:leader="dot" w:pos="8822"/>
            </w:tabs>
            <w:rPr>
              <w:rFonts w:eastAsiaTheme="minorEastAsia"/>
              <w:noProof/>
              <w:sz w:val="24"/>
              <w:szCs w:val="24"/>
              <w:rtl/>
            </w:rPr>
          </w:pPr>
          <w:hyperlink w:anchor="_Toc203767542" w:history="1">
            <w:r w:rsidRPr="006A5564">
              <w:rPr>
                <w:rStyle w:val="Hyperlink"/>
                <w:rFonts w:ascii="Sakkal Majalla" w:hAnsi="Sakkal Majalla" w:cs="Sakkal Majalla"/>
                <w:noProof/>
                <w:rtl/>
              </w:rPr>
              <w:t>2.</w:t>
            </w:r>
            <w:r>
              <w:rPr>
                <w:rFonts w:eastAsiaTheme="minorEastAsia"/>
                <w:noProof/>
                <w:sz w:val="24"/>
                <w:szCs w:val="24"/>
                <w:rtl/>
              </w:rPr>
              <w:tab/>
            </w:r>
            <w:r w:rsidRPr="006A5564">
              <w:rPr>
                <w:rStyle w:val="Hyperlink"/>
                <w:rFonts w:ascii="Sakkal Majalla" w:hAnsi="Sakkal Majalla" w:cs="Sakkal Majalla"/>
                <w:noProof/>
                <w:rtl/>
              </w:rPr>
              <w:t>-</w:t>
            </w:r>
            <w:r w:rsidRPr="006A5564">
              <w:rPr>
                <w:rStyle w:val="Hyperlink"/>
                <w:rFonts w:ascii="Sakkal Majalla" w:hAnsi="Sakkal Majalla" w:cs="Sakkal Majalla" w:hint="eastAsia"/>
                <w:noProof/>
                <w:rtl/>
              </w:rPr>
              <w:t>المنهجية</w:t>
            </w:r>
            <w:r w:rsidRPr="006A5564">
              <w:rPr>
                <w:rStyle w:val="Hyperlink"/>
                <w:rFonts w:ascii="Sakkal Majalla" w:hAnsi="Sakkal Majalla" w:cs="Sakkal Majalla"/>
                <w:noProof/>
                <w:rtl/>
              </w:rPr>
              <w:t xml:space="preserve"> </w:t>
            </w:r>
            <w:r w:rsidRPr="006A5564">
              <w:rPr>
                <w:rStyle w:val="Hyperlink"/>
                <w:rFonts w:ascii="Sakkal Majalla" w:hAnsi="Sakkal Majalla" w:cs="Sakkal Majalla" w:hint="eastAsia"/>
                <w:noProof/>
                <w:rtl/>
              </w:rPr>
              <w:t>وطرق</w:t>
            </w:r>
            <w:r w:rsidRPr="006A5564">
              <w:rPr>
                <w:rStyle w:val="Hyperlink"/>
                <w:rFonts w:ascii="Sakkal Majalla" w:hAnsi="Sakkal Majalla" w:cs="Sakkal Majalla"/>
                <w:noProof/>
                <w:rtl/>
              </w:rPr>
              <w:t xml:space="preserve"> </w:t>
            </w:r>
            <w:r w:rsidRPr="006A5564">
              <w:rPr>
                <w:rStyle w:val="Hyperlink"/>
                <w:rFonts w:ascii="Sakkal Majalla" w:hAnsi="Sakkal Majalla" w:cs="Sakkal Majalla" w:hint="eastAsia"/>
                <w:noProof/>
                <w:rtl/>
              </w:rPr>
              <w:t>البحث</w:t>
            </w:r>
            <w:r w:rsidRPr="006A5564">
              <w:rPr>
                <w:rStyle w:val="Hyperlink"/>
                <w:rFonts w:ascii="Sakkal Majalla" w:hAnsi="Sakkal Majalla" w:cs="Sakkal Majalla"/>
                <w:noProof/>
                <w:rtl/>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Toc203767542 \h</w:instrText>
            </w:r>
            <w:r>
              <w:rPr>
                <w:noProof/>
                <w:webHidden/>
                <w:rtl/>
              </w:rPr>
              <w:instrText xml:space="preserve"> </w:instrText>
            </w:r>
            <w:r>
              <w:rPr>
                <w:noProof/>
                <w:webHidden/>
                <w:rtl/>
              </w:rPr>
            </w:r>
            <w:r>
              <w:rPr>
                <w:noProof/>
                <w:webHidden/>
                <w:rtl/>
              </w:rPr>
              <w:fldChar w:fldCharType="separate"/>
            </w:r>
            <w:r w:rsidR="001A2ACC">
              <w:rPr>
                <w:noProof/>
                <w:webHidden/>
                <w:rtl/>
              </w:rPr>
              <w:t>58</w:t>
            </w:r>
            <w:r>
              <w:rPr>
                <w:noProof/>
                <w:webHidden/>
                <w:rtl/>
              </w:rPr>
              <w:fldChar w:fldCharType="end"/>
            </w:r>
          </w:hyperlink>
        </w:p>
        <w:p w14:paraId="1C260BEB" w14:textId="5B72D111" w:rsidR="009E7FA9" w:rsidRDefault="009E7FA9">
          <w:pPr>
            <w:pStyle w:val="TOC2"/>
            <w:tabs>
              <w:tab w:val="left" w:pos="440"/>
              <w:tab w:val="right" w:leader="dot" w:pos="8822"/>
            </w:tabs>
            <w:rPr>
              <w:rFonts w:eastAsiaTheme="minorEastAsia"/>
              <w:noProof/>
              <w:sz w:val="24"/>
              <w:szCs w:val="24"/>
              <w:rtl/>
            </w:rPr>
          </w:pPr>
          <w:hyperlink w:anchor="_Toc203767543" w:history="1">
            <w:r w:rsidRPr="006A5564">
              <w:rPr>
                <w:rStyle w:val="Hyperlink"/>
                <w:rFonts w:ascii="Sakkal Majalla" w:hAnsi="Sakkal Majalla" w:cs="Sakkal Majalla"/>
                <w:noProof/>
                <w:rtl/>
              </w:rPr>
              <w:t>3.</w:t>
            </w:r>
            <w:r>
              <w:rPr>
                <w:rFonts w:eastAsiaTheme="minorEastAsia"/>
                <w:noProof/>
                <w:sz w:val="24"/>
                <w:szCs w:val="24"/>
                <w:rtl/>
              </w:rPr>
              <w:tab/>
            </w:r>
            <w:r w:rsidRPr="006A5564">
              <w:rPr>
                <w:rStyle w:val="Hyperlink"/>
                <w:rFonts w:ascii="Sakkal Majalla" w:hAnsi="Sakkal Majalla" w:cs="Sakkal Majalla"/>
                <w:noProof/>
                <w:rtl/>
              </w:rPr>
              <w:t>-</w:t>
            </w:r>
            <w:r w:rsidRPr="006A5564">
              <w:rPr>
                <w:rStyle w:val="Hyperlink"/>
                <w:rFonts w:ascii="Sakkal Majalla" w:hAnsi="Sakkal Majalla" w:cs="Sakkal Majalla" w:hint="eastAsia"/>
                <w:noProof/>
                <w:rtl/>
              </w:rPr>
              <w:t>مجتمع</w:t>
            </w:r>
            <w:r w:rsidRPr="006A5564">
              <w:rPr>
                <w:rStyle w:val="Hyperlink"/>
                <w:rFonts w:ascii="Sakkal Majalla" w:hAnsi="Sakkal Majalla" w:cs="Sakkal Majalla"/>
                <w:noProof/>
                <w:rtl/>
              </w:rPr>
              <w:t xml:space="preserve"> </w:t>
            </w:r>
            <w:r w:rsidRPr="006A5564">
              <w:rPr>
                <w:rStyle w:val="Hyperlink"/>
                <w:rFonts w:ascii="Sakkal Majalla" w:hAnsi="Sakkal Majalla" w:cs="Sakkal Majalla" w:hint="eastAsia"/>
                <w:noProof/>
                <w:rtl/>
              </w:rPr>
              <w:t>البحث</w:t>
            </w:r>
            <w:r w:rsidRPr="006A5564">
              <w:rPr>
                <w:rStyle w:val="Hyperlink"/>
                <w:rFonts w:ascii="Sakkal Majalla" w:hAnsi="Sakkal Majalla" w:cs="Sakkal Majalla"/>
                <w:noProof/>
                <w:rtl/>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Toc203767543 \h</w:instrText>
            </w:r>
            <w:r>
              <w:rPr>
                <w:noProof/>
                <w:webHidden/>
                <w:rtl/>
              </w:rPr>
              <w:instrText xml:space="preserve"> </w:instrText>
            </w:r>
            <w:r>
              <w:rPr>
                <w:noProof/>
                <w:webHidden/>
                <w:rtl/>
              </w:rPr>
            </w:r>
            <w:r>
              <w:rPr>
                <w:noProof/>
                <w:webHidden/>
                <w:rtl/>
              </w:rPr>
              <w:fldChar w:fldCharType="separate"/>
            </w:r>
            <w:r w:rsidR="001A2ACC">
              <w:rPr>
                <w:noProof/>
                <w:webHidden/>
                <w:rtl/>
              </w:rPr>
              <w:t>60</w:t>
            </w:r>
            <w:r>
              <w:rPr>
                <w:noProof/>
                <w:webHidden/>
                <w:rtl/>
              </w:rPr>
              <w:fldChar w:fldCharType="end"/>
            </w:r>
          </w:hyperlink>
        </w:p>
        <w:p w14:paraId="7AA4015F" w14:textId="39539117" w:rsidR="009E7FA9" w:rsidRDefault="009E7FA9">
          <w:pPr>
            <w:pStyle w:val="TOC2"/>
            <w:tabs>
              <w:tab w:val="left" w:pos="440"/>
              <w:tab w:val="right" w:leader="dot" w:pos="8822"/>
            </w:tabs>
            <w:rPr>
              <w:rFonts w:eastAsiaTheme="minorEastAsia"/>
              <w:noProof/>
              <w:sz w:val="24"/>
              <w:szCs w:val="24"/>
              <w:rtl/>
            </w:rPr>
          </w:pPr>
          <w:hyperlink w:anchor="_Toc203767544" w:history="1">
            <w:r w:rsidRPr="006A5564">
              <w:rPr>
                <w:rStyle w:val="Hyperlink"/>
                <w:rFonts w:ascii="Sakkal Majalla" w:hAnsi="Sakkal Majalla" w:cs="Sakkal Majalla"/>
                <w:noProof/>
                <w:rtl/>
              </w:rPr>
              <w:t>4.</w:t>
            </w:r>
            <w:r>
              <w:rPr>
                <w:rFonts w:eastAsiaTheme="minorEastAsia"/>
                <w:noProof/>
                <w:sz w:val="24"/>
                <w:szCs w:val="24"/>
                <w:rtl/>
              </w:rPr>
              <w:tab/>
            </w:r>
            <w:r w:rsidRPr="006A5564">
              <w:rPr>
                <w:rStyle w:val="Hyperlink"/>
                <w:rFonts w:ascii="Sakkal Majalla" w:hAnsi="Sakkal Majalla" w:cs="Sakkal Majalla"/>
                <w:noProof/>
                <w:rtl/>
              </w:rPr>
              <w:t>-</w:t>
            </w:r>
            <w:r w:rsidRPr="006A5564">
              <w:rPr>
                <w:rStyle w:val="Hyperlink"/>
                <w:rFonts w:ascii="Sakkal Majalla" w:hAnsi="Sakkal Majalla" w:cs="Sakkal Majalla" w:hint="eastAsia"/>
                <w:noProof/>
                <w:rtl/>
              </w:rPr>
              <w:t>حدود</w:t>
            </w:r>
            <w:r w:rsidRPr="006A5564">
              <w:rPr>
                <w:rStyle w:val="Hyperlink"/>
                <w:rFonts w:ascii="Sakkal Majalla" w:hAnsi="Sakkal Majalla" w:cs="Sakkal Majalla"/>
                <w:noProof/>
                <w:rtl/>
              </w:rPr>
              <w:t xml:space="preserve"> </w:t>
            </w:r>
            <w:r w:rsidRPr="006A5564">
              <w:rPr>
                <w:rStyle w:val="Hyperlink"/>
                <w:rFonts w:ascii="Sakkal Majalla" w:hAnsi="Sakkal Majalla" w:cs="Sakkal Majalla" w:hint="eastAsia"/>
                <w:noProof/>
                <w:rtl/>
              </w:rPr>
              <w:t>البحث</w:t>
            </w:r>
            <w:r w:rsidRPr="006A5564">
              <w:rPr>
                <w:rStyle w:val="Hyperlink"/>
                <w:rFonts w:ascii="Sakkal Majalla" w:hAnsi="Sakkal Majalla" w:cs="Sakkal Majalla"/>
                <w:noProof/>
                <w:rtl/>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Toc203767544 \h</w:instrText>
            </w:r>
            <w:r>
              <w:rPr>
                <w:noProof/>
                <w:webHidden/>
                <w:rtl/>
              </w:rPr>
              <w:instrText xml:space="preserve"> </w:instrText>
            </w:r>
            <w:r>
              <w:rPr>
                <w:noProof/>
                <w:webHidden/>
                <w:rtl/>
              </w:rPr>
            </w:r>
            <w:r>
              <w:rPr>
                <w:noProof/>
                <w:webHidden/>
                <w:rtl/>
              </w:rPr>
              <w:fldChar w:fldCharType="separate"/>
            </w:r>
            <w:r w:rsidR="001A2ACC">
              <w:rPr>
                <w:noProof/>
                <w:webHidden/>
                <w:rtl/>
              </w:rPr>
              <w:t>61</w:t>
            </w:r>
            <w:r>
              <w:rPr>
                <w:noProof/>
                <w:webHidden/>
                <w:rtl/>
              </w:rPr>
              <w:fldChar w:fldCharType="end"/>
            </w:r>
          </w:hyperlink>
        </w:p>
        <w:p w14:paraId="00D592E6" w14:textId="3FAF7C4D" w:rsidR="009E7FA9" w:rsidRDefault="009E7FA9">
          <w:pPr>
            <w:pStyle w:val="TOC2"/>
            <w:tabs>
              <w:tab w:val="left" w:pos="440"/>
              <w:tab w:val="right" w:leader="dot" w:pos="8822"/>
            </w:tabs>
            <w:rPr>
              <w:rFonts w:eastAsiaTheme="minorEastAsia"/>
              <w:noProof/>
              <w:sz w:val="24"/>
              <w:szCs w:val="24"/>
              <w:rtl/>
            </w:rPr>
          </w:pPr>
          <w:hyperlink w:anchor="_Toc203767545" w:history="1">
            <w:r w:rsidRPr="006A5564">
              <w:rPr>
                <w:rStyle w:val="Hyperlink"/>
                <w:rFonts w:ascii="Sakkal Majalla" w:hAnsi="Sakkal Majalla" w:cs="Sakkal Majalla"/>
                <w:noProof/>
                <w:rtl/>
              </w:rPr>
              <w:t>5.</w:t>
            </w:r>
            <w:r>
              <w:rPr>
                <w:rFonts w:eastAsiaTheme="minorEastAsia"/>
                <w:noProof/>
                <w:sz w:val="24"/>
                <w:szCs w:val="24"/>
                <w:rtl/>
              </w:rPr>
              <w:tab/>
            </w:r>
            <w:r w:rsidRPr="006A5564">
              <w:rPr>
                <w:rStyle w:val="Hyperlink"/>
                <w:rFonts w:ascii="Sakkal Majalla" w:hAnsi="Sakkal Majalla" w:cs="Sakkal Majalla" w:hint="eastAsia"/>
                <w:noProof/>
                <w:rtl/>
              </w:rPr>
              <w:t>ملحق</w:t>
            </w:r>
            <w:r w:rsidRPr="006A5564">
              <w:rPr>
                <w:rStyle w:val="Hyperlink"/>
                <w:rFonts w:ascii="Sakkal Majalla" w:hAnsi="Sakkal Majalla" w:cs="Sakkal Majalla"/>
                <w:noProof/>
                <w:rtl/>
              </w:rPr>
              <w:t xml:space="preserve"> </w:t>
            </w:r>
            <w:r w:rsidRPr="006A5564">
              <w:rPr>
                <w:rStyle w:val="Hyperlink"/>
                <w:rFonts w:ascii="Sakkal Majalla" w:hAnsi="Sakkal Majalla" w:cs="Sakkal Majalla" w:hint="eastAsia"/>
                <w:noProof/>
                <w:rtl/>
              </w:rPr>
              <w:t>الاستبيان</w:t>
            </w:r>
            <w:r w:rsidRPr="006A5564">
              <w:rPr>
                <w:rStyle w:val="Hyperlink"/>
                <w:rFonts w:ascii="Sakkal Majalla" w:hAnsi="Sakkal Majalla" w:cs="Sakkal Majalla"/>
                <w:noProof/>
                <w:rtl/>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Toc203767545 \h</w:instrText>
            </w:r>
            <w:r>
              <w:rPr>
                <w:noProof/>
                <w:webHidden/>
                <w:rtl/>
              </w:rPr>
              <w:instrText xml:space="preserve"> </w:instrText>
            </w:r>
            <w:r>
              <w:rPr>
                <w:noProof/>
                <w:webHidden/>
                <w:rtl/>
              </w:rPr>
            </w:r>
            <w:r>
              <w:rPr>
                <w:noProof/>
                <w:webHidden/>
                <w:rtl/>
              </w:rPr>
              <w:fldChar w:fldCharType="separate"/>
            </w:r>
            <w:r w:rsidR="001A2ACC">
              <w:rPr>
                <w:noProof/>
                <w:webHidden/>
                <w:rtl/>
              </w:rPr>
              <w:t>62</w:t>
            </w:r>
            <w:r>
              <w:rPr>
                <w:noProof/>
                <w:webHidden/>
                <w:rtl/>
              </w:rPr>
              <w:fldChar w:fldCharType="end"/>
            </w:r>
          </w:hyperlink>
        </w:p>
        <w:p w14:paraId="1C713EEC" w14:textId="2478D6F6" w:rsidR="009E7FA9" w:rsidRDefault="009E7FA9">
          <w:pPr>
            <w:pStyle w:val="TOC2"/>
            <w:tabs>
              <w:tab w:val="left" w:pos="720"/>
              <w:tab w:val="right" w:leader="dot" w:pos="8822"/>
            </w:tabs>
            <w:rPr>
              <w:rFonts w:eastAsiaTheme="minorEastAsia"/>
              <w:noProof/>
              <w:sz w:val="24"/>
              <w:szCs w:val="24"/>
              <w:rtl/>
            </w:rPr>
          </w:pPr>
          <w:hyperlink w:anchor="_Toc203767546" w:history="1">
            <w:r w:rsidRPr="006A5564">
              <w:rPr>
                <w:rStyle w:val="Hyperlink"/>
                <w:rFonts w:ascii="Sakkal Majalla" w:hAnsi="Sakkal Majalla" w:cs="Sakkal Majalla"/>
                <w:noProof/>
                <w:rtl/>
              </w:rPr>
              <w:t>5.1.</w:t>
            </w:r>
            <w:r>
              <w:rPr>
                <w:rFonts w:eastAsiaTheme="minorEastAsia"/>
                <w:noProof/>
                <w:sz w:val="24"/>
                <w:szCs w:val="24"/>
                <w:rtl/>
              </w:rPr>
              <w:tab/>
            </w:r>
            <w:r w:rsidRPr="006A5564">
              <w:rPr>
                <w:rStyle w:val="Hyperlink"/>
                <w:rFonts w:ascii="Sakkal Majalla" w:hAnsi="Sakkal Majalla" w:cs="Sakkal Majalla" w:hint="eastAsia"/>
                <w:noProof/>
                <w:rtl/>
              </w:rPr>
              <w:t>الهدف</w:t>
            </w:r>
            <w:r w:rsidRPr="006A5564">
              <w:rPr>
                <w:rStyle w:val="Hyperlink"/>
                <w:rFonts w:ascii="Sakkal Majalla" w:hAnsi="Sakkal Majalla" w:cs="Sakkal Majalla"/>
                <w:noProof/>
                <w:rtl/>
              </w:rPr>
              <w:t xml:space="preserve"> </w:t>
            </w:r>
            <w:r w:rsidRPr="006A5564">
              <w:rPr>
                <w:rStyle w:val="Hyperlink"/>
                <w:rFonts w:ascii="Sakkal Majalla" w:hAnsi="Sakkal Majalla" w:cs="Sakkal Majalla" w:hint="eastAsia"/>
                <w:noProof/>
                <w:rtl/>
              </w:rPr>
              <w:t>العام</w:t>
            </w:r>
            <w:r w:rsidRPr="006A5564">
              <w:rPr>
                <w:rStyle w:val="Hyperlink"/>
                <w:rFonts w:ascii="Sakkal Majalla" w:hAnsi="Sakkal Majalla" w:cs="Sakkal Majalla"/>
                <w:noProof/>
                <w:rtl/>
              </w:rPr>
              <w:t xml:space="preserve"> </w:t>
            </w:r>
            <w:r w:rsidRPr="006A5564">
              <w:rPr>
                <w:rStyle w:val="Hyperlink"/>
                <w:rFonts w:ascii="Sakkal Majalla" w:hAnsi="Sakkal Majalla" w:cs="Sakkal Majalla" w:hint="eastAsia"/>
                <w:noProof/>
                <w:rtl/>
              </w:rPr>
              <w:t>للاستبيان</w:t>
            </w:r>
            <w:r w:rsidRPr="006A5564">
              <w:rPr>
                <w:rStyle w:val="Hyperlink"/>
                <w:rFonts w:ascii="Sakkal Majalla" w:hAnsi="Sakkal Majalla" w:cs="Sakkal Majalla"/>
                <w:noProof/>
                <w:rtl/>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Toc203767546 \h</w:instrText>
            </w:r>
            <w:r>
              <w:rPr>
                <w:noProof/>
                <w:webHidden/>
                <w:rtl/>
              </w:rPr>
              <w:instrText xml:space="preserve"> </w:instrText>
            </w:r>
            <w:r>
              <w:rPr>
                <w:noProof/>
                <w:webHidden/>
                <w:rtl/>
              </w:rPr>
            </w:r>
            <w:r>
              <w:rPr>
                <w:noProof/>
                <w:webHidden/>
                <w:rtl/>
              </w:rPr>
              <w:fldChar w:fldCharType="separate"/>
            </w:r>
            <w:r w:rsidR="001A2ACC">
              <w:rPr>
                <w:noProof/>
                <w:webHidden/>
                <w:rtl/>
              </w:rPr>
              <w:t>62</w:t>
            </w:r>
            <w:r>
              <w:rPr>
                <w:noProof/>
                <w:webHidden/>
                <w:rtl/>
              </w:rPr>
              <w:fldChar w:fldCharType="end"/>
            </w:r>
          </w:hyperlink>
        </w:p>
        <w:p w14:paraId="3F87B482" w14:textId="5DB9A01E" w:rsidR="009E7FA9" w:rsidRDefault="009E7FA9">
          <w:pPr>
            <w:pStyle w:val="TOC2"/>
            <w:tabs>
              <w:tab w:val="left" w:pos="720"/>
              <w:tab w:val="right" w:leader="dot" w:pos="8822"/>
            </w:tabs>
            <w:rPr>
              <w:rFonts w:eastAsiaTheme="minorEastAsia"/>
              <w:noProof/>
              <w:sz w:val="24"/>
              <w:szCs w:val="24"/>
              <w:rtl/>
            </w:rPr>
          </w:pPr>
          <w:hyperlink w:anchor="_Toc203767547" w:history="1">
            <w:r w:rsidRPr="006A5564">
              <w:rPr>
                <w:rStyle w:val="Hyperlink"/>
                <w:rFonts w:ascii="Sakkal Majalla" w:hAnsi="Sakkal Majalla" w:cs="Sakkal Majalla"/>
                <w:noProof/>
                <w:rtl/>
              </w:rPr>
              <w:t>5.2.</w:t>
            </w:r>
            <w:r>
              <w:rPr>
                <w:rFonts w:eastAsiaTheme="minorEastAsia"/>
                <w:noProof/>
                <w:sz w:val="24"/>
                <w:szCs w:val="24"/>
                <w:rtl/>
              </w:rPr>
              <w:tab/>
            </w:r>
            <w:r w:rsidRPr="006A5564">
              <w:rPr>
                <w:rStyle w:val="Hyperlink"/>
                <w:rFonts w:ascii="Sakkal Majalla" w:hAnsi="Sakkal Majalla" w:cs="Sakkal Majalla" w:hint="eastAsia"/>
                <w:noProof/>
                <w:rtl/>
              </w:rPr>
              <w:t>عينة</w:t>
            </w:r>
            <w:r w:rsidRPr="006A5564">
              <w:rPr>
                <w:rStyle w:val="Hyperlink"/>
                <w:rFonts w:ascii="Sakkal Majalla" w:hAnsi="Sakkal Majalla" w:cs="Sakkal Majalla"/>
                <w:noProof/>
                <w:rtl/>
              </w:rPr>
              <w:t xml:space="preserve"> </w:t>
            </w:r>
            <w:r w:rsidRPr="006A5564">
              <w:rPr>
                <w:rStyle w:val="Hyperlink"/>
                <w:rFonts w:ascii="Sakkal Majalla" w:hAnsi="Sakkal Majalla" w:cs="Sakkal Majalla" w:hint="eastAsia"/>
                <w:noProof/>
                <w:rtl/>
              </w:rPr>
              <w:t>الدراسة</w:t>
            </w:r>
            <w:r w:rsidRPr="006A5564">
              <w:rPr>
                <w:rStyle w:val="Hyperlink"/>
                <w:rFonts w:ascii="Sakkal Majalla" w:hAnsi="Sakkal Majalla" w:cs="Sakkal Majalla"/>
                <w:noProof/>
                <w:rtl/>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Toc203767547 \h</w:instrText>
            </w:r>
            <w:r>
              <w:rPr>
                <w:noProof/>
                <w:webHidden/>
                <w:rtl/>
              </w:rPr>
              <w:instrText xml:space="preserve"> </w:instrText>
            </w:r>
            <w:r>
              <w:rPr>
                <w:noProof/>
                <w:webHidden/>
                <w:rtl/>
              </w:rPr>
            </w:r>
            <w:r>
              <w:rPr>
                <w:noProof/>
                <w:webHidden/>
                <w:rtl/>
              </w:rPr>
              <w:fldChar w:fldCharType="separate"/>
            </w:r>
            <w:r w:rsidR="001A2ACC">
              <w:rPr>
                <w:noProof/>
                <w:webHidden/>
                <w:rtl/>
              </w:rPr>
              <w:t>62</w:t>
            </w:r>
            <w:r>
              <w:rPr>
                <w:noProof/>
                <w:webHidden/>
                <w:rtl/>
              </w:rPr>
              <w:fldChar w:fldCharType="end"/>
            </w:r>
          </w:hyperlink>
        </w:p>
        <w:p w14:paraId="5424BD39" w14:textId="07BAA170" w:rsidR="009E7FA9" w:rsidRDefault="009E7FA9">
          <w:pPr>
            <w:pStyle w:val="TOC1"/>
            <w:tabs>
              <w:tab w:val="right" w:leader="dot" w:pos="8822"/>
            </w:tabs>
            <w:rPr>
              <w:rFonts w:eastAsiaTheme="minorEastAsia"/>
              <w:noProof/>
              <w:sz w:val="24"/>
              <w:szCs w:val="24"/>
              <w:rtl/>
            </w:rPr>
          </w:pPr>
          <w:hyperlink w:anchor="_Toc203767548" w:history="1">
            <w:r w:rsidRPr="006A5564">
              <w:rPr>
                <w:rStyle w:val="Hyperlink"/>
                <w:rFonts w:ascii="Sakkal Majalla" w:hAnsi="Sakkal Majalla" w:cs="Sakkal Majalla" w:hint="eastAsia"/>
                <w:b/>
                <w:bCs/>
                <w:noProof/>
                <w:rtl/>
              </w:rPr>
              <w:t>الفصل</w:t>
            </w:r>
            <w:r w:rsidRPr="006A5564">
              <w:rPr>
                <w:rStyle w:val="Hyperlink"/>
                <w:rFonts w:ascii="Sakkal Majalla" w:hAnsi="Sakkal Majalla" w:cs="Sakkal Majalla"/>
                <w:b/>
                <w:bCs/>
                <w:noProof/>
                <w:rtl/>
              </w:rPr>
              <w:t xml:space="preserve"> </w:t>
            </w:r>
            <w:r w:rsidRPr="006A5564">
              <w:rPr>
                <w:rStyle w:val="Hyperlink"/>
                <w:rFonts w:ascii="Sakkal Majalla" w:hAnsi="Sakkal Majalla" w:cs="Sakkal Majalla" w:hint="eastAsia"/>
                <w:b/>
                <w:bCs/>
                <w:noProof/>
                <w:rtl/>
              </w:rPr>
              <w:t>الرابع</w:t>
            </w:r>
            <w:r w:rsidRPr="006A5564">
              <w:rPr>
                <w:rStyle w:val="Hyperlink"/>
                <w:rFonts w:ascii="Sakkal Majalla" w:hAnsi="Sakkal Majalla" w:cs="Sakkal Majalla"/>
                <w:b/>
                <w:bCs/>
                <w:noProof/>
                <w:rtl/>
              </w:rPr>
              <w:t xml:space="preserve"> (</w:t>
            </w:r>
            <w:r w:rsidRPr="006A5564">
              <w:rPr>
                <w:rStyle w:val="Hyperlink"/>
                <w:rFonts w:ascii="Sakkal Majalla" w:hAnsi="Sakkal Majalla" w:cs="Sakkal Majalla" w:hint="eastAsia"/>
                <w:b/>
                <w:bCs/>
                <w:noProof/>
                <w:rtl/>
              </w:rPr>
              <w:t>النتائج</w:t>
            </w:r>
            <w:r w:rsidRPr="006A5564">
              <w:rPr>
                <w:rStyle w:val="Hyperlink"/>
                <w:rFonts w:ascii="Sakkal Majalla" w:hAnsi="Sakkal Majalla" w:cs="Sakkal Majalla"/>
                <w:b/>
                <w:bCs/>
                <w:noProof/>
                <w:rtl/>
              </w:rPr>
              <w:t xml:space="preserve"> </w:t>
            </w:r>
            <w:r w:rsidRPr="006A5564">
              <w:rPr>
                <w:rStyle w:val="Hyperlink"/>
                <w:rFonts w:ascii="Sakkal Majalla" w:hAnsi="Sakkal Majalla" w:cs="Sakkal Majalla" w:hint="eastAsia"/>
                <w:b/>
                <w:bCs/>
                <w:noProof/>
                <w:rtl/>
              </w:rPr>
              <w:t>والتوصيات</w:t>
            </w:r>
            <w:r w:rsidRPr="006A5564">
              <w:rPr>
                <w:rStyle w:val="Hyperlink"/>
                <w:rFonts w:ascii="Sakkal Majalla" w:hAnsi="Sakkal Majalla" w:cs="Sakkal Majalla"/>
                <w:b/>
                <w:bCs/>
                <w:noProof/>
                <w:rtl/>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Toc203767548 \h</w:instrText>
            </w:r>
            <w:r>
              <w:rPr>
                <w:noProof/>
                <w:webHidden/>
                <w:rtl/>
              </w:rPr>
              <w:instrText xml:space="preserve"> </w:instrText>
            </w:r>
            <w:r>
              <w:rPr>
                <w:noProof/>
                <w:webHidden/>
                <w:rtl/>
              </w:rPr>
            </w:r>
            <w:r>
              <w:rPr>
                <w:noProof/>
                <w:webHidden/>
                <w:rtl/>
              </w:rPr>
              <w:fldChar w:fldCharType="separate"/>
            </w:r>
            <w:r w:rsidR="001A2ACC">
              <w:rPr>
                <w:noProof/>
                <w:webHidden/>
                <w:rtl/>
              </w:rPr>
              <w:t>66</w:t>
            </w:r>
            <w:r>
              <w:rPr>
                <w:noProof/>
                <w:webHidden/>
                <w:rtl/>
              </w:rPr>
              <w:fldChar w:fldCharType="end"/>
            </w:r>
          </w:hyperlink>
        </w:p>
        <w:p w14:paraId="207C1BB6" w14:textId="4C8B6977" w:rsidR="009E7FA9" w:rsidRDefault="009E7FA9">
          <w:pPr>
            <w:pStyle w:val="TOC2"/>
            <w:tabs>
              <w:tab w:val="left" w:pos="440"/>
              <w:tab w:val="right" w:leader="dot" w:pos="8822"/>
            </w:tabs>
            <w:rPr>
              <w:rFonts w:eastAsiaTheme="minorEastAsia"/>
              <w:noProof/>
              <w:sz w:val="24"/>
              <w:szCs w:val="24"/>
              <w:rtl/>
            </w:rPr>
          </w:pPr>
          <w:hyperlink w:anchor="_Toc203767549" w:history="1">
            <w:r w:rsidRPr="006A5564">
              <w:rPr>
                <w:rStyle w:val="Hyperlink"/>
                <w:rFonts w:ascii="Sakkal Majalla" w:hAnsi="Sakkal Majalla" w:cs="Sakkal Majalla"/>
                <w:noProof/>
                <w:rtl/>
              </w:rPr>
              <w:t>1.</w:t>
            </w:r>
            <w:r>
              <w:rPr>
                <w:rFonts w:eastAsiaTheme="minorEastAsia"/>
                <w:noProof/>
                <w:sz w:val="24"/>
                <w:szCs w:val="24"/>
                <w:rtl/>
              </w:rPr>
              <w:tab/>
            </w:r>
            <w:r w:rsidRPr="006A5564">
              <w:rPr>
                <w:rStyle w:val="Hyperlink"/>
                <w:rFonts w:ascii="Sakkal Majalla" w:hAnsi="Sakkal Majalla" w:cs="Sakkal Majalla" w:hint="eastAsia"/>
                <w:noProof/>
                <w:rtl/>
              </w:rPr>
              <w:t>التحليل</w:t>
            </w:r>
            <w:r w:rsidRPr="006A5564">
              <w:rPr>
                <w:rStyle w:val="Hyperlink"/>
                <w:rFonts w:ascii="Sakkal Majalla" w:hAnsi="Sakkal Majalla" w:cs="Sakkal Majalla"/>
                <w:noProof/>
                <w:rtl/>
              </w:rPr>
              <w:t xml:space="preserve"> </w:t>
            </w:r>
            <w:r w:rsidRPr="006A5564">
              <w:rPr>
                <w:rStyle w:val="Hyperlink"/>
                <w:rFonts w:ascii="Sakkal Majalla" w:hAnsi="Sakkal Majalla" w:cs="Sakkal Majalla" w:hint="eastAsia"/>
                <w:noProof/>
                <w:rtl/>
              </w:rPr>
              <w:t>الإحصائي</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Toc203767549 \h</w:instrText>
            </w:r>
            <w:r>
              <w:rPr>
                <w:noProof/>
                <w:webHidden/>
                <w:rtl/>
              </w:rPr>
              <w:instrText xml:space="preserve"> </w:instrText>
            </w:r>
            <w:r>
              <w:rPr>
                <w:noProof/>
                <w:webHidden/>
                <w:rtl/>
              </w:rPr>
            </w:r>
            <w:r>
              <w:rPr>
                <w:noProof/>
                <w:webHidden/>
                <w:rtl/>
              </w:rPr>
              <w:fldChar w:fldCharType="separate"/>
            </w:r>
            <w:r w:rsidR="001A2ACC">
              <w:rPr>
                <w:noProof/>
                <w:webHidden/>
                <w:rtl/>
              </w:rPr>
              <w:t>66</w:t>
            </w:r>
            <w:r>
              <w:rPr>
                <w:noProof/>
                <w:webHidden/>
                <w:rtl/>
              </w:rPr>
              <w:fldChar w:fldCharType="end"/>
            </w:r>
          </w:hyperlink>
        </w:p>
        <w:p w14:paraId="543FCD16" w14:textId="6342E484" w:rsidR="009E7FA9" w:rsidRDefault="009E7FA9">
          <w:pPr>
            <w:pStyle w:val="TOC2"/>
            <w:tabs>
              <w:tab w:val="left" w:pos="440"/>
              <w:tab w:val="right" w:leader="dot" w:pos="8822"/>
            </w:tabs>
            <w:rPr>
              <w:rFonts w:eastAsiaTheme="minorEastAsia"/>
              <w:noProof/>
              <w:sz w:val="24"/>
              <w:szCs w:val="24"/>
              <w:rtl/>
            </w:rPr>
          </w:pPr>
          <w:hyperlink w:anchor="_Toc203767550" w:history="1">
            <w:r w:rsidRPr="006A5564">
              <w:rPr>
                <w:rStyle w:val="Hyperlink"/>
                <w:rFonts w:ascii="Sakkal Majalla" w:hAnsi="Sakkal Majalla" w:cs="Sakkal Majalla"/>
                <w:noProof/>
              </w:rPr>
              <w:t>2.</w:t>
            </w:r>
            <w:r>
              <w:rPr>
                <w:rFonts w:eastAsiaTheme="minorEastAsia"/>
                <w:noProof/>
                <w:sz w:val="24"/>
                <w:szCs w:val="24"/>
                <w:rtl/>
              </w:rPr>
              <w:tab/>
            </w:r>
            <w:r w:rsidRPr="006A5564">
              <w:rPr>
                <w:rStyle w:val="Hyperlink"/>
                <w:rFonts w:ascii="Sakkal Majalla" w:hAnsi="Sakkal Majalla" w:cs="Sakkal Majalla" w:hint="eastAsia"/>
                <w:noProof/>
                <w:rtl/>
              </w:rPr>
              <w:t>النتائج</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Toc203767550 \h</w:instrText>
            </w:r>
            <w:r>
              <w:rPr>
                <w:noProof/>
                <w:webHidden/>
                <w:rtl/>
              </w:rPr>
              <w:instrText xml:space="preserve"> </w:instrText>
            </w:r>
            <w:r>
              <w:rPr>
                <w:noProof/>
                <w:webHidden/>
                <w:rtl/>
              </w:rPr>
            </w:r>
            <w:r>
              <w:rPr>
                <w:noProof/>
                <w:webHidden/>
                <w:rtl/>
              </w:rPr>
              <w:fldChar w:fldCharType="separate"/>
            </w:r>
            <w:r w:rsidR="001A2ACC">
              <w:rPr>
                <w:noProof/>
                <w:webHidden/>
                <w:rtl/>
              </w:rPr>
              <w:t>72</w:t>
            </w:r>
            <w:r>
              <w:rPr>
                <w:noProof/>
                <w:webHidden/>
                <w:rtl/>
              </w:rPr>
              <w:fldChar w:fldCharType="end"/>
            </w:r>
          </w:hyperlink>
        </w:p>
        <w:p w14:paraId="2EABB922" w14:textId="3DB8E7EA" w:rsidR="009E7FA9" w:rsidRDefault="009E7FA9">
          <w:pPr>
            <w:pStyle w:val="TOC2"/>
            <w:tabs>
              <w:tab w:val="left" w:pos="440"/>
              <w:tab w:val="right" w:leader="dot" w:pos="8822"/>
            </w:tabs>
            <w:rPr>
              <w:rFonts w:eastAsiaTheme="minorEastAsia"/>
              <w:noProof/>
              <w:sz w:val="24"/>
              <w:szCs w:val="24"/>
              <w:rtl/>
            </w:rPr>
          </w:pPr>
          <w:hyperlink w:anchor="_Toc203767551" w:history="1">
            <w:r w:rsidRPr="006A5564">
              <w:rPr>
                <w:rStyle w:val="Hyperlink"/>
                <w:rFonts w:ascii="Sakkal Majalla" w:hAnsi="Sakkal Majalla" w:cs="Sakkal Majalla"/>
                <w:noProof/>
              </w:rPr>
              <w:t>3.</w:t>
            </w:r>
            <w:r>
              <w:rPr>
                <w:rFonts w:eastAsiaTheme="minorEastAsia"/>
                <w:noProof/>
                <w:sz w:val="24"/>
                <w:szCs w:val="24"/>
                <w:rtl/>
              </w:rPr>
              <w:tab/>
            </w:r>
            <w:r w:rsidRPr="006A5564">
              <w:rPr>
                <w:rStyle w:val="Hyperlink"/>
                <w:rFonts w:ascii="Sakkal Majalla" w:hAnsi="Sakkal Majalla" w:cs="Sakkal Majalla" w:hint="eastAsia"/>
                <w:noProof/>
                <w:rtl/>
              </w:rPr>
              <w:t>التوصيات</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Toc203767551 \h</w:instrText>
            </w:r>
            <w:r>
              <w:rPr>
                <w:noProof/>
                <w:webHidden/>
                <w:rtl/>
              </w:rPr>
              <w:instrText xml:space="preserve"> </w:instrText>
            </w:r>
            <w:r>
              <w:rPr>
                <w:noProof/>
                <w:webHidden/>
                <w:rtl/>
              </w:rPr>
            </w:r>
            <w:r>
              <w:rPr>
                <w:noProof/>
                <w:webHidden/>
                <w:rtl/>
              </w:rPr>
              <w:fldChar w:fldCharType="separate"/>
            </w:r>
            <w:r w:rsidR="001A2ACC">
              <w:rPr>
                <w:noProof/>
                <w:webHidden/>
                <w:rtl/>
              </w:rPr>
              <w:t>74</w:t>
            </w:r>
            <w:r>
              <w:rPr>
                <w:noProof/>
                <w:webHidden/>
                <w:rtl/>
              </w:rPr>
              <w:fldChar w:fldCharType="end"/>
            </w:r>
          </w:hyperlink>
        </w:p>
        <w:p w14:paraId="0CEA15A9" w14:textId="6BBEA3D8" w:rsidR="009E7FA9" w:rsidRDefault="009E7FA9">
          <w:pPr>
            <w:pStyle w:val="TOC2"/>
            <w:tabs>
              <w:tab w:val="left" w:pos="440"/>
              <w:tab w:val="right" w:leader="dot" w:pos="8822"/>
            </w:tabs>
            <w:rPr>
              <w:rFonts w:eastAsiaTheme="minorEastAsia"/>
              <w:noProof/>
              <w:sz w:val="24"/>
              <w:szCs w:val="24"/>
              <w:rtl/>
            </w:rPr>
          </w:pPr>
          <w:hyperlink w:anchor="_Toc203767552" w:history="1">
            <w:r w:rsidRPr="006A5564">
              <w:rPr>
                <w:rStyle w:val="Hyperlink"/>
                <w:rFonts w:ascii="Sakkal Majalla" w:hAnsi="Sakkal Majalla" w:cs="Sakkal Majalla"/>
                <w:noProof/>
              </w:rPr>
              <w:t>4.</w:t>
            </w:r>
            <w:r>
              <w:rPr>
                <w:rFonts w:eastAsiaTheme="minorEastAsia"/>
                <w:noProof/>
                <w:sz w:val="24"/>
                <w:szCs w:val="24"/>
                <w:rtl/>
              </w:rPr>
              <w:tab/>
            </w:r>
            <w:r w:rsidRPr="006A5564">
              <w:rPr>
                <w:rStyle w:val="Hyperlink"/>
                <w:rFonts w:ascii="Sakkal Majalla" w:hAnsi="Sakkal Majalla" w:cs="Sakkal Majalla" w:hint="eastAsia"/>
                <w:noProof/>
                <w:rtl/>
              </w:rPr>
              <w:t>المراجع</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Toc203767552 \h</w:instrText>
            </w:r>
            <w:r>
              <w:rPr>
                <w:noProof/>
                <w:webHidden/>
                <w:rtl/>
              </w:rPr>
              <w:instrText xml:space="preserve"> </w:instrText>
            </w:r>
            <w:r>
              <w:rPr>
                <w:noProof/>
                <w:webHidden/>
                <w:rtl/>
              </w:rPr>
            </w:r>
            <w:r>
              <w:rPr>
                <w:noProof/>
                <w:webHidden/>
                <w:rtl/>
              </w:rPr>
              <w:fldChar w:fldCharType="separate"/>
            </w:r>
            <w:r w:rsidR="001A2ACC">
              <w:rPr>
                <w:noProof/>
                <w:webHidden/>
                <w:rtl/>
              </w:rPr>
              <w:t>75</w:t>
            </w:r>
            <w:r>
              <w:rPr>
                <w:noProof/>
                <w:webHidden/>
                <w:rtl/>
              </w:rPr>
              <w:fldChar w:fldCharType="end"/>
            </w:r>
          </w:hyperlink>
        </w:p>
        <w:p w14:paraId="0B4DB2BD" w14:textId="28AC4F7A" w:rsidR="009E7FA9" w:rsidRDefault="009E7FA9">
          <w:pPr>
            <w:pStyle w:val="TOC2"/>
            <w:tabs>
              <w:tab w:val="left" w:pos="720"/>
              <w:tab w:val="right" w:leader="dot" w:pos="8822"/>
            </w:tabs>
            <w:rPr>
              <w:rFonts w:eastAsiaTheme="minorEastAsia"/>
              <w:noProof/>
              <w:sz w:val="24"/>
              <w:szCs w:val="24"/>
              <w:rtl/>
            </w:rPr>
          </w:pPr>
          <w:hyperlink w:anchor="_Toc203767553" w:history="1">
            <w:r w:rsidRPr="006A5564">
              <w:rPr>
                <w:rStyle w:val="Hyperlink"/>
                <w:rFonts w:ascii="Sakkal Majalla" w:hAnsi="Sakkal Majalla" w:cs="Sakkal Majalla"/>
                <w:noProof/>
                <w:rtl/>
              </w:rPr>
              <w:t>4.1.</w:t>
            </w:r>
            <w:r>
              <w:rPr>
                <w:rFonts w:eastAsiaTheme="minorEastAsia"/>
                <w:noProof/>
                <w:sz w:val="24"/>
                <w:szCs w:val="24"/>
                <w:rtl/>
              </w:rPr>
              <w:tab/>
            </w:r>
            <w:r w:rsidRPr="006A5564">
              <w:rPr>
                <w:rStyle w:val="Hyperlink"/>
                <w:rFonts w:ascii="Sakkal Majalla" w:hAnsi="Sakkal Majalla" w:cs="Sakkal Majalla" w:hint="eastAsia"/>
                <w:noProof/>
                <w:rtl/>
              </w:rPr>
              <w:t>أولاً</w:t>
            </w:r>
            <w:r w:rsidRPr="006A5564">
              <w:rPr>
                <w:rStyle w:val="Hyperlink"/>
                <w:rFonts w:ascii="Sakkal Majalla" w:hAnsi="Sakkal Majalla" w:cs="Sakkal Majalla"/>
                <w:noProof/>
                <w:rtl/>
              </w:rPr>
              <w:t xml:space="preserve">: </w:t>
            </w:r>
            <w:r w:rsidRPr="006A5564">
              <w:rPr>
                <w:rStyle w:val="Hyperlink"/>
                <w:rFonts w:ascii="Sakkal Majalla" w:hAnsi="Sakkal Majalla" w:cs="Sakkal Majalla" w:hint="eastAsia"/>
                <w:noProof/>
                <w:rtl/>
              </w:rPr>
              <w:t>المراجع</w:t>
            </w:r>
            <w:r w:rsidRPr="006A5564">
              <w:rPr>
                <w:rStyle w:val="Hyperlink"/>
                <w:rFonts w:ascii="Sakkal Majalla" w:hAnsi="Sakkal Majalla" w:cs="Sakkal Majalla"/>
                <w:noProof/>
                <w:rtl/>
              </w:rPr>
              <w:t xml:space="preserve"> </w:t>
            </w:r>
            <w:r w:rsidRPr="006A5564">
              <w:rPr>
                <w:rStyle w:val="Hyperlink"/>
                <w:rFonts w:ascii="Sakkal Majalla" w:hAnsi="Sakkal Majalla" w:cs="Sakkal Majalla" w:hint="eastAsia"/>
                <w:noProof/>
                <w:rtl/>
              </w:rPr>
              <w:t>باللغة</w:t>
            </w:r>
            <w:r w:rsidRPr="006A5564">
              <w:rPr>
                <w:rStyle w:val="Hyperlink"/>
                <w:rFonts w:ascii="Sakkal Majalla" w:hAnsi="Sakkal Majalla" w:cs="Sakkal Majalla"/>
                <w:noProof/>
                <w:rtl/>
              </w:rPr>
              <w:t xml:space="preserve"> </w:t>
            </w:r>
            <w:r w:rsidRPr="006A5564">
              <w:rPr>
                <w:rStyle w:val="Hyperlink"/>
                <w:rFonts w:ascii="Sakkal Majalla" w:hAnsi="Sakkal Majalla" w:cs="Sakkal Majalla" w:hint="eastAsia"/>
                <w:noProof/>
                <w:rtl/>
              </w:rPr>
              <w:t>العربية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Toc203767553 \h</w:instrText>
            </w:r>
            <w:r>
              <w:rPr>
                <w:noProof/>
                <w:webHidden/>
                <w:rtl/>
              </w:rPr>
              <w:instrText xml:space="preserve"> </w:instrText>
            </w:r>
            <w:r>
              <w:rPr>
                <w:noProof/>
                <w:webHidden/>
                <w:rtl/>
              </w:rPr>
            </w:r>
            <w:r>
              <w:rPr>
                <w:noProof/>
                <w:webHidden/>
                <w:rtl/>
              </w:rPr>
              <w:fldChar w:fldCharType="separate"/>
            </w:r>
            <w:r w:rsidR="001A2ACC">
              <w:rPr>
                <w:noProof/>
                <w:webHidden/>
                <w:rtl/>
              </w:rPr>
              <w:t>75</w:t>
            </w:r>
            <w:r>
              <w:rPr>
                <w:noProof/>
                <w:webHidden/>
                <w:rtl/>
              </w:rPr>
              <w:fldChar w:fldCharType="end"/>
            </w:r>
          </w:hyperlink>
        </w:p>
        <w:p w14:paraId="3ECEB4EF" w14:textId="29030EFA" w:rsidR="009E7FA9" w:rsidRDefault="009E7FA9">
          <w:pPr>
            <w:pStyle w:val="TOC2"/>
            <w:tabs>
              <w:tab w:val="left" w:pos="720"/>
              <w:tab w:val="right" w:leader="dot" w:pos="8822"/>
            </w:tabs>
            <w:rPr>
              <w:rFonts w:eastAsiaTheme="minorEastAsia"/>
              <w:noProof/>
              <w:sz w:val="24"/>
              <w:szCs w:val="24"/>
              <w:rtl/>
            </w:rPr>
          </w:pPr>
          <w:hyperlink w:anchor="_Toc203767554" w:history="1">
            <w:r w:rsidRPr="006A5564">
              <w:rPr>
                <w:rStyle w:val="Hyperlink"/>
                <w:rFonts w:ascii="Sakkal Majalla" w:hAnsi="Sakkal Majalla" w:cs="Sakkal Majalla"/>
                <w:noProof/>
                <w:rtl/>
              </w:rPr>
              <w:t>4.2.</w:t>
            </w:r>
            <w:r>
              <w:rPr>
                <w:rFonts w:eastAsiaTheme="minorEastAsia"/>
                <w:noProof/>
                <w:sz w:val="24"/>
                <w:szCs w:val="24"/>
                <w:rtl/>
              </w:rPr>
              <w:tab/>
            </w:r>
            <w:r w:rsidRPr="006A5564">
              <w:rPr>
                <w:rStyle w:val="Hyperlink"/>
                <w:rFonts w:ascii="Sakkal Majalla" w:eastAsia="Times New Roman" w:hAnsi="Sakkal Majalla" w:cs="Sakkal Majalla" w:hint="eastAsia"/>
                <w:noProof/>
                <w:rtl/>
              </w:rPr>
              <w:t>ثانياً</w:t>
            </w:r>
            <w:r w:rsidRPr="006A5564">
              <w:rPr>
                <w:rStyle w:val="Hyperlink"/>
                <w:rFonts w:ascii="Sakkal Majalla" w:eastAsia="Times New Roman" w:hAnsi="Sakkal Majalla" w:cs="Sakkal Majalla"/>
                <w:noProof/>
                <w:rtl/>
              </w:rPr>
              <w:t xml:space="preserve">: </w:t>
            </w:r>
            <w:r w:rsidRPr="006A5564">
              <w:rPr>
                <w:rStyle w:val="Hyperlink"/>
                <w:rFonts w:ascii="Sakkal Majalla" w:eastAsia="Times New Roman" w:hAnsi="Sakkal Majalla" w:cs="Sakkal Majalla" w:hint="eastAsia"/>
                <w:noProof/>
                <w:rtl/>
              </w:rPr>
              <w:t>المراجع</w:t>
            </w:r>
            <w:r w:rsidRPr="006A5564">
              <w:rPr>
                <w:rStyle w:val="Hyperlink"/>
                <w:rFonts w:ascii="Sakkal Majalla" w:eastAsia="Times New Roman" w:hAnsi="Sakkal Majalla" w:cs="Sakkal Majalla"/>
                <w:noProof/>
                <w:rtl/>
              </w:rPr>
              <w:t xml:space="preserve"> </w:t>
            </w:r>
            <w:r w:rsidRPr="006A5564">
              <w:rPr>
                <w:rStyle w:val="Hyperlink"/>
                <w:rFonts w:ascii="Sakkal Majalla" w:eastAsia="Times New Roman" w:hAnsi="Sakkal Majalla" w:cs="Sakkal Majalla" w:hint="eastAsia"/>
                <w:noProof/>
                <w:rtl/>
              </w:rPr>
              <w:t>باللغة</w:t>
            </w:r>
            <w:r w:rsidRPr="006A5564">
              <w:rPr>
                <w:rStyle w:val="Hyperlink"/>
                <w:rFonts w:ascii="Sakkal Majalla" w:eastAsia="Times New Roman" w:hAnsi="Sakkal Majalla" w:cs="Sakkal Majalla"/>
                <w:noProof/>
                <w:rtl/>
              </w:rPr>
              <w:t xml:space="preserve"> </w:t>
            </w:r>
            <w:r w:rsidRPr="006A5564">
              <w:rPr>
                <w:rStyle w:val="Hyperlink"/>
                <w:rFonts w:ascii="Sakkal Majalla" w:eastAsia="Times New Roman" w:hAnsi="Sakkal Majalla" w:cs="Sakkal Majalla" w:hint="eastAsia"/>
                <w:noProof/>
                <w:rtl/>
              </w:rPr>
              <w:t>الإنجليزية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Toc203767554 \h</w:instrText>
            </w:r>
            <w:r>
              <w:rPr>
                <w:noProof/>
                <w:webHidden/>
                <w:rtl/>
              </w:rPr>
              <w:instrText xml:space="preserve"> </w:instrText>
            </w:r>
            <w:r>
              <w:rPr>
                <w:noProof/>
                <w:webHidden/>
                <w:rtl/>
              </w:rPr>
            </w:r>
            <w:r>
              <w:rPr>
                <w:noProof/>
                <w:webHidden/>
                <w:rtl/>
              </w:rPr>
              <w:fldChar w:fldCharType="separate"/>
            </w:r>
            <w:r w:rsidR="001A2ACC">
              <w:rPr>
                <w:noProof/>
                <w:webHidden/>
                <w:rtl/>
              </w:rPr>
              <w:t>78</w:t>
            </w:r>
            <w:r>
              <w:rPr>
                <w:noProof/>
                <w:webHidden/>
                <w:rtl/>
              </w:rPr>
              <w:fldChar w:fldCharType="end"/>
            </w:r>
          </w:hyperlink>
        </w:p>
        <w:p w14:paraId="1AFFF81D" w14:textId="57C79892" w:rsidR="009E7FA9" w:rsidRDefault="009E7FA9">
          <w:pPr>
            <w:pStyle w:val="TOC2"/>
            <w:tabs>
              <w:tab w:val="left" w:pos="440"/>
              <w:tab w:val="right" w:leader="dot" w:pos="8822"/>
            </w:tabs>
            <w:rPr>
              <w:rFonts w:eastAsiaTheme="minorEastAsia"/>
              <w:noProof/>
              <w:sz w:val="24"/>
              <w:szCs w:val="24"/>
              <w:rtl/>
            </w:rPr>
          </w:pPr>
          <w:hyperlink w:anchor="_Toc203767555" w:history="1">
            <w:r w:rsidRPr="006A5564">
              <w:rPr>
                <w:rStyle w:val="Hyperlink"/>
                <w:rFonts w:ascii="Sakkal Majalla" w:hAnsi="Sakkal Majalla" w:cs="Sakkal Majalla"/>
                <w:noProof/>
              </w:rPr>
              <w:t>5.</w:t>
            </w:r>
            <w:r>
              <w:rPr>
                <w:rFonts w:eastAsiaTheme="minorEastAsia"/>
                <w:noProof/>
                <w:sz w:val="24"/>
                <w:szCs w:val="24"/>
                <w:rtl/>
              </w:rPr>
              <w:tab/>
            </w:r>
            <w:r w:rsidRPr="006A5564">
              <w:rPr>
                <w:rStyle w:val="Hyperlink"/>
                <w:rFonts w:ascii="Sakkal Majalla" w:hAnsi="Sakkal Majalla" w:cs="Sakkal Majalla" w:hint="eastAsia"/>
                <w:noProof/>
                <w:rtl/>
              </w:rPr>
              <w:t>الملخص</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Toc203767555 \h</w:instrText>
            </w:r>
            <w:r>
              <w:rPr>
                <w:noProof/>
                <w:webHidden/>
                <w:rtl/>
              </w:rPr>
              <w:instrText xml:space="preserve"> </w:instrText>
            </w:r>
            <w:r>
              <w:rPr>
                <w:noProof/>
                <w:webHidden/>
                <w:rtl/>
              </w:rPr>
            </w:r>
            <w:r>
              <w:rPr>
                <w:noProof/>
                <w:webHidden/>
                <w:rtl/>
              </w:rPr>
              <w:fldChar w:fldCharType="separate"/>
            </w:r>
            <w:r w:rsidR="001A2ACC">
              <w:rPr>
                <w:noProof/>
                <w:webHidden/>
                <w:rtl/>
              </w:rPr>
              <w:t>80</w:t>
            </w:r>
            <w:r>
              <w:rPr>
                <w:noProof/>
                <w:webHidden/>
                <w:rtl/>
              </w:rPr>
              <w:fldChar w:fldCharType="end"/>
            </w:r>
          </w:hyperlink>
        </w:p>
        <w:p w14:paraId="68DE285B" w14:textId="4E256A19" w:rsidR="009E7FA9" w:rsidRDefault="009E7FA9">
          <w:pPr>
            <w:pStyle w:val="TOC2"/>
            <w:tabs>
              <w:tab w:val="left" w:pos="440"/>
              <w:tab w:val="right" w:leader="dot" w:pos="8822"/>
            </w:tabs>
            <w:rPr>
              <w:rFonts w:eastAsiaTheme="minorEastAsia"/>
              <w:noProof/>
              <w:sz w:val="24"/>
              <w:szCs w:val="24"/>
              <w:rtl/>
            </w:rPr>
          </w:pPr>
          <w:hyperlink w:anchor="_Toc203767556" w:history="1">
            <w:r w:rsidRPr="006A5564">
              <w:rPr>
                <w:rStyle w:val="Hyperlink"/>
                <w:rFonts w:ascii="Sakkal Majalla" w:hAnsi="Sakkal Majalla" w:cs="Sakkal Majalla"/>
                <w:noProof/>
              </w:rPr>
              <w:t>6.</w:t>
            </w:r>
            <w:r>
              <w:rPr>
                <w:rFonts w:eastAsiaTheme="minorEastAsia"/>
                <w:noProof/>
                <w:sz w:val="24"/>
                <w:szCs w:val="24"/>
                <w:rtl/>
              </w:rPr>
              <w:tab/>
            </w:r>
            <w:r w:rsidRPr="006A5564">
              <w:rPr>
                <w:rStyle w:val="Hyperlink"/>
                <w:rFonts w:ascii="Sakkal Majalla" w:hAnsi="Sakkal Majalla" w:cs="Sakkal Majalla" w:hint="eastAsia"/>
                <w:noProof/>
                <w:rtl/>
              </w:rPr>
              <w:t>الملاحق</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Toc203767556 \h</w:instrText>
            </w:r>
            <w:r>
              <w:rPr>
                <w:noProof/>
                <w:webHidden/>
                <w:rtl/>
              </w:rPr>
              <w:instrText xml:space="preserve"> </w:instrText>
            </w:r>
            <w:r>
              <w:rPr>
                <w:noProof/>
                <w:webHidden/>
                <w:rtl/>
              </w:rPr>
            </w:r>
            <w:r>
              <w:rPr>
                <w:noProof/>
                <w:webHidden/>
                <w:rtl/>
              </w:rPr>
              <w:fldChar w:fldCharType="separate"/>
            </w:r>
            <w:r w:rsidR="001A2ACC">
              <w:rPr>
                <w:noProof/>
                <w:webHidden/>
                <w:rtl/>
              </w:rPr>
              <w:t>81</w:t>
            </w:r>
            <w:r>
              <w:rPr>
                <w:noProof/>
                <w:webHidden/>
                <w:rtl/>
              </w:rPr>
              <w:fldChar w:fldCharType="end"/>
            </w:r>
          </w:hyperlink>
        </w:p>
        <w:p w14:paraId="2DBF1143" w14:textId="78DF5097" w:rsidR="009E7FA9" w:rsidRDefault="009E7FA9">
          <w:pPr>
            <w:pStyle w:val="TOC2"/>
            <w:tabs>
              <w:tab w:val="left" w:pos="720"/>
              <w:tab w:val="right" w:leader="dot" w:pos="8822"/>
            </w:tabs>
            <w:rPr>
              <w:rFonts w:eastAsiaTheme="minorEastAsia"/>
              <w:noProof/>
              <w:sz w:val="24"/>
              <w:szCs w:val="24"/>
              <w:rtl/>
            </w:rPr>
          </w:pPr>
          <w:hyperlink w:anchor="_Toc203767557" w:history="1">
            <w:r w:rsidRPr="006A5564">
              <w:rPr>
                <w:rStyle w:val="Hyperlink"/>
                <w:rFonts w:ascii="Sakkal Majalla" w:hAnsi="Sakkal Majalla" w:cs="Sakkal Majalla"/>
                <w:b/>
                <w:bCs/>
                <w:noProof/>
              </w:rPr>
              <w:t>6.1.</w:t>
            </w:r>
            <w:r>
              <w:rPr>
                <w:rFonts w:eastAsiaTheme="minorEastAsia"/>
                <w:noProof/>
                <w:sz w:val="24"/>
                <w:szCs w:val="24"/>
                <w:rtl/>
              </w:rPr>
              <w:tab/>
            </w:r>
            <w:r w:rsidRPr="006A5564">
              <w:rPr>
                <w:rStyle w:val="Hyperlink"/>
                <w:rFonts w:ascii="Sakkal Majalla" w:hAnsi="Sakkal Majalla" w:cs="Sakkal Majalla" w:hint="eastAsia"/>
                <w:b/>
                <w:bCs/>
                <w:noProof/>
                <w:rtl/>
              </w:rPr>
              <w:t>الاستبيان</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Toc203767557 \h</w:instrText>
            </w:r>
            <w:r>
              <w:rPr>
                <w:noProof/>
                <w:webHidden/>
                <w:rtl/>
              </w:rPr>
              <w:instrText xml:space="preserve"> </w:instrText>
            </w:r>
            <w:r>
              <w:rPr>
                <w:noProof/>
                <w:webHidden/>
                <w:rtl/>
              </w:rPr>
            </w:r>
            <w:r>
              <w:rPr>
                <w:noProof/>
                <w:webHidden/>
                <w:rtl/>
              </w:rPr>
              <w:fldChar w:fldCharType="separate"/>
            </w:r>
            <w:r w:rsidR="001A2ACC">
              <w:rPr>
                <w:noProof/>
                <w:webHidden/>
                <w:rtl/>
              </w:rPr>
              <w:t>81</w:t>
            </w:r>
            <w:r>
              <w:rPr>
                <w:noProof/>
                <w:webHidden/>
                <w:rtl/>
              </w:rPr>
              <w:fldChar w:fldCharType="end"/>
            </w:r>
          </w:hyperlink>
        </w:p>
        <w:p w14:paraId="160607E4" w14:textId="366EDCA5" w:rsidR="009E7FA9" w:rsidRDefault="009E7FA9">
          <w:pPr>
            <w:pStyle w:val="TOC2"/>
            <w:tabs>
              <w:tab w:val="left" w:pos="720"/>
              <w:tab w:val="right" w:leader="dot" w:pos="8822"/>
            </w:tabs>
            <w:rPr>
              <w:rFonts w:eastAsiaTheme="minorEastAsia"/>
              <w:noProof/>
              <w:sz w:val="24"/>
              <w:szCs w:val="24"/>
              <w:rtl/>
            </w:rPr>
          </w:pPr>
          <w:hyperlink w:anchor="_Toc203767558" w:history="1">
            <w:r w:rsidRPr="006A5564">
              <w:rPr>
                <w:rStyle w:val="Hyperlink"/>
                <w:rFonts w:ascii="Sakkal Majalla" w:hAnsi="Sakkal Majalla" w:cs="Sakkal Majalla"/>
                <w:b/>
                <w:bCs/>
                <w:noProof/>
                <w:rtl/>
              </w:rPr>
              <w:t>6.2.</w:t>
            </w:r>
            <w:r>
              <w:rPr>
                <w:rFonts w:eastAsiaTheme="minorEastAsia"/>
                <w:noProof/>
                <w:sz w:val="24"/>
                <w:szCs w:val="24"/>
                <w:rtl/>
              </w:rPr>
              <w:tab/>
            </w:r>
            <w:r w:rsidRPr="006A5564">
              <w:rPr>
                <w:rStyle w:val="Hyperlink"/>
                <w:rFonts w:ascii="Sakkal Majalla" w:hAnsi="Sakkal Majalla" w:cs="Sakkal Majalla" w:hint="eastAsia"/>
                <w:b/>
                <w:bCs/>
                <w:noProof/>
                <w:rtl/>
              </w:rPr>
              <w:t>الهدف</w:t>
            </w:r>
            <w:r w:rsidRPr="006A5564">
              <w:rPr>
                <w:rStyle w:val="Hyperlink"/>
                <w:rFonts w:ascii="Sakkal Majalla" w:hAnsi="Sakkal Majalla" w:cs="Sakkal Majalla"/>
                <w:b/>
                <w:bCs/>
                <w:noProof/>
                <w:rtl/>
              </w:rPr>
              <w:t xml:space="preserve"> </w:t>
            </w:r>
            <w:r w:rsidRPr="006A5564">
              <w:rPr>
                <w:rStyle w:val="Hyperlink"/>
                <w:rFonts w:ascii="Sakkal Majalla" w:hAnsi="Sakkal Majalla" w:cs="Sakkal Majalla" w:hint="eastAsia"/>
                <w:b/>
                <w:bCs/>
                <w:noProof/>
                <w:rtl/>
              </w:rPr>
              <w:t>العام</w:t>
            </w:r>
            <w:r w:rsidRPr="006A5564">
              <w:rPr>
                <w:rStyle w:val="Hyperlink"/>
                <w:rFonts w:ascii="Sakkal Majalla" w:hAnsi="Sakkal Majalla" w:cs="Sakkal Majalla"/>
                <w:b/>
                <w:bCs/>
                <w:noProof/>
                <w:rtl/>
              </w:rPr>
              <w:t xml:space="preserve"> </w:t>
            </w:r>
            <w:r w:rsidRPr="006A5564">
              <w:rPr>
                <w:rStyle w:val="Hyperlink"/>
                <w:rFonts w:ascii="Sakkal Majalla" w:hAnsi="Sakkal Majalla" w:cs="Sakkal Majalla" w:hint="eastAsia"/>
                <w:b/>
                <w:bCs/>
                <w:noProof/>
                <w:rtl/>
              </w:rPr>
              <w:t>للاستبيان</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Toc203767558 \h</w:instrText>
            </w:r>
            <w:r>
              <w:rPr>
                <w:noProof/>
                <w:webHidden/>
                <w:rtl/>
              </w:rPr>
              <w:instrText xml:space="preserve"> </w:instrText>
            </w:r>
            <w:r>
              <w:rPr>
                <w:noProof/>
                <w:webHidden/>
                <w:rtl/>
              </w:rPr>
            </w:r>
            <w:r>
              <w:rPr>
                <w:noProof/>
                <w:webHidden/>
                <w:rtl/>
              </w:rPr>
              <w:fldChar w:fldCharType="separate"/>
            </w:r>
            <w:r w:rsidR="001A2ACC">
              <w:rPr>
                <w:noProof/>
                <w:webHidden/>
                <w:rtl/>
              </w:rPr>
              <w:t>81</w:t>
            </w:r>
            <w:r>
              <w:rPr>
                <w:noProof/>
                <w:webHidden/>
                <w:rtl/>
              </w:rPr>
              <w:fldChar w:fldCharType="end"/>
            </w:r>
          </w:hyperlink>
        </w:p>
        <w:p w14:paraId="0069736C" w14:textId="446A9538" w:rsidR="009E7FA9" w:rsidRDefault="009E7FA9">
          <w:pPr>
            <w:pStyle w:val="TOC2"/>
            <w:tabs>
              <w:tab w:val="left" w:pos="720"/>
              <w:tab w:val="right" w:leader="dot" w:pos="8822"/>
            </w:tabs>
            <w:rPr>
              <w:rFonts w:eastAsiaTheme="minorEastAsia"/>
              <w:noProof/>
              <w:sz w:val="24"/>
              <w:szCs w:val="24"/>
              <w:rtl/>
            </w:rPr>
          </w:pPr>
          <w:hyperlink w:anchor="_Toc203767559" w:history="1">
            <w:r w:rsidRPr="006A5564">
              <w:rPr>
                <w:rStyle w:val="Hyperlink"/>
                <w:rFonts w:ascii="Sakkal Majalla" w:hAnsi="Sakkal Majalla" w:cs="Sakkal Majalla"/>
                <w:b/>
                <w:bCs/>
                <w:noProof/>
                <w:rtl/>
              </w:rPr>
              <w:t>6.3.</w:t>
            </w:r>
            <w:r>
              <w:rPr>
                <w:rFonts w:eastAsiaTheme="minorEastAsia"/>
                <w:noProof/>
                <w:sz w:val="24"/>
                <w:szCs w:val="24"/>
                <w:rtl/>
              </w:rPr>
              <w:tab/>
            </w:r>
            <w:r w:rsidRPr="006A5564">
              <w:rPr>
                <w:rStyle w:val="Hyperlink"/>
                <w:rFonts w:ascii="Sakkal Majalla" w:hAnsi="Sakkal Majalla" w:cs="Sakkal Majalla" w:hint="eastAsia"/>
                <w:b/>
                <w:bCs/>
                <w:noProof/>
                <w:rtl/>
              </w:rPr>
              <w:t>أسئلة</w:t>
            </w:r>
            <w:r w:rsidRPr="006A5564">
              <w:rPr>
                <w:rStyle w:val="Hyperlink"/>
                <w:rFonts w:ascii="Sakkal Majalla" w:hAnsi="Sakkal Majalla" w:cs="Sakkal Majalla"/>
                <w:b/>
                <w:bCs/>
                <w:noProof/>
                <w:rtl/>
              </w:rPr>
              <w:t xml:space="preserve"> </w:t>
            </w:r>
            <w:r w:rsidRPr="006A5564">
              <w:rPr>
                <w:rStyle w:val="Hyperlink"/>
                <w:rFonts w:ascii="Sakkal Majalla" w:hAnsi="Sakkal Majalla" w:cs="Sakkal Majalla" w:hint="eastAsia"/>
                <w:b/>
                <w:bCs/>
                <w:noProof/>
                <w:rtl/>
              </w:rPr>
              <w:t>الاستبيان</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Toc203767559 \h</w:instrText>
            </w:r>
            <w:r>
              <w:rPr>
                <w:noProof/>
                <w:webHidden/>
                <w:rtl/>
              </w:rPr>
              <w:instrText xml:space="preserve"> </w:instrText>
            </w:r>
            <w:r>
              <w:rPr>
                <w:noProof/>
                <w:webHidden/>
                <w:rtl/>
              </w:rPr>
            </w:r>
            <w:r>
              <w:rPr>
                <w:noProof/>
                <w:webHidden/>
                <w:rtl/>
              </w:rPr>
              <w:fldChar w:fldCharType="separate"/>
            </w:r>
            <w:r w:rsidR="001A2ACC">
              <w:rPr>
                <w:noProof/>
                <w:webHidden/>
                <w:rtl/>
              </w:rPr>
              <w:t>81</w:t>
            </w:r>
            <w:r>
              <w:rPr>
                <w:noProof/>
                <w:webHidden/>
                <w:rtl/>
              </w:rPr>
              <w:fldChar w:fldCharType="end"/>
            </w:r>
          </w:hyperlink>
        </w:p>
        <w:p w14:paraId="687DB58C" w14:textId="290BDE24" w:rsidR="009E7FA9" w:rsidRDefault="009E7FA9">
          <w:pPr>
            <w:pStyle w:val="TOC2"/>
            <w:tabs>
              <w:tab w:val="left" w:pos="960"/>
              <w:tab w:val="right" w:leader="dot" w:pos="8822"/>
            </w:tabs>
            <w:rPr>
              <w:rFonts w:eastAsiaTheme="minorEastAsia"/>
              <w:noProof/>
              <w:sz w:val="24"/>
              <w:szCs w:val="24"/>
              <w:rtl/>
            </w:rPr>
          </w:pPr>
          <w:hyperlink w:anchor="_Toc203767560" w:history="1">
            <w:r w:rsidRPr="006A5564">
              <w:rPr>
                <w:rStyle w:val="Hyperlink"/>
                <w:rFonts w:ascii="Sakkal Majalla" w:hAnsi="Sakkal Majalla" w:cs="Sakkal Majalla"/>
                <w:noProof/>
              </w:rPr>
              <w:t>6.3.1.</w:t>
            </w:r>
            <w:r>
              <w:rPr>
                <w:rFonts w:eastAsiaTheme="minorEastAsia"/>
                <w:noProof/>
                <w:sz w:val="24"/>
                <w:szCs w:val="24"/>
                <w:rtl/>
              </w:rPr>
              <w:tab/>
            </w:r>
            <w:r w:rsidRPr="006A5564">
              <w:rPr>
                <w:rStyle w:val="Hyperlink"/>
                <w:rFonts w:ascii="Sakkal Majalla" w:hAnsi="Sakkal Majalla" w:cs="Sakkal Majalla" w:hint="eastAsia"/>
                <w:b/>
                <w:bCs/>
                <w:noProof/>
                <w:rtl/>
              </w:rPr>
              <w:t>عينة</w:t>
            </w:r>
            <w:r w:rsidRPr="006A5564">
              <w:rPr>
                <w:rStyle w:val="Hyperlink"/>
                <w:rFonts w:ascii="Sakkal Majalla" w:hAnsi="Sakkal Majalla" w:cs="Sakkal Majalla"/>
                <w:b/>
                <w:bCs/>
                <w:noProof/>
                <w:rtl/>
              </w:rPr>
              <w:t xml:space="preserve"> </w:t>
            </w:r>
            <w:r w:rsidRPr="006A5564">
              <w:rPr>
                <w:rStyle w:val="Hyperlink"/>
                <w:rFonts w:ascii="Sakkal Majalla" w:hAnsi="Sakkal Majalla" w:cs="Sakkal Majalla" w:hint="eastAsia"/>
                <w:b/>
                <w:bCs/>
                <w:noProof/>
                <w:rtl/>
              </w:rPr>
              <w:t>الدراسة</w:t>
            </w:r>
            <w:r w:rsidRPr="006A5564">
              <w:rPr>
                <w:rStyle w:val="Hyperlink"/>
                <w:rFonts w:ascii="Sakkal Majalla" w:hAnsi="Sakkal Majalla" w:cs="Sakkal Majalla"/>
                <w:b/>
                <w:bCs/>
                <w:noProof/>
                <w:rtl/>
              </w:rPr>
              <w:t>:</w:t>
            </w:r>
            <w:r w:rsidRPr="006A5564">
              <w:rPr>
                <w:rStyle w:val="Hyperlink"/>
                <w:rFonts w:ascii="Sakkal Majalla" w:hAnsi="Sakkal Majalla" w:cs="Sakkal Majalla"/>
                <w:noProof/>
                <w:rtl/>
              </w:rPr>
              <w:t xml:space="preserve"> </w:t>
            </w:r>
            <w:r w:rsidRPr="006A5564">
              <w:rPr>
                <w:rStyle w:val="Hyperlink"/>
                <w:rFonts w:ascii="Sakkal Majalla" w:hAnsi="Sakkal Majalla" w:cs="Sakkal Majalla" w:hint="eastAsia"/>
                <w:noProof/>
                <w:rtl/>
              </w:rPr>
              <w:t>سيتم</w:t>
            </w:r>
            <w:r w:rsidRPr="006A5564">
              <w:rPr>
                <w:rStyle w:val="Hyperlink"/>
                <w:rFonts w:ascii="Sakkal Majalla" w:hAnsi="Sakkal Majalla" w:cs="Sakkal Majalla"/>
                <w:noProof/>
                <w:rtl/>
              </w:rPr>
              <w:t xml:space="preserve"> </w:t>
            </w:r>
            <w:r w:rsidRPr="006A5564">
              <w:rPr>
                <w:rStyle w:val="Hyperlink"/>
                <w:rFonts w:ascii="Sakkal Majalla" w:hAnsi="Sakkal Majalla" w:cs="Sakkal Majalla" w:hint="eastAsia"/>
                <w:noProof/>
                <w:rtl/>
              </w:rPr>
              <w:t>استهداف</w:t>
            </w:r>
            <w:r w:rsidRPr="006A5564">
              <w:rPr>
                <w:rStyle w:val="Hyperlink"/>
                <w:rFonts w:ascii="Sakkal Majalla" w:hAnsi="Sakkal Majalla" w:cs="Sakkal Majalla"/>
                <w:noProof/>
                <w:rtl/>
              </w:rPr>
              <w:t xml:space="preserve"> </w:t>
            </w:r>
            <w:r w:rsidRPr="006A5564">
              <w:rPr>
                <w:rStyle w:val="Hyperlink"/>
                <w:rFonts w:ascii="Sakkal Majalla" w:hAnsi="Sakkal Majalla" w:cs="Sakkal Majalla" w:hint="eastAsia"/>
                <w:noProof/>
                <w:rtl/>
              </w:rPr>
              <w:t>مدراء</w:t>
            </w:r>
            <w:r w:rsidRPr="006A5564">
              <w:rPr>
                <w:rStyle w:val="Hyperlink"/>
                <w:rFonts w:ascii="Sakkal Majalla" w:hAnsi="Sakkal Majalla" w:cs="Sakkal Majalla"/>
                <w:noProof/>
                <w:rtl/>
              </w:rPr>
              <w:t xml:space="preserve"> </w:t>
            </w:r>
            <w:r w:rsidRPr="006A5564">
              <w:rPr>
                <w:rStyle w:val="Hyperlink"/>
                <w:rFonts w:ascii="Sakkal Majalla" w:hAnsi="Sakkal Majalla" w:cs="Sakkal Majalla" w:hint="eastAsia"/>
                <w:noProof/>
                <w:rtl/>
              </w:rPr>
              <w:t>ومسؤولين</w:t>
            </w:r>
            <w:r w:rsidRPr="006A5564">
              <w:rPr>
                <w:rStyle w:val="Hyperlink"/>
                <w:rFonts w:ascii="Sakkal Majalla" w:hAnsi="Sakkal Majalla" w:cs="Sakkal Majalla"/>
                <w:noProof/>
                <w:rtl/>
              </w:rPr>
              <w:t xml:space="preserve"> </w:t>
            </w:r>
            <w:r w:rsidRPr="006A5564">
              <w:rPr>
                <w:rStyle w:val="Hyperlink"/>
                <w:rFonts w:ascii="Sakkal Majalla" w:hAnsi="Sakkal Majalla" w:cs="Sakkal Majalla" w:hint="eastAsia"/>
                <w:noProof/>
                <w:rtl/>
              </w:rPr>
              <w:t>في</w:t>
            </w:r>
            <w:r w:rsidRPr="006A5564">
              <w:rPr>
                <w:rStyle w:val="Hyperlink"/>
                <w:rFonts w:ascii="Sakkal Majalla" w:hAnsi="Sakkal Majalla" w:cs="Sakkal Majalla"/>
                <w:noProof/>
                <w:rtl/>
              </w:rPr>
              <w:t xml:space="preserve"> </w:t>
            </w:r>
            <w:r w:rsidRPr="006A5564">
              <w:rPr>
                <w:rStyle w:val="Hyperlink"/>
                <w:rFonts w:ascii="Sakkal Majalla" w:hAnsi="Sakkal Majalla" w:cs="Sakkal Majalla" w:hint="eastAsia"/>
                <w:noProof/>
                <w:rtl/>
              </w:rPr>
              <w:t>الشركات</w:t>
            </w:r>
            <w:r w:rsidRPr="006A5564">
              <w:rPr>
                <w:rStyle w:val="Hyperlink"/>
                <w:rFonts w:ascii="Sakkal Majalla" w:hAnsi="Sakkal Majalla" w:cs="Sakkal Majalla"/>
                <w:noProof/>
                <w:rtl/>
              </w:rPr>
              <w:t xml:space="preserve"> </w:t>
            </w:r>
            <w:r w:rsidRPr="006A5564">
              <w:rPr>
                <w:rStyle w:val="Hyperlink"/>
                <w:rFonts w:ascii="Sakkal Majalla" w:hAnsi="Sakkal Majalla" w:cs="Sakkal Majalla" w:hint="eastAsia"/>
                <w:noProof/>
                <w:rtl/>
              </w:rPr>
              <w:t>الرائدة</w:t>
            </w:r>
            <w:r w:rsidRPr="006A5564">
              <w:rPr>
                <w:rStyle w:val="Hyperlink"/>
                <w:rFonts w:ascii="Sakkal Majalla" w:hAnsi="Sakkal Majalla" w:cs="Sakkal Majalla"/>
                <w:noProof/>
                <w:rtl/>
              </w:rPr>
              <w:t xml:space="preserve"> </w:t>
            </w:r>
            <w:r w:rsidRPr="006A5564">
              <w:rPr>
                <w:rStyle w:val="Hyperlink"/>
                <w:rFonts w:ascii="Sakkal Majalla" w:hAnsi="Sakkal Majalla" w:cs="Sakkal Majalla" w:hint="eastAsia"/>
                <w:noProof/>
                <w:rtl/>
              </w:rPr>
              <w:t>والكبرى</w:t>
            </w:r>
            <w:r w:rsidRPr="006A5564">
              <w:rPr>
                <w:rStyle w:val="Hyperlink"/>
                <w:rFonts w:ascii="Sakkal Majalla" w:hAnsi="Sakkal Majalla" w:cs="Sakkal Majalla"/>
                <w:noProof/>
                <w:rtl/>
              </w:rPr>
              <w:t xml:space="preserve"> </w:t>
            </w:r>
            <w:r w:rsidRPr="006A5564">
              <w:rPr>
                <w:rStyle w:val="Hyperlink"/>
                <w:rFonts w:ascii="Sakkal Majalla" w:hAnsi="Sakkal Majalla" w:cs="Sakkal Majalla" w:hint="eastAsia"/>
                <w:noProof/>
                <w:rtl/>
              </w:rPr>
              <w:t>بقطاع</w:t>
            </w:r>
            <w:r w:rsidRPr="006A5564">
              <w:rPr>
                <w:rStyle w:val="Hyperlink"/>
                <w:rFonts w:ascii="Sakkal Majalla" w:hAnsi="Sakkal Majalla" w:cs="Sakkal Majalla"/>
                <w:noProof/>
                <w:rtl/>
              </w:rPr>
              <w:t xml:space="preserve"> </w:t>
            </w:r>
            <w:r w:rsidRPr="006A5564">
              <w:rPr>
                <w:rStyle w:val="Hyperlink"/>
                <w:rFonts w:ascii="Sakkal Majalla" w:hAnsi="Sakkal Majalla" w:cs="Sakkal Majalla" w:hint="eastAsia"/>
                <w:noProof/>
                <w:rtl/>
              </w:rPr>
              <w:t>البتروكيماويات</w:t>
            </w:r>
            <w:r w:rsidRPr="006A5564">
              <w:rPr>
                <w:rStyle w:val="Hyperlink"/>
                <w:rFonts w:ascii="Sakkal Majalla" w:hAnsi="Sakkal Majalla" w:cs="Sakkal Majalla"/>
                <w:noProof/>
                <w:rtl/>
              </w:rPr>
              <w:t xml:space="preserve"> </w:t>
            </w:r>
            <w:r w:rsidRPr="006A5564">
              <w:rPr>
                <w:rStyle w:val="Hyperlink"/>
                <w:rFonts w:ascii="Sakkal Majalla" w:hAnsi="Sakkal Majalla" w:cs="Sakkal Majalla" w:hint="eastAsia"/>
                <w:noProof/>
                <w:rtl/>
              </w:rPr>
              <w:t>في</w:t>
            </w:r>
            <w:r w:rsidRPr="006A5564">
              <w:rPr>
                <w:rStyle w:val="Hyperlink"/>
                <w:rFonts w:ascii="Sakkal Majalla" w:hAnsi="Sakkal Majalla" w:cs="Sakkal Majalla"/>
                <w:noProof/>
                <w:rtl/>
              </w:rPr>
              <w:t xml:space="preserve"> </w:t>
            </w:r>
            <w:r w:rsidRPr="006A5564">
              <w:rPr>
                <w:rStyle w:val="Hyperlink"/>
                <w:rFonts w:ascii="Sakkal Majalla" w:hAnsi="Sakkal Majalla" w:cs="Sakkal Majalla" w:hint="eastAsia"/>
                <w:noProof/>
                <w:rtl/>
              </w:rPr>
              <w:t>المملكة</w:t>
            </w:r>
            <w:r w:rsidRPr="006A5564">
              <w:rPr>
                <w:rStyle w:val="Hyperlink"/>
                <w:rFonts w:ascii="Sakkal Majalla" w:hAnsi="Sakkal Majalla" w:cs="Sakkal Majalla"/>
                <w:noProof/>
                <w:rtl/>
              </w:rPr>
              <w:t xml:space="preserve"> </w:t>
            </w:r>
            <w:r w:rsidRPr="006A5564">
              <w:rPr>
                <w:rStyle w:val="Hyperlink"/>
                <w:rFonts w:ascii="Sakkal Majalla" w:hAnsi="Sakkal Majalla" w:cs="Sakkal Majalla" w:hint="eastAsia"/>
                <w:noProof/>
                <w:rtl/>
              </w:rPr>
              <w:t>العربية</w:t>
            </w:r>
            <w:r w:rsidRPr="006A5564">
              <w:rPr>
                <w:rStyle w:val="Hyperlink"/>
                <w:rFonts w:ascii="Sakkal Majalla" w:hAnsi="Sakkal Majalla" w:cs="Sakkal Majalla"/>
                <w:noProof/>
                <w:rtl/>
              </w:rPr>
              <w:t xml:space="preserve"> </w:t>
            </w:r>
            <w:r w:rsidRPr="006A5564">
              <w:rPr>
                <w:rStyle w:val="Hyperlink"/>
                <w:rFonts w:ascii="Sakkal Majalla" w:hAnsi="Sakkal Majalla" w:cs="Sakkal Majalla" w:hint="eastAsia"/>
                <w:noProof/>
                <w:rtl/>
              </w:rPr>
              <w:t>السعودية،</w:t>
            </w:r>
            <w:r w:rsidRPr="006A5564">
              <w:rPr>
                <w:rStyle w:val="Hyperlink"/>
                <w:rFonts w:ascii="Sakkal Majalla" w:hAnsi="Sakkal Majalla" w:cs="Sakkal Majalla"/>
                <w:noProof/>
                <w:rtl/>
              </w:rPr>
              <w:t xml:space="preserve"> </w:t>
            </w:r>
            <w:r w:rsidRPr="006A5564">
              <w:rPr>
                <w:rStyle w:val="Hyperlink"/>
                <w:rFonts w:ascii="Sakkal Majalla" w:hAnsi="Sakkal Majalla" w:cs="Sakkal Majalla" w:hint="eastAsia"/>
                <w:noProof/>
                <w:rtl/>
              </w:rPr>
              <w:t>والذين</w:t>
            </w:r>
            <w:r w:rsidRPr="006A5564">
              <w:rPr>
                <w:rStyle w:val="Hyperlink"/>
                <w:rFonts w:ascii="Sakkal Majalla" w:hAnsi="Sakkal Majalla" w:cs="Sakkal Majalla"/>
                <w:noProof/>
                <w:rtl/>
              </w:rPr>
              <w:t xml:space="preserve"> </w:t>
            </w:r>
            <w:r w:rsidRPr="006A5564">
              <w:rPr>
                <w:rStyle w:val="Hyperlink"/>
                <w:rFonts w:ascii="Sakkal Majalla" w:hAnsi="Sakkal Majalla" w:cs="Sakkal Majalla" w:hint="eastAsia"/>
                <w:noProof/>
                <w:rtl/>
              </w:rPr>
              <w:t>لديهم</w:t>
            </w:r>
            <w:r w:rsidRPr="006A5564">
              <w:rPr>
                <w:rStyle w:val="Hyperlink"/>
                <w:rFonts w:ascii="Sakkal Majalla" w:hAnsi="Sakkal Majalla" w:cs="Sakkal Majalla"/>
                <w:noProof/>
                <w:rtl/>
              </w:rPr>
              <w:t xml:space="preserve"> </w:t>
            </w:r>
            <w:r w:rsidRPr="006A5564">
              <w:rPr>
                <w:rStyle w:val="Hyperlink"/>
                <w:rFonts w:ascii="Sakkal Majalla" w:hAnsi="Sakkal Majalla" w:cs="Sakkal Majalla" w:hint="eastAsia"/>
                <w:noProof/>
                <w:rtl/>
              </w:rPr>
              <w:t>خبرة</w:t>
            </w:r>
            <w:r w:rsidRPr="006A5564">
              <w:rPr>
                <w:rStyle w:val="Hyperlink"/>
                <w:rFonts w:ascii="Sakkal Majalla" w:hAnsi="Sakkal Majalla" w:cs="Sakkal Majalla"/>
                <w:noProof/>
                <w:rtl/>
              </w:rPr>
              <w:t xml:space="preserve"> </w:t>
            </w:r>
            <w:r w:rsidRPr="006A5564">
              <w:rPr>
                <w:rStyle w:val="Hyperlink"/>
                <w:rFonts w:ascii="Sakkal Majalla" w:hAnsi="Sakkal Majalla" w:cs="Sakkal Majalla" w:hint="eastAsia"/>
                <w:noProof/>
                <w:rtl/>
              </w:rPr>
              <w:t>في</w:t>
            </w:r>
            <w:r w:rsidRPr="006A5564">
              <w:rPr>
                <w:rStyle w:val="Hyperlink"/>
                <w:rFonts w:ascii="Sakkal Majalla" w:hAnsi="Sakkal Majalla" w:cs="Sakkal Majalla"/>
                <w:noProof/>
                <w:rtl/>
              </w:rPr>
              <w:t xml:space="preserve"> </w:t>
            </w:r>
            <w:r w:rsidRPr="006A5564">
              <w:rPr>
                <w:rStyle w:val="Hyperlink"/>
                <w:rFonts w:ascii="Sakkal Majalla" w:hAnsi="Sakkal Majalla" w:cs="Sakkal Majalla" w:hint="eastAsia"/>
                <w:noProof/>
                <w:rtl/>
              </w:rPr>
              <w:t>مجالات</w:t>
            </w:r>
            <w:r w:rsidRPr="006A5564">
              <w:rPr>
                <w:rStyle w:val="Hyperlink"/>
                <w:rFonts w:ascii="Sakkal Majalla" w:hAnsi="Sakkal Majalla" w:cs="Sakkal Majalla"/>
                <w:noProof/>
                <w:rtl/>
              </w:rPr>
              <w:t xml:space="preserve"> </w:t>
            </w:r>
            <w:r w:rsidRPr="006A5564">
              <w:rPr>
                <w:rStyle w:val="Hyperlink"/>
                <w:rFonts w:ascii="Sakkal Majalla" w:hAnsi="Sakkal Majalla" w:cs="Sakkal Majalla" w:hint="eastAsia"/>
                <w:noProof/>
                <w:rtl/>
              </w:rPr>
              <w:t>إدارة</w:t>
            </w:r>
            <w:r w:rsidRPr="006A5564">
              <w:rPr>
                <w:rStyle w:val="Hyperlink"/>
                <w:rFonts w:ascii="Sakkal Majalla" w:hAnsi="Sakkal Majalla" w:cs="Sakkal Majalla"/>
                <w:noProof/>
                <w:rtl/>
              </w:rPr>
              <w:t xml:space="preserve"> </w:t>
            </w:r>
            <w:r w:rsidRPr="006A5564">
              <w:rPr>
                <w:rStyle w:val="Hyperlink"/>
                <w:rFonts w:ascii="Sakkal Majalla" w:hAnsi="Sakkal Majalla" w:cs="Sakkal Majalla" w:hint="eastAsia"/>
                <w:noProof/>
                <w:rtl/>
              </w:rPr>
              <w:t>المخاطر</w:t>
            </w:r>
            <w:r w:rsidRPr="006A5564">
              <w:rPr>
                <w:rStyle w:val="Hyperlink"/>
                <w:rFonts w:ascii="Sakkal Majalla" w:hAnsi="Sakkal Majalla" w:cs="Sakkal Majalla"/>
                <w:noProof/>
                <w:rtl/>
              </w:rPr>
              <w:t xml:space="preserve"> </w:t>
            </w:r>
            <w:r w:rsidRPr="006A5564">
              <w:rPr>
                <w:rStyle w:val="Hyperlink"/>
                <w:rFonts w:ascii="Sakkal Majalla" w:hAnsi="Sakkal Majalla" w:cs="Sakkal Majalla" w:hint="eastAsia"/>
                <w:noProof/>
                <w:rtl/>
              </w:rPr>
              <w:t>واستمرارية</w:t>
            </w:r>
            <w:r w:rsidRPr="006A5564">
              <w:rPr>
                <w:rStyle w:val="Hyperlink"/>
                <w:rFonts w:ascii="Sakkal Majalla" w:hAnsi="Sakkal Majalla" w:cs="Sakkal Majalla"/>
                <w:noProof/>
                <w:rtl/>
              </w:rPr>
              <w:t xml:space="preserve"> </w:t>
            </w:r>
            <w:r w:rsidRPr="006A5564">
              <w:rPr>
                <w:rStyle w:val="Hyperlink"/>
                <w:rFonts w:ascii="Sakkal Majalla" w:hAnsi="Sakkal Majalla" w:cs="Sakkal Majalla" w:hint="eastAsia"/>
                <w:noProof/>
                <w:rtl/>
              </w:rPr>
              <w:t>الأعمال</w:t>
            </w:r>
            <w:r w:rsidRPr="006A5564">
              <w:rPr>
                <w:rStyle w:val="Hyperlink"/>
                <w:rFonts w:ascii="Sakkal Majalla" w:hAnsi="Sakkal Majalla" w:cs="Sakkal Majalla"/>
                <w:noProof/>
                <w:rtl/>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Toc203767560 \h</w:instrText>
            </w:r>
            <w:r>
              <w:rPr>
                <w:noProof/>
                <w:webHidden/>
                <w:rtl/>
              </w:rPr>
              <w:instrText xml:space="preserve"> </w:instrText>
            </w:r>
            <w:r>
              <w:rPr>
                <w:noProof/>
                <w:webHidden/>
                <w:rtl/>
              </w:rPr>
            </w:r>
            <w:r>
              <w:rPr>
                <w:noProof/>
                <w:webHidden/>
                <w:rtl/>
              </w:rPr>
              <w:fldChar w:fldCharType="separate"/>
            </w:r>
            <w:r w:rsidR="001A2ACC">
              <w:rPr>
                <w:noProof/>
                <w:webHidden/>
                <w:rtl/>
              </w:rPr>
              <w:t>81</w:t>
            </w:r>
            <w:r>
              <w:rPr>
                <w:noProof/>
                <w:webHidden/>
                <w:rtl/>
              </w:rPr>
              <w:fldChar w:fldCharType="end"/>
            </w:r>
          </w:hyperlink>
        </w:p>
        <w:p w14:paraId="39AAA85C" w14:textId="40D22FDE" w:rsidR="009E7FA9" w:rsidRDefault="009E7FA9">
          <w:pPr>
            <w:pStyle w:val="TOC2"/>
            <w:tabs>
              <w:tab w:val="left" w:pos="720"/>
              <w:tab w:val="right" w:leader="dot" w:pos="8822"/>
            </w:tabs>
            <w:rPr>
              <w:rFonts w:eastAsiaTheme="minorEastAsia"/>
              <w:noProof/>
              <w:sz w:val="24"/>
              <w:szCs w:val="24"/>
              <w:rtl/>
            </w:rPr>
          </w:pPr>
          <w:hyperlink w:anchor="_Toc203767561" w:history="1">
            <w:r w:rsidRPr="006A5564">
              <w:rPr>
                <w:rStyle w:val="Hyperlink"/>
                <w:rFonts w:ascii="Sakkal Majalla" w:hAnsi="Sakkal Majalla" w:cs="Sakkal Majalla"/>
                <w:b/>
                <w:bCs/>
                <w:noProof/>
                <w:rtl/>
              </w:rPr>
              <w:t>6.3.2.</w:t>
            </w:r>
            <w:r>
              <w:rPr>
                <w:rFonts w:eastAsiaTheme="minorEastAsia"/>
                <w:noProof/>
                <w:sz w:val="24"/>
                <w:szCs w:val="24"/>
                <w:rtl/>
              </w:rPr>
              <w:tab/>
            </w:r>
            <w:r w:rsidRPr="006A5564">
              <w:rPr>
                <w:rStyle w:val="Hyperlink"/>
                <w:rFonts w:ascii="Sakkal Majalla" w:hAnsi="Sakkal Majalla" w:cs="Sakkal Majalla" w:hint="eastAsia"/>
                <w:b/>
                <w:bCs/>
                <w:noProof/>
                <w:rtl/>
              </w:rPr>
              <w:t>القسم</w:t>
            </w:r>
            <w:r w:rsidRPr="006A5564">
              <w:rPr>
                <w:rStyle w:val="Hyperlink"/>
                <w:rFonts w:ascii="Sakkal Majalla" w:hAnsi="Sakkal Majalla" w:cs="Sakkal Majalla"/>
                <w:b/>
                <w:bCs/>
                <w:noProof/>
                <w:rtl/>
              </w:rPr>
              <w:t xml:space="preserve"> </w:t>
            </w:r>
            <w:r w:rsidRPr="006A5564">
              <w:rPr>
                <w:rStyle w:val="Hyperlink"/>
                <w:rFonts w:ascii="Sakkal Majalla" w:hAnsi="Sakkal Majalla" w:cs="Sakkal Majalla" w:hint="eastAsia"/>
                <w:b/>
                <w:bCs/>
                <w:noProof/>
                <w:rtl/>
              </w:rPr>
              <w:t>الأول</w:t>
            </w:r>
            <w:r w:rsidRPr="006A5564">
              <w:rPr>
                <w:rStyle w:val="Hyperlink"/>
                <w:rFonts w:ascii="Sakkal Majalla" w:hAnsi="Sakkal Majalla" w:cs="Sakkal Majalla"/>
                <w:b/>
                <w:bCs/>
                <w:noProof/>
                <w:rtl/>
              </w:rPr>
              <w:t xml:space="preserve">: </w:t>
            </w:r>
            <w:r w:rsidRPr="006A5564">
              <w:rPr>
                <w:rStyle w:val="Hyperlink"/>
                <w:rFonts w:ascii="Sakkal Majalla" w:hAnsi="Sakkal Majalla" w:cs="Sakkal Majalla" w:hint="eastAsia"/>
                <w:noProof/>
                <w:rtl/>
              </w:rPr>
              <w:t>البيانات</w:t>
            </w:r>
            <w:r w:rsidRPr="006A5564">
              <w:rPr>
                <w:rStyle w:val="Hyperlink"/>
                <w:rFonts w:ascii="Sakkal Majalla" w:hAnsi="Sakkal Majalla" w:cs="Sakkal Majalla"/>
                <w:noProof/>
                <w:rtl/>
              </w:rPr>
              <w:t xml:space="preserve"> </w:t>
            </w:r>
            <w:r w:rsidRPr="006A5564">
              <w:rPr>
                <w:rStyle w:val="Hyperlink"/>
                <w:rFonts w:ascii="Sakkal Majalla" w:hAnsi="Sakkal Majalla" w:cs="Sakkal Majalla" w:hint="eastAsia"/>
                <w:noProof/>
                <w:rtl/>
              </w:rPr>
              <w:t>الديموغرافية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Toc203767561 \h</w:instrText>
            </w:r>
            <w:r>
              <w:rPr>
                <w:noProof/>
                <w:webHidden/>
                <w:rtl/>
              </w:rPr>
              <w:instrText xml:space="preserve"> </w:instrText>
            </w:r>
            <w:r>
              <w:rPr>
                <w:noProof/>
                <w:webHidden/>
                <w:rtl/>
              </w:rPr>
            </w:r>
            <w:r>
              <w:rPr>
                <w:noProof/>
                <w:webHidden/>
                <w:rtl/>
              </w:rPr>
              <w:fldChar w:fldCharType="separate"/>
            </w:r>
            <w:r w:rsidR="001A2ACC">
              <w:rPr>
                <w:noProof/>
                <w:webHidden/>
                <w:rtl/>
              </w:rPr>
              <w:t>81</w:t>
            </w:r>
            <w:r>
              <w:rPr>
                <w:noProof/>
                <w:webHidden/>
                <w:rtl/>
              </w:rPr>
              <w:fldChar w:fldCharType="end"/>
            </w:r>
          </w:hyperlink>
        </w:p>
        <w:p w14:paraId="630993E2" w14:textId="773C2C80" w:rsidR="009E7FA9" w:rsidRDefault="009E7FA9">
          <w:pPr>
            <w:pStyle w:val="TOC2"/>
            <w:tabs>
              <w:tab w:val="left" w:pos="720"/>
              <w:tab w:val="right" w:leader="dot" w:pos="8822"/>
            </w:tabs>
            <w:rPr>
              <w:rFonts w:eastAsiaTheme="minorEastAsia"/>
              <w:noProof/>
              <w:sz w:val="24"/>
              <w:szCs w:val="24"/>
              <w:rtl/>
            </w:rPr>
          </w:pPr>
          <w:hyperlink w:anchor="_Toc203767562" w:history="1">
            <w:r w:rsidRPr="006A5564">
              <w:rPr>
                <w:rStyle w:val="Hyperlink"/>
                <w:rFonts w:ascii="Sakkal Majalla" w:hAnsi="Sakkal Majalla" w:cs="Sakkal Majalla"/>
                <w:b/>
                <w:bCs/>
                <w:noProof/>
                <w:rtl/>
              </w:rPr>
              <w:t>6.3.3.</w:t>
            </w:r>
            <w:r>
              <w:rPr>
                <w:rFonts w:eastAsiaTheme="minorEastAsia"/>
                <w:noProof/>
                <w:sz w:val="24"/>
                <w:szCs w:val="24"/>
                <w:rtl/>
              </w:rPr>
              <w:tab/>
            </w:r>
            <w:r w:rsidRPr="006A5564">
              <w:rPr>
                <w:rStyle w:val="Hyperlink"/>
                <w:rFonts w:ascii="Sakkal Majalla" w:hAnsi="Sakkal Majalla" w:cs="Sakkal Majalla" w:hint="eastAsia"/>
                <w:b/>
                <w:bCs/>
                <w:noProof/>
                <w:rtl/>
              </w:rPr>
              <w:t>القسم</w:t>
            </w:r>
            <w:r w:rsidRPr="006A5564">
              <w:rPr>
                <w:rStyle w:val="Hyperlink"/>
                <w:rFonts w:ascii="Sakkal Majalla" w:hAnsi="Sakkal Majalla" w:cs="Sakkal Majalla"/>
                <w:b/>
                <w:bCs/>
                <w:noProof/>
                <w:rtl/>
              </w:rPr>
              <w:t xml:space="preserve"> </w:t>
            </w:r>
            <w:r w:rsidRPr="006A5564">
              <w:rPr>
                <w:rStyle w:val="Hyperlink"/>
                <w:rFonts w:ascii="Sakkal Majalla" w:hAnsi="Sakkal Majalla" w:cs="Sakkal Majalla" w:hint="eastAsia"/>
                <w:b/>
                <w:bCs/>
                <w:noProof/>
                <w:rtl/>
              </w:rPr>
              <w:t>الثاني</w:t>
            </w:r>
            <w:r w:rsidRPr="006A5564">
              <w:rPr>
                <w:rStyle w:val="Hyperlink"/>
                <w:rFonts w:ascii="Sakkal Majalla" w:hAnsi="Sakkal Majalla" w:cs="Sakkal Majalla"/>
                <w:b/>
                <w:bCs/>
                <w:noProof/>
                <w:rtl/>
              </w:rPr>
              <w:t xml:space="preserve">: </w:t>
            </w:r>
            <w:r w:rsidRPr="006A5564">
              <w:rPr>
                <w:rStyle w:val="Hyperlink"/>
                <w:rFonts w:ascii="Sakkal Majalla" w:hAnsi="Sakkal Majalla" w:cs="Sakkal Majalla" w:hint="eastAsia"/>
                <w:noProof/>
                <w:rtl/>
              </w:rPr>
              <w:t>محاور</w:t>
            </w:r>
            <w:r w:rsidRPr="006A5564">
              <w:rPr>
                <w:rStyle w:val="Hyperlink"/>
                <w:rFonts w:ascii="Sakkal Majalla" w:hAnsi="Sakkal Majalla" w:cs="Sakkal Majalla"/>
                <w:noProof/>
                <w:rtl/>
              </w:rPr>
              <w:t xml:space="preserve"> </w:t>
            </w:r>
            <w:r w:rsidRPr="006A5564">
              <w:rPr>
                <w:rStyle w:val="Hyperlink"/>
                <w:rFonts w:ascii="Sakkal Majalla" w:hAnsi="Sakkal Majalla" w:cs="Sakkal Majalla" w:hint="eastAsia"/>
                <w:noProof/>
                <w:rtl/>
              </w:rPr>
              <w:t>قياس</w:t>
            </w:r>
            <w:r w:rsidRPr="006A5564">
              <w:rPr>
                <w:rStyle w:val="Hyperlink"/>
                <w:rFonts w:ascii="Sakkal Majalla" w:hAnsi="Sakkal Majalla" w:cs="Sakkal Majalla"/>
                <w:noProof/>
                <w:rtl/>
              </w:rPr>
              <w:t xml:space="preserve"> </w:t>
            </w:r>
            <w:r w:rsidRPr="006A5564">
              <w:rPr>
                <w:rStyle w:val="Hyperlink"/>
                <w:rFonts w:ascii="Sakkal Majalla" w:hAnsi="Sakkal Majalla" w:cs="Sakkal Majalla" w:hint="eastAsia"/>
                <w:noProof/>
                <w:rtl/>
              </w:rPr>
              <w:t>ممارسات</w:t>
            </w:r>
            <w:r w:rsidRPr="006A5564">
              <w:rPr>
                <w:rStyle w:val="Hyperlink"/>
                <w:rFonts w:ascii="Sakkal Majalla" w:hAnsi="Sakkal Majalla" w:cs="Sakkal Majalla"/>
                <w:noProof/>
                <w:rtl/>
              </w:rPr>
              <w:t xml:space="preserve"> </w:t>
            </w:r>
            <w:r w:rsidRPr="006A5564">
              <w:rPr>
                <w:rStyle w:val="Hyperlink"/>
                <w:rFonts w:ascii="Sakkal Majalla" w:hAnsi="Sakkal Majalla" w:cs="Sakkal Majalla" w:hint="eastAsia"/>
                <w:noProof/>
                <w:rtl/>
              </w:rPr>
              <w:t>إدارة</w:t>
            </w:r>
            <w:r w:rsidRPr="006A5564">
              <w:rPr>
                <w:rStyle w:val="Hyperlink"/>
                <w:rFonts w:ascii="Sakkal Majalla" w:hAnsi="Sakkal Majalla" w:cs="Sakkal Majalla"/>
                <w:noProof/>
                <w:rtl/>
              </w:rPr>
              <w:t xml:space="preserve"> </w:t>
            </w:r>
            <w:r w:rsidRPr="006A5564">
              <w:rPr>
                <w:rStyle w:val="Hyperlink"/>
                <w:rFonts w:ascii="Sakkal Majalla" w:hAnsi="Sakkal Majalla" w:cs="Sakkal Majalla" w:hint="eastAsia"/>
                <w:noProof/>
                <w:rtl/>
              </w:rPr>
              <w:t>المخاطر</w:t>
            </w:r>
            <w:r w:rsidRPr="006A5564">
              <w:rPr>
                <w:rStyle w:val="Hyperlink"/>
                <w:rFonts w:ascii="Sakkal Majalla" w:hAnsi="Sakkal Majalla" w:cs="Sakkal Majalla"/>
                <w:noProof/>
                <w:rtl/>
              </w:rPr>
              <w:t xml:space="preserve"> </w:t>
            </w:r>
            <w:r w:rsidRPr="006A5564">
              <w:rPr>
                <w:rStyle w:val="Hyperlink"/>
                <w:rFonts w:ascii="Sakkal Majalla" w:hAnsi="Sakkal Majalla" w:cs="Sakkal Majalla" w:hint="eastAsia"/>
                <w:noProof/>
                <w:rtl/>
              </w:rPr>
              <w:t>المؤسسية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Toc203767562 \h</w:instrText>
            </w:r>
            <w:r>
              <w:rPr>
                <w:noProof/>
                <w:webHidden/>
                <w:rtl/>
              </w:rPr>
              <w:instrText xml:space="preserve"> </w:instrText>
            </w:r>
            <w:r>
              <w:rPr>
                <w:noProof/>
                <w:webHidden/>
                <w:rtl/>
              </w:rPr>
            </w:r>
            <w:r>
              <w:rPr>
                <w:noProof/>
                <w:webHidden/>
                <w:rtl/>
              </w:rPr>
              <w:fldChar w:fldCharType="separate"/>
            </w:r>
            <w:r w:rsidR="001A2ACC">
              <w:rPr>
                <w:noProof/>
                <w:webHidden/>
                <w:rtl/>
              </w:rPr>
              <w:t>82</w:t>
            </w:r>
            <w:r>
              <w:rPr>
                <w:noProof/>
                <w:webHidden/>
                <w:rtl/>
              </w:rPr>
              <w:fldChar w:fldCharType="end"/>
            </w:r>
          </w:hyperlink>
        </w:p>
        <w:p w14:paraId="017B235E" w14:textId="19BAC07C" w:rsidR="009E7FA9" w:rsidRDefault="009E7FA9">
          <w:pPr>
            <w:pStyle w:val="TOC2"/>
            <w:tabs>
              <w:tab w:val="left" w:pos="720"/>
              <w:tab w:val="right" w:leader="dot" w:pos="8822"/>
            </w:tabs>
            <w:rPr>
              <w:rFonts w:eastAsiaTheme="minorEastAsia"/>
              <w:noProof/>
              <w:sz w:val="24"/>
              <w:szCs w:val="24"/>
              <w:rtl/>
            </w:rPr>
          </w:pPr>
          <w:hyperlink w:anchor="_Toc203767563" w:history="1">
            <w:r w:rsidRPr="006A5564">
              <w:rPr>
                <w:rStyle w:val="Hyperlink"/>
                <w:rFonts w:ascii="Sakkal Majalla" w:hAnsi="Sakkal Majalla" w:cs="Sakkal Majalla"/>
                <w:b/>
                <w:bCs/>
                <w:noProof/>
                <w:rtl/>
              </w:rPr>
              <w:t>6.3.4.</w:t>
            </w:r>
            <w:r>
              <w:rPr>
                <w:rFonts w:eastAsiaTheme="minorEastAsia"/>
                <w:noProof/>
                <w:sz w:val="24"/>
                <w:szCs w:val="24"/>
                <w:rtl/>
              </w:rPr>
              <w:tab/>
            </w:r>
            <w:r w:rsidRPr="006A5564">
              <w:rPr>
                <w:rStyle w:val="Hyperlink"/>
                <w:rFonts w:ascii="Sakkal Majalla" w:hAnsi="Sakkal Majalla" w:cs="Sakkal Majalla" w:hint="eastAsia"/>
                <w:b/>
                <w:bCs/>
                <w:noProof/>
                <w:rtl/>
              </w:rPr>
              <w:t>القسم</w:t>
            </w:r>
            <w:r w:rsidRPr="006A5564">
              <w:rPr>
                <w:rStyle w:val="Hyperlink"/>
                <w:rFonts w:ascii="Sakkal Majalla" w:hAnsi="Sakkal Majalla" w:cs="Sakkal Majalla"/>
                <w:b/>
                <w:bCs/>
                <w:noProof/>
                <w:rtl/>
              </w:rPr>
              <w:t xml:space="preserve"> </w:t>
            </w:r>
            <w:r w:rsidRPr="006A5564">
              <w:rPr>
                <w:rStyle w:val="Hyperlink"/>
                <w:rFonts w:ascii="Sakkal Majalla" w:hAnsi="Sakkal Majalla" w:cs="Sakkal Majalla" w:hint="eastAsia"/>
                <w:b/>
                <w:bCs/>
                <w:noProof/>
                <w:rtl/>
              </w:rPr>
              <w:t>الثالث</w:t>
            </w:r>
            <w:r w:rsidRPr="006A5564">
              <w:rPr>
                <w:rStyle w:val="Hyperlink"/>
                <w:rFonts w:ascii="Sakkal Majalla" w:hAnsi="Sakkal Majalla" w:cs="Sakkal Majalla"/>
                <w:b/>
                <w:bCs/>
                <w:noProof/>
                <w:rtl/>
              </w:rPr>
              <w:t xml:space="preserve">: </w:t>
            </w:r>
            <w:r w:rsidRPr="006A5564">
              <w:rPr>
                <w:rStyle w:val="Hyperlink"/>
                <w:rFonts w:ascii="Sakkal Majalla" w:hAnsi="Sakkal Majalla" w:cs="Sakkal Majalla" w:hint="eastAsia"/>
                <w:b/>
                <w:bCs/>
                <w:noProof/>
                <w:rtl/>
              </w:rPr>
              <w:t>محاور</w:t>
            </w:r>
            <w:r w:rsidRPr="006A5564">
              <w:rPr>
                <w:rStyle w:val="Hyperlink"/>
                <w:rFonts w:ascii="Sakkal Majalla" w:hAnsi="Sakkal Majalla" w:cs="Sakkal Majalla"/>
                <w:b/>
                <w:bCs/>
                <w:noProof/>
                <w:rtl/>
              </w:rPr>
              <w:t xml:space="preserve"> </w:t>
            </w:r>
            <w:r w:rsidRPr="006A5564">
              <w:rPr>
                <w:rStyle w:val="Hyperlink"/>
                <w:rFonts w:ascii="Sakkal Majalla" w:hAnsi="Sakkal Majalla" w:cs="Sakkal Majalla" w:hint="eastAsia"/>
                <w:b/>
                <w:bCs/>
                <w:noProof/>
                <w:rtl/>
              </w:rPr>
              <w:t>قياس</w:t>
            </w:r>
            <w:r w:rsidRPr="006A5564">
              <w:rPr>
                <w:rStyle w:val="Hyperlink"/>
                <w:rFonts w:ascii="Sakkal Majalla" w:hAnsi="Sakkal Majalla" w:cs="Sakkal Majalla"/>
                <w:b/>
                <w:bCs/>
                <w:noProof/>
                <w:rtl/>
              </w:rPr>
              <w:t xml:space="preserve"> </w:t>
            </w:r>
            <w:r w:rsidRPr="006A5564">
              <w:rPr>
                <w:rStyle w:val="Hyperlink"/>
                <w:rFonts w:ascii="Sakkal Majalla" w:hAnsi="Sakkal Majalla" w:cs="Sakkal Majalla" w:hint="eastAsia"/>
                <w:b/>
                <w:bCs/>
                <w:noProof/>
                <w:rtl/>
              </w:rPr>
              <w:t>استمرارية</w:t>
            </w:r>
            <w:r w:rsidRPr="006A5564">
              <w:rPr>
                <w:rStyle w:val="Hyperlink"/>
                <w:rFonts w:ascii="Sakkal Majalla" w:hAnsi="Sakkal Majalla" w:cs="Sakkal Majalla"/>
                <w:b/>
                <w:bCs/>
                <w:noProof/>
                <w:rtl/>
              </w:rPr>
              <w:t xml:space="preserve"> </w:t>
            </w:r>
            <w:r w:rsidRPr="006A5564">
              <w:rPr>
                <w:rStyle w:val="Hyperlink"/>
                <w:rFonts w:ascii="Sakkal Majalla" w:hAnsi="Sakkal Majalla" w:cs="Sakkal Majalla" w:hint="eastAsia"/>
                <w:b/>
                <w:bCs/>
                <w:noProof/>
                <w:rtl/>
              </w:rPr>
              <w:t>الأعمال</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Toc203767563 \h</w:instrText>
            </w:r>
            <w:r>
              <w:rPr>
                <w:noProof/>
                <w:webHidden/>
                <w:rtl/>
              </w:rPr>
              <w:instrText xml:space="preserve"> </w:instrText>
            </w:r>
            <w:r>
              <w:rPr>
                <w:noProof/>
                <w:webHidden/>
                <w:rtl/>
              </w:rPr>
            </w:r>
            <w:r>
              <w:rPr>
                <w:noProof/>
                <w:webHidden/>
                <w:rtl/>
              </w:rPr>
              <w:fldChar w:fldCharType="separate"/>
            </w:r>
            <w:r w:rsidR="001A2ACC">
              <w:rPr>
                <w:noProof/>
                <w:webHidden/>
                <w:rtl/>
              </w:rPr>
              <w:t>83</w:t>
            </w:r>
            <w:r>
              <w:rPr>
                <w:noProof/>
                <w:webHidden/>
                <w:rtl/>
              </w:rPr>
              <w:fldChar w:fldCharType="end"/>
            </w:r>
          </w:hyperlink>
        </w:p>
        <w:p w14:paraId="6C086D97" w14:textId="6F9CD6AF" w:rsidR="009E7FA9" w:rsidRDefault="009E7FA9">
          <w:pPr>
            <w:pStyle w:val="TOC2"/>
            <w:tabs>
              <w:tab w:val="left" w:pos="720"/>
              <w:tab w:val="right" w:leader="dot" w:pos="8822"/>
            </w:tabs>
            <w:rPr>
              <w:rFonts w:eastAsiaTheme="minorEastAsia"/>
              <w:noProof/>
              <w:sz w:val="24"/>
              <w:szCs w:val="24"/>
              <w:rtl/>
            </w:rPr>
          </w:pPr>
          <w:hyperlink w:anchor="_Toc203767564" w:history="1">
            <w:r w:rsidRPr="006A5564">
              <w:rPr>
                <w:rStyle w:val="Hyperlink"/>
                <w:rFonts w:ascii="Sakkal Majalla" w:hAnsi="Sakkal Majalla" w:cs="Sakkal Majalla"/>
                <w:b/>
                <w:bCs/>
                <w:noProof/>
                <w:rtl/>
              </w:rPr>
              <w:t>6.3.5.</w:t>
            </w:r>
            <w:r>
              <w:rPr>
                <w:rFonts w:eastAsiaTheme="minorEastAsia"/>
                <w:noProof/>
                <w:sz w:val="24"/>
                <w:szCs w:val="24"/>
                <w:rtl/>
              </w:rPr>
              <w:tab/>
            </w:r>
            <w:r w:rsidRPr="006A5564">
              <w:rPr>
                <w:rStyle w:val="Hyperlink"/>
                <w:rFonts w:ascii="Sakkal Majalla" w:hAnsi="Sakkal Majalla" w:cs="Sakkal Majalla" w:hint="eastAsia"/>
                <w:b/>
                <w:bCs/>
                <w:noProof/>
                <w:rtl/>
              </w:rPr>
              <w:t>القسم</w:t>
            </w:r>
            <w:r w:rsidRPr="006A5564">
              <w:rPr>
                <w:rStyle w:val="Hyperlink"/>
                <w:rFonts w:ascii="Sakkal Majalla" w:hAnsi="Sakkal Majalla" w:cs="Sakkal Majalla"/>
                <w:b/>
                <w:bCs/>
                <w:noProof/>
                <w:rtl/>
              </w:rPr>
              <w:t xml:space="preserve"> </w:t>
            </w:r>
            <w:r w:rsidRPr="006A5564">
              <w:rPr>
                <w:rStyle w:val="Hyperlink"/>
                <w:rFonts w:ascii="Sakkal Majalla" w:hAnsi="Sakkal Majalla" w:cs="Sakkal Majalla" w:hint="eastAsia"/>
                <w:b/>
                <w:bCs/>
                <w:noProof/>
                <w:rtl/>
              </w:rPr>
              <w:t>الرابع</w:t>
            </w:r>
            <w:r w:rsidRPr="006A5564">
              <w:rPr>
                <w:rStyle w:val="Hyperlink"/>
                <w:rFonts w:ascii="Sakkal Majalla" w:hAnsi="Sakkal Majalla" w:cs="Sakkal Majalla"/>
                <w:b/>
                <w:bCs/>
                <w:noProof/>
                <w:rtl/>
              </w:rPr>
              <w:t xml:space="preserve">: </w:t>
            </w:r>
            <w:r w:rsidRPr="006A5564">
              <w:rPr>
                <w:rStyle w:val="Hyperlink"/>
                <w:rFonts w:ascii="Sakkal Majalla" w:hAnsi="Sakkal Majalla" w:cs="Sakkal Majalla" w:hint="eastAsia"/>
                <w:b/>
                <w:bCs/>
                <w:noProof/>
                <w:rtl/>
              </w:rPr>
              <w:t>محاور</w:t>
            </w:r>
            <w:r w:rsidRPr="006A5564">
              <w:rPr>
                <w:rStyle w:val="Hyperlink"/>
                <w:rFonts w:ascii="Sakkal Majalla" w:hAnsi="Sakkal Majalla" w:cs="Sakkal Majalla"/>
                <w:b/>
                <w:bCs/>
                <w:noProof/>
                <w:rtl/>
              </w:rPr>
              <w:t xml:space="preserve"> </w:t>
            </w:r>
            <w:r w:rsidRPr="006A5564">
              <w:rPr>
                <w:rStyle w:val="Hyperlink"/>
                <w:rFonts w:ascii="Sakkal Majalla" w:hAnsi="Sakkal Majalla" w:cs="Sakkal Majalla" w:hint="eastAsia"/>
                <w:b/>
                <w:bCs/>
                <w:noProof/>
                <w:rtl/>
              </w:rPr>
              <w:t>خاصة</w:t>
            </w:r>
            <w:r w:rsidRPr="006A5564">
              <w:rPr>
                <w:rStyle w:val="Hyperlink"/>
                <w:rFonts w:ascii="Sakkal Majalla" w:hAnsi="Sakkal Majalla" w:cs="Sakkal Majalla"/>
                <w:b/>
                <w:bCs/>
                <w:noProof/>
                <w:rtl/>
              </w:rPr>
              <w:t xml:space="preserve"> </w:t>
            </w:r>
            <w:r w:rsidRPr="006A5564">
              <w:rPr>
                <w:rStyle w:val="Hyperlink"/>
                <w:rFonts w:ascii="Sakkal Majalla" w:hAnsi="Sakkal Majalla" w:cs="Sakkal Majalla" w:hint="eastAsia"/>
                <w:b/>
                <w:bCs/>
                <w:noProof/>
                <w:rtl/>
              </w:rPr>
              <w:t>بالتحديات</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Toc203767564 \h</w:instrText>
            </w:r>
            <w:r>
              <w:rPr>
                <w:noProof/>
                <w:webHidden/>
                <w:rtl/>
              </w:rPr>
              <w:instrText xml:space="preserve"> </w:instrText>
            </w:r>
            <w:r>
              <w:rPr>
                <w:noProof/>
                <w:webHidden/>
                <w:rtl/>
              </w:rPr>
            </w:r>
            <w:r>
              <w:rPr>
                <w:noProof/>
                <w:webHidden/>
                <w:rtl/>
              </w:rPr>
              <w:fldChar w:fldCharType="separate"/>
            </w:r>
            <w:r w:rsidR="001A2ACC">
              <w:rPr>
                <w:noProof/>
                <w:webHidden/>
                <w:rtl/>
              </w:rPr>
              <w:t>83</w:t>
            </w:r>
            <w:r>
              <w:rPr>
                <w:noProof/>
                <w:webHidden/>
                <w:rtl/>
              </w:rPr>
              <w:fldChar w:fldCharType="end"/>
            </w:r>
          </w:hyperlink>
        </w:p>
        <w:p w14:paraId="1A612CA6" w14:textId="5D286B52" w:rsidR="009E7FA9" w:rsidRDefault="009E7FA9">
          <w:pPr>
            <w:pStyle w:val="TOC3"/>
            <w:tabs>
              <w:tab w:val="right" w:leader="dot" w:pos="8822"/>
            </w:tabs>
            <w:bidi/>
            <w:rPr>
              <w:rFonts w:cstheme="minorBidi"/>
              <w:noProof/>
              <w:kern w:val="2"/>
              <w:sz w:val="24"/>
              <w:szCs w:val="24"/>
              <w:rtl/>
              <w14:ligatures w14:val="standardContextual"/>
            </w:rPr>
          </w:pPr>
          <w:hyperlink w:anchor="_Toc203767565" w:history="1">
            <w:r w:rsidRPr="006A5564">
              <w:rPr>
                <w:rStyle w:val="Hyperlink"/>
                <w:rFonts w:ascii="Simplified Arabic" w:eastAsia="Times New Roman" w:hAnsi="Simplified Arabic" w:cs="Simplified Arabic"/>
                <w:noProof/>
              </w:rPr>
              <w:t>Research Title</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Toc203767565 \h</w:instrText>
            </w:r>
            <w:r>
              <w:rPr>
                <w:noProof/>
                <w:webHidden/>
                <w:rtl/>
              </w:rPr>
              <w:instrText xml:space="preserve"> </w:instrText>
            </w:r>
            <w:r>
              <w:rPr>
                <w:noProof/>
                <w:webHidden/>
                <w:rtl/>
              </w:rPr>
            </w:r>
            <w:r>
              <w:rPr>
                <w:noProof/>
                <w:webHidden/>
                <w:rtl/>
              </w:rPr>
              <w:fldChar w:fldCharType="separate"/>
            </w:r>
            <w:r w:rsidR="001A2ACC">
              <w:rPr>
                <w:noProof/>
                <w:webHidden/>
                <w:rtl/>
              </w:rPr>
              <w:t>85</w:t>
            </w:r>
            <w:r>
              <w:rPr>
                <w:noProof/>
                <w:webHidden/>
                <w:rtl/>
              </w:rPr>
              <w:fldChar w:fldCharType="end"/>
            </w:r>
          </w:hyperlink>
        </w:p>
        <w:p w14:paraId="34FD5DA3" w14:textId="52E2661E" w:rsidR="00F925D0" w:rsidRPr="00367C0A" w:rsidRDefault="00367C0A" w:rsidP="00367C0A">
          <w:pPr>
            <w:rPr>
              <w:rtl/>
            </w:rPr>
          </w:pPr>
          <w:r w:rsidRPr="00367C0A">
            <w:rPr>
              <w:b/>
              <w:bCs/>
              <w:noProof/>
              <w:sz w:val="40"/>
              <w:szCs w:val="40"/>
            </w:rPr>
            <w:fldChar w:fldCharType="end"/>
          </w:r>
        </w:p>
      </w:sdtContent>
    </w:sdt>
    <w:p w14:paraId="535B7B2B" w14:textId="0303E85B" w:rsidR="00367C0A" w:rsidRDefault="00367C0A" w:rsidP="00887796">
      <w:pPr>
        <w:pStyle w:val="Heading1"/>
        <w:jc w:val="center"/>
        <w:rPr>
          <w:rFonts w:ascii="Sakkal Majalla" w:hAnsi="Sakkal Majalla" w:cs="Sakkal Majalla"/>
          <w:b/>
          <w:bCs/>
          <w:color w:val="auto"/>
          <w:sz w:val="48"/>
          <w:szCs w:val="48"/>
          <w:u w:val="single"/>
          <w:rtl/>
        </w:rPr>
      </w:pPr>
    </w:p>
    <w:p w14:paraId="3A87DD33" w14:textId="77777777" w:rsidR="00780936" w:rsidRDefault="00780936" w:rsidP="00780936">
      <w:pPr>
        <w:bidi w:val="0"/>
        <w:rPr>
          <w:rFonts w:ascii="Sakkal Majalla" w:hAnsi="Sakkal Majalla" w:cs="Sakkal Majalla"/>
          <w:b/>
          <w:bCs/>
          <w:sz w:val="96"/>
          <w:szCs w:val="96"/>
          <w:u w:val="single"/>
          <w:rtl/>
        </w:rPr>
      </w:pPr>
    </w:p>
    <w:p w14:paraId="2024E932" w14:textId="57B94DC8" w:rsidR="009E7FA9" w:rsidRDefault="009E7FA9" w:rsidP="00780936">
      <w:pPr>
        <w:bidi w:val="0"/>
        <w:jc w:val="center"/>
        <w:rPr>
          <w:rFonts w:ascii="Sakkal Majalla" w:hAnsi="Sakkal Majalla" w:cs="Sakkal Majalla"/>
          <w:b/>
          <w:bCs/>
          <w:sz w:val="96"/>
          <w:szCs w:val="96"/>
          <w:u w:val="single"/>
        </w:rPr>
      </w:pPr>
    </w:p>
    <w:p w14:paraId="6CD8E440" w14:textId="00ACD69E" w:rsidR="009E7FA9" w:rsidRDefault="009E7FA9" w:rsidP="009E7FA9">
      <w:pPr>
        <w:bidi w:val="0"/>
        <w:rPr>
          <w:rFonts w:ascii="Sakkal Majalla" w:hAnsi="Sakkal Majalla" w:cs="Sakkal Majalla"/>
          <w:b/>
          <w:bCs/>
          <w:sz w:val="96"/>
          <w:szCs w:val="96"/>
          <w:u w:val="single"/>
        </w:rPr>
      </w:pPr>
      <w:r>
        <w:rPr>
          <w:rFonts w:ascii="Sakkal Majalla" w:hAnsi="Sakkal Majalla" w:cs="Sakkal Majalla"/>
          <w:b/>
          <w:bCs/>
          <w:sz w:val="96"/>
          <w:szCs w:val="96"/>
          <w:u w:val="single"/>
        </w:rPr>
        <w:br w:type="page"/>
      </w:r>
    </w:p>
    <w:p w14:paraId="20C6AB78" w14:textId="01B20B79" w:rsidR="009E7FA9" w:rsidRDefault="009E7FA9">
      <w:pPr>
        <w:bidi w:val="0"/>
        <w:rPr>
          <w:rFonts w:ascii="Sakkal Majalla" w:hAnsi="Sakkal Majalla" w:cs="Sakkal Majalla"/>
          <w:b/>
          <w:bCs/>
          <w:sz w:val="96"/>
          <w:szCs w:val="96"/>
          <w:u w:val="single"/>
        </w:rPr>
      </w:pPr>
    </w:p>
    <w:p w14:paraId="3D954E9C" w14:textId="77777777" w:rsidR="00780936" w:rsidRDefault="00780936" w:rsidP="00780936">
      <w:pPr>
        <w:bidi w:val="0"/>
        <w:jc w:val="center"/>
        <w:rPr>
          <w:rFonts w:ascii="Sakkal Majalla" w:hAnsi="Sakkal Majalla" w:cs="Sakkal Majalla"/>
          <w:b/>
          <w:bCs/>
          <w:sz w:val="96"/>
          <w:szCs w:val="96"/>
          <w:u w:val="single"/>
          <w:rtl/>
        </w:rPr>
      </w:pPr>
    </w:p>
    <w:p w14:paraId="480B5D5B" w14:textId="77777777" w:rsidR="00780936" w:rsidRDefault="00780936" w:rsidP="00780936">
      <w:pPr>
        <w:bidi w:val="0"/>
        <w:jc w:val="center"/>
        <w:rPr>
          <w:rFonts w:ascii="Sakkal Majalla" w:eastAsiaTheme="majorEastAsia" w:hAnsi="Sakkal Majalla" w:cs="Sakkal Majalla"/>
          <w:b/>
          <w:bCs/>
          <w:sz w:val="96"/>
          <w:szCs w:val="96"/>
          <w:u w:val="single"/>
          <w:rtl/>
        </w:rPr>
      </w:pPr>
    </w:p>
    <w:p w14:paraId="1E4CCA91" w14:textId="4312EC98" w:rsidR="00780936" w:rsidRDefault="00367C0A" w:rsidP="00780936">
      <w:pPr>
        <w:bidi w:val="0"/>
        <w:jc w:val="center"/>
        <w:rPr>
          <w:rFonts w:ascii="Sakkal Majalla" w:eastAsiaTheme="majorEastAsia" w:hAnsi="Sakkal Majalla" w:cs="Sakkal Majalla"/>
          <w:b/>
          <w:bCs/>
          <w:sz w:val="96"/>
          <w:szCs w:val="96"/>
          <w:u w:val="single"/>
          <w:rtl/>
        </w:rPr>
      </w:pPr>
      <w:r w:rsidRPr="00780936">
        <w:rPr>
          <w:rFonts w:ascii="Sakkal Majalla" w:eastAsiaTheme="majorEastAsia" w:hAnsi="Sakkal Majalla" w:cs="Sakkal Majalla"/>
          <w:b/>
          <w:bCs/>
          <w:sz w:val="96"/>
          <w:szCs w:val="96"/>
          <w:u w:val="single"/>
          <w:rtl/>
        </w:rPr>
        <w:t>الفصل الأول</w:t>
      </w:r>
    </w:p>
    <w:p w14:paraId="0D56BC18" w14:textId="13A805C8" w:rsidR="00367C0A" w:rsidRPr="00780936" w:rsidRDefault="00780936" w:rsidP="00780936">
      <w:pPr>
        <w:bidi w:val="0"/>
        <w:rPr>
          <w:rFonts w:ascii="Sakkal Majalla" w:eastAsiaTheme="majorEastAsia" w:hAnsi="Sakkal Majalla" w:cs="Sakkal Majalla"/>
          <w:b/>
          <w:bCs/>
          <w:sz w:val="96"/>
          <w:szCs w:val="96"/>
          <w:rtl/>
        </w:rPr>
      </w:pPr>
      <w:r w:rsidRPr="00780936">
        <w:rPr>
          <w:rFonts w:ascii="Sakkal Majalla" w:eastAsiaTheme="majorEastAsia" w:hAnsi="Sakkal Majalla" w:cs="Sakkal Majalla"/>
          <w:b/>
          <w:bCs/>
          <w:sz w:val="96"/>
          <w:szCs w:val="96"/>
          <w:rtl/>
        </w:rPr>
        <w:br w:type="page"/>
      </w:r>
    </w:p>
    <w:p w14:paraId="7A1CF34F" w14:textId="7121A916" w:rsidR="00887796" w:rsidRPr="00887796" w:rsidRDefault="00887796" w:rsidP="00367C0A">
      <w:pPr>
        <w:pStyle w:val="Heading1"/>
        <w:rPr>
          <w:rFonts w:ascii="Sakkal Majalla" w:hAnsi="Sakkal Majalla" w:cs="Sakkal Majalla"/>
          <w:b/>
          <w:bCs/>
          <w:color w:val="auto"/>
          <w:sz w:val="48"/>
          <w:szCs w:val="48"/>
          <w:u w:val="single"/>
          <w:rtl/>
        </w:rPr>
      </w:pPr>
      <w:bookmarkStart w:id="0" w:name="_Toc203767503"/>
      <w:r w:rsidRPr="00887796">
        <w:rPr>
          <w:rFonts w:ascii="Sakkal Majalla" w:hAnsi="Sakkal Majalla" w:cs="Sakkal Majalla"/>
          <w:b/>
          <w:bCs/>
          <w:color w:val="auto"/>
          <w:sz w:val="48"/>
          <w:szCs w:val="48"/>
          <w:u w:val="single"/>
          <w:rtl/>
        </w:rPr>
        <w:lastRenderedPageBreak/>
        <w:t>الفصل الأول</w:t>
      </w:r>
      <w:bookmarkEnd w:id="0"/>
    </w:p>
    <w:p w14:paraId="7F00EAE9" w14:textId="56D08FEA" w:rsidR="00887796" w:rsidRPr="00780936" w:rsidRDefault="00887796" w:rsidP="00887796">
      <w:pPr>
        <w:pStyle w:val="Heading2"/>
        <w:numPr>
          <w:ilvl w:val="0"/>
          <w:numId w:val="1"/>
        </w:numPr>
        <w:rPr>
          <w:rFonts w:ascii="Sakkal Majalla" w:hAnsi="Sakkal Majalla" w:cs="Sakkal Majalla"/>
          <w:color w:val="auto"/>
          <w:sz w:val="36"/>
          <w:szCs w:val="36"/>
          <w:u w:val="single"/>
          <w:rtl/>
        </w:rPr>
      </w:pPr>
      <w:bookmarkStart w:id="1" w:name="_Toc203767504"/>
      <w:r w:rsidRPr="00780936">
        <w:rPr>
          <w:rFonts w:ascii="Sakkal Majalla" w:hAnsi="Sakkal Majalla" w:cs="Sakkal Majalla"/>
          <w:color w:val="auto"/>
          <w:sz w:val="36"/>
          <w:szCs w:val="36"/>
          <w:u w:val="single"/>
          <w:rtl/>
        </w:rPr>
        <w:t>ملخص الدراسة:</w:t>
      </w:r>
      <w:bookmarkEnd w:id="1"/>
    </w:p>
    <w:p w14:paraId="2D13E021" w14:textId="77777777" w:rsidR="00780936" w:rsidRPr="00780936" w:rsidRDefault="00780936" w:rsidP="00780936">
      <w:pPr>
        <w:rPr>
          <w:rFonts w:ascii="Sakkal Majalla" w:hAnsi="Sakkal Majalla" w:cs="Sakkal Majalla"/>
          <w:sz w:val="32"/>
          <w:szCs w:val="32"/>
          <w:rtl/>
        </w:rPr>
      </w:pPr>
      <w:r w:rsidRPr="00780936">
        <w:rPr>
          <w:rFonts w:ascii="Sakkal Majalla" w:hAnsi="Sakkal Majalla" w:cs="Sakkal Majalla"/>
          <w:sz w:val="32"/>
          <w:szCs w:val="32"/>
          <w:rtl/>
        </w:rPr>
        <w:t>هدفت هذه الدراسة إلى تقييم مدى تطبيق ممارسات إدارة المخاطر المؤسسية واستمرارية الأعمال في قطاع البتروكيماويات بالمملكة العربية السعودية، وتحديد أبرز التحديات التي تواجه هذا التطبيق.</w:t>
      </w:r>
    </w:p>
    <w:p w14:paraId="6E8A2947" w14:textId="77777777" w:rsidR="00780936" w:rsidRPr="00780936" w:rsidRDefault="00780936" w:rsidP="00780936">
      <w:pPr>
        <w:rPr>
          <w:rFonts w:ascii="Sakkal Majalla" w:hAnsi="Sakkal Majalla" w:cs="Sakkal Majalla"/>
          <w:sz w:val="32"/>
          <w:szCs w:val="32"/>
          <w:rtl/>
        </w:rPr>
      </w:pPr>
      <w:r w:rsidRPr="00780936">
        <w:rPr>
          <w:rFonts w:ascii="Sakkal Majalla" w:hAnsi="Sakkal Majalla" w:cs="Sakkal Majalla"/>
          <w:sz w:val="32"/>
          <w:szCs w:val="32"/>
          <w:rtl/>
        </w:rPr>
        <w:t xml:space="preserve">اعتمدت الدراسة على </w:t>
      </w:r>
      <w:proofErr w:type="gramStart"/>
      <w:r w:rsidRPr="00780936">
        <w:rPr>
          <w:rFonts w:ascii="Sakkal Majalla" w:hAnsi="Sakkal Majalla" w:cs="Sakkal Majalla"/>
          <w:sz w:val="32"/>
          <w:szCs w:val="32"/>
          <w:rtl/>
        </w:rPr>
        <w:t>استبيان</w:t>
      </w:r>
      <w:proofErr w:type="gramEnd"/>
      <w:r w:rsidRPr="00780936">
        <w:rPr>
          <w:rFonts w:ascii="Sakkal Majalla" w:hAnsi="Sakkal Majalla" w:cs="Sakkal Majalla"/>
          <w:sz w:val="32"/>
          <w:szCs w:val="32"/>
          <w:rtl/>
        </w:rPr>
        <w:t xml:space="preserve"> تم توزيعه على 100 من المدراء والمسؤولين في شركات بتروكيماوية رائدة في السعودية. كشفت النتائج أن الشركات لديها وعي جيد بأهمية تحديد ومراقبة المخاطر، وتملك خططاً موثقة لاستمرارية الأعمال.</w:t>
      </w:r>
    </w:p>
    <w:p w14:paraId="455E7A16" w14:textId="77777777" w:rsidR="00780936" w:rsidRPr="00780936" w:rsidRDefault="00780936" w:rsidP="00780936">
      <w:pPr>
        <w:rPr>
          <w:rFonts w:ascii="Sakkal Majalla" w:hAnsi="Sakkal Majalla" w:cs="Sakkal Majalla"/>
          <w:sz w:val="32"/>
          <w:szCs w:val="32"/>
          <w:rtl/>
        </w:rPr>
      </w:pPr>
      <w:r w:rsidRPr="00780936">
        <w:rPr>
          <w:rFonts w:ascii="Sakkal Majalla" w:hAnsi="Sakkal Majalla" w:cs="Sakkal Majalla"/>
          <w:sz w:val="32"/>
          <w:szCs w:val="32"/>
          <w:rtl/>
        </w:rPr>
        <w:t>إلا أن التحليل أشار إلى فجوات واضحة في الجاهزية العملية، حيث يوجد ضعف نسبي في تخصيص الموارد، التدريب المستمر على الخطط، والاختبارات الدورية لضمان فعاليتها. كما أن دمج إدارة المخاطر واستمرارية الأعمال بشكل كامل في العمليات اليومية وصنع القرار لا يزال بحاجة إلى تعزيز.</w:t>
      </w:r>
    </w:p>
    <w:p w14:paraId="547E6A0B" w14:textId="77777777" w:rsidR="00780936" w:rsidRPr="00780936" w:rsidRDefault="00780936" w:rsidP="00780936">
      <w:pPr>
        <w:rPr>
          <w:rFonts w:ascii="Sakkal Majalla" w:hAnsi="Sakkal Majalla" w:cs="Sakkal Majalla"/>
          <w:sz w:val="32"/>
          <w:szCs w:val="32"/>
          <w:rtl/>
        </w:rPr>
      </w:pPr>
      <w:r w:rsidRPr="00780936">
        <w:rPr>
          <w:rFonts w:ascii="Sakkal Majalla" w:hAnsi="Sakkal Majalla" w:cs="Sakkal Majalla"/>
          <w:sz w:val="32"/>
          <w:szCs w:val="32"/>
          <w:rtl/>
        </w:rPr>
        <w:t>أما عن التحديات، فأبرزها كان تزايد التهديدات السيبرانية، محدودية الميزانية المخصصة، ونقص الخبرات المتخصصة. وأكدت الغالبية العظمى من المستجيبين وجود تحديات فريدة خاصة بقطاع البتروكيماويات تتطلب حلولاً متخصصة.</w:t>
      </w:r>
    </w:p>
    <w:p w14:paraId="07499569" w14:textId="55756DF6" w:rsidR="00953269" w:rsidRDefault="00780936" w:rsidP="00780936">
      <w:pPr>
        <w:rPr>
          <w:rFonts w:ascii="Sakkal Majalla" w:hAnsi="Sakkal Majalla" w:cs="Sakkal Majalla"/>
          <w:sz w:val="32"/>
          <w:szCs w:val="32"/>
          <w:rtl/>
        </w:rPr>
      </w:pPr>
      <w:r w:rsidRPr="00780936">
        <w:rPr>
          <w:rFonts w:ascii="Sakkal Majalla" w:hAnsi="Sakkal Majalla" w:cs="Sakkal Majalla"/>
          <w:sz w:val="32"/>
          <w:szCs w:val="32"/>
          <w:rtl/>
        </w:rPr>
        <w:t xml:space="preserve">خلصت الدراسة إلى أن هناك حاجة ملحة لتعزيز دعم الإدارة العليا، الاستثمار في الكفاءات والتكنولوجيا، وتكثيف برامج التدريب والاختبارات لضمان بناء منظومة إدارة </w:t>
      </w:r>
      <w:proofErr w:type="gramStart"/>
      <w:r w:rsidRPr="00780936">
        <w:rPr>
          <w:rFonts w:ascii="Sakkal Majalla" w:hAnsi="Sakkal Majalla" w:cs="Sakkal Majalla"/>
          <w:sz w:val="32"/>
          <w:szCs w:val="32"/>
          <w:rtl/>
        </w:rPr>
        <w:t>مخاطر</w:t>
      </w:r>
      <w:proofErr w:type="gramEnd"/>
      <w:r w:rsidRPr="00780936">
        <w:rPr>
          <w:rFonts w:ascii="Sakkal Majalla" w:hAnsi="Sakkal Majalla" w:cs="Sakkal Majalla"/>
          <w:sz w:val="32"/>
          <w:szCs w:val="32"/>
          <w:rtl/>
        </w:rPr>
        <w:t xml:space="preserve"> واستمرارية أعمال قوية، تساهم في تعزيز صمود ومرونة هذا القطاع الحيوي في المملكة.</w:t>
      </w:r>
    </w:p>
    <w:p w14:paraId="3B72423A" w14:textId="46BF62EF" w:rsidR="00780936" w:rsidRPr="00780936" w:rsidRDefault="00953269" w:rsidP="00953269">
      <w:pPr>
        <w:bidi w:val="0"/>
        <w:rPr>
          <w:rFonts w:ascii="Sakkal Majalla" w:hAnsi="Sakkal Majalla" w:cs="Sakkal Majalla"/>
          <w:sz w:val="32"/>
          <w:szCs w:val="32"/>
          <w:rtl/>
        </w:rPr>
      </w:pPr>
      <w:r>
        <w:rPr>
          <w:rFonts w:ascii="Sakkal Majalla" w:hAnsi="Sakkal Majalla" w:cs="Sakkal Majalla"/>
          <w:sz w:val="32"/>
          <w:szCs w:val="32"/>
          <w:rtl/>
        </w:rPr>
        <w:br w:type="page"/>
      </w:r>
    </w:p>
    <w:p w14:paraId="2879AAC8" w14:textId="4A4D9C8E" w:rsidR="00887796" w:rsidRPr="00780936" w:rsidRDefault="00887796" w:rsidP="00887796">
      <w:pPr>
        <w:pStyle w:val="Heading2"/>
        <w:numPr>
          <w:ilvl w:val="0"/>
          <w:numId w:val="1"/>
        </w:numPr>
        <w:rPr>
          <w:rFonts w:ascii="Sakkal Majalla" w:hAnsi="Sakkal Majalla" w:cs="Sakkal Majalla"/>
          <w:color w:val="auto"/>
          <w:sz w:val="36"/>
          <w:szCs w:val="36"/>
          <w:u w:val="single"/>
          <w:rtl/>
        </w:rPr>
      </w:pPr>
      <w:bookmarkStart w:id="2" w:name="_Toc203767505"/>
      <w:r w:rsidRPr="00780936">
        <w:rPr>
          <w:rFonts w:ascii="Sakkal Majalla" w:hAnsi="Sakkal Majalla" w:cs="Sakkal Majalla" w:hint="cs"/>
          <w:color w:val="auto"/>
          <w:sz w:val="36"/>
          <w:szCs w:val="36"/>
          <w:u w:val="single"/>
          <w:rtl/>
        </w:rPr>
        <w:lastRenderedPageBreak/>
        <w:t>مقدمة الدراسة:</w:t>
      </w:r>
      <w:bookmarkEnd w:id="2"/>
    </w:p>
    <w:p w14:paraId="08284637" w14:textId="77777777" w:rsidR="00780936" w:rsidRPr="00780936" w:rsidRDefault="00780936" w:rsidP="00780936">
      <w:pPr>
        <w:rPr>
          <w:rFonts w:ascii="Sakkal Majalla" w:hAnsi="Sakkal Majalla" w:cs="Sakkal Majalla"/>
          <w:sz w:val="32"/>
          <w:szCs w:val="32"/>
          <w:rtl/>
        </w:rPr>
      </w:pPr>
      <w:r w:rsidRPr="00780936">
        <w:rPr>
          <w:rFonts w:ascii="Sakkal Majalla" w:hAnsi="Sakkal Majalla" w:cs="Sakkal Majalla" w:hint="cs"/>
          <w:sz w:val="32"/>
          <w:szCs w:val="32"/>
          <w:rtl/>
        </w:rPr>
        <w:t xml:space="preserve">شهد العالم في العقود الأخيرة تطورات متسارعة طالت كافة مناحي الحياة، من تقدم تقني هائل إلى تحولات اقتصادية وسياسية عميقة. ومع هذا التطور، تزايدت وتيرة المخاطر المحتملة التي تواجه المؤسسات بمختلف أحجامها وأنواعها، سواء كانت </w:t>
      </w:r>
      <w:proofErr w:type="gramStart"/>
      <w:r w:rsidRPr="00780936">
        <w:rPr>
          <w:rFonts w:ascii="Sakkal Majalla" w:hAnsi="Sakkal Majalla" w:cs="Sakkal Majalla" w:hint="cs"/>
          <w:sz w:val="32"/>
          <w:szCs w:val="32"/>
          <w:rtl/>
        </w:rPr>
        <w:t>مخاطر</w:t>
      </w:r>
      <w:proofErr w:type="gramEnd"/>
      <w:r w:rsidRPr="00780936">
        <w:rPr>
          <w:rFonts w:ascii="Sakkal Majalla" w:hAnsi="Sakkal Majalla" w:cs="Sakkal Majalla" w:hint="cs"/>
          <w:sz w:val="32"/>
          <w:szCs w:val="32"/>
          <w:rtl/>
        </w:rPr>
        <w:t xml:space="preserve"> تشغيلية، مالية، استراتيجية، أو حتى </w:t>
      </w:r>
      <w:proofErr w:type="gramStart"/>
      <w:r w:rsidRPr="00780936">
        <w:rPr>
          <w:rFonts w:ascii="Sakkal Majalla" w:hAnsi="Sakkal Majalla" w:cs="Sakkal Majalla" w:hint="cs"/>
          <w:sz w:val="32"/>
          <w:szCs w:val="32"/>
          <w:rtl/>
        </w:rPr>
        <w:t>مخاطر</w:t>
      </w:r>
      <w:proofErr w:type="gramEnd"/>
      <w:r w:rsidRPr="00780936">
        <w:rPr>
          <w:rFonts w:ascii="Sakkal Majalla" w:hAnsi="Sakkal Majalla" w:cs="Sakkal Majalla" w:hint="cs"/>
          <w:sz w:val="32"/>
          <w:szCs w:val="32"/>
          <w:rtl/>
        </w:rPr>
        <w:t xml:space="preserve"> متعلقة بالسمعة. لقد أدركت المنظمات الرائدة أهمية إدارة هذه المخاطر بشكل استباقي ومنظم، ليس فقط لتجنب الخسائر المحتملة، بل أيضاً لضمان استمرارية الأعمال والحفاظ على قدرتها التنافسية في سوق يتسم بالديناميكية والتحدي. من هذا المنطلق، برز مفهوم "إدارة المخاطر المؤسسية" (</w:t>
      </w:r>
      <w:r w:rsidRPr="00780936">
        <w:rPr>
          <w:rFonts w:ascii="Sakkal Majalla" w:hAnsi="Sakkal Majalla" w:cs="Sakkal Majalla" w:hint="cs"/>
          <w:sz w:val="32"/>
          <w:szCs w:val="32"/>
        </w:rPr>
        <w:t>Enterprise Risk Management - ERM</w:t>
      </w:r>
      <w:r w:rsidRPr="00780936">
        <w:rPr>
          <w:rFonts w:ascii="Sakkal Majalla" w:hAnsi="Sakkal Majalla" w:cs="Sakkal Majalla" w:hint="cs"/>
          <w:sz w:val="32"/>
          <w:szCs w:val="32"/>
          <w:rtl/>
        </w:rPr>
        <w:t>) كإطار عمل شمولي يهدف إلى تحديد، تقييم، معالجة، ومراقبة المخاطر على مستوى المنظمة بأكملها، بما يضمن تحقيق الأهداف الاستراتيجية بكفاءة وفعالية.</w:t>
      </w:r>
    </w:p>
    <w:p w14:paraId="0C1A5904" w14:textId="77777777" w:rsidR="00780936" w:rsidRPr="00780936" w:rsidRDefault="00780936" w:rsidP="00780936">
      <w:pPr>
        <w:rPr>
          <w:rFonts w:ascii="Sakkal Majalla" w:hAnsi="Sakkal Majalla" w:cs="Sakkal Majalla"/>
          <w:sz w:val="32"/>
          <w:szCs w:val="32"/>
          <w:rtl/>
        </w:rPr>
      </w:pPr>
      <w:r w:rsidRPr="00780936">
        <w:rPr>
          <w:rFonts w:ascii="Sakkal Majalla" w:hAnsi="Sakkal Majalla" w:cs="Sakkal Majalla" w:hint="cs"/>
          <w:sz w:val="32"/>
          <w:szCs w:val="32"/>
          <w:rtl/>
        </w:rPr>
        <w:t>تُعد استمرارية الأعمال (</w:t>
      </w:r>
      <w:r w:rsidRPr="00780936">
        <w:rPr>
          <w:rFonts w:ascii="Sakkal Majalla" w:hAnsi="Sakkal Majalla" w:cs="Sakkal Majalla" w:hint="cs"/>
          <w:sz w:val="32"/>
          <w:szCs w:val="32"/>
        </w:rPr>
        <w:t>Business Continuity</w:t>
      </w:r>
      <w:r w:rsidRPr="00780936">
        <w:rPr>
          <w:rFonts w:ascii="Sakkal Majalla" w:hAnsi="Sakkal Majalla" w:cs="Sakkal Majalla" w:hint="cs"/>
          <w:sz w:val="32"/>
          <w:szCs w:val="32"/>
          <w:rtl/>
        </w:rPr>
        <w:t>) من أهم الأهداف التي تسعى إليها المؤسسات الحديثة، حيث تعنى بالقدرة على الاستمرار في تقديم المنتجات والخدمات الأساسية حتى في ظل وقوع حوادث أو كوارث غير متوقعة. ويتزايد التركيز على هذا المفهوم في القطاعات الحيوية التي تشكل عصب الاقتصاد، والتي يمكن أن يؤثر أي توقف فيها على سلسلة الإمداد العالمية والاقتصاد الكلي. وفي هذا السياق، يأتي قطاع البتروكيماويات في المملكة العربية السعودية كأحد أهم القطاعات الاستراتيجية على المستويين المحلي والعالمي. فالمملكة العربية السعودية هي لاعب رئيسي في سوق الطاقة العالمي، ويعتمد اقتصادها بشكل كبير على صادرات النفط ومشتقاته، وتلعب الصناعات البتروكيماوية دوراً محورياً في تنويع مصادر الدخل وتعزيز القيمة المضافة.</w:t>
      </w:r>
    </w:p>
    <w:p w14:paraId="69D5A84C" w14:textId="77777777" w:rsidR="00780936" w:rsidRPr="00780936" w:rsidRDefault="00780936" w:rsidP="00780936">
      <w:pPr>
        <w:rPr>
          <w:rFonts w:ascii="Sakkal Majalla" w:hAnsi="Sakkal Majalla" w:cs="Sakkal Majalla"/>
          <w:sz w:val="32"/>
          <w:szCs w:val="32"/>
          <w:rtl/>
        </w:rPr>
      </w:pPr>
      <w:r w:rsidRPr="00780936">
        <w:rPr>
          <w:rFonts w:ascii="Sakkal Majalla" w:hAnsi="Sakkal Majalla" w:cs="Sakkal Majalla" w:hint="cs"/>
          <w:sz w:val="32"/>
          <w:szCs w:val="32"/>
          <w:rtl/>
        </w:rPr>
        <w:t>ونظراً للطبيعة المعقدة والخطرة لعمليات قطاع البتروكيماويات، التي تتضمن التعامل مع مواد قابلة للاشتعال والانفجار، وتعتمد على تكنولوجيا متقدمة ورأسمال ضخم، فإنها تُعد عرضة لمجموعة واسعة من المخاطر التي قد تهدد ليس فقط استمرارية عملياتها، بل وتؤثر على البيئة والمجتمع والاقتصاد بشكل عام. من هنا، يصبح تطبيق ممارسات إدارة المخاطر المؤسسية أمراً حيوياً وضرورياً لضمان صمود هذه الشركات وقدرتها على التعافي من الأزمات، وبالتالي المحافظة على موقعها التنافسي وتحقيق أهداف رؤية المملكة 2030 الرامية إلى تعزيز الاقتصاد وتنويعه.</w:t>
      </w:r>
    </w:p>
    <w:p w14:paraId="2237C219" w14:textId="3F2B5579" w:rsidR="00953269" w:rsidRDefault="00780936" w:rsidP="00780936">
      <w:pPr>
        <w:rPr>
          <w:rFonts w:ascii="Sakkal Majalla" w:hAnsi="Sakkal Majalla" w:cs="Sakkal Majalla"/>
          <w:sz w:val="32"/>
          <w:szCs w:val="32"/>
          <w:rtl/>
        </w:rPr>
      </w:pPr>
      <w:r w:rsidRPr="00780936">
        <w:rPr>
          <w:rFonts w:ascii="Sakkal Majalla" w:hAnsi="Sakkal Majalla" w:cs="Sakkal Majalla" w:hint="cs"/>
          <w:sz w:val="32"/>
          <w:szCs w:val="32"/>
          <w:rtl/>
        </w:rPr>
        <w:t xml:space="preserve">تهدف هذه الدراسة إلى تحليل ممارسات إدارة المخاطر المؤسسية المتبعة في قطاع البتروكيماويات بالمملكة العربية السعودية، وتقييم أثر هذه الممارسات على استمرارية الأعمال في هذا القطاع الحيوي. من خلال دراسة ميدانية، ستسعى الدراسة إلى الكشف عن مدى تطبيق إطار إدارة المخاطر </w:t>
      </w:r>
      <w:r w:rsidRPr="00780936">
        <w:rPr>
          <w:rFonts w:ascii="Sakkal Majalla" w:hAnsi="Sakkal Majalla" w:cs="Sakkal Majalla" w:hint="cs"/>
          <w:sz w:val="32"/>
          <w:szCs w:val="32"/>
          <w:rtl/>
        </w:rPr>
        <w:lastRenderedPageBreak/>
        <w:t>المؤسسية، والتحديات التي تواجه الشركات في هذا الصدد، بالإضافة إلى تحديد أفضل الممارسات التي يمكن أن تعزز من قدرة هذه الشركات على الصمود ومواجهة الأزمات المستقبلية بفعالية.</w:t>
      </w:r>
    </w:p>
    <w:p w14:paraId="7C7ACA96" w14:textId="77777777" w:rsidR="00953269" w:rsidRDefault="00953269">
      <w:pPr>
        <w:bidi w:val="0"/>
        <w:rPr>
          <w:rFonts w:ascii="Sakkal Majalla" w:hAnsi="Sakkal Majalla" w:cs="Sakkal Majalla"/>
          <w:sz w:val="32"/>
          <w:szCs w:val="32"/>
          <w:rtl/>
        </w:rPr>
      </w:pPr>
      <w:r>
        <w:rPr>
          <w:rFonts w:ascii="Sakkal Majalla" w:hAnsi="Sakkal Majalla" w:cs="Sakkal Majalla"/>
          <w:sz w:val="32"/>
          <w:szCs w:val="32"/>
          <w:rtl/>
        </w:rPr>
        <w:br w:type="page"/>
      </w:r>
    </w:p>
    <w:p w14:paraId="19642AB0" w14:textId="0DA46A5C" w:rsidR="00887796" w:rsidRDefault="00887796" w:rsidP="00887796">
      <w:pPr>
        <w:pStyle w:val="Heading2"/>
        <w:numPr>
          <w:ilvl w:val="0"/>
          <w:numId w:val="1"/>
        </w:numPr>
        <w:rPr>
          <w:rFonts w:ascii="Sakkal Majalla" w:hAnsi="Sakkal Majalla" w:cs="Sakkal Majalla"/>
          <w:color w:val="auto"/>
          <w:sz w:val="36"/>
          <w:szCs w:val="36"/>
          <w:u w:val="single"/>
          <w:rtl/>
        </w:rPr>
      </w:pPr>
      <w:bookmarkStart w:id="3" w:name="_Toc203767506"/>
      <w:r w:rsidRPr="00780936">
        <w:rPr>
          <w:rFonts w:ascii="Sakkal Majalla" w:hAnsi="Sakkal Majalla" w:cs="Sakkal Majalla" w:hint="cs"/>
          <w:color w:val="auto"/>
          <w:sz w:val="36"/>
          <w:szCs w:val="36"/>
          <w:u w:val="single"/>
          <w:rtl/>
        </w:rPr>
        <w:lastRenderedPageBreak/>
        <w:t>مشكلة الدراسة:</w:t>
      </w:r>
      <w:bookmarkEnd w:id="3"/>
    </w:p>
    <w:p w14:paraId="10477939" w14:textId="77777777" w:rsidR="00780936" w:rsidRPr="00780936" w:rsidRDefault="00780936" w:rsidP="00780936">
      <w:pPr>
        <w:rPr>
          <w:rFonts w:ascii="Sakkal Majalla" w:hAnsi="Sakkal Majalla" w:cs="Sakkal Majalla"/>
          <w:sz w:val="32"/>
          <w:szCs w:val="32"/>
          <w:rtl/>
        </w:rPr>
      </w:pPr>
      <w:r w:rsidRPr="00780936">
        <w:rPr>
          <w:rFonts w:ascii="Sakkal Majalla" w:hAnsi="Sakkal Majalla" w:cs="Sakkal Majalla" w:hint="cs"/>
          <w:sz w:val="32"/>
          <w:szCs w:val="32"/>
          <w:rtl/>
        </w:rPr>
        <w:t xml:space="preserve">على الرغم من الأهمية الاستراتيجية لقطاع البتروكيماويات في المملكة العربية السعودية، والدور المحوري الذي يلعبه في الاقتصاد الوطني والعالمي، وما يتسم به من </w:t>
      </w:r>
      <w:proofErr w:type="gramStart"/>
      <w:r w:rsidRPr="00780936">
        <w:rPr>
          <w:rFonts w:ascii="Sakkal Majalla" w:hAnsi="Sakkal Majalla" w:cs="Sakkal Majalla" w:hint="cs"/>
          <w:sz w:val="32"/>
          <w:szCs w:val="32"/>
          <w:rtl/>
        </w:rPr>
        <w:t>مخاطر</w:t>
      </w:r>
      <w:proofErr w:type="gramEnd"/>
      <w:r w:rsidRPr="00780936">
        <w:rPr>
          <w:rFonts w:ascii="Sakkal Majalla" w:hAnsi="Sakkal Majalla" w:cs="Sakkal Majalla" w:hint="cs"/>
          <w:sz w:val="32"/>
          <w:szCs w:val="32"/>
          <w:rtl/>
        </w:rPr>
        <w:t xml:space="preserve"> تشغيلية واستراتيجية ومالية وبيئية عالية، إلا أن هناك قصوراً في الفهم الشامل والعميق لمدى فعالية ممارسات إدارة المخاطر المؤسسية المطبقة حالياً في شركات هذا القطاع، وتأثير هذه الممارسات على قدرة الشركات على ضمان استمرارية أعمالها في مواجهة التحديات والأزمات المحتملة. إن عدم وجود إطار واضح وشامل لتقييم وتحليل هذه العلاقة قد يعرض هذه الشركات لمخاطر جسيمة تهدد استقرارها التشغيلي والمالي، وتؤثر بالتالي على الأمن الاقتصادي للمملكة.</w:t>
      </w:r>
    </w:p>
    <w:p w14:paraId="2102306A" w14:textId="77777777" w:rsidR="00780936" w:rsidRPr="00780936" w:rsidRDefault="00780936" w:rsidP="00780936">
      <w:pPr>
        <w:rPr>
          <w:rFonts w:ascii="Sakkal Majalla" w:hAnsi="Sakkal Majalla" w:cs="Sakkal Majalla"/>
          <w:sz w:val="32"/>
          <w:szCs w:val="32"/>
          <w:rtl/>
        </w:rPr>
      </w:pPr>
      <w:r w:rsidRPr="00780936">
        <w:rPr>
          <w:rFonts w:ascii="Sakkal Majalla" w:hAnsi="Sakkal Majalla" w:cs="Sakkal Majalla" w:hint="cs"/>
          <w:sz w:val="32"/>
          <w:szCs w:val="32"/>
          <w:rtl/>
        </w:rPr>
        <w:t>بناءً على ما سبق، تتجلى المشكلة الرئيسية لهذه الدراسة في التساؤل التالي:</w:t>
      </w:r>
    </w:p>
    <w:p w14:paraId="6C080887" w14:textId="77777777" w:rsidR="00780936" w:rsidRPr="00780936" w:rsidRDefault="00780936" w:rsidP="00780936">
      <w:pPr>
        <w:rPr>
          <w:rFonts w:ascii="Sakkal Majalla" w:hAnsi="Sakkal Majalla" w:cs="Sakkal Majalla"/>
          <w:sz w:val="32"/>
          <w:szCs w:val="32"/>
          <w:rtl/>
        </w:rPr>
      </w:pPr>
      <w:r w:rsidRPr="00780936">
        <w:rPr>
          <w:rFonts w:ascii="Sakkal Majalla" w:hAnsi="Sakkal Majalla" w:cs="Sakkal Majalla" w:hint="cs"/>
          <w:sz w:val="32"/>
          <w:szCs w:val="32"/>
          <w:rtl/>
        </w:rPr>
        <w:t>ما مدى فعالية ممارسات إدارة المخاطر المؤسسية في قطاع البتروكيماويات بالمملكة العربية السعودية وأثرها على استمرارية الأعمال؟</w:t>
      </w:r>
    </w:p>
    <w:p w14:paraId="0B3C21D3" w14:textId="77777777" w:rsidR="00780936" w:rsidRDefault="00780936" w:rsidP="00780936">
      <w:pPr>
        <w:rPr>
          <w:rFonts w:ascii="Sakkal Majalla" w:hAnsi="Sakkal Majalla" w:cs="Sakkal Majalla"/>
          <w:sz w:val="32"/>
          <w:szCs w:val="32"/>
          <w:rtl/>
        </w:rPr>
      </w:pPr>
      <w:r w:rsidRPr="00780936">
        <w:rPr>
          <w:rFonts w:ascii="Sakkal Majalla" w:hAnsi="Sakkal Majalla" w:cs="Sakkal Majalla" w:hint="cs"/>
          <w:sz w:val="32"/>
          <w:szCs w:val="32"/>
          <w:rtl/>
        </w:rPr>
        <w:t>وينبثق من هذه المشكلة الرئيسية التساؤلات الفرعية التالية:</w:t>
      </w:r>
    </w:p>
    <w:p w14:paraId="5FE65995" w14:textId="77777777" w:rsidR="00780936" w:rsidRPr="00780936" w:rsidRDefault="00780936" w:rsidP="00780936">
      <w:pPr>
        <w:pStyle w:val="ListParagraph"/>
        <w:numPr>
          <w:ilvl w:val="0"/>
          <w:numId w:val="6"/>
        </w:numPr>
        <w:rPr>
          <w:rFonts w:ascii="Sakkal Majalla" w:hAnsi="Sakkal Majalla" w:cs="Sakkal Majalla"/>
          <w:sz w:val="32"/>
          <w:szCs w:val="32"/>
          <w:rtl/>
        </w:rPr>
      </w:pPr>
      <w:r w:rsidRPr="00780936">
        <w:rPr>
          <w:rFonts w:ascii="Sakkal Majalla" w:hAnsi="Sakkal Majalla" w:cs="Sakkal Majalla" w:hint="cs"/>
          <w:sz w:val="32"/>
          <w:szCs w:val="32"/>
          <w:rtl/>
        </w:rPr>
        <w:t>ما هي أبرز ممارسات إدارة المخاطر المؤسسية المطبقة حالياً في شركات قطاع البتروكيماويات بالمملكة العربية السعودية؟</w:t>
      </w:r>
    </w:p>
    <w:p w14:paraId="230787EA" w14:textId="77777777" w:rsidR="00780936" w:rsidRPr="00780936" w:rsidRDefault="00780936" w:rsidP="00780936">
      <w:pPr>
        <w:pStyle w:val="ListParagraph"/>
        <w:numPr>
          <w:ilvl w:val="0"/>
          <w:numId w:val="6"/>
        </w:numPr>
        <w:rPr>
          <w:rFonts w:ascii="Sakkal Majalla" w:hAnsi="Sakkal Majalla" w:cs="Sakkal Majalla"/>
          <w:sz w:val="32"/>
          <w:szCs w:val="32"/>
          <w:rtl/>
        </w:rPr>
      </w:pPr>
      <w:r w:rsidRPr="00780936">
        <w:rPr>
          <w:rFonts w:ascii="Sakkal Majalla" w:hAnsi="Sakkal Majalla" w:cs="Sakkal Majalla" w:hint="cs"/>
          <w:sz w:val="32"/>
          <w:szCs w:val="32"/>
          <w:rtl/>
        </w:rPr>
        <w:t>إلى أي مدى يتم دمج إدارة المخاطر المؤسسية في عمليات اتخاذ القرار وتخطيط استمرارية الأعمال ضمن شركات قطاع البتروكيماويات؟</w:t>
      </w:r>
    </w:p>
    <w:p w14:paraId="72F5ED3A" w14:textId="77777777" w:rsidR="00780936" w:rsidRPr="00780936" w:rsidRDefault="00780936" w:rsidP="00780936">
      <w:pPr>
        <w:pStyle w:val="ListParagraph"/>
        <w:numPr>
          <w:ilvl w:val="0"/>
          <w:numId w:val="6"/>
        </w:numPr>
        <w:rPr>
          <w:rFonts w:ascii="Sakkal Majalla" w:hAnsi="Sakkal Majalla" w:cs="Sakkal Majalla"/>
          <w:sz w:val="32"/>
          <w:szCs w:val="32"/>
          <w:rtl/>
        </w:rPr>
      </w:pPr>
      <w:r w:rsidRPr="00780936">
        <w:rPr>
          <w:rFonts w:ascii="Sakkal Majalla" w:hAnsi="Sakkal Majalla" w:cs="Sakkal Majalla" w:hint="cs"/>
          <w:sz w:val="32"/>
          <w:szCs w:val="32"/>
          <w:rtl/>
        </w:rPr>
        <w:t>ما هي التحديات الرئيسية التي تواجه شركات قطاع البتروكيماويات في تطبيق ممارسات إدارة المخاطر المؤسسية الفعالة؟</w:t>
      </w:r>
    </w:p>
    <w:p w14:paraId="74AF0712" w14:textId="0FF9A536" w:rsidR="00953269" w:rsidRDefault="00780936" w:rsidP="00780936">
      <w:pPr>
        <w:pStyle w:val="ListParagraph"/>
        <w:numPr>
          <w:ilvl w:val="0"/>
          <w:numId w:val="6"/>
        </w:numPr>
        <w:rPr>
          <w:rFonts w:ascii="Sakkal Majalla" w:hAnsi="Sakkal Majalla" w:cs="Sakkal Majalla"/>
          <w:sz w:val="32"/>
          <w:szCs w:val="32"/>
          <w:rtl/>
        </w:rPr>
      </w:pPr>
      <w:r w:rsidRPr="00780936">
        <w:rPr>
          <w:rFonts w:ascii="Sakkal Majalla" w:hAnsi="Sakkal Majalla" w:cs="Sakkal Majalla" w:hint="cs"/>
          <w:sz w:val="32"/>
          <w:szCs w:val="32"/>
          <w:rtl/>
        </w:rPr>
        <w:t>ما هو تصور القائمين على إدارة المخاطر واستمرارية الأعمال في هذه الشركات حول أثر ممارسات إدارة المخاطر المؤسسية على تعزيز قدرتها على الحفاظ على استمرارية العمليات خلال الأزمات؟</w:t>
      </w:r>
    </w:p>
    <w:p w14:paraId="5653D039" w14:textId="2CDAC051" w:rsidR="00780936" w:rsidRPr="00953269" w:rsidRDefault="00953269" w:rsidP="00953269">
      <w:pPr>
        <w:bidi w:val="0"/>
        <w:rPr>
          <w:rFonts w:ascii="Sakkal Majalla" w:hAnsi="Sakkal Majalla" w:cs="Sakkal Majalla"/>
          <w:sz w:val="32"/>
          <w:szCs w:val="32"/>
          <w:rtl/>
        </w:rPr>
      </w:pPr>
      <w:r>
        <w:rPr>
          <w:rFonts w:ascii="Sakkal Majalla" w:hAnsi="Sakkal Majalla" w:cs="Sakkal Majalla"/>
          <w:sz w:val="32"/>
          <w:szCs w:val="32"/>
          <w:rtl/>
        </w:rPr>
        <w:br w:type="page"/>
      </w:r>
    </w:p>
    <w:p w14:paraId="52B0E33A" w14:textId="12ABF6EB" w:rsidR="00887796" w:rsidRDefault="00887796" w:rsidP="00887796">
      <w:pPr>
        <w:pStyle w:val="Heading2"/>
        <w:numPr>
          <w:ilvl w:val="0"/>
          <w:numId w:val="1"/>
        </w:numPr>
        <w:rPr>
          <w:rFonts w:ascii="Sakkal Majalla" w:hAnsi="Sakkal Majalla" w:cs="Sakkal Majalla"/>
          <w:color w:val="auto"/>
          <w:sz w:val="36"/>
          <w:szCs w:val="36"/>
          <w:u w:val="single"/>
          <w:rtl/>
        </w:rPr>
      </w:pPr>
      <w:bookmarkStart w:id="4" w:name="_Toc203767507"/>
      <w:r w:rsidRPr="00780936">
        <w:rPr>
          <w:rFonts w:ascii="Sakkal Majalla" w:hAnsi="Sakkal Majalla" w:cs="Sakkal Majalla" w:hint="cs"/>
          <w:color w:val="auto"/>
          <w:sz w:val="36"/>
          <w:szCs w:val="36"/>
          <w:u w:val="single"/>
          <w:rtl/>
        </w:rPr>
        <w:lastRenderedPageBreak/>
        <w:t>أهمية الدراسة:</w:t>
      </w:r>
      <w:bookmarkEnd w:id="4"/>
    </w:p>
    <w:p w14:paraId="22356E92" w14:textId="77777777" w:rsidR="00D37856" w:rsidRDefault="00D37856" w:rsidP="00D37856">
      <w:pPr>
        <w:pStyle w:val="Heading2"/>
        <w:numPr>
          <w:ilvl w:val="1"/>
          <w:numId w:val="1"/>
        </w:numPr>
        <w:rPr>
          <w:rFonts w:ascii="Sakkal Majalla" w:hAnsi="Sakkal Majalla" w:cs="Sakkal Majalla"/>
          <w:color w:val="auto"/>
          <w:sz w:val="36"/>
          <w:szCs w:val="36"/>
          <w:u w:val="single"/>
          <w:rtl/>
        </w:rPr>
      </w:pPr>
      <w:bookmarkStart w:id="5" w:name="_Toc203767508"/>
      <w:r w:rsidRPr="00D37856">
        <w:rPr>
          <w:rFonts w:ascii="Sakkal Majalla" w:hAnsi="Sakkal Majalla" w:cs="Sakkal Majalla"/>
          <w:color w:val="auto"/>
          <w:sz w:val="36"/>
          <w:szCs w:val="36"/>
          <w:u w:val="single"/>
          <w:rtl/>
        </w:rPr>
        <w:t>الأهمية العلمية</w:t>
      </w:r>
      <w:r>
        <w:rPr>
          <w:rFonts w:ascii="Sakkal Majalla" w:hAnsi="Sakkal Majalla" w:cs="Sakkal Majalla" w:hint="cs"/>
          <w:color w:val="auto"/>
          <w:sz w:val="36"/>
          <w:szCs w:val="36"/>
          <w:u w:val="single"/>
          <w:rtl/>
        </w:rPr>
        <w:t>:</w:t>
      </w:r>
      <w:bookmarkEnd w:id="5"/>
    </w:p>
    <w:p w14:paraId="349B7CC1" w14:textId="77777777" w:rsidR="00D37856" w:rsidRPr="00D37856" w:rsidRDefault="00D37856" w:rsidP="00D37856">
      <w:pPr>
        <w:rPr>
          <w:rFonts w:ascii="Sakkal Majalla" w:hAnsi="Sakkal Majalla" w:cs="Sakkal Majalla"/>
          <w:sz w:val="32"/>
          <w:szCs w:val="32"/>
          <w:rtl/>
        </w:rPr>
      </w:pPr>
      <w:r w:rsidRPr="00D37856">
        <w:rPr>
          <w:rFonts w:ascii="Sakkal Majalla" w:hAnsi="Sakkal Majalla" w:cs="Sakkal Majalla" w:hint="cs"/>
          <w:sz w:val="32"/>
          <w:szCs w:val="32"/>
          <w:rtl/>
        </w:rPr>
        <w:t>تتمثل الأهمية العلمية لهذه الدراسة في النقاط التالية:</w:t>
      </w:r>
    </w:p>
    <w:p w14:paraId="4C0DBFD2" w14:textId="77777777" w:rsidR="00D37856" w:rsidRPr="00D37856" w:rsidRDefault="00D37856" w:rsidP="00D37856">
      <w:pPr>
        <w:pStyle w:val="ListParagraph"/>
        <w:numPr>
          <w:ilvl w:val="0"/>
          <w:numId w:val="8"/>
        </w:numPr>
        <w:rPr>
          <w:rFonts w:ascii="Sakkal Majalla" w:hAnsi="Sakkal Majalla" w:cs="Sakkal Majalla"/>
          <w:sz w:val="32"/>
          <w:szCs w:val="32"/>
          <w:rtl/>
        </w:rPr>
      </w:pPr>
      <w:r w:rsidRPr="00D37856">
        <w:rPr>
          <w:rFonts w:ascii="Sakkal Majalla" w:hAnsi="Sakkal Majalla" w:cs="Sakkal Majalla" w:hint="cs"/>
          <w:sz w:val="32"/>
          <w:szCs w:val="32"/>
          <w:rtl/>
        </w:rPr>
        <w:t>سد فجوة بحثية: على الرغم من الأهمية المتزايدة لإدارة المخاطر المؤسسية واستمرارية الأعمال، لا تزال هناك فجوة في الأدبيات البحثية العربية التي تتناول العلاقة بينهما بشكل مباشر، خاصة في سياق قطاع البتروكيماويات بالمملكة العربية السعودية. هذه الدراسة ستساهم في سد هذه الفجوة من خلال تقديم تحليل معمق لهذه العلاقة.</w:t>
      </w:r>
    </w:p>
    <w:p w14:paraId="4684AE9C" w14:textId="77777777" w:rsidR="00D37856" w:rsidRPr="00D37856" w:rsidRDefault="00D37856" w:rsidP="00D37856">
      <w:pPr>
        <w:pStyle w:val="ListParagraph"/>
        <w:numPr>
          <w:ilvl w:val="0"/>
          <w:numId w:val="8"/>
        </w:numPr>
        <w:rPr>
          <w:rFonts w:ascii="Sakkal Majalla" w:hAnsi="Sakkal Majalla" w:cs="Sakkal Majalla"/>
          <w:sz w:val="32"/>
          <w:szCs w:val="32"/>
          <w:rtl/>
        </w:rPr>
      </w:pPr>
      <w:r w:rsidRPr="00D37856">
        <w:rPr>
          <w:rFonts w:ascii="Sakkal Majalla" w:hAnsi="Sakkal Majalla" w:cs="Sakkal Majalla" w:hint="cs"/>
          <w:sz w:val="32"/>
          <w:szCs w:val="32"/>
          <w:rtl/>
        </w:rPr>
        <w:t>إثراء الأدبيات الأكاديمية: ستضيف الدراسة رؤى جديدة ومفاهيم حديثة حول تطبيق إطار إدارة المخاطر المؤسسية في بيئة صناعية معقدة وعالية المخاطر مثل قطاع البتروكيماويات. يمكن أن تُعد هذه الدراسة نقطة انطلاق لأبحاث مستقبلية في مجالات ذات صلة بإدارة الأزمات، مرونة الأعمال، والحوكمة المؤسسية.</w:t>
      </w:r>
    </w:p>
    <w:p w14:paraId="6B2B6FE9" w14:textId="77777777" w:rsidR="00D37856" w:rsidRPr="00D37856" w:rsidRDefault="00D37856" w:rsidP="00D37856">
      <w:pPr>
        <w:pStyle w:val="ListParagraph"/>
        <w:numPr>
          <w:ilvl w:val="0"/>
          <w:numId w:val="8"/>
        </w:numPr>
        <w:rPr>
          <w:rFonts w:ascii="Sakkal Majalla" w:hAnsi="Sakkal Majalla" w:cs="Sakkal Majalla"/>
          <w:sz w:val="32"/>
          <w:szCs w:val="32"/>
          <w:rtl/>
        </w:rPr>
      </w:pPr>
      <w:r w:rsidRPr="00D37856">
        <w:rPr>
          <w:rFonts w:ascii="Sakkal Majalla" w:hAnsi="Sakkal Majalla" w:cs="Sakkal Majalla" w:hint="cs"/>
          <w:sz w:val="32"/>
          <w:szCs w:val="32"/>
          <w:rtl/>
        </w:rPr>
        <w:t>تطوير الإطار النظري: ستساهم النتائج في تطوير الإطار النظري لإدارة المخاطر واستمرارية الأعمال من خلال تقديم نموذج عملي يربط بين الممارسات المتبعة في القطاع وأثرها على صمود المؤسسات، مما قد يؤدي إلى اقتراح تعديلات أو إضافات على النماذج النظرية الحالية.</w:t>
      </w:r>
    </w:p>
    <w:p w14:paraId="6105BFC9" w14:textId="6F40B21B" w:rsidR="00D37856" w:rsidRPr="00D37856" w:rsidRDefault="00D37856" w:rsidP="00D37856">
      <w:pPr>
        <w:pStyle w:val="ListParagraph"/>
        <w:numPr>
          <w:ilvl w:val="0"/>
          <w:numId w:val="8"/>
        </w:numPr>
        <w:rPr>
          <w:rFonts w:ascii="Sakkal Majalla" w:hAnsi="Sakkal Majalla" w:cs="Sakkal Majalla"/>
          <w:sz w:val="32"/>
          <w:szCs w:val="32"/>
        </w:rPr>
      </w:pPr>
      <w:r w:rsidRPr="00D37856">
        <w:rPr>
          <w:rFonts w:ascii="Sakkal Majalla" w:hAnsi="Sakkal Majalla" w:cs="Sakkal Majalla" w:hint="cs"/>
          <w:sz w:val="32"/>
          <w:szCs w:val="32"/>
          <w:rtl/>
        </w:rPr>
        <w:t>تقديم منهجية بحثية: ستقدم الدراسة منهجية بحثية تطبيقية لدراسة الظواهر الإدارية في القطاعات الصناعية الحيوية، مما يمكن أن يكون مرجعًا للباحثين الآخرين المهتمين بدراسات الحالة والمسوح الميدانية في بيئات مشابهة.</w:t>
      </w:r>
    </w:p>
    <w:p w14:paraId="18B25DB2" w14:textId="66083BD3" w:rsidR="00D37856" w:rsidRDefault="00D37856" w:rsidP="00D37856">
      <w:pPr>
        <w:pStyle w:val="Heading2"/>
        <w:numPr>
          <w:ilvl w:val="1"/>
          <w:numId w:val="1"/>
        </w:numPr>
        <w:rPr>
          <w:rFonts w:ascii="Sakkal Majalla" w:hAnsi="Sakkal Majalla" w:cs="Sakkal Majalla"/>
          <w:color w:val="auto"/>
          <w:sz w:val="36"/>
          <w:szCs w:val="36"/>
          <w:u w:val="single"/>
          <w:rtl/>
        </w:rPr>
      </w:pPr>
      <w:bookmarkStart w:id="6" w:name="_Toc203767509"/>
      <w:r w:rsidRPr="00D37856">
        <w:rPr>
          <w:rFonts w:ascii="Sakkal Majalla" w:hAnsi="Sakkal Majalla" w:cs="Sakkal Majalla"/>
          <w:color w:val="auto"/>
          <w:sz w:val="36"/>
          <w:szCs w:val="36"/>
          <w:u w:val="single"/>
          <w:rtl/>
        </w:rPr>
        <w:t xml:space="preserve">الأهمية </w:t>
      </w:r>
      <w:r>
        <w:rPr>
          <w:rFonts w:ascii="Sakkal Majalla" w:hAnsi="Sakkal Majalla" w:cs="Sakkal Majalla" w:hint="cs"/>
          <w:color w:val="auto"/>
          <w:sz w:val="36"/>
          <w:szCs w:val="36"/>
          <w:u w:val="single"/>
          <w:rtl/>
        </w:rPr>
        <w:t>العملية:</w:t>
      </w:r>
      <w:bookmarkEnd w:id="6"/>
    </w:p>
    <w:p w14:paraId="29E24CAE" w14:textId="77777777" w:rsidR="00D37856" w:rsidRPr="00D37856" w:rsidRDefault="00D37856" w:rsidP="00D37856">
      <w:pPr>
        <w:rPr>
          <w:rFonts w:ascii="Sakkal Majalla" w:hAnsi="Sakkal Majalla" w:cs="Sakkal Majalla"/>
          <w:sz w:val="32"/>
          <w:szCs w:val="32"/>
          <w:rtl/>
        </w:rPr>
      </w:pPr>
      <w:r w:rsidRPr="00D37856">
        <w:rPr>
          <w:rFonts w:ascii="Sakkal Majalla" w:hAnsi="Sakkal Majalla" w:cs="Sakkal Majalla" w:hint="cs"/>
          <w:sz w:val="32"/>
          <w:szCs w:val="32"/>
          <w:rtl/>
        </w:rPr>
        <w:t>أما على الصعيد العملي، فإن لهذه الدراسة أهمية كبرى تتجسد في الآتي:</w:t>
      </w:r>
    </w:p>
    <w:p w14:paraId="69A471AC" w14:textId="77777777" w:rsidR="00D37856" w:rsidRPr="00D37856" w:rsidRDefault="00D37856" w:rsidP="00D37856">
      <w:pPr>
        <w:pStyle w:val="ListParagraph"/>
        <w:numPr>
          <w:ilvl w:val="0"/>
          <w:numId w:val="8"/>
        </w:numPr>
        <w:rPr>
          <w:rFonts w:ascii="Sakkal Majalla" w:hAnsi="Sakkal Majalla" w:cs="Sakkal Majalla"/>
          <w:sz w:val="32"/>
          <w:szCs w:val="32"/>
          <w:rtl/>
        </w:rPr>
      </w:pPr>
      <w:r w:rsidRPr="00D37856">
        <w:rPr>
          <w:rFonts w:ascii="Sakkal Majalla" w:hAnsi="Sakkal Majalla" w:cs="Sakkal Majalla" w:hint="cs"/>
          <w:sz w:val="32"/>
          <w:szCs w:val="32"/>
          <w:rtl/>
        </w:rPr>
        <w:t>تعزيز ممارسات إدارة المخاطر: ستوفر الدراسة فهمًا أعمق للممارسات الحالية لإدارة المخاطر المؤسسية في قطاع البتروكيماويات، مما يساعد الشركات على تقييم فعالية أنظمتها الحالية وتحديد نقاط القوة والضعف فيها.</w:t>
      </w:r>
    </w:p>
    <w:p w14:paraId="64A9B1BE" w14:textId="77777777" w:rsidR="00D37856" w:rsidRPr="00D37856" w:rsidRDefault="00D37856" w:rsidP="00D37856">
      <w:pPr>
        <w:pStyle w:val="ListParagraph"/>
        <w:numPr>
          <w:ilvl w:val="0"/>
          <w:numId w:val="8"/>
        </w:numPr>
        <w:rPr>
          <w:rFonts w:ascii="Sakkal Majalla" w:hAnsi="Sakkal Majalla" w:cs="Sakkal Majalla"/>
          <w:sz w:val="32"/>
          <w:szCs w:val="32"/>
          <w:rtl/>
        </w:rPr>
      </w:pPr>
      <w:r w:rsidRPr="00D37856">
        <w:rPr>
          <w:rFonts w:ascii="Sakkal Majalla" w:hAnsi="Sakkal Majalla" w:cs="Sakkal Majalla" w:hint="cs"/>
          <w:sz w:val="32"/>
          <w:szCs w:val="32"/>
          <w:rtl/>
        </w:rPr>
        <w:t>تحسين استمرارية الأعمال: من خلال تحديد العلاقة بين ممارسات إدارة المخاطر واستمرارية الأعمال، يمكن للمسؤولين وصناع القرار في شركات البتروكيماويات تطوير استراتيجيات وخطط أكثر فاعلية لضمان استمرارية العمليات خلال الأزمات والكوارث المحتملة.</w:t>
      </w:r>
    </w:p>
    <w:p w14:paraId="5D14B331" w14:textId="77777777" w:rsidR="00D37856" w:rsidRPr="00D37856" w:rsidRDefault="00D37856" w:rsidP="00D37856">
      <w:pPr>
        <w:pStyle w:val="ListParagraph"/>
        <w:numPr>
          <w:ilvl w:val="0"/>
          <w:numId w:val="8"/>
        </w:numPr>
        <w:rPr>
          <w:rFonts w:ascii="Sakkal Majalla" w:hAnsi="Sakkal Majalla" w:cs="Sakkal Majalla"/>
          <w:sz w:val="32"/>
          <w:szCs w:val="32"/>
          <w:rtl/>
        </w:rPr>
      </w:pPr>
      <w:r w:rsidRPr="00D37856">
        <w:rPr>
          <w:rFonts w:ascii="Sakkal Majalla" w:hAnsi="Sakkal Majalla" w:cs="Sakkal Majalla" w:hint="cs"/>
          <w:sz w:val="32"/>
          <w:szCs w:val="32"/>
          <w:rtl/>
        </w:rPr>
        <w:lastRenderedPageBreak/>
        <w:t>دعم اتخاذ القرار: ستوفر النتائج توصيات عملية ومبنية على أدلة لدعم الإدارة العليا في اتخاذ قرارات مستنيرة بشأن الاستثمار في أنظمة إدارة المخاطر وتطويرها، وتخصيص الموارد بشكل فعال.</w:t>
      </w:r>
    </w:p>
    <w:p w14:paraId="7E2B5196" w14:textId="77777777" w:rsidR="00D37856" w:rsidRPr="00D37856" w:rsidRDefault="00D37856" w:rsidP="00D37856">
      <w:pPr>
        <w:pStyle w:val="ListParagraph"/>
        <w:numPr>
          <w:ilvl w:val="0"/>
          <w:numId w:val="8"/>
        </w:numPr>
        <w:rPr>
          <w:rFonts w:ascii="Sakkal Majalla" w:hAnsi="Sakkal Majalla" w:cs="Sakkal Majalla"/>
          <w:sz w:val="32"/>
          <w:szCs w:val="32"/>
          <w:rtl/>
        </w:rPr>
      </w:pPr>
      <w:r w:rsidRPr="00D37856">
        <w:rPr>
          <w:rFonts w:ascii="Sakkal Majalla" w:hAnsi="Sakkal Majalla" w:cs="Sakkal Majalla" w:hint="cs"/>
          <w:sz w:val="32"/>
          <w:szCs w:val="32"/>
          <w:rtl/>
        </w:rPr>
        <w:t>المساهمة في تحقيق رؤية 2030: يتماشى تعزيز قدرة الشركات السعودية على الصمود مع أهداف رؤية المملكة 2030 التي تركز على تنويع الاقتصاد، جذب الاستثمارات، وضمان استدامة التنمية. الدراسة ستدعم هذه الأهداف من خلال المساهمة في بناء قطاع بتروكيماويات أكثر مرونة وقدرة على التكيف.</w:t>
      </w:r>
    </w:p>
    <w:p w14:paraId="381F7543" w14:textId="6DB98090" w:rsidR="00953269" w:rsidRDefault="00D37856" w:rsidP="00D37856">
      <w:pPr>
        <w:pStyle w:val="ListParagraph"/>
        <w:numPr>
          <w:ilvl w:val="0"/>
          <w:numId w:val="8"/>
        </w:numPr>
        <w:rPr>
          <w:rFonts w:ascii="Sakkal Majalla" w:hAnsi="Sakkal Majalla" w:cs="Sakkal Majalla"/>
          <w:sz w:val="32"/>
          <w:szCs w:val="32"/>
          <w:rtl/>
        </w:rPr>
      </w:pPr>
      <w:r w:rsidRPr="00D37856">
        <w:rPr>
          <w:rFonts w:ascii="Sakkal Majalla" w:hAnsi="Sakkal Majalla" w:cs="Sakkal Majalla" w:hint="cs"/>
          <w:sz w:val="32"/>
          <w:szCs w:val="32"/>
          <w:rtl/>
        </w:rPr>
        <w:t>بناء القدرات والكفاءات: ستساهم التوصيات المستنبطة من الدراسة في توجيه الجهود نحو بناء قدرات وكفاءات متخصصة في إدارة المخاطر واستمرارية الأعمال داخل شركات القطاع، مما يعود بالنفع على الأداء العام والجاهزية لمواجهة التحديات.</w:t>
      </w:r>
    </w:p>
    <w:p w14:paraId="551922B7" w14:textId="76DF2692" w:rsidR="00D37856" w:rsidRPr="00953269" w:rsidRDefault="00953269" w:rsidP="00953269">
      <w:pPr>
        <w:bidi w:val="0"/>
        <w:rPr>
          <w:rFonts w:ascii="Sakkal Majalla" w:hAnsi="Sakkal Majalla" w:cs="Sakkal Majalla"/>
          <w:sz w:val="32"/>
          <w:szCs w:val="32"/>
        </w:rPr>
      </w:pPr>
      <w:r>
        <w:rPr>
          <w:rFonts w:ascii="Sakkal Majalla" w:hAnsi="Sakkal Majalla" w:cs="Sakkal Majalla"/>
          <w:sz w:val="32"/>
          <w:szCs w:val="32"/>
          <w:rtl/>
        </w:rPr>
        <w:br w:type="page"/>
      </w:r>
    </w:p>
    <w:p w14:paraId="77F2F4FB" w14:textId="0DC38E6E" w:rsidR="00887796" w:rsidRDefault="00887796" w:rsidP="00887796">
      <w:pPr>
        <w:pStyle w:val="Heading2"/>
        <w:numPr>
          <w:ilvl w:val="0"/>
          <w:numId w:val="1"/>
        </w:numPr>
        <w:rPr>
          <w:rFonts w:ascii="Sakkal Majalla" w:hAnsi="Sakkal Majalla" w:cs="Sakkal Majalla"/>
          <w:color w:val="auto"/>
          <w:sz w:val="36"/>
          <w:szCs w:val="36"/>
          <w:u w:val="single"/>
          <w:rtl/>
        </w:rPr>
      </w:pPr>
      <w:bookmarkStart w:id="7" w:name="_Toc203767510"/>
      <w:r w:rsidRPr="00780936">
        <w:rPr>
          <w:rFonts w:ascii="Sakkal Majalla" w:hAnsi="Sakkal Majalla" w:cs="Sakkal Majalla" w:hint="cs"/>
          <w:color w:val="auto"/>
          <w:sz w:val="36"/>
          <w:szCs w:val="36"/>
          <w:u w:val="single"/>
          <w:rtl/>
        </w:rPr>
        <w:lastRenderedPageBreak/>
        <w:t>أهداف الدراسة:</w:t>
      </w:r>
      <w:bookmarkEnd w:id="7"/>
    </w:p>
    <w:p w14:paraId="1A2A5DB4" w14:textId="77777777" w:rsidR="00E27CBA" w:rsidRDefault="00E27CBA" w:rsidP="00E27CBA">
      <w:pPr>
        <w:pStyle w:val="Heading2"/>
        <w:numPr>
          <w:ilvl w:val="1"/>
          <w:numId w:val="1"/>
        </w:numPr>
        <w:rPr>
          <w:rFonts w:ascii="Sakkal Majalla" w:hAnsi="Sakkal Majalla" w:cs="Sakkal Majalla"/>
          <w:color w:val="auto"/>
          <w:sz w:val="36"/>
          <w:szCs w:val="36"/>
          <w:u w:val="single"/>
          <w:rtl/>
        </w:rPr>
      </w:pPr>
      <w:bookmarkStart w:id="8" w:name="_Toc203767511"/>
      <w:r>
        <w:rPr>
          <w:rFonts w:ascii="Sakkal Majalla" w:hAnsi="Sakkal Majalla" w:cs="Sakkal Majalla" w:hint="cs"/>
          <w:color w:val="auto"/>
          <w:sz w:val="36"/>
          <w:szCs w:val="36"/>
          <w:u w:val="single"/>
          <w:rtl/>
        </w:rPr>
        <w:t>الهدف الرئيسي:</w:t>
      </w:r>
      <w:bookmarkEnd w:id="8"/>
    </w:p>
    <w:p w14:paraId="638DB26E" w14:textId="26AE0FE9" w:rsidR="00E27CBA" w:rsidRPr="00E27CBA" w:rsidRDefault="00E27CBA" w:rsidP="00E27CBA">
      <w:pPr>
        <w:rPr>
          <w:rFonts w:ascii="Sakkal Majalla" w:hAnsi="Sakkal Majalla" w:cs="Sakkal Majalla"/>
          <w:sz w:val="32"/>
          <w:szCs w:val="32"/>
          <w:rtl/>
        </w:rPr>
      </w:pPr>
      <w:r w:rsidRPr="00E27CBA">
        <w:rPr>
          <w:rFonts w:ascii="Sakkal Majalla" w:hAnsi="Sakkal Majalla" w:cs="Sakkal Majalla" w:hint="cs"/>
          <w:sz w:val="32"/>
          <w:szCs w:val="32"/>
          <w:rtl/>
        </w:rPr>
        <w:t>تقييم مدى فعالية ممارسات إدارة المخاطر المؤسسية في شركات قطاع البتروكيماويات بالمملكة العربية السعودية وتحديد أثرها على تعزيز استمرارية الأعمال.</w:t>
      </w:r>
    </w:p>
    <w:p w14:paraId="4E03008C" w14:textId="48DCF402" w:rsidR="00E27CBA" w:rsidRDefault="00E27CBA" w:rsidP="00E27CBA">
      <w:pPr>
        <w:pStyle w:val="Heading2"/>
        <w:numPr>
          <w:ilvl w:val="1"/>
          <w:numId w:val="1"/>
        </w:numPr>
        <w:rPr>
          <w:rFonts w:ascii="Sakkal Majalla" w:hAnsi="Sakkal Majalla" w:cs="Sakkal Majalla"/>
          <w:color w:val="auto"/>
          <w:sz w:val="36"/>
          <w:szCs w:val="36"/>
          <w:u w:val="single"/>
          <w:rtl/>
        </w:rPr>
      </w:pPr>
      <w:bookmarkStart w:id="9" w:name="_Toc203767512"/>
      <w:r>
        <w:rPr>
          <w:rFonts w:ascii="Sakkal Majalla" w:hAnsi="Sakkal Majalla" w:cs="Sakkal Majalla" w:hint="cs"/>
          <w:color w:val="auto"/>
          <w:sz w:val="36"/>
          <w:szCs w:val="36"/>
          <w:u w:val="single"/>
          <w:rtl/>
        </w:rPr>
        <w:t>الأهداف الفرعية:</w:t>
      </w:r>
      <w:bookmarkEnd w:id="9"/>
    </w:p>
    <w:p w14:paraId="434C2479" w14:textId="77777777" w:rsidR="00E27CBA" w:rsidRPr="00E27CBA" w:rsidRDefault="00E27CBA" w:rsidP="00E27CBA">
      <w:pPr>
        <w:pStyle w:val="ListParagraph"/>
        <w:numPr>
          <w:ilvl w:val="0"/>
          <w:numId w:val="12"/>
        </w:numPr>
        <w:rPr>
          <w:rFonts w:ascii="Sakkal Majalla" w:hAnsi="Sakkal Majalla" w:cs="Sakkal Majalla"/>
          <w:sz w:val="32"/>
          <w:szCs w:val="32"/>
          <w:rtl/>
        </w:rPr>
      </w:pPr>
      <w:r w:rsidRPr="00E27CBA">
        <w:rPr>
          <w:rFonts w:ascii="Sakkal Majalla" w:hAnsi="Sakkal Majalla" w:cs="Sakkal Majalla"/>
          <w:b/>
          <w:bCs/>
          <w:sz w:val="32"/>
          <w:szCs w:val="32"/>
          <w:rtl/>
        </w:rPr>
        <w:t>تحديد وتقييم ممارسات إدارة المخاطر المؤسسية:</w:t>
      </w:r>
      <w:r w:rsidRPr="00E27CBA">
        <w:rPr>
          <w:rFonts w:ascii="Sakkal Majalla" w:hAnsi="Sakkal Majalla" w:cs="Sakkal Majalla"/>
          <w:sz w:val="32"/>
          <w:szCs w:val="32"/>
          <w:rtl/>
        </w:rPr>
        <w:t xml:space="preserve"> التعرف على أبرز ممارسات إدارة المخاطر المؤسسية المطبقة حالياً في شركات قطاع البتروكيماويات السعودية، وتحليل مدى شموليتها وتكاملها.</w:t>
      </w:r>
    </w:p>
    <w:p w14:paraId="4A755A72" w14:textId="77777777" w:rsidR="00E27CBA" w:rsidRPr="00E27CBA" w:rsidRDefault="00E27CBA" w:rsidP="00E27CBA">
      <w:pPr>
        <w:pStyle w:val="ListParagraph"/>
        <w:numPr>
          <w:ilvl w:val="0"/>
          <w:numId w:val="12"/>
        </w:numPr>
        <w:rPr>
          <w:rFonts w:ascii="Sakkal Majalla" w:hAnsi="Sakkal Majalla" w:cs="Sakkal Majalla"/>
          <w:sz w:val="32"/>
          <w:szCs w:val="32"/>
          <w:rtl/>
        </w:rPr>
      </w:pPr>
      <w:r w:rsidRPr="00E27CBA">
        <w:rPr>
          <w:rFonts w:ascii="Sakkal Majalla" w:hAnsi="Sakkal Majalla" w:cs="Sakkal Majalla"/>
          <w:b/>
          <w:bCs/>
          <w:sz w:val="32"/>
          <w:szCs w:val="32"/>
          <w:rtl/>
        </w:rPr>
        <w:t>تحليل مستوى دمج إدارة المخاطر واستمرارية الأعمال:</w:t>
      </w:r>
      <w:r w:rsidRPr="00E27CBA">
        <w:rPr>
          <w:rFonts w:ascii="Sakkal Majalla" w:hAnsi="Sakkal Majalla" w:cs="Sakkal Majalla"/>
          <w:sz w:val="32"/>
          <w:szCs w:val="32"/>
          <w:rtl/>
        </w:rPr>
        <w:t xml:space="preserve"> استقصاء كيفية دمج مبادئ وممارسات إدارة المخاطر المؤسسية في عمليات تخطيط استمرارية الأعمال وعمليات اتخاذ القرار الاستراتيجي والتشغيلي في هذه الشركات.</w:t>
      </w:r>
    </w:p>
    <w:p w14:paraId="069A7888" w14:textId="77777777" w:rsidR="00E27CBA" w:rsidRPr="00E27CBA" w:rsidRDefault="00E27CBA" w:rsidP="00E27CBA">
      <w:pPr>
        <w:pStyle w:val="ListParagraph"/>
        <w:numPr>
          <w:ilvl w:val="0"/>
          <w:numId w:val="12"/>
        </w:numPr>
        <w:rPr>
          <w:rFonts w:ascii="Sakkal Majalla" w:hAnsi="Sakkal Majalla" w:cs="Sakkal Majalla"/>
          <w:sz w:val="32"/>
          <w:szCs w:val="32"/>
          <w:rtl/>
        </w:rPr>
      </w:pPr>
      <w:r w:rsidRPr="00E27CBA">
        <w:rPr>
          <w:rFonts w:ascii="Sakkal Majalla" w:hAnsi="Sakkal Majalla" w:cs="Sakkal Majalla"/>
          <w:b/>
          <w:bCs/>
          <w:sz w:val="32"/>
          <w:szCs w:val="32"/>
          <w:rtl/>
        </w:rPr>
        <w:t>تحديد التحديات والمعوقات:</w:t>
      </w:r>
      <w:r w:rsidRPr="00E27CBA">
        <w:rPr>
          <w:rFonts w:ascii="Sakkal Majalla" w:hAnsi="Sakkal Majalla" w:cs="Sakkal Majalla"/>
          <w:sz w:val="32"/>
          <w:szCs w:val="32"/>
          <w:rtl/>
        </w:rPr>
        <w:t xml:space="preserve"> الكشف عن التحديات والصعوبات الرئيسية التي تواجه شركات قطاع البتروكيماويات في تطبيق وتفعيل ممارسات إدارة المخاطر المؤسسية بشكل فعال.</w:t>
      </w:r>
    </w:p>
    <w:p w14:paraId="5160112A" w14:textId="786CB7CC" w:rsidR="00953269" w:rsidRDefault="00E27CBA" w:rsidP="00E27CBA">
      <w:pPr>
        <w:pStyle w:val="ListParagraph"/>
        <w:numPr>
          <w:ilvl w:val="0"/>
          <w:numId w:val="12"/>
        </w:numPr>
        <w:rPr>
          <w:rFonts w:ascii="Sakkal Majalla" w:hAnsi="Sakkal Majalla" w:cs="Sakkal Majalla"/>
          <w:sz w:val="32"/>
          <w:szCs w:val="32"/>
          <w:rtl/>
        </w:rPr>
      </w:pPr>
      <w:r w:rsidRPr="00E27CBA">
        <w:rPr>
          <w:rFonts w:ascii="Sakkal Majalla" w:hAnsi="Sakkal Majalla" w:cs="Sakkal Majalla"/>
          <w:b/>
          <w:bCs/>
          <w:sz w:val="32"/>
          <w:szCs w:val="32"/>
          <w:rtl/>
        </w:rPr>
        <w:t>قياس الأثر على استمرارية الأعمال:</w:t>
      </w:r>
      <w:r w:rsidRPr="00E27CBA">
        <w:rPr>
          <w:rFonts w:ascii="Sakkal Majalla" w:hAnsi="Sakkal Majalla" w:cs="Sakkal Majalla"/>
          <w:sz w:val="32"/>
          <w:szCs w:val="32"/>
          <w:rtl/>
        </w:rPr>
        <w:t xml:space="preserve"> تقييم الأثر الملموس لممارسات إدارة المخاطر المؤسسية على قدرة شركات البتروكيماويات على الحفاظ على استمرارية عملياتها، وتقليل زمن التعافي من الاضطرابات والأزمات.</w:t>
      </w:r>
    </w:p>
    <w:p w14:paraId="053A974B" w14:textId="21FB2338" w:rsidR="00E27CBA" w:rsidRPr="00953269" w:rsidRDefault="00953269" w:rsidP="00953269">
      <w:pPr>
        <w:bidi w:val="0"/>
        <w:rPr>
          <w:rFonts w:ascii="Sakkal Majalla" w:hAnsi="Sakkal Majalla" w:cs="Sakkal Majalla"/>
          <w:sz w:val="32"/>
          <w:szCs w:val="32"/>
          <w:rtl/>
        </w:rPr>
      </w:pPr>
      <w:r>
        <w:rPr>
          <w:rFonts w:ascii="Sakkal Majalla" w:hAnsi="Sakkal Majalla" w:cs="Sakkal Majalla"/>
          <w:sz w:val="32"/>
          <w:szCs w:val="32"/>
          <w:rtl/>
        </w:rPr>
        <w:br w:type="page"/>
      </w:r>
    </w:p>
    <w:p w14:paraId="7AFFEE72" w14:textId="61CE9AC0" w:rsidR="00887796" w:rsidRDefault="00887796" w:rsidP="00887796">
      <w:pPr>
        <w:pStyle w:val="Heading2"/>
        <w:numPr>
          <w:ilvl w:val="0"/>
          <w:numId w:val="1"/>
        </w:numPr>
        <w:rPr>
          <w:rFonts w:ascii="Sakkal Majalla" w:hAnsi="Sakkal Majalla" w:cs="Sakkal Majalla"/>
          <w:color w:val="auto"/>
          <w:sz w:val="36"/>
          <w:szCs w:val="36"/>
          <w:u w:val="single"/>
          <w:rtl/>
        </w:rPr>
      </w:pPr>
      <w:bookmarkStart w:id="10" w:name="_Toc203767513"/>
      <w:r w:rsidRPr="00780936">
        <w:rPr>
          <w:rFonts w:ascii="Sakkal Majalla" w:hAnsi="Sakkal Majalla" w:cs="Sakkal Majalla"/>
          <w:color w:val="auto"/>
          <w:sz w:val="36"/>
          <w:szCs w:val="36"/>
          <w:u w:val="single"/>
          <w:rtl/>
        </w:rPr>
        <w:lastRenderedPageBreak/>
        <w:t xml:space="preserve">-تساؤلات </w:t>
      </w:r>
      <w:r w:rsidRPr="00780936">
        <w:rPr>
          <w:rFonts w:ascii="Sakkal Majalla" w:hAnsi="Sakkal Majalla" w:cs="Sakkal Majalla" w:hint="cs"/>
          <w:color w:val="auto"/>
          <w:sz w:val="36"/>
          <w:szCs w:val="36"/>
          <w:u w:val="single"/>
          <w:rtl/>
        </w:rPr>
        <w:t>الدراسة:</w:t>
      </w:r>
      <w:bookmarkEnd w:id="10"/>
    </w:p>
    <w:p w14:paraId="091016ED" w14:textId="77777777" w:rsidR="00E27CBA" w:rsidRDefault="00E27CBA" w:rsidP="00E27CBA">
      <w:pPr>
        <w:pStyle w:val="Heading2"/>
        <w:numPr>
          <w:ilvl w:val="1"/>
          <w:numId w:val="1"/>
        </w:numPr>
        <w:rPr>
          <w:rFonts w:ascii="Sakkal Majalla" w:hAnsi="Sakkal Majalla" w:cs="Sakkal Majalla"/>
          <w:color w:val="auto"/>
          <w:sz w:val="36"/>
          <w:szCs w:val="36"/>
          <w:u w:val="single"/>
          <w:rtl/>
        </w:rPr>
      </w:pPr>
      <w:bookmarkStart w:id="11" w:name="_Toc203767514"/>
      <w:r>
        <w:rPr>
          <w:rFonts w:ascii="Sakkal Majalla" w:hAnsi="Sakkal Majalla" w:cs="Sakkal Majalla" w:hint="cs"/>
          <w:color w:val="auto"/>
          <w:sz w:val="36"/>
          <w:szCs w:val="36"/>
          <w:u w:val="single"/>
          <w:rtl/>
        </w:rPr>
        <w:t>التساؤل الرئيسي:</w:t>
      </w:r>
      <w:bookmarkEnd w:id="11"/>
    </w:p>
    <w:p w14:paraId="0B42DEFE" w14:textId="50CB5C00" w:rsidR="00E27CBA" w:rsidRPr="00E27CBA" w:rsidRDefault="00E27CBA" w:rsidP="00E27CBA">
      <w:pPr>
        <w:rPr>
          <w:rtl/>
        </w:rPr>
      </w:pPr>
      <w:r w:rsidRPr="00E27CBA">
        <w:rPr>
          <w:rFonts w:ascii="Sakkal Majalla" w:hAnsi="Sakkal Majalla" w:cs="Sakkal Majalla"/>
          <w:sz w:val="32"/>
          <w:szCs w:val="32"/>
          <w:rtl/>
        </w:rPr>
        <w:t>ما مدى فعالية ممارسات إدارة المخاطر المؤسسية في شركات قطاع البتروكيماويات بالمملكة العربية السعودية، وما أثرها على تعزيز استمرارية الأعمال؟</w:t>
      </w:r>
    </w:p>
    <w:p w14:paraId="2489D178" w14:textId="5ECE8D43" w:rsidR="00E27CBA" w:rsidRPr="00E27CBA" w:rsidRDefault="00E27CBA" w:rsidP="00E27CBA">
      <w:pPr>
        <w:pStyle w:val="Heading2"/>
        <w:numPr>
          <w:ilvl w:val="1"/>
          <w:numId w:val="1"/>
        </w:numPr>
        <w:rPr>
          <w:rFonts w:ascii="Sakkal Majalla" w:hAnsi="Sakkal Majalla" w:cs="Sakkal Majalla"/>
          <w:color w:val="auto"/>
          <w:sz w:val="36"/>
          <w:szCs w:val="36"/>
          <w:u w:val="single"/>
          <w:rtl/>
        </w:rPr>
      </w:pPr>
      <w:bookmarkStart w:id="12" w:name="_Toc203767515"/>
      <w:r w:rsidRPr="00E27CBA">
        <w:rPr>
          <w:rFonts w:ascii="Sakkal Majalla" w:hAnsi="Sakkal Majalla" w:cs="Sakkal Majalla" w:hint="cs"/>
          <w:color w:val="auto"/>
          <w:sz w:val="36"/>
          <w:szCs w:val="36"/>
          <w:u w:val="single"/>
          <w:rtl/>
        </w:rPr>
        <w:t>التساؤلات الفرعية:</w:t>
      </w:r>
      <w:bookmarkEnd w:id="12"/>
    </w:p>
    <w:p w14:paraId="119C244F" w14:textId="2B26DD01" w:rsidR="00E27CBA" w:rsidRPr="00F75911" w:rsidRDefault="00E27CBA" w:rsidP="00F75911">
      <w:pPr>
        <w:pStyle w:val="ListParagraph"/>
        <w:numPr>
          <w:ilvl w:val="0"/>
          <w:numId w:val="16"/>
        </w:numPr>
        <w:rPr>
          <w:rFonts w:ascii="Sakkal Majalla" w:hAnsi="Sakkal Majalla" w:cs="Sakkal Majalla"/>
          <w:sz w:val="32"/>
          <w:szCs w:val="32"/>
          <w:rtl/>
        </w:rPr>
      </w:pPr>
      <w:r w:rsidRPr="00F75911">
        <w:rPr>
          <w:rFonts w:ascii="Sakkal Majalla" w:hAnsi="Sakkal Majalla" w:cs="Sakkal Majalla"/>
          <w:sz w:val="32"/>
          <w:szCs w:val="32"/>
          <w:rtl/>
        </w:rPr>
        <w:t>ما هي أبرز ممارسات إدارة المخاطر المؤسسية المطبقة حالياً في شركات قطاع البتروكيماويات بالمملكة العربية السعودية؟</w:t>
      </w:r>
    </w:p>
    <w:p w14:paraId="2E299748" w14:textId="52FAD8C1" w:rsidR="00E27CBA" w:rsidRPr="00F75911" w:rsidRDefault="00E27CBA" w:rsidP="00F75911">
      <w:pPr>
        <w:pStyle w:val="ListParagraph"/>
        <w:numPr>
          <w:ilvl w:val="0"/>
          <w:numId w:val="16"/>
        </w:numPr>
        <w:rPr>
          <w:rFonts w:ascii="Sakkal Majalla" w:hAnsi="Sakkal Majalla" w:cs="Sakkal Majalla"/>
          <w:sz w:val="32"/>
          <w:szCs w:val="32"/>
          <w:rtl/>
        </w:rPr>
      </w:pPr>
      <w:r w:rsidRPr="00F75911">
        <w:rPr>
          <w:rFonts w:ascii="Sakkal Majalla" w:hAnsi="Sakkal Majalla" w:cs="Sakkal Majalla"/>
          <w:sz w:val="32"/>
          <w:szCs w:val="32"/>
          <w:rtl/>
        </w:rPr>
        <w:t>كيف يتم دمج إدارة المخاطر المؤسسية في عمليات اتخاذ القرار وتخطيط استمرارية الأعمال ضمن شركات قطاع البتروكيماويات؟</w:t>
      </w:r>
    </w:p>
    <w:p w14:paraId="0C9D81EC" w14:textId="7A92C0C5" w:rsidR="00E27CBA" w:rsidRPr="00F75911" w:rsidRDefault="00E27CBA" w:rsidP="00F75911">
      <w:pPr>
        <w:pStyle w:val="ListParagraph"/>
        <w:numPr>
          <w:ilvl w:val="0"/>
          <w:numId w:val="16"/>
        </w:numPr>
        <w:rPr>
          <w:rFonts w:ascii="Sakkal Majalla" w:hAnsi="Sakkal Majalla" w:cs="Sakkal Majalla"/>
          <w:sz w:val="32"/>
          <w:szCs w:val="32"/>
          <w:rtl/>
        </w:rPr>
      </w:pPr>
      <w:r w:rsidRPr="00F75911">
        <w:rPr>
          <w:rFonts w:ascii="Sakkal Majalla" w:hAnsi="Sakkal Majalla" w:cs="Sakkal Majalla"/>
          <w:sz w:val="32"/>
          <w:szCs w:val="32"/>
          <w:rtl/>
        </w:rPr>
        <w:t>ما هي التحديات الرئيسية التي تواجه شركات قطاع البتروكيماويات في تطبيق ممارسات إدارة المخاطر المؤسسية الفعالة؟</w:t>
      </w:r>
    </w:p>
    <w:p w14:paraId="6326DF66" w14:textId="78BD65EE" w:rsidR="00953269" w:rsidRDefault="00E27CBA" w:rsidP="00F75911">
      <w:pPr>
        <w:pStyle w:val="ListParagraph"/>
        <w:numPr>
          <w:ilvl w:val="0"/>
          <w:numId w:val="16"/>
        </w:numPr>
        <w:rPr>
          <w:rFonts w:ascii="Sakkal Majalla" w:hAnsi="Sakkal Majalla" w:cs="Sakkal Majalla"/>
          <w:sz w:val="32"/>
          <w:szCs w:val="32"/>
          <w:rtl/>
        </w:rPr>
      </w:pPr>
      <w:r w:rsidRPr="00F75911">
        <w:rPr>
          <w:rFonts w:ascii="Sakkal Majalla" w:hAnsi="Sakkal Majalla" w:cs="Sakkal Majalla"/>
          <w:sz w:val="32"/>
          <w:szCs w:val="32"/>
          <w:rtl/>
        </w:rPr>
        <w:t>ما هو الأثر المتصور لممارسات إدارة المخاطر المؤسسية على قدرة شركات قطاع البتروكيماويات على الحفاظ على استمرارية العمليات خلال الأزمات؟</w:t>
      </w:r>
    </w:p>
    <w:p w14:paraId="62FC2114" w14:textId="16182E37" w:rsidR="00E27CBA" w:rsidRPr="00953269" w:rsidRDefault="00953269" w:rsidP="00953269">
      <w:pPr>
        <w:bidi w:val="0"/>
        <w:rPr>
          <w:rFonts w:ascii="Sakkal Majalla" w:hAnsi="Sakkal Majalla" w:cs="Sakkal Majalla"/>
          <w:sz w:val="32"/>
          <w:szCs w:val="32"/>
          <w:rtl/>
        </w:rPr>
      </w:pPr>
      <w:r>
        <w:rPr>
          <w:rFonts w:ascii="Sakkal Majalla" w:hAnsi="Sakkal Majalla" w:cs="Sakkal Majalla"/>
          <w:sz w:val="32"/>
          <w:szCs w:val="32"/>
          <w:rtl/>
        </w:rPr>
        <w:br w:type="page"/>
      </w:r>
    </w:p>
    <w:p w14:paraId="03A7EDA3" w14:textId="60CD93A1" w:rsidR="00887796" w:rsidRDefault="00887796" w:rsidP="00F75911">
      <w:pPr>
        <w:pStyle w:val="Heading2"/>
        <w:numPr>
          <w:ilvl w:val="0"/>
          <w:numId w:val="1"/>
        </w:numPr>
        <w:rPr>
          <w:rFonts w:ascii="Sakkal Majalla" w:hAnsi="Sakkal Majalla" w:cs="Sakkal Majalla"/>
          <w:color w:val="auto"/>
          <w:sz w:val="36"/>
          <w:szCs w:val="36"/>
          <w:u w:val="single"/>
          <w:rtl/>
        </w:rPr>
      </w:pPr>
      <w:bookmarkStart w:id="13" w:name="_Toc203767516"/>
      <w:r w:rsidRPr="00780936">
        <w:rPr>
          <w:rFonts w:ascii="Sakkal Majalla" w:hAnsi="Sakkal Majalla" w:cs="Sakkal Majalla" w:hint="cs"/>
          <w:color w:val="auto"/>
          <w:sz w:val="36"/>
          <w:szCs w:val="36"/>
          <w:u w:val="single"/>
          <w:rtl/>
        </w:rPr>
        <w:lastRenderedPageBreak/>
        <w:t>فرضيات الدراسة:</w:t>
      </w:r>
      <w:bookmarkEnd w:id="13"/>
    </w:p>
    <w:p w14:paraId="06488514" w14:textId="77777777" w:rsidR="00F75911" w:rsidRDefault="00F75911" w:rsidP="00F75911">
      <w:pPr>
        <w:pStyle w:val="Heading2"/>
        <w:numPr>
          <w:ilvl w:val="1"/>
          <w:numId w:val="1"/>
        </w:numPr>
        <w:rPr>
          <w:rFonts w:ascii="Sakkal Majalla" w:hAnsi="Sakkal Majalla" w:cs="Sakkal Majalla"/>
          <w:color w:val="auto"/>
          <w:sz w:val="36"/>
          <w:szCs w:val="36"/>
          <w:u w:val="single"/>
          <w:rtl/>
        </w:rPr>
      </w:pPr>
      <w:bookmarkStart w:id="14" w:name="_Toc203767517"/>
      <w:r>
        <w:rPr>
          <w:rFonts w:ascii="Sakkal Majalla" w:hAnsi="Sakkal Majalla" w:cs="Sakkal Majalla" w:hint="cs"/>
          <w:color w:val="auto"/>
          <w:sz w:val="36"/>
          <w:szCs w:val="36"/>
          <w:u w:val="single"/>
          <w:rtl/>
        </w:rPr>
        <w:t>الفرضية: الرئيسية:</w:t>
      </w:r>
      <w:bookmarkEnd w:id="14"/>
    </w:p>
    <w:p w14:paraId="678E5538" w14:textId="09F59812" w:rsidR="00F75911" w:rsidRPr="00F75911" w:rsidRDefault="00F75911" w:rsidP="00F75911">
      <w:pPr>
        <w:rPr>
          <w:rFonts w:ascii="Sakkal Majalla" w:hAnsi="Sakkal Majalla" w:cs="Sakkal Majalla"/>
          <w:sz w:val="32"/>
          <w:szCs w:val="32"/>
          <w:rtl/>
        </w:rPr>
      </w:pPr>
      <w:r w:rsidRPr="00F75911">
        <w:rPr>
          <w:rFonts w:ascii="Sakkal Majalla" w:hAnsi="Sakkal Majalla" w:cs="Sakkal Majalla"/>
          <w:sz w:val="32"/>
          <w:szCs w:val="32"/>
        </w:rPr>
        <w:t>H1</w:t>
      </w:r>
      <w:r w:rsidRPr="00F75911">
        <w:rPr>
          <w:rFonts w:ascii="Sakkal Majalla" w:hAnsi="Sakkal Majalla" w:cs="Sakkal Majalla"/>
          <w:sz w:val="32"/>
          <w:szCs w:val="32"/>
          <w:rtl/>
        </w:rPr>
        <w:t>: توجد علاقة إيجابية وذات دلالة إحصائية بين فعالية ممارسات إدارة المخاطر المؤسسية وتعزيز استمرارية الأعمال في شركات قطاع البتروكيماويات بالمملكة العربية السعودية.</w:t>
      </w:r>
    </w:p>
    <w:p w14:paraId="7AF9C435" w14:textId="3FB67423" w:rsidR="00F75911" w:rsidRDefault="00F75911" w:rsidP="00F75911">
      <w:pPr>
        <w:pStyle w:val="Heading2"/>
        <w:numPr>
          <w:ilvl w:val="1"/>
          <w:numId w:val="1"/>
        </w:numPr>
        <w:rPr>
          <w:rFonts w:ascii="Sakkal Majalla" w:hAnsi="Sakkal Majalla" w:cs="Sakkal Majalla"/>
          <w:color w:val="auto"/>
          <w:sz w:val="36"/>
          <w:szCs w:val="36"/>
          <w:u w:val="single"/>
          <w:rtl/>
        </w:rPr>
      </w:pPr>
      <w:bookmarkStart w:id="15" w:name="_Toc203767518"/>
      <w:r w:rsidRPr="00F75911">
        <w:rPr>
          <w:rFonts w:ascii="Sakkal Majalla" w:hAnsi="Sakkal Majalla" w:cs="Sakkal Majalla" w:hint="cs"/>
          <w:color w:val="auto"/>
          <w:sz w:val="36"/>
          <w:szCs w:val="36"/>
          <w:u w:val="single"/>
          <w:rtl/>
        </w:rPr>
        <w:t>الفرضيات الفرعية:</w:t>
      </w:r>
      <w:bookmarkEnd w:id="15"/>
    </w:p>
    <w:p w14:paraId="44FA1552" w14:textId="3223844D" w:rsidR="00F75911" w:rsidRPr="00F75911" w:rsidRDefault="00F75911" w:rsidP="00F75911">
      <w:pPr>
        <w:pStyle w:val="ListParagraph"/>
        <w:numPr>
          <w:ilvl w:val="0"/>
          <w:numId w:val="18"/>
        </w:numPr>
        <w:rPr>
          <w:rFonts w:ascii="Sakkal Majalla" w:hAnsi="Sakkal Majalla" w:cs="Sakkal Majalla"/>
          <w:sz w:val="32"/>
          <w:szCs w:val="32"/>
        </w:rPr>
      </w:pPr>
      <w:r w:rsidRPr="00F75911">
        <w:rPr>
          <w:rFonts w:ascii="Sakkal Majalla" w:hAnsi="Sakkal Majalla" w:cs="Sakkal Majalla"/>
          <w:b/>
          <w:bCs/>
          <w:sz w:val="32"/>
          <w:szCs w:val="32"/>
        </w:rPr>
        <w:t>H1a</w:t>
      </w:r>
      <w:r w:rsidRPr="00F75911">
        <w:rPr>
          <w:rFonts w:ascii="Sakkal Majalla" w:hAnsi="Sakkal Majalla" w:cs="Sakkal Majalla" w:hint="cs"/>
          <w:sz w:val="32"/>
          <w:szCs w:val="32"/>
          <w:rtl/>
        </w:rPr>
        <w:t xml:space="preserve">: </w:t>
      </w:r>
      <w:r w:rsidRPr="00F75911">
        <w:rPr>
          <w:rFonts w:ascii="Sakkal Majalla" w:hAnsi="Sakkal Majalla" w:cs="Sakkal Majalla"/>
          <w:sz w:val="32"/>
          <w:szCs w:val="32"/>
          <w:rtl/>
        </w:rPr>
        <w:t>توجد علاقة إيجابية وذات دلالة إحصائية بين شمولية تحديد وتقييم المخاطر وبين تعزيز استمرارية الأعمال في شركات قطاع البتروكيماويات</w:t>
      </w:r>
      <w:r w:rsidRPr="00F75911">
        <w:rPr>
          <w:rFonts w:ascii="Sakkal Majalla" w:hAnsi="Sakkal Majalla" w:cs="Sakkal Majalla"/>
          <w:sz w:val="32"/>
          <w:szCs w:val="32"/>
        </w:rPr>
        <w:t>.</w:t>
      </w:r>
    </w:p>
    <w:p w14:paraId="4910B98A" w14:textId="38B65212" w:rsidR="00F75911" w:rsidRPr="00F75911" w:rsidRDefault="00F75911" w:rsidP="00F75911">
      <w:pPr>
        <w:pStyle w:val="ListParagraph"/>
        <w:numPr>
          <w:ilvl w:val="0"/>
          <w:numId w:val="18"/>
        </w:numPr>
        <w:rPr>
          <w:rFonts w:ascii="Sakkal Majalla" w:hAnsi="Sakkal Majalla" w:cs="Sakkal Majalla"/>
          <w:sz w:val="32"/>
          <w:szCs w:val="32"/>
        </w:rPr>
      </w:pPr>
      <w:r w:rsidRPr="00F75911">
        <w:rPr>
          <w:rFonts w:ascii="Sakkal Majalla" w:hAnsi="Sakkal Majalla" w:cs="Sakkal Majalla"/>
          <w:b/>
          <w:bCs/>
          <w:sz w:val="32"/>
          <w:szCs w:val="32"/>
        </w:rPr>
        <w:t>H1b</w:t>
      </w:r>
      <w:r w:rsidRPr="00F75911">
        <w:rPr>
          <w:rFonts w:ascii="Sakkal Majalla" w:hAnsi="Sakkal Majalla" w:cs="Sakkal Majalla" w:hint="cs"/>
          <w:sz w:val="32"/>
          <w:szCs w:val="32"/>
          <w:rtl/>
        </w:rPr>
        <w:t xml:space="preserve">: </w:t>
      </w:r>
      <w:r w:rsidRPr="00F75911">
        <w:rPr>
          <w:rFonts w:ascii="Sakkal Majalla" w:hAnsi="Sakkal Majalla" w:cs="Sakkal Majalla"/>
          <w:sz w:val="32"/>
          <w:szCs w:val="32"/>
          <w:rtl/>
        </w:rPr>
        <w:t>توجد علاقة إيجابية وذات دلالة إحصائية بين فعالية الاستجابة للمخاطر ومعالجتها وبين تعزيز استمرارية الأعمال في شركات قطاع البتروكيماويات</w:t>
      </w:r>
      <w:r w:rsidRPr="00F75911">
        <w:rPr>
          <w:rFonts w:ascii="Sakkal Majalla" w:hAnsi="Sakkal Majalla" w:cs="Sakkal Majalla"/>
          <w:sz w:val="32"/>
          <w:szCs w:val="32"/>
        </w:rPr>
        <w:t>.</w:t>
      </w:r>
    </w:p>
    <w:p w14:paraId="21AAB94D" w14:textId="44859D85" w:rsidR="00F75911" w:rsidRPr="00F75911" w:rsidRDefault="00F75911" w:rsidP="00F75911">
      <w:pPr>
        <w:pStyle w:val="ListParagraph"/>
        <w:numPr>
          <w:ilvl w:val="0"/>
          <w:numId w:val="18"/>
        </w:numPr>
        <w:rPr>
          <w:rFonts w:ascii="Sakkal Majalla" w:hAnsi="Sakkal Majalla" w:cs="Sakkal Majalla"/>
          <w:sz w:val="32"/>
          <w:szCs w:val="32"/>
        </w:rPr>
      </w:pPr>
      <w:r w:rsidRPr="00F75911">
        <w:rPr>
          <w:rFonts w:ascii="Sakkal Majalla" w:hAnsi="Sakkal Majalla" w:cs="Sakkal Majalla"/>
          <w:b/>
          <w:bCs/>
          <w:sz w:val="32"/>
          <w:szCs w:val="32"/>
        </w:rPr>
        <w:t>H1c</w:t>
      </w:r>
      <w:r w:rsidRPr="00F75911">
        <w:rPr>
          <w:rFonts w:ascii="Sakkal Majalla" w:hAnsi="Sakkal Majalla" w:cs="Sakkal Majalla" w:hint="cs"/>
          <w:sz w:val="32"/>
          <w:szCs w:val="32"/>
          <w:rtl/>
        </w:rPr>
        <w:t xml:space="preserve">: </w:t>
      </w:r>
      <w:r w:rsidRPr="00F75911">
        <w:rPr>
          <w:rFonts w:ascii="Sakkal Majalla" w:hAnsi="Sakkal Majalla" w:cs="Sakkal Majalla"/>
          <w:sz w:val="32"/>
          <w:szCs w:val="32"/>
          <w:rtl/>
        </w:rPr>
        <w:t>توجد علاقة إيجابية وذات دلالة إحصائية بين كفاءة المراقبة والإبلاغ عن المخاطر وبين تعزيز استمرارية الأعمال في شركات قطاع البتروكيماويات</w:t>
      </w:r>
      <w:r w:rsidRPr="00F75911">
        <w:rPr>
          <w:rFonts w:ascii="Sakkal Majalla" w:hAnsi="Sakkal Majalla" w:cs="Sakkal Majalla"/>
          <w:sz w:val="32"/>
          <w:szCs w:val="32"/>
        </w:rPr>
        <w:t>.</w:t>
      </w:r>
    </w:p>
    <w:p w14:paraId="2D939478" w14:textId="39923AB1" w:rsidR="00F75911" w:rsidRPr="00F75911" w:rsidRDefault="00F75911" w:rsidP="00F75911">
      <w:pPr>
        <w:pStyle w:val="ListParagraph"/>
        <w:numPr>
          <w:ilvl w:val="0"/>
          <w:numId w:val="18"/>
        </w:numPr>
        <w:rPr>
          <w:rFonts w:ascii="Sakkal Majalla" w:hAnsi="Sakkal Majalla" w:cs="Sakkal Majalla"/>
          <w:sz w:val="32"/>
          <w:szCs w:val="32"/>
        </w:rPr>
      </w:pPr>
      <w:r w:rsidRPr="00F75911">
        <w:rPr>
          <w:rFonts w:ascii="Sakkal Majalla" w:hAnsi="Sakkal Majalla" w:cs="Sakkal Majalla"/>
          <w:b/>
          <w:bCs/>
          <w:sz w:val="32"/>
          <w:szCs w:val="32"/>
        </w:rPr>
        <w:t>H1d</w:t>
      </w:r>
      <w:r w:rsidRPr="00F75911">
        <w:rPr>
          <w:rFonts w:ascii="Sakkal Majalla" w:hAnsi="Sakkal Majalla" w:cs="Sakkal Majalla" w:hint="cs"/>
          <w:sz w:val="32"/>
          <w:szCs w:val="32"/>
          <w:rtl/>
        </w:rPr>
        <w:t xml:space="preserve">: </w:t>
      </w:r>
      <w:r w:rsidRPr="00F75911">
        <w:rPr>
          <w:rFonts w:ascii="Sakkal Majalla" w:hAnsi="Sakkal Majalla" w:cs="Sakkal Majalla"/>
          <w:sz w:val="32"/>
          <w:szCs w:val="32"/>
          <w:rtl/>
        </w:rPr>
        <w:t>توجد علاقة إيجابية وذات دلالة إحصائية بين مستوى دمج إدارة المخاطر في التخطيط لاستمرارية الأعمال وبين تعزيز استمرارية الأعمال في شركات قطاع البتروكيماويات</w:t>
      </w:r>
      <w:r w:rsidRPr="00F75911">
        <w:rPr>
          <w:rFonts w:ascii="Sakkal Majalla" w:hAnsi="Sakkal Majalla" w:cs="Sakkal Majalla"/>
          <w:sz w:val="32"/>
          <w:szCs w:val="32"/>
        </w:rPr>
        <w:t>.</w:t>
      </w:r>
    </w:p>
    <w:p w14:paraId="374FD56E" w14:textId="79AE652B" w:rsidR="00953269" w:rsidRDefault="00F75911" w:rsidP="00F75911">
      <w:pPr>
        <w:pStyle w:val="ListParagraph"/>
        <w:numPr>
          <w:ilvl w:val="0"/>
          <w:numId w:val="18"/>
        </w:numPr>
        <w:rPr>
          <w:rFonts w:ascii="Sakkal Majalla" w:hAnsi="Sakkal Majalla" w:cs="Sakkal Majalla"/>
          <w:sz w:val="32"/>
          <w:szCs w:val="32"/>
        </w:rPr>
      </w:pPr>
      <w:r w:rsidRPr="00F75911">
        <w:rPr>
          <w:rFonts w:ascii="Sakkal Majalla" w:hAnsi="Sakkal Majalla" w:cs="Sakkal Majalla"/>
          <w:b/>
          <w:bCs/>
          <w:sz w:val="32"/>
          <w:szCs w:val="32"/>
        </w:rPr>
        <w:t>H1e</w:t>
      </w:r>
      <w:r w:rsidRPr="00F75911">
        <w:rPr>
          <w:rFonts w:ascii="Sakkal Majalla" w:hAnsi="Sakkal Majalla" w:cs="Sakkal Majalla" w:hint="cs"/>
          <w:sz w:val="32"/>
          <w:szCs w:val="32"/>
          <w:rtl/>
        </w:rPr>
        <w:t xml:space="preserve">: </w:t>
      </w:r>
      <w:r w:rsidRPr="00F75911">
        <w:rPr>
          <w:rFonts w:ascii="Sakkal Majalla" w:hAnsi="Sakkal Majalla" w:cs="Sakkal Majalla"/>
          <w:sz w:val="32"/>
          <w:szCs w:val="32"/>
          <w:rtl/>
        </w:rPr>
        <w:t>توجد علاقة سلبية وذات دلالة إحصائية بين التحديات التي تواجه تطبيق إدارة المخاطر المؤسسية وبين فعالية تعزيز استمرارية الأعمال في شركات قطاع البتروكيماويات</w:t>
      </w:r>
      <w:r w:rsidRPr="00F75911">
        <w:rPr>
          <w:rFonts w:ascii="Sakkal Majalla" w:hAnsi="Sakkal Majalla" w:cs="Sakkal Majalla"/>
          <w:sz w:val="32"/>
          <w:szCs w:val="32"/>
        </w:rPr>
        <w:t>.</w:t>
      </w:r>
    </w:p>
    <w:p w14:paraId="0D09DD7A" w14:textId="4F17611B" w:rsidR="00F75911" w:rsidRPr="00953269" w:rsidRDefault="00953269" w:rsidP="00953269">
      <w:pPr>
        <w:bidi w:val="0"/>
        <w:rPr>
          <w:rFonts w:ascii="Sakkal Majalla" w:hAnsi="Sakkal Majalla" w:cs="Sakkal Majalla"/>
          <w:sz w:val="32"/>
          <w:szCs w:val="32"/>
          <w:rtl/>
        </w:rPr>
      </w:pPr>
      <w:r>
        <w:rPr>
          <w:rFonts w:ascii="Sakkal Majalla" w:hAnsi="Sakkal Majalla" w:cs="Sakkal Majalla"/>
          <w:sz w:val="32"/>
          <w:szCs w:val="32"/>
        </w:rPr>
        <w:br w:type="page"/>
      </w:r>
    </w:p>
    <w:p w14:paraId="7A6B3899" w14:textId="692EDE34" w:rsidR="00887796" w:rsidRDefault="00887796" w:rsidP="00F75911">
      <w:pPr>
        <w:pStyle w:val="Heading2"/>
        <w:numPr>
          <w:ilvl w:val="0"/>
          <w:numId w:val="1"/>
        </w:numPr>
        <w:rPr>
          <w:rFonts w:ascii="Sakkal Majalla" w:hAnsi="Sakkal Majalla" w:cs="Sakkal Majalla"/>
          <w:color w:val="auto"/>
          <w:sz w:val="36"/>
          <w:szCs w:val="36"/>
          <w:u w:val="single"/>
          <w:rtl/>
        </w:rPr>
      </w:pPr>
      <w:bookmarkStart w:id="16" w:name="_Toc203767519"/>
      <w:r w:rsidRPr="00780936">
        <w:rPr>
          <w:rFonts w:ascii="Sakkal Majalla" w:hAnsi="Sakkal Majalla" w:cs="Sakkal Majalla" w:hint="cs"/>
          <w:color w:val="auto"/>
          <w:sz w:val="36"/>
          <w:szCs w:val="36"/>
          <w:u w:val="single"/>
          <w:rtl/>
        </w:rPr>
        <w:lastRenderedPageBreak/>
        <w:t>مصطلحات الدراسة:</w:t>
      </w:r>
      <w:bookmarkEnd w:id="16"/>
    </w:p>
    <w:p w14:paraId="5C6291D5" w14:textId="77777777" w:rsidR="008117EF" w:rsidRPr="008117EF" w:rsidRDefault="008117EF" w:rsidP="008117EF">
      <w:pPr>
        <w:pStyle w:val="ListParagraph"/>
        <w:numPr>
          <w:ilvl w:val="0"/>
          <w:numId w:val="20"/>
        </w:numPr>
        <w:rPr>
          <w:rFonts w:ascii="Sakkal Majalla" w:hAnsi="Sakkal Majalla" w:cs="Sakkal Majalla"/>
          <w:b/>
          <w:bCs/>
          <w:sz w:val="32"/>
          <w:szCs w:val="32"/>
          <w:rtl/>
        </w:rPr>
      </w:pPr>
      <w:r w:rsidRPr="008117EF">
        <w:rPr>
          <w:rFonts w:ascii="Sakkal Majalla" w:hAnsi="Sakkal Majalla" w:cs="Sakkal Majalla"/>
          <w:b/>
          <w:bCs/>
          <w:sz w:val="32"/>
          <w:szCs w:val="32"/>
          <w:rtl/>
        </w:rPr>
        <w:t>إدارة المخاطر المؤسسية</w:t>
      </w:r>
      <w:r w:rsidRPr="008117EF">
        <w:rPr>
          <w:rFonts w:ascii="Sakkal Majalla" w:hAnsi="Sakkal Majalla" w:cs="Sakkal Majalla"/>
          <w:b/>
          <w:bCs/>
          <w:sz w:val="32"/>
          <w:szCs w:val="32"/>
        </w:rPr>
        <w:t xml:space="preserve"> (Enterprise Risk Management - ERM):</w:t>
      </w:r>
    </w:p>
    <w:p w14:paraId="4C818B9E" w14:textId="1DB7F95A" w:rsidR="008117EF" w:rsidRPr="004857AD" w:rsidRDefault="008117EF" w:rsidP="008117EF">
      <w:pPr>
        <w:rPr>
          <w:rFonts w:ascii="Sakkal Majalla" w:hAnsi="Sakkal Majalla" w:cs="Sakkal Majalla"/>
          <w:sz w:val="32"/>
          <w:szCs w:val="32"/>
        </w:rPr>
      </w:pPr>
      <w:r w:rsidRPr="004857AD">
        <w:rPr>
          <w:rFonts w:ascii="Sakkal Majalla" w:hAnsi="Sakkal Majalla" w:cs="Sakkal Majalla"/>
          <w:sz w:val="32"/>
          <w:szCs w:val="32"/>
          <w:rtl/>
        </w:rPr>
        <w:t>عملية منظمة ومتكاملة تُطبق على مستوى جميع إدارات المنظمة، ويشارك في تصميمها وتفعيلها مجلس الإدارة والإدارة التنفيذية وجميع الموظفين، بهدف تحديد وإدارة المخاطر ضمن شهية المخاطر المعتمدة، وتوفير درجة مناسبة من التأكيد لتحقيق أهداف المنظمة</w:t>
      </w:r>
      <w:r w:rsidRPr="004857AD">
        <w:rPr>
          <w:rFonts w:ascii="Sakkal Majalla" w:hAnsi="Sakkal Majalla" w:cs="Sakkal Majalla"/>
          <w:sz w:val="32"/>
          <w:szCs w:val="32"/>
        </w:rPr>
        <w:t>.</w:t>
      </w:r>
      <w:r w:rsidRPr="004857AD">
        <w:rPr>
          <w:rFonts w:ascii="Sakkal Majalla" w:hAnsi="Sakkal Majalla" w:cs="Sakkal Majalla"/>
          <w:sz w:val="32"/>
          <w:szCs w:val="32"/>
        </w:rPr>
        <w:br/>
      </w:r>
      <w:r>
        <w:rPr>
          <w:rFonts w:ascii="Sakkal Majalla" w:hAnsi="Sakkal Majalla" w:cs="Sakkal Majalla" w:hint="cs"/>
          <w:sz w:val="32"/>
          <w:szCs w:val="32"/>
          <w:rtl/>
        </w:rPr>
        <w:t>(</w:t>
      </w:r>
      <w:r w:rsidRPr="004857AD">
        <w:rPr>
          <w:rFonts w:ascii="Sakkal Majalla" w:hAnsi="Sakkal Majalla" w:cs="Sakkal Majalla" w:hint="cs"/>
          <w:sz w:val="32"/>
          <w:szCs w:val="32"/>
          <w:rtl/>
        </w:rPr>
        <w:t>المرج</w:t>
      </w:r>
      <w:r>
        <w:rPr>
          <w:rFonts w:ascii="Sakkal Majalla" w:hAnsi="Sakkal Majalla" w:cs="Sakkal Majalla" w:hint="cs"/>
          <w:sz w:val="32"/>
          <w:szCs w:val="32"/>
          <w:rtl/>
        </w:rPr>
        <w:t xml:space="preserve">ع: </w:t>
      </w:r>
      <w:r w:rsidRPr="004857AD">
        <w:rPr>
          <w:rFonts w:ascii="Sakkal Majalla" w:hAnsi="Sakkal Majalla" w:cs="Sakkal Majalla"/>
          <w:sz w:val="32"/>
          <w:szCs w:val="32"/>
        </w:rPr>
        <w:t>COSO – Committee of Sponsoring Organizations of the Treadway Commission</w:t>
      </w:r>
      <w:r>
        <w:rPr>
          <w:rFonts w:ascii="Sakkal Majalla" w:hAnsi="Sakkal Majalla" w:cs="Sakkal Majalla" w:hint="cs"/>
          <w:sz w:val="32"/>
          <w:szCs w:val="32"/>
          <w:rtl/>
        </w:rPr>
        <w:t>)</w:t>
      </w:r>
    </w:p>
    <w:p w14:paraId="20D6142D" w14:textId="55D9CA88" w:rsidR="008117EF" w:rsidRPr="008117EF" w:rsidRDefault="008117EF" w:rsidP="008117EF">
      <w:pPr>
        <w:pStyle w:val="ListParagraph"/>
        <w:numPr>
          <w:ilvl w:val="0"/>
          <w:numId w:val="20"/>
        </w:numPr>
        <w:rPr>
          <w:rFonts w:ascii="Sakkal Majalla" w:hAnsi="Sakkal Majalla" w:cs="Sakkal Majalla"/>
          <w:sz w:val="32"/>
          <w:szCs w:val="32"/>
        </w:rPr>
      </w:pPr>
      <w:r w:rsidRPr="008117EF">
        <w:rPr>
          <w:rFonts w:ascii="Sakkal Majalla" w:hAnsi="Sakkal Majalla" w:cs="Sakkal Majalla"/>
          <w:b/>
          <w:bCs/>
          <w:sz w:val="32"/>
          <w:szCs w:val="32"/>
          <w:rtl/>
        </w:rPr>
        <w:t>استمرارية الأعمال</w:t>
      </w:r>
      <w:r w:rsidRPr="008117EF">
        <w:rPr>
          <w:rFonts w:ascii="Sakkal Majalla" w:hAnsi="Sakkal Majalla" w:cs="Sakkal Majalla"/>
          <w:b/>
          <w:bCs/>
          <w:sz w:val="32"/>
          <w:szCs w:val="32"/>
        </w:rPr>
        <w:t xml:space="preserve"> (Business Continuity - BC):</w:t>
      </w:r>
      <w:r w:rsidRPr="008117EF">
        <w:rPr>
          <w:rFonts w:ascii="Sakkal Majalla" w:hAnsi="Sakkal Majalla" w:cs="Sakkal Majalla"/>
          <w:b/>
          <w:bCs/>
          <w:sz w:val="32"/>
          <w:szCs w:val="32"/>
        </w:rPr>
        <w:br/>
      </w:r>
      <w:r w:rsidRPr="008117EF">
        <w:rPr>
          <w:rFonts w:ascii="Sakkal Majalla" w:hAnsi="Sakkal Majalla" w:cs="Sakkal Majalla"/>
          <w:sz w:val="32"/>
          <w:szCs w:val="32"/>
          <w:rtl/>
        </w:rPr>
        <w:t>القدرة على الاستمرار في تقديم المنتجات أو الخدمات ضمن مستويات مقبولة ومحددة مسبقًا بعد التعرض لحدث مُعطّل. وتشمل استمرارية الأعمال أنشطة التخطيط المسبق، والاختبارات، والمراجعات الدورية، لضمان جاهزية المنظمة للصمود والتعافي من الانقطاعات المحتملة</w:t>
      </w:r>
      <w:r w:rsidRPr="008117EF">
        <w:rPr>
          <w:rFonts w:ascii="Sakkal Majalla" w:hAnsi="Sakkal Majalla" w:cs="Sakkal Majalla"/>
          <w:sz w:val="32"/>
          <w:szCs w:val="32"/>
        </w:rPr>
        <w:t>.</w:t>
      </w:r>
      <w:r w:rsidRPr="008117EF">
        <w:rPr>
          <w:rFonts w:ascii="Sakkal Majalla" w:hAnsi="Sakkal Majalla" w:cs="Sakkal Majalla"/>
          <w:sz w:val="32"/>
          <w:szCs w:val="32"/>
        </w:rPr>
        <w:br/>
      </w:r>
      <w:r w:rsidRPr="008117EF">
        <w:rPr>
          <w:rFonts w:ascii="Sakkal Majalla" w:hAnsi="Sakkal Majalla" w:cs="Sakkal Majalla" w:hint="cs"/>
          <w:sz w:val="32"/>
          <w:szCs w:val="32"/>
          <w:rtl/>
        </w:rPr>
        <w:t>(</w:t>
      </w:r>
      <w:r w:rsidRPr="008117EF">
        <w:rPr>
          <w:rFonts w:ascii="Sakkal Majalla" w:hAnsi="Sakkal Majalla" w:cs="Sakkal Majalla"/>
          <w:sz w:val="32"/>
          <w:szCs w:val="32"/>
          <w:rtl/>
        </w:rPr>
        <w:t>المرج</w:t>
      </w:r>
      <w:r w:rsidRPr="008117EF">
        <w:rPr>
          <w:rFonts w:ascii="Sakkal Majalla" w:hAnsi="Sakkal Majalla" w:cs="Sakkal Majalla" w:hint="cs"/>
          <w:sz w:val="32"/>
          <w:szCs w:val="32"/>
          <w:rtl/>
        </w:rPr>
        <w:t xml:space="preserve">ع: </w:t>
      </w:r>
      <w:r w:rsidRPr="008117EF">
        <w:rPr>
          <w:rFonts w:ascii="Sakkal Majalla" w:hAnsi="Sakkal Majalla" w:cs="Sakkal Majalla"/>
          <w:sz w:val="32"/>
          <w:szCs w:val="32"/>
        </w:rPr>
        <w:t>ISO 22301:2019 – Security and Resilience</w:t>
      </w:r>
      <w:r w:rsidRPr="008117EF">
        <w:rPr>
          <w:rFonts w:ascii="Sakkal Majalla" w:hAnsi="Sakkal Majalla" w:cs="Sakkal Majalla" w:hint="cs"/>
          <w:sz w:val="32"/>
          <w:szCs w:val="32"/>
          <w:rtl/>
        </w:rPr>
        <w:t>)</w:t>
      </w:r>
    </w:p>
    <w:p w14:paraId="4FD0CBC7" w14:textId="50368003" w:rsidR="008117EF" w:rsidRPr="008117EF" w:rsidRDefault="008117EF" w:rsidP="008117EF">
      <w:pPr>
        <w:pStyle w:val="ListParagraph"/>
        <w:numPr>
          <w:ilvl w:val="0"/>
          <w:numId w:val="20"/>
        </w:numPr>
        <w:rPr>
          <w:rFonts w:ascii="Sakkal Majalla" w:hAnsi="Sakkal Majalla" w:cs="Sakkal Majalla"/>
          <w:sz w:val="32"/>
          <w:szCs w:val="32"/>
        </w:rPr>
      </w:pPr>
      <w:r w:rsidRPr="008117EF">
        <w:rPr>
          <w:rFonts w:ascii="Sakkal Majalla" w:hAnsi="Sakkal Majalla" w:cs="Sakkal Majalla"/>
          <w:b/>
          <w:bCs/>
          <w:sz w:val="32"/>
          <w:szCs w:val="32"/>
          <w:rtl/>
        </w:rPr>
        <w:t>قطاع البتروكيماويات</w:t>
      </w:r>
      <w:r w:rsidRPr="008117EF">
        <w:rPr>
          <w:rFonts w:ascii="Sakkal Majalla" w:hAnsi="Sakkal Majalla" w:cs="Sakkal Majalla"/>
          <w:b/>
          <w:bCs/>
          <w:sz w:val="32"/>
          <w:szCs w:val="32"/>
        </w:rPr>
        <w:t xml:space="preserve"> (Petrochemicals Sector):</w:t>
      </w:r>
      <w:r w:rsidRPr="008117EF">
        <w:rPr>
          <w:rFonts w:ascii="Sakkal Majalla" w:hAnsi="Sakkal Majalla" w:cs="Sakkal Majalla"/>
          <w:b/>
          <w:bCs/>
          <w:sz w:val="32"/>
          <w:szCs w:val="32"/>
        </w:rPr>
        <w:br/>
      </w:r>
      <w:r w:rsidRPr="008117EF">
        <w:rPr>
          <w:rFonts w:ascii="Sakkal Majalla" w:hAnsi="Sakkal Majalla" w:cs="Sakkal Majalla"/>
          <w:sz w:val="32"/>
          <w:szCs w:val="32"/>
          <w:rtl/>
        </w:rPr>
        <w:t>قطاع صناعي يختص بإنتاج المواد الكيميائية من مشتقات النفط الخام والغاز الطبيعي، ويشمل منتجات مثل البلاستيك، الألياف، الأسمدة، والمذيبات. يتميز هذا القطاع بالعمليات عالية التعقيد والمخاطر التشغيلية والبيئية المرتفعة</w:t>
      </w:r>
      <w:r w:rsidRPr="008117EF">
        <w:rPr>
          <w:rFonts w:ascii="Sakkal Majalla" w:hAnsi="Sakkal Majalla" w:cs="Sakkal Majalla"/>
          <w:sz w:val="32"/>
          <w:szCs w:val="32"/>
        </w:rPr>
        <w:t>.</w:t>
      </w:r>
    </w:p>
    <w:p w14:paraId="18266B6F" w14:textId="73459A1F" w:rsidR="008117EF" w:rsidRPr="008117EF" w:rsidRDefault="008117EF" w:rsidP="008117EF">
      <w:pPr>
        <w:pStyle w:val="ListParagraph"/>
        <w:numPr>
          <w:ilvl w:val="0"/>
          <w:numId w:val="20"/>
        </w:numPr>
        <w:rPr>
          <w:rFonts w:ascii="Sakkal Majalla" w:hAnsi="Sakkal Majalla" w:cs="Sakkal Majalla"/>
          <w:sz w:val="32"/>
          <w:szCs w:val="32"/>
        </w:rPr>
      </w:pPr>
      <w:r w:rsidRPr="008117EF">
        <w:rPr>
          <w:rFonts w:ascii="Sakkal Majalla" w:hAnsi="Sakkal Majalla" w:cs="Sakkal Majalla"/>
          <w:b/>
          <w:bCs/>
          <w:sz w:val="32"/>
          <w:szCs w:val="32"/>
          <w:rtl/>
        </w:rPr>
        <w:t>فعالية ممارسات إدارة المخاطر المؤسسية</w:t>
      </w:r>
      <w:r w:rsidRPr="008117EF">
        <w:rPr>
          <w:rFonts w:ascii="Sakkal Majalla" w:hAnsi="Sakkal Majalla" w:cs="Sakkal Majalla"/>
          <w:b/>
          <w:bCs/>
          <w:sz w:val="32"/>
          <w:szCs w:val="32"/>
        </w:rPr>
        <w:t xml:space="preserve"> (Effectiveness of ERM Practices):</w:t>
      </w:r>
      <w:r w:rsidRPr="008117EF">
        <w:rPr>
          <w:rFonts w:ascii="Sakkal Majalla" w:hAnsi="Sakkal Majalla" w:cs="Sakkal Majalla"/>
          <w:b/>
          <w:bCs/>
          <w:sz w:val="32"/>
          <w:szCs w:val="32"/>
        </w:rPr>
        <w:br/>
      </w:r>
      <w:r w:rsidRPr="008117EF">
        <w:rPr>
          <w:rFonts w:ascii="Sakkal Majalla" w:hAnsi="Sakkal Majalla" w:cs="Sakkal Majalla"/>
          <w:sz w:val="32"/>
          <w:szCs w:val="32"/>
          <w:rtl/>
        </w:rPr>
        <w:t>مدى نجاح تطبيق أنشطة وممارسات إدارة المخاطر المؤسسية في تحقيق أهدافها، بما في ذلك التحديد، والتقييم، والمعالجة، والمراقبة الفعّالة للمخاطر. تُقاس هذه الفعالية بمدى تكامل الممارسات مع أهداف المنظمة الاستراتيجية والتشغيلية</w:t>
      </w:r>
      <w:r w:rsidRPr="008117EF">
        <w:rPr>
          <w:rFonts w:ascii="Sakkal Majalla" w:hAnsi="Sakkal Majalla" w:cs="Sakkal Majalla"/>
          <w:sz w:val="32"/>
          <w:szCs w:val="32"/>
        </w:rPr>
        <w:t>.</w:t>
      </w:r>
    </w:p>
    <w:p w14:paraId="789D4E5F" w14:textId="5339F225" w:rsidR="00953269" w:rsidRDefault="008117EF" w:rsidP="008117EF">
      <w:pPr>
        <w:pStyle w:val="ListParagraph"/>
        <w:numPr>
          <w:ilvl w:val="0"/>
          <w:numId w:val="20"/>
        </w:numPr>
        <w:rPr>
          <w:rFonts w:ascii="Sakkal Majalla" w:hAnsi="Sakkal Majalla" w:cs="Sakkal Majalla"/>
          <w:sz w:val="32"/>
          <w:szCs w:val="32"/>
        </w:rPr>
      </w:pPr>
      <w:r w:rsidRPr="008117EF">
        <w:rPr>
          <w:rFonts w:ascii="Sakkal Majalla" w:hAnsi="Sakkal Majalla" w:cs="Sakkal Majalla"/>
          <w:b/>
          <w:bCs/>
          <w:sz w:val="32"/>
          <w:szCs w:val="32"/>
          <w:rtl/>
        </w:rPr>
        <w:t>المملكة العربية السعودية</w:t>
      </w:r>
      <w:r w:rsidRPr="008117EF">
        <w:rPr>
          <w:rFonts w:ascii="Sakkal Majalla" w:hAnsi="Sakkal Majalla" w:cs="Sakkal Majalla"/>
          <w:b/>
          <w:bCs/>
          <w:sz w:val="32"/>
          <w:szCs w:val="32"/>
        </w:rPr>
        <w:t xml:space="preserve"> (Kingdom of Saudi Arabia - KSA):</w:t>
      </w:r>
      <w:r w:rsidRPr="008117EF">
        <w:rPr>
          <w:rFonts w:ascii="Sakkal Majalla" w:hAnsi="Sakkal Majalla" w:cs="Sakkal Majalla"/>
          <w:b/>
          <w:bCs/>
          <w:sz w:val="32"/>
          <w:szCs w:val="32"/>
        </w:rPr>
        <w:br/>
      </w:r>
      <w:r w:rsidRPr="008117EF">
        <w:rPr>
          <w:rFonts w:ascii="Sakkal Majalla" w:hAnsi="Sakkal Majalla" w:cs="Sakkal Majalla"/>
          <w:sz w:val="32"/>
          <w:szCs w:val="32"/>
          <w:rtl/>
        </w:rPr>
        <w:t>تمثل السياق الجغرافي للدراسة، وهي دولة رائدة في إنتاج النفط والغاز، وتضم قطاعًا بتروكيماويًا يعد من أكبر وأهم القطاعات في رؤيتها الاستراتيجية 2030، التي تهدف إلى تنويع الاقتصاد وتعزيز استدامة النمو</w:t>
      </w:r>
      <w:r w:rsidRPr="008117EF">
        <w:rPr>
          <w:rFonts w:ascii="Sakkal Majalla" w:hAnsi="Sakkal Majalla" w:cs="Sakkal Majalla"/>
          <w:sz w:val="32"/>
          <w:szCs w:val="32"/>
        </w:rPr>
        <w:t>.</w:t>
      </w:r>
    </w:p>
    <w:p w14:paraId="3844C3C5" w14:textId="084F2A5D" w:rsidR="008117EF" w:rsidRPr="00953269" w:rsidRDefault="00953269" w:rsidP="00953269">
      <w:pPr>
        <w:bidi w:val="0"/>
        <w:rPr>
          <w:rFonts w:ascii="Sakkal Majalla" w:hAnsi="Sakkal Majalla" w:cs="Sakkal Majalla"/>
          <w:sz w:val="32"/>
          <w:szCs w:val="32"/>
          <w:rtl/>
        </w:rPr>
      </w:pPr>
      <w:r>
        <w:rPr>
          <w:rFonts w:ascii="Sakkal Majalla" w:hAnsi="Sakkal Majalla" w:cs="Sakkal Majalla"/>
          <w:sz w:val="32"/>
          <w:szCs w:val="32"/>
        </w:rPr>
        <w:br w:type="page"/>
      </w:r>
    </w:p>
    <w:p w14:paraId="7C1C7461" w14:textId="54C6AD30" w:rsidR="00887796" w:rsidRDefault="00887796" w:rsidP="00F75911">
      <w:pPr>
        <w:pStyle w:val="Heading2"/>
        <w:numPr>
          <w:ilvl w:val="0"/>
          <w:numId w:val="1"/>
        </w:numPr>
        <w:rPr>
          <w:rFonts w:ascii="Sakkal Majalla" w:hAnsi="Sakkal Majalla" w:cs="Sakkal Majalla"/>
          <w:color w:val="auto"/>
          <w:sz w:val="36"/>
          <w:szCs w:val="36"/>
          <w:u w:val="single"/>
          <w:rtl/>
        </w:rPr>
      </w:pPr>
      <w:bookmarkStart w:id="17" w:name="_Toc203767520"/>
      <w:r w:rsidRPr="00780936">
        <w:rPr>
          <w:rFonts w:ascii="Sakkal Majalla" w:hAnsi="Sakkal Majalla" w:cs="Sakkal Majalla" w:hint="cs"/>
          <w:color w:val="auto"/>
          <w:sz w:val="36"/>
          <w:szCs w:val="36"/>
          <w:u w:val="single"/>
          <w:rtl/>
        </w:rPr>
        <w:lastRenderedPageBreak/>
        <w:t>متغيرات الدراسة:</w:t>
      </w:r>
      <w:bookmarkEnd w:id="17"/>
    </w:p>
    <w:p w14:paraId="12955D87" w14:textId="17DECC10" w:rsidR="001B0425" w:rsidRDefault="001B0425" w:rsidP="001B0425">
      <w:pPr>
        <w:pStyle w:val="Heading2"/>
        <w:numPr>
          <w:ilvl w:val="1"/>
          <w:numId w:val="1"/>
        </w:numPr>
        <w:rPr>
          <w:rFonts w:ascii="Sakkal Majalla" w:hAnsi="Sakkal Majalla" w:cs="Sakkal Majalla"/>
          <w:color w:val="auto"/>
          <w:sz w:val="36"/>
          <w:szCs w:val="36"/>
          <w:u w:val="single"/>
          <w:rtl/>
        </w:rPr>
      </w:pPr>
      <w:bookmarkStart w:id="18" w:name="_Toc203767521"/>
      <w:r w:rsidRPr="009F5042">
        <w:rPr>
          <w:rFonts w:ascii="Sakkal Majalla" w:hAnsi="Sakkal Majalla" w:cs="Sakkal Majalla"/>
          <w:color w:val="auto"/>
          <w:sz w:val="36"/>
          <w:szCs w:val="36"/>
          <w:u w:val="single"/>
          <w:rtl/>
        </w:rPr>
        <w:t>المتغير المستقل</w:t>
      </w:r>
      <w:r w:rsidRPr="009F5042">
        <w:rPr>
          <w:rFonts w:ascii="Sakkal Majalla" w:hAnsi="Sakkal Majalla" w:cs="Sakkal Majalla"/>
          <w:color w:val="auto"/>
          <w:sz w:val="36"/>
          <w:szCs w:val="36"/>
          <w:u w:val="single"/>
        </w:rPr>
        <w:t xml:space="preserve"> (Independent Variable):</w:t>
      </w:r>
      <w:bookmarkEnd w:id="18"/>
    </w:p>
    <w:p w14:paraId="7C1BF6F2" w14:textId="77777777" w:rsidR="001B0425" w:rsidRPr="001B0425" w:rsidRDefault="001B0425" w:rsidP="001B0425">
      <w:pPr>
        <w:rPr>
          <w:rFonts w:ascii="Sakkal Majalla" w:hAnsi="Sakkal Majalla" w:cs="Sakkal Majalla"/>
          <w:b/>
          <w:bCs/>
          <w:sz w:val="32"/>
          <w:szCs w:val="32"/>
          <w:rtl/>
        </w:rPr>
      </w:pPr>
      <w:r w:rsidRPr="009F5042">
        <w:rPr>
          <w:rFonts w:ascii="Sakkal Majalla" w:hAnsi="Sakkal Majalla" w:cs="Sakkal Majalla"/>
          <w:b/>
          <w:bCs/>
          <w:sz w:val="32"/>
          <w:szCs w:val="32"/>
          <w:rtl/>
        </w:rPr>
        <w:t>إدارة المخاطر المؤسسية</w:t>
      </w:r>
      <w:r w:rsidRPr="009F5042">
        <w:rPr>
          <w:rFonts w:ascii="Sakkal Majalla" w:hAnsi="Sakkal Majalla" w:cs="Sakkal Majalla"/>
          <w:b/>
          <w:bCs/>
          <w:sz w:val="32"/>
          <w:szCs w:val="32"/>
        </w:rPr>
        <w:t xml:space="preserve"> (Enterprise Risk Management – ERM):</w:t>
      </w:r>
    </w:p>
    <w:p w14:paraId="16191673" w14:textId="57DDA50A" w:rsidR="001B0425" w:rsidRDefault="001B0425" w:rsidP="001B0425">
      <w:pPr>
        <w:rPr>
          <w:rFonts w:ascii="Sakkal Majalla" w:hAnsi="Sakkal Majalla" w:cs="Sakkal Majalla"/>
          <w:sz w:val="32"/>
          <w:szCs w:val="32"/>
          <w:rtl/>
        </w:rPr>
      </w:pPr>
      <w:r w:rsidRPr="009F5042">
        <w:rPr>
          <w:rFonts w:ascii="Sakkal Majalla" w:hAnsi="Sakkal Majalla" w:cs="Sakkal Majalla"/>
          <w:sz w:val="32"/>
          <w:szCs w:val="32"/>
          <w:rtl/>
        </w:rPr>
        <w:t>يمثل المتغير الذي يُفترض أن يؤثر في المتغير التابع. سيتم قياسه من خلال عدد من الأبعاد التي تعكس مستوى فعالية وشمولية ممارسات إدارة المخاطر داخل الشركات المستهدفة. وتشمل هذه الأبعاد ما يلي</w:t>
      </w:r>
      <w:r w:rsidRPr="009F5042">
        <w:rPr>
          <w:rFonts w:ascii="Sakkal Majalla" w:hAnsi="Sakkal Majalla" w:cs="Sakkal Majalla"/>
          <w:sz w:val="32"/>
          <w:szCs w:val="32"/>
        </w:rPr>
        <w:t>:</w:t>
      </w:r>
    </w:p>
    <w:p w14:paraId="5B7EE562" w14:textId="77777777" w:rsidR="001B0425" w:rsidRPr="001B0425" w:rsidRDefault="001B0425" w:rsidP="001B0425">
      <w:pPr>
        <w:pStyle w:val="ListParagraph"/>
        <w:numPr>
          <w:ilvl w:val="0"/>
          <w:numId w:val="22"/>
        </w:numPr>
        <w:rPr>
          <w:rFonts w:ascii="Sakkal Majalla" w:hAnsi="Sakkal Majalla" w:cs="Sakkal Majalla"/>
          <w:sz w:val="32"/>
          <w:szCs w:val="32"/>
        </w:rPr>
      </w:pPr>
      <w:r w:rsidRPr="001B0425">
        <w:rPr>
          <w:rFonts w:ascii="Sakkal Majalla" w:hAnsi="Sakkal Majalla" w:cs="Sakkal Majalla"/>
          <w:b/>
          <w:bCs/>
          <w:sz w:val="32"/>
          <w:szCs w:val="32"/>
          <w:rtl/>
        </w:rPr>
        <w:t>تحديد وتقييم المخاطر</w:t>
      </w:r>
      <w:r w:rsidRPr="001B0425">
        <w:rPr>
          <w:rFonts w:ascii="Sakkal Majalla" w:hAnsi="Sakkal Majalla" w:cs="Sakkal Majalla"/>
          <w:sz w:val="32"/>
          <w:szCs w:val="32"/>
        </w:rPr>
        <w:t xml:space="preserve">: </w:t>
      </w:r>
      <w:r w:rsidRPr="001B0425">
        <w:rPr>
          <w:rFonts w:ascii="Sakkal Majalla" w:hAnsi="Sakkal Majalla" w:cs="Sakkal Majalla"/>
          <w:sz w:val="32"/>
          <w:szCs w:val="32"/>
          <w:rtl/>
        </w:rPr>
        <w:t>مدى شمول ودقة عمليات التعرف على المخاطر وتحليلها</w:t>
      </w:r>
      <w:r w:rsidRPr="001B0425">
        <w:rPr>
          <w:rFonts w:ascii="Sakkal Majalla" w:hAnsi="Sakkal Majalla" w:cs="Sakkal Majalla"/>
          <w:sz w:val="32"/>
          <w:szCs w:val="32"/>
        </w:rPr>
        <w:t>.</w:t>
      </w:r>
    </w:p>
    <w:p w14:paraId="2E32D5DE" w14:textId="77777777" w:rsidR="001B0425" w:rsidRPr="001B0425" w:rsidRDefault="001B0425" w:rsidP="001B0425">
      <w:pPr>
        <w:pStyle w:val="ListParagraph"/>
        <w:numPr>
          <w:ilvl w:val="0"/>
          <w:numId w:val="22"/>
        </w:numPr>
        <w:rPr>
          <w:rFonts w:ascii="Sakkal Majalla" w:hAnsi="Sakkal Majalla" w:cs="Sakkal Majalla"/>
          <w:sz w:val="32"/>
          <w:szCs w:val="32"/>
        </w:rPr>
      </w:pPr>
      <w:r w:rsidRPr="001B0425">
        <w:rPr>
          <w:rFonts w:ascii="Sakkal Majalla" w:hAnsi="Sakkal Majalla" w:cs="Sakkal Majalla"/>
          <w:b/>
          <w:bCs/>
          <w:sz w:val="32"/>
          <w:szCs w:val="32"/>
          <w:rtl/>
        </w:rPr>
        <w:t>الاستجابة للمخاطر ومعالجتها</w:t>
      </w:r>
      <w:r w:rsidRPr="001B0425">
        <w:rPr>
          <w:rFonts w:ascii="Sakkal Majalla" w:hAnsi="Sakkal Majalla" w:cs="Sakkal Majalla"/>
          <w:sz w:val="32"/>
          <w:szCs w:val="32"/>
        </w:rPr>
        <w:t xml:space="preserve">: </w:t>
      </w:r>
      <w:r w:rsidRPr="001B0425">
        <w:rPr>
          <w:rFonts w:ascii="Sakkal Majalla" w:hAnsi="Sakkal Majalla" w:cs="Sakkal Majalla"/>
          <w:sz w:val="32"/>
          <w:szCs w:val="32"/>
          <w:rtl/>
        </w:rPr>
        <w:t>فعالية الخطط والإجراءات المتبعة للتعامل مع المخاطر (تجنب، تخفيف، نقل، قبول)</w:t>
      </w:r>
      <w:r w:rsidRPr="001B0425">
        <w:rPr>
          <w:rFonts w:ascii="Sakkal Majalla" w:hAnsi="Sakkal Majalla" w:cs="Sakkal Majalla"/>
          <w:sz w:val="32"/>
          <w:szCs w:val="32"/>
        </w:rPr>
        <w:t>.</w:t>
      </w:r>
    </w:p>
    <w:p w14:paraId="6F436363" w14:textId="77777777" w:rsidR="001B0425" w:rsidRPr="001B0425" w:rsidRDefault="001B0425" w:rsidP="001B0425">
      <w:pPr>
        <w:pStyle w:val="ListParagraph"/>
        <w:numPr>
          <w:ilvl w:val="0"/>
          <w:numId w:val="22"/>
        </w:numPr>
        <w:rPr>
          <w:rFonts w:ascii="Sakkal Majalla" w:hAnsi="Sakkal Majalla" w:cs="Sakkal Majalla"/>
          <w:sz w:val="32"/>
          <w:szCs w:val="32"/>
        </w:rPr>
      </w:pPr>
      <w:r w:rsidRPr="001B0425">
        <w:rPr>
          <w:rFonts w:ascii="Sakkal Majalla" w:hAnsi="Sakkal Majalla" w:cs="Sakkal Majalla"/>
          <w:b/>
          <w:bCs/>
          <w:sz w:val="32"/>
          <w:szCs w:val="32"/>
          <w:rtl/>
        </w:rPr>
        <w:t>المراقبة والإبلاغ عن المخاطر</w:t>
      </w:r>
      <w:r w:rsidRPr="001B0425">
        <w:rPr>
          <w:rFonts w:ascii="Sakkal Majalla" w:hAnsi="Sakkal Majalla" w:cs="Sakkal Majalla"/>
          <w:sz w:val="32"/>
          <w:szCs w:val="32"/>
        </w:rPr>
        <w:t xml:space="preserve">: </w:t>
      </w:r>
      <w:r w:rsidRPr="001B0425">
        <w:rPr>
          <w:rFonts w:ascii="Sakkal Majalla" w:hAnsi="Sakkal Majalla" w:cs="Sakkal Majalla"/>
          <w:sz w:val="32"/>
          <w:szCs w:val="32"/>
          <w:rtl/>
        </w:rPr>
        <w:t>كفاءة أنظمة المتابعة والتقارير المتعلقة بالمخاطر</w:t>
      </w:r>
      <w:r w:rsidRPr="001B0425">
        <w:rPr>
          <w:rFonts w:ascii="Sakkal Majalla" w:hAnsi="Sakkal Majalla" w:cs="Sakkal Majalla"/>
          <w:sz w:val="32"/>
          <w:szCs w:val="32"/>
        </w:rPr>
        <w:t>.</w:t>
      </w:r>
    </w:p>
    <w:p w14:paraId="0748C095" w14:textId="77777777" w:rsidR="001B0425" w:rsidRPr="001B0425" w:rsidRDefault="001B0425" w:rsidP="001B0425">
      <w:pPr>
        <w:pStyle w:val="ListParagraph"/>
        <w:numPr>
          <w:ilvl w:val="0"/>
          <w:numId w:val="22"/>
        </w:numPr>
        <w:rPr>
          <w:rFonts w:ascii="Sakkal Majalla" w:hAnsi="Sakkal Majalla" w:cs="Sakkal Majalla"/>
          <w:sz w:val="32"/>
          <w:szCs w:val="32"/>
        </w:rPr>
      </w:pPr>
      <w:r w:rsidRPr="001B0425">
        <w:rPr>
          <w:rFonts w:ascii="Sakkal Majalla" w:hAnsi="Sakkal Majalla" w:cs="Sakkal Majalla"/>
          <w:b/>
          <w:bCs/>
          <w:sz w:val="32"/>
          <w:szCs w:val="32"/>
          <w:rtl/>
        </w:rPr>
        <w:t>ثقافة ومسؤولية المخاطر</w:t>
      </w:r>
      <w:r w:rsidRPr="001B0425">
        <w:rPr>
          <w:rFonts w:ascii="Sakkal Majalla" w:hAnsi="Sakkal Majalla" w:cs="Sakkal Majalla"/>
          <w:sz w:val="32"/>
          <w:szCs w:val="32"/>
        </w:rPr>
        <w:t xml:space="preserve">: </w:t>
      </w:r>
      <w:r w:rsidRPr="001B0425">
        <w:rPr>
          <w:rFonts w:ascii="Sakkal Majalla" w:hAnsi="Sakkal Majalla" w:cs="Sakkal Majalla"/>
          <w:sz w:val="32"/>
          <w:szCs w:val="32"/>
          <w:rtl/>
        </w:rPr>
        <w:t>درجة الوعي العام بالمخاطر داخل المنظمة، وتوزيع المسؤوليات ذات الصلة</w:t>
      </w:r>
      <w:r w:rsidRPr="001B0425">
        <w:rPr>
          <w:rFonts w:ascii="Sakkal Majalla" w:hAnsi="Sakkal Majalla" w:cs="Sakkal Majalla"/>
          <w:sz w:val="32"/>
          <w:szCs w:val="32"/>
        </w:rPr>
        <w:t>.</w:t>
      </w:r>
    </w:p>
    <w:p w14:paraId="64EA9312" w14:textId="2F4517B8" w:rsidR="001B0425" w:rsidRPr="001B0425" w:rsidRDefault="001B0425" w:rsidP="001B0425">
      <w:pPr>
        <w:pStyle w:val="ListParagraph"/>
        <w:numPr>
          <w:ilvl w:val="0"/>
          <w:numId w:val="22"/>
        </w:numPr>
        <w:rPr>
          <w:rFonts w:ascii="Sakkal Majalla" w:hAnsi="Sakkal Majalla" w:cs="Sakkal Majalla"/>
          <w:sz w:val="32"/>
          <w:szCs w:val="32"/>
          <w:rtl/>
        </w:rPr>
      </w:pPr>
      <w:r w:rsidRPr="001B0425">
        <w:rPr>
          <w:rFonts w:ascii="Sakkal Majalla" w:hAnsi="Sakkal Majalla" w:cs="Sakkal Majalla"/>
          <w:b/>
          <w:bCs/>
          <w:sz w:val="32"/>
          <w:szCs w:val="32"/>
          <w:rtl/>
        </w:rPr>
        <w:t>دمج إدارة المخاطر في العمليات</w:t>
      </w:r>
      <w:r w:rsidRPr="001B0425">
        <w:rPr>
          <w:rFonts w:ascii="Sakkal Majalla" w:hAnsi="Sakkal Majalla" w:cs="Sakkal Majalla"/>
          <w:sz w:val="32"/>
          <w:szCs w:val="32"/>
        </w:rPr>
        <w:t xml:space="preserve">: </w:t>
      </w:r>
      <w:r w:rsidRPr="001B0425">
        <w:rPr>
          <w:rFonts w:ascii="Sakkal Majalla" w:hAnsi="Sakkal Majalla" w:cs="Sakkal Majalla"/>
          <w:sz w:val="32"/>
          <w:szCs w:val="32"/>
          <w:rtl/>
        </w:rPr>
        <w:t>مدى تكامل ممارسات إدارة المخاطر مع العمليات التشغيلية والاستراتيجية</w:t>
      </w:r>
      <w:r w:rsidRPr="001B0425">
        <w:rPr>
          <w:rFonts w:ascii="Sakkal Majalla" w:hAnsi="Sakkal Majalla" w:cs="Sakkal Majalla"/>
          <w:sz w:val="32"/>
          <w:szCs w:val="32"/>
        </w:rPr>
        <w:t>.</w:t>
      </w:r>
    </w:p>
    <w:p w14:paraId="154BD893" w14:textId="24C589E9" w:rsidR="001B0425" w:rsidRDefault="001B0425" w:rsidP="001B0425">
      <w:pPr>
        <w:pStyle w:val="Heading2"/>
        <w:numPr>
          <w:ilvl w:val="1"/>
          <w:numId w:val="1"/>
        </w:numPr>
        <w:rPr>
          <w:rFonts w:ascii="Sakkal Majalla" w:hAnsi="Sakkal Majalla" w:cs="Sakkal Majalla"/>
          <w:color w:val="auto"/>
          <w:sz w:val="36"/>
          <w:szCs w:val="36"/>
          <w:u w:val="single"/>
          <w:rtl/>
        </w:rPr>
      </w:pPr>
      <w:bookmarkStart w:id="19" w:name="_Toc203767522"/>
      <w:r w:rsidRPr="009F5042">
        <w:rPr>
          <w:rFonts w:ascii="Sakkal Majalla" w:hAnsi="Sakkal Majalla" w:cs="Sakkal Majalla"/>
          <w:color w:val="auto"/>
          <w:sz w:val="36"/>
          <w:szCs w:val="36"/>
          <w:u w:val="single"/>
          <w:rtl/>
        </w:rPr>
        <w:t>المتغير التابع</w:t>
      </w:r>
      <w:r w:rsidRPr="009F5042">
        <w:rPr>
          <w:rFonts w:ascii="Sakkal Majalla" w:hAnsi="Sakkal Majalla" w:cs="Sakkal Majalla"/>
          <w:color w:val="auto"/>
          <w:sz w:val="36"/>
          <w:szCs w:val="36"/>
          <w:u w:val="single"/>
        </w:rPr>
        <w:t xml:space="preserve"> (Dependent Variable):</w:t>
      </w:r>
      <w:bookmarkEnd w:id="19"/>
    </w:p>
    <w:p w14:paraId="25B444F6" w14:textId="77777777" w:rsidR="001B0425" w:rsidRDefault="001B0425" w:rsidP="001B0425">
      <w:pPr>
        <w:rPr>
          <w:rFonts w:ascii="Sakkal Majalla" w:hAnsi="Sakkal Majalla" w:cs="Sakkal Majalla"/>
          <w:b/>
          <w:bCs/>
          <w:sz w:val="32"/>
          <w:szCs w:val="32"/>
          <w:rtl/>
        </w:rPr>
      </w:pPr>
      <w:r w:rsidRPr="009F5042">
        <w:rPr>
          <w:rFonts w:ascii="Sakkal Majalla" w:hAnsi="Sakkal Majalla" w:cs="Sakkal Majalla"/>
          <w:b/>
          <w:bCs/>
          <w:sz w:val="32"/>
          <w:szCs w:val="32"/>
          <w:rtl/>
        </w:rPr>
        <w:t>استمرارية الأعمال</w:t>
      </w:r>
      <w:r w:rsidRPr="009F5042">
        <w:rPr>
          <w:rFonts w:ascii="Sakkal Majalla" w:hAnsi="Sakkal Majalla" w:cs="Sakkal Majalla"/>
          <w:b/>
          <w:bCs/>
          <w:sz w:val="32"/>
          <w:szCs w:val="32"/>
        </w:rPr>
        <w:t xml:space="preserve"> (Business Continuity – BC):</w:t>
      </w:r>
    </w:p>
    <w:p w14:paraId="6044B088" w14:textId="0FC652EF" w:rsidR="001B0425" w:rsidRPr="009F5042" w:rsidRDefault="001B0425" w:rsidP="001B0425">
      <w:pPr>
        <w:rPr>
          <w:rFonts w:ascii="Sakkal Majalla" w:hAnsi="Sakkal Majalla" w:cs="Sakkal Majalla"/>
          <w:sz w:val="32"/>
          <w:szCs w:val="32"/>
        </w:rPr>
      </w:pPr>
      <w:r w:rsidRPr="009F5042">
        <w:rPr>
          <w:rFonts w:ascii="Sakkal Majalla" w:hAnsi="Sakkal Majalla" w:cs="Sakkal Majalla"/>
          <w:sz w:val="32"/>
          <w:szCs w:val="32"/>
          <w:rtl/>
        </w:rPr>
        <w:t>يمثل المتغير الذي يُفترض أنه يتأثر بالمتغير المستقل. ستُقاس استمرارية الأعمال من خلال مؤشرات رئيسية تعكس قدرة المؤسسة على الصمود، والتعافي، والاستمرار في أداء الأنشطة الحيوية أثناء الأزمات وبعدها. وتشمل هذه المؤشرات</w:t>
      </w:r>
      <w:r w:rsidRPr="009F5042">
        <w:rPr>
          <w:rFonts w:ascii="Sakkal Majalla" w:hAnsi="Sakkal Majalla" w:cs="Sakkal Majalla"/>
          <w:sz w:val="32"/>
          <w:szCs w:val="32"/>
        </w:rPr>
        <w:t>:</w:t>
      </w:r>
    </w:p>
    <w:p w14:paraId="46352C72" w14:textId="77777777" w:rsidR="001B0425" w:rsidRPr="001B0425" w:rsidRDefault="001B0425" w:rsidP="001B0425">
      <w:pPr>
        <w:pStyle w:val="ListParagraph"/>
        <w:numPr>
          <w:ilvl w:val="0"/>
          <w:numId w:val="24"/>
        </w:numPr>
        <w:rPr>
          <w:rFonts w:ascii="Sakkal Majalla" w:hAnsi="Sakkal Majalla" w:cs="Sakkal Majalla"/>
          <w:sz w:val="32"/>
          <w:szCs w:val="32"/>
        </w:rPr>
      </w:pPr>
      <w:r w:rsidRPr="001B0425">
        <w:rPr>
          <w:rFonts w:ascii="Sakkal Majalla" w:hAnsi="Sakkal Majalla" w:cs="Sakkal Majalla"/>
          <w:b/>
          <w:bCs/>
          <w:sz w:val="32"/>
          <w:szCs w:val="32"/>
          <w:rtl/>
        </w:rPr>
        <w:t>جاهزية خطط استمرارية الأعمال</w:t>
      </w:r>
      <w:r w:rsidRPr="001B0425">
        <w:rPr>
          <w:rFonts w:ascii="Sakkal Majalla" w:hAnsi="Sakkal Majalla" w:cs="Sakkal Majalla"/>
          <w:b/>
          <w:bCs/>
          <w:sz w:val="32"/>
          <w:szCs w:val="32"/>
        </w:rPr>
        <w:t>:</w:t>
      </w:r>
      <w:r w:rsidRPr="001B0425">
        <w:rPr>
          <w:rFonts w:ascii="Sakkal Majalla" w:hAnsi="Sakkal Majalla" w:cs="Sakkal Majalla"/>
          <w:sz w:val="32"/>
          <w:szCs w:val="32"/>
        </w:rPr>
        <w:t xml:space="preserve"> </w:t>
      </w:r>
      <w:r w:rsidRPr="001B0425">
        <w:rPr>
          <w:rFonts w:ascii="Sakkal Majalla" w:hAnsi="Sakkal Majalla" w:cs="Sakkal Majalla"/>
          <w:sz w:val="32"/>
          <w:szCs w:val="32"/>
          <w:rtl/>
        </w:rPr>
        <w:t>وجود وفعالية خطط موثقة للتعامل مع الانقطاعات المحتملة</w:t>
      </w:r>
      <w:r w:rsidRPr="001B0425">
        <w:rPr>
          <w:rFonts w:ascii="Sakkal Majalla" w:hAnsi="Sakkal Majalla" w:cs="Sakkal Majalla"/>
          <w:sz w:val="32"/>
          <w:szCs w:val="32"/>
        </w:rPr>
        <w:t>.</w:t>
      </w:r>
    </w:p>
    <w:p w14:paraId="00F6DF7E" w14:textId="77777777" w:rsidR="001B0425" w:rsidRPr="001B0425" w:rsidRDefault="001B0425" w:rsidP="001B0425">
      <w:pPr>
        <w:pStyle w:val="ListParagraph"/>
        <w:numPr>
          <w:ilvl w:val="0"/>
          <w:numId w:val="24"/>
        </w:numPr>
        <w:rPr>
          <w:rFonts w:ascii="Sakkal Majalla" w:hAnsi="Sakkal Majalla" w:cs="Sakkal Majalla"/>
          <w:sz w:val="32"/>
          <w:szCs w:val="32"/>
        </w:rPr>
      </w:pPr>
      <w:r w:rsidRPr="001B0425">
        <w:rPr>
          <w:rFonts w:ascii="Sakkal Majalla" w:hAnsi="Sakkal Majalla" w:cs="Sakkal Majalla"/>
          <w:b/>
          <w:bCs/>
          <w:sz w:val="32"/>
          <w:szCs w:val="32"/>
          <w:rtl/>
        </w:rPr>
        <w:t>زمن التعافي المستهدف</w:t>
      </w:r>
      <w:r w:rsidRPr="001B0425">
        <w:rPr>
          <w:rFonts w:ascii="Sakkal Majalla" w:hAnsi="Sakkal Majalla" w:cs="Sakkal Majalla"/>
          <w:sz w:val="32"/>
          <w:szCs w:val="32"/>
        </w:rPr>
        <w:t xml:space="preserve"> (Recovery Time Objective – RTO): </w:t>
      </w:r>
      <w:r w:rsidRPr="001B0425">
        <w:rPr>
          <w:rFonts w:ascii="Sakkal Majalla" w:hAnsi="Sakkal Majalla" w:cs="Sakkal Majalla"/>
          <w:sz w:val="32"/>
          <w:szCs w:val="32"/>
          <w:rtl/>
        </w:rPr>
        <w:t>الوقت المتوقع لاستعادة العمليات الحيوية</w:t>
      </w:r>
      <w:r w:rsidRPr="001B0425">
        <w:rPr>
          <w:rFonts w:ascii="Sakkal Majalla" w:hAnsi="Sakkal Majalla" w:cs="Sakkal Majalla"/>
          <w:sz w:val="32"/>
          <w:szCs w:val="32"/>
        </w:rPr>
        <w:t>.</w:t>
      </w:r>
    </w:p>
    <w:p w14:paraId="19E8A298" w14:textId="77777777" w:rsidR="001B0425" w:rsidRPr="001B0425" w:rsidRDefault="001B0425" w:rsidP="001B0425">
      <w:pPr>
        <w:pStyle w:val="ListParagraph"/>
        <w:numPr>
          <w:ilvl w:val="0"/>
          <w:numId w:val="24"/>
        </w:numPr>
        <w:rPr>
          <w:rFonts w:ascii="Sakkal Majalla" w:hAnsi="Sakkal Majalla" w:cs="Sakkal Majalla"/>
          <w:sz w:val="32"/>
          <w:szCs w:val="32"/>
        </w:rPr>
      </w:pPr>
      <w:r w:rsidRPr="001B0425">
        <w:rPr>
          <w:rFonts w:ascii="Sakkal Majalla" w:hAnsi="Sakkal Majalla" w:cs="Sakkal Majalla"/>
          <w:b/>
          <w:bCs/>
          <w:sz w:val="32"/>
          <w:szCs w:val="32"/>
          <w:rtl/>
        </w:rPr>
        <w:t>نقطة التعافي المستهدفة</w:t>
      </w:r>
      <w:r w:rsidRPr="001B0425">
        <w:rPr>
          <w:rFonts w:ascii="Sakkal Majalla" w:hAnsi="Sakkal Majalla" w:cs="Sakkal Majalla"/>
          <w:sz w:val="32"/>
          <w:szCs w:val="32"/>
        </w:rPr>
        <w:t xml:space="preserve"> (Recovery Point Objective – RPO): </w:t>
      </w:r>
      <w:r w:rsidRPr="001B0425">
        <w:rPr>
          <w:rFonts w:ascii="Sakkal Majalla" w:hAnsi="Sakkal Majalla" w:cs="Sakkal Majalla"/>
          <w:sz w:val="32"/>
          <w:szCs w:val="32"/>
          <w:rtl/>
        </w:rPr>
        <w:t>الحد المقبول لفقدان البيانات أو العمل نتيجة الانقطاع</w:t>
      </w:r>
      <w:r w:rsidRPr="001B0425">
        <w:rPr>
          <w:rFonts w:ascii="Sakkal Majalla" w:hAnsi="Sakkal Majalla" w:cs="Sakkal Majalla"/>
          <w:sz w:val="32"/>
          <w:szCs w:val="32"/>
        </w:rPr>
        <w:t>.</w:t>
      </w:r>
    </w:p>
    <w:p w14:paraId="0CB24F14" w14:textId="77777777" w:rsidR="001B0425" w:rsidRPr="001B0425" w:rsidRDefault="001B0425" w:rsidP="001B0425">
      <w:pPr>
        <w:pStyle w:val="ListParagraph"/>
        <w:numPr>
          <w:ilvl w:val="0"/>
          <w:numId w:val="24"/>
        </w:numPr>
        <w:rPr>
          <w:rFonts w:ascii="Sakkal Majalla" w:hAnsi="Sakkal Majalla" w:cs="Sakkal Majalla"/>
          <w:sz w:val="32"/>
          <w:szCs w:val="32"/>
        </w:rPr>
      </w:pPr>
      <w:r w:rsidRPr="001B0425">
        <w:rPr>
          <w:rFonts w:ascii="Sakkal Majalla" w:hAnsi="Sakkal Majalla" w:cs="Sakkal Majalla"/>
          <w:b/>
          <w:bCs/>
          <w:sz w:val="32"/>
          <w:szCs w:val="32"/>
          <w:rtl/>
        </w:rPr>
        <w:t>مرونة العمليات</w:t>
      </w:r>
      <w:r w:rsidRPr="001B0425">
        <w:rPr>
          <w:rFonts w:ascii="Sakkal Majalla" w:hAnsi="Sakkal Majalla" w:cs="Sakkal Majalla"/>
          <w:sz w:val="32"/>
          <w:szCs w:val="32"/>
        </w:rPr>
        <w:t xml:space="preserve">: </w:t>
      </w:r>
      <w:r w:rsidRPr="001B0425">
        <w:rPr>
          <w:rFonts w:ascii="Sakkal Majalla" w:hAnsi="Sakkal Majalla" w:cs="Sakkal Majalla"/>
          <w:sz w:val="32"/>
          <w:szCs w:val="32"/>
          <w:rtl/>
        </w:rPr>
        <w:t>قدرة الأنظمة والعمليات على التكيف السريع مع الظروف المتغيرة أو الطارئة</w:t>
      </w:r>
      <w:r w:rsidRPr="001B0425">
        <w:rPr>
          <w:rFonts w:ascii="Sakkal Majalla" w:hAnsi="Sakkal Majalla" w:cs="Sakkal Majalla"/>
          <w:sz w:val="32"/>
          <w:szCs w:val="32"/>
        </w:rPr>
        <w:t>.</w:t>
      </w:r>
    </w:p>
    <w:p w14:paraId="3F242CC0" w14:textId="1FEC68CA" w:rsidR="001B0425" w:rsidRDefault="001B0425" w:rsidP="001B0425">
      <w:pPr>
        <w:pStyle w:val="ListParagraph"/>
        <w:numPr>
          <w:ilvl w:val="0"/>
          <w:numId w:val="24"/>
        </w:numPr>
        <w:rPr>
          <w:rFonts w:ascii="Sakkal Majalla" w:hAnsi="Sakkal Majalla" w:cs="Sakkal Majalla"/>
          <w:sz w:val="32"/>
          <w:szCs w:val="32"/>
        </w:rPr>
      </w:pPr>
      <w:r w:rsidRPr="001B0425">
        <w:rPr>
          <w:rFonts w:ascii="Sakkal Majalla" w:hAnsi="Sakkal Majalla" w:cs="Sakkal Majalla"/>
          <w:b/>
          <w:bCs/>
          <w:sz w:val="32"/>
          <w:szCs w:val="32"/>
          <w:rtl/>
        </w:rPr>
        <w:lastRenderedPageBreak/>
        <w:t>استمرارية تقديم الخدمات الأساسية</w:t>
      </w:r>
      <w:r w:rsidRPr="001B0425">
        <w:rPr>
          <w:rFonts w:ascii="Sakkal Majalla" w:hAnsi="Sakkal Majalla" w:cs="Sakkal Majalla"/>
          <w:sz w:val="32"/>
          <w:szCs w:val="32"/>
        </w:rPr>
        <w:t xml:space="preserve">: </w:t>
      </w:r>
      <w:r w:rsidRPr="001B0425">
        <w:rPr>
          <w:rFonts w:ascii="Sakkal Majalla" w:hAnsi="Sakkal Majalla" w:cs="Sakkal Majalla"/>
          <w:sz w:val="32"/>
          <w:szCs w:val="32"/>
          <w:rtl/>
        </w:rPr>
        <w:t>مدى قدرة المنظمة على الحفاظ على تقديم منتجاتها أو خدماتها الحيوية دون انقطاع</w:t>
      </w:r>
      <w:r w:rsidRPr="001B0425">
        <w:rPr>
          <w:rFonts w:ascii="Sakkal Majalla" w:hAnsi="Sakkal Majalla" w:cs="Sakkal Majalla"/>
          <w:sz w:val="32"/>
          <w:szCs w:val="32"/>
        </w:rPr>
        <w:t>.</w:t>
      </w:r>
    </w:p>
    <w:p w14:paraId="187526C5" w14:textId="2966DC3F" w:rsidR="001B0425" w:rsidRDefault="001B0425" w:rsidP="001B0425">
      <w:pPr>
        <w:pStyle w:val="ListParagraph"/>
        <w:rPr>
          <w:rFonts w:ascii="Sakkal Majalla" w:hAnsi="Sakkal Majalla" w:cs="Sakkal Majalla"/>
          <w:sz w:val="32"/>
          <w:szCs w:val="32"/>
          <w:rtl/>
        </w:rPr>
      </w:pPr>
    </w:p>
    <w:p w14:paraId="6A1C21BE" w14:textId="77777777" w:rsidR="001B0425" w:rsidRDefault="001B0425">
      <w:pPr>
        <w:bidi w:val="0"/>
        <w:rPr>
          <w:rFonts w:ascii="Sakkal Majalla" w:hAnsi="Sakkal Majalla" w:cs="Sakkal Majalla"/>
          <w:sz w:val="32"/>
          <w:szCs w:val="32"/>
          <w:rtl/>
        </w:rPr>
      </w:pPr>
      <w:r>
        <w:rPr>
          <w:rFonts w:ascii="Sakkal Majalla" w:hAnsi="Sakkal Majalla" w:cs="Sakkal Majalla"/>
          <w:sz w:val="32"/>
          <w:szCs w:val="32"/>
          <w:rtl/>
        </w:rPr>
        <w:br w:type="page"/>
      </w:r>
    </w:p>
    <w:p w14:paraId="10423097" w14:textId="77777777" w:rsidR="001B0425" w:rsidRDefault="001B0425" w:rsidP="001B0425">
      <w:pPr>
        <w:bidi w:val="0"/>
        <w:jc w:val="center"/>
        <w:rPr>
          <w:rFonts w:ascii="Sakkal Majalla" w:eastAsiaTheme="majorEastAsia" w:hAnsi="Sakkal Majalla" w:cs="Sakkal Majalla"/>
          <w:b/>
          <w:bCs/>
          <w:sz w:val="96"/>
          <w:szCs w:val="96"/>
          <w:u w:val="single"/>
          <w:rtl/>
        </w:rPr>
      </w:pPr>
    </w:p>
    <w:p w14:paraId="29E81EDC" w14:textId="77777777" w:rsidR="001B0425" w:rsidRDefault="001B0425" w:rsidP="001B0425">
      <w:pPr>
        <w:bidi w:val="0"/>
        <w:jc w:val="center"/>
        <w:rPr>
          <w:rFonts w:ascii="Sakkal Majalla" w:eastAsiaTheme="majorEastAsia" w:hAnsi="Sakkal Majalla" w:cs="Sakkal Majalla"/>
          <w:b/>
          <w:bCs/>
          <w:sz w:val="96"/>
          <w:szCs w:val="96"/>
          <w:u w:val="single"/>
          <w:rtl/>
        </w:rPr>
      </w:pPr>
    </w:p>
    <w:p w14:paraId="6B6EF139" w14:textId="77777777" w:rsidR="001B0425" w:rsidRDefault="001B0425" w:rsidP="001B0425">
      <w:pPr>
        <w:bidi w:val="0"/>
        <w:jc w:val="center"/>
        <w:rPr>
          <w:rFonts w:ascii="Sakkal Majalla" w:eastAsiaTheme="majorEastAsia" w:hAnsi="Sakkal Majalla" w:cs="Sakkal Majalla"/>
          <w:b/>
          <w:bCs/>
          <w:sz w:val="96"/>
          <w:szCs w:val="96"/>
          <w:u w:val="single"/>
          <w:rtl/>
        </w:rPr>
      </w:pPr>
    </w:p>
    <w:p w14:paraId="58951F9E" w14:textId="07944F0D" w:rsidR="001B0425" w:rsidRDefault="001B0425" w:rsidP="001B0425">
      <w:pPr>
        <w:bidi w:val="0"/>
        <w:jc w:val="center"/>
        <w:rPr>
          <w:rFonts w:ascii="Sakkal Majalla" w:eastAsiaTheme="majorEastAsia" w:hAnsi="Sakkal Majalla" w:cs="Sakkal Majalla"/>
          <w:b/>
          <w:bCs/>
          <w:sz w:val="96"/>
          <w:szCs w:val="96"/>
          <w:u w:val="single"/>
          <w:rtl/>
        </w:rPr>
      </w:pPr>
      <w:r>
        <w:rPr>
          <w:rFonts w:ascii="Sakkal Majalla" w:eastAsiaTheme="majorEastAsia" w:hAnsi="Sakkal Majalla" w:cs="Sakkal Majalla" w:hint="cs"/>
          <w:b/>
          <w:bCs/>
          <w:sz w:val="96"/>
          <w:szCs w:val="96"/>
          <w:u w:val="single"/>
          <w:rtl/>
        </w:rPr>
        <w:t>ا</w:t>
      </w:r>
      <w:r w:rsidRPr="00780936">
        <w:rPr>
          <w:rFonts w:ascii="Sakkal Majalla" w:eastAsiaTheme="majorEastAsia" w:hAnsi="Sakkal Majalla" w:cs="Sakkal Majalla"/>
          <w:b/>
          <w:bCs/>
          <w:sz w:val="96"/>
          <w:szCs w:val="96"/>
          <w:u w:val="single"/>
          <w:rtl/>
        </w:rPr>
        <w:t xml:space="preserve">لفصل </w:t>
      </w:r>
      <w:r>
        <w:rPr>
          <w:rFonts w:ascii="Sakkal Majalla" w:eastAsiaTheme="majorEastAsia" w:hAnsi="Sakkal Majalla" w:cs="Sakkal Majalla" w:hint="cs"/>
          <w:b/>
          <w:bCs/>
          <w:sz w:val="96"/>
          <w:szCs w:val="96"/>
          <w:u w:val="single"/>
          <w:rtl/>
        </w:rPr>
        <w:t>الثاني</w:t>
      </w:r>
    </w:p>
    <w:p w14:paraId="335E0B2E" w14:textId="28A5BFB1" w:rsidR="001B0425" w:rsidRDefault="001B0425" w:rsidP="001B0425">
      <w:pPr>
        <w:jc w:val="center"/>
        <w:rPr>
          <w:rFonts w:ascii="Sakkal Majalla" w:hAnsi="Sakkal Majalla" w:cs="Sakkal Majalla"/>
          <w:b/>
          <w:bCs/>
          <w:sz w:val="48"/>
          <w:szCs w:val="48"/>
          <w:u w:val="single"/>
          <w:rtl/>
        </w:rPr>
      </w:pPr>
      <w:r>
        <w:rPr>
          <w:rFonts w:ascii="Sakkal Majalla" w:hAnsi="Sakkal Majalla" w:cs="Sakkal Majalla" w:hint="cs"/>
          <w:b/>
          <w:bCs/>
          <w:sz w:val="48"/>
          <w:szCs w:val="48"/>
          <w:u w:val="single"/>
          <w:rtl/>
        </w:rPr>
        <w:t>الدراسات السابقة</w:t>
      </w:r>
      <w:r w:rsidR="00700D17">
        <w:rPr>
          <w:rFonts w:ascii="Sakkal Majalla" w:hAnsi="Sakkal Majalla" w:cs="Sakkal Majalla" w:hint="cs"/>
          <w:b/>
          <w:bCs/>
          <w:sz w:val="48"/>
          <w:szCs w:val="48"/>
          <w:u w:val="single"/>
          <w:rtl/>
        </w:rPr>
        <w:t xml:space="preserve"> والإطار النظري</w:t>
      </w:r>
    </w:p>
    <w:p w14:paraId="5D98360A" w14:textId="77777777" w:rsidR="001B0425" w:rsidRDefault="001B0425" w:rsidP="001B0425">
      <w:pPr>
        <w:bidi w:val="0"/>
        <w:jc w:val="center"/>
        <w:rPr>
          <w:rFonts w:ascii="Sakkal Majalla" w:eastAsiaTheme="majorEastAsia" w:hAnsi="Sakkal Majalla" w:cs="Sakkal Majalla"/>
          <w:b/>
          <w:bCs/>
          <w:sz w:val="96"/>
          <w:szCs w:val="96"/>
          <w:u w:val="single"/>
          <w:rtl/>
        </w:rPr>
      </w:pPr>
    </w:p>
    <w:p w14:paraId="489C25E7" w14:textId="5C183887" w:rsidR="001B0425" w:rsidRDefault="001B0425" w:rsidP="001B0425">
      <w:pPr>
        <w:pStyle w:val="ListParagraph"/>
        <w:rPr>
          <w:rFonts w:ascii="Sakkal Majalla" w:hAnsi="Sakkal Majalla" w:cs="Sakkal Majalla"/>
          <w:sz w:val="32"/>
          <w:szCs w:val="32"/>
          <w:rtl/>
        </w:rPr>
      </w:pPr>
    </w:p>
    <w:p w14:paraId="3B919BF1" w14:textId="54EB44CC" w:rsidR="001B0425" w:rsidRPr="001B0425" w:rsidRDefault="001B0425" w:rsidP="001B0425">
      <w:pPr>
        <w:bidi w:val="0"/>
        <w:rPr>
          <w:rFonts w:ascii="Sakkal Majalla" w:hAnsi="Sakkal Majalla" w:cs="Sakkal Majalla"/>
          <w:sz w:val="32"/>
          <w:szCs w:val="32"/>
          <w:rtl/>
        </w:rPr>
      </w:pPr>
      <w:r>
        <w:rPr>
          <w:rFonts w:ascii="Sakkal Majalla" w:hAnsi="Sakkal Majalla" w:cs="Sakkal Majalla"/>
          <w:sz w:val="32"/>
          <w:szCs w:val="32"/>
          <w:rtl/>
        </w:rPr>
        <w:br w:type="page"/>
      </w:r>
    </w:p>
    <w:p w14:paraId="347FB6D1" w14:textId="39ADF8F9" w:rsidR="00887796" w:rsidRPr="00AB0433" w:rsidRDefault="00887796" w:rsidP="00AB0433">
      <w:pPr>
        <w:pStyle w:val="Heading1"/>
        <w:rPr>
          <w:rFonts w:ascii="Sakkal Majalla" w:hAnsi="Sakkal Majalla" w:cs="Sakkal Majalla"/>
          <w:b/>
          <w:bCs/>
          <w:color w:val="auto"/>
          <w:sz w:val="48"/>
          <w:szCs w:val="48"/>
          <w:u w:val="single"/>
          <w:rtl/>
        </w:rPr>
      </w:pPr>
      <w:bookmarkStart w:id="20" w:name="_Toc203767523"/>
      <w:r w:rsidRPr="00AB0433">
        <w:rPr>
          <w:rFonts w:ascii="Sakkal Majalla" w:hAnsi="Sakkal Majalla" w:cs="Sakkal Majalla" w:hint="cs"/>
          <w:b/>
          <w:bCs/>
          <w:color w:val="auto"/>
          <w:sz w:val="48"/>
          <w:szCs w:val="48"/>
          <w:u w:val="single"/>
          <w:rtl/>
        </w:rPr>
        <w:lastRenderedPageBreak/>
        <w:t xml:space="preserve">الفصل </w:t>
      </w:r>
      <w:r w:rsidR="00AB0433" w:rsidRPr="00AB0433">
        <w:rPr>
          <w:rFonts w:ascii="Sakkal Majalla" w:hAnsi="Sakkal Majalla" w:cs="Sakkal Majalla" w:hint="cs"/>
          <w:b/>
          <w:bCs/>
          <w:color w:val="auto"/>
          <w:sz w:val="48"/>
          <w:szCs w:val="48"/>
          <w:u w:val="single"/>
          <w:rtl/>
        </w:rPr>
        <w:t>الثاني</w:t>
      </w:r>
      <w:r w:rsidR="00AB0433">
        <w:rPr>
          <w:rFonts w:ascii="Sakkal Majalla" w:hAnsi="Sakkal Majalla" w:cs="Sakkal Majalla" w:hint="cs"/>
          <w:b/>
          <w:bCs/>
          <w:color w:val="auto"/>
          <w:sz w:val="48"/>
          <w:szCs w:val="48"/>
          <w:u w:val="single"/>
          <w:rtl/>
        </w:rPr>
        <w:t xml:space="preserve"> </w:t>
      </w:r>
      <w:r w:rsidR="00AB0433">
        <w:rPr>
          <w:rFonts w:ascii="Sakkal Majalla" w:hAnsi="Sakkal Majalla" w:cs="Sakkal Majalla"/>
          <w:b/>
          <w:bCs/>
          <w:color w:val="auto"/>
          <w:sz w:val="48"/>
          <w:szCs w:val="48"/>
          <w:u w:val="single"/>
          <w:rtl/>
        </w:rPr>
        <w:t>(</w:t>
      </w:r>
      <w:r w:rsidRPr="00AB0433">
        <w:rPr>
          <w:rFonts w:ascii="Sakkal Majalla" w:hAnsi="Sakkal Majalla" w:cs="Sakkal Majalla" w:hint="cs"/>
          <w:b/>
          <w:bCs/>
          <w:color w:val="auto"/>
          <w:sz w:val="48"/>
          <w:szCs w:val="48"/>
          <w:u w:val="single"/>
          <w:rtl/>
        </w:rPr>
        <w:t>الدراسات السابقة</w:t>
      </w:r>
      <w:r w:rsidR="00700D17">
        <w:rPr>
          <w:rFonts w:ascii="Sakkal Majalla" w:hAnsi="Sakkal Majalla" w:cs="Sakkal Majalla" w:hint="cs"/>
          <w:b/>
          <w:bCs/>
          <w:color w:val="auto"/>
          <w:sz w:val="48"/>
          <w:szCs w:val="48"/>
          <w:u w:val="single"/>
          <w:rtl/>
        </w:rPr>
        <w:t xml:space="preserve"> والإطار النظري</w:t>
      </w:r>
      <w:r w:rsidR="00AB0433" w:rsidRPr="00AB0433">
        <w:rPr>
          <w:rFonts w:ascii="Sakkal Majalla" w:hAnsi="Sakkal Majalla" w:cs="Sakkal Majalla" w:hint="cs"/>
          <w:b/>
          <w:bCs/>
          <w:color w:val="auto"/>
          <w:sz w:val="48"/>
          <w:szCs w:val="48"/>
          <w:u w:val="single"/>
          <w:rtl/>
        </w:rPr>
        <w:t>)</w:t>
      </w:r>
      <w:bookmarkEnd w:id="20"/>
    </w:p>
    <w:p w14:paraId="44195445" w14:textId="77777777" w:rsidR="000800FA" w:rsidRDefault="000800FA" w:rsidP="00887796">
      <w:pPr>
        <w:pStyle w:val="Heading2"/>
        <w:numPr>
          <w:ilvl w:val="0"/>
          <w:numId w:val="2"/>
        </w:numPr>
        <w:rPr>
          <w:rFonts w:ascii="Sakkal Majalla" w:hAnsi="Sakkal Majalla" w:cs="Sakkal Majalla"/>
          <w:color w:val="auto"/>
          <w:sz w:val="36"/>
          <w:szCs w:val="36"/>
          <w:u w:val="single"/>
          <w:rtl/>
        </w:rPr>
      </w:pPr>
      <w:bookmarkStart w:id="21" w:name="_Toc203767524"/>
      <w:r w:rsidRPr="000800FA">
        <w:rPr>
          <w:rFonts w:ascii="Sakkal Majalla" w:hAnsi="Sakkal Majalla" w:cs="Sakkal Majalla" w:hint="cs"/>
          <w:color w:val="auto"/>
          <w:sz w:val="36"/>
          <w:szCs w:val="36"/>
          <w:u w:val="single"/>
          <w:rtl/>
        </w:rPr>
        <w:t>مقدمة</w:t>
      </w:r>
      <w:bookmarkEnd w:id="21"/>
    </w:p>
    <w:p w14:paraId="35B90C35" w14:textId="454033E9" w:rsidR="00700D17" w:rsidRPr="00700D17" w:rsidRDefault="00700D17" w:rsidP="00700D17">
      <w:pPr>
        <w:rPr>
          <w:rFonts w:ascii="Sakkal Majalla" w:hAnsi="Sakkal Majalla" w:cs="Sakkal Majalla"/>
          <w:sz w:val="32"/>
          <w:szCs w:val="32"/>
          <w:rtl/>
        </w:rPr>
      </w:pPr>
      <w:r w:rsidRPr="00700D17">
        <w:rPr>
          <w:rFonts w:ascii="Sakkal Majalla" w:hAnsi="Sakkal Majalla" w:cs="Sakkal Majalla"/>
          <w:sz w:val="32"/>
          <w:szCs w:val="32"/>
          <w:rtl/>
        </w:rPr>
        <w:t>تمثل إدارة المخاطر المؤسسية واستمرارية الأعمال مجالين حيويين ومتداخلين في بيئات الأعمال الحديثة، خاصة في القطاعات عالية المخاطر مثل البتروكيماويات. وتأتي أهمية هذا الفصل في تسليط الضوء على الأدبيات العلمية والدراسات السابقة ذات العلاقة، وتحليلها لتحديد أوجه التشابه والاختلاف، بالإضافة إلى بناء إطار نظري متين يدعم الدراسة الحالية ويوجهها علميًا ومنهجيًا.</w:t>
      </w:r>
    </w:p>
    <w:p w14:paraId="3173A151" w14:textId="1716156A" w:rsidR="00700D17" w:rsidRPr="000800FA" w:rsidRDefault="00700D17" w:rsidP="00700D17">
      <w:pPr>
        <w:rPr>
          <w:rFonts w:ascii="Sakkal Majalla" w:hAnsi="Sakkal Majalla" w:cs="Sakkal Majalla"/>
          <w:sz w:val="32"/>
          <w:szCs w:val="32"/>
        </w:rPr>
      </w:pPr>
      <w:r w:rsidRPr="00700D17">
        <w:rPr>
          <w:rFonts w:ascii="Sakkal Majalla" w:hAnsi="Sakkal Majalla" w:cs="Sakkal Majalla"/>
          <w:sz w:val="32"/>
          <w:szCs w:val="32"/>
          <w:rtl/>
        </w:rPr>
        <w:t>يبدأ هذا الفصل باستعراض عدد من الدراسات السابقة المحلية والعربية والعالمية، مع مناقشة أهدافها، منهجياتها، نتائجها، وتوصياتها، ثم يُختتم ببناء الإطار النظري الذي يرتكز عليه هذا البحث، والذي يشمل مفاهيم وأطر إدارة المخاطر المؤسسية، واستمرارية الأعمال، وعلاقتهما التكاملية، مع تسليط الضوء على طبيعة قطاع البتروكيماويات والتحديات المرتبطة به.</w:t>
      </w:r>
    </w:p>
    <w:p w14:paraId="61815473" w14:textId="77777777" w:rsidR="000800FA" w:rsidRDefault="00887796" w:rsidP="000800FA">
      <w:pPr>
        <w:pStyle w:val="Heading2"/>
        <w:numPr>
          <w:ilvl w:val="0"/>
          <w:numId w:val="2"/>
        </w:numPr>
        <w:rPr>
          <w:rFonts w:ascii="Sakkal Majalla" w:hAnsi="Sakkal Majalla" w:cs="Sakkal Majalla"/>
          <w:color w:val="auto"/>
          <w:sz w:val="36"/>
          <w:szCs w:val="36"/>
          <w:u w:val="single"/>
        </w:rPr>
      </w:pPr>
      <w:bookmarkStart w:id="22" w:name="_Toc203767525"/>
      <w:r w:rsidRPr="00780936">
        <w:rPr>
          <w:rFonts w:ascii="Sakkal Majalla" w:hAnsi="Sakkal Majalla" w:cs="Sakkal Majalla" w:hint="cs"/>
          <w:color w:val="auto"/>
          <w:sz w:val="36"/>
          <w:szCs w:val="36"/>
          <w:u w:val="single"/>
          <w:rtl/>
        </w:rPr>
        <w:t>الدراسات السابقة</w:t>
      </w:r>
      <w:bookmarkEnd w:id="22"/>
    </w:p>
    <w:p w14:paraId="6E6F5C55" w14:textId="538EBA0E" w:rsidR="00887796" w:rsidRDefault="00887796" w:rsidP="000800FA">
      <w:pPr>
        <w:pStyle w:val="Heading2"/>
        <w:numPr>
          <w:ilvl w:val="1"/>
          <w:numId w:val="2"/>
        </w:numPr>
        <w:rPr>
          <w:rFonts w:ascii="Sakkal Majalla" w:hAnsi="Sakkal Majalla" w:cs="Sakkal Majalla"/>
          <w:color w:val="auto"/>
          <w:sz w:val="36"/>
          <w:szCs w:val="36"/>
          <w:u w:val="single"/>
          <w:rtl/>
        </w:rPr>
      </w:pPr>
      <w:r w:rsidRPr="00780936">
        <w:rPr>
          <w:rFonts w:ascii="Sakkal Majalla" w:hAnsi="Sakkal Majalla" w:cs="Sakkal Majalla" w:hint="cs"/>
          <w:color w:val="auto"/>
          <w:sz w:val="36"/>
          <w:szCs w:val="36"/>
          <w:u w:val="single"/>
          <w:rtl/>
        </w:rPr>
        <w:t xml:space="preserve"> </w:t>
      </w:r>
      <w:bookmarkStart w:id="23" w:name="_Toc203767526"/>
      <w:r w:rsidR="000800FA" w:rsidRPr="000800FA">
        <w:rPr>
          <w:rFonts w:ascii="Sakkal Majalla" w:hAnsi="Sakkal Majalla" w:cs="Sakkal Majalla"/>
          <w:color w:val="auto"/>
          <w:sz w:val="36"/>
          <w:szCs w:val="36"/>
          <w:u w:val="single"/>
          <w:rtl/>
        </w:rPr>
        <w:t>تمهيد</w:t>
      </w:r>
      <w:r w:rsidR="000800FA">
        <w:rPr>
          <w:rFonts w:ascii="Sakkal Majalla" w:hAnsi="Sakkal Majalla" w:cs="Sakkal Majalla" w:hint="cs"/>
          <w:color w:val="auto"/>
          <w:sz w:val="36"/>
          <w:szCs w:val="36"/>
          <w:u w:val="single"/>
          <w:rtl/>
        </w:rPr>
        <w:t>:</w:t>
      </w:r>
      <w:bookmarkEnd w:id="23"/>
    </w:p>
    <w:p w14:paraId="66D29671" w14:textId="315F1162" w:rsidR="000800FA" w:rsidRPr="000800FA" w:rsidRDefault="000800FA" w:rsidP="000800FA">
      <w:pPr>
        <w:rPr>
          <w:rFonts w:ascii="Sakkal Majalla" w:hAnsi="Sakkal Majalla" w:cs="Sakkal Majalla"/>
          <w:sz w:val="32"/>
          <w:szCs w:val="32"/>
          <w:rtl/>
        </w:rPr>
      </w:pPr>
      <w:r w:rsidRPr="000800FA">
        <w:rPr>
          <w:rFonts w:ascii="Sakkal Majalla" w:hAnsi="Sakkal Majalla" w:cs="Sakkal Majalla"/>
          <w:sz w:val="32"/>
          <w:szCs w:val="32"/>
          <w:rtl/>
        </w:rPr>
        <w:t>تم الرجوع إلى مجموعة من الدراسات العلمية السابقة التي تناولت موضوعات قريبة من هذه الدراسة، مثل إدارة المخاطر، استمرارية الأعمال، مرونة سلاسل الإمداد، ونجاح المشاريع. الهدف من ذلك هو الاستفادة من نتائج هذه الدراسات في بناء الإطار العلمي، وتحديد الفجوات التي يمكن أن تسدها هذه الدراسة</w:t>
      </w:r>
      <w:r w:rsidRPr="000800FA">
        <w:rPr>
          <w:rFonts w:ascii="Sakkal Majalla" w:hAnsi="Sakkal Majalla" w:cs="Sakkal Majalla"/>
          <w:sz w:val="32"/>
          <w:szCs w:val="32"/>
        </w:rPr>
        <w:t>.</w:t>
      </w:r>
    </w:p>
    <w:p w14:paraId="0B898DA8" w14:textId="272BDC5A" w:rsidR="000800FA" w:rsidRPr="000800FA" w:rsidRDefault="000800FA" w:rsidP="000800FA">
      <w:pPr>
        <w:pStyle w:val="Heading2"/>
        <w:numPr>
          <w:ilvl w:val="1"/>
          <w:numId w:val="2"/>
        </w:numPr>
        <w:rPr>
          <w:rFonts w:ascii="Sakkal Majalla" w:hAnsi="Sakkal Majalla" w:cs="Sakkal Majalla"/>
          <w:color w:val="auto"/>
          <w:sz w:val="36"/>
          <w:szCs w:val="36"/>
          <w:u w:val="single"/>
          <w:rtl/>
        </w:rPr>
      </w:pPr>
      <w:bookmarkStart w:id="24" w:name="_Toc203767527"/>
      <w:r w:rsidRPr="000800FA">
        <w:rPr>
          <w:rFonts w:ascii="Sakkal Majalla" w:hAnsi="Sakkal Majalla" w:cs="Sakkal Majalla"/>
          <w:color w:val="auto"/>
          <w:sz w:val="36"/>
          <w:szCs w:val="36"/>
          <w:u w:val="single"/>
          <w:rtl/>
        </w:rPr>
        <w:t>عرض الدراسات</w:t>
      </w:r>
      <w:bookmarkEnd w:id="24"/>
    </w:p>
    <w:p w14:paraId="0FDDA51A" w14:textId="6A68CA0B" w:rsidR="00AB0433" w:rsidRPr="009847F9" w:rsidRDefault="00AB0433" w:rsidP="009847F9">
      <w:pPr>
        <w:pStyle w:val="ListParagraph"/>
        <w:numPr>
          <w:ilvl w:val="0"/>
          <w:numId w:val="36"/>
        </w:numPr>
        <w:rPr>
          <w:rFonts w:ascii="Sakkal Majalla" w:hAnsi="Sakkal Majalla" w:cs="Sakkal Majalla"/>
          <w:b/>
          <w:bCs/>
          <w:sz w:val="32"/>
          <w:szCs w:val="32"/>
          <w:rtl/>
        </w:rPr>
      </w:pPr>
      <w:r w:rsidRPr="009847F9">
        <w:rPr>
          <w:rFonts w:ascii="Sakkal Majalla" w:hAnsi="Sakkal Majalla" w:cs="Sakkal Majalla" w:hint="cs"/>
          <w:b/>
          <w:bCs/>
          <w:sz w:val="32"/>
          <w:szCs w:val="32"/>
          <w:rtl/>
        </w:rPr>
        <w:t>دراسة الرواشدة والشورة (2022)</w:t>
      </w:r>
    </w:p>
    <w:p w14:paraId="45139EFA" w14:textId="77777777" w:rsidR="00AB0433" w:rsidRPr="00AB0433" w:rsidRDefault="00AB0433" w:rsidP="00AB0433">
      <w:pPr>
        <w:pStyle w:val="ListParagraph"/>
        <w:numPr>
          <w:ilvl w:val="0"/>
          <w:numId w:val="26"/>
        </w:numPr>
        <w:rPr>
          <w:rFonts w:ascii="Sakkal Majalla" w:hAnsi="Sakkal Majalla" w:cs="Sakkal Majalla"/>
          <w:sz w:val="32"/>
          <w:szCs w:val="32"/>
          <w:rtl/>
        </w:rPr>
      </w:pPr>
      <w:r w:rsidRPr="00AB0433">
        <w:rPr>
          <w:rFonts w:ascii="Sakkal Majalla" w:hAnsi="Sakkal Majalla" w:cs="Sakkal Majalla" w:hint="cs"/>
          <w:b/>
          <w:bCs/>
          <w:sz w:val="32"/>
          <w:szCs w:val="32"/>
          <w:rtl/>
        </w:rPr>
        <w:t>المؤلفان</w:t>
      </w:r>
      <w:r w:rsidRPr="00AB0433">
        <w:rPr>
          <w:rFonts w:ascii="Sakkal Majalla" w:hAnsi="Sakkal Majalla" w:cs="Sakkal Majalla" w:hint="cs"/>
          <w:sz w:val="32"/>
          <w:szCs w:val="32"/>
          <w:rtl/>
        </w:rPr>
        <w:t>: الرواشدة والشورة.</w:t>
      </w:r>
    </w:p>
    <w:p w14:paraId="1CC6B011" w14:textId="77777777" w:rsidR="00AB0433" w:rsidRPr="00AB0433" w:rsidRDefault="00AB0433" w:rsidP="00AB0433">
      <w:pPr>
        <w:pStyle w:val="ListParagraph"/>
        <w:numPr>
          <w:ilvl w:val="0"/>
          <w:numId w:val="26"/>
        </w:numPr>
        <w:rPr>
          <w:rFonts w:ascii="Sakkal Majalla" w:hAnsi="Sakkal Majalla" w:cs="Sakkal Majalla"/>
          <w:sz w:val="32"/>
          <w:szCs w:val="32"/>
          <w:rtl/>
        </w:rPr>
      </w:pPr>
      <w:r w:rsidRPr="00AB0433">
        <w:rPr>
          <w:rFonts w:ascii="Sakkal Majalla" w:hAnsi="Sakkal Majalla" w:cs="Sakkal Majalla" w:hint="cs"/>
          <w:b/>
          <w:bCs/>
          <w:sz w:val="32"/>
          <w:szCs w:val="32"/>
          <w:rtl/>
        </w:rPr>
        <w:t>الهدف</w:t>
      </w:r>
      <w:r w:rsidRPr="00AB0433">
        <w:rPr>
          <w:rFonts w:ascii="Sakkal Majalla" w:hAnsi="Sakkal Majalla" w:cs="Sakkal Majalla" w:hint="cs"/>
          <w:sz w:val="32"/>
          <w:szCs w:val="32"/>
          <w:rtl/>
        </w:rPr>
        <w:t>: تحديد أثر إدارة المخاطر (تحديد، تقييم، استجابة، رقابة) على مرونة سلسلة التوريد (مرونة المنتج، التزويد، العمليات، التسليم، المعلومات) من خلال المتغير المعدّل التمكين في شركة البوتاس العربية.</w:t>
      </w:r>
    </w:p>
    <w:p w14:paraId="0D5D4E73" w14:textId="77777777" w:rsidR="00AB0433" w:rsidRPr="00AB0433" w:rsidRDefault="00AB0433" w:rsidP="00AB0433">
      <w:pPr>
        <w:pStyle w:val="ListParagraph"/>
        <w:numPr>
          <w:ilvl w:val="0"/>
          <w:numId w:val="26"/>
        </w:numPr>
        <w:rPr>
          <w:rFonts w:ascii="Sakkal Majalla" w:hAnsi="Sakkal Majalla" w:cs="Sakkal Majalla"/>
          <w:b/>
          <w:bCs/>
          <w:sz w:val="32"/>
          <w:szCs w:val="32"/>
          <w:rtl/>
        </w:rPr>
      </w:pPr>
      <w:r w:rsidRPr="00AB0433">
        <w:rPr>
          <w:rFonts w:ascii="Sakkal Majalla" w:hAnsi="Sakkal Majalla" w:cs="Sakkal Majalla" w:hint="cs"/>
          <w:b/>
          <w:bCs/>
          <w:sz w:val="32"/>
          <w:szCs w:val="32"/>
          <w:rtl/>
        </w:rPr>
        <w:t>النتائج الرئيسية:</w:t>
      </w:r>
    </w:p>
    <w:p w14:paraId="4F975630" w14:textId="77777777" w:rsidR="00AB0433" w:rsidRPr="00AB0433" w:rsidRDefault="00AB0433" w:rsidP="00AB0433">
      <w:pPr>
        <w:pStyle w:val="ListParagraph"/>
        <w:numPr>
          <w:ilvl w:val="1"/>
          <w:numId w:val="26"/>
        </w:numPr>
        <w:rPr>
          <w:rFonts w:ascii="Sakkal Majalla" w:hAnsi="Sakkal Majalla" w:cs="Sakkal Majalla"/>
          <w:sz w:val="32"/>
          <w:szCs w:val="32"/>
          <w:rtl/>
        </w:rPr>
      </w:pPr>
      <w:r w:rsidRPr="00AB0433">
        <w:rPr>
          <w:rFonts w:ascii="Sakkal Majalla" w:hAnsi="Sakkal Majalla" w:cs="Sakkal Majalla" w:hint="cs"/>
          <w:sz w:val="32"/>
          <w:szCs w:val="32"/>
          <w:rtl/>
        </w:rPr>
        <w:t>يوجد أثر ذو دلالة إحصائية لإدارة المخاطر بأبعادها على مرونة سلسلة التوريد في شركة البوتاس العربية.</w:t>
      </w:r>
    </w:p>
    <w:p w14:paraId="7BD2430E" w14:textId="77777777" w:rsidR="00AB0433" w:rsidRPr="00AB0433" w:rsidRDefault="00AB0433" w:rsidP="00AB0433">
      <w:pPr>
        <w:pStyle w:val="ListParagraph"/>
        <w:numPr>
          <w:ilvl w:val="1"/>
          <w:numId w:val="26"/>
        </w:numPr>
        <w:rPr>
          <w:rFonts w:ascii="Sakkal Majalla" w:hAnsi="Sakkal Majalla" w:cs="Sakkal Majalla"/>
          <w:sz w:val="32"/>
          <w:szCs w:val="32"/>
          <w:rtl/>
        </w:rPr>
      </w:pPr>
      <w:r w:rsidRPr="00AB0433">
        <w:rPr>
          <w:rFonts w:ascii="Sakkal Majalla" w:hAnsi="Sakkal Majalla" w:cs="Sakkal Majalla" w:hint="cs"/>
          <w:sz w:val="32"/>
          <w:szCs w:val="32"/>
          <w:rtl/>
        </w:rPr>
        <w:lastRenderedPageBreak/>
        <w:t>أظهرت نتائج الدراسة ارتفاع المستوى النسبي لأهمية المتغير المعدّل التمكين في شركة البوتاس العربية.</w:t>
      </w:r>
    </w:p>
    <w:p w14:paraId="4C636533" w14:textId="77777777" w:rsidR="00AB0433" w:rsidRPr="00AB0433" w:rsidRDefault="00AB0433" w:rsidP="00AB0433">
      <w:pPr>
        <w:pStyle w:val="ListParagraph"/>
        <w:numPr>
          <w:ilvl w:val="0"/>
          <w:numId w:val="26"/>
        </w:numPr>
        <w:rPr>
          <w:rFonts w:ascii="Sakkal Majalla" w:hAnsi="Sakkal Majalla" w:cs="Sakkal Majalla"/>
          <w:sz w:val="32"/>
          <w:szCs w:val="32"/>
          <w:rtl/>
        </w:rPr>
      </w:pPr>
      <w:r w:rsidRPr="009847F9">
        <w:rPr>
          <w:rFonts w:ascii="Sakkal Majalla" w:hAnsi="Sakkal Majalla" w:cs="Sakkal Majalla" w:hint="cs"/>
          <w:b/>
          <w:bCs/>
          <w:sz w:val="32"/>
          <w:szCs w:val="32"/>
          <w:rtl/>
        </w:rPr>
        <w:t>أبرز التوصيات:</w:t>
      </w:r>
      <w:r w:rsidRPr="00AB0433">
        <w:rPr>
          <w:rFonts w:ascii="Sakkal Majalla" w:hAnsi="Sakkal Majalla" w:cs="Sakkal Majalla" w:hint="cs"/>
          <w:sz w:val="32"/>
          <w:szCs w:val="32"/>
          <w:rtl/>
        </w:rPr>
        <w:t xml:space="preserve"> زيادة اهتمام شركة البوتاس العربية بتحديد المخاطر، مراجعة المعايير العلمية، الاهتمام بتحديد مصفوفة المخاطر ومراجعتها دوريًا من قبل فريق متخصص، وربطها بالاستراتيجيات المطبقة.</w:t>
      </w:r>
    </w:p>
    <w:p w14:paraId="2A97FB78" w14:textId="06F3DCC7" w:rsidR="00AB0433" w:rsidRPr="009847F9" w:rsidRDefault="00AB0433" w:rsidP="009847F9">
      <w:pPr>
        <w:pStyle w:val="ListParagraph"/>
        <w:numPr>
          <w:ilvl w:val="0"/>
          <w:numId w:val="36"/>
        </w:numPr>
        <w:rPr>
          <w:rFonts w:ascii="Sakkal Majalla" w:hAnsi="Sakkal Majalla" w:cs="Sakkal Majalla"/>
          <w:sz w:val="32"/>
          <w:szCs w:val="32"/>
          <w:rtl/>
        </w:rPr>
      </w:pPr>
      <w:r w:rsidRPr="009847F9">
        <w:rPr>
          <w:rFonts w:ascii="Sakkal Majalla" w:hAnsi="Sakkal Majalla" w:cs="Sakkal Majalla" w:hint="cs"/>
          <w:b/>
          <w:bCs/>
          <w:sz w:val="32"/>
          <w:szCs w:val="32"/>
          <w:rtl/>
        </w:rPr>
        <w:t>دراسة المرى وآخرون (2020)</w:t>
      </w:r>
    </w:p>
    <w:p w14:paraId="239701E3" w14:textId="77777777" w:rsidR="00AB0433" w:rsidRPr="00AB0433" w:rsidRDefault="00AB0433" w:rsidP="00AB0433">
      <w:pPr>
        <w:pStyle w:val="ListParagraph"/>
        <w:numPr>
          <w:ilvl w:val="0"/>
          <w:numId w:val="26"/>
        </w:numPr>
        <w:rPr>
          <w:rFonts w:ascii="Sakkal Majalla" w:hAnsi="Sakkal Majalla" w:cs="Sakkal Majalla"/>
          <w:sz w:val="32"/>
          <w:szCs w:val="32"/>
          <w:rtl/>
        </w:rPr>
      </w:pPr>
      <w:r w:rsidRPr="00AB0433">
        <w:rPr>
          <w:rFonts w:ascii="Sakkal Majalla" w:hAnsi="Sakkal Majalla" w:cs="Sakkal Majalla" w:hint="cs"/>
          <w:b/>
          <w:bCs/>
          <w:sz w:val="32"/>
          <w:szCs w:val="32"/>
          <w:rtl/>
        </w:rPr>
        <w:t>المؤلفون</w:t>
      </w:r>
      <w:r w:rsidRPr="00AB0433">
        <w:rPr>
          <w:rFonts w:ascii="Sakkal Majalla" w:hAnsi="Sakkal Majalla" w:cs="Sakkal Majalla" w:hint="cs"/>
          <w:sz w:val="32"/>
          <w:szCs w:val="32"/>
          <w:rtl/>
        </w:rPr>
        <w:t>: المرى وآخرون.</w:t>
      </w:r>
    </w:p>
    <w:p w14:paraId="73302C64" w14:textId="77777777" w:rsidR="00AB0433" w:rsidRPr="00AB0433" w:rsidRDefault="00AB0433" w:rsidP="00AB0433">
      <w:pPr>
        <w:pStyle w:val="ListParagraph"/>
        <w:numPr>
          <w:ilvl w:val="0"/>
          <w:numId w:val="26"/>
        </w:numPr>
        <w:rPr>
          <w:rFonts w:ascii="Sakkal Majalla" w:hAnsi="Sakkal Majalla" w:cs="Sakkal Majalla"/>
          <w:sz w:val="32"/>
          <w:szCs w:val="32"/>
          <w:rtl/>
        </w:rPr>
      </w:pPr>
      <w:r w:rsidRPr="00AB0433">
        <w:rPr>
          <w:rFonts w:ascii="Sakkal Majalla" w:hAnsi="Sakkal Majalla" w:cs="Sakkal Majalla" w:hint="cs"/>
          <w:b/>
          <w:bCs/>
          <w:sz w:val="32"/>
          <w:szCs w:val="32"/>
          <w:rtl/>
        </w:rPr>
        <w:t>الهدف</w:t>
      </w:r>
      <w:r w:rsidRPr="00AB0433">
        <w:rPr>
          <w:rFonts w:ascii="Sakkal Majalla" w:hAnsi="Sakkal Majalla" w:cs="Sakkal Majalla" w:hint="cs"/>
          <w:sz w:val="32"/>
          <w:szCs w:val="32"/>
          <w:rtl/>
        </w:rPr>
        <w:t>: التعرف على أثر إدارة المخاطر (</w:t>
      </w:r>
      <w:proofErr w:type="gramStart"/>
      <w:r w:rsidRPr="00AB0433">
        <w:rPr>
          <w:rFonts w:ascii="Sakkal Majalla" w:hAnsi="Sakkal Majalla" w:cs="Sakkal Majalla" w:hint="cs"/>
          <w:sz w:val="32"/>
          <w:szCs w:val="32"/>
          <w:rtl/>
        </w:rPr>
        <w:t>مخاطر</w:t>
      </w:r>
      <w:proofErr w:type="gramEnd"/>
      <w:r w:rsidRPr="00AB0433">
        <w:rPr>
          <w:rFonts w:ascii="Sakkal Majalla" w:hAnsi="Sakkal Majalla" w:cs="Sakkal Majalla" w:hint="cs"/>
          <w:sz w:val="32"/>
          <w:szCs w:val="32"/>
          <w:rtl/>
        </w:rPr>
        <w:t xml:space="preserve"> الوثائق، السمعة التنظيمية، الموارد البشرية، الثقافة التنظيمية) على الأداء الاستراتيجي بوجود ذكاء الأعمال كمتغير وسيط في البنوك التجارية بدولة الكويت.</w:t>
      </w:r>
    </w:p>
    <w:p w14:paraId="1A23EABF" w14:textId="77777777" w:rsidR="00AB0433" w:rsidRPr="00AB0433" w:rsidRDefault="00AB0433" w:rsidP="00AB0433">
      <w:pPr>
        <w:pStyle w:val="ListParagraph"/>
        <w:numPr>
          <w:ilvl w:val="0"/>
          <w:numId w:val="26"/>
        </w:numPr>
        <w:rPr>
          <w:rFonts w:ascii="Sakkal Majalla" w:hAnsi="Sakkal Majalla" w:cs="Sakkal Majalla"/>
          <w:b/>
          <w:bCs/>
          <w:sz w:val="32"/>
          <w:szCs w:val="32"/>
          <w:rtl/>
        </w:rPr>
      </w:pPr>
      <w:r w:rsidRPr="00AB0433">
        <w:rPr>
          <w:rFonts w:ascii="Sakkal Majalla" w:hAnsi="Sakkal Majalla" w:cs="Sakkal Majalla" w:hint="cs"/>
          <w:b/>
          <w:bCs/>
          <w:sz w:val="32"/>
          <w:szCs w:val="32"/>
          <w:rtl/>
        </w:rPr>
        <w:t>النتائج الرئيسية:</w:t>
      </w:r>
    </w:p>
    <w:p w14:paraId="6EF162F2" w14:textId="77777777" w:rsidR="00AB0433" w:rsidRPr="00AB0433" w:rsidRDefault="00AB0433" w:rsidP="00AB0433">
      <w:pPr>
        <w:pStyle w:val="ListParagraph"/>
        <w:numPr>
          <w:ilvl w:val="1"/>
          <w:numId w:val="26"/>
        </w:numPr>
        <w:rPr>
          <w:rFonts w:ascii="Sakkal Majalla" w:hAnsi="Sakkal Majalla" w:cs="Sakkal Majalla"/>
          <w:sz w:val="32"/>
          <w:szCs w:val="32"/>
          <w:rtl/>
        </w:rPr>
      </w:pPr>
      <w:r w:rsidRPr="00AB0433">
        <w:rPr>
          <w:rFonts w:ascii="Sakkal Majalla" w:hAnsi="Sakkal Majalla" w:cs="Sakkal Majalla" w:hint="cs"/>
          <w:sz w:val="32"/>
          <w:szCs w:val="32"/>
          <w:rtl/>
        </w:rPr>
        <w:t>يوجد أثر ذو دلالة إحصائية لإدارة المخاطر بأبعادها على الأداء الاستراتيجي في البنوك التجارية العاملة في دولة الكويت.</w:t>
      </w:r>
    </w:p>
    <w:p w14:paraId="3D6DDBA5" w14:textId="77777777" w:rsidR="00AB0433" w:rsidRPr="00AB0433" w:rsidRDefault="00AB0433" w:rsidP="00AB0433">
      <w:pPr>
        <w:pStyle w:val="ListParagraph"/>
        <w:numPr>
          <w:ilvl w:val="1"/>
          <w:numId w:val="26"/>
        </w:numPr>
        <w:rPr>
          <w:rFonts w:ascii="Sakkal Majalla" w:hAnsi="Sakkal Majalla" w:cs="Sakkal Majalla"/>
          <w:sz w:val="32"/>
          <w:szCs w:val="32"/>
          <w:rtl/>
        </w:rPr>
      </w:pPr>
      <w:r w:rsidRPr="00AB0433">
        <w:rPr>
          <w:rFonts w:ascii="Sakkal Majalla" w:hAnsi="Sakkal Majalla" w:cs="Sakkal Majalla" w:hint="cs"/>
          <w:sz w:val="32"/>
          <w:szCs w:val="32"/>
          <w:rtl/>
        </w:rPr>
        <w:t>يوجد أثر لإدارة المخاطر بأبعادها في ذكاء الأعمال في البنوك التجارية العاملة في دولة الكويت.</w:t>
      </w:r>
    </w:p>
    <w:p w14:paraId="3A901AFD" w14:textId="77777777" w:rsidR="00AB0433" w:rsidRPr="00AB0433" w:rsidRDefault="00AB0433" w:rsidP="00AB0433">
      <w:pPr>
        <w:pStyle w:val="ListParagraph"/>
        <w:numPr>
          <w:ilvl w:val="1"/>
          <w:numId w:val="26"/>
        </w:numPr>
        <w:rPr>
          <w:rFonts w:ascii="Sakkal Majalla" w:hAnsi="Sakkal Majalla" w:cs="Sakkal Majalla"/>
          <w:sz w:val="32"/>
          <w:szCs w:val="32"/>
          <w:rtl/>
        </w:rPr>
      </w:pPr>
      <w:r w:rsidRPr="00AB0433">
        <w:rPr>
          <w:rFonts w:ascii="Sakkal Majalla" w:hAnsi="Sakkal Majalla" w:cs="Sakkal Majalla" w:hint="cs"/>
          <w:sz w:val="32"/>
          <w:szCs w:val="32"/>
          <w:rtl/>
        </w:rPr>
        <w:t>يوجد أثر لذكاء الأعمال في الأداء الاستراتيجي في البنوك التجارية العاملة في دولة الكويت.</w:t>
      </w:r>
    </w:p>
    <w:p w14:paraId="456831C7" w14:textId="77777777" w:rsidR="00AB0433" w:rsidRPr="00AB0433" w:rsidRDefault="00AB0433" w:rsidP="00AB0433">
      <w:pPr>
        <w:pStyle w:val="ListParagraph"/>
        <w:numPr>
          <w:ilvl w:val="1"/>
          <w:numId w:val="26"/>
        </w:numPr>
        <w:rPr>
          <w:rFonts w:ascii="Sakkal Majalla" w:hAnsi="Sakkal Majalla" w:cs="Sakkal Majalla"/>
          <w:sz w:val="32"/>
          <w:szCs w:val="32"/>
          <w:rtl/>
        </w:rPr>
      </w:pPr>
      <w:r w:rsidRPr="00AB0433">
        <w:rPr>
          <w:rFonts w:ascii="Sakkal Majalla" w:hAnsi="Sakkal Majalla" w:cs="Sakkal Majalla" w:hint="cs"/>
          <w:sz w:val="32"/>
          <w:szCs w:val="32"/>
          <w:rtl/>
        </w:rPr>
        <w:t>يوجد أثر لإدارة المخاطر في الأداء الاستراتيجي من خلال تفعيل دور ذكاء الأعمال كمتغير وسيط.</w:t>
      </w:r>
    </w:p>
    <w:p w14:paraId="25E1A888" w14:textId="2BDD8B6B" w:rsidR="00AB0433" w:rsidRPr="009847F9" w:rsidRDefault="00AB0433" w:rsidP="009847F9">
      <w:pPr>
        <w:pStyle w:val="ListParagraph"/>
        <w:numPr>
          <w:ilvl w:val="0"/>
          <w:numId w:val="26"/>
        </w:numPr>
        <w:rPr>
          <w:rFonts w:ascii="Sakkal Majalla" w:hAnsi="Sakkal Majalla" w:cs="Sakkal Majalla"/>
          <w:sz w:val="32"/>
          <w:szCs w:val="32"/>
          <w:rtl/>
        </w:rPr>
      </w:pPr>
      <w:r w:rsidRPr="009847F9">
        <w:rPr>
          <w:rFonts w:ascii="Sakkal Majalla" w:hAnsi="Sakkal Majalla" w:cs="Sakkal Majalla" w:hint="cs"/>
          <w:b/>
          <w:bCs/>
          <w:sz w:val="32"/>
          <w:szCs w:val="32"/>
          <w:rtl/>
        </w:rPr>
        <w:t>أبرز التوصيات:</w:t>
      </w:r>
      <w:r w:rsidRPr="009847F9">
        <w:rPr>
          <w:rFonts w:ascii="Sakkal Majalla" w:hAnsi="Sakkal Majalla" w:cs="Sakkal Majalla" w:hint="cs"/>
          <w:sz w:val="32"/>
          <w:szCs w:val="32"/>
          <w:rtl/>
        </w:rPr>
        <w:t xml:space="preserve"> ضرورة تحديث آليات إدارة المخاطر في البنوك، المحافظة على سمعة البنوك، تشجيع الموظفين على فصل العلاقات الشخصية عن العمل، تقليل معدل دوران العمل، تحديث شبكة الإنترنت، ورفع مستوى الأداء الاستراتيجي من خلال التحسين المستمر في الأداء المالي، معالجة شكاوى العملاء، تمييز الخدمات المصرفية، والاحتفاظ بالموظفين الأكفاء.</w:t>
      </w:r>
    </w:p>
    <w:p w14:paraId="1911EF29" w14:textId="71988DBF" w:rsidR="009847F9" w:rsidRPr="009847F9" w:rsidRDefault="009847F9" w:rsidP="009847F9">
      <w:pPr>
        <w:pStyle w:val="ListParagraph"/>
        <w:numPr>
          <w:ilvl w:val="0"/>
          <w:numId w:val="36"/>
        </w:numPr>
        <w:rPr>
          <w:rFonts w:ascii="Sakkal Majalla" w:hAnsi="Sakkal Majalla" w:cs="Sakkal Majalla"/>
          <w:b/>
          <w:bCs/>
          <w:sz w:val="32"/>
          <w:szCs w:val="32"/>
          <w:rtl/>
        </w:rPr>
      </w:pPr>
      <w:r w:rsidRPr="009847F9">
        <w:rPr>
          <w:rFonts w:ascii="Sakkal Majalla" w:hAnsi="Sakkal Majalla" w:cs="Sakkal Majalla" w:hint="cs"/>
          <w:b/>
          <w:bCs/>
          <w:sz w:val="32"/>
          <w:szCs w:val="32"/>
          <w:rtl/>
        </w:rPr>
        <w:t xml:space="preserve">دراسة </w:t>
      </w:r>
      <w:proofErr w:type="gramStart"/>
      <w:r w:rsidRPr="009847F9">
        <w:rPr>
          <w:rFonts w:ascii="Sakkal Majalla" w:hAnsi="Sakkal Majalla" w:cs="Sakkal Majalla" w:hint="cs"/>
          <w:b/>
          <w:bCs/>
          <w:sz w:val="32"/>
          <w:szCs w:val="32"/>
          <w:rtl/>
        </w:rPr>
        <w:t>الحياري</w:t>
      </w:r>
      <w:proofErr w:type="gramEnd"/>
      <w:r w:rsidRPr="009847F9">
        <w:rPr>
          <w:rFonts w:ascii="Sakkal Majalla" w:hAnsi="Sakkal Majalla" w:cs="Sakkal Majalla" w:hint="cs"/>
          <w:b/>
          <w:bCs/>
          <w:sz w:val="32"/>
          <w:szCs w:val="32"/>
          <w:rtl/>
        </w:rPr>
        <w:t xml:space="preserve"> والحياصات (2022)</w:t>
      </w:r>
    </w:p>
    <w:p w14:paraId="6010C811" w14:textId="77777777" w:rsidR="009847F9" w:rsidRPr="009847F9" w:rsidRDefault="009847F9" w:rsidP="009847F9">
      <w:pPr>
        <w:pStyle w:val="ListParagraph"/>
        <w:numPr>
          <w:ilvl w:val="0"/>
          <w:numId w:val="35"/>
        </w:numPr>
        <w:rPr>
          <w:rFonts w:ascii="Sakkal Majalla" w:hAnsi="Sakkal Majalla" w:cs="Sakkal Majalla"/>
          <w:sz w:val="32"/>
          <w:szCs w:val="32"/>
          <w:rtl/>
        </w:rPr>
      </w:pPr>
      <w:r w:rsidRPr="009847F9">
        <w:rPr>
          <w:rFonts w:ascii="Sakkal Majalla" w:hAnsi="Sakkal Majalla" w:cs="Sakkal Majalla" w:hint="cs"/>
          <w:b/>
          <w:bCs/>
          <w:sz w:val="32"/>
          <w:szCs w:val="32"/>
          <w:rtl/>
        </w:rPr>
        <w:t>المؤلفان</w:t>
      </w:r>
      <w:r w:rsidRPr="009847F9">
        <w:rPr>
          <w:rFonts w:ascii="Sakkal Majalla" w:hAnsi="Sakkal Majalla" w:cs="Sakkal Majalla" w:hint="cs"/>
          <w:sz w:val="32"/>
          <w:szCs w:val="32"/>
          <w:rtl/>
        </w:rPr>
        <w:t xml:space="preserve">: </w:t>
      </w:r>
      <w:proofErr w:type="gramStart"/>
      <w:r w:rsidRPr="009847F9">
        <w:rPr>
          <w:rFonts w:ascii="Sakkal Majalla" w:hAnsi="Sakkal Majalla" w:cs="Sakkal Majalla" w:hint="cs"/>
          <w:sz w:val="32"/>
          <w:szCs w:val="32"/>
          <w:rtl/>
        </w:rPr>
        <w:t>الحياري</w:t>
      </w:r>
      <w:proofErr w:type="gramEnd"/>
      <w:r w:rsidRPr="009847F9">
        <w:rPr>
          <w:rFonts w:ascii="Sakkal Majalla" w:hAnsi="Sakkal Majalla" w:cs="Sakkal Majalla" w:hint="cs"/>
          <w:sz w:val="32"/>
          <w:szCs w:val="32"/>
          <w:rtl/>
        </w:rPr>
        <w:t xml:space="preserve"> والحياصات.</w:t>
      </w:r>
    </w:p>
    <w:p w14:paraId="7ED81BA6" w14:textId="77777777" w:rsidR="009847F9" w:rsidRPr="009847F9" w:rsidRDefault="009847F9" w:rsidP="009847F9">
      <w:pPr>
        <w:pStyle w:val="ListParagraph"/>
        <w:numPr>
          <w:ilvl w:val="0"/>
          <w:numId w:val="35"/>
        </w:numPr>
        <w:rPr>
          <w:rFonts w:ascii="Sakkal Majalla" w:hAnsi="Sakkal Majalla" w:cs="Sakkal Majalla"/>
          <w:sz w:val="32"/>
          <w:szCs w:val="32"/>
          <w:rtl/>
        </w:rPr>
      </w:pPr>
      <w:r w:rsidRPr="009847F9">
        <w:rPr>
          <w:rFonts w:ascii="Sakkal Majalla" w:hAnsi="Sakkal Majalla" w:cs="Sakkal Majalla" w:hint="cs"/>
          <w:b/>
          <w:bCs/>
          <w:sz w:val="32"/>
          <w:szCs w:val="32"/>
          <w:rtl/>
        </w:rPr>
        <w:t>الهدف</w:t>
      </w:r>
      <w:r w:rsidRPr="009847F9">
        <w:rPr>
          <w:rFonts w:ascii="Sakkal Majalla" w:hAnsi="Sakkal Majalla" w:cs="Sakkal Majalla" w:hint="cs"/>
          <w:sz w:val="32"/>
          <w:szCs w:val="32"/>
          <w:rtl/>
        </w:rPr>
        <w:t>: بيان أثر السمات الشخصية لمديري المشاريع (القيادة، الاتصال والتواصل، أخلاقيات العمل، الكفاءة الإنتاجية) في نجاح المشاريع الإنشائية في مدينة عمان.</w:t>
      </w:r>
    </w:p>
    <w:p w14:paraId="43A9A996" w14:textId="77777777" w:rsidR="009847F9" w:rsidRPr="009847F9" w:rsidRDefault="009847F9" w:rsidP="009847F9">
      <w:pPr>
        <w:pStyle w:val="ListParagraph"/>
        <w:numPr>
          <w:ilvl w:val="0"/>
          <w:numId w:val="35"/>
        </w:numPr>
        <w:rPr>
          <w:rFonts w:ascii="Sakkal Majalla" w:hAnsi="Sakkal Majalla" w:cs="Sakkal Majalla"/>
          <w:b/>
          <w:bCs/>
          <w:sz w:val="32"/>
          <w:szCs w:val="32"/>
          <w:rtl/>
        </w:rPr>
      </w:pPr>
      <w:r w:rsidRPr="009847F9">
        <w:rPr>
          <w:rFonts w:ascii="Sakkal Majalla" w:hAnsi="Sakkal Majalla" w:cs="Sakkal Majalla" w:hint="cs"/>
          <w:b/>
          <w:bCs/>
          <w:sz w:val="32"/>
          <w:szCs w:val="32"/>
          <w:rtl/>
        </w:rPr>
        <w:t>النتائج الرئيسية:</w:t>
      </w:r>
    </w:p>
    <w:p w14:paraId="5EDBCA1D" w14:textId="77777777" w:rsidR="009847F9" w:rsidRPr="009847F9" w:rsidRDefault="009847F9" w:rsidP="009847F9">
      <w:pPr>
        <w:pStyle w:val="ListParagraph"/>
        <w:numPr>
          <w:ilvl w:val="1"/>
          <w:numId w:val="35"/>
        </w:numPr>
        <w:rPr>
          <w:rFonts w:ascii="Sakkal Majalla" w:hAnsi="Sakkal Majalla" w:cs="Sakkal Majalla"/>
          <w:sz w:val="32"/>
          <w:szCs w:val="32"/>
          <w:rtl/>
        </w:rPr>
      </w:pPr>
      <w:r w:rsidRPr="009847F9">
        <w:rPr>
          <w:rFonts w:ascii="Sakkal Majalla" w:hAnsi="Sakkal Majalla" w:cs="Sakkal Majalla" w:hint="cs"/>
          <w:sz w:val="32"/>
          <w:szCs w:val="32"/>
          <w:rtl/>
        </w:rPr>
        <w:lastRenderedPageBreak/>
        <w:t>يوجد أثر إيجابي للسمات الشخصية لمديري المشاريع في نجاح المشاريع الإنشائية في مدينة عمان.</w:t>
      </w:r>
    </w:p>
    <w:p w14:paraId="30E5A695" w14:textId="77777777" w:rsidR="009847F9" w:rsidRPr="009847F9" w:rsidRDefault="009847F9" w:rsidP="009847F9">
      <w:pPr>
        <w:pStyle w:val="ListParagraph"/>
        <w:numPr>
          <w:ilvl w:val="1"/>
          <w:numId w:val="35"/>
        </w:numPr>
        <w:rPr>
          <w:rFonts w:ascii="Sakkal Majalla" w:hAnsi="Sakkal Majalla" w:cs="Sakkal Majalla"/>
          <w:sz w:val="32"/>
          <w:szCs w:val="32"/>
          <w:rtl/>
        </w:rPr>
      </w:pPr>
      <w:r w:rsidRPr="009847F9">
        <w:rPr>
          <w:rFonts w:ascii="Sakkal Majalla" w:hAnsi="Sakkal Majalla" w:cs="Sakkal Majalla" w:hint="cs"/>
          <w:sz w:val="32"/>
          <w:szCs w:val="32"/>
          <w:rtl/>
        </w:rPr>
        <w:t>يقوم مديرو المشاريع الإنشائية بالتوجيه والتأثير في الأفراد العاملين في المشروع ودعمهم ماديًا ومعنويًا.</w:t>
      </w:r>
    </w:p>
    <w:p w14:paraId="79176FAD" w14:textId="1CFE601D" w:rsidR="009847F9" w:rsidRPr="009847F9" w:rsidRDefault="009847F9" w:rsidP="009847F9">
      <w:pPr>
        <w:pStyle w:val="ListParagraph"/>
        <w:numPr>
          <w:ilvl w:val="0"/>
          <w:numId w:val="35"/>
        </w:numPr>
        <w:rPr>
          <w:rFonts w:ascii="Sakkal Majalla" w:hAnsi="Sakkal Majalla" w:cs="Sakkal Majalla"/>
          <w:sz w:val="32"/>
          <w:szCs w:val="32"/>
          <w:rtl/>
        </w:rPr>
      </w:pPr>
      <w:r w:rsidRPr="009847F9">
        <w:rPr>
          <w:rFonts w:ascii="Sakkal Majalla" w:hAnsi="Sakkal Majalla" w:cs="Sakkal Majalla" w:hint="cs"/>
          <w:b/>
          <w:bCs/>
          <w:sz w:val="32"/>
          <w:szCs w:val="32"/>
          <w:rtl/>
        </w:rPr>
        <w:t>أبرز التوصيات:</w:t>
      </w:r>
      <w:r w:rsidRPr="009847F9">
        <w:rPr>
          <w:rFonts w:ascii="Sakkal Majalla" w:hAnsi="Sakkal Majalla" w:cs="Sakkal Majalla" w:hint="cs"/>
          <w:sz w:val="32"/>
          <w:szCs w:val="32"/>
          <w:rtl/>
        </w:rPr>
        <w:t xml:space="preserve"> ضرورة العمل على دعم فريق العمل ماليًا ومعنويًا بما لا يتعارض مع أهداف المشروع، وإشراكهم في اتخاذ القرارات.</w:t>
      </w:r>
    </w:p>
    <w:p w14:paraId="132442C0" w14:textId="27EFCF1F" w:rsidR="009847F9" w:rsidRPr="009847F9" w:rsidRDefault="009847F9" w:rsidP="009847F9">
      <w:pPr>
        <w:pStyle w:val="ListParagraph"/>
        <w:numPr>
          <w:ilvl w:val="0"/>
          <w:numId w:val="36"/>
        </w:numPr>
        <w:rPr>
          <w:rFonts w:ascii="Sakkal Majalla" w:hAnsi="Sakkal Majalla" w:cs="Sakkal Majalla"/>
          <w:b/>
          <w:bCs/>
          <w:sz w:val="32"/>
          <w:szCs w:val="32"/>
          <w:rtl/>
        </w:rPr>
      </w:pPr>
      <w:r w:rsidRPr="009847F9">
        <w:rPr>
          <w:rFonts w:ascii="Sakkal Majalla" w:hAnsi="Sakkal Majalla" w:cs="Sakkal Majalla" w:hint="cs"/>
          <w:b/>
          <w:bCs/>
          <w:sz w:val="32"/>
          <w:szCs w:val="32"/>
          <w:rtl/>
        </w:rPr>
        <w:t xml:space="preserve">دراسة العريفي </w:t>
      </w:r>
      <w:proofErr w:type="spellStart"/>
      <w:r w:rsidRPr="009847F9">
        <w:rPr>
          <w:rFonts w:ascii="Sakkal Majalla" w:hAnsi="Sakkal Majalla" w:cs="Sakkal Majalla" w:hint="cs"/>
          <w:b/>
          <w:bCs/>
          <w:sz w:val="32"/>
          <w:szCs w:val="32"/>
          <w:rtl/>
        </w:rPr>
        <w:t>والحرافشة</w:t>
      </w:r>
      <w:proofErr w:type="spellEnd"/>
      <w:r w:rsidRPr="009847F9">
        <w:rPr>
          <w:rFonts w:ascii="Sakkal Majalla" w:hAnsi="Sakkal Majalla" w:cs="Sakkal Majalla" w:hint="cs"/>
          <w:b/>
          <w:bCs/>
          <w:sz w:val="32"/>
          <w:szCs w:val="32"/>
          <w:rtl/>
        </w:rPr>
        <w:t xml:space="preserve"> (2019)</w:t>
      </w:r>
    </w:p>
    <w:p w14:paraId="71217FD0" w14:textId="77777777" w:rsidR="009847F9" w:rsidRPr="009847F9" w:rsidRDefault="009847F9" w:rsidP="009847F9">
      <w:pPr>
        <w:pStyle w:val="ListParagraph"/>
        <w:numPr>
          <w:ilvl w:val="0"/>
          <w:numId w:val="35"/>
        </w:numPr>
        <w:rPr>
          <w:rFonts w:ascii="Sakkal Majalla" w:hAnsi="Sakkal Majalla" w:cs="Sakkal Majalla"/>
          <w:sz w:val="32"/>
          <w:szCs w:val="32"/>
          <w:rtl/>
        </w:rPr>
      </w:pPr>
      <w:r w:rsidRPr="009847F9">
        <w:rPr>
          <w:rFonts w:ascii="Sakkal Majalla" w:hAnsi="Sakkal Majalla" w:cs="Sakkal Majalla" w:hint="cs"/>
          <w:b/>
          <w:bCs/>
          <w:sz w:val="32"/>
          <w:szCs w:val="32"/>
          <w:rtl/>
        </w:rPr>
        <w:t>المؤلفان</w:t>
      </w:r>
      <w:r w:rsidRPr="009847F9">
        <w:rPr>
          <w:rFonts w:ascii="Sakkal Majalla" w:hAnsi="Sakkal Majalla" w:cs="Sakkal Majalla" w:hint="cs"/>
          <w:sz w:val="32"/>
          <w:szCs w:val="32"/>
          <w:rtl/>
        </w:rPr>
        <w:t xml:space="preserve">: العريفي </w:t>
      </w:r>
      <w:proofErr w:type="spellStart"/>
      <w:r w:rsidRPr="009847F9">
        <w:rPr>
          <w:rFonts w:ascii="Sakkal Majalla" w:hAnsi="Sakkal Majalla" w:cs="Sakkal Majalla" w:hint="cs"/>
          <w:sz w:val="32"/>
          <w:szCs w:val="32"/>
          <w:rtl/>
        </w:rPr>
        <w:t>والحرافشة</w:t>
      </w:r>
      <w:proofErr w:type="spellEnd"/>
      <w:r w:rsidRPr="009847F9">
        <w:rPr>
          <w:rFonts w:ascii="Sakkal Majalla" w:hAnsi="Sakkal Majalla" w:cs="Sakkal Majalla" w:hint="cs"/>
          <w:sz w:val="32"/>
          <w:szCs w:val="32"/>
          <w:rtl/>
        </w:rPr>
        <w:t>.</w:t>
      </w:r>
    </w:p>
    <w:p w14:paraId="2D313404" w14:textId="77777777" w:rsidR="009847F9" w:rsidRPr="009847F9" w:rsidRDefault="009847F9" w:rsidP="009847F9">
      <w:pPr>
        <w:pStyle w:val="ListParagraph"/>
        <w:numPr>
          <w:ilvl w:val="0"/>
          <w:numId w:val="35"/>
        </w:numPr>
        <w:rPr>
          <w:rFonts w:ascii="Sakkal Majalla" w:hAnsi="Sakkal Majalla" w:cs="Sakkal Majalla"/>
          <w:sz w:val="32"/>
          <w:szCs w:val="32"/>
          <w:rtl/>
        </w:rPr>
      </w:pPr>
      <w:r w:rsidRPr="009847F9">
        <w:rPr>
          <w:rFonts w:ascii="Sakkal Majalla" w:hAnsi="Sakkal Majalla" w:cs="Sakkal Majalla" w:hint="cs"/>
          <w:b/>
          <w:bCs/>
          <w:sz w:val="32"/>
          <w:szCs w:val="32"/>
          <w:rtl/>
        </w:rPr>
        <w:t>الهدف</w:t>
      </w:r>
      <w:r w:rsidRPr="009847F9">
        <w:rPr>
          <w:rFonts w:ascii="Sakkal Majalla" w:hAnsi="Sakkal Majalla" w:cs="Sakkal Majalla" w:hint="cs"/>
          <w:sz w:val="32"/>
          <w:szCs w:val="32"/>
          <w:rtl/>
        </w:rPr>
        <w:t>: التعرف على أثر المعايير الدولية لتقييم المشاريع (الارتباط، الأثر، الكفاءة، الفاعلية، الاستدامة) على نجاح المشاريع (الجودة، الوقت، التكلفة، رضاء الزبائن، المسؤولية الاجتماعية) في الشركات الإنشائية الهندسية الأردنية.</w:t>
      </w:r>
    </w:p>
    <w:p w14:paraId="53A55531" w14:textId="77777777" w:rsidR="009847F9" w:rsidRPr="009847F9" w:rsidRDefault="009847F9" w:rsidP="009847F9">
      <w:pPr>
        <w:pStyle w:val="ListParagraph"/>
        <w:numPr>
          <w:ilvl w:val="0"/>
          <w:numId w:val="35"/>
        </w:numPr>
        <w:rPr>
          <w:rFonts w:ascii="Sakkal Majalla" w:hAnsi="Sakkal Majalla" w:cs="Sakkal Majalla"/>
          <w:b/>
          <w:bCs/>
          <w:sz w:val="32"/>
          <w:szCs w:val="32"/>
          <w:rtl/>
        </w:rPr>
      </w:pPr>
      <w:r w:rsidRPr="009847F9">
        <w:rPr>
          <w:rFonts w:ascii="Sakkal Majalla" w:hAnsi="Sakkal Majalla" w:cs="Sakkal Majalla" w:hint="cs"/>
          <w:b/>
          <w:bCs/>
          <w:sz w:val="32"/>
          <w:szCs w:val="32"/>
          <w:rtl/>
        </w:rPr>
        <w:t>النتائج الرئيسية:</w:t>
      </w:r>
    </w:p>
    <w:p w14:paraId="08C22D8B" w14:textId="77777777" w:rsidR="009847F9" w:rsidRPr="009847F9" w:rsidRDefault="009847F9" w:rsidP="009847F9">
      <w:pPr>
        <w:pStyle w:val="ListParagraph"/>
        <w:numPr>
          <w:ilvl w:val="1"/>
          <w:numId w:val="35"/>
        </w:numPr>
        <w:rPr>
          <w:rFonts w:ascii="Sakkal Majalla" w:hAnsi="Sakkal Majalla" w:cs="Sakkal Majalla"/>
          <w:sz w:val="32"/>
          <w:szCs w:val="32"/>
          <w:rtl/>
        </w:rPr>
      </w:pPr>
      <w:r w:rsidRPr="009847F9">
        <w:rPr>
          <w:rFonts w:ascii="Sakkal Majalla" w:hAnsi="Sakkal Majalla" w:cs="Sakkal Majalla" w:hint="cs"/>
          <w:sz w:val="32"/>
          <w:szCs w:val="32"/>
          <w:rtl/>
        </w:rPr>
        <w:t>يوجد أثر ذو دلالة إحصائية للمعايير الدولية لتقييم المشاريع بأبعادها على نجاح المشاريع بأبعادها في الشركات الإنشائية الهندسية الأردنية.</w:t>
      </w:r>
    </w:p>
    <w:p w14:paraId="65E34DC5" w14:textId="77777777" w:rsidR="009847F9" w:rsidRDefault="009847F9" w:rsidP="009847F9">
      <w:pPr>
        <w:pStyle w:val="ListParagraph"/>
        <w:numPr>
          <w:ilvl w:val="0"/>
          <w:numId w:val="35"/>
        </w:numPr>
        <w:rPr>
          <w:rFonts w:ascii="Sakkal Majalla" w:hAnsi="Sakkal Majalla" w:cs="Sakkal Majalla"/>
          <w:sz w:val="32"/>
          <w:szCs w:val="32"/>
        </w:rPr>
      </w:pPr>
      <w:r w:rsidRPr="009847F9">
        <w:rPr>
          <w:rFonts w:ascii="Sakkal Majalla" w:hAnsi="Sakkal Majalla" w:cs="Sakkal Majalla" w:hint="cs"/>
          <w:sz w:val="32"/>
          <w:szCs w:val="32"/>
          <w:rtl/>
        </w:rPr>
        <w:t>أبرز التوصيات: ضرورة تعزيز وتبني المعايير الدولية لتقييم المشاريع واستخدامها لتعزيز نجاح المشاريع، وتدريب الأيدي العاملة لديها، وتشجيعهم على التجديد والابتكار في مجال أعمالهم، واستخدام التقنيات والتكنولوجيا الحديثة في البناء لزيادة الجودة وتقليل الوقت والتكلفة.</w:t>
      </w:r>
    </w:p>
    <w:p w14:paraId="4DB83199" w14:textId="4BD00E87" w:rsidR="009847F9" w:rsidRPr="009847F9" w:rsidRDefault="009847F9" w:rsidP="009847F9">
      <w:pPr>
        <w:pStyle w:val="ListParagraph"/>
        <w:numPr>
          <w:ilvl w:val="0"/>
          <w:numId w:val="36"/>
        </w:numPr>
        <w:rPr>
          <w:rFonts w:ascii="Sakkal Majalla" w:hAnsi="Sakkal Majalla" w:cs="Sakkal Majalla"/>
          <w:b/>
          <w:bCs/>
          <w:sz w:val="32"/>
          <w:szCs w:val="32"/>
          <w:rtl/>
        </w:rPr>
      </w:pPr>
      <w:r w:rsidRPr="009847F9">
        <w:rPr>
          <w:rFonts w:ascii="Sakkal Majalla" w:hAnsi="Sakkal Majalla" w:cs="Sakkal Majalla" w:hint="cs"/>
          <w:b/>
          <w:bCs/>
          <w:sz w:val="32"/>
          <w:szCs w:val="32"/>
          <w:rtl/>
        </w:rPr>
        <w:t xml:space="preserve">دراسة </w:t>
      </w:r>
      <w:proofErr w:type="gramStart"/>
      <w:r w:rsidRPr="009847F9">
        <w:rPr>
          <w:rFonts w:ascii="Sakkal Majalla" w:hAnsi="Sakkal Majalla" w:cs="Sakkal Majalla" w:hint="cs"/>
          <w:b/>
          <w:bCs/>
          <w:sz w:val="32"/>
          <w:szCs w:val="32"/>
          <w:rtl/>
        </w:rPr>
        <w:t>علي</w:t>
      </w:r>
      <w:proofErr w:type="gramEnd"/>
      <w:r w:rsidRPr="009847F9">
        <w:rPr>
          <w:rFonts w:ascii="Sakkal Majalla" w:hAnsi="Sakkal Majalla" w:cs="Sakkal Majalla" w:hint="cs"/>
          <w:b/>
          <w:bCs/>
          <w:sz w:val="32"/>
          <w:szCs w:val="32"/>
          <w:rtl/>
        </w:rPr>
        <w:t xml:space="preserve"> وأبو حسين (2018)</w:t>
      </w:r>
    </w:p>
    <w:p w14:paraId="2E53880F" w14:textId="77777777" w:rsidR="009847F9" w:rsidRPr="009847F9" w:rsidRDefault="009847F9" w:rsidP="009847F9">
      <w:pPr>
        <w:pStyle w:val="ListParagraph"/>
        <w:numPr>
          <w:ilvl w:val="0"/>
          <w:numId w:val="35"/>
        </w:numPr>
        <w:rPr>
          <w:rFonts w:ascii="Sakkal Majalla" w:hAnsi="Sakkal Majalla" w:cs="Sakkal Majalla"/>
          <w:sz w:val="32"/>
          <w:szCs w:val="32"/>
          <w:rtl/>
        </w:rPr>
      </w:pPr>
      <w:r w:rsidRPr="009847F9">
        <w:rPr>
          <w:rFonts w:ascii="Sakkal Majalla" w:hAnsi="Sakkal Majalla" w:cs="Sakkal Majalla" w:hint="cs"/>
          <w:b/>
          <w:bCs/>
          <w:sz w:val="32"/>
          <w:szCs w:val="32"/>
          <w:rtl/>
        </w:rPr>
        <w:t>المؤلفان</w:t>
      </w:r>
      <w:r w:rsidRPr="009847F9">
        <w:rPr>
          <w:rFonts w:ascii="Sakkal Majalla" w:hAnsi="Sakkal Majalla" w:cs="Sakkal Majalla" w:hint="cs"/>
          <w:sz w:val="32"/>
          <w:szCs w:val="32"/>
          <w:rtl/>
        </w:rPr>
        <w:t xml:space="preserve">: </w:t>
      </w:r>
      <w:proofErr w:type="gramStart"/>
      <w:r w:rsidRPr="009847F9">
        <w:rPr>
          <w:rFonts w:ascii="Sakkal Majalla" w:hAnsi="Sakkal Majalla" w:cs="Sakkal Majalla" w:hint="cs"/>
          <w:sz w:val="32"/>
          <w:szCs w:val="32"/>
          <w:rtl/>
        </w:rPr>
        <w:t>علي</w:t>
      </w:r>
      <w:proofErr w:type="gramEnd"/>
      <w:r w:rsidRPr="009847F9">
        <w:rPr>
          <w:rFonts w:ascii="Sakkal Majalla" w:hAnsi="Sakkal Majalla" w:cs="Sakkal Majalla" w:hint="cs"/>
          <w:sz w:val="32"/>
          <w:szCs w:val="32"/>
          <w:rtl/>
        </w:rPr>
        <w:t xml:space="preserve"> وأبو حسين.</w:t>
      </w:r>
    </w:p>
    <w:p w14:paraId="55977A3E" w14:textId="77777777" w:rsidR="009847F9" w:rsidRPr="009847F9" w:rsidRDefault="009847F9" w:rsidP="009847F9">
      <w:pPr>
        <w:pStyle w:val="ListParagraph"/>
        <w:numPr>
          <w:ilvl w:val="0"/>
          <w:numId w:val="35"/>
        </w:numPr>
        <w:rPr>
          <w:rFonts w:ascii="Sakkal Majalla" w:hAnsi="Sakkal Majalla" w:cs="Sakkal Majalla"/>
          <w:sz w:val="32"/>
          <w:szCs w:val="32"/>
          <w:rtl/>
        </w:rPr>
      </w:pPr>
      <w:r w:rsidRPr="009847F9">
        <w:rPr>
          <w:rFonts w:ascii="Sakkal Majalla" w:hAnsi="Sakkal Majalla" w:cs="Sakkal Majalla" w:hint="cs"/>
          <w:b/>
          <w:bCs/>
          <w:sz w:val="32"/>
          <w:szCs w:val="32"/>
          <w:rtl/>
        </w:rPr>
        <w:t>الهدف</w:t>
      </w:r>
      <w:r w:rsidRPr="009847F9">
        <w:rPr>
          <w:rFonts w:ascii="Sakkal Majalla" w:hAnsi="Sakkal Majalla" w:cs="Sakkal Majalla" w:hint="cs"/>
          <w:sz w:val="32"/>
          <w:szCs w:val="32"/>
          <w:rtl/>
        </w:rPr>
        <w:t>: التعرف على تكامل سلسلة التوريد (العلاقات مع الموردين، هيكل شبكة التوريد، تكامل الإمداد، التخزين) وأثرها على نجاح المشاريع (الإنتاج بالوقت المحدد، جودة عمليات المشروع، تكلفة المشروع) في الشركات الهندسية المتخصصة بإدارة المشاريع في الأردن.</w:t>
      </w:r>
    </w:p>
    <w:p w14:paraId="2F3991B6" w14:textId="77777777" w:rsidR="009847F9" w:rsidRPr="009847F9" w:rsidRDefault="009847F9" w:rsidP="009847F9">
      <w:pPr>
        <w:pStyle w:val="ListParagraph"/>
        <w:numPr>
          <w:ilvl w:val="0"/>
          <w:numId w:val="35"/>
        </w:numPr>
        <w:rPr>
          <w:rFonts w:ascii="Sakkal Majalla" w:hAnsi="Sakkal Majalla" w:cs="Sakkal Majalla"/>
          <w:b/>
          <w:bCs/>
          <w:sz w:val="32"/>
          <w:szCs w:val="32"/>
          <w:rtl/>
        </w:rPr>
      </w:pPr>
      <w:r w:rsidRPr="009847F9">
        <w:rPr>
          <w:rFonts w:ascii="Sakkal Majalla" w:hAnsi="Sakkal Majalla" w:cs="Sakkal Majalla" w:hint="cs"/>
          <w:b/>
          <w:bCs/>
          <w:sz w:val="32"/>
          <w:szCs w:val="32"/>
          <w:rtl/>
        </w:rPr>
        <w:t>النتائج الرئيسية:</w:t>
      </w:r>
    </w:p>
    <w:p w14:paraId="4E97D041" w14:textId="77777777" w:rsidR="009847F9" w:rsidRPr="009847F9" w:rsidRDefault="009847F9" w:rsidP="009847F9">
      <w:pPr>
        <w:pStyle w:val="ListParagraph"/>
        <w:numPr>
          <w:ilvl w:val="1"/>
          <w:numId w:val="35"/>
        </w:numPr>
        <w:rPr>
          <w:rFonts w:ascii="Sakkal Majalla" w:hAnsi="Sakkal Majalla" w:cs="Sakkal Majalla"/>
          <w:sz w:val="32"/>
          <w:szCs w:val="32"/>
          <w:rtl/>
        </w:rPr>
      </w:pPr>
      <w:r w:rsidRPr="009847F9">
        <w:rPr>
          <w:rFonts w:ascii="Sakkal Majalla" w:hAnsi="Sakkal Majalla" w:cs="Sakkal Majalla" w:hint="cs"/>
          <w:sz w:val="32"/>
          <w:szCs w:val="32"/>
          <w:rtl/>
        </w:rPr>
        <w:t>يوجد أثر ذو دلالة إحصائية لتكامل سلسلة التوريد بأبعادها على نجاح المشاريع في الشركات الهندسية المتخصصة بإدارة المشاريع.</w:t>
      </w:r>
    </w:p>
    <w:p w14:paraId="453A8D6D" w14:textId="0E092FA6" w:rsidR="009847F9" w:rsidRPr="009847F9" w:rsidRDefault="009847F9" w:rsidP="009847F9">
      <w:pPr>
        <w:pStyle w:val="ListParagraph"/>
        <w:numPr>
          <w:ilvl w:val="0"/>
          <w:numId w:val="35"/>
        </w:numPr>
        <w:rPr>
          <w:rFonts w:ascii="Sakkal Majalla" w:hAnsi="Sakkal Majalla" w:cs="Sakkal Majalla"/>
          <w:sz w:val="32"/>
          <w:szCs w:val="32"/>
          <w:rtl/>
        </w:rPr>
      </w:pPr>
      <w:r w:rsidRPr="009847F9">
        <w:rPr>
          <w:rFonts w:ascii="Sakkal Majalla" w:hAnsi="Sakkal Majalla" w:cs="Sakkal Majalla" w:hint="cs"/>
          <w:b/>
          <w:bCs/>
          <w:sz w:val="32"/>
          <w:szCs w:val="32"/>
          <w:rtl/>
        </w:rPr>
        <w:t>أبرز التوصيات:</w:t>
      </w:r>
      <w:r w:rsidRPr="009847F9">
        <w:rPr>
          <w:rFonts w:ascii="Sakkal Majalla" w:hAnsi="Sakkal Majalla" w:cs="Sakkal Majalla" w:hint="cs"/>
          <w:sz w:val="32"/>
          <w:szCs w:val="32"/>
          <w:rtl/>
        </w:rPr>
        <w:t xml:space="preserve"> ضرورة الاستمرار في التشارك والتنسيق والتعاون بين الشركة ومورديها في مجالات اتخاذ القرارات المختلفة (مثل تصميم المنتجات، تطوير مواصفات المواد، تحسين طرق الإنتاج).</w:t>
      </w:r>
    </w:p>
    <w:p w14:paraId="72506D4E" w14:textId="061FF0B9" w:rsidR="009847F9" w:rsidRPr="009847F9" w:rsidRDefault="009847F9" w:rsidP="009847F9">
      <w:pPr>
        <w:pStyle w:val="ListParagraph"/>
        <w:numPr>
          <w:ilvl w:val="0"/>
          <w:numId w:val="36"/>
        </w:numPr>
        <w:rPr>
          <w:rFonts w:ascii="Sakkal Majalla" w:hAnsi="Sakkal Majalla" w:cs="Sakkal Majalla"/>
          <w:b/>
          <w:bCs/>
          <w:sz w:val="32"/>
          <w:szCs w:val="32"/>
          <w:rtl/>
        </w:rPr>
      </w:pPr>
      <w:r w:rsidRPr="009847F9">
        <w:rPr>
          <w:rFonts w:ascii="Sakkal Majalla" w:hAnsi="Sakkal Majalla" w:cs="Sakkal Majalla" w:hint="cs"/>
          <w:b/>
          <w:bCs/>
          <w:sz w:val="32"/>
          <w:szCs w:val="32"/>
          <w:rtl/>
        </w:rPr>
        <w:lastRenderedPageBreak/>
        <w:t>دراسة بوند-</w:t>
      </w:r>
      <w:proofErr w:type="spellStart"/>
      <w:r w:rsidRPr="009847F9">
        <w:rPr>
          <w:rFonts w:ascii="Sakkal Majalla" w:hAnsi="Sakkal Majalla" w:cs="Sakkal Majalla" w:hint="cs"/>
          <w:b/>
          <w:bCs/>
          <w:sz w:val="32"/>
          <w:szCs w:val="32"/>
          <w:rtl/>
        </w:rPr>
        <w:t>بارنارد</w:t>
      </w:r>
      <w:proofErr w:type="spellEnd"/>
      <w:r w:rsidRPr="009847F9">
        <w:rPr>
          <w:rFonts w:ascii="Sakkal Majalla" w:hAnsi="Sakkal Majalla" w:cs="Sakkal Majalla" w:hint="cs"/>
          <w:b/>
          <w:bCs/>
          <w:sz w:val="32"/>
          <w:szCs w:val="32"/>
          <w:rtl/>
        </w:rPr>
        <w:t xml:space="preserve"> (</w:t>
      </w:r>
      <w:r w:rsidRPr="009847F9">
        <w:rPr>
          <w:rFonts w:ascii="Sakkal Majalla" w:hAnsi="Sakkal Majalla" w:cs="Sakkal Majalla" w:hint="cs"/>
          <w:b/>
          <w:bCs/>
          <w:sz w:val="32"/>
          <w:szCs w:val="32"/>
        </w:rPr>
        <w:t>Bond-Barnard, 2018</w:t>
      </w:r>
      <w:r w:rsidRPr="009847F9">
        <w:rPr>
          <w:rFonts w:ascii="Sakkal Majalla" w:hAnsi="Sakkal Majalla" w:cs="Sakkal Majalla" w:hint="cs"/>
          <w:b/>
          <w:bCs/>
          <w:sz w:val="32"/>
          <w:szCs w:val="32"/>
          <w:rtl/>
        </w:rPr>
        <w:t>)</w:t>
      </w:r>
    </w:p>
    <w:p w14:paraId="127E39F5" w14:textId="77777777" w:rsidR="009847F9" w:rsidRPr="009847F9" w:rsidRDefault="009847F9" w:rsidP="009847F9">
      <w:pPr>
        <w:pStyle w:val="ListParagraph"/>
        <w:numPr>
          <w:ilvl w:val="0"/>
          <w:numId w:val="35"/>
        </w:numPr>
        <w:rPr>
          <w:rFonts w:ascii="Sakkal Majalla" w:hAnsi="Sakkal Majalla" w:cs="Sakkal Majalla"/>
          <w:sz w:val="32"/>
          <w:szCs w:val="32"/>
          <w:rtl/>
        </w:rPr>
      </w:pPr>
      <w:r w:rsidRPr="009847F9">
        <w:rPr>
          <w:rFonts w:ascii="Sakkal Majalla" w:hAnsi="Sakkal Majalla" w:cs="Sakkal Majalla" w:hint="cs"/>
          <w:b/>
          <w:bCs/>
          <w:sz w:val="32"/>
          <w:szCs w:val="32"/>
          <w:rtl/>
        </w:rPr>
        <w:t>المؤلف</w:t>
      </w:r>
      <w:r w:rsidRPr="009847F9">
        <w:rPr>
          <w:rFonts w:ascii="Sakkal Majalla" w:hAnsi="Sakkal Majalla" w:cs="Sakkal Majalla" w:hint="cs"/>
          <w:sz w:val="32"/>
          <w:szCs w:val="32"/>
          <w:rtl/>
        </w:rPr>
        <w:t>: بوند-</w:t>
      </w:r>
      <w:proofErr w:type="spellStart"/>
      <w:r w:rsidRPr="009847F9">
        <w:rPr>
          <w:rFonts w:ascii="Sakkal Majalla" w:hAnsi="Sakkal Majalla" w:cs="Sakkal Majalla" w:hint="cs"/>
          <w:sz w:val="32"/>
          <w:szCs w:val="32"/>
          <w:rtl/>
        </w:rPr>
        <w:t>بارنارد</w:t>
      </w:r>
      <w:proofErr w:type="spellEnd"/>
      <w:r w:rsidRPr="009847F9">
        <w:rPr>
          <w:rFonts w:ascii="Sakkal Majalla" w:hAnsi="Sakkal Majalla" w:cs="Sakkal Majalla" w:hint="cs"/>
          <w:sz w:val="32"/>
          <w:szCs w:val="32"/>
          <w:rtl/>
        </w:rPr>
        <w:t xml:space="preserve"> (</w:t>
      </w:r>
      <w:r w:rsidRPr="009847F9">
        <w:rPr>
          <w:rFonts w:ascii="Sakkal Majalla" w:hAnsi="Sakkal Majalla" w:cs="Sakkal Majalla" w:hint="cs"/>
          <w:sz w:val="32"/>
          <w:szCs w:val="32"/>
        </w:rPr>
        <w:t>Bond-Barnard</w:t>
      </w:r>
      <w:r w:rsidRPr="009847F9">
        <w:rPr>
          <w:rFonts w:ascii="Sakkal Majalla" w:hAnsi="Sakkal Majalla" w:cs="Sakkal Majalla" w:hint="cs"/>
          <w:sz w:val="32"/>
          <w:szCs w:val="32"/>
          <w:rtl/>
        </w:rPr>
        <w:t>).</w:t>
      </w:r>
    </w:p>
    <w:p w14:paraId="0F821FC8" w14:textId="77777777" w:rsidR="009847F9" w:rsidRPr="009847F9" w:rsidRDefault="009847F9" w:rsidP="009847F9">
      <w:pPr>
        <w:pStyle w:val="ListParagraph"/>
        <w:numPr>
          <w:ilvl w:val="0"/>
          <w:numId w:val="35"/>
        </w:numPr>
        <w:rPr>
          <w:rFonts w:ascii="Sakkal Majalla" w:hAnsi="Sakkal Majalla" w:cs="Sakkal Majalla"/>
          <w:sz w:val="32"/>
          <w:szCs w:val="32"/>
          <w:rtl/>
        </w:rPr>
      </w:pPr>
      <w:r w:rsidRPr="009847F9">
        <w:rPr>
          <w:rFonts w:ascii="Sakkal Majalla" w:hAnsi="Sakkal Majalla" w:cs="Sakkal Majalla" w:hint="cs"/>
          <w:b/>
          <w:bCs/>
          <w:sz w:val="32"/>
          <w:szCs w:val="32"/>
          <w:rtl/>
        </w:rPr>
        <w:t>الهدف</w:t>
      </w:r>
      <w:r w:rsidRPr="009847F9">
        <w:rPr>
          <w:rFonts w:ascii="Sakkal Majalla" w:hAnsi="Sakkal Majalla" w:cs="Sakkal Majalla" w:hint="cs"/>
          <w:sz w:val="32"/>
          <w:szCs w:val="32"/>
          <w:rtl/>
        </w:rPr>
        <w:t>: التأكيد على أهمية المستويات العالية من الثقة والتعاون لزيادة احتمال نجاح إدارة المشاريع.</w:t>
      </w:r>
    </w:p>
    <w:p w14:paraId="0E0A02D7" w14:textId="77777777" w:rsidR="009847F9" w:rsidRPr="009847F9" w:rsidRDefault="009847F9" w:rsidP="009847F9">
      <w:pPr>
        <w:pStyle w:val="ListParagraph"/>
        <w:numPr>
          <w:ilvl w:val="0"/>
          <w:numId w:val="35"/>
        </w:numPr>
        <w:rPr>
          <w:rFonts w:ascii="Sakkal Majalla" w:hAnsi="Sakkal Majalla" w:cs="Sakkal Majalla"/>
          <w:b/>
          <w:bCs/>
          <w:sz w:val="32"/>
          <w:szCs w:val="32"/>
          <w:rtl/>
        </w:rPr>
      </w:pPr>
      <w:r w:rsidRPr="009847F9">
        <w:rPr>
          <w:rFonts w:ascii="Sakkal Majalla" w:hAnsi="Sakkal Majalla" w:cs="Sakkal Majalla" w:hint="cs"/>
          <w:b/>
          <w:bCs/>
          <w:sz w:val="32"/>
          <w:szCs w:val="32"/>
          <w:rtl/>
        </w:rPr>
        <w:t>النتائج الرئيسية:</w:t>
      </w:r>
    </w:p>
    <w:p w14:paraId="311BBB03" w14:textId="77777777" w:rsidR="009847F9" w:rsidRPr="009847F9" w:rsidRDefault="009847F9" w:rsidP="009847F9">
      <w:pPr>
        <w:pStyle w:val="ListParagraph"/>
        <w:numPr>
          <w:ilvl w:val="1"/>
          <w:numId w:val="35"/>
        </w:numPr>
        <w:rPr>
          <w:rFonts w:ascii="Sakkal Majalla" w:hAnsi="Sakkal Majalla" w:cs="Sakkal Majalla"/>
          <w:sz w:val="32"/>
          <w:szCs w:val="32"/>
          <w:rtl/>
        </w:rPr>
      </w:pPr>
      <w:r w:rsidRPr="009847F9">
        <w:rPr>
          <w:rFonts w:ascii="Sakkal Majalla" w:hAnsi="Sakkal Majalla" w:cs="Sakkal Majalla" w:hint="cs"/>
          <w:sz w:val="32"/>
          <w:szCs w:val="32"/>
          <w:rtl/>
        </w:rPr>
        <w:t>يصبح نجاح إدارة المشاريع أكبر مع تحسن درجة التعاون في فرق المشاريع، مما يؤدي بدوره إلى زيادة في مستوى الثقة بين أعضاء الفريق.</w:t>
      </w:r>
    </w:p>
    <w:p w14:paraId="0FE231D1" w14:textId="77777777" w:rsidR="009847F9" w:rsidRPr="009847F9" w:rsidRDefault="009847F9" w:rsidP="009847F9">
      <w:pPr>
        <w:pStyle w:val="ListParagraph"/>
        <w:numPr>
          <w:ilvl w:val="1"/>
          <w:numId w:val="35"/>
        </w:numPr>
        <w:rPr>
          <w:rFonts w:ascii="Sakkal Majalla" w:hAnsi="Sakkal Majalla" w:cs="Sakkal Majalla"/>
          <w:sz w:val="32"/>
          <w:szCs w:val="32"/>
          <w:rtl/>
        </w:rPr>
      </w:pPr>
      <w:r w:rsidRPr="009847F9">
        <w:rPr>
          <w:rFonts w:ascii="Sakkal Majalla" w:hAnsi="Sakkal Majalla" w:cs="Sakkal Majalla" w:hint="cs"/>
          <w:sz w:val="32"/>
          <w:szCs w:val="32"/>
          <w:rtl/>
        </w:rPr>
        <w:t>العاملان الرئيسيان لنجاح أداء المشروع وتكامل المعرفة والابتكار هما:</w:t>
      </w:r>
    </w:p>
    <w:p w14:paraId="739DDC97" w14:textId="77777777" w:rsidR="009847F9" w:rsidRPr="009847F9" w:rsidRDefault="009847F9" w:rsidP="009847F9">
      <w:pPr>
        <w:pStyle w:val="ListParagraph"/>
        <w:numPr>
          <w:ilvl w:val="2"/>
          <w:numId w:val="35"/>
        </w:numPr>
        <w:rPr>
          <w:rFonts w:ascii="Sakkal Majalla" w:hAnsi="Sakkal Majalla" w:cs="Sakkal Majalla"/>
          <w:sz w:val="32"/>
          <w:szCs w:val="32"/>
          <w:rtl/>
        </w:rPr>
      </w:pPr>
      <w:r w:rsidRPr="009847F9">
        <w:rPr>
          <w:rFonts w:ascii="Sakkal Majalla" w:hAnsi="Sakkal Majalla" w:cs="Sakkal Majalla" w:hint="cs"/>
          <w:sz w:val="32"/>
          <w:szCs w:val="32"/>
          <w:rtl/>
        </w:rPr>
        <w:t>عوامل التعاون: القرب المادي، الالتزام، الصراع، التنسيق، العلاقات، الحوافز.</w:t>
      </w:r>
    </w:p>
    <w:p w14:paraId="0A247981" w14:textId="77777777" w:rsidR="009847F9" w:rsidRPr="009847F9" w:rsidRDefault="009847F9" w:rsidP="009847F9">
      <w:pPr>
        <w:pStyle w:val="ListParagraph"/>
        <w:numPr>
          <w:ilvl w:val="2"/>
          <w:numId w:val="35"/>
        </w:numPr>
        <w:rPr>
          <w:rFonts w:ascii="Sakkal Majalla" w:hAnsi="Sakkal Majalla" w:cs="Sakkal Majalla"/>
          <w:sz w:val="32"/>
          <w:szCs w:val="32"/>
          <w:rtl/>
        </w:rPr>
      </w:pPr>
      <w:r w:rsidRPr="009847F9">
        <w:rPr>
          <w:rFonts w:ascii="Sakkal Majalla" w:hAnsi="Sakkal Majalla" w:cs="Sakkal Majalla" w:hint="cs"/>
          <w:sz w:val="32"/>
          <w:szCs w:val="32"/>
          <w:rtl/>
        </w:rPr>
        <w:t>عوامل الثقة: التوقعات، تبادل المعرفة، الثقة.</w:t>
      </w:r>
    </w:p>
    <w:p w14:paraId="64182AED" w14:textId="2016C16C" w:rsidR="009847F9" w:rsidRPr="009847F9" w:rsidRDefault="009847F9" w:rsidP="009847F9">
      <w:pPr>
        <w:pStyle w:val="ListParagraph"/>
        <w:numPr>
          <w:ilvl w:val="0"/>
          <w:numId w:val="35"/>
        </w:numPr>
        <w:rPr>
          <w:rFonts w:ascii="Sakkal Majalla" w:hAnsi="Sakkal Majalla" w:cs="Sakkal Majalla"/>
          <w:sz w:val="32"/>
          <w:szCs w:val="32"/>
          <w:rtl/>
        </w:rPr>
      </w:pPr>
      <w:r w:rsidRPr="009847F9">
        <w:rPr>
          <w:rFonts w:ascii="Sakkal Majalla" w:hAnsi="Sakkal Majalla" w:cs="Sakkal Majalla" w:hint="cs"/>
          <w:b/>
          <w:bCs/>
          <w:sz w:val="32"/>
          <w:szCs w:val="32"/>
          <w:rtl/>
        </w:rPr>
        <w:t>أبرز التوصيات</w:t>
      </w:r>
      <w:r w:rsidRPr="009847F9">
        <w:rPr>
          <w:rFonts w:ascii="Sakkal Majalla" w:hAnsi="Sakkal Majalla" w:cs="Sakkal Majalla" w:hint="cs"/>
          <w:sz w:val="32"/>
          <w:szCs w:val="32"/>
          <w:rtl/>
        </w:rPr>
        <w:t>: ضرورة زيادة الثقة والتعاون في فرق المشاريع لما لهما من تأثير إيجابي على نجاح المشاريع.</w:t>
      </w:r>
    </w:p>
    <w:p w14:paraId="0E33C3C1" w14:textId="44B0EF57" w:rsidR="009847F9" w:rsidRPr="009847F9" w:rsidRDefault="009847F9" w:rsidP="009847F9">
      <w:pPr>
        <w:pStyle w:val="ListParagraph"/>
        <w:numPr>
          <w:ilvl w:val="0"/>
          <w:numId w:val="36"/>
        </w:numPr>
        <w:rPr>
          <w:rFonts w:ascii="Sakkal Majalla" w:hAnsi="Sakkal Majalla" w:cs="Sakkal Majalla"/>
          <w:b/>
          <w:bCs/>
          <w:sz w:val="32"/>
          <w:szCs w:val="32"/>
          <w:rtl/>
        </w:rPr>
      </w:pPr>
      <w:r w:rsidRPr="009847F9">
        <w:rPr>
          <w:rFonts w:ascii="Sakkal Majalla" w:hAnsi="Sakkal Majalla" w:cs="Sakkal Majalla" w:hint="cs"/>
          <w:b/>
          <w:bCs/>
          <w:sz w:val="32"/>
          <w:szCs w:val="32"/>
          <w:rtl/>
        </w:rPr>
        <w:t>دراسة فريزر-أرنوت (</w:t>
      </w:r>
      <w:r w:rsidRPr="009847F9">
        <w:rPr>
          <w:rFonts w:ascii="Sakkal Majalla" w:hAnsi="Sakkal Majalla" w:cs="Sakkal Majalla" w:hint="cs"/>
          <w:b/>
          <w:bCs/>
          <w:sz w:val="32"/>
          <w:szCs w:val="32"/>
        </w:rPr>
        <w:t>Fraser-Arnott, 2018</w:t>
      </w:r>
      <w:r w:rsidRPr="009847F9">
        <w:rPr>
          <w:rFonts w:ascii="Sakkal Majalla" w:hAnsi="Sakkal Majalla" w:cs="Sakkal Majalla" w:hint="cs"/>
          <w:b/>
          <w:bCs/>
          <w:sz w:val="32"/>
          <w:szCs w:val="32"/>
          <w:rtl/>
        </w:rPr>
        <w:t>)</w:t>
      </w:r>
    </w:p>
    <w:p w14:paraId="72E98E0A" w14:textId="77777777" w:rsidR="009847F9" w:rsidRPr="009847F9" w:rsidRDefault="009847F9" w:rsidP="009847F9">
      <w:pPr>
        <w:pStyle w:val="ListParagraph"/>
        <w:numPr>
          <w:ilvl w:val="0"/>
          <w:numId w:val="35"/>
        </w:numPr>
        <w:rPr>
          <w:rFonts w:ascii="Sakkal Majalla" w:hAnsi="Sakkal Majalla" w:cs="Sakkal Majalla"/>
          <w:sz w:val="32"/>
          <w:szCs w:val="32"/>
          <w:rtl/>
        </w:rPr>
      </w:pPr>
      <w:r w:rsidRPr="009847F9">
        <w:rPr>
          <w:rFonts w:ascii="Sakkal Majalla" w:hAnsi="Sakkal Majalla" w:cs="Sakkal Majalla" w:hint="cs"/>
          <w:b/>
          <w:bCs/>
          <w:sz w:val="32"/>
          <w:szCs w:val="32"/>
          <w:rtl/>
        </w:rPr>
        <w:t>المؤلف</w:t>
      </w:r>
      <w:r w:rsidRPr="009847F9">
        <w:rPr>
          <w:rFonts w:ascii="Sakkal Majalla" w:hAnsi="Sakkal Majalla" w:cs="Sakkal Majalla" w:hint="cs"/>
          <w:sz w:val="32"/>
          <w:szCs w:val="32"/>
          <w:rtl/>
        </w:rPr>
        <w:t>: فريزر-أرنوت (</w:t>
      </w:r>
      <w:r w:rsidRPr="009847F9">
        <w:rPr>
          <w:rFonts w:ascii="Sakkal Majalla" w:hAnsi="Sakkal Majalla" w:cs="Sakkal Majalla" w:hint="cs"/>
          <w:sz w:val="32"/>
          <w:szCs w:val="32"/>
        </w:rPr>
        <w:t>Fraser-Arnott</w:t>
      </w:r>
      <w:r w:rsidRPr="009847F9">
        <w:rPr>
          <w:rFonts w:ascii="Sakkal Majalla" w:hAnsi="Sakkal Majalla" w:cs="Sakkal Majalla" w:hint="cs"/>
          <w:sz w:val="32"/>
          <w:szCs w:val="32"/>
          <w:rtl/>
        </w:rPr>
        <w:t>).</w:t>
      </w:r>
    </w:p>
    <w:p w14:paraId="04FB080D" w14:textId="77777777" w:rsidR="009847F9" w:rsidRPr="009847F9" w:rsidRDefault="009847F9" w:rsidP="009847F9">
      <w:pPr>
        <w:pStyle w:val="ListParagraph"/>
        <w:numPr>
          <w:ilvl w:val="0"/>
          <w:numId w:val="35"/>
        </w:numPr>
        <w:rPr>
          <w:rFonts w:ascii="Sakkal Majalla" w:hAnsi="Sakkal Majalla" w:cs="Sakkal Majalla"/>
          <w:sz w:val="32"/>
          <w:szCs w:val="32"/>
          <w:rtl/>
        </w:rPr>
      </w:pPr>
      <w:r w:rsidRPr="009847F9">
        <w:rPr>
          <w:rFonts w:ascii="Sakkal Majalla" w:hAnsi="Sakkal Majalla" w:cs="Sakkal Majalla" w:hint="cs"/>
          <w:b/>
          <w:bCs/>
          <w:sz w:val="32"/>
          <w:szCs w:val="32"/>
          <w:rtl/>
        </w:rPr>
        <w:t>الهدف</w:t>
      </w:r>
      <w:r w:rsidRPr="009847F9">
        <w:rPr>
          <w:rFonts w:ascii="Sakkal Majalla" w:hAnsi="Sakkal Majalla" w:cs="Sakkal Majalla" w:hint="cs"/>
          <w:sz w:val="32"/>
          <w:szCs w:val="32"/>
          <w:rtl/>
        </w:rPr>
        <w:t>: إدخال فكرة الجمع بين أدوات وتقنيات إدارة المشاريع وإدارة التغيير في المكتبات لدعم نجاح مشاريعهم.</w:t>
      </w:r>
    </w:p>
    <w:p w14:paraId="2D709C49" w14:textId="77777777" w:rsidR="009847F9" w:rsidRPr="009847F9" w:rsidRDefault="009847F9" w:rsidP="009847F9">
      <w:pPr>
        <w:pStyle w:val="ListParagraph"/>
        <w:numPr>
          <w:ilvl w:val="0"/>
          <w:numId w:val="35"/>
        </w:numPr>
        <w:rPr>
          <w:rFonts w:ascii="Sakkal Majalla" w:hAnsi="Sakkal Majalla" w:cs="Sakkal Majalla"/>
          <w:b/>
          <w:bCs/>
          <w:sz w:val="32"/>
          <w:szCs w:val="32"/>
          <w:rtl/>
        </w:rPr>
      </w:pPr>
      <w:r w:rsidRPr="009847F9">
        <w:rPr>
          <w:rFonts w:ascii="Sakkal Majalla" w:hAnsi="Sakkal Majalla" w:cs="Sakkal Majalla" w:hint="cs"/>
          <w:b/>
          <w:bCs/>
          <w:sz w:val="32"/>
          <w:szCs w:val="32"/>
          <w:rtl/>
        </w:rPr>
        <w:t>النتائج الرئيسية:</w:t>
      </w:r>
    </w:p>
    <w:p w14:paraId="542873E3" w14:textId="77777777" w:rsidR="009847F9" w:rsidRPr="009847F9" w:rsidRDefault="009847F9" w:rsidP="009847F9">
      <w:pPr>
        <w:pStyle w:val="ListParagraph"/>
        <w:numPr>
          <w:ilvl w:val="1"/>
          <w:numId w:val="35"/>
        </w:numPr>
        <w:rPr>
          <w:rFonts w:ascii="Sakkal Majalla" w:hAnsi="Sakkal Majalla" w:cs="Sakkal Majalla"/>
          <w:sz w:val="32"/>
          <w:szCs w:val="32"/>
          <w:rtl/>
        </w:rPr>
      </w:pPr>
      <w:r w:rsidRPr="009847F9">
        <w:rPr>
          <w:rFonts w:ascii="Sakkal Majalla" w:hAnsi="Sakkal Majalla" w:cs="Sakkal Majalla" w:hint="cs"/>
          <w:sz w:val="32"/>
          <w:szCs w:val="32"/>
          <w:rtl/>
        </w:rPr>
        <w:t>تطوير كفاءات إدارة التغيير وإدارة المشاريع لأمناء المكتبات من خلال تقديم تفسيرات لإدارة المشاريع وإدارة التغيير تشمل المشورة والأدلة.</w:t>
      </w:r>
    </w:p>
    <w:p w14:paraId="12105ECF" w14:textId="1A9DD6FA" w:rsidR="00953269" w:rsidRDefault="009847F9" w:rsidP="009847F9">
      <w:pPr>
        <w:pStyle w:val="ListParagraph"/>
        <w:numPr>
          <w:ilvl w:val="0"/>
          <w:numId w:val="35"/>
        </w:numPr>
        <w:rPr>
          <w:rFonts w:ascii="Sakkal Majalla" w:hAnsi="Sakkal Majalla" w:cs="Sakkal Majalla"/>
          <w:sz w:val="32"/>
          <w:szCs w:val="32"/>
          <w:rtl/>
        </w:rPr>
      </w:pPr>
      <w:r w:rsidRPr="009847F9">
        <w:rPr>
          <w:rFonts w:ascii="Sakkal Majalla" w:hAnsi="Sakkal Majalla" w:cs="Sakkal Majalla" w:hint="cs"/>
          <w:b/>
          <w:bCs/>
          <w:sz w:val="32"/>
          <w:szCs w:val="32"/>
          <w:rtl/>
        </w:rPr>
        <w:t>أبرز التوصيات:</w:t>
      </w:r>
      <w:r w:rsidRPr="009847F9">
        <w:rPr>
          <w:rFonts w:ascii="Sakkal Majalla" w:hAnsi="Sakkal Majalla" w:cs="Sakkal Majalla" w:hint="cs"/>
          <w:sz w:val="32"/>
          <w:szCs w:val="32"/>
          <w:rtl/>
        </w:rPr>
        <w:t xml:space="preserve"> ضرورة الجمع بين إدارة المشاريع وإدارة التغيير لما لهما من تأثير على نجاح المشاريع.</w:t>
      </w:r>
    </w:p>
    <w:p w14:paraId="345421B4" w14:textId="501DB35D" w:rsidR="00953269" w:rsidRPr="00953269" w:rsidRDefault="00953269" w:rsidP="00953269">
      <w:pPr>
        <w:bidi w:val="0"/>
        <w:rPr>
          <w:rFonts w:ascii="Sakkal Majalla" w:hAnsi="Sakkal Majalla" w:cs="Sakkal Majalla"/>
          <w:sz w:val="32"/>
          <w:szCs w:val="32"/>
          <w:rtl/>
        </w:rPr>
      </w:pPr>
    </w:p>
    <w:p w14:paraId="3DE4AC03" w14:textId="4F513D9D" w:rsidR="009847F9" w:rsidRPr="00953269" w:rsidRDefault="00953269" w:rsidP="00953269">
      <w:pPr>
        <w:bidi w:val="0"/>
        <w:rPr>
          <w:rFonts w:ascii="Sakkal Majalla" w:hAnsi="Sakkal Majalla" w:cs="Sakkal Majalla"/>
          <w:sz w:val="32"/>
          <w:szCs w:val="32"/>
        </w:rPr>
      </w:pPr>
      <w:r>
        <w:rPr>
          <w:rFonts w:ascii="Sakkal Majalla" w:hAnsi="Sakkal Majalla" w:cs="Sakkal Majalla"/>
          <w:sz w:val="32"/>
          <w:szCs w:val="32"/>
          <w:rtl/>
        </w:rPr>
        <w:br w:type="page"/>
      </w:r>
    </w:p>
    <w:p w14:paraId="00F779B9" w14:textId="70A31E55" w:rsidR="000800FA" w:rsidRDefault="000800FA" w:rsidP="000800FA">
      <w:pPr>
        <w:pStyle w:val="Heading2"/>
        <w:numPr>
          <w:ilvl w:val="0"/>
          <w:numId w:val="2"/>
        </w:numPr>
        <w:rPr>
          <w:rFonts w:ascii="Sakkal Majalla" w:hAnsi="Sakkal Majalla" w:cs="Sakkal Majalla"/>
          <w:color w:val="auto"/>
          <w:sz w:val="36"/>
          <w:szCs w:val="36"/>
          <w:u w:val="single"/>
          <w:rtl/>
        </w:rPr>
      </w:pPr>
      <w:bookmarkStart w:id="25" w:name="_Toc203767528"/>
      <w:r w:rsidRPr="000800FA">
        <w:rPr>
          <w:rFonts w:ascii="Sakkal Majalla" w:hAnsi="Sakkal Majalla" w:cs="Sakkal Majalla"/>
          <w:color w:val="auto"/>
          <w:sz w:val="36"/>
          <w:szCs w:val="36"/>
          <w:u w:val="single"/>
          <w:rtl/>
        </w:rPr>
        <w:lastRenderedPageBreak/>
        <w:t>الإطار النظري</w:t>
      </w:r>
      <w:bookmarkEnd w:id="25"/>
    </w:p>
    <w:p w14:paraId="6F2754F8" w14:textId="73097CE0" w:rsidR="000800FA" w:rsidRDefault="000800FA" w:rsidP="000800FA">
      <w:pPr>
        <w:pStyle w:val="Heading2"/>
        <w:numPr>
          <w:ilvl w:val="1"/>
          <w:numId w:val="2"/>
        </w:numPr>
        <w:rPr>
          <w:rFonts w:ascii="Sakkal Majalla" w:hAnsi="Sakkal Majalla" w:cs="Sakkal Majalla"/>
          <w:color w:val="auto"/>
          <w:sz w:val="36"/>
          <w:szCs w:val="36"/>
          <w:u w:val="single"/>
          <w:rtl/>
        </w:rPr>
      </w:pPr>
      <w:bookmarkStart w:id="26" w:name="_Toc203767529"/>
      <w:r>
        <w:rPr>
          <w:rFonts w:ascii="Sakkal Majalla" w:hAnsi="Sakkal Majalla" w:cs="Sakkal Majalla" w:hint="cs"/>
          <w:color w:val="auto"/>
          <w:sz w:val="36"/>
          <w:szCs w:val="36"/>
          <w:u w:val="single"/>
          <w:rtl/>
        </w:rPr>
        <w:t>تمهيد:</w:t>
      </w:r>
      <w:bookmarkEnd w:id="26"/>
    </w:p>
    <w:p w14:paraId="6694CF37" w14:textId="02F39174" w:rsidR="00700D17" w:rsidRPr="000800FA" w:rsidRDefault="00700D17" w:rsidP="000800FA">
      <w:pPr>
        <w:spacing w:before="100" w:beforeAutospacing="1" w:after="100" w:afterAutospacing="1" w:line="240" w:lineRule="auto"/>
        <w:rPr>
          <w:rFonts w:ascii="Sakkal Majalla" w:hAnsi="Sakkal Majalla" w:cs="Sakkal Majalla"/>
          <w:sz w:val="32"/>
          <w:szCs w:val="32"/>
          <w:rtl/>
        </w:rPr>
      </w:pPr>
      <w:r w:rsidRPr="00700D17">
        <w:rPr>
          <w:rFonts w:ascii="Sakkal Majalla" w:hAnsi="Sakkal Majalla" w:cs="Sakkal Majalla"/>
          <w:sz w:val="32"/>
          <w:szCs w:val="32"/>
          <w:rtl/>
        </w:rPr>
        <w:t>يتكون الإطار النظري لهذا البحث من عشرة محاور أساسية، تغطي المفاهيم والمبادئ العلمية المتعلقة بالموضوع:</w:t>
      </w:r>
    </w:p>
    <w:p w14:paraId="05AD588F" w14:textId="64D056C8" w:rsidR="000800FA" w:rsidRDefault="00786E0B" w:rsidP="00700D17">
      <w:pPr>
        <w:pStyle w:val="Heading2"/>
        <w:numPr>
          <w:ilvl w:val="2"/>
          <w:numId w:val="2"/>
        </w:numPr>
        <w:rPr>
          <w:rFonts w:ascii="Sakkal Majalla" w:hAnsi="Sakkal Majalla" w:cs="Sakkal Majalla"/>
          <w:color w:val="auto"/>
          <w:sz w:val="36"/>
          <w:szCs w:val="36"/>
          <w:u w:val="single"/>
          <w:rtl/>
        </w:rPr>
      </w:pPr>
      <w:bookmarkStart w:id="27" w:name="_Toc203767530"/>
      <w:r>
        <w:rPr>
          <w:rFonts w:ascii="Sakkal Majalla" w:hAnsi="Sakkal Majalla" w:cs="Sakkal Majalla" w:hint="cs"/>
          <w:color w:val="auto"/>
          <w:sz w:val="36"/>
          <w:szCs w:val="36"/>
          <w:u w:val="single"/>
          <w:rtl/>
        </w:rPr>
        <w:t>مفهوم المخاطر وأنواعها</w:t>
      </w:r>
      <w:r w:rsidR="000800FA">
        <w:rPr>
          <w:rFonts w:ascii="Sakkal Majalla" w:hAnsi="Sakkal Majalla" w:cs="Sakkal Majalla" w:hint="cs"/>
          <w:color w:val="auto"/>
          <w:sz w:val="36"/>
          <w:szCs w:val="36"/>
          <w:u w:val="single"/>
          <w:rtl/>
        </w:rPr>
        <w:t>:</w:t>
      </w:r>
      <w:bookmarkEnd w:id="27"/>
    </w:p>
    <w:p w14:paraId="4B260438" w14:textId="5A341717" w:rsidR="00700D17" w:rsidRPr="00700D17" w:rsidRDefault="00700D17" w:rsidP="00700D17">
      <w:pPr>
        <w:pStyle w:val="ListParagraph"/>
        <w:numPr>
          <w:ilvl w:val="0"/>
          <w:numId w:val="35"/>
        </w:numPr>
        <w:spacing w:before="100" w:beforeAutospacing="1" w:after="100" w:afterAutospacing="1" w:line="240" w:lineRule="auto"/>
        <w:rPr>
          <w:rFonts w:ascii="Sakkal Majalla" w:hAnsi="Sakkal Majalla" w:cs="Sakkal Majalla"/>
          <w:sz w:val="32"/>
          <w:szCs w:val="32"/>
        </w:rPr>
      </w:pPr>
      <w:r w:rsidRPr="00700D17">
        <w:rPr>
          <w:rFonts w:ascii="Sakkal Majalla" w:hAnsi="Sakkal Majalla" w:cs="Sakkal Majalla"/>
          <w:sz w:val="32"/>
          <w:szCs w:val="32"/>
          <w:rtl/>
        </w:rPr>
        <w:t>تعريف المخاطر في سياق الأعمال</w:t>
      </w:r>
    </w:p>
    <w:p w14:paraId="0C7CC2BF" w14:textId="21AD18AE" w:rsidR="00700D17" w:rsidRPr="00700D17" w:rsidRDefault="00700D17" w:rsidP="00700D17">
      <w:pPr>
        <w:pStyle w:val="ListParagraph"/>
        <w:numPr>
          <w:ilvl w:val="0"/>
          <w:numId w:val="35"/>
        </w:numPr>
        <w:spacing w:before="100" w:beforeAutospacing="1" w:after="100" w:afterAutospacing="1" w:line="240" w:lineRule="auto"/>
        <w:rPr>
          <w:rFonts w:ascii="Sakkal Majalla" w:hAnsi="Sakkal Majalla" w:cs="Sakkal Majalla"/>
          <w:sz w:val="32"/>
          <w:szCs w:val="32"/>
        </w:rPr>
      </w:pPr>
      <w:r w:rsidRPr="00700D17">
        <w:rPr>
          <w:rFonts w:ascii="Sakkal Majalla" w:hAnsi="Sakkal Majalla" w:cs="Sakkal Majalla"/>
          <w:b/>
          <w:bCs/>
          <w:sz w:val="32"/>
          <w:szCs w:val="32"/>
          <w:rtl/>
        </w:rPr>
        <w:t>تصنيف المخاطر</w:t>
      </w:r>
      <w:r w:rsidRPr="00700D17">
        <w:rPr>
          <w:rFonts w:ascii="Sakkal Majalla" w:hAnsi="Sakkal Majalla" w:cs="Sakkal Majalla"/>
          <w:sz w:val="32"/>
          <w:szCs w:val="32"/>
          <w:rtl/>
        </w:rPr>
        <w:t>: استراتيجية، تشغيلية، مالية، امتثال، سمعة، بيئية، سيبرانية</w:t>
      </w:r>
    </w:p>
    <w:p w14:paraId="347285AF" w14:textId="0DC1E18F" w:rsidR="00700D17" w:rsidRPr="00700D17" w:rsidRDefault="00700D17" w:rsidP="00700D17">
      <w:pPr>
        <w:pStyle w:val="ListParagraph"/>
        <w:numPr>
          <w:ilvl w:val="0"/>
          <w:numId w:val="35"/>
        </w:numPr>
        <w:spacing w:before="100" w:beforeAutospacing="1" w:after="100" w:afterAutospacing="1" w:line="240" w:lineRule="auto"/>
        <w:rPr>
          <w:rFonts w:ascii="Sakkal Majalla" w:hAnsi="Sakkal Majalla" w:cs="Sakkal Majalla"/>
          <w:sz w:val="32"/>
          <w:szCs w:val="32"/>
          <w:rtl/>
        </w:rPr>
      </w:pPr>
      <w:r w:rsidRPr="00700D17">
        <w:rPr>
          <w:rFonts w:ascii="Sakkal Majalla" w:hAnsi="Sakkal Majalla" w:cs="Sakkal Majalla"/>
          <w:sz w:val="32"/>
          <w:szCs w:val="32"/>
          <w:rtl/>
        </w:rPr>
        <w:t>العلاقة بين المخاطر والفرص</w:t>
      </w:r>
    </w:p>
    <w:p w14:paraId="7B6C2A70" w14:textId="73F2F26F" w:rsidR="00786E0B" w:rsidRDefault="00700D17" w:rsidP="00700D17">
      <w:pPr>
        <w:pStyle w:val="Heading2"/>
        <w:numPr>
          <w:ilvl w:val="2"/>
          <w:numId w:val="2"/>
        </w:numPr>
        <w:rPr>
          <w:rFonts w:ascii="Sakkal Majalla" w:hAnsi="Sakkal Majalla" w:cs="Sakkal Majalla"/>
          <w:color w:val="auto"/>
          <w:sz w:val="36"/>
          <w:szCs w:val="36"/>
          <w:u w:val="single"/>
          <w:rtl/>
        </w:rPr>
      </w:pPr>
      <w:bookmarkStart w:id="28" w:name="_Toc203767531"/>
      <w:r w:rsidRPr="00700D17">
        <w:rPr>
          <w:rFonts w:ascii="Sakkal Majalla" w:hAnsi="Sakkal Majalla" w:cs="Sakkal Majalla"/>
          <w:color w:val="auto"/>
          <w:sz w:val="36"/>
          <w:szCs w:val="36"/>
          <w:u w:val="single"/>
          <w:rtl/>
        </w:rPr>
        <w:t>إدارة المخاطر المؤسسية (</w:t>
      </w:r>
      <w:r w:rsidRPr="00700D17">
        <w:rPr>
          <w:rFonts w:ascii="Sakkal Majalla" w:hAnsi="Sakkal Majalla" w:cs="Sakkal Majalla"/>
          <w:color w:val="auto"/>
          <w:sz w:val="36"/>
          <w:szCs w:val="36"/>
          <w:u w:val="single"/>
        </w:rPr>
        <w:t>ERM</w:t>
      </w:r>
      <w:r w:rsidRPr="00700D17">
        <w:rPr>
          <w:rFonts w:ascii="Sakkal Majalla" w:hAnsi="Sakkal Majalla" w:cs="Sakkal Majalla"/>
          <w:color w:val="auto"/>
          <w:sz w:val="36"/>
          <w:szCs w:val="36"/>
          <w:u w:val="single"/>
          <w:rtl/>
        </w:rPr>
        <w:t>): المفهوم والأهمية</w:t>
      </w:r>
      <w:bookmarkEnd w:id="28"/>
    </w:p>
    <w:p w14:paraId="06736BBA" w14:textId="77777777" w:rsidR="00700D17" w:rsidRPr="00700D17" w:rsidRDefault="00700D17" w:rsidP="00700D17">
      <w:pPr>
        <w:pStyle w:val="ListParagraph"/>
        <w:numPr>
          <w:ilvl w:val="0"/>
          <w:numId w:val="35"/>
        </w:numPr>
        <w:spacing w:before="100" w:beforeAutospacing="1" w:after="100" w:afterAutospacing="1" w:line="240" w:lineRule="auto"/>
        <w:rPr>
          <w:rFonts w:ascii="Sakkal Majalla" w:hAnsi="Sakkal Majalla" w:cs="Sakkal Majalla"/>
          <w:sz w:val="32"/>
          <w:szCs w:val="32"/>
          <w:rtl/>
        </w:rPr>
      </w:pPr>
      <w:r w:rsidRPr="00700D17">
        <w:rPr>
          <w:rFonts w:ascii="Sakkal Majalla" w:hAnsi="Sakkal Majalla" w:cs="Sakkal Majalla"/>
          <w:sz w:val="32"/>
          <w:szCs w:val="32"/>
          <w:rtl/>
        </w:rPr>
        <w:t xml:space="preserve">نشأة وتطور </w:t>
      </w:r>
      <w:r w:rsidRPr="00700D17">
        <w:rPr>
          <w:rFonts w:ascii="Sakkal Majalla" w:hAnsi="Sakkal Majalla" w:cs="Sakkal Majalla"/>
          <w:sz w:val="32"/>
          <w:szCs w:val="32"/>
        </w:rPr>
        <w:t>ERM</w:t>
      </w:r>
    </w:p>
    <w:p w14:paraId="1C331167" w14:textId="77777777" w:rsidR="00700D17" w:rsidRPr="00700D17" w:rsidRDefault="00700D17" w:rsidP="00700D17">
      <w:pPr>
        <w:pStyle w:val="ListParagraph"/>
        <w:numPr>
          <w:ilvl w:val="0"/>
          <w:numId w:val="35"/>
        </w:numPr>
        <w:spacing w:before="100" w:beforeAutospacing="1" w:after="100" w:afterAutospacing="1" w:line="240" w:lineRule="auto"/>
        <w:rPr>
          <w:rFonts w:ascii="Sakkal Majalla" w:hAnsi="Sakkal Majalla" w:cs="Sakkal Majalla"/>
          <w:sz w:val="32"/>
          <w:szCs w:val="32"/>
          <w:rtl/>
        </w:rPr>
      </w:pPr>
      <w:r w:rsidRPr="00700D17">
        <w:rPr>
          <w:rFonts w:ascii="Sakkal Majalla" w:hAnsi="Sakkal Majalla" w:cs="Sakkal Majalla"/>
          <w:sz w:val="32"/>
          <w:szCs w:val="32"/>
          <w:rtl/>
        </w:rPr>
        <w:t>فوائد تطبيق إدارة المخاطر في البيئات المعقدة</w:t>
      </w:r>
    </w:p>
    <w:p w14:paraId="55FC5610" w14:textId="292FA952" w:rsidR="00700D17" w:rsidRPr="00700D17" w:rsidRDefault="00700D17" w:rsidP="00700D17">
      <w:pPr>
        <w:pStyle w:val="ListParagraph"/>
        <w:numPr>
          <w:ilvl w:val="0"/>
          <w:numId w:val="35"/>
        </w:numPr>
        <w:spacing w:before="100" w:beforeAutospacing="1" w:after="100" w:afterAutospacing="1" w:line="240" w:lineRule="auto"/>
        <w:rPr>
          <w:rFonts w:ascii="Sakkal Majalla" w:hAnsi="Sakkal Majalla" w:cs="Sakkal Majalla"/>
          <w:sz w:val="32"/>
          <w:szCs w:val="32"/>
          <w:rtl/>
        </w:rPr>
      </w:pPr>
      <w:r w:rsidRPr="00700D17">
        <w:rPr>
          <w:rFonts w:ascii="Sakkal Majalla" w:hAnsi="Sakkal Majalla" w:cs="Sakkal Majalla"/>
          <w:sz w:val="32"/>
          <w:szCs w:val="32"/>
          <w:rtl/>
        </w:rPr>
        <w:t xml:space="preserve">دور </w:t>
      </w:r>
      <w:r w:rsidRPr="00700D17">
        <w:rPr>
          <w:rFonts w:ascii="Sakkal Majalla" w:hAnsi="Sakkal Majalla" w:cs="Sakkal Majalla"/>
          <w:sz w:val="32"/>
          <w:szCs w:val="32"/>
        </w:rPr>
        <w:t>ERM</w:t>
      </w:r>
      <w:r w:rsidRPr="00700D17">
        <w:rPr>
          <w:rFonts w:ascii="Sakkal Majalla" w:hAnsi="Sakkal Majalla" w:cs="Sakkal Majalla"/>
          <w:sz w:val="32"/>
          <w:szCs w:val="32"/>
          <w:rtl/>
        </w:rPr>
        <w:t xml:space="preserve"> في تحسين الحوكمة</w:t>
      </w:r>
    </w:p>
    <w:p w14:paraId="5482082C" w14:textId="18989075" w:rsidR="00786E0B" w:rsidRDefault="00700D17" w:rsidP="00700D17">
      <w:pPr>
        <w:pStyle w:val="Heading2"/>
        <w:numPr>
          <w:ilvl w:val="2"/>
          <w:numId w:val="2"/>
        </w:numPr>
        <w:rPr>
          <w:rFonts w:ascii="Sakkal Majalla" w:hAnsi="Sakkal Majalla" w:cs="Sakkal Majalla"/>
          <w:color w:val="auto"/>
          <w:sz w:val="36"/>
          <w:szCs w:val="36"/>
          <w:u w:val="single"/>
          <w:rtl/>
        </w:rPr>
      </w:pPr>
      <w:bookmarkStart w:id="29" w:name="_Toc203767532"/>
      <w:r w:rsidRPr="00700D17">
        <w:rPr>
          <w:rFonts w:ascii="Sakkal Majalla" w:hAnsi="Sakkal Majalla" w:cs="Sakkal Majalla"/>
          <w:color w:val="auto"/>
          <w:sz w:val="36"/>
          <w:szCs w:val="36"/>
          <w:u w:val="single"/>
          <w:rtl/>
        </w:rPr>
        <w:t>أطر إدارة المخاطر المؤسسية</w:t>
      </w:r>
      <w:r>
        <w:rPr>
          <w:rFonts w:ascii="Sakkal Majalla" w:hAnsi="Sakkal Majalla" w:cs="Sakkal Majalla" w:hint="cs"/>
          <w:color w:val="auto"/>
          <w:sz w:val="36"/>
          <w:szCs w:val="36"/>
          <w:u w:val="single"/>
          <w:rtl/>
        </w:rPr>
        <w:t>:</w:t>
      </w:r>
      <w:bookmarkEnd w:id="29"/>
    </w:p>
    <w:p w14:paraId="5D2BDA30" w14:textId="77777777" w:rsidR="00700D17" w:rsidRPr="00700D17" w:rsidRDefault="00700D17" w:rsidP="00700D17">
      <w:pPr>
        <w:pStyle w:val="ListParagraph"/>
        <w:numPr>
          <w:ilvl w:val="0"/>
          <w:numId w:val="35"/>
        </w:numPr>
        <w:spacing w:before="100" w:beforeAutospacing="1" w:after="100" w:afterAutospacing="1" w:line="240" w:lineRule="auto"/>
        <w:rPr>
          <w:rFonts w:ascii="Sakkal Majalla" w:hAnsi="Sakkal Majalla" w:cs="Sakkal Majalla"/>
          <w:sz w:val="32"/>
          <w:szCs w:val="32"/>
          <w:rtl/>
        </w:rPr>
      </w:pPr>
      <w:r w:rsidRPr="00700D17">
        <w:rPr>
          <w:rFonts w:ascii="Sakkal Majalla" w:hAnsi="Sakkal Majalla" w:cs="Sakkal Majalla"/>
          <w:sz w:val="32"/>
          <w:szCs w:val="32"/>
          <w:rtl/>
        </w:rPr>
        <w:t xml:space="preserve">إطار </w:t>
      </w:r>
      <w:r w:rsidRPr="00700D17">
        <w:rPr>
          <w:rFonts w:ascii="Sakkal Majalla" w:hAnsi="Sakkal Majalla" w:cs="Sakkal Majalla"/>
          <w:sz w:val="32"/>
          <w:szCs w:val="32"/>
        </w:rPr>
        <w:t>COSO ERM</w:t>
      </w:r>
      <w:r w:rsidRPr="00700D17">
        <w:rPr>
          <w:rFonts w:ascii="Sakkal Majalla" w:hAnsi="Sakkal Majalla" w:cs="Sakkal Majalla"/>
          <w:sz w:val="32"/>
          <w:szCs w:val="32"/>
          <w:rtl/>
        </w:rPr>
        <w:t xml:space="preserve"> ومكوناته</w:t>
      </w:r>
    </w:p>
    <w:p w14:paraId="18D7792A" w14:textId="77777777" w:rsidR="00700D17" w:rsidRPr="00700D17" w:rsidRDefault="00700D17" w:rsidP="00700D17">
      <w:pPr>
        <w:pStyle w:val="ListParagraph"/>
        <w:numPr>
          <w:ilvl w:val="0"/>
          <w:numId w:val="35"/>
        </w:numPr>
        <w:spacing w:before="100" w:beforeAutospacing="1" w:after="100" w:afterAutospacing="1" w:line="240" w:lineRule="auto"/>
        <w:rPr>
          <w:rFonts w:ascii="Sakkal Majalla" w:hAnsi="Sakkal Majalla" w:cs="Sakkal Majalla"/>
          <w:sz w:val="32"/>
          <w:szCs w:val="32"/>
          <w:rtl/>
        </w:rPr>
      </w:pPr>
      <w:r w:rsidRPr="00700D17">
        <w:rPr>
          <w:rFonts w:ascii="Sakkal Majalla" w:hAnsi="Sakkal Majalla" w:cs="Sakkal Majalla"/>
          <w:sz w:val="32"/>
          <w:szCs w:val="32"/>
          <w:rtl/>
        </w:rPr>
        <w:t xml:space="preserve">معيار </w:t>
      </w:r>
      <w:r w:rsidRPr="00700D17">
        <w:rPr>
          <w:rFonts w:ascii="Sakkal Majalla" w:hAnsi="Sakkal Majalla" w:cs="Sakkal Majalla"/>
          <w:sz w:val="32"/>
          <w:szCs w:val="32"/>
        </w:rPr>
        <w:t>ISO 31000</w:t>
      </w:r>
      <w:r w:rsidRPr="00700D17">
        <w:rPr>
          <w:rFonts w:ascii="Sakkal Majalla" w:hAnsi="Sakkal Majalla" w:cs="Sakkal Majalla"/>
          <w:sz w:val="32"/>
          <w:szCs w:val="32"/>
          <w:rtl/>
        </w:rPr>
        <w:t xml:space="preserve"> ومبادئه</w:t>
      </w:r>
    </w:p>
    <w:p w14:paraId="57A3A457" w14:textId="22A49E2C" w:rsidR="00700D17" w:rsidRPr="00700D17" w:rsidRDefault="00700D17" w:rsidP="00700D17">
      <w:pPr>
        <w:pStyle w:val="ListParagraph"/>
        <w:numPr>
          <w:ilvl w:val="0"/>
          <w:numId w:val="35"/>
        </w:numPr>
        <w:spacing w:before="100" w:beforeAutospacing="1" w:after="100" w:afterAutospacing="1" w:line="240" w:lineRule="auto"/>
        <w:rPr>
          <w:rFonts w:ascii="Sakkal Majalla" w:hAnsi="Sakkal Majalla" w:cs="Sakkal Majalla"/>
          <w:sz w:val="32"/>
          <w:szCs w:val="32"/>
          <w:rtl/>
        </w:rPr>
      </w:pPr>
      <w:r w:rsidRPr="00700D17">
        <w:rPr>
          <w:rFonts w:ascii="Sakkal Majalla" w:hAnsi="Sakkal Majalla" w:cs="Sakkal Majalla"/>
          <w:sz w:val="32"/>
          <w:szCs w:val="32"/>
          <w:rtl/>
        </w:rPr>
        <w:t>المقارنة بين الأطر</w:t>
      </w:r>
    </w:p>
    <w:p w14:paraId="27DF3FDB" w14:textId="0B84A8C5" w:rsidR="00786E0B" w:rsidRDefault="00786E0B" w:rsidP="00700D17">
      <w:pPr>
        <w:pStyle w:val="Heading2"/>
        <w:numPr>
          <w:ilvl w:val="2"/>
          <w:numId w:val="2"/>
        </w:numPr>
        <w:rPr>
          <w:rFonts w:ascii="Sakkal Majalla" w:hAnsi="Sakkal Majalla" w:cs="Sakkal Majalla"/>
          <w:color w:val="auto"/>
          <w:sz w:val="36"/>
          <w:szCs w:val="36"/>
          <w:u w:val="single"/>
          <w:rtl/>
        </w:rPr>
      </w:pPr>
      <w:bookmarkStart w:id="30" w:name="_Toc203767533"/>
      <w:r w:rsidRPr="00786E0B">
        <w:rPr>
          <w:rFonts w:ascii="Sakkal Majalla" w:hAnsi="Sakkal Majalla" w:cs="Sakkal Majalla"/>
          <w:color w:val="auto"/>
          <w:sz w:val="36"/>
          <w:szCs w:val="36"/>
          <w:u w:val="single"/>
          <w:rtl/>
        </w:rPr>
        <w:t>عمليات إدارة المخاطر</w:t>
      </w:r>
      <w:r w:rsidRPr="00786E0B">
        <w:rPr>
          <w:rFonts w:ascii="Sakkal Majalla" w:hAnsi="Sakkal Majalla" w:cs="Sakkal Majalla" w:hint="cs"/>
          <w:color w:val="auto"/>
          <w:sz w:val="36"/>
          <w:szCs w:val="36"/>
          <w:u w:val="single"/>
          <w:rtl/>
        </w:rPr>
        <w:t>:</w:t>
      </w:r>
      <w:bookmarkEnd w:id="30"/>
    </w:p>
    <w:p w14:paraId="6556D805" w14:textId="77777777" w:rsidR="00700D17" w:rsidRPr="00700D17" w:rsidRDefault="00700D17" w:rsidP="00700D17">
      <w:pPr>
        <w:pStyle w:val="ListParagraph"/>
        <w:numPr>
          <w:ilvl w:val="0"/>
          <w:numId w:val="35"/>
        </w:numPr>
        <w:spacing w:before="100" w:beforeAutospacing="1" w:after="100" w:afterAutospacing="1" w:line="240" w:lineRule="auto"/>
        <w:rPr>
          <w:rFonts w:ascii="Sakkal Majalla" w:hAnsi="Sakkal Majalla" w:cs="Sakkal Majalla"/>
          <w:sz w:val="32"/>
          <w:szCs w:val="32"/>
          <w:rtl/>
        </w:rPr>
      </w:pPr>
      <w:r w:rsidRPr="00700D17">
        <w:rPr>
          <w:rFonts w:ascii="Sakkal Majalla" w:hAnsi="Sakkal Majalla" w:cs="Sakkal Majalla"/>
          <w:sz w:val="32"/>
          <w:szCs w:val="32"/>
          <w:rtl/>
        </w:rPr>
        <w:t>تحديد وتقييم المخاطر</w:t>
      </w:r>
    </w:p>
    <w:p w14:paraId="501CEA86" w14:textId="77777777" w:rsidR="00700D17" w:rsidRPr="00700D17" w:rsidRDefault="00700D17" w:rsidP="00700D17">
      <w:pPr>
        <w:pStyle w:val="ListParagraph"/>
        <w:numPr>
          <w:ilvl w:val="0"/>
          <w:numId w:val="35"/>
        </w:numPr>
        <w:spacing w:before="100" w:beforeAutospacing="1" w:after="100" w:afterAutospacing="1" w:line="240" w:lineRule="auto"/>
        <w:rPr>
          <w:rFonts w:ascii="Sakkal Majalla" w:hAnsi="Sakkal Majalla" w:cs="Sakkal Majalla"/>
          <w:sz w:val="32"/>
          <w:szCs w:val="32"/>
          <w:rtl/>
        </w:rPr>
      </w:pPr>
      <w:r w:rsidRPr="00700D17">
        <w:rPr>
          <w:rFonts w:ascii="Sakkal Majalla" w:hAnsi="Sakkal Majalla" w:cs="Sakkal Majalla"/>
          <w:sz w:val="32"/>
          <w:szCs w:val="32"/>
          <w:rtl/>
        </w:rPr>
        <w:t>تحليل التأثير والاحتمالية</w:t>
      </w:r>
    </w:p>
    <w:p w14:paraId="2E00BA14" w14:textId="77777777" w:rsidR="00700D17" w:rsidRPr="00700D17" w:rsidRDefault="00700D17" w:rsidP="00700D17">
      <w:pPr>
        <w:pStyle w:val="ListParagraph"/>
        <w:numPr>
          <w:ilvl w:val="0"/>
          <w:numId w:val="35"/>
        </w:numPr>
        <w:spacing w:before="100" w:beforeAutospacing="1" w:after="100" w:afterAutospacing="1" w:line="240" w:lineRule="auto"/>
        <w:rPr>
          <w:rFonts w:ascii="Sakkal Majalla" w:hAnsi="Sakkal Majalla" w:cs="Sakkal Majalla"/>
          <w:sz w:val="32"/>
          <w:szCs w:val="32"/>
          <w:rtl/>
        </w:rPr>
      </w:pPr>
      <w:r w:rsidRPr="00700D17">
        <w:rPr>
          <w:rFonts w:ascii="Sakkal Majalla" w:hAnsi="Sakkal Majalla" w:cs="Sakkal Majalla"/>
          <w:sz w:val="32"/>
          <w:szCs w:val="32"/>
          <w:rtl/>
        </w:rPr>
        <w:t>طرق الاستجابة (تجنب، تخفيف، نقل، قبول)</w:t>
      </w:r>
    </w:p>
    <w:p w14:paraId="69F03148" w14:textId="344974C5" w:rsidR="00700D17" w:rsidRPr="00700D17" w:rsidRDefault="00700D17" w:rsidP="00700D17">
      <w:pPr>
        <w:pStyle w:val="ListParagraph"/>
        <w:numPr>
          <w:ilvl w:val="0"/>
          <w:numId w:val="35"/>
        </w:numPr>
        <w:spacing w:before="100" w:beforeAutospacing="1" w:after="100" w:afterAutospacing="1" w:line="240" w:lineRule="auto"/>
        <w:rPr>
          <w:rFonts w:ascii="Sakkal Majalla" w:hAnsi="Sakkal Majalla" w:cs="Sakkal Majalla"/>
          <w:sz w:val="32"/>
          <w:szCs w:val="32"/>
          <w:rtl/>
        </w:rPr>
      </w:pPr>
      <w:r w:rsidRPr="00700D17">
        <w:rPr>
          <w:rFonts w:ascii="Sakkal Majalla" w:hAnsi="Sakkal Majalla" w:cs="Sakkal Majalla"/>
          <w:sz w:val="32"/>
          <w:szCs w:val="32"/>
          <w:rtl/>
        </w:rPr>
        <w:t>المراقبة والإبلاغ</w:t>
      </w:r>
    </w:p>
    <w:p w14:paraId="100E200D" w14:textId="06030F90" w:rsidR="00786E0B" w:rsidRDefault="00786E0B" w:rsidP="00700D17">
      <w:pPr>
        <w:pStyle w:val="Heading2"/>
        <w:numPr>
          <w:ilvl w:val="2"/>
          <w:numId w:val="2"/>
        </w:numPr>
        <w:rPr>
          <w:rFonts w:ascii="Sakkal Majalla" w:hAnsi="Sakkal Majalla" w:cs="Sakkal Majalla"/>
          <w:color w:val="auto"/>
          <w:sz w:val="36"/>
          <w:szCs w:val="36"/>
          <w:u w:val="single"/>
          <w:rtl/>
        </w:rPr>
      </w:pPr>
      <w:bookmarkStart w:id="31" w:name="_Toc203767534"/>
      <w:r w:rsidRPr="00786E0B">
        <w:rPr>
          <w:rFonts w:ascii="Sakkal Majalla" w:hAnsi="Sakkal Majalla" w:cs="Sakkal Majalla"/>
          <w:color w:val="auto"/>
          <w:sz w:val="36"/>
          <w:szCs w:val="36"/>
          <w:u w:val="single"/>
          <w:rtl/>
        </w:rPr>
        <w:lastRenderedPageBreak/>
        <w:t>مفهوم استمرارية الأعمال</w:t>
      </w:r>
      <w:r w:rsidRPr="00786E0B">
        <w:rPr>
          <w:rFonts w:ascii="Sakkal Majalla" w:hAnsi="Sakkal Majalla" w:cs="Sakkal Majalla" w:hint="cs"/>
          <w:color w:val="auto"/>
          <w:sz w:val="36"/>
          <w:szCs w:val="36"/>
          <w:u w:val="single"/>
          <w:rtl/>
        </w:rPr>
        <w:t>:</w:t>
      </w:r>
      <w:bookmarkEnd w:id="31"/>
    </w:p>
    <w:p w14:paraId="7911056F" w14:textId="77777777" w:rsidR="00700D17" w:rsidRPr="00700D17" w:rsidRDefault="00700D17" w:rsidP="00700D17">
      <w:pPr>
        <w:pStyle w:val="ListParagraph"/>
        <w:numPr>
          <w:ilvl w:val="0"/>
          <w:numId w:val="35"/>
        </w:numPr>
        <w:spacing w:before="100" w:beforeAutospacing="1" w:after="100" w:afterAutospacing="1" w:line="240" w:lineRule="auto"/>
        <w:rPr>
          <w:rFonts w:ascii="Sakkal Majalla" w:hAnsi="Sakkal Majalla" w:cs="Sakkal Majalla"/>
          <w:sz w:val="32"/>
          <w:szCs w:val="32"/>
          <w:rtl/>
        </w:rPr>
      </w:pPr>
      <w:r w:rsidRPr="00700D17">
        <w:rPr>
          <w:rFonts w:ascii="Sakkal Majalla" w:hAnsi="Sakkal Majalla" w:cs="Sakkal Majalla"/>
          <w:sz w:val="32"/>
          <w:szCs w:val="32"/>
          <w:rtl/>
        </w:rPr>
        <w:t>تعريف استمرارية الأعمال</w:t>
      </w:r>
    </w:p>
    <w:p w14:paraId="34AE5769" w14:textId="77777777" w:rsidR="00700D17" w:rsidRPr="00700D17" w:rsidRDefault="00700D17" w:rsidP="00700D17">
      <w:pPr>
        <w:pStyle w:val="ListParagraph"/>
        <w:numPr>
          <w:ilvl w:val="0"/>
          <w:numId w:val="35"/>
        </w:numPr>
        <w:spacing w:before="100" w:beforeAutospacing="1" w:after="100" w:afterAutospacing="1" w:line="240" w:lineRule="auto"/>
        <w:rPr>
          <w:rFonts w:ascii="Sakkal Majalla" w:hAnsi="Sakkal Majalla" w:cs="Sakkal Majalla"/>
          <w:sz w:val="32"/>
          <w:szCs w:val="32"/>
          <w:rtl/>
        </w:rPr>
      </w:pPr>
      <w:r w:rsidRPr="00700D17">
        <w:rPr>
          <w:rFonts w:ascii="Sakkal Majalla" w:hAnsi="Sakkal Majalla" w:cs="Sakkal Majalla"/>
          <w:sz w:val="32"/>
          <w:szCs w:val="32"/>
          <w:rtl/>
        </w:rPr>
        <w:t xml:space="preserve">الفرق بين </w:t>
      </w:r>
      <w:r w:rsidRPr="00700D17">
        <w:rPr>
          <w:rFonts w:ascii="Sakkal Majalla" w:hAnsi="Sakkal Majalla" w:cs="Sakkal Majalla"/>
          <w:sz w:val="32"/>
          <w:szCs w:val="32"/>
        </w:rPr>
        <w:t>BC</w:t>
      </w:r>
      <w:r w:rsidRPr="00700D17">
        <w:rPr>
          <w:rFonts w:ascii="Sakkal Majalla" w:hAnsi="Sakkal Majalla" w:cs="Sakkal Majalla"/>
          <w:sz w:val="32"/>
          <w:szCs w:val="32"/>
          <w:rtl/>
        </w:rPr>
        <w:t>، إدارة الأزمات، والتعافي من الكوارث</w:t>
      </w:r>
    </w:p>
    <w:p w14:paraId="4934401B" w14:textId="2FD59974" w:rsidR="00700D17" w:rsidRPr="00700D17" w:rsidRDefault="00700D17" w:rsidP="00700D17">
      <w:pPr>
        <w:pStyle w:val="ListParagraph"/>
        <w:numPr>
          <w:ilvl w:val="0"/>
          <w:numId w:val="35"/>
        </w:numPr>
        <w:spacing w:before="100" w:beforeAutospacing="1" w:after="100" w:afterAutospacing="1" w:line="240" w:lineRule="auto"/>
        <w:rPr>
          <w:rFonts w:ascii="Sakkal Majalla" w:hAnsi="Sakkal Majalla" w:cs="Sakkal Majalla"/>
          <w:sz w:val="32"/>
          <w:szCs w:val="32"/>
          <w:rtl/>
        </w:rPr>
      </w:pPr>
      <w:r w:rsidRPr="00700D17">
        <w:rPr>
          <w:rFonts w:ascii="Sakkal Majalla" w:hAnsi="Sakkal Majalla" w:cs="Sakkal Majalla"/>
          <w:sz w:val="32"/>
          <w:szCs w:val="32"/>
          <w:rtl/>
        </w:rPr>
        <w:t xml:space="preserve">أهمية </w:t>
      </w:r>
      <w:r w:rsidRPr="00700D17">
        <w:rPr>
          <w:rFonts w:ascii="Sakkal Majalla" w:hAnsi="Sakkal Majalla" w:cs="Sakkal Majalla"/>
          <w:sz w:val="32"/>
          <w:szCs w:val="32"/>
        </w:rPr>
        <w:t>BC</w:t>
      </w:r>
      <w:r w:rsidRPr="00700D17">
        <w:rPr>
          <w:rFonts w:ascii="Sakkal Majalla" w:hAnsi="Sakkal Majalla" w:cs="Sakkal Majalla"/>
          <w:sz w:val="32"/>
          <w:szCs w:val="32"/>
          <w:rtl/>
        </w:rPr>
        <w:t xml:space="preserve"> في القطاعات الحيوية</w:t>
      </w:r>
    </w:p>
    <w:p w14:paraId="372CF9DE" w14:textId="319BD12D" w:rsidR="00786E0B" w:rsidRDefault="00700D17" w:rsidP="00700D17">
      <w:pPr>
        <w:pStyle w:val="Heading2"/>
        <w:numPr>
          <w:ilvl w:val="2"/>
          <w:numId w:val="2"/>
        </w:numPr>
        <w:rPr>
          <w:rFonts w:ascii="Sakkal Majalla" w:hAnsi="Sakkal Majalla" w:cs="Sakkal Majalla"/>
          <w:color w:val="auto"/>
          <w:sz w:val="36"/>
          <w:szCs w:val="36"/>
          <w:u w:val="single"/>
          <w:rtl/>
        </w:rPr>
      </w:pPr>
      <w:bookmarkStart w:id="32" w:name="_Toc203767535"/>
      <w:r>
        <w:rPr>
          <w:rFonts w:ascii="Sakkal Majalla" w:hAnsi="Sakkal Majalla" w:cs="Sakkal Majalla" w:hint="cs"/>
          <w:color w:val="auto"/>
          <w:sz w:val="36"/>
          <w:szCs w:val="36"/>
          <w:u w:val="single"/>
          <w:rtl/>
        </w:rPr>
        <w:t>ت</w:t>
      </w:r>
      <w:r w:rsidRPr="00700D17">
        <w:rPr>
          <w:rFonts w:ascii="Sakkal Majalla" w:hAnsi="Sakkal Majalla" w:cs="Sakkal Majalla"/>
          <w:color w:val="auto"/>
          <w:sz w:val="36"/>
          <w:szCs w:val="36"/>
          <w:u w:val="single"/>
          <w:rtl/>
        </w:rPr>
        <w:t>خطيط وتنفيذ استمرارية الأعمال</w:t>
      </w:r>
      <w:r>
        <w:rPr>
          <w:rFonts w:ascii="Sakkal Majalla" w:hAnsi="Sakkal Majalla" w:cs="Sakkal Majalla" w:hint="cs"/>
          <w:color w:val="auto"/>
          <w:sz w:val="36"/>
          <w:szCs w:val="36"/>
          <w:u w:val="single"/>
          <w:rtl/>
        </w:rPr>
        <w:t>:</w:t>
      </w:r>
      <w:bookmarkEnd w:id="32"/>
    </w:p>
    <w:p w14:paraId="0D274818" w14:textId="77777777" w:rsidR="00700D17" w:rsidRPr="00700D17" w:rsidRDefault="00700D17" w:rsidP="00700D17">
      <w:pPr>
        <w:pStyle w:val="ListParagraph"/>
        <w:numPr>
          <w:ilvl w:val="0"/>
          <w:numId w:val="35"/>
        </w:numPr>
        <w:spacing w:before="100" w:beforeAutospacing="1" w:after="100" w:afterAutospacing="1" w:line="240" w:lineRule="auto"/>
        <w:rPr>
          <w:rFonts w:ascii="Sakkal Majalla" w:hAnsi="Sakkal Majalla" w:cs="Sakkal Majalla"/>
          <w:sz w:val="32"/>
          <w:szCs w:val="32"/>
          <w:rtl/>
        </w:rPr>
      </w:pPr>
      <w:r w:rsidRPr="00700D17">
        <w:rPr>
          <w:rFonts w:ascii="Sakkal Majalla" w:hAnsi="Sakkal Majalla" w:cs="Sakkal Majalla"/>
          <w:sz w:val="32"/>
          <w:szCs w:val="32"/>
          <w:rtl/>
        </w:rPr>
        <w:t>تحليل تأثير الأعمال (</w:t>
      </w:r>
      <w:r w:rsidRPr="00700D17">
        <w:rPr>
          <w:rFonts w:ascii="Sakkal Majalla" w:hAnsi="Sakkal Majalla" w:cs="Sakkal Majalla"/>
          <w:sz w:val="32"/>
          <w:szCs w:val="32"/>
        </w:rPr>
        <w:t>BIA</w:t>
      </w:r>
      <w:r w:rsidRPr="00700D17">
        <w:rPr>
          <w:rFonts w:ascii="Sakkal Majalla" w:hAnsi="Sakkal Majalla" w:cs="Sakkal Majalla"/>
          <w:sz w:val="32"/>
          <w:szCs w:val="32"/>
          <w:rtl/>
        </w:rPr>
        <w:t>)</w:t>
      </w:r>
    </w:p>
    <w:p w14:paraId="68612729" w14:textId="77777777" w:rsidR="00700D17" w:rsidRPr="00700D17" w:rsidRDefault="00700D17" w:rsidP="00700D17">
      <w:pPr>
        <w:pStyle w:val="ListParagraph"/>
        <w:numPr>
          <w:ilvl w:val="0"/>
          <w:numId w:val="35"/>
        </w:numPr>
        <w:spacing w:before="100" w:beforeAutospacing="1" w:after="100" w:afterAutospacing="1" w:line="240" w:lineRule="auto"/>
        <w:rPr>
          <w:rFonts w:ascii="Sakkal Majalla" w:hAnsi="Sakkal Majalla" w:cs="Sakkal Majalla"/>
          <w:sz w:val="32"/>
          <w:szCs w:val="32"/>
          <w:rtl/>
        </w:rPr>
      </w:pPr>
      <w:r w:rsidRPr="00700D17">
        <w:rPr>
          <w:rFonts w:ascii="Sakkal Majalla" w:hAnsi="Sakkal Majalla" w:cs="Sakkal Majalla"/>
          <w:sz w:val="32"/>
          <w:szCs w:val="32"/>
          <w:rtl/>
        </w:rPr>
        <w:t>تقييم المخاطر المرتبطة بالاستمرارية</w:t>
      </w:r>
    </w:p>
    <w:p w14:paraId="386B838B" w14:textId="0C7C4474" w:rsidR="00700D17" w:rsidRPr="00700D17" w:rsidRDefault="00700D17" w:rsidP="00700D17">
      <w:pPr>
        <w:pStyle w:val="ListParagraph"/>
        <w:numPr>
          <w:ilvl w:val="0"/>
          <w:numId w:val="35"/>
        </w:numPr>
        <w:spacing w:before="100" w:beforeAutospacing="1" w:after="100" w:afterAutospacing="1" w:line="240" w:lineRule="auto"/>
        <w:rPr>
          <w:rFonts w:ascii="Sakkal Majalla" w:hAnsi="Sakkal Majalla" w:cs="Sakkal Majalla"/>
          <w:sz w:val="32"/>
          <w:szCs w:val="32"/>
          <w:rtl/>
        </w:rPr>
      </w:pPr>
      <w:r w:rsidRPr="00700D17">
        <w:rPr>
          <w:rFonts w:ascii="Sakkal Majalla" w:hAnsi="Sakkal Majalla" w:cs="Sakkal Majalla"/>
          <w:sz w:val="32"/>
          <w:szCs w:val="32"/>
          <w:rtl/>
        </w:rPr>
        <w:t>تصميم واختبار الخطط</w:t>
      </w:r>
    </w:p>
    <w:p w14:paraId="53139459" w14:textId="3CD8DA74" w:rsidR="00786E0B" w:rsidRDefault="00700D17" w:rsidP="00700D17">
      <w:pPr>
        <w:pStyle w:val="Heading2"/>
        <w:numPr>
          <w:ilvl w:val="2"/>
          <w:numId w:val="2"/>
        </w:numPr>
        <w:rPr>
          <w:rFonts w:ascii="Sakkal Majalla" w:hAnsi="Sakkal Majalla" w:cs="Sakkal Majalla"/>
          <w:color w:val="auto"/>
          <w:sz w:val="36"/>
          <w:szCs w:val="36"/>
          <w:u w:val="single"/>
          <w:rtl/>
        </w:rPr>
      </w:pPr>
      <w:bookmarkStart w:id="33" w:name="_Toc203767536"/>
      <w:r>
        <w:rPr>
          <w:rFonts w:ascii="Sakkal Majalla" w:hAnsi="Sakkal Majalla" w:cs="Sakkal Majalla" w:hint="cs"/>
          <w:color w:val="auto"/>
          <w:sz w:val="36"/>
          <w:szCs w:val="36"/>
          <w:u w:val="single"/>
          <w:rtl/>
        </w:rPr>
        <w:t>ال</w:t>
      </w:r>
      <w:r w:rsidRPr="00700D17">
        <w:rPr>
          <w:rFonts w:ascii="Sakkal Majalla" w:hAnsi="Sakkal Majalla" w:cs="Sakkal Majalla"/>
          <w:color w:val="auto"/>
          <w:sz w:val="36"/>
          <w:szCs w:val="36"/>
          <w:u w:val="single"/>
          <w:rtl/>
        </w:rPr>
        <w:t xml:space="preserve">علاقة بين </w:t>
      </w:r>
      <w:r w:rsidRPr="00700D17">
        <w:rPr>
          <w:rFonts w:ascii="Sakkal Majalla" w:hAnsi="Sakkal Majalla" w:cs="Sakkal Majalla"/>
          <w:color w:val="auto"/>
          <w:sz w:val="36"/>
          <w:szCs w:val="36"/>
          <w:u w:val="single"/>
        </w:rPr>
        <w:t>ERM</w:t>
      </w:r>
      <w:r w:rsidRPr="00700D17">
        <w:rPr>
          <w:rFonts w:ascii="Sakkal Majalla" w:hAnsi="Sakkal Majalla" w:cs="Sakkal Majalla"/>
          <w:color w:val="auto"/>
          <w:sz w:val="36"/>
          <w:szCs w:val="36"/>
          <w:u w:val="single"/>
          <w:rtl/>
        </w:rPr>
        <w:t xml:space="preserve"> و</w:t>
      </w:r>
      <w:r w:rsidRPr="00700D17">
        <w:rPr>
          <w:rFonts w:ascii="Sakkal Majalla" w:hAnsi="Sakkal Majalla" w:cs="Sakkal Majalla"/>
          <w:color w:val="auto"/>
          <w:sz w:val="36"/>
          <w:szCs w:val="36"/>
          <w:u w:val="single"/>
        </w:rPr>
        <w:t>BC</w:t>
      </w:r>
      <w:r>
        <w:rPr>
          <w:rFonts w:ascii="Sakkal Majalla" w:hAnsi="Sakkal Majalla" w:cs="Sakkal Majalla" w:hint="cs"/>
          <w:color w:val="auto"/>
          <w:sz w:val="36"/>
          <w:szCs w:val="36"/>
          <w:u w:val="single"/>
          <w:rtl/>
        </w:rPr>
        <w:t>:</w:t>
      </w:r>
      <w:bookmarkEnd w:id="33"/>
    </w:p>
    <w:p w14:paraId="59FB0471" w14:textId="77777777" w:rsidR="00700D17" w:rsidRPr="00700D17" w:rsidRDefault="00700D17" w:rsidP="00700D17">
      <w:pPr>
        <w:pStyle w:val="ListParagraph"/>
        <w:numPr>
          <w:ilvl w:val="0"/>
          <w:numId w:val="35"/>
        </w:numPr>
        <w:spacing w:before="100" w:beforeAutospacing="1" w:after="100" w:afterAutospacing="1" w:line="240" w:lineRule="auto"/>
        <w:rPr>
          <w:rFonts w:ascii="Sakkal Majalla" w:hAnsi="Sakkal Majalla" w:cs="Sakkal Majalla"/>
          <w:sz w:val="32"/>
          <w:szCs w:val="32"/>
          <w:rtl/>
        </w:rPr>
      </w:pPr>
      <w:r w:rsidRPr="00700D17">
        <w:rPr>
          <w:rFonts w:ascii="Sakkal Majalla" w:hAnsi="Sakkal Majalla" w:cs="Sakkal Majalla"/>
          <w:sz w:val="32"/>
          <w:szCs w:val="32"/>
          <w:rtl/>
        </w:rPr>
        <w:t>كيف تدعم إدارة المخاطر استمرارية الأعمال</w:t>
      </w:r>
    </w:p>
    <w:p w14:paraId="55953EAC" w14:textId="77777777" w:rsidR="00700D17" w:rsidRPr="00700D17" w:rsidRDefault="00700D17" w:rsidP="00700D17">
      <w:pPr>
        <w:pStyle w:val="ListParagraph"/>
        <w:numPr>
          <w:ilvl w:val="0"/>
          <w:numId w:val="35"/>
        </w:numPr>
        <w:spacing w:before="100" w:beforeAutospacing="1" w:after="100" w:afterAutospacing="1" w:line="240" w:lineRule="auto"/>
        <w:rPr>
          <w:rFonts w:ascii="Sakkal Majalla" w:hAnsi="Sakkal Majalla" w:cs="Sakkal Majalla"/>
          <w:sz w:val="32"/>
          <w:szCs w:val="32"/>
          <w:rtl/>
        </w:rPr>
      </w:pPr>
      <w:r w:rsidRPr="00700D17">
        <w:rPr>
          <w:rFonts w:ascii="Sakkal Majalla" w:hAnsi="Sakkal Majalla" w:cs="Sakkal Majalla"/>
          <w:sz w:val="32"/>
          <w:szCs w:val="32"/>
          <w:rtl/>
        </w:rPr>
        <w:t xml:space="preserve">التكامل بين </w:t>
      </w:r>
      <w:r w:rsidRPr="00700D17">
        <w:rPr>
          <w:rFonts w:ascii="Sakkal Majalla" w:hAnsi="Sakkal Majalla" w:cs="Sakkal Majalla"/>
          <w:sz w:val="32"/>
          <w:szCs w:val="32"/>
        </w:rPr>
        <w:t>GRC</w:t>
      </w:r>
      <w:r w:rsidRPr="00700D17">
        <w:rPr>
          <w:rFonts w:ascii="Sakkal Majalla" w:hAnsi="Sakkal Majalla" w:cs="Sakkal Majalla"/>
          <w:sz w:val="32"/>
          <w:szCs w:val="32"/>
          <w:rtl/>
        </w:rPr>
        <w:t xml:space="preserve"> و</w:t>
      </w:r>
      <w:r w:rsidRPr="00700D17">
        <w:rPr>
          <w:rFonts w:ascii="Sakkal Majalla" w:hAnsi="Sakkal Majalla" w:cs="Sakkal Majalla"/>
          <w:sz w:val="32"/>
          <w:szCs w:val="32"/>
        </w:rPr>
        <w:t>BC</w:t>
      </w:r>
    </w:p>
    <w:p w14:paraId="76A3ADAC" w14:textId="55D25B76" w:rsidR="00700D17" w:rsidRPr="00700D17" w:rsidRDefault="00700D17" w:rsidP="00700D17">
      <w:pPr>
        <w:pStyle w:val="ListParagraph"/>
        <w:numPr>
          <w:ilvl w:val="0"/>
          <w:numId w:val="35"/>
        </w:numPr>
        <w:spacing w:before="100" w:beforeAutospacing="1" w:after="100" w:afterAutospacing="1" w:line="240" w:lineRule="auto"/>
        <w:rPr>
          <w:rFonts w:ascii="Sakkal Majalla" w:hAnsi="Sakkal Majalla" w:cs="Sakkal Majalla"/>
          <w:sz w:val="32"/>
          <w:szCs w:val="32"/>
          <w:rtl/>
        </w:rPr>
      </w:pPr>
      <w:r w:rsidRPr="00700D17">
        <w:rPr>
          <w:rFonts w:ascii="Sakkal Majalla" w:hAnsi="Sakkal Majalla" w:cs="Sakkal Majalla"/>
          <w:sz w:val="32"/>
          <w:szCs w:val="32"/>
          <w:rtl/>
        </w:rPr>
        <w:t>الاستفادة من تقييم المخاطر في خطط الطوارئ</w:t>
      </w:r>
    </w:p>
    <w:p w14:paraId="485B16EC" w14:textId="17D8B86A" w:rsidR="00786E0B" w:rsidRDefault="00786E0B" w:rsidP="00700D17">
      <w:pPr>
        <w:pStyle w:val="Heading2"/>
        <w:numPr>
          <w:ilvl w:val="2"/>
          <w:numId w:val="2"/>
        </w:numPr>
        <w:rPr>
          <w:rFonts w:ascii="Sakkal Majalla" w:hAnsi="Sakkal Majalla" w:cs="Sakkal Majalla"/>
          <w:color w:val="auto"/>
          <w:sz w:val="36"/>
          <w:szCs w:val="36"/>
          <w:u w:val="single"/>
          <w:rtl/>
        </w:rPr>
      </w:pPr>
      <w:bookmarkStart w:id="34" w:name="_Toc203767537"/>
      <w:r w:rsidRPr="00786E0B">
        <w:rPr>
          <w:rFonts w:ascii="Sakkal Majalla" w:hAnsi="Sakkal Majalla" w:cs="Sakkal Majalla"/>
          <w:color w:val="auto"/>
          <w:sz w:val="36"/>
          <w:szCs w:val="36"/>
          <w:u w:val="single"/>
          <w:rtl/>
        </w:rPr>
        <w:t>قطاع البتروكيماويات</w:t>
      </w:r>
      <w:r w:rsidRPr="00786E0B">
        <w:rPr>
          <w:rFonts w:ascii="Sakkal Majalla" w:hAnsi="Sakkal Majalla" w:cs="Sakkal Majalla" w:hint="cs"/>
          <w:color w:val="auto"/>
          <w:sz w:val="36"/>
          <w:szCs w:val="36"/>
          <w:u w:val="single"/>
          <w:rtl/>
        </w:rPr>
        <w:t>:</w:t>
      </w:r>
      <w:bookmarkEnd w:id="34"/>
    </w:p>
    <w:p w14:paraId="1829555A" w14:textId="77777777" w:rsidR="0061078F" w:rsidRPr="0061078F" w:rsidRDefault="0061078F" w:rsidP="0061078F">
      <w:pPr>
        <w:pStyle w:val="ListParagraph"/>
        <w:numPr>
          <w:ilvl w:val="0"/>
          <w:numId w:val="35"/>
        </w:numPr>
        <w:spacing w:before="100" w:beforeAutospacing="1" w:after="100" w:afterAutospacing="1" w:line="240" w:lineRule="auto"/>
        <w:rPr>
          <w:rFonts w:ascii="Sakkal Majalla" w:hAnsi="Sakkal Majalla" w:cs="Sakkal Majalla"/>
          <w:sz w:val="32"/>
          <w:szCs w:val="32"/>
          <w:rtl/>
        </w:rPr>
      </w:pPr>
      <w:r w:rsidRPr="0061078F">
        <w:rPr>
          <w:rFonts w:ascii="Sakkal Majalla" w:hAnsi="Sakkal Majalla" w:cs="Sakkal Majalla"/>
          <w:sz w:val="32"/>
          <w:szCs w:val="32"/>
          <w:rtl/>
        </w:rPr>
        <w:t>نظرة عامة على القطاع في السعودية</w:t>
      </w:r>
    </w:p>
    <w:p w14:paraId="3F3347EA" w14:textId="77777777" w:rsidR="0061078F" w:rsidRPr="0061078F" w:rsidRDefault="0061078F" w:rsidP="0061078F">
      <w:pPr>
        <w:pStyle w:val="ListParagraph"/>
        <w:numPr>
          <w:ilvl w:val="0"/>
          <w:numId w:val="35"/>
        </w:numPr>
        <w:spacing w:before="100" w:beforeAutospacing="1" w:after="100" w:afterAutospacing="1" w:line="240" w:lineRule="auto"/>
        <w:rPr>
          <w:rFonts w:ascii="Sakkal Majalla" w:hAnsi="Sakkal Majalla" w:cs="Sakkal Majalla"/>
          <w:sz w:val="32"/>
          <w:szCs w:val="32"/>
          <w:rtl/>
        </w:rPr>
      </w:pPr>
      <w:r w:rsidRPr="0061078F">
        <w:rPr>
          <w:rFonts w:ascii="Sakkal Majalla" w:hAnsi="Sakkal Majalla" w:cs="Sakkal Majalla"/>
          <w:sz w:val="32"/>
          <w:szCs w:val="32"/>
          <w:rtl/>
        </w:rPr>
        <w:t>طبيعة العمليات والمخاطر في الصناعة</w:t>
      </w:r>
    </w:p>
    <w:p w14:paraId="629F27EF" w14:textId="0A83A894" w:rsidR="0061078F" w:rsidRPr="0061078F" w:rsidRDefault="0061078F" w:rsidP="0061078F">
      <w:pPr>
        <w:pStyle w:val="ListParagraph"/>
        <w:numPr>
          <w:ilvl w:val="0"/>
          <w:numId w:val="35"/>
        </w:numPr>
        <w:spacing w:before="100" w:beforeAutospacing="1" w:after="100" w:afterAutospacing="1" w:line="240" w:lineRule="auto"/>
        <w:rPr>
          <w:rFonts w:ascii="Sakkal Majalla" w:hAnsi="Sakkal Majalla" w:cs="Sakkal Majalla"/>
          <w:sz w:val="32"/>
          <w:szCs w:val="32"/>
          <w:rtl/>
        </w:rPr>
      </w:pPr>
      <w:r w:rsidRPr="0061078F">
        <w:rPr>
          <w:rFonts w:ascii="Sakkal Majalla" w:hAnsi="Sakkal Majalla" w:cs="Sakkal Majalla"/>
          <w:sz w:val="32"/>
          <w:szCs w:val="32"/>
          <w:rtl/>
        </w:rPr>
        <w:t>أهمية الجاهزية والاستجابة الفعالة</w:t>
      </w:r>
    </w:p>
    <w:p w14:paraId="3331D40A" w14:textId="2DB7D2B0" w:rsidR="00786E0B" w:rsidRDefault="0061078F" w:rsidP="00700D17">
      <w:pPr>
        <w:pStyle w:val="Heading2"/>
        <w:numPr>
          <w:ilvl w:val="2"/>
          <w:numId w:val="2"/>
        </w:numPr>
        <w:rPr>
          <w:rFonts w:ascii="Sakkal Majalla" w:hAnsi="Sakkal Majalla" w:cs="Sakkal Majalla"/>
          <w:color w:val="auto"/>
          <w:sz w:val="36"/>
          <w:szCs w:val="36"/>
          <w:u w:val="single"/>
          <w:rtl/>
        </w:rPr>
      </w:pPr>
      <w:bookmarkStart w:id="35" w:name="_Toc203767538"/>
      <w:r w:rsidRPr="0061078F">
        <w:rPr>
          <w:rFonts w:ascii="Sakkal Majalla" w:hAnsi="Sakkal Majalla" w:cs="Sakkal Majalla"/>
          <w:color w:val="auto"/>
          <w:sz w:val="36"/>
          <w:szCs w:val="36"/>
          <w:u w:val="single"/>
          <w:rtl/>
        </w:rPr>
        <w:t xml:space="preserve">التحديات في تطبيق </w:t>
      </w:r>
      <w:r w:rsidRPr="0061078F">
        <w:rPr>
          <w:rFonts w:ascii="Sakkal Majalla" w:hAnsi="Sakkal Majalla" w:cs="Sakkal Majalla"/>
          <w:color w:val="auto"/>
          <w:sz w:val="36"/>
          <w:szCs w:val="36"/>
          <w:u w:val="single"/>
        </w:rPr>
        <w:t>ERM</w:t>
      </w:r>
      <w:r w:rsidRPr="0061078F">
        <w:rPr>
          <w:rFonts w:ascii="Sakkal Majalla" w:hAnsi="Sakkal Majalla" w:cs="Sakkal Majalla"/>
          <w:color w:val="auto"/>
          <w:sz w:val="36"/>
          <w:szCs w:val="36"/>
          <w:u w:val="single"/>
          <w:rtl/>
        </w:rPr>
        <w:t xml:space="preserve"> و</w:t>
      </w:r>
      <w:r w:rsidRPr="0061078F">
        <w:rPr>
          <w:rFonts w:ascii="Sakkal Majalla" w:hAnsi="Sakkal Majalla" w:cs="Sakkal Majalla"/>
          <w:color w:val="auto"/>
          <w:sz w:val="36"/>
          <w:szCs w:val="36"/>
          <w:u w:val="single"/>
        </w:rPr>
        <w:t>BC</w:t>
      </w:r>
      <w:r>
        <w:rPr>
          <w:rFonts w:ascii="Sakkal Majalla" w:hAnsi="Sakkal Majalla" w:cs="Sakkal Majalla" w:hint="cs"/>
          <w:color w:val="auto"/>
          <w:sz w:val="36"/>
          <w:szCs w:val="36"/>
          <w:u w:val="single"/>
          <w:rtl/>
        </w:rPr>
        <w:t>:</w:t>
      </w:r>
      <w:bookmarkEnd w:id="35"/>
    </w:p>
    <w:p w14:paraId="3489A7F1" w14:textId="77777777" w:rsidR="0061078F" w:rsidRPr="0061078F" w:rsidRDefault="0061078F" w:rsidP="0061078F">
      <w:pPr>
        <w:pStyle w:val="ListParagraph"/>
        <w:numPr>
          <w:ilvl w:val="0"/>
          <w:numId w:val="35"/>
        </w:numPr>
        <w:spacing w:before="100" w:beforeAutospacing="1" w:after="100" w:afterAutospacing="1" w:line="240" w:lineRule="auto"/>
        <w:rPr>
          <w:rFonts w:ascii="Sakkal Majalla" w:hAnsi="Sakkal Majalla" w:cs="Sakkal Majalla"/>
          <w:sz w:val="32"/>
          <w:szCs w:val="32"/>
          <w:rtl/>
        </w:rPr>
      </w:pPr>
      <w:r w:rsidRPr="0061078F">
        <w:rPr>
          <w:rFonts w:ascii="Sakkal Majalla" w:hAnsi="Sakkal Majalla" w:cs="Sakkal Majalla"/>
          <w:sz w:val="32"/>
          <w:szCs w:val="32"/>
          <w:rtl/>
        </w:rPr>
        <w:t>تحديات تنظيمية وثقافية</w:t>
      </w:r>
    </w:p>
    <w:p w14:paraId="3925710E" w14:textId="77777777" w:rsidR="0061078F" w:rsidRPr="0061078F" w:rsidRDefault="0061078F" w:rsidP="0061078F">
      <w:pPr>
        <w:pStyle w:val="ListParagraph"/>
        <w:numPr>
          <w:ilvl w:val="0"/>
          <w:numId w:val="35"/>
        </w:numPr>
        <w:spacing w:before="100" w:beforeAutospacing="1" w:after="100" w:afterAutospacing="1" w:line="240" w:lineRule="auto"/>
        <w:rPr>
          <w:rFonts w:ascii="Sakkal Majalla" w:hAnsi="Sakkal Majalla" w:cs="Sakkal Majalla"/>
          <w:sz w:val="32"/>
          <w:szCs w:val="32"/>
          <w:rtl/>
        </w:rPr>
      </w:pPr>
      <w:r w:rsidRPr="0061078F">
        <w:rPr>
          <w:rFonts w:ascii="Sakkal Majalla" w:hAnsi="Sakkal Majalla" w:cs="Sakkal Majalla"/>
          <w:sz w:val="32"/>
          <w:szCs w:val="32"/>
          <w:rtl/>
        </w:rPr>
        <w:t>نقص الخبرات والموارد</w:t>
      </w:r>
    </w:p>
    <w:p w14:paraId="1416D654" w14:textId="7688995B" w:rsidR="0061078F" w:rsidRPr="0061078F" w:rsidRDefault="0061078F" w:rsidP="0061078F">
      <w:pPr>
        <w:pStyle w:val="ListParagraph"/>
        <w:numPr>
          <w:ilvl w:val="0"/>
          <w:numId w:val="35"/>
        </w:numPr>
        <w:spacing w:before="100" w:beforeAutospacing="1" w:after="100" w:afterAutospacing="1" w:line="240" w:lineRule="auto"/>
        <w:rPr>
          <w:rFonts w:ascii="Sakkal Majalla" w:hAnsi="Sakkal Majalla" w:cs="Sakkal Majalla"/>
          <w:sz w:val="32"/>
          <w:szCs w:val="32"/>
          <w:rtl/>
        </w:rPr>
      </w:pPr>
      <w:r w:rsidRPr="0061078F">
        <w:rPr>
          <w:rFonts w:ascii="Sakkal Majalla" w:hAnsi="Sakkal Majalla" w:cs="Sakkal Majalla"/>
          <w:sz w:val="32"/>
          <w:szCs w:val="32"/>
          <w:rtl/>
        </w:rPr>
        <w:t>التحديات التقنية والتشريعية</w:t>
      </w:r>
    </w:p>
    <w:p w14:paraId="57B8B4DA" w14:textId="139FCF06" w:rsidR="00786E0B" w:rsidRDefault="00786E0B" w:rsidP="00700D17">
      <w:pPr>
        <w:pStyle w:val="Heading2"/>
        <w:numPr>
          <w:ilvl w:val="2"/>
          <w:numId w:val="2"/>
        </w:numPr>
        <w:rPr>
          <w:rFonts w:ascii="Sakkal Majalla" w:hAnsi="Sakkal Majalla" w:cs="Sakkal Majalla"/>
          <w:color w:val="auto"/>
          <w:sz w:val="36"/>
          <w:szCs w:val="36"/>
          <w:u w:val="single"/>
          <w:rtl/>
        </w:rPr>
      </w:pPr>
      <w:bookmarkStart w:id="36" w:name="_Toc203767539"/>
      <w:r w:rsidRPr="00786E0B">
        <w:rPr>
          <w:rFonts w:ascii="Sakkal Majalla" w:hAnsi="Sakkal Majalla" w:cs="Sakkal Majalla"/>
          <w:color w:val="auto"/>
          <w:sz w:val="36"/>
          <w:szCs w:val="36"/>
          <w:u w:val="single"/>
          <w:rtl/>
        </w:rPr>
        <w:lastRenderedPageBreak/>
        <w:t>الخاتمة</w:t>
      </w:r>
      <w:r w:rsidRPr="00786E0B">
        <w:rPr>
          <w:rFonts w:ascii="Sakkal Majalla" w:hAnsi="Sakkal Majalla" w:cs="Sakkal Majalla" w:hint="cs"/>
          <w:color w:val="auto"/>
          <w:sz w:val="36"/>
          <w:szCs w:val="36"/>
          <w:u w:val="single"/>
          <w:rtl/>
        </w:rPr>
        <w:t>:</w:t>
      </w:r>
      <w:bookmarkEnd w:id="36"/>
    </w:p>
    <w:p w14:paraId="58601C21" w14:textId="3168B5FD" w:rsidR="00786E0B" w:rsidRPr="0061078F" w:rsidRDefault="0061078F" w:rsidP="0061078F">
      <w:pPr>
        <w:spacing w:before="100" w:beforeAutospacing="1" w:after="100" w:afterAutospacing="1" w:line="240" w:lineRule="auto"/>
        <w:rPr>
          <w:rFonts w:ascii="Sakkal Majalla" w:hAnsi="Sakkal Majalla" w:cs="Sakkal Majalla"/>
          <w:sz w:val="32"/>
          <w:szCs w:val="32"/>
          <w:rtl/>
        </w:rPr>
      </w:pPr>
      <w:r w:rsidRPr="0061078F">
        <w:rPr>
          <w:rFonts w:ascii="Sakkal Majalla" w:hAnsi="Sakkal Majalla" w:cs="Sakkal Majalla"/>
          <w:sz w:val="32"/>
          <w:szCs w:val="32"/>
          <w:rtl/>
        </w:rPr>
        <w:t>يلخص هذا الإطار الأسس النظرية التي يستند إليها البحث، ويؤكد على الترابط الوثيق بين مفاهيم إدارة المخاطر واستمرارية الأعمال، خاصة في بيئات شديدة الحساسية كالبتروكيماويات، مما يعزز من أهمية الدراسة وضرورتها في سد فجوات التطبيق والفهم النظري في هذا السياق.</w:t>
      </w:r>
    </w:p>
    <w:p w14:paraId="22ECD73D" w14:textId="3C6D6DC7" w:rsidR="00953269" w:rsidRDefault="00953269" w:rsidP="00953269">
      <w:pPr>
        <w:pStyle w:val="Heading2"/>
        <w:numPr>
          <w:ilvl w:val="0"/>
          <w:numId w:val="2"/>
        </w:numPr>
        <w:rPr>
          <w:rFonts w:ascii="Sakkal Majalla" w:hAnsi="Sakkal Majalla" w:cs="Sakkal Majalla"/>
          <w:color w:val="auto"/>
          <w:sz w:val="36"/>
          <w:szCs w:val="36"/>
          <w:u w:val="single"/>
          <w:rtl/>
        </w:rPr>
      </w:pPr>
      <w:r>
        <w:rPr>
          <w:rFonts w:ascii="Sakkal Majalla" w:hAnsi="Sakkal Majalla" w:cs="Sakkal Majalla" w:hint="cs"/>
          <w:color w:val="auto"/>
          <w:sz w:val="36"/>
          <w:szCs w:val="36"/>
          <w:u w:val="single"/>
          <w:rtl/>
        </w:rPr>
        <w:t>مفهوم المخاطر وأنواعها</w:t>
      </w:r>
    </w:p>
    <w:p w14:paraId="5E63F0AD" w14:textId="77777777" w:rsidR="00953269" w:rsidRPr="00953269" w:rsidRDefault="00953269" w:rsidP="00953269">
      <w:pPr>
        <w:rPr>
          <w:rtl/>
        </w:rPr>
      </w:pPr>
    </w:p>
    <w:p w14:paraId="685FD39B" w14:textId="24823449" w:rsidR="0061078F" w:rsidRDefault="00953269" w:rsidP="00F8485E">
      <w:pPr>
        <w:pStyle w:val="Heading2"/>
        <w:numPr>
          <w:ilvl w:val="1"/>
          <w:numId w:val="2"/>
        </w:numPr>
        <w:rPr>
          <w:rFonts w:ascii="Sakkal Majalla" w:hAnsi="Sakkal Majalla" w:cs="Sakkal Majalla"/>
          <w:color w:val="auto"/>
          <w:sz w:val="36"/>
          <w:szCs w:val="36"/>
          <w:u w:val="single"/>
          <w:rtl/>
        </w:rPr>
      </w:pPr>
      <w:r w:rsidRPr="00953269">
        <w:rPr>
          <w:rFonts w:ascii="Sakkal Majalla" w:hAnsi="Sakkal Majalla" w:cs="Sakkal Majalla" w:hint="cs"/>
          <w:color w:val="auto"/>
          <w:sz w:val="36"/>
          <w:szCs w:val="36"/>
          <w:u w:val="single"/>
          <w:rtl/>
        </w:rPr>
        <w:t>تعريف المخاطر في سياق الأعمال</w:t>
      </w:r>
    </w:p>
    <w:p w14:paraId="47844B9D" w14:textId="77777777" w:rsidR="00F8485E" w:rsidRPr="00F8485E" w:rsidRDefault="00F8485E" w:rsidP="00F8485E">
      <w:pPr>
        <w:spacing w:before="100" w:beforeAutospacing="1" w:after="100" w:afterAutospacing="1" w:line="240" w:lineRule="auto"/>
        <w:rPr>
          <w:rFonts w:ascii="Sakkal Majalla" w:hAnsi="Sakkal Majalla" w:cs="Sakkal Majalla"/>
          <w:sz w:val="32"/>
          <w:szCs w:val="32"/>
          <w:rtl/>
        </w:rPr>
      </w:pPr>
      <w:r w:rsidRPr="00F8485E">
        <w:rPr>
          <w:rFonts w:ascii="Sakkal Majalla" w:hAnsi="Sakkal Majalla" w:cs="Sakkal Majalla" w:hint="cs"/>
          <w:sz w:val="32"/>
          <w:szCs w:val="32"/>
          <w:rtl/>
        </w:rPr>
        <w:t>المخاطر في سياق الأعمال تشير إلى احتمال وقوع حدث أو ظرف قد يؤثر سلبًا على تحقيق أهداف المنظمة. هذا التأثير قد يكون على الجانب المالي، التشغيلي، السمعة، أو حتى القدرة على الالتزام بالقوانين واللوائح. المخاطرة ليست بالضرورة حدثًا مؤكد الوقوع، بل هي عدم اليقين المحيط بالنتائج المستقبلية لقرار أو حدث معين.</w:t>
      </w:r>
    </w:p>
    <w:p w14:paraId="3955A917" w14:textId="77777777" w:rsidR="00F8485E" w:rsidRPr="00F8485E" w:rsidRDefault="00F8485E" w:rsidP="00F8485E">
      <w:pPr>
        <w:pStyle w:val="Heading2"/>
        <w:numPr>
          <w:ilvl w:val="1"/>
          <w:numId w:val="2"/>
        </w:numPr>
        <w:rPr>
          <w:rFonts w:ascii="Sakkal Majalla" w:hAnsi="Sakkal Majalla" w:cs="Sakkal Majalla"/>
          <w:color w:val="auto"/>
          <w:sz w:val="36"/>
          <w:szCs w:val="36"/>
          <w:u w:val="single"/>
          <w:rtl/>
        </w:rPr>
      </w:pPr>
      <w:r w:rsidRPr="00F8485E">
        <w:rPr>
          <w:rFonts w:ascii="Sakkal Majalla" w:hAnsi="Sakkal Majalla" w:cs="Sakkal Majalla" w:hint="cs"/>
          <w:color w:val="auto"/>
          <w:sz w:val="36"/>
          <w:szCs w:val="36"/>
          <w:u w:val="single"/>
          <w:rtl/>
        </w:rPr>
        <w:t>تصنيفات المخاطر</w:t>
      </w:r>
    </w:p>
    <w:p w14:paraId="59DE4CAE" w14:textId="77777777" w:rsidR="00F8485E" w:rsidRPr="00F8485E" w:rsidRDefault="00F8485E" w:rsidP="00F8485E">
      <w:pPr>
        <w:pStyle w:val="Heading2"/>
        <w:numPr>
          <w:ilvl w:val="2"/>
          <w:numId w:val="2"/>
        </w:numPr>
        <w:rPr>
          <w:rFonts w:ascii="Sakkal Majalla" w:hAnsi="Sakkal Majalla" w:cs="Sakkal Majalla"/>
          <w:color w:val="auto"/>
          <w:sz w:val="36"/>
          <w:szCs w:val="36"/>
          <w:u w:val="single"/>
          <w:rtl/>
        </w:rPr>
      </w:pPr>
      <w:r w:rsidRPr="00F8485E">
        <w:rPr>
          <w:rFonts w:ascii="Sakkal Majalla" w:hAnsi="Sakkal Majalla" w:cs="Sakkal Majalla" w:hint="cs"/>
          <w:color w:val="auto"/>
          <w:sz w:val="36"/>
          <w:szCs w:val="36"/>
          <w:u w:val="single"/>
          <w:rtl/>
        </w:rPr>
        <w:t>يمكن تصنيف المخاطر في بيئة الأعمال إلى عدة أنواع رئيسية:</w:t>
      </w:r>
    </w:p>
    <w:p w14:paraId="40308322" w14:textId="77777777" w:rsidR="00F8485E" w:rsidRPr="00F8485E" w:rsidRDefault="00F8485E" w:rsidP="00F8485E">
      <w:pPr>
        <w:pStyle w:val="ListParagraph"/>
        <w:numPr>
          <w:ilvl w:val="0"/>
          <w:numId w:val="54"/>
        </w:numPr>
        <w:spacing w:before="100" w:beforeAutospacing="1" w:after="100" w:afterAutospacing="1" w:line="240" w:lineRule="auto"/>
        <w:rPr>
          <w:rFonts w:ascii="Sakkal Majalla" w:hAnsi="Sakkal Majalla" w:cs="Sakkal Majalla"/>
          <w:sz w:val="32"/>
          <w:szCs w:val="32"/>
          <w:rtl/>
        </w:rPr>
      </w:pPr>
      <w:r w:rsidRPr="00F8485E">
        <w:rPr>
          <w:rFonts w:ascii="Sakkal Majalla" w:hAnsi="Sakkal Majalla" w:cs="Sakkal Majalla" w:hint="cs"/>
          <w:b/>
          <w:bCs/>
          <w:sz w:val="32"/>
          <w:szCs w:val="32"/>
          <w:rtl/>
        </w:rPr>
        <w:t>المخاطر الاستراتيجية:</w:t>
      </w:r>
      <w:r w:rsidRPr="00F8485E">
        <w:rPr>
          <w:rFonts w:ascii="Sakkal Majalla" w:hAnsi="Sakkal Majalla" w:cs="Sakkal Majalla" w:hint="cs"/>
          <w:sz w:val="32"/>
          <w:szCs w:val="32"/>
          <w:rtl/>
        </w:rPr>
        <w:t xml:space="preserve"> تتعلق بعدم اليقين في تحقيق الأهداف الاستراتيجية للمنظمة. تشمل </w:t>
      </w:r>
      <w:proofErr w:type="gramStart"/>
      <w:r w:rsidRPr="00F8485E">
        <w:rPr>
          <w:rFonts w:ascii="Sakkal Majalla" w:hAnsi="Sakkal Majalla" w:cs="Sakkal Majalla" w:hint="cs"/>
          <w:sz w:val="32"/>
          <w:szCs w:val="32"/>
          <w:rtl/>
        </w:rPr>
        <w:t>مخاطر</w:t>
      </w:r>
      <w:proofErr w:type="gramEnd"/>
      <w:r w:rsidRPr="00F8485E">
        <w:rPr>
          <w:rFonts w:ascii="Sakkal Majalla" w:hAnsi="Sakkal Majalla" w:cs="Sakkal Majalla" w:hint="cs"/>
          <w:sz w:val="32"/>
          <w:szCs w:val="32"/>
          <w:rtl/>
        </w:rPr>
        <w:t xml:space="preserve"> اتخاذ قرارات خاطئة بشأن التوجهات المستقبلية، المنافسة، التغيرات في تفضيلات العملاء، أو الفشل في التكيف مع التغيرات في السوق.</w:t>
      </w:r>
    </w:p>
    <w:p w14:paraId="3A902911" w14:textId="521FB6A3" w:rsidR="00F8485E" w:rsidRPr="00F8485E" w:rsidRDefault="00F8485E" w:rsidP="00F8485E">
      <w:pPr>
        <w:pStyle w:val="ListParagraph"/>
        <w:numPr>
          <w:ilvl w:val="0"/>
          <w:numId w:val="55"/>
        </w:numPr>
        <w:spacing w:before="100" w:beforeAutospacing="1" w:after="100" w:afterAutospacing="1" w:line="240" w:lineRule="auto"/>
        <w:rPr>
          <w:rFonts w:ascii="Sakkal Majalla" w:hAnsi="Sakkal Majalla" w:cs="Sakkal Majalla"/>
          <w:sz w:val="32"/>
          <w:szCs w:val="32"/>
          <w:rtl/>
        </w:rPr>
      </w:pPr>
      <w:r w:rsidRPr="00F8485E">
        <w:rPr>
          <w:rFonts w:ascii="Sakkal Majalla" w:hAnsi="Sakkal Majalla" w:cs="Sakkal Majalla" w:hint="cs"/>
          <w:b/>
          <w:bCs/>
          <w:sz w:val="32"/>
          <w:szCs w:val="32"/>
          <w:rtl/>
        </w:rPr>
        <w:t>مثال</w:t>
      </w:r>
      <w:r w:rsidRPr="00F8485E">
        <w:rPr>
          <w:rFonts w:ascii="Sakkal Majalla" w:hAnsi="Sakkal Majalla" w:cs="Sakkal Majalla" w:hint="cs"/>
          <w:sz w:val="32"/>
          <w:szCs w:val="32"/>
          <w:rtl/>
        </w:rPr>
        <w:t>: دخول منافس جديد إلى السوق بمنتج مبتكر، أو عدم قدرة الشركة على مواكبة التطورات التكنولوجية.</w:t>
      </w:r>
    </w:p>
    <w:p w14:paraId="399F3022" w14:textId="77777777" w:rsidR="00F8485E" w:rsidRPr="00F8485E" w:rsidRDefault="00F8485E" w:rsidP="00F8485E">
      <w:pPr>
        <w:pStyle w:val="ListParagraph"/>
        <w:numPr>
          <w:ilvl w:val="0"/>
          <w:numId w:val="54"/>
        </w:numPr>
        <w:spacing w:before="100" w:beforeAutospacing="1" w:after="100" w:afterAutospacing="1" w:line="240" w:lineRule="auto"/>
        <w:rPr>
          <w:rFonts w:ascii="Sakkal Majalla" w:hAnsi="Sakkal Majalla" w:cs="Sakkal Majalla"/>
          <w:sz w:val="32"/>
          <w:szCs w:val="32"/>
          <w:rtl/>
        </w:rPr>
      </w:pPr>
      <w:r w:rsidRPr="00F8485E">
        <w:rPr>
          <w:rFonts w:ascii="Sakkal Majalla" w:hAnsi="Sakkal Majalla" w:cs="Sakkal Majalla" w:hint="cs"/>
          <w:b/>
          <w:bCs/>
          <w:sz w:val="32"/>
          <w:szCs w:val="32"/>
          <w:rtl/>
        </w:rPr>
        <w:t>المخاطر التشغيلية:</w:t>
      </w:r>
      <w:r w:rsidRPr="00F8485E">
        <w:rPr>
          <w:rFonts w:ascii="Sakkal Majalla" w:hAnsi="Sakkal Majalla" w:cs="Sakkal Majalla" w:hint="cs"/>
          <w:sz w:val="32"/>
          <w:szCs w:val="32"/>
          <w:rtl/>
        </w:rPr>
        <w:t xml:space="preserve"> تنشأ عن فشل العمليات الداخلية، الأنظمة، الأشخاص، أو الأحداث الخارجية. هذه المخاطر تؤثر على الكفاءة اليومية والقدرة على تقديم المنتجات أو الخدمات.</w:t>
      </w:r>
    </w:p>
    <w:p w14:paraId="2B064FE9" w14:textId="77777777" w:rsidR="00F8485E" w:rsidRDefault="00F8485E" w:rsidP="00F8485E">
      <w:pPr>
        <w:pStyle w:val="ListParagraph"/>
        <w:numPr>
          <w:ilvl w:val="0"/>
          <w:numId w:val="55"/>
        </w:numPr>
        <w:spacing w:before="100" w:beforeAutospacing="1" w:afterAutospacing="1" w:line="240" w:lineRule="auto"/>
        <w:rPr>
          <w:rFonts w:ascii="Sakkal Majalla" w:hAnsi="Sakkal Majalla" w:cs="Sakkal Majalla"/>
          <w:sz w:val="32"/>
          <w:szCs w:val="32"/>
        </w:rPr>
      </w:pPr>
      <w:r w:rsidRPr="00F8485E">
        <w:rPr>
          <w:rFonts w:ascii="Sakkal Majalla" w:hAnsi="Sakkal Majalla" w:cs="Sakkal Majalla" w:hint="cs"/>
          <w:b/>
          <w:bCs/>
          <w:sz w:val="32"/>
          <w:szCs w:val="32"/>
          <w:rtl/>
        </w:rPr>
        <w:t>مثال</w:t>
      </w:r>
      <w:r w:rsidRPr="00F8485E">
        <w:rPr>
          <w:rFonts w:ascii="Sakkal Majalla" w:hAnsi="Sakkal Majalla" w:cs="Sakkal Majalla" w:hint="cs"/>
          <w:sz w:val="32"/>
          <w:szCs w:val="32"/>
          <w:rtl/>
        </w:rPr>
        <w:t>: تعطل خط الإنتاج، أخطاء بشرية، هجمات سيبرانية، أو انقطاع سلسلة التوريد.</w:t>
      </w:r>
    </w:p>
    <w:p w14:paraId="3199D6BA" w14:textId="77777777" w:rsidR="00F8485E" w:rsidRPr="00F8485E" w:rsidRDefault="00F8485E" w:rsidP="00F8485E">
      <w:pPr>
        <w:pStyle w:val="ListParagraph"/>
        <w:numPr>
          <w:ilvl w:val="0"/>
          <w:numId w:val="54"/>
        </w:numPr>
        <w:spacing w:before="100" w:beforeAutospacing="1" w:after="100" w:afterAutospacing="1" w:line="240" w:lineRule="auto"/>
        <w:rPr>
          <w:rFonts w:ascii="Sakkal Majalla" w:hAnsi="Sakkal Majalla" w:cs="Sakkal Majalla"/>
          <w:sz w:val="32"/>
          <w:szCs w:val="32"/>
          <w:rtl/>
        </w:rPr>
      </w:pPr>
      <w:r w:rsidRPr="00F8485E">
        <w:rPr>
          <w:rFonts w:ascii="Sakkal Majalla" w:hAnsi="Sakkal Majalla" w:cs="Sakkal Majalla" w:hint="cs"/>
          <w:b/>
          <w:bCs/>
          <w:sz w:val="32"/>
          <w:szCs w:val="32"/>
          <w:rtl/>
        </w:rPr>
        <w:t>المخاطر المالية:</w:t>
      </w:r>
      <w:r w:rsidRPr="00F8485E">
        <w:rPr>
          <w:rFonts w:ascii="Sakkal Majalla" w:hAnsi="Sakkal Majalla" w:cs="Sakkal Majalla" w:hint="cs"/>
          <w:sz w:val="32"/>
          <w:szCs w:val="32"/>
          <w:rtl/>
        </w:rPr>
        <w:t xml:space="preserve"> تتعلق بالجانب المالي للمنظمة وتأثير التغيرات الاقتصادية أو القرارات المالية على الأرباح والتدفقات النقدية والقيمة الإجمالية.</w:t>
      </w:r>
    </w:p>
    <w:p w14:paraId="75CF61D4" w14:textId="77777777" w:rsidR="00F8485E" w:rsidRPr="00F8485E" w:rsidRDefault="00F8485E" w:rsidP="00F8485E">
      <w:pPr>
        <w:pStyle w:val="ListParagraph"/>
        <w:numPr>
          <w:ilvl w:val="0"/>
          <w:numId w:val="55"/>
        </w:numPr>
        <w:spacing w:before="100" w:beforeAutospacing="1" w:afterAutospacing="1" w:line="240" w:lineRule="auto"/>
        <w:rPr>
          <w:rFonts w:ascii="Sakkal Majalla" w:hAnsi="Sakkal Majalla" w:cs="Sakkal Majalla"/>
          <w:sz w:val="32"/>
          <w:szCs w:val="32"/>
          <w:rtl/>
        </w:rPr>
      </w:pPr>
      <w:r w:rsidRPr="00F8485E">
        <w:rPr>
          <w:rFonts w:ascii="Sakkal Majalla" w:hAnsi="Sakkal Majalla" w:cs="Sakkal Majalla" w:hint="cs"/>
          <w:b/>
          <w:bCs/>
          <w:sz w:val="32"/>
          <w:szCs w:val="32"/>
          <w:rtl/>
        </w:rPr>
        <w:t>مثال</w:t>
      </w:r>
      <w:r w:rsidRPr="00F8485E">
        <w:rPr>
          <w:rFonts w:ascii="Sakkal Majalla" w:hAnsi="Sakkal Majalla" w:cs="Sakkal Majalla" w:hint="cs"/>
          <w:sz w:val="32"/>
          <w:szCs w:val="32"/>
          <w:rtl/>
        </w:rPr>
        <w:t xml:space="preserve">: تقلبات أسعار العملات، أسعار الفائدة، </w:t>
      </w:r>
      <w:proofErr w:type="gramStart"/>
      <w:r w:rsidRPr="00F8485E">
        <w:rPr>
          <w:rFonts w:ascii="Sakkal Majalla" w:hAnsi="Sakkal Majalla" w:cs="Sakkal Majalla" w:hint="cs"/>
          <w:sz w:val="32"/>
          <w:szCs w:val="32"/>
          <w:rtl/>
        </w:rPr>
        <w:t>مخاطر</w:t>
      </w:r>
      <w:proofErr w:type="gramEnd"/>
      <w:r w:rsidRPr="00F8485E">
        <w:rPr>
          <w:rFonts w:ascii="Sakkal Majalla" w:hAnsi="Sakkal Majalla" w:cs="Sakkal Majalla" w:hint="cs"/>
          <w:sz w:val="32"/>
          <w:szCs w:val="32"/>
          <w:rtl/>
        </w:rPr>
        <w:t xml:space="preserve"> الائتمان (عدم سداد العملاء)، أو </w:t>
      </w:r>
      <w:proofErr w:type="gramStart"/>
      <w:r w:rsidRPr="00F8485E">
        <w:rPr>
          <w:rFonts w:ascii="Sakkal Majalla" w:hAnsi="Sakkal Majalla" w:cs="Sakkal Majalla" w:hint="cs"/>
          <w:sz w:val="32"/>
          <w:szCs w:val="32"/>
          <w:rtl/>
        </w:rPr>
        <w:t>مخاطر</w:t>
      </w:r>
      <w:proofErr w:type="gramEnd"/>
      <w:r w:rsidRPr="00F8485E">
        <w:rPr>
          <w:rFonts w:ascii="Sakkal Majalla" w:hAnsi="Sakkal Majalla" w:cs="Sakkal Majalla" w:hint="cs"/>
          <w:sz w:val="32"/>
          <w:szCs w:val="32"/>
          <w:rtl/>
        </w:rPr>
        <w:t xml:space="preserve"> السيولة (عدم القدرة على الوفاء بالالتزامات المالية القصيرة الأجل).</w:t>
      </w:r>
    </w:p>
    <w:p w14:paraId="2F6E259E" w14:textId="77777777" w:rsidR="00F8485E" w:rsidRPr="00F8485E" w:rsidRDefault="00F8485E" w:rsidP="00F8485E">
      <w:pPr>
        <w:pStyle w:val="ListParagraph"/>
        <w:numPr>
          <w:ilvl w:val="0"/>
          <w:numId w:val="54"/>
        </w:numPr>
        <w:spacing w:before="100" w:beforeAutospacing="1" w:after="100" w:afterAutospacing="1" w:line="240" w:lineRule="auto"/>
        <w:rPr>
          <w:rFonts w:ascii="Sakkal Majalla" w:hAnsi="Sakkal Majalla" w:cs="Sakkal Majalla"/>
          <w:sz w:val="32"/>
          <w:szCs w:val="32"/>
          <w:rtl/>
        </w:rPr>
      </w:pPr>
      <w:proofErr w:type="gramStart"/>
      <w:r w:rsidRPr="00F8485E">
        <w:rPr>
          <w:rFonts w:ascii="Sakkal Majalla" w:hAnsi="Sakkal Majalla" w:cs="Sakkal Majalla" w:hint="cs"/>
          <w:b/>
          <w:bCs/>
          <w:sz w:val="32"/>
          <w:szCs w:val="32"/>
          <w:rtl/>
        </w:rPr>
        <w:lastRenderedPageBreak/>
        <w:t>مخاطر</w:t>
      </w:r>
      <w:proofErr w:type="gramEnd"/>
      <w:r w:rsidRPr="00F8485E">
        <w:rPr>
          <w:rFonts w:ascii="Sakkal Majalla" w:hAnsi="Sakkal Majalla" w:cs="Sakkal Majalla" w:hint="cs"/>
          <w:b/>
          <w:bCs/>
          <w:sz w:val="32"/>
          <w:szCs w:val="32"/>
          <w:rtl/>
        </w:rPr>
        <w:t xml:space="preserve"> الامتثال:</w:t>
      </w:r>
      <w:r w:rsidRPr="00F8485E">
        <w:rPr>
          <w:rFonts w:ascii="Sakkal Majalla" w:hAnsi="Sakkal Majalla" w:cs="Sakkal Majalla" w:hint="cs"/>
          <w:sz w:val="32"/>
          <w:szCs w:val="32"/>
          <w:rtl/>
        </w:rPr>
        <w:t xml:space="preserve"> تتعلق بفشل المنظمة في الالتزام بالقوانين، اللوائح، المعايير الصناعية، أو السياسات الداخلية. قد تؤدي إلى غرامات، عقوبات قانونية، أو فقدان السمعة.</w:t>
      </w:r>
    </w:p>
    <w:p w14:paraId="2FA5E369" w14:textId="77777777" w:rsidR="00F8485E" w:rsidRPr="00F8485E" w:rsidRDefault="00F8485E" w:rsidP="00F8485E">
      <w:pPr>
        <w:pStyle w:val="ListParagraph"/>
        <w:numPr>
          <w:ilvl w:val="0"/>
          <w:numId w:val="55"/>
        </w:numPr>
        <w:spacing w:before="100" w:beforeAutospacing="1" w:afterAutospacing="1" w:line="240" w:lineRule="auto"/>
        <w:rPr>
          <w:rFonts w:ascii="Sakkal Majalla" w:hAnsi="Sakkal Majalla" w:cs="Sakkal Majalla"/>
          <w:sz w:val="32"/>
          <w:szCs w:val="32"/>
          <w:rtl/>
        </w:rPr>
      </w:pPr>
      <w:r w:rsidRPr="00F8485E">
        <w:rPr>
          <w:rFonts w:ascii="Sakkal Majalla" w:hAnsi="Sakkal Majalla" w:cs="Sakkal Majalla" w:hint="cs"/>
          <w:b/>
          <w:bCs/>
          <w:sz w:val="32"/>
          <w:szCs w:val="32"/>
          <w:rtl/>
        </w:rPr>
        <w:t>مثال</w:t>
      </w:r>
      <w:r w:rsidRPr="00F8485E">
        <w:rPr>
          <w:rFonts w:ascii="Sakkal Majalla" w:hAnsi="Sakkal Majalla" w:cs="Sakkal Majalla" w:hint="cs"/>
          <w:sz w:val="32"/>
          <w:szCs w:val="32"/>
          <w:rtl/>
        </w:rPr>
        <w:t>: انتهاك قوانين حماية البيانات، عدم الالتزام بمعايير السلامة المهنية، أو التهرب الضريبي.</w:t>
      </w:r>
    </w:p>
    <w:p w14:paraId="4787AD54" w14:textId="77777777" w:rsidR="00F8485E" w:rsidRPr="00F8485E" w:rsidRDefault="00F8485E" w:rsidP="00F8485E">
      <w:pPr>
        <w:pStyle w:val="ListParagraph"/>
        <w:numPr>
          <w:ilvl w:val="0"/>
          <w:numId w:val="54"/>
        </w:numPr>
        <w:spacing w:before="100" w:beforeAutospacing="1" w:after="100" w:afterAutospacing="1" w:line="240" w:lineRule="auto"/>
        <w:rPr>
          <w:rFonts w:ascii="Sakkal Majalla" w:hAnsi="Sakkal Majalla" w:cs="Sakkal Majalla"/>
          <w:sz w:val="32"/>
          <w:szCs w:val="32"/>
          <w:rtl/>
        </w:rPr>
      </w:pPr>
      <w:proofErr w:type="gramStart"/>
      <w:r w:rsidRPr="00F8485E">
        <w:rPr>
          <w:rFonts w:ascii="Sakkal Majalla" w:hAnsi="Sakkal Majalla" w:cs="Sakkal Majalla" w:hint="cs"/>
          <w:b/>
          <w:bCs/>
          <w:sz w:val="32"/>
          <w:szCs w:val="32"/>
          <w:rtl/>
        </w:rPr>
        <w:t>مخاطر</w:t>
      </w:r>
      <w:proofErr w:type="gramEnd"/>
      <w:r w:rsidRPr="00F8485E">
        <w:rPr>
          <w:rFonts w:ascii="Sakkal Majalla" w:hAnsi="Sakkal Majalla" w:cs="Sakkal Majalla" w:hint="cs"/>
          <w:b/>
          <w:bCs/>
          <w:sz w:val="32"/>
          <w:szCs w:val="32"/>
          <w:rtl/>
        </w:rPr>
        <w:t xml:space="preserve"> السمعة:</w:t>
      </w:r>
      <w:r w:rsidRPr="00F8485E">
        <w:rPr>
          <w:rFonts w:ascii="Sakkal Majalla" w:hAnsi="Sakkal Majalla" w:cs="Sakkal Majalla" w:hint="cs"/>
          <w:sz w:val="32"/>
          <w:szCs w:val="32"/>
          <w:rtl/>
        </w:rPr>
        <w:t xml:space="preserve"> تنشأ من الأحداث التي تضر بالصورة العامة للمنظمة وثقة العملاء وأصحاب المصلحة. يمكن أن تكون نتيجة لمنتج معيب، فضيحة، خدمة عملاء سيئة، أو سلوك غير أخلاقي.</w:t>
      </w:r>
    </w:p>
    <w:p w14:paraId="3B11520C" w14:textId="77777777" w:rsidR="00F8485E" w:rsidRPr="00F8485E" w:rsidRDefault="00F8485E" w:rsidP="00F8485E">
      <w:pPr>
        <w:pStyle w:val="ListParagraph"/>
        <w:numPr>
          <w:ilvl w:val="0"/>
          <w:numId w:val="55"/>
        </w:numPr>
        <w:spacing w:before="100" w:beforeAutospacing="1" w:afterAutospacing="1" w:line="240" w:lineRule="auto"/>
        <w:rPr>
          <w:rFonts w:ascii="Sakkal Majalla" w:hAnsi="Sakkal Majalla" w:cs="Sakkal Majalla"/>
          <w:sz w:val="32"/>
          <w:szCs w:val="32"/>
        </w:rPr>
      </w:pPr>
      <w:r w:rsidRPr="00F8485E">
        <w:rPr>
          <w:rFonts w:ascii="Sakkal Majalla" w:hAnsi="Sakkal Majalla" w:cs="Sakkal Majalla" w:hint="cs"/>
          <w:b/>
          <w:bCs/>
          <w:sz w:val="32"/>
          <w:szCs w:val="32"/>
          <w:rtl/>
        </w:rPr>
        <w:t>مثال</w:t>
      </w:r>
      <w:r w:rsidRPr="00F8485E">
        <w:rPr>
          <w:rFonts w:ascii="Sakkal Majalla" w:hAnsi="Sakkal Majalla" w:cs="Sakkal Majalla" w:hint="cs"/>
          <w:sz w:val="32"/>
          <w:szCs w:val="32"/>
          <w:rtl/>
        </w:rPr>
        <w:t>: سحب منتج من السوق بسبب عيوب خطيرة، أو تسريب بيانات العملاء.</w:t>
      </w:r>
    </w:p>
    <w:p w14:paraId="39FE20E3" w14:textId="77777777" w:rsidR="00F8485E" w:rsidRPr="00F8485E" w:rsidRDefault="00F8485E" w:rsidP="00F8485E">
      <w:pPr>
        <w:pStyle w:val="ListParagraph"/>
        <w:numPr>
          <w:ilvl w:val="0"/>
          <w:numId w:val="54"/>
        </w:numPr>
        <w:spacing w:before="100" w:beforeAutospacing="1" w:after="100" w:afterAutospacing="1" w:line="240" w:lineRule="auto"/>
        <w:rPr>
          <w:rFonts w:ascii="Sakkal Majalla" w:hAnsi="Sakkal Majalla" w:cs="Sakkal Majalla"/>
          <w:sz w:val="32"/>
          <w:szCs w:val="32"/>
          <w:rtl/>
        </w:rPr>
      </w:pPr>
      <w:r w:rsidRPr="00F8485E">
        <w:rPr>
          <w:rFonts w:ascii="Sakkal Majalla" w:hAnsi="Sakkal Majalla" w:cs="Sakkal Majalla" w:hint="cs"/>
          <w:b/>
          <w:bCs/>
          <w:sz w:val="32"/>
          <w:szCs w:val="32"/>
          <w:rtl/>
        </w:rPr>
        <w:t>المخاطر البيئية:</w:t>
      </w:r>
      <w:r w:rsidRPr="00F8485E">
        <w:rPr>
          <w:rFonts w:ascii="Sakkal Majalla" w:hAnsi="Sakkal Majalla" w:cs="Sakkal Majalla" w:hint="cs"/>
          <w:sz w:val="32"/>
          <w:szCs w:val="32"/>
          <w:rtl/>
        </w:rPr>
        <w:t xml:space="preserve"> تتعلق بالتأثيرات السلبية على البيئة أو القضايا البيئية التي تؤثر على العمليات. تشمل التلوث، التغير المناخي، أو الكوارث الطبيعية.</w:t>
      </w:r>
    </w:p>
    <w:p w14:paraId="65406D38" w14:textId="77777777" w:rsidR="00F8485E" w:rsidRPr="00F8485E" w:rsidRDefault="00F8485E" w:rsidP="00F8485E">
      <w:pPr>
        <w:pStyle w:val="ListParagraph"/>
        <w:numPr>
          <w:ilvl w:val="0"/>
          <w:numId w:val="55"/>
        </w:numPr>
        <w:spacing w:before="100" w:beforeAutospacing="1" w:afterAutospacing="1" w:line="240" w:lineRule="auto"/>
        <w:rPr>
          <w:rFonts w:ascii="Sakkal Majalla" w:hAnsi="Sakkal Majalla" w:cs="Sakkal Majalla"/>
          <w:b/>
          <w:bCs/>
          <w:sz w:val="32"/>
          <w:szCs w:val="32"/>
          <w:rtl/>
        </w:rPr>
      </w:pPr>
      <w:r w:rsidRPr="00F8485E">
        <w:rPr>
          <w:rFonts w:ascii="Sakkal Majalla" w:hAnsi="Sakkal Majalla" w:cs="Sakkal Majalla" w:hint="cs"/>
          <w:b/>
          <w:bCs/>
          <w:sz w:val="32"/>
          <w:szCs w:val="32"/>
          <w:rtl/>
        </w:rPr>
        <w:t xml:space="preserve">مثال: </w:t>
      </w:r>
      <w:r w:rsidRPr="00F8485E">
        <w:rPr>
          <w:rFonts w:ascii="Sakkal Majalla" w:hAnsi="Sakkal Majalla" w:cs="Sakkal Majalla" w:hint="cs"/>
          <w:sz w:val="32"/>
          <w:szCs w:val="32"/>
          <w:rtl/>
        </w:rPr>
        <w:t>فرض لوائح بيئية صارمة جديدة، أو تضرر منشآت الشركة جراء فيضان.</w:t>
      </w:r>
    </w:p>
    <w:p w14:paraId="273A7E95" w14:textId="77777777" w:rsidR="00F8485E" w:rsidRPr="00F8485E" w:rsidRDefault="00F8485E" w:rsidP="00F8485E">
      <w:pPr>
        <w:pStyle w:val="ListParagraph"/>
        <w:numPr>
          <w:ilvl w:val="0"/>
          <w:numId w:val="54"/>
        </w:numPr>
        <w:spacing w:before="100" w:beforeAutospacing="1" w:after="100" w:afterAutospacing="1" w:line="240" w:lineRule="auto"/>
        <w:rPr>
          <w:rFonts w:ascii="Sakkal Majalla" w:hAnsi="Sakkal Majalla" w:cs="Sakkal Majalla"/>
          <w:sz w:val="32"/>
          <w:szCs w:val="32"/>
          <w:rtl/>
        </w:rPr>
      </w:pPr>
      <w:r w:rsidRPr="00F8485E">
        <w:rPr>
          <w:rFonts w:ascii="Sakkal Majalla" w:hAnsi="Sakkal Majalla" w:cs="Sakkal Majalla" w:hint="cs"/>
          <w:b/>
          <w:bCs/>
          <w:sz w:val="32"/>
          <w:szCs w:val="32"/>
          <w:rtl/>
        </w:rPr>
        <w:t>المخاطر السيبرانية:</w:t>
      </w:r>
      <w:r w:rsidRPr="00F8485E">
        <w:rPr>
          <w:rFonts w:ascii="Sakkal Majalla" w:hAnsi="Sakkal Majalla" w:cs="Sakkal Majalla" w:hint="cs"/>
          <w:sz w:val="32"/>
          <w:szCs w:val="32"/>
          <w:rtl/>
        </w:rPr>
        <w:t xml:space="preserve"> هي المخاطر المتعلقة بالتهديدات الإلكترونية لأمن المعلومات والأنظمة التكنولوجية. تشمل الاختراقات، البرمجيات الضارة، وهجمات حجب الخدمة.</w:t>
      </w:r>
    </w:p>
    <w:p w14:paraId="0A16E1D7" w14:textId="77777777" w:rsidR="00F8485E" w:rsidRPr="00F8485E" w:rsidRDefault="00F8485E" w:rsidP="00F8485E">
      <w:pPr>
        <w:pStyle w:val="ListParagraph"/>
        <w:numPr>
          <w:ilvl w:val="0"/>
          <w:numId w:val="55"/>
        </w:numPr>
        <w:spacing w:before="100" w:beforeAutospacing="1" w:afterAutospacing="1" w:line="240" w:lineRule="auto"/>
        <w:rPr>
          <w:rFonts w:ascii="Sakkal Majalla" w:hAnsi="Sakkal Majalla" w:cs="Sakkal Majalla"/>
          <w:b/>
          <w:bCs/>
          <w:sz w:val="32"/>
          <w:szCs w:val="32"/>
        </w:rPr>
      </w:pPr>
      <w:r w:rsidRPr="00F8485E">
        <w:rPr>
          <w:rFonts w:ascii="Sakkal Majalla" w:hAnsi="Sakkal Majalla" w:cs="Sakkal Majalla" w:hint="cs"/>
          <w:b/>
          <w:bCs/>
          <w:sz w:val="32"/>
          <w:szCs w:val="32"/>
          <w:rtl/>
        </w:rPr>
        <w:t xml:space="preserve">مثال: </w:t>
      </w:r>
      <w:r w:rsidRPr="00F8485E">
        <w:rPr>
          <w:rFonts w:ascii="Sakkal Majalla" w:hAnsi="Sakkal Majalla" w:cs="Sakkal Majalla" w:hint="cs"/>
          <w:sz w:val="32"/>
          <w:szCs w:val="32"/>
          <w:rtl/>
        </w:rPr>
        <w:t>تعرض بيانات العملاء للسرقة نتيجة اختراق إلكتروني، أو توقف الموقع الإلكتروني للشركة بسبب هجوم سيبراني.</w:t>
      </w:r>
    </w:p>
    <w:p w14:paraId="1C822876" w14:textId="77777777" w:rsidR="00F8485E" w:rsidRPr="00F8485E" w:rsidRDefault="00F8485E" w:rsidP="00F8485E">
      <w:pPr>
        <w:pStyle w:val="Heading2"/>
        <w:numPr>
          <w:ilvl w:val="1"/>
          <w:numId w:val="2"/>
        </w:numPr>
        <w:rPr>
          <w:rFonts w:ascii="Sakkal Majalla" w:hAnsi="Sakkal Majalla" w:cs="Sakkal Majalla"/>
          <w:color w:val="auto"/>
          <w:sz w:val="36"/>
          <w:szCs w:val="36"/>
          <w:u w:val="single"/>
          <w:rtl/>
        </w:rPr>
      </w:pPr>
      <w:r w:rsidRPr="00F8485E">
        <w:rPr>
          <w:rFonts w:ascii="Sakkal Majalla" w:hAnsi="Sakkal Majalla" w:cs="Sakkal Majalla" w:hint="cs"/>
          <w:color w:val="auto"/>
          <w:sz w:val="36"/>
          <w:szCs w:val="36"/>
          <w:u w:val="single"/>
          <w:rtl/>
        </w:rPr>
        <w:t>العلاقة بين المخاطر والفرص</w:t>
      </w:r>
    </w:p>
    <w:p w14:paraId="485709BD" w14:textId="77777777" w:rsidR="00F8485E" w:rsidRPr="000E60B3" w:rsidRDefault="00F8485E" w:rsidP="00F8485E">
      <w:pPr>
        <w:pStyle w:val="NormalWeb"/>
        <w:bidi/>
        <w:spacing w:before="0" w:beforeAutospacing="0" w:after="120" w:afterAutospacing="0"/>
        <w:ind w:left="360"/>
        <w:rPr>
          <w:rFonts w:ascii="Simplified Arabic" w:hAnsi="Simplified Arabic" w:cs="Simplified Arabic"/>
          <w:color w:val="1B1C1D"/>
          <w:sz w:val="32"/>
          <w:szCs w:val="32"/>
          <w:rtl/>
        </w:rPr>
      </w:pPr>
      <w:r w:rsidRPr="000E60B3">
        <w:rPr>
          <w:rFonts w:ascii="Simplified Arabic" w:hAnsi="Simplified Arabic" w:cs="Simplified Arabic" w:hint="cs"/>
          <w:color w:val="1B1C1D"/>
          <w:sz w:val="32"/>
          <w:szCs w:val="32"/>
          <w:rtl/>
        </w:rPr>
        <w:t>المخاطر والفرص ليستا نقيضين تمامًا، بل هما وجهان لعملة واحدة في سياق الأعمال. غالبًا ما تكون المخاطرة مرتبطة بفرصة محتملة، والعكس صحيح. فكل قرار يتضمن قدرًا من المخاطرة غالبًا ما يحمل في طياته فرصة لتحقيق مكاسب أو نمو.</w:t>
      </w:r>
    </w:p>
    <w:p w14:paraId="4E1D6D74" w14:textId="77777777" w:rsidR="00F8485E" w:rsidRPr="00F8485E" w:rsidRDefault="00F8485E" w:rsidP="00F8485E">
      <w:pPr>
        <w:pStyle w:val="ListParagraph"/>
        <w:numPr>
          <w:ilvl w:val="0"/>
          <w:numId w:val="57"/>
        </w:numPr>
        <w:spacing w:before="100" w:beforeAutospacing="1" w:after="100" w:afterAutospacing="1" w:line="240" w:lineRule="auto"/>
        <w:rPr>
          <w:rFonts w:ascii="Sakkal Majalla" w:hAnsi="Sakkal Majalla" w:cs="Sakkal Majalla"/>
          <w:sz w:val="32"/>
          <w:szCs w:val="32"/>
          <w:rtl/>
        </w:rPr>
      </w:pPr>
      <w:r w:rsidRPr="00F8485E">
        <w:rPr>
          <w:rFonts w:ascii="Sakkal Majalla" w:hAnsi="Sakkal Majalla" w:cs="Sakkal Majalla" w:hint="cs"/>
          <w:b/>
          <w:bCs/>
          <w:sz w:val="32"/>
          <w:szCs w:val="32"/>
          <w:rtl/>
        </w:rPr>
        <w:t xml:space="preserve">المخاطرة كفرصة: </w:t>
      </w:r>
      <w:r w:rsidRPr="00F8485E">
        <w:rPr>
          <w:rFonts w:ascii="Sakkal Majalla" w:hAnsi="Sakkal Majalla" w:cs="Sakkal Majalla" w:hint="cs"/>
          <w:sz w:val="32"/>
          <w:szCs w:val="32"/>
          <w:rtl/>
        </w:rPr>
        <w:t>أحيانًا، يمكن للمخاطر المدارة بذكاء أن تتحول إلى فرص. على سبيل المثال، قد يكون دخول سوق جديد غير مستقر مخاطرة كبيرة، ولكنه قد يتيح فرصة للنمو السريع واكتساب حصة سوقية كبيرة إذا تمكنت المنظمة من إدارة هذه المخاطر بفعالية.</w:t>
      </w:r>
    </w:p>
    <w:p w14:paraId="59FCD427" w14:textId="77777777" w:rsidR="00F8485E" w:rsidRPr="00F8485E" w:rsidRDefault="00F8485E" w:rsidP="00F8485E">
      <w:pPr>
        <w:pStyle w:val="ListParagraph"/>
        <w:numPr>
          <w:ilvl w:val="0"/>
          <w:numId w:val="57"/>
        </w:numPr>
        <w:spacing w:before="100" w:beforeAutospacing="1" w:after="100" w:afterAutospacing="1" w:line="240" w:lineRule="auto"/>
        <w:rPr>
          <w:rFonts w:ascii="Sakkal Majalla" w:hAnsi="Sakkal Majalla" w:cs="Sakkal Majalla"/>
          <w:sz w:val="32"/>
          <w:szCs w:val="32"/>
          <w:rtl/>
        </w:rPr>
      </w:pPr>
      <w:r w:rsidRPr="00F8485E">
        <w:rPr>
          <w:rFonts w:ascii="Sakkal Majalla" w:hAnsi="Sakkal Majalla" w:cs="Sakkal Majalla" w:hint="cs"/>
          <w:b/>
          <w:bCs/>
          <w:sz w:val="32"/>
          <w:szCs w:val="32"/>
          <w:rtl/>
        </w:rPr>
        <w:t>الفرصة كخطر:</w:t>
      </w:r>
      <w:r w:rsidRPr="00F8485E">
        <w:rPr>
          <w:rFonts w:ascii="Sakkal Majalla" w:hAnsi="Sakkal Majalla" w:cs="Sakkal Majalla" w:hint="cs"/>
          <w:sz w:val="32"/>
          <w:szCs w:val="32"/>
          <w:rtl/>
        </w:rPr>
        <w:t xml:space="preserve"> كل فرصة تحمل معها </w:t>
      </w:r>
      <w:proofErr w:type="gramStart"/>
      <w:r w:rsidRPr="00F8485E">
        <w:rPr>
          <w:rFonts w:ascii="Sakkal Majalla" w:hAnsi="Sakkal Majalla" w:cs="Sakkal Majalla" w:hint="cs"/>
          <w:sz w:val="32"/>
          <w:szCs w:val="32"/>
          <w:rtl/>
        </w:rPr>
        <w:t>مخاطر</w:t>
      </w:r>
      <w:proofErr w:type="gramEnd"/>
      <w:r w:rsidRPr="00F8485E">
        <w:rPr>
          <w:rFonts w:ascii="Sakkal Majalla" w:hAnsi="Sakkal Majalla" w:cs="Sakkal Majalla" w:hint="cs"/>
          <w:sz w:val="32"/>
          <w:szCs w:val="32"/>
          <w:rtl/>
        </w:rPr>
        <w:t xml:space="preserve">. على سبيل المثال، التوسع في منتج جديد أو سوق جديد يمثل فرصة للنمو، ولكنه ينطوي على </w:t>
      </w:r>
      <w:proofErr w:type="gramStart"/>
      <w:r w:rsidRPr="00F8485E">
        <w:rPr>
          <w:rFonts w:ascii="Sakkal Majalla" w:hAnsi="Sakkal Majalla" w:cs="Sakkal Majalla" w:hint="cs"/>
          <w:sz w:val="32"/>
          <w:szCs w:val="32"/>
          <w:rtl/>
        </w:rPr>
        <w:t>مخاطر</w:t>
      </w:r>
      <w:proofErr w:type="gramEnd"/>
      <w:r w:rsidRPr="00F8485E">
        <w:rPr>
          <w:rFonts w:ascii="Sakkal Majalla" w:hAnsi="Sakkal Majalla" w:cs="Sakkal Majalla" w:hint="cs"/>
          <w:sz w:val="32"/>
          <w:szCs w:val="32"/>
          <w:rtl/>
        </w:rPr>
        <w:t xml:space="preserve"> تشغيلية ومالية واستراتيجية.</w:t>
      </w:r>
    </w:p>
    <w:p w14:paraId="5363D447" w14:textId="77777777" w:rsidR="00F8485E" w:rsidRPr="00F8485E" w:rsidRDefault="00F8485E" w:rsidP="00F8485E">
      <w:pPr>
        <w:pStyle w:val="ListParagraph"/>
        <w:numPr>
          <w:ilvl w:val="0"/>
          <w:numId w:val="57"/>
        </w:numPr>
        <w:spacing w:before="100" w:beforeAutospacing="1" w:after="100" w:afterAutospacing="1" w:line="240" w:lineRule="auto"/>
        <w:rPr>
          <w:rFonts w:ascii="Sakkal Majalla" w:hAnsi="Sakkal Majalla" w:cs="Sakkal Majalla"/>
          <w:sz w:val="32"/>
          <w:szCs w:val="32"/>
          <w:rtl/>
        </w:rPr>
      </w:pPr>
      <w:r w:rsidRPr="00F8485E">
        <w:rPr>
          <w:rFonts w:ascii="Sakkal Majalla" w:hAnsi="Sakkal Majalla" w:cs="Sakkal Majalla" w:hint="cs"/>
          <w:b/>
          <w:bCs/>
          <w:sz w:val="32"/>
          <w:szCs w:val="32"/>
          <w:rtl/>
        </w:rPr>
        <w:t>التوازن:</w:t>
      </w:r>
      <w:r w:rsidRPr="00F8485E">
        <w:rPr>
          <w:rFonts w:ascii="Sakkal Majalla" w:hAnsi="Sakkal Majalla" w:cs="Sakkal Majalla" w:hint="cs"/>
          <w:sz w:val="32"/>
          <w:szCs w:val="32"/>
          <w:rtl/>
        </w:rPr>
        <w:t xml:space="preserve"> الإدارة الفعالة للمخاطر لا تعني تجنب جميع المخاطر، بل فهمها وتقديرها واتخاذ قرارات مستنيرة بشأن المخاطر التي تستحق المجازفة بها لتحقيق فرص محتملة. هذا التوازن هو جوهر إدارة المخاطر المؤسسية.</w:t>
      </w:r>
    </w:p>
    <w:p w14:paraId="0549A720" w14:textId="77777777" w:rsidR="00F8485E" w:rsidRPr="00F8485E" w:rsidRDefault="00F8485E" w:rsidP="00F8485E">
      <w:pPr>
        <w:pStyle w:val="Heading2"/>
        <w:numPr>
          <w:ilvl w:val="1"/>
          <w:numId w:val="2"/>
        </w:numPr>
        <w:rPr>
          <w:rFonts w:ascii="Sakkal Majalla" w:hAnsi="Sakkal Majalla" w:cs="Sakkal Majalla"/>
          <w:color w:val="auto"/>
          <w:sz w:val="36"/>
          <w:szCs w:val="36"/>
          <w:u w:val="single"/>
          <w:rtl/>
        </w:rPr>
      </w:pPr>
      <w:r w:rsidRPr="00F8485E">
        <w:rPr>
          <w:rFonts w:ascii="Sakkal Majalla" w:hAnsi="Sakkal Majalla" w:cs="Sakkal Majalla" w:hint="cs"/>
          <w:color w:val="auto"/>
          <w:sz w:val="36"/>
          <w:szCs w:val="36"/>
          <w:u w:val="single"/>
          <w:rtl/>
        </w:rPr>
        <w:lastRenderedPageBreak/>
        <w:t>إدارة المخاطر المؤسسية (</w:t>
      </w:r>
      <w:r w:rsidRPr="00F8485E">
        <w:rPr>
          <w:rFonts w:ascii="Sakkal Majalla" w:hAnsi="Sakkal Majalla" w:cs="Sakkal Majalla" w:hint="cs"/>
          <w:color w:val="auto"/>
          <w:sz w:val="36"/>
          <w:szCs w:val="36"/>
          <w:u w:val="single"/>
        </w:rPr>
        <w:t>ERM</w:t>
      </w:r>
      <w:r w:rsidRPr="00F8485E">
        <w:rPr>
          <w:rFonts w:ascii="Sakkal Majalla" w:hAnsi="Sakkal Majalla" w:cs="Sakkal Majalla" w:hint="cs"/>
          <w:color w:val="auto"/>
          <w:sz w:val="36"/>
          <w:szCs w:val="36"/>
          <w:u w:val="single"/>
          <w:rtl/>
        </w:rPr>
        <w:t>): المفهوم والأهمية</w:t>
      </w:r>
    </w:p>
    <w:p w14:paraId="5AD64271" w14:textId="77777777" w:rsidR="00F8485E" w:rsidRPr="00F8485E" w:rsidRDefault="00F8485E" w:rsidP="00F8485E">
      <w:pPr>
        <w:pStyle w:val="Heading2"/>
        <w:numPr>
          <w:ilvl w:val="2"/>
          <w:numId w:val="2"/>
        </w:numPr>
        <w:rPr>
          <w:rFonts w:ascii="Sakkal Majalla" w:hAnsi="Sakkal Majalla" w:cs="Sakkal Majalla"/>
          <w:color w:val="auto"/>
          <w:sz w:val="36"/>
          <w:szCs w:val="36"/>
          <w:u w:val="single"/>
          <w:rtl/>
        </w:rPr>
      </w:pPr>
      <w:r w:rsidRPr="00F8485E">
        <w:rPr>
          <w:rFonts w:ascii="Sakkal Majalla" w:hAnsi="Sakkal Majalla" w:cs="Sakkal Majalla" w:hint="cs"/>
          <w:color w:val="auto"/>
          <w:sz w:val="36"/>
          <w:szCs w:val="36"/>
          <w:u w:val="single"/>
          <w:rtl/>
        </w:rPr>
        <w:t>تعريف إدارة المخاطر المؤسسية ونشأتها</w:t>
      </w:r>
    </w:p>
    <w:p w14:paraId="68BFD146" w14:textId="77777777" w:rsidR="00F8485E" w:rsidRPr="000E60B3" w:rsidRDefault="00F8485E" w:rsidP="00F8485E">
      <w:pPr>
        <w:pStyle w:val="NormalWeb"/>
        <w:bidi/>
        <w:spacing w:before="0" w:beforeAutospacing="0" w:after="0" w:afterAutospacing="0"/>
        <w:ind w:left="360"/>
        <w:rPr>
          <w:rFonts w:ascii="Simplified Arabic" w:hAnsi="Simplified Arabic" w:cs="Simplified Arabic"/>
          <w:color w:val="1B1C1D"/>
          <w:sz w:val="32"/>
          <w:szCs w:val="32"/>
          <w:rtl/>
        </w:rPr>
      </w:pPr>
      <w:r w:rsidRPr="000E60B3">
        <w:rPr>
          <w:rFonts w:ascii="Simplified Arabic" w:hAnsi="Simplified Arabic" w:cs="Simplified Arabic" w:hint="cs"/>
          <w:color w:val="1B1C1D"/>
          <w:sz w:val="32"/>
          <w:szCs w:val="32"/>
          <w:bdr w:val="none" w:sz="0" w:space="0" w:color="auto" w:frame="1"/>
          <w:rtl/>
        </w:rPr>
        <w:t>إدارة المخاطر المؤسسية (</w:t>
      </w:r>
      <w:r w:rsidRPr="000E60B3">
        <w:rPr>
          <w:rFonts w:ascii="Simplified Arabic" w:hAnsi="Simplified Arabic" w:cs="Simplified Arabic" w:hint="cs"/>
          <w:color w:val="1B1C1D"/>
          <w:sz w:val="32"/>
          <w:szCs w:val="32"/>
          <w:bdr w:val="none" w:sz="0" w:space="0" w:color="auto" w:frame="1"/>
        </w:rPr>
        <w:t>ERM</w:t>
      </w:r>
      <w:r w:rsidRPr="000E60B3">
        <w:rPr>
          <w:rFonts w:ascii="Simplified Arabic" w:hAnsi="Simplified Arabic" w:cs="Simplified Arabic" w:hint="cs"/>
          <w:color w:val="1B1C1D"/>
          <w:sz w:val="32"/>
          <w:szCs w:val="32"/>
          <w:bdr w:val="none" w:sz="0" w:space="0" w:color="auto" w:frame="1"/>
          <w:rtl/>
        </w:rPr>
        <w:t>)</w:t>
      </w:r>
      <w:r w:rsidRPr="000E60B3">
        <w:rPr>
          <w:rFonts w:ascii="Simplified Arabic" w:hAnsi="Simplified Arabic" w:cs="Simplified Arabic" w:hint="cs"/>
          <w:color w:val="1B1C1D"/>
          <w:sz w:val="32"/>
          <w:szCs w:val="32"/>
          <w:rtl/>
        </w:rPr>
        <w:t xml:space="preserve"> هي </w:t>
      </w:r>
      <w:r w:rsidRPr="000E60B3">
        <w:rPr>
          <w:rFonts w:ascii="Simplified Arabic" w:hAnsi="Simplified Arabic" w:cs="Simplified Arabic" w:hint="cs"/>
          <w:color w:val="1B1C1D"/>
          <w:sz w:val="32"/>
          <w:szCs w:val="32"/>
          <w:bdr w:val="none" w:sz="0" w:space="0" w:color="auto" w:frame="1"/>
          <w:rtl/>
        </w:rPr>
        <w:t>عملية منظمة ومتكاملة، يتم تنفيذها من قبل مجلس الإدارة والإدارة العليا وجميع الموظفين، تهدف إلى تحديد وتقييم وإدارة المخاطر التي قد تؤثر على تحقيق أهداف المنظمة، مع الأخذ في الاعتبار الفرص المحتملة</w:t>
      </w:r>
      <w:r w:rsidRPr="000E60B3">
        <w:rPr>
          <w:rFonts w:ascii="Simplified Arabic" w:hAnsi="Simplified Arabic" w:cs="Simplified Arabic" w:hint="cs"/>
          <w:color w:val="1B1C1D"/>
          <w:sz w:val="32"/>
          <w:szCs w:val="32"/>
          <w:rtl/>
        </w:rPr>
        <w:t>. إنها نهج شمولي ينظر إلى المخاطر من منظور المنظمة ككل، بدلًا من التعامل معها بشكل منعزل في الأقسام المختلفة.</w:t>
      </w:r>
    </w:p>
    <w:p w14:paraId="21CC5DAC" w14:textId="77777777" w:rsidR="00F8485E" w:rsidRPr="000E60B3" w:rsidRDefault="00F8485E" w:rsidP="00F8485E">
      <w:pPr>
        <w:pStyle w:val="NormalWeb"/>
        <w:bidi/>
        <w:spacing w:before="0" w:beforeAutospacing="0" w:after="240" w:afterAutospacing="0"/>
        <w:ind w:left="360"/>
        <w:rPr>
          <w:rFonts w:ascii="Simplified Arabic" w:hAnsi="Simplified Arabic" w:cs="Simplified Arabic"/>
          <w:color w:val="1B1C1D"/>
          <w:sz w:val="32"/>
          <w:szCs w:val="32"/>
          <w:rtl/>
        </w:rPr>
      </w:pPr>
      <w:r w:rsidRPr="000E60B3">
        <w:rPr>
          <w:rFonts w:ascii="Simplified Arabic" w:hAnsi="Simplified Arabic" w:cs="Simplified Arabic" w:hint="cs"/>
          <w:color w:val="1B1C1D"/>
          <w:sz w:val="32"/>
          <w:szCs w:val="32"/>
          <w:rtl/>
        </w:rPr>
        <w:t xml:space="preserve">نشأت </w:t>
      </w:r>
      <w:r w:rsidRPr="000E60B3">
        <w:rPr>
          <w:rFonts w:ascii="Simplified Arabic" w:hAnsi="Simplified Arabic" w:cs="Simplified Arabic" w:hint="cs"/>
          <w:color w:val="1B1C1D"/>
          <w:sz w:val="32"/>
          <w:szCs w:val="32"/>
        </w:rPr>
        <w:t>ERM</w:t>
      </w:r>
      <w:r w:rsidRPr="000E60B3">
        <w:rPr>
          <w:rFonts w:ascii="Simplified Arabic" w:hAnsi="Simplified Arabic" w:cs="Simplified Arabic" w:hint="cs"/>
          <w:color w:val="1B1C1D"/>
          <w:sz w:val="32"/>
          <w:szCs w:val="32"/>
          <w:rtl/>
        </w:rPr>
        <w:t xml:space="preserve"> كرد فعل على الأزمات المالية الكبرى والفضائح المؤسسية التي أبرزت أوجه القصور في أساليب إدارة المخاطر التقليدية المجزأة. في التسعينات وبداية الألفية الجديدة، ومع تعقيد بيئة الأعمال والعولمة، زاد الوعي بالحاجة إلى نهج أكثر تكاملًا للمخاطر، مما أدى إلى تطوير أطر عمل مثل </w:t>
      </w:r>
      <w:r w:rsidRPr="000E60B3">
        <w:rPr>
          <w:rFonts w:ascii="Simplified Arabic" w:hAnsi="Simplified Arabic" w:cs="Simplified Arabic" w:hint="cs"/>
          <w:color w:val="1B1C1D"/>
          <w:sz w:val="32"/>
          <w:szCs w:val="32"/>
        </w:rPr>
        <w:t>COSO ERM</w:t>
      </w:r>
      <w:r w:rsidRPr="000E60B3">
        <w:rPr>
          <w:rFonts w:ascii="Simplified Arabic" w:hAnsi="Simplified Arabic" w:cs="Simplified Arabic" w:hint="cs"/>
          <w:color w:val="1B1C1D"/>
          <w:sz w:val="32"/>
          <w:szCs w:val="32"/>
          <w:rtl/>
        </w:rPr>
        <w:t>.</w:t>
      </w:r>
    </w:p>
    <w:p w14:paraId="383250E6" w14:textId="77777777" w:rsidR="00F8485E" w:rsidRPr="00F8485E" w:rsidRDefault="00F8485E" w:rsidP="00F8485E">
      <w:pPr>
        <w:pStyle w:val="Heading2"/>
        <w:numPr>
          <w:ilvl w:val="2"/>
          <w:numId w:val="2"/>
        </w:numPr>
        <w:rPr>
          <w:rFonts w:ascii="Sakkal Majalla" w:hAnsi="Sakkal Majalla" w:cs="Sakkal Majalla"/>
          <w:color w:val="auto"/>
          <w:sz w:val="36"/>
          <w:szCs w:val="36"/>
          <w:u w:val="single"/>
          <w:rtl/>
        </w:rPr>
      </w:pPr>
      <w:r w:rsidRPr="00F8485E">
        <w:rPr>
          <w:rFonts w:ascii="Sakkal Majalla" w:hAnsi="Sakkal Majalla" w:cs="Sakkal Majalla" w:hint="cs"/>
          <w:color w:val="auto"/>
          <w:sz w:val="36"/>
          <w:szCs w:val="36"/>
          <w:u w:val="single"/>
          <w:rtl/>
        </w:rPr>
        <w:t xml:space="preserve">أهمية تطبيق </w:t>
      </w:r>
      <w:r w:rsidRPr="00F8485E">
        <w:rPr>
          <w:rFonts w:ascii="Sakkal Majalla" w:hAnsi="Sakkal Majalla" w:cs="Sakkal Majalla" w:hint="cs"/>
          <w:color w:val="auto"/>
          <w:sz w:val="36"/>
          <w:szCs w:val="36"/>
          <w:u w:val="single"/>
        </w:rPr>
        <w:t>ERM</w:t>
      </w:r>
      <w:r w:rsidRPr="00F8485E">
        <w:rPr>
          <w:rFonts w:ascii="Sakkal Majalla" w:hAnsi="Sakkal Majalla" w:cs="Sakkal Majalla" w:hint="cs"/>
          <w:color w:val="auto"/>
          <w:sz w:val="36"/>
          <w:szCs w:val="36"/>
          <w:u w:val="single"/>
          <w:rtl/>
        </w:rPr>
        <w:t xml:space="preserve"> في بيئة الأعمال الحديثة والمعقدة</w:t>
      </w:r>
    </w:p>
    <w:p w14:paraId="7D5650FB" w14:textId="77777777" w:rsidR="00F8485E" w:rsidRPr="000E60B3" w:rsidRDefault="00F8485E" w:rsidP="00F8485E">
      <w:pPr>
        <w:pStyle w:val="NormalWeb"/>
        <w:bidi/>
        <w:spacing w:before="0" w:beforeAutospacing="0" w:after="120" w:afterAutospacing="0"/>
        <w:ind w:left="360"/>
        <w:rPr>
          <w:rFonts w:ascii="Simplified Arabic" w:hAnsi="Simplified Arabic" w:cs="Simplified Arabic"/>
          <w:color w:val="1B1C1D"/>
          <w:sz w:val="32"/>
          <w:szCs w:val="32"/>
          <w:rtl/>
        </w:rPr>
      </w:pPr>
      <w:r w:rsidRPr="000E60B3">
        <w:rPr>
          <w:rFonts w:ascii="Simplified Arabic" w:hAnsi="Simplified Arabic" w:cs="Simplified Arabic" w:hint="cs"/>
          <w:color w:val="1B1C1D"/>
          <w:sz w:val="32"/>
          <w:szCs w:val="32"/>
          <w:rtl/>
        </w:rPr>
        <w:t xml:space="preserve">تزداد أهمية تطبيق </w:t>
      </w:r>
      <w:r w:rsidRPr="000E60B3">
        <w:rPr>
          <w:rFonts w:ascii="Simplified Arabic" w:hAnsi="Simplified Arabic" w:cs="Simplified Arabic" w:hint="cs"/>
          <w:color w:val="1B1C1D"/>
          <w:sz w:val="32"/>
          <w:szCs w:val="32"/>
        </w:rPr>
        <w:t>ERM</w:t>
      </w:r>
      <w:r w:rsidRPr="000E60B3">
        <w:rPr>
          <w:rFonts w:ascii="Simplified Arabic" w:hAnsi="Simplified Arabic" w:cs="Simplified Arabic" w:hint="cs"/>
          <w:color w:val="1B1C1D"/>
          <w:sz w:val="32"/>
          <w:szCs w:val="32"/>
          <w:rtl/>
        </w:rPr>
        <w:t xml:space="preserve"> بشكل كبير في بيئة الأعمال الحالية نظرًا لعدة عوامل:</w:t>
      </w:r>
    </w:p>
    <w:p w14:paraId="736DADAF" w14:textId="77777777" w:rsidR="00F8485E" w:rsidRPr="000E60B3" w:rsidRDefault="00F8485E" w:rsidP="00F8485E">
      <w:pPr>
        <w:pStyle w:val="NormalWeb"/>
        <w:numPr>
          <w:ilvl w:val="0"/>
          <w:numId w:val="58"/>
        </w:numPr>
        <w:bidi/>
        <w:spacing w:before="0" w:beforeAutospacing="0" w:after="0" w:afterAutospacing="0"/>
        <w:rPr>
          <w:rFonts w:ascii="Simplified Arabic" w:hAnsi="Simplified Arabic" w:cs="Simplified Arabic"/>
          <w:color w:val="1B1C1D"/>
          <w:sz w:val="32"/>
          <w:szCs w:val="32"/>
          <w:rtl/>
        </w:rPr>
      </w:pPr>
      <w:r w:rsidRPr="00F8485E">
        <w:rPr>
          <w:rFonts w:ascii="Simplified Arabic" w:hAnsi="Simplified Arabic" w:cs="Simplified Arabic" w:hint="cs"/>
          <w:b/>
          <w:bCs/>
          <w:color w:val="1B1C1D"/>
          <w:sz w:val="32"/>
          <w:szCs w:val="32"/>
          <w:bdr w:val="none" w:sz="0" w:space="0" w:color="auto" w:frame="1"/>
          <w:rtl/>
        </w:rPr>
        <w:t>التعقيد المتزايد:</w:t>
      </w:r>
      <w:r w:rsidRPr="000E60B3">
        <w:rPr>
          <w:rFonts w:ascii="Simplified Arabic" w:hAnsi="Simplified Arabic" w:cs="Simplified Arabic" w:hint="cs"/>
          <w:color w:val="1B1C1D"/>
          <w:sz w:val="32"/>
          <w:szCs w:val="32"/>
          <w:rtl/>
        </w:rPr>
        <w:t xml:space="preserve"> الشركات تعمل في أسواق عالمية معقدة، مدفوعة بالتكنولوجيا السريعة والتغيرات التنظيمية والجيوسياسية. </w:t>
      </w:r>
      <w:r w:rsidRPr="000E60B3">
        <w:rPr>
          <w:rFonts w:ascii="Simplified Arabic" w:hAnsi="Simplified Arabic" w:cs="Simplified Arabic" w:hint="cs"/>
          <w:color w:val="1B1C1D"/>
          <w:sz w:val="32"/>
          <w:szCs w:val="32"/>
        </w:rPr>
        <w:t>ERM</w:t>
      </w:r>
      <w:r w:rsidRPr="000E60B3">
        <w:rPr>
          <w:rFonts w:ascii="Simplified Arabic" w:hAnsi="Simplified Arabic" w:cs="Simplified Arabic" w:hint="cs"/>
          <w:color w:val="1B1C1D"/>
          <w:sz w:val="32"/>
          <w:szCs w:val="32"/>
          <w:rtl/>
        </w:rPr>
        <w:t xml:space="preserve"> يوفر رؤية شاملة للتعقيدات.</w:t>
      </w:r>
    </w:p>
    <w:p w14:paraId="51AD0032" w14:textId="77777777" w:rsidR="00F8485E" w:rsidRPr="000E60B3" w:rsidRDefault="00F8485E" w:rsidP="00F8485E">
      <w:pPr>
        <w:pStyle w:val="NormalWeb"/>
        <w:numPr>
          <w:ilvl w:val="0"/>
          <w:numId w:val="58"/>
        </w:numPr>
        <w:bidi/>
        <w:spacing w:before="0" w:beforeAutospacing="0" w:after="0" w:afterAutospacing="0"/>
        <w:rPr>
          <w:rFonts w:ascii="Simplified Arabic" w:hAnsi="Simplified Arabic" w:cs="Simplified Arabic"/>
          <w:color w:val="1B1C1D"/>
          <w:sz w:val="32"/>
          <w:szCs w:val="32"/>
          <w:rtl/>
        </w:rPr>
      </w:pPr>
      <w:r w:rsidRPr="00F8485E">
        <w:rPr>
          <w:rFonts w:ascii="Simplified Arabic" w:hAnsi="Simplified Arabic" w:cs="Simplified Arabic" w:hint="cs"/>
          <w:b/>
          <w:bCs/>
          <w:color w:val="1B1C1D"/>
          <w:sz w:val="32"/>
          <w:szCs w:val="32"/>
          <w:bdr w:val="none" w:sz="0" w:space="0" w:color="auto" w:frame="1"/>
          <w:rtl/>
        </w:rPr>
        <w:t>عدم اليقين:</w:t>
      </w:r>
      <w:r w:rsidRPr="000E60B3">
        <w:rPr>
          <w:rFonts w:ascii="Simplified Arabic" w:hAnsi="Simplified Arabic" w:cs="Simplified Arabic" w:hint="cs"/>
          <w:color w:val="1B1C1D"/>
          <w:sz w:val="32"/>
          <w:szCs w:val="32"/>
          <w:rtl/>
        </w:rPr>
        <w:t xml:space="preserve"> الأحداث العالمية غير المتوقعة (مثل الأوبئة، الأزمات الاقتصادية، النزاعات) تزيد من عدم اليقين. </w:t>
      </w:r>
      <w:r w:rsidRPr="000E60B3">
        <w:rPr>
          <w:rFonts w:ascii="Simplified Arabic" w:hAnsi="Simplified Arabic" w:cs="Simplified Arabic" w:hint="cs"/>
          <w:color w:val="1B1C1D"/>
          <w:sz w:val="32"/>
          <w:szCs w:val="32"/>
        </w:rPr>
        <w:t>ERM</w:t>
      </w:r>
      <w:r w:rsidRPr="000E60B3">
        <w:rPr>
          <w:rFonts w:ascii="Simplified Arabic" w:hAnsi="Simplified Arabic" w:cs="Simplified Arabic" w:hint="cs"/>
          <w:color w:val="1B1C1D"/>
          <w:sz w:val="32"/>
          <w:szCs w:val="32"/>
          <w:rtl/>
        </w:rPr>
        <w:t xml:space="preserve"> يساعد على الاستعداد لمثل هذه الأحداث والاستجابة لها.</w:t>
      </w:r>
    </w:p>
    <w:p w14:paraId="74ED4E1C" w14:textId="77777777" w:rsidR="00F8485E" w:rsidRPr="000E60B3" w:rsidRDefault="00F8485E" w:rsidP="00F8485E">
      <w:pPr>
        <w:pStyle w:val="NormalWeb"/>
        <w:numPr>
          <w:ilvl w:val="0"/>
          <w:numId w:val="58"/>
        </w:numPr>
        <w:bidi/>
        <w:spacing w:before="0" w:beforeAutospacing="0" w:after="0" w:afterAutospacing="0"/>
        <w:rPr>
          <w:rFonts w:ascii="Simplified Arabic" w:hAnsi="Simplified Arabic" w:cs="Simplified Arabic"/>
          <w:color w:val="1B1C1D"/>
          <w:sz w:val="32"/>
          <w:szCs w:val="32"/>
          <w:rtl/>
        </w:rPr>
      </w:pPr>
      <w:r w:rsidRPr="00F8485E">
        <w:rPr>
          <w:rFonts w:ascii="Simplified Arabic" w:hAnsi="Simplified Arabic" w:cs="Simplified Arabic" w:hint="cs"/>
          <w:b/>
          <w:bCs/>
          <w:color w:val="1B1C1D"/>
          <w:sz w:val="32"/>
          <w:szCs w:val="32"/>
          <w:bdr w:val="none" w:sz="0" w:space="0" w:color="auto" w:frame="1"/>
          <w:rtl/>
        </w:rPr>
        <w:t>الرقابة التنظيمية:</w:t>
      </w:r>
      <w:r w:rsidRPr="000E60B3">
        <w:rPr>
          <w:rFonts w:ascii="Simplified Arabic" w:hAnsi="Simplified Arabic" w:cs="Simplified Arabic" w:hint="cs"/>
          <w:color w:val="1B1C1D"/>
          <w:sz w:val="32"/>
          <w:szCs w:val="32"/>
          <w:rtl/>
        </w:rPr>
        <w:t xml:space="preserve"> تزايدت المتطلبات القانونية والتنظيمية على الشركات فيما يتعلق بإدارة المخاطر والحوكمة، مما يجعل </w:t>
      </w:r>
      <w:r w:rsidRPr="000E60B3">
        <w:rPr>
          <w:rFonts w:ascii="Simplified Arabic" w:hAnsi="Simplified Arabic" w:cs="Simplified Arabic" w:hint="cs"/>
          <w:color w:val="1B1C1D"/>
          <w:sz w:val="32"/>
          <w:szCs w:val="32"/>
        </w:rPr>
        <w:t>ERM</w:t>
      </w:r>
      <w:r w:rsidRPr="000E60B3">
        <w:rPr>
          <w:rFonts w:ascii="Simplified Arabic" w:hAnsi="Simplified Arabic" w:cs="Simplified Arabic" w:hint="cs"/>
          <w:color w:val="1B1C1D"/>
          <w:sz w:val="32"/>
          <w:szCs w:val="32"/>
          <w:rtl/>
        </w:rPr>
        <w:t xml:space="preserve"> ضرورة للامتثال.</w:t>
      </w:r>
    </w:p>
    <w:p w14:paraId="4EDA811B" w14:textId="77777777" w:rsidR="00F8485E" w:rsidRPr="000E60B3" w:rsidRDefault="00F8485E" w:rsidP="00F8485E">
      <w:pPr>
        <w:pStyle w:val="NormalWeb"/>
        <w:numPr>
          <w:ilvl w:val="0"/>
          <w:numId w:val="58"/>
        </w:numPr>
        <w:bidi/>
        <w:spacing w:before="0" w:beforeAutospacing="0" w:after="0" w:afterAutospacing="0"/>
        <w:rPr>
          <w:rFonts w:ascii="Simplified Arabic" w:hAnsi="Simplified Arabic" w:cs="Simplified Arabic"/>
          <w:color w:val="1B1C1D"/>
          <w:sz w:val="32"/>
          <w:szCs w:val="32"/>
          <w:rtl/>
        </w:rPr>
      </w:pPr>
      <w:r w:rsidRPr="00F8485E">
        <w:rPr>
          <w:rFonts w:ascii="Simplified Arabic" w:hAnsi="Simplified Arabic" w:cs="Simplified Arabic" w:hint="cs"/>
          <w:b/>
          <w:bCs/>
          <w:color w:val="1B1C1D"/>
          <w:sz w:val="32"/>
          <w:szCs w:val="32"/>
          <w:bdr w:val="none" w:sz="0" w:space="0" w:color="auto" w:frame="1"/>
          <w:rtl/>
        </w:rPr>
        <w:t>حماية القيمة:</w:t>
      </w:r>
      <w:r w:rsidRPr="000E60B3">
        <w:rPr>
          <w:rFonts w:ascii="Simplified Arabic" w:hAnsi="Simplified Arabic" w:cs="Simplified Arabic" w:hint="cs"/>
          <w:color w:val="1B1C1D"/>
          <w:sz w:val="32"/>
          <w:szCs w:val="32"/>
          <w:rtl/>
        </w:rPr>
        <w:t xml:space="preserve"> </w:t>
      </w:r>
      <w:r w:rsidRPr="000E60B3">
        <w:rPr>
          <w:rFonts w:ascii="Simplified Arabic" w:hAnsi="Simplified Arabic" w:cs="Simplified Arabic" w:hint="cs"/>
          <w:color w:val="1B1C1D"/>
          <w:sz w:val="32"/>
          <w:szCs w:val="32"/>
        </w:rPr>
        <w:t>ERM</w:t>
      </w:r>
      <w:r w:rsidRPr="000E60B3">
        <w:rPr>
          <w:rFonts w:ascii="Simplified Arabic" w:hAnsi="Simplified Arabic" w:cs="Simplified Arabic" w:hint="cs"/>
          <w:color w:val="1B1C1D"/>
          <w:sz w:val="32"/>
          <w:szCs w:val="32"/>
          <w:rtl/>
        </w:rPr>
        <w:t xml:space="preserve"> لا يقتصر على تقليل الخسائر، بل يركز على حماية وتعزيز قيمة المساهمين من خلال اتخاذ قرارات مستنيرة.</w:t>
      </w:r>
    </w:p>
    <w:p w14:paraId="2F97C93E" w14:textId="77777777" w:rsidR="00F8485E" w:rsidRPr="000E60B3" w:rsidRDefault="00F8485E" w:rsidP="00F8485E">
      <w:pPr>
        <w:pStyle w:val="NormalWeb"/>
        <w:numPr>
          <w:ilvl w:val="0"/>
          <w:numId w:val="58"/>
        </w:numPr>
        <w:bidi/>
        <w:spacing w:before="0" w:beforeAutospacing="0" w:after="0" w:afterAutospacing="0"/>
        <w:rPr>
          <w:rFonts w:ascii="Simplified Arabic" w:hAnsi="Simplified Arabic" w:cs="Simplified Arabic"/>
          <w:color w:val="1B1C1D"/>
          <w:sz w:val="32"/>
          <w:szCs w:val="32"/>
          <w:rtl/>
        </w:rPr>
      </w:pPr>
      <w:r w:rsidRPr="00F8485E">
        <w:rPr>
          <w:rFonts w:ascii="Simplified Arabic" w:hAnsi="Simplified Arabic" w:cs="Simplified Arabic" w:hint="cs"/>
          <w:b/>
          <w:bCs/>
          <w:color w:val="1B1C1D"/>
          <w:sz w:val="32"/>
          <w:szCs w:val="32"/>
          <w:bdr w:val="none" w:sz="0" w:space="0" w:color="auto" w:frame="1"/>
          <w:rtl/>
        </w:rPr>
        <w:t>الميزة التنافسية:</w:t>
      </w:r>
      <w:r w:rsidRPr="000E60B3">
        <w:rPr>
          <w:rFonts w:ascii="Simplified Arabic" w:hAnsi="Simplified Arabic" w:cs="Simplified Arabic" w:hint="cs"/>
          <w:color w:val="1B1C1D"/>
          <w:sz w:val="32"/>
          <w:szCs w:val="32"/>
          <w:rtl/>
        </w:rPr>
        <w:t xml:space="preserve"> الشركات التي تدير مخاطرها بفعالية تكون أكثر قدرة على اغتنام الفرص، والابتكار، وتحقيق أداء مستدام، مما يمنحها ميزة تنافسية.</w:t>
      </w:r>
    </w:p>
    <w:p w14:paraId="6D102098" w14:textId="77777777" w:rsidR="00F8485E" w:rsidRPr="000E60B3" w:rsidRDefault="00F8485E" w:rsidP="00F8485E">
      <w:pPr>
        <w:pStyle w:val="NormalWeb"/>
        <w:numPr>
          <w:ilvl w:val="0"/>
          <w:numId w:val="58"/>
        </w:numPr>
        <w:bidi/>
        <w:spacing w:before="0" w:beforeAutospacing="0" w:after="0" w:afterAutospacing="0"/>
        <w:rPr>
          <w:rFonts w:ascii="Simplified Arabic" w:hAnsi="Simplified Arabic" w:cs="Simplified Arabic"/>
          <w:color w:val="1B1C1D"/>
          <w:sz w:val="32"/>
          <w:szCs w:val="32"/>
          <w:rtl/>
        </w:rPr>
      </w:pPr>
      <w:r w:rsidRPr="00F8485E">
        <w:rPr>
          <w:rFonts w:ascii="Simplified Arabic" w:hAnsi="Simplified Arabic" w:cs="Simplified Arabic" w:hint="cs"/>
          <w:b/>
          <w:bCs/>
          <w:color w:val="1B1C1D"/>
          <w:sz w:val="32"/>
          <w:szCs w:val="32"/>
          <w:bdr w:val="none" w:sz="0" w:space="0" w:color="auto" w:frame="1"/>
          <w:rtl/>
        </w:rPr>
        <w:lastRenderedPageBreak/>
        <w:t>ثقة أصحاب المصلحة:</w:t>
      </w:r>
      <w:r w:rsidRPr="000E60B3">
        <w:rPr>
          <w:rFonts w:ascii="Simplified Arabic" w:hAnsi="Simplified Arabic" w:cs="Simplified Arabic" w:hint="cs"/>
          <w:color w:val="1B1C1D"/>
          <w:sz w:val="32"/>
          <w:szCs w:val="32"/>
          <w:rtl/>
        </w:rPr>
        <w:t xml:space="preserve"> تطبيق </w:t>
      </w:r>
      <w:r w:rsidRPr="000E60B3">
        <w:rPr>
          <w:rFonts w:ascii="Simplified Arabic" w:hAnsi="Simplified Arabic" w:cs="Simplified Arabic" w:hint="cs"/>
          <w:color w:val="1B1C1D"/>
          <w:sz w:val="32"/>
          <w:szCs w:val="32"/>
        </w:rPr>
        <w:t>ERM</w:t>
      </w:r>
      <w:r w:rsidRPr="000E60B3">
        <w:rPr>
          <w:rFonts w:ascii="Simplified Arabic" w:hAnsi="Simplified Arabic" w:cs="Simplified Arabic" w:hint="cs"/>
          <w:color w:val="1B1C1D"/>
          <w:sz w:val="32"/>
          <w:szCs w:val="32"/>
          <w:rtl/>
        </w:rPr>
        <w:t xml:space="preserve"> يعزز ثقة المستثمرين، العملاء، الموردين، والجهات التنظيمية في قدرة المنظمة على إدارة أعمالها بمسؤولية.</w:t>
      </w:r>
    </w:p>
    <w:p w14:paraId="1EBF5597" w14:textId="77777777" w:rsidR="00F8485E" w:rsidRPr="00F8485E" w:rsidRDefault="00F8485E" w:rsidP="00F8485E">
      <w:pPr>
        <w:pStyle w:val="Heading2"/>
        <w:numPr>
          <w:ilvl w:val="2"/>
          <w:numId w:val="2"/>
        </w:numPr>
        <w:rPr>
          <w:rFonts w:ascii="Sakkal Majalla" w:hAnsi="Sakkal Majalla" w:cs="Sakkal Majalla"/>
          <w:color w:val="auto"/>
          <w:sz w:val="36"/>
          <w:szCs w:val="36"/>
          <w:u w:val="single"/>
          <w:rtl/>
        </w:rPr>
      </w:pPr>
      <w:r w:rsidRPr="00F8485E">
        <w:rPr>
          <w:rFonts w:ascii="Sakkal Majalla" w:hAnsi="Sakkal Majalla" w:cs="Sakkal Majalla" w:hint="cs"/>
          <w:color w:val="auto"/>
          <w:sz w:val="36"/>
          <w:szCs w:val="36"/>
          <w:u w:val="single"/>
          <w:rtl/>
        </w:rPr>
        <w:t xml:space="preserve">أهداف ومنافع تطبيق </w:t>
      </w:r>
      <w:r w:rsidRPr="00F8485E">
        <w:rPr>
          <w:rFonts w:ascii="Sakkal Majalla" w:hAnsi="Sakkal Majalla" w:cs="Sakkal Majalla" w:hint="cs"/>
          <w:color w:val="auto"/>
          <w:sz w:val="36"/>
          <w:szCs w:val="36"/>
          <w:u w:val="single"/>
        </w:rPr>
        <w:t>ERM</w:t>
      </w:r>
      <w:r w:rsidRPr="00F8485E">
        <w:rPr>
          <w:rFonts w:ascii="Sakkal Majalla" w:hAnsi="Sakkal Majalla" w:cs="Sakkal Majalla" w:hint="cs"/>
          <w:color w:val="auto"/>
          <w:sz w:val="36"/>
          <w:szCs w:val="36"/>
          <w:u w:val="single"/>
          <w:rtl/>
        </w:rPr>
        <w:t xml:space="preserve"> للمنظمات</w:t>
      </w:r>
    </w:p>
    <w:p w14:paraId="2D434AC3" w14:textId="77777777" w:rsidR="00F8485E" w:rsidRPr="000E60B3" w:rsidRDefault="00F8485E" w:rsidP="00F8485E">
      <w:pPr>
        <w:pStyle w:val="NormalWeb"/>
        <w:bidi/>
        <w:spacing w:before="0" w:beforeAutospacing="0" w:after="120" w:afterAutospacing="0"/>
        <w:ind w:left="360"/>
        <w:rPr>
          <w:rFonts w:ascii="Simplified Arabic" w:hAnsi="Simplified Arabic" w:cs="Simplified Arabic"/>
          <w:color w:val="1B1C1D"/>
          <w:sz w:val="32"/>
          <w:szCs w:val="32"/>
          <w:rtl/>
        </w:rPr>
      </w:pPr>
      <w:r w:rsidRPr="000E60B3">
        <w:rPr>
          <w:rFonts w:ascii="Simplified Arabic" w:hAnsi="Simplified Arabic" w:cs="Simplified Arabic" w:hint="cs"/>
          <w:color w:val="1B1C1D"/>
          <w:sz w:val="32"/>
          <w:szCs w:val="32"/>
          <w:rtl/>
        </w:rPr>
        <w:t xml:space="preserve">تطبيق </w:t>
      </w:r>
      <w:r w:rsidRPr="000E60B3">
        <w:rPr>
          <w:rFonts w:ascii="Simplified Arabic" w:hAnsi="Simplified Arabic" w:cs="Simplified Arabic" w:hint="cs"/>
          <w:color w:val="1B1C1D"/>
          <w:sz w:val="32"/>
          <w:szCs w:val="32"/>
        </w:rPr>
        <w:t>ERM</w:t>
      </w:r>
      <w:r w:rsidRPr="000E60B3">
        <w:rPr>
          <w:rFonts w:ascii="Simplified Arabic" w:hAnsi="Simplified Arabic" w:cs="Simplified Arabic" w:hint="cs"/>
          <w:color w:val="1B1C1D"/>
          <w:sz w:val="32"/>
          <w:szCs w:val="32"/>
          <w:rtl/>
        </w:rPr>
        <w:t xml:space="preserve"> يعود على المنظمات بالعديد من الأهداف والمنافع، منها:</w:t>
      </w:r>
    </w:p>
    <w:p w14:paraId="0997EA91" w14:textId="77777777" w:rsidR="00F8485E" w:rsidRPr="000E60B3" w:rsidRDefault="00F8485E" w:rsidP="00F8485E">
      <w:pPr>
        <w:pStyle w:val="NormalWeb"/>
        <w:numPr>
          <w:ilvl w:val="0"/>
          <w:numId w:val="59"/>
        </w:numPr>
        <w:bidi/>
        <w:spacing w:before="0" w:beforeAutospacing="0" w:after="0" w:afterAutospacing="0"/>
        <w:rPr>
          <w:rFonts w:ascii="Simplified Arabic" w:hAnsi="Simplified Arabic" w:cs="Simplified Arabic"/>
          <w:color w:val="1B1C1D"/>
          <w:sz w:val="32"/>
          <w:szCs w:val="32"/>
          <w:rtl/>
        </w:rPr>
      </w:pPr>
      <w:r w:rsidRPr="00F8485E">
        <w:rPr>
          <w:rFonts w:ascii="Simplified Arabic" w:hAnsi="Simplified Arabic" w:cs="Simplified Arabic" w:hint="cs"/>
          <w:b/>
          <w:bCs/>
          <w:color w:val="1B1C1D"/>
          <w:sz w:val="32"/>
          <w:szCs w:val="32"/>
          <w:bdr w:val="none" w:sz="0" w:space="0" w:color="auto" w:frame="1"/>
          <w:rtl/>
        </w:rPr>
        <w:t>تحسين اتخاذ القرارات:</w:t>
      </w:r>
      <w:r w:rsidRPr="000E60B3">
        <w:rPr>
          <w:rFonts w:ascii="Simplified Arabic" w:hAnsi="Simplified Arabic" w:cs="Simplified Arabic" w:hint="cs"/>
          <w:color w:val="1B1C1D"/>
          <w:sz w:val="32"/>
          <w:szCs w:val="32"/>
          <w:rtl/>
        </w:rPr>
        <w:t xml:space="preserve"> توفير رؤية واضحة للمخاطر والفرص يُمكّن الإدارة من اتخاذ قرارات استراتيجية وتشغيلية أكثر استنارة.</w:t>
      </w:r>
    </w:p>
    <w:p w14:paraId="240E7A58" w14:textId="77777777" w:rsidR="00F8485E" w:rsidRPr="000E60B3" w:rsidRDefault="00F8485E" w:rsidP="00F8485E">
      <w:pPr>
        <w:pStyle w:val="NormalWeb"/>
        <w:numPr>
          <w:ilvl w:val="0"/>
          <w:numId w:val="59"/>
        </w:numPr>
        <w:bidi/>
        <w:spacing w:before="0" w:beforeAutospacing="0" w:after="0" w:afterAutospacing="0"/>
        <w:rPr>
          <w:rFonts w:ascii="Simplified Arabic" w:hAnsi="Simplified Arabic" w:cs="Simplified Arabic"/>
          <w:color w:val="1B1C1D"/>
          <w:sz w:val="32"/>
          <w:szCs w:val="32"/>
          <w:rtl/>
        </w:rPr>
      </w:pPr>
      <w:r w:rsidRPr="00F8485E">
        <w:rPr>
          <w:rFonts w:ascii="Simplified Arabic" w:hAnsi="Simplified Arabic" w:cs="Simplified Arabic" w:hint="cs"/>
          <w:b/>
          <w:bCs/>
          <w:color w:val="1B1C1D"/>
          <w:sz w:val="32"/>
          <w:szCs w:val="32"/>
          <w:bdr w:val="none" w:sz="0" w:space="0" w:color="auto" w:frame="1"/>
          <w:rtl/>
        </w:rPr>
        <w:t>تحقيق الأهداف بفعالية أكبر:</w:t>
      </w:r>
      <w:r w:rsidRPr="000E60B3">
        <w:rPr>
          <w:rFonts w:ascii="Simplified Arabic" w:hAnsi="Simplified Arabic" w:cs="Simplified Arabic" w:hint="cs"/>
          <w:color w:val="1B1C1D"/>
          <w:sz w:val="32"/>
          <w:szCs w:val="32"/>
          <w:rtl/>
        </w:rPr>
        <w:t xml:space="preserve"> من خلال تحديد المخاطر التي قد تعيق تحقيق الأهداف وإدارتها، تزيد </w:t>
      </w:r>
      <w:r w:rsidRPr="000E60B3">
        <w:rPr>
          <w:rFonts w:ascii="Simplified Arabic" w:hAnsi="Simplified Arabic" w:cs="Simplified Arabic" w:hint="cs"/>
          <w:color w:val="1B1C1D"/>
          <w:sz w:val="32"/>
          <w:szCs w:val="32"/>
        </w:rPr>
        <w:t>ERM</w:t>
      </w:r>
      <w:r w:rsidRPr="000E60B3">
        <w:rPr>
          <w:rFonts w:ascii="Simplified Arabic" w:hAnsi="Simplified Arabic" w:cs="Simplified Arabic" w:hint="cs"/>
          <w:color w:val="1B1C1D"/>
          <w:sz w:val="32"/>
          <w:szCs w:val="32"/>
          <w:rtl/>
        </w:rPr>
        <w:t xml:space="preserve"> من احتمالية نجاح المنظمة.</w:t>
      </w:r>
    </w:p>
    <w:p w14:paraId="5A784840" w14:textId="77777777" w:rsidR="00F8485E" w:rsidRPr="000E60B3" w:rsidRDefault="00F8485E" w:rsidP="00F8485E">
      <w:pPr>
        <w:pStyle w:val="NormalWeb"/>
        <w:numPr>
          <w:ilvl w:val="0"/>
          <w:numId w:val="59"/>
        </w:numPr>
        <w:bidi/>
        <w:spacing w:before="0" w:beforeAutospacing="0" w:after="0" w:afterAutospacing="0"/>
        <w:rPr>
          <w:rFonts w:ascii="Simplified Arabic" w:hAnsi="Simplified Arabic" w:cs="Simplified Arabic"/>
          <w:color w:val="1B1C1D"/>
          <w:sz w:val="32"/>
          <w:szCs w:val="32"/>
          <w:rtl/>
        </w:rPr>
      </w:pPr>
      <w:r w:rsidRPr="00F8485E">
        <w:rPr>
          <w:rFonts w:ascii="Simplified Arabic" w:hAnsi="Simplified Arabic" w:cs="Simplified Arabic" w:hint="cs"/>
          <w:b/>
          <w:bCs/>
          <w:color w:val="1B1C1D"/>
          <w:sz w:val="32"/>
          <w:szCs w:val="32"/>
          <w:bdr w:val="none" w:sz="0" w:space="0" w:color="auto" w:frame="1"/>
          <w:rtl/>
        </w:rPr>
        <w:t>تحسين تخصيص الموارد:</w:t>
      </w:r>
      <w:r w:rsidRPr="000E60B3">
        <w:rPr>
          <w:rFonts w:ascii="Simplified Arabic" w:hAnsi="Simplified Arabic" w:cs="Simplified Arabic" w:hint="cs"/>
          <w:color w:val="1B1C1D"/>
          <w:sz w:val="32"/>
          <w:szCs w:val="32"/>
          <w:rtl/>
        </w:rPr>
        <w:t xml:space="preserve"> يساعد </w:t>
      </w:r>
      <w:r w:rsidRPr="000E60B3">
        <w:rPr>
          <w:rFonts w:ascii="Simplified Arabic" w:hAnsi="Simplified Arabic" w:cs="Simplified Arabic" w:hint="cs"/>
          <w:color w:val="1B1C1D"/>
          <w:sz w:val="32"/>
          <w:szCs w:val="32"/>
        </w:rPr>
        <w:t>ERM</w:t>
      </w:r>
      <w:r w:rsidRPr="000E60B3">
        <w:rPr>
          <w:rFonts w:ascii="Simplified Arabic" w:hAnsi="Simplified Arabic" w:cs="Simplified Arabic" w:hint="cs"/>
          <w:color w:val="1B1C1D"/>
          <w:sz w:val="32"/>
          <w:szCs w:val="32"/>
          <w:rtl/>
        </w:rPr>
        <w:t xml:space="preserve"> في توجيه الموارد (البشرية والمالية) نحو المخاطر الأكثر أهمية، مما يضمن استخدامًا فعالًا للميزانيات.</w:t>
      </w:r>
    </w:p>
    <w:p w14:paraId="5378A7A0" w14:textId="77777777" w:rsidR="00F8485E" w:rsidRPr="000E60B3" w:rsidRDefault="00F8485E" w:rsidP="00F8485E">
      <w:pPr>
        <w:pStyle w:val="NormalWeb"/>
        <w:numPr>
          <w:ilvl w:val="0"/>
          <w:numId w:val="59"/>
        </w:numPr>
        <w:bidi/>
        <w:spacing w:before="0" w:beforeAutospacing="0" w:after="0" w:afterAutospacing="0"/>
        <w:rPr>
          <w:rFonts w:ascii="Simplified Arabic" w:hAnsi="Simplified Arabic" w:cs="Simplified Arabic"/>
          <w:color w:val="1B1C1D"/>
          <w:sz w:val="32"/>
          <w:szCs w:val="32"/>
          <w:rtl/>
        </w:rPr>
      </w:pPr>
      <w:r w:rsidRPr="00F8485E">
        <w:rPr>
          <w:rFonts w:ascii="Simplified Arabic" w:hAnsi="Simplified Arabic" w:cs="Simplified Arabic" w:hint="cs"/>
          <w:b/>
          <w:bCs/>
          <w:color w:val="1B1C1D"/>
          <w:sz w:val="32"/>
          <w:szCs w:val="32"/>
          <w:bdr w:val="none" w:sz="0" w:space="0" w:color="auto" w:frame="1"/>
          <w:rtl/>
        </w:rPr>
        <w:t>تعزيز ثقافة المخاطر:</w:t>
      </w:r>
      <w:r w:rsidRPr="000E60B3">
        <w:rPr>
          <w:rFonts w:ascii="Simplified Arabic" w:hAnsi="Simplified Arabic" w:cs="Simplified Arabic" w:hint="cs"/>
          <w:color w:val="1B1C1D"/>
          <w:sz w:val="32"/>
          <w:szCs w:val="32"/>
          <w:rtl/>
        </w:rPr>
        <w:t xml:space="preserve"> يغرس الوعي بالمخاطر والمسؤولية عنها في جميع مستويات المنظمة.</w:t>
      </w:r>
    </w:p>
    <w:p w14:paraId="56C37FF0" w14:textId="77777777" w:rsidR="00F8485E" w:rsidRPr="000E60B3" w:rsidRDefault="00F8485E" w:rsidP="00F8485E">
      <w:pPr>
        <w:pStyle w:val="NormalWeb"/>
        <w:numPr>
          <w:ilvl w:val="0"/>
          <w:numId w:val="59"/>
        </w:numPr>
        <w:bidi/>
        <w:spacing w:before="0" w:beforeAutospacing="0" w:after="0" w:afterAutospacing="0"/>
        <w:rPr>
          <w:rFonts w:ascii="Simplified Arabic" w:hAnsi="Simplified Arabic" w:cs="Simplified Arabic"/>
          <w:color w:val="1B1C1D"/>
          <w:sz w:val="32"/>
          <w:szCs w:val="32"/>
          <w:rtl/>
        </w:rPr>
      </w:pPr>
      <w:r w:rsidRPr="00F8485E">
        <w:rPr>
          <w:rFonts w:ascii="Simplified Arabic" w:hAnsi="Simplified Arabic" w:cs="Simplified Arabic" w:hint="cs"/>
          <w:b/>
          <w:bCs/>
          <w:color w:val="1B1C1D"/>
          <w:sz w:val="32"/>
          <w:szCs w:val="32"/>
          <w:bdr w:val="none" w:sz="0" w:space="0" w:color="auto" w:frame="1"/>
          <w:rtl/>
        </w:rPr>
        <w:t>حماية الأصول والسمعة:</w:t>
      </w:r>
      <w:r w:rsidRPr="000E60B3">
        <w:rPr>
          <w:rFonts w:ascii="Simplified Arabic" w:hAnsi="Simplified Arabic" w:cs="Simplified Arabic" w:hint="cs"/>
          <w:color w:val="1B1C1D"/>
          <w:sz w:val="32"/>
          <w:szCs w:val="32"/>
          <w:rtl/>
        </w:rPr>
        <w:t xml:space="preserve"> يقلل من احتمالية وقوع حوادث كبيرة قد تؤدي إلى خسائر مالية فادحة أو تضر بسمعة المنظمة.</w:t>
      </w:r>
    </w:p>
    <w:p w14:paraId="250FF9B9" w14:textId="77777777" w:rsidR="00F8485E" w:rsidRPr="000E60B3" w:rsidRDefault="00F8485E" w:rsidP="00F8485E">
      <w:pPr>
        <w:pStyle w:val="NormalWeb"/>
        <w:numPr>
          <w:ilvl w:val="0"/>
          <w:numId w:val="59"/>
        </w:numPr>
        <w:bidi/>
        <w:spacing w:before="0" w:beforeAutospacing="0" w:after="0" w:afterAutospacing="0"/>
        <w:rPr>
          <w:rFonts w:ascii="Simplified Arabic" w:hAnsi="Simplified Arabic" w:cs="Simplified Arabic"/>
          <w:color w:val="1B1C1D"/>
          <w:sz w:val="32"/>
          <w:szCs w:val="32"/>
          <w:rtl/>
        </w:rPr>
      </w:pPr>
      <w:r w:rsidRPr="00F8485E">
        <w:rPr>
          <w:rFonts w:ascii="Simplified Arabic" w:hAnsi="Simplified Arabic" w:cs="Simplified Arabic" w:hint="cs"/>
          <w:b/>
          <w:bCs/>
          <w:color w:val="1B1C1D"/>
          <w:sz w:val="32"/>
          <w:szCs w:val="32"/>
          <w:bdr w:val="none" w:sz="0" w:space="0" w:color="auto" w:frame="1"/>
          <w:rtl/>
        </w:rPr>
        <w:t>تحسين الاستجابة للأزمات:</w:t>
      </w:r>
      <w:r w:rsidRPr="000E60B3">
        <w:rPr>
          <w:rFonts w:ascii="Simplified Arabic" w:hAnsi="Simplified Arabic" w:cs="Simplified Arabic" w:hint="cs"/>
          <w:color w:val="1B1C1D"/>
          <w:sz w:val="32"/>
          <w:szCs w:val="32"/>
          <w:rtl/>
        </w:rPr>
        <w:t xml:space="preserve"> يعزز من قدرة المنظمة على الاستجابة بفعالية وسرعة للأزمات غير المتوقعة وتقليل آثارها السلبية.</w:t>
      </w:r>
    </w:p>
    <w:p w14:paraId="70EBF862" w14:textId="77777777" w:rsidR="00F8485E" w:rsidRPr="000E60B3" w:rsidRDefault="00F8485E" w:rsidP="00F8485E">
      <w:pPr>
        <w:pStyle w:val="NormalWeb"/>
        <w:numPr>
          <w:ilvl w:val="0"/>
          <w:numId w:val="59"/>
        </w:numPr>
        <w:bidi/>
        <w:spacing w:before="0" w:beforeAutospacing="0" w:after="0" w:afterAutospacing="0"/>
        <w:rPr>
          <w:rFonts w:ascii="Simplified Arabic" w:hAnsi="Simplified Arabic" w:cs="Simplified Arabic"/>
          <w:color w:val="1B1C1D"/>
          <w:sz w:val="32"/>
          <w:szCs w:val="32"/>
          <w:rtl/>
        </w:rPr>
      </w:pPr>
      <w:r w:rsidRPr="00F8485E">
        <w:rPr>
          <w:rFonts w:ascii="Simplified Arabic" w:hAnsi="Simplified Arabic" w:cs="Simplified Arabic" w:hint="cs"/>
          <w:b/>
          <w:bCs/>
          <w:color w:val="1B1C1D"/>
          <w:sz w:val="32"/>
          <w:szCs w:val="32"/>
          <w:bdr w:val="none" w:sz="0" w:space="0" w:color="auto" w:frame="1"/>
          <w:rtl/>
        </w:rPr>
        <w:t>الامتثال التنظيمي:</w:t>
      </w:r>
      <w:r w:rsidRPr="000E60B3">
        <w:rPr>
          <w:rFonts w:ascii="Simplified Arabic" w:hAnsi="Simplified Arabic" w:cs="Simplified Arabic" w:hint="cs"/>
          <w:color w:val="1B1C1D"/>
          <w:sz w:val="32"/>
          <w:szCs w:val="32"/>
          <w:rtl/>
        </w:rPr>
        <w:t xml:space="preserve"> يساعد المنظمة على الوفاء بمتطلبات الجهات التنظيمية وتجنب العقوبات.</w:t>
      </w:r>
    </w:p>
    <w:p w14:paraId="27A4C110" w14:textId="77777777" w:rsidR="00F8485E" w:rsidRPr="000E60B3" w:rsidRDefault="00F8485E" w:rsidP="00F8485E">
      <w:pPr>
        <w:pStyle w:val="NormalWeb"/>
        <w:numPr>
          <w:ilvl w:val="0"/>
          <w:numId w:val="59"/>
        </w:numPr>
        <w:bidi/>
        <w:spacing w:before="0" w:beforeAutospacing="0" w:after="0" w:afterAutospacing="0"/>
        <w:rPr>
          <w:rFonts w:ascii="Simplified Arabic" w:hAnsi="Simplified Arabic" w:cs="Simplified Arabic"/>
          <w:color w:val="1B1C1D"/>
          <w:sz w:val="32"/>
          <w:szCs w:val="32"/>
          <w:rtl/>
        </w:rPr>
      </w:pPr>
      <w:r w:rsidRPr="00F8485E">
        <w:rPr>
          <w:rFonts w:ascii="Simplified Arabic" w:hAnsi="Simplified Arabic" w:cs="Simplified Arabic" w:hint="cs"/>
          <w:b/>
          <w:bCs/>
          <w:color w:val="1B1C1D"/>
          <w:sz w:val="32"/>
          <w:szCs w:val="32"/>
          <w:bdr w:val="none" w:sz="0" w:space="0" w:color="auto" w:frame="1"/>
          <w:rtl/>
        </w:rPr>
        <w:t>تحديد الفرص:</w:t>
      </w:r>
      <w:r w:rsidRPr="000E60B3">
        <w:rPr>
          <w:rFonts w:ascii="Simplified Arabic" w:hAnsi="Simplified Arabic" w:cs="Simplified Arabic" w:hint="cs"/>
          <w:color w:val="1B1C1D"/>
          <w:sz w:val="32"/>
          <w:szCs w:val="32"/>
          <w:rtl/>
        </w:rPr>
        <w:t xml:space="preserve"> من خلال فهم المخاطر بشكل أفضل، يمكن للمنظمة تحديد الفرص الجديدة التي قد تنشأ من إدارة تلك المخاطر.</w:t>
      </w:r>
    </w:p>
    <w:p w14:paraId="079B60B0" w14:textId="77777777" w:rsidR="00F8485E" w:rsidRPr="00F8485E" w:rsidRDefault="00F8485E" w:rsidP="00F8485E">
      <w:pPr>
        <w:pStyle w:val="Heading2"/>
        <w:numPr>
          <w:ilvl w:val="2"/>
          <w:numId w:val="2"/>
        </w:numPr>
        <w:rPr>
          <w:rFonts w:ascii="Sakkal Majalla" w:hAnsi="Sakkal Majalla" w:cs="Sakkal Majalla"/>
          <w:color w:val="auto"/>
          <w:sz w:val="36"/>
          <w:szCs w:val="36"/>
          <w:u w:val="single"/>
          <w:rtl/>
        </w:rPr>
      </w:pPr>
      <w:r w:rsidRPr="00F8485E">
        <w:rPr>
          <w:rFonts w:ascii="Sakkal Majalla" w:hAnsi="Sakkal Majalla" w:cs="Sakkal Majalla" w:hint="cs"/>
          <w:color w:val="auto"/>
          <w:sz w:val="36"/>
          <w:szCs w:val="36"/>
          <w:u w:val="single"/>
          <w:rtl/>
        </w:rPr>
        <w:t>أطر عمل إدارة المخاطر المؤسسية (</w:t>
      </w:r>
      <w:r w:rsidRPr="00F8485E">
        <w:rPr>
          <w:rFonts w:ascii="Sakkal Majalla" w:hAnsi="Sakkal Majalla" w:cs="Sakkal Majalla" w:hint="cs"/>
          <w:color w:val="auto"/>
          <w:sz w:val="36"/>
          <w:szCs w:val="36"/>
          <w:u w:val="single"/>
        </w:rPr>
        <w:t>ERM Frameworks</w:t>
      </w:r>
      <w:r w:rsidRPr="00F8485E">
        <w:rPr>
          <w:rFonts w:ascii="Sakkal Majalla" w:hAnsi="Sakkal Majalla" w:cs="Sakkal Majalla" w:hint="cs"/>
          <w:color w:val="auto"/>
          <w:sz w:val="36"/>
          <w:szCs w:val="36"/>
          <w:u w:val="single"/>
          <w:rtl/>
        </w:rPr>
        <w:t>)</w:t>
      </w:r>
    </w:p>
    <w:p w14:paraId="3059695E" w14:textId="5EAEDAB7" w:rsidR="0061078F" w:rsidRPr="00F8485E" w:rsidRDefault="007E4634" w:rsidP="00F8485E">
      <w:pPr>
        <w:pStyle w:val="ListParagraph"/>
        <w:spacing w:before="100" w:beforeAutospacing="1" w:after="100" w:afterAutospacing="1" w:line="240" w:lineRule="auto"/>
        <w:rPr>
          <w:rFonts w:ascii="Sakkal Majalla" w:hAnsi="Sakkal Majalla" w:cs="Sakkal Majalla"/>
          <w:sz w:val="32"/>
          <w:szCs w:val="32"/>
          <w:rtl/>
        </w:rPr>
      </w:pPr>
      <w:r w:rsidRPr="007E4634">
        <w:rPr>
          <w:rFonts w:ascii="Sakkal Majalla" w:hAnsi="Sakkal Majalla" w:cs="Sakkal Majalla"/>
          <w:sz w:val="32"/>
          <w:szCs w:val="32"/>
          <w:rtl/>
        </w:rPr>
        <w:t xml:space="preserve">أطر عمل </w:t>
      </w:r>
      <w:r w:rsidRPr="007E4634">
        <w:rPr>
          <w:rFonts w:ascii="Sakkal Majalla" w:hAnsi="Sakkal Majalla" w:cs="Sakkal Majalla"/>
          <w:sz w:val="32"/>
          <w:szCs w:val="32"/>
        </w:rPr>
        <w:t>ERM</w:t>
      </w:r>
      <w:r w:rsidRPr="007E4634">
        <w:rPr>
          <w:rFonts w:ascii="Sakkal Majalla" w:hAnsi="Sakkal Majalla" w:cs="Sakkal Majalla"/>
          <w:sz w:val="32"/>
          <w:szCs w:val="32"/>
          <w:rtl/>
        </w:rPr>
        <w:t xml:space="preserve"> هي نماذج ومنهجيات توفر هيكلًا للمنظمات لتصميم وتنفيذ وتقييم عمليات إدارة المخاطر.</w:t>
      </w:r>
    </w:p>
    <w:p w14:paraId="63F99197" w14:textId="232D17AA" w:rsidR="0061078F" w:rsidRPr="007E4634" w:rsidRDefault="007E4634" w:rsidP="007E4634">
      <w:pPr>
        <w:pStyle w:val="Heading2"/>
        <w:numPr>
          <w:ilvl w:val="2"/>
          <w:numId w:val="2"/>
        </w:numPr>
        <w:rPr>
          <w:rFonts w:ascii="Sakkal Majalla" w:hAnsi="Sakkal Majalla" w:cs="Sakkal Majalla"/>
          <w:color w:val="auto"/>
          <w:sz w:val="36"/>
          <w:szCs w:val="36"/>
          <w:u w:val="single"/>
          <w:rtl/>
        </w:rPr>
      </w:pPr>
      <w:r w:rsidRPr="007E4634">
        <w:rPr>
          <w:rFonts w:ascii="Sakkal Majalla" w:hAnsi="Sakkal Majalla" w:cs="Sakkal Majalla"/>
          <w:color w:val="auto"/>
          <w:sz w:val="36"/>
          <w:szCs w:val="36"/>
          <w:u w:val="single"/>
          <w:rtl/>
        </w:rPr>
        <w:lastRenderedPageBreak/>
        <w:t>الإطار المتكامل لإدارة المخاطر المؤسسية (</w:t>
      </w:r>
      <w:r w:rsidRPr="007E4634">
        <w:rPr>
          <w:rFonts w:ascii="Sakkal Majalla" w:hAnsi="Sakkal Majalla" w:cs="Sakkal Majalla"/>
          <w:color w:val="auto"/>
          <w:sz w:val="36"/>
          <w:szCs w:val="36"/>
          <w:u w:val="single"/>
        </w:rPr>
        <w:t>COSO ERM Framework</w:t>
      </w:r>
      <w:r w:rsidRPr="007E4634">
        <w:rPr>
          <w:rFonts w:ascii="Sakkal Majalla" w:hAnsi="Sakkal Majalla" w:cs="Sakkal Majalla"/>
          <w:color w:val="auto"/>
          <w:sz w:val="36"/>
          <w:szCs w:val="36"/>
          <w:u w:val="single"/>
          <w:rtl/>
        </w:rPr>
        <w:t>) ومكوناته</w:t>
      </w:r>
    </w:p>
    <w:p w14:paraId="39A264F1" w14:textId="77777777" w:rsidR="007E4634" w:rsidRPr="007E4634" w:rsidRDefault="007E4634" w:rsidP="007E4634">
      <w:pPr>
        <w:spacing w:before="100" w:beforeAutospacing="1" w:after="100" w:afterAutospacing="1" w:line="240" w:lineRule="auto"/>
        <w:rPr>
          <w:rFonts w:ascii="Sakkal Majalla" w:hAnsi="Sakkal Majalla" w:cs="Sakkal Majalla"/>
          <w:sz w:val="32"/>
          <w:szCs w:val="32"/>
          <w:rtl/>
        </w:rPr>
      </w:pPr>
      <w:r w:rsidRPr="007E4634">
        <w:rPr>
          <w:rFonts w:ascii="Sakkal Majalla" w:hAnsi="Sakkal Majalla" w:cs="Sakkal Majalla" w:hint="cs"/>
          <w:sz w:val="32"/>
          <w:szCs w:val="32"/>
          <w:rtl/>
        </w:rPr>
        <w:t xml:space="preserve">إطار </w:t>
      </w:r>
      <w:r w:rsidRPr="007E4634">
        <w:rPr>
          <w:rFonts w:ascii="Sakkal Majalla" w:hAnsi="Sakkal Majalla" w:cs="Sakkal Majalla" w:hint="cs"/>
          <w:sz w:val="32"/>
          <w:szCs w:val="32"/>
        </w:rPr>
        <w:t>COSO ERM</w:t>
      </w:r>
      <w:r w:rsidRPr="007E4634">
        <w:rPr>
          <w:rFonts w:ascii="Sakkal Majalla" w:hAnsi="Sakkal Majalla" w:cs="Sakkal Majalla" w:hint="cs"/>
          <w:sz w:val="32"/>
          <w:szCs w:val="32"/>
          <w:rtl/>
        </w:rPr>
        <w:t xml:space="preserve"> (</w:t>
      </w:r>
      <w:r w:rsidRPr="007E4634">
        <w:rPr>
          <w:rFonts w:ascii="Sakkal Majalla" w:hAnsi="Sakkal Majalla" w:cs="Sakkal Majalla" w:hint="cs"/>
          <w:sz w:val="32"/>
          <w:szCs w:val="32"/>
        </w:rPr>
        <w:t>Committee of Sponsoring Organizations of the Treadway Commission Enterprise Risk Management – Integrated Framework</w:t>
      </w:r>
      <w:r w:rsidRPr="007E4634">
        <w:rPr>
          <w:rFonts w:ascii="Sakkal Majalla" w:hAnsi="Sakkal Majalla" w:cs="Sakkal Majalla" w:hint="cs"/>
          <w:sz w:val="32"/>
          <w:szCs w:val="32"/>
          <w:rtl/>
        </w:rPr>
        <w:t xml:space="preserve">) هو أحد أكثر أطر عمل </w:t>
      </w:r>
      <w:r w:rsidRPr="007E4634">
        <w:rPr>
          <w:rFonts w:ascii="Sakkal Majalla" w:hAnsi="Sakkal Majalla" w:cs="Sakkal Majalla" w:hint="cs"/>
          <w:sz w:val="32"/>
          <w:szCs w:val="32"/>
        </w:rPr>
        <w:t>ERM</w:t>
      </w:r>
      <w:r w:rsidRPr="007E4634">
        <w:rPr>
          <w:rFonts w:ascii="Sakkal Majalla" w:hAnsi="Sakkal Majalla" w:cs="Sakkal Majalla" w:hint="cs"/>
          <w:sz w:val="32"/>
          <w:szCs w:val="32"/>
          <w:rtl/>
        </w:rPr>
        <w:t xml:space="preserve"> شيوعًا وتأثيرًا. تم إصداره لأول مرة في عام 2004 وتم تحديثه في عام 2017 تحت عنوان "</w:t>
      </w:r>
      <w:r w:rsidRPr="007E4634">
        <w:rPr>
          <w:rFonts w:ascii="Sakkal Majalla" w:hAnsi="Sakkal Majalla" w:cs="Sakkal Majalla" w:hint="cs"/>
          <w:sz w:val="32"/>
          <w:szCs w:val="32"/>
        </w:rPr>
        <w:t>Enterprise Risk Management – Integrating with Strategy and Performance</w:t>
      </w:r>
      <w:r w:rsidRPr="007E4634">
        <w:rPr>
          <w:rFonts w:ascii="Sakkal Majalla" w:hAnsi="Sakkal Majalla" w:cs="Sakkal Majalla" w:hint="cs"/>
          <w:sz w:val="32"/>
          <w:szCs w:val="32"/>
          <w:rtl/>
        </w:rPr>
        <w:t>". يركز هذا الإطار على دمج إدارة المخاطر مع الاستراتيجية والأداء.</w:t>
      </w:r>
    </w:p>
    <w:p w14:paraId="65A2BADF" w14:textId="77777777" w:rsidR="007E4634" w:rsidRPr="007E4634" w:rsidRDefault="007E4634" w:rsidP="007E4634">
      <w:pPr>
        <w:pStyle w:val="Heading2"/>
        <w:numPr>
          <w:ilvl w:val="3"/>
          <w:numId w:val="2"/>
        </w:numPr>
        <w:rPr>
          <w:rFonts w:ascii="Sakkal Majalla" w:hAnsi="Sakkal Majalla" w:cs="Sakkal Majalla"/>
          <w:color w:val="auto"/>
          <w:sz w:val="36"/>
          <w:szCs w:val="36"/>
          <w:u w:val="single"/>
          <w:rtl/>
        </w:rPr>
      </w:pPr>
      <w:r w:rsidRPr="007E4634">
        <w:rPr>
          <w:rFonts w:ascii="Sakkal Majalla" w:hAnsi="Sakkal Majalla" w:cs="Sakkal Majalla" w:hint="cs"/>
          <w:color w:val="auto"/>
          <w:sz w:val="36"/>
          <w:szCs w:val="36"/>
          <w:u w:val="single"/>
          <w:rtl/>
        </w:rPr>
        <w:t>مكوناته الخمسة الرئيسية (حسب تحديث 2017):</w:t>
      </w:r>
    </w:p>
    <w:p w14:paraId="2EE7FC8B" w14:textId="77777777" w:rsidR="007E4634" w:rsidRPr="000E60B3" w:rsidRDefault="007E4634" w:rsidP="007E4634">
      <w:pPr>
        <w:pStyle w:val="NormalWeb"/>
        <w:numPr>
          <w:ilvl w:val="0"/>
          <w:numId w:val="60"/>
        </w:numPr>
        <w:bidi/>
        <w:spacing w:before="0" w:beforeAutospacing="0" w:after="0" w:afterAutospacing="0"/>
        <w:rPr>
          <w:rFonts w:ascii="Simplified Arabic" w:hAnsi="Simplified Arabic" w:cs="Simplified Arabic"/>
          <w:color w:val="1B1C1D"/>
          <w:sz w:val="32"/>
          <w:szCs w:val="32"/>
          <w:rtl/>
        </w:rPr>
      </w:pPr>
      <w:r w:rsidRPr="000E60B3">
        <w:rPr>
          <w:rFonts w:ascii="Simplified Arabic" w:hAnsi="Simplified Arabic" w:cs="Simplified Arabic" w:hint="cs"/>
          <w:color w:val="1B1C1D"/>
          <w:sz w:val="32"/>
          <w:szCs w:val="32"/>
          <w:bdr w:val="none" w:sz="0" w:space="0" w:color="auto" w:frame="1"/>
          <w:rtl/>
        </w:rPr>
        <w:t>الحوكمة والثقافة (</w:t>
      </w:r>
      <w:r w:rsidRPr="000E60B3">
        <w:rPr>
          <w:rFonts w:ascii="Simplified Arabic" w:hAnsi="Simplified Arabic" w:cs="Simplified Arabic" w:hint="cs"/>
          <w:color w:val="1B1C1D"/>
          <w:sz w:val="32"/>
          <w:szCs w:val="32"/>
          <w:bdr w:val="none" w:sz="0" w:space="0" w:color="auto" w:frame="1"/>
        </w:rPr>
        <w:t>Governance and Culture</w:t>
      </w:r>
      <w:r w:rsidRPr="000E60B3">
        <w:rPr>
          <w:rFonts w:ascii="Simplified Arabic" w:hAnsi="Simplified Arabic" w:cs="Simplified Arabic" w:hint="cs"/>
          <w:color w:val="1B1C1D"/>
          <w:sz w:val="32"/>
          <w:szCs w:val="32"/>
          <w:bdr w:val="none" w:sz="0" w:space="0" w:color="auto" w:frame="1"/>
          <w:rtl/>
        </w:rPr>
        <w:t>):</w:t>
      </w:r>
      <w:r w:rsidRPr="000E60B3">
        <w:rPr>
          <w:rFonts w:ascii="Simplified Arabic" w:hAnsi="Simplified Arabic" w:cs="Simplified Arabic" w:hint="cs"/>
          <w:color w:val="1B1C1D"/>
          <w:sz w:val="32"/>
          <w:szCs w:val="32"/>
          <w:rtl/>
        </w:rPr>
        <w:t xml:space="preserve"> تحدد هذه المكونات الإشراف على المخاطر، وتحدد قيم الأخلاقيات المرغوبة، والنتائج المتوقعة، وتشكل الثقافة المؤسسية فيما يتعلق بالمخاطر.</w:t>
      </w:r>
    </w:p>
    <w:p w14:paraId="14D019D2" w14:textId="77777777" w:rsidR="007E4634" w:rsidRPr="000E60B3" w:rsidRDefault="007E4634" w:rsidP="007E4634">
      <w:pPr>
        <w:pStyle w:val="NormalWeb"/>
        <w:numPr>
          <w:ilvl w:val="0"/>
          <w:numId w:val="60"/>
        </w:numPr>
        <w:bidi/>
        <w:spacing w:before="0" w:beforeAutospacing="0" w:after="0" w:afterAutospacing="0"/>
        <w:rPr>
          <w:rFonts w:ascii="Simplified Arabic" w:hAnsi="Simplified Arabic" w:cs="Simplified Arabic"/>
          <w:color w:val="1B1C1D"/>
          <w:sz w:val="32"/>
          <w:szCs w:val="32"/>
          <w:rtl/>
        </w:rPr>
      </w:pPr>
      <w:r w:rsidRPr="000E60B3">
        <w:rPr>
          <w:rFonts w:ascii="Simplified Arabic" w:hAnsi="Simplified Arabic" w:cs="Simplified Arabic" w:hint="cs"/>
          <w:color w:val="1B1C1D"/>
          <w:sz w:val="32"/>
          <w:szCs w:val="32"/>
          <w:bdr w:val="none" w:sz="0" w:space="0" w:color="auto" w:frame="1"/>
          <w:rtl/>
        </w:rPr>
        <w:t>استراتيجية وتحديد الأهداف (</w:t>
      </w:r>
      <w:r w:rsidRPr="000E60B3">
        <w:rPr>
          <w:rFonts w:ascii="Simplified Arabic" w:hAnsi="Simplified Arabic" w:cs="Simplified Arabic" w:hint="cs"/>
          <w:color w:val="1B1C1D"/>
          <w:sz w:val="32"/>
          <w:szCs w:val="32"/>
          <w:bdr w:val="none" w:sz="0" w:space="0" w:color="auto" w:frame="1"/>
        </w:rPr>
        <w:t>Strategy and Objective-Setting</w:t>
      </w:r>
      <w:r w:rsidRPr="000E60B3">
        <w:rPr>
          <w:rFonts w:ascii="Simplified Arabic" w:hAnsi="Simplified Arabic" w:cs="Simplified Arabic" w:hint="cs"/>
          <w:color w:val="1B1C1D"/>
          <w:sz w:val="32"/>
          <w:szCs w:val="32"/>
          <w:bdr w:val="none" w:sz="0" w:space="0" w:color="auto" w:frame="1"/>
          <w:rtl/>
        </w:rPr>
        <w:t>):</w:t>
      </w:r>
      <w:r w:rsidRPr="000E60B3">
        <w:rPr>
          <w:rFonts w:ascii="Simplified Arabic" w:hAnsi="Simplified Arabic" w:cs="Simplified Arabic" w:hint="cs"/>
          <w:color w:val="1B1C1D"/>
          <w:sz w:val="32"/>
          <w:szCs w:val="32"/>
          <w:rtl/>
        </w:rPr>
        <w:t xml:space="preserve"> يربط هذا المكون إدارة المخاطر بتطوير الاستراتيجية وتحديد أهداف العمل، ويحلل سياق الأعمال والمخاطر والفرص.</w:t>
      </w:r>
    </w:p>
    <w:p w14:paraId="0E7B3F0B" w14:textId="77777777" w:rsidR="007E4634" w:rsidRPr="000E60B3" w:rsidRDefault="007E4634" w:rsidP="007E4634">
      <w:pPr>
        <w:pStyle w:val="NormalWeb"/>
        <w:numPr>
          <w:ilvl w:val="0"/>
          <w:numId w:val="60"/>
        </w:numPr>
        <w:bidi/>
        <w:spacing w:before="0" w:beforeAutospacing="0" w:after="0" w:afterAutospacing="0"/>
        <w:rPr>
          <w:rFonts w:ascii="Simplified Arabic" w:hAnsi="Simplified Arabic" w:cs="Simplified Arabic"/>
          <w:color w:val="1B1C1D"/>
          <w:sz w:val="32"/>
          <w:szCs w:val="32"/>
          <w:rtl/>
        </w:rPr>
      </w:pPr>
      <w:r w:rsidRPr="000E60B3">
        <w:rPr>
          <w:rFonts w:ascii="Simplified Arabic" w:hAnsi="Simplified Arabic" w:cs="Simplified Arabic" w:hint="cs"/>
          <w:color w:val="1B1C1D"/>
          <w:sz w:val="32"/>
          <w:szCs w:val="32"/>
          <w:bdr w:val="none" w:sz="0" w:space="0" w:color="auto" w:frame="1"/>
          <w:rtl/>
        </w:rPr>
        <w:t>الأداء (</w:t>
      </w:r>
      <w:r w:rsidRPr="000E60B3">
        <w:rPr>
          <w:rFonts w:ascii="Simplified Arabic" w:hAnsi="Simplified Arabic" w:cs="Simplified Arabic" w:hint="cs"/>
          <w:color w:val="1B1C1D"/>
          <w:sz w:val="32"/>
          <w:szCs w:val="32"/>
          <w:bdr w:val="none" w:sz="0" w:space="0" w:color="auto" w:frame="1"/>
        </w:rPr>
        <w:t>Performance</w:t>
      </w:r>
      <w:r w:rsidRPr="000E60B3">
        <w:rPr>
          <w:rFonts w:ascii="Simplified Arabic" w:hAnsi="Simplified Arabic" w:cs="Simplified Arabic" w:hint="cs"/>
          <w:color w:val="1B1C1D"/>
          <w:sz w:val="32"/>
          <w:szCs w:val="32"/>
          <w:bdr w:val="none" w:sz="0" w:space="0" w:color="auto" w:frame="1"/>
          <w:rtl/>
        </w:rPr>
        <w:t>):</w:t>
      </w:r>
      <w:r w:rsidRPr="000E60B3">
        <w:rPr>
          <w:rFonts w:ascii="Simplified Arabic" w:hAnsi="Simplified Arabic" w:cs="Simplified Arabic" w:hint="cs"/>
          <w:color w:val="1B1C1D"/>
          <w:sz w:val="32"/>
          <w:szCs w:val="32"/>
          <w:rtl/>
        </w:rPr>
        <w:t xml:space="preserve"> يشمل هذا المكون تحديد وتقييم وتحليل المخاطر التي تؤثر على الأداء، وتحديد استجابات المخاطر، ووضع محفظة </w:t>
      </w:r>
      <w:proofErr w:type="gramStart"/>
      <w:r w:rsidRPr="000E60B3">
        <w:rPr>
          <w:rFonts w:ascii="Simplified Arabic" w:hAnsi="Simplified Arabic" w:cs="Simplified Arabic" w:hint="cs"/>
          <w:color w:val="1B1C1D"/>
          <w:sz w:val="32"/>
          <w:szCs w:val="32"/>
          <w:rtl/>
        </w:rPr>
        <w:t>مخاطر</w:t>
      </w:r>
      <w:proofErr w:type="gramEnd"/>
      <w:r w:rsidRPr="000E60B3">
        <w:rPr>
          <w:rFonts w:ascii="Simplified Arabic" w:hAnsi="Simplified Arabic" w:cs="Simplified Arabic" w:hint="cs"/>
          <w:color w:val="1B1C1D"/>
          <w:sz w:val="32"/>
          <w:szCs w:val="32"/>
          <w:rtl/>
        </w:rPr>
        <w:t xml:space="preserve"> للمنظمة ككل.</w:t>
      </w:r>
    </w:p>
    <w:p w14:paraId="292E53DA" w14:textId="77777777" w:rsidR="007E4634" w:rsidRPr="000E60B3" w:rsidRDefault="007E4634" w:rsidP="007E4634">
      <w:pPr>
        <w:pStyle w:val="NormalWeb"/>
        <w:numPr>
          <w:ilvl w:val="0"/>
          <w:numId w:val="60"/>
        </w:numPr>
        <w:bidi/>
        <w:spacing w:before="0" w:beforeAutospacing="0" w:after="0" w:afterAutospacing="0"/>
        <w:rPr>
          <w:rFonts w:ascii="Simplified Arabic" w:hAnsi="Simplified Arabic" w:cs="Simplified Arabic"/>
          <w:color w:val="1B1C1D"/>
          <w:sz w:val="32"/>
          <w:szCs w:val="32"/>
          <w:rtl/>
        </w:rPr>
      </w:pPr>
      <w:r w:rsidRPr="000E60B3">
        <w:rPr>
          <w:rFonts w:ascii="Simplified Arabic" w:hAnsi="Simplified Arabic" w:cs="Simplified Arabic" w:hint="cs"/>
          <w:color w:val="1B1C1D"/>
          <w:sz w:val="32"/>
          <w:szCs w:val="32"/>
          <w:bdr w:val="none" w:sz="0" w:space="0" w:color="auto" w:frame="1"/>
          <w:rtl/>
        </w:rPr>
        <w:t>المراجعة والتعديل (</w:t>
      </w:r>
      <w:r w:rsidRPr="000E60B3">
        <w:rPr>
          <w:rFonts w:ascii="Simplified Arabic" w:hAnsi="Simplified Arabic" w:cs="Simplified Arabic" w:hint="cs"/>
          <w:color w:val="1B1C1D"/>
          <w:sz w:val="32"/>
          <w:szCs w:val="32"/>
          <w:bdr w:val="none" w:sz="0" w:space="0" w:color="auto" w:frame="1"/>
        </w:rPr>
        <w:t>Review and Revision</w:t>
      </w:r>
      <w:r w:rsidRPr="000E60B3">
        <w:rPr>
          <w:rFonts w:ascii="Simplified Arabic" w:hAnsi="Simplified Arabic" w:cs="Simplified Arabic" w:hint="cs"/>
          <w:color w:val="1B1C1D"/>
          <w:sz w:val="32"/>
          <w:szCs w:val="32"/>
          <w:bdr w:val="none" w:sz="0" w:space="0" w:color="auto" w:frame="1"/>
          <w:rtl/>
        </w:rPr>
        <w:t>):</w:t>
      </w:r>
      <w:r w:rsidRPr="000E60B3">
        <w:rPr>
          <w:rFonts w:ascii="Simplified Arabic" w:hAnsi="Simplified Arabic" w:cs="Simplified Arabic" w:hint="cs"/>
          <w:color w:val="1B1C1D"/>
          <w:sz w:val="32"/>
          <w:szCs w:val="32"/>
          <w:rtl/>
        </w:rPr>
        <w:t xml:space="preserve"> يتضمن مراجعة أداء </w:t>
      </w:r>
      <w:r w:rsidRPr="000E60B3">
        <w:rPr>
          <w:rFonts w:ascii="Simplified Arabic" w:hAnsi="Simplified Arabic" w:cs="Simplified Arabic" w:hint="cs"/>
          <w:color w:val="1B1C1D"/>
          <w:sz w:val="32"/>
          <w:szCs w:val="32"/>
        </w:rPr>
        <w:t>ERM</w:t>
      </w:r>
      <w:r w:rsidRPr="000E60B3">
        <w:rPr>
          <w:rFonts w:ascii="Simplified Arabic" w:hAnsi="Simplified Arabic" w:cs="Simplified Arabic" w:hint="cs"/>
          <w:color w:val="1B1C1D"/>
          <w:sz w:val="32"/>
          <w:szCs w:val="32"/>
          <w:rtl/>
        </w:rPr>
        <w:t xml:space="preserve"> بمرور الوقت، تقييم مدى فعالية المكونات، وتحديد التغييرات اللازمة استجابة لتغير الظروف.</w:t>
      </w:r>
    </w:p>
    <w:p w14:paraId="71539747" w14:textId="77777777" w:rsidR="007E4634" w:rsidRPr="000E60B3" w:rsidRDefault="007E4634" w:rsidP="007E4634">
      <w:pPr>
        <w:pStyle w:val="NormalWeb"/>
        <w:numPr>
          <w:ilvl w:val="0"/>
          <w:numId w:val="60"/>
        </w:numPr>
        <w:bidi/>
        <w:spacing w:before="0" w:beforeAutospacing="0" w:after="0" w:afterAutospacing="0"/>
        <w:rPr>
          <w:rFonts w:ascii="Simplified Arabic" w:hAnsi="Simplified Arabic" w:cs="Simplified Arabic"/>
          <w:color w:val="1B1C1D"/>
          <w:sz w:val="32"/>
          <w:szCs w:val="32"/>
          <w:rtl/>
        </w:rPr>
      </w:pPr>
      <w:r w:rsidRPr="000E60B3">
        <w:rPr>
          <w:rFonts w:ascii="Simplified Arabic" w:hAnsi="Simplified Arabic" w:cs="Simplified Arabic" w:hint="cs"/>
          <w:color w:val="1B1C1D"/>
          <w:sz w:val="32"/>
          <w:szCs w:val="32"/>
          <w:bdr w:val="none" w:sz="0" w:space="0" w:color="auto" w:frame="1"/>
          <w:rtl/>
        </w:rPr>
        <w:t>المعلومات والاتصالات والإبلاغ (</w:t>
      </w:r>
      <w:r w:rsidRPr="000E60B3">
        <w:rPr>
          <w:rFonts w:ascii="Simplified Arabic" w:hAnsi="Simplified Arabic" w:cs="Simplified Arabic" w:hint="cs"/>
          <w:color w:val="1B1C1D"/>
          <w:sz w:val="32"/>
          <w:szCs w:val="32"/>
          <w:bdr w:val="none" w:sz="0" w:space="0" w:color="auto" w:frame="1"/>
        </w:rPr>
        <w:t>Information, Communication, and Reporting</w:t>
      </w:r>
      <w:r w:rsidRPr="000E60B3">
        <w:rPr>
          <w:rFonts w:ascii="Simplified Arabic" w:hAnsi="Simplified Arabic" w:cs="Simplified Arabic" w:hint="cs"/>
          <w:color w:val="1B1C1D"/>
          <w:sz w:val="32"/>
          <w:szCs w:val="32"/>
          <w:bdr w:val="none" w:sz="0" w:space="0" w:color="auto" w:frame="1"/>
          <w:rtl/>
        </w:rPr>
        <w:t>):</w:t>
      </w:r>
      <w:r w:rsidRPr="000E60B3">
        <w:rPr>
          <w:rFonts w:ascii="Simplified Arabic" w:hAnsi="Simplified Arabic" w:cs="Simplified Arabic" w:hint="cs"/>
          <w:color w:val="1B1C1D"/>
          <w:sz w:val="32"/>
          <w:szCs w:val="32"/>
          <w:rtl/>
        </w:rPr>
        <w:t xml:space="preserve"> يحدد كيفية جمع وتبادل المعلومات المتعلقة بالمخاطر، وكيفية الإبلاغ عن المخاطر والأداء عبر المنظمة.</w:t>
      </w:r>
    </w:p>
    <w:p w14:paraId="2EDF6AC4" w14:textId="77777777" w:rsidR="007E4634" w:rsidRPr="007E4634" w:rsidRDefault="007E4634" w:rsidP="007E4634">
      <w:pPr>
        <w:pStyle w:val="Heading2"/>
        <w:numPr>
          <w:ilvl w:val="3"/>
          <w:numId w:val="2"/>
        </w:numPr>
        <w:rPr>
          <w:rFonts w:ascii="Sakkal Majalla" w:hAnsi="Sakkal Majalla" w:cs="Sakkal Majalla"/>
          <w:color w:val="auto"/>
          <w:sz w:val="36"/>
          <w:szCs w:val="36"/>
          <w:u w:val="single"/>
          <w:rtl/>
        </w:rPr>
      </w:pPr>
      <w:r w:rsidRPr="007E4634">
        <w:rPr>
          <w:rFonts w:ascii="Sakkal Majalla" w:hAnsi="Sakkal Majalla" w:cs="Sakkal Majalla" w:hint="cs"/>
          <w:color w:val="auto"/>
          <w:sz w:val="36"/>
          <w:szCs w:val="36"/>
          <w:u w:val="single"/>
          <w:rtl/>
        </w:rPr>
        <w:lastRenderedPageBreak/>
        <w:t>المعيار الدولي لإدارة المخاطر (</w:t>
      </w:r>
      <w:r w:rsidRPr="007E4634">
        <w:rPr>
          <w:rFonts w:ascii="Sakkal Majalla" w:hAnsi="Sakkal Majalla" w:cs="Sakkal Majalla" w:hint="cs"/>
          <w:color w:val="auto"/>
          <w:sz w:val="36"/>
          <w:szCs w:val="36"/>
          <w:u w:val="single"/>
        </w:rPr>
        <w:t>ISO 31000</w:t>
      </w:r>
      <w:r w:rsidRPr="007E4634">
        <w:rPr>
          <w:rFonts w:ascii="Sakkal Majalla" w:hAnsi="Sakkal Majalla" w:cs="Sakkal Majalla" w:hint="cs"/>
          <w:color w:val="auto"/>
          <w:sz w:val="36"/>
          <w:szCs w:val="36"/>
          <w:u w:val="single"/>
          <w:rtl/>
        </w:rPr>
        <w:t>) ومبادئه</w:t>
      </w:r>
    </w:p>
    <w:p w14:paraId="4C0FB14D" w14:textId="77777777" w:rsidR="007E4634" w:rsidRPr="007E4634" w:rsidRDefault="007E4634" w:rsidP="007E4634">
      <w:pPr>
        <w:pStyle w:val="NormalWeb"/>
        <w:bidi/>
        <w:spacing w:before="0" w:beforeAutospacing="0" w:after="0" w:afterAutospacing="0"/>
        <w:ind w:left="360"/>
        <w:rPr>
          <w:rFonts w:ascii="Simplified Arabic" w:hAnsi="Simplified Arabic" w:cs="Simplified Arabic"/>
          <w:color w:val="1B1C1D"/>
          <w:sz w:val="32"/>
          <w:szCs w:val="32"/>
          <w:bdr w:val="none" w:sz="0" w:space="0" w:color="auto" w:frame="1"/>
          <w:rtl/>
        </w:rPr>
      </w:pPr>
      <w:r w:rsidRPr="000E60B3">
        <w:rPr>
          <w:rFonts w:ascii="Simplified Arabic" w:hAnsi="Simplified Arabic" w:cs="Simplified Arabic" w:hint="cs"/>
          <w:color w:val="1B1C1D"/>
          <w:sz w:val="32"/>
          <w:szCs w:val="32"/>
          <w:bdr w:val="none" w:sz="0" w:space="0" w:color="auto" w:frame="1"/>
          <w:rtl/>
        </w:rPr>
        <w:t xml:space="preserve">المعيار الدولي </w:t>
      </w:r>
      <w:r w:rsidRPr="000E60B3">
        <w:rPr>
          <w:rFonts w:ascii="Simplified Arabic" w:hAnsi="Simplified Arabic" w:cs="Simplified Arabic" w:hint="cs"/>
          <w:color w:val="1B1C1D"/>
          <w:sz w:val="32"/>
          <w:szCs w:val="32"/>
          <w:bdr w:val="none" w:sz="0" w:space="0" w:color="auto" w:frame="1"/>
        </w:rPr>
        <w:t>ISO 31000</w:t>
      </w:r>
      <w:r w:rsidRPr="007E4634">
        <w:rPr>
          <w:rFonts w:ascii="Simplified Arabic" w:hAnsi="Simplified Arabic" w:cs="Simplified Arabic" w:hint="cs"/>
          <w:color w:val="1B1C1D"/>
          <w:sz w:val="32"/>
          <w:szCs w:val="32"/>
          <w:bdr w:val="none" w:sz="0" w:space="0" w:color="auto" w:frame="1"/>
          <w:rtl/>
        </w:rPr>
        <w:t xml:space="preserve"> هو معيار إرشادي صادر عن المنظمة الدولية للتوحيد القياسي (</w:t>
      </w:r>
      <w:r w:rsidRPr="007E4634">
        <w:rPr>
          <w:rFonts w:ascii="Simplified Arabic" w:hAnsi="Simplified Arabic" w:cs="Simplified Arabic" w:hint="cs"/>
          <w:color w:val="1B1C1D"/>
          <w:sz w:val="32"/>
          <w:szCs w:val="32"/>
          <w:bdr w:val="none" w:sz="0" w:space="0" w:color="auto" w:frame="1"/>
        </w:rPr>
        <w:t>ISO</w:t>
      </w:r>
      <w:r w:rsidRPr="007E4634">
        <w:rPr>
          <w:rFonts w:ascii="Simplified Arabic" w:hAnsi="Simplified Arabic" w:cs="Simplified Arabic" w:hint="cs"/>
          <w:color w:val="1B1C1D"/>
          <w:sz w:val="32"/>
          <w:szCs w:val="32"/>
          <w:bdr w:val="none" w:sz="0" w:space="0" w:color="auto" w:frame="1"/>
          <w:rtl/>
        </w:rPr>
        <w:t xml:space="preserve">)، يوفر </w:t>
      </w:r>
      <w:r w:rsidRPr="000E60B3">
        <w:rPr>
          <w:rFonts w:ascii="Simplified Arabic" w:hAnsi="Simplified Arabic" w:cs="Simplified Arabic" w:hint="cs"/>
          <w:color w:val="1B1C1D"/>
          <w:sz w:val="32"/>
          <w:szCs w:val="32"/>
          <w:bdr w:val="none" w:sz="0" w:space="0" w:color="auto" w:frame="1"/>
          <w:rtl/>
        </w:rPr>
        <w:t>مبادئ وإرشادات لتطبيق إدارة المخاطر</w:t>
      </w:r>
      <w:r w:rsidRPr="007E4634">
        <w:rPr>
          <w:rFonts w:ascii="Simplified Arabic" w:hAnsi="Simplified Arabic" w:cs="Simplified Arabic" w:hint="cs"/>
          <w:color w:val="1B1C1D"/>
          <w:sz w:val="32"/>
          <w:szCs w:val="32"/>
          <w:bdr w:val="none" w:sz="0" w:space="0" w:color="auto" w:frame="1"/>
          <w:rtl/>
        </w:rPr>
        <w:t>. إنه ليس معيارًا لإصدار الشهادات، بل هو إطار عمل شامل يمكن لأي نوع من المنظمات استخدامه، بغض النظر عن حجمها أو طبيعتها.</w:t>
      </w:r>
    </w:p>
    <w:p w14:paraId="6CDA948B" w14:textId="77777777" w:rsidR="007E4634" w:rsidRPr="007E4634" w:rsidRDefault="007E4634" w:rsidP="007E4634">
      <w:pPr>
        <w:pStyle w:val="Heading2"/>
        <w:numPr>
          <w:ilvl w:val="3"/>
          <w:numId w:val="2"/>
        </w:numPr>
        <w:rPr>
          <w:rFonts w:ascii="Sakkal Majalla" w:hAnsi="Sakkal Majalla" w:cs="Sakkal Majalla"/>
          <w:color w:val="auto"/>
          <w:sz w:val="36"/>
          <w:szCs w:val="36"/>
          <w:u w:val="single"/>
          <w:rtl/>
        </w:rPr>
      </w:pPr>
      <w:r w:rsidRPr="007E4634">
        <w:rPr>
          <w:rFonts w:ascii="Sakkal Majalla" w:hAnsi="Sakkal Majalla" w:cs="Sakkal Majalla" w:hint="cs"/>
          <w:color w:val="auto"/>
          <w:sz w:val="36"/>
          <w:szCs w:val="36"/>
          <w:u w:val="single"/>
          <w:rtl/>
        </w:rPr>
        <w:t>مبادئه الرئيسية (حسب تحديث 2018):</w:t>
      </w:r>
    </w:p>
    <w:p w14:paraId="1881891E" w14:textId="77777777" w:rsidR="007E4634" w:rsidRPr="007E4634" w:rsidRDefault="007E4634" w:rsidP="007E4634">
      <w:pPr>
        <w:pStyle w:val="NormalWeb"/>
        <w:numPr>
          <w:ilvl w:val="0"/>
          <w:numId w:val="62"/>
        </w:numPr>
        <w:bidi/>
        <w:spacing w:before="0" w:beforeAutospacing="0" w:after="0" w:afterAutospacing="0"/>
        <w:rPr>
          <w:rFonts w:ascii="Simplified Arabic" w:hAnsi="Simplified Arabic" w:cs="Simplified Arabic"/>
          <w:color w:val="1B1C1D"/>
          <w:sz w:val="32"/>
          <w:szCs w:val="32"/>
          <w:bdr w:val="none" w:sz="0" w:space="0" w:color="auto" w:frame="1"/>
          <w:rtl/>
        </w:rPr>
      </w:pPr>
      <w:r w:rsidRPr="007E4634">
        <w:rPr>
          <w:rFonts w:ascii="Simplified Arabic" w:hAnsi="Simplified Arabic" w:cs="Simplified Arabic" w:hint="cs"/>
          <w:b/>
          <w:bCs/>
          <w:color w:val="1B1C1D"/>
          <w:sz w:val="32"/>
          <w:szCs w:val="32"/>
          <w:bdr w:val="none" w:sz="0" w:space="0" w:color="auto" w:frame="1"/>
          <w:rtl/>
        </w:rPr>
        <w:t>متكاملة</w:t>
      </w:r>
      <w:r w:rsidRPr="000E60B3">
        <w:rPr>
          <w:rFonts w:ascii="Simplified Arabic" w:hAnsi="Simplified Arabic" w:cs="Simplified Arabic" w:hint="cs"/>
          <w:color w:val="1B1C1D"/>
          <w:sz w:val="32"/>
          <w:szCs w:val="32"/>
          <w:bdr w:val="none" w:sz="0" w:space="0" w:color="auto" w:frame="1"/>
          <w:rtl/>
        </w:rPr>
        <w:t>:</w:t>
      </w:r>
      <w:r w:rsidRPr="007E4634">
        <w:rPr>
          <w:rFonts w:ascii="Simplified Arabic" w:hAnsi="Simplified Arabic" w:cs="Simplified Arabic" w:hint="cs"/>
          <w:color w:val="1B1C1D"/>
          <w:sz w:val="32"/>
          <w:szCs w:val="32"/>
          <w:bdr w:val="none" w:sz="0" w:space="0" w:color="auto" w:frame="1"/>
          <w:rtl/>
        </w:rPr>
        <w:t xml:space="preserve"> إدارة المخاطر جزء لا يتجزأ من جميع أنشطة المنظمة.</w:t>
      </w:r>
    </w:p>
    <w:p w14:paraId="3C75F7AD" w14:textId="77777777" w:rsidR="007E4634" w:rsidRPr="007E4634" w:rsidRDefault="007E4634" w:rsidP="007E4634">
      <w:pPr>
        <w:pStyle w:val="NormalWeb"/>
        <w:numPr>
          <w:ilvl w:val="0"/>
          <w:numId w:val="62"/>
        </w:numPr>
        <w:bidi/>
        <w:spacing w:before="0" w:beforeAutospacing="0" w:after="0" w:afterAutospacing="0"/>
        <w:rPr>
          <w:rFonts w:ascii="Simplified Arabic" w:hAnsi="Simplified Arabic" w:cs="Simplified Arabic"/>
          <w:color w:val="1B1C1D"/>
          <w:sz w:val="32"/>
          <w:szCs w:val="32"/>
          <w:bdr w:val="none" w:sz="0" w:space="0" w:color="auto" w:frame="1"/>
          <w:rtl/>
        </w:rPr>
      </w:pPr>
      <w:r w:rsidRPr="007E4634">
        <w:rPr>
          <w:rFonts w:ascii="Simplified Arabic" w:hAnsi="Simplified Arabic" w:cs="Simplified Arabic" w:hint="cs"/>
          <w:b/>
          <w:bCs/>
          <w:color w:val="1B1C1D"/>
          <w:sz w:val="32"/>
          <w:szCs w:val="32"/>
          <w:bdr w:val="none" w:sz="0" w:space="0" w:color="auto" w:frame="1"/>
          <w:rtl/>
        </w:rPr>
        <w:t>منظمة وشاملة</w:t>
      </w:r>
      <w:r w:rsidRPr="000E60B3">
        <w:rPr>
          <w:rFonts w:ascii="Simplified Arabic" w:hAnsi="Simplified Arabic" w:cs="Simplified Arabic" w:hint="cs"/>
          <w:color w:val="1B1C1D"/>
          <w:sz w:val="32"/>
          <w:szCs w:val="32"/>
          <w:bdr w:val="none" w:sz="0" w:space="0" w:color="auto" w:frame="1"/>
          <w:rtl/>
        </w:rPr>
        <w:t>:</w:t>
      </w:r>
      <w:r w:rsidRPr="007E4634">
        <w:rPr>
          <w:rFonts w:ascii="Simplified Arabic" w:hAnsi="Simplified Arabic" w:cs="Simplified Arabic" w:hint="cs"/>
          <w:color w:val="1B1C1D"/>
          <w:sz w:val="32"/>
          <w:szCs w:val="32"/>
          <w:bdr w:val="none" w:sz="0" w:space="0" w:color="auto" w:frame="1"/>
          <w:rtl/>
        </w:rPr>
        <w:t xml:space="preserve"> نهج منظم ومناسب يساهم في تحقيق نتائج متسقة وقابلة للمقارنة.</w:t>
      </w:r>
    </w:p>
    <w:p w14:paraId="14AB6F08" w14:textId="77777777" w:rsidR="007E4634" w:rsidRPr="007E4634" w:rsidRDefault="007E4634" w:rsidP="007E4634">
      <w:pPr>
        <w:pStyle w:val="NormalWeb"/>
        <w:numPr>
          <w:ilvl w:val="0"/>
          <w:numId w:val="62"/>
        </w:numPr>
        <w:bidi/>
        <w:spacing w:before="0" w:beforeAutospacing="0" w:after="0" w:afterAutospacing="0"/>
        <w:rPr>
          <w:rFonts w:ascii="Simplified Arabic" w:hAnsi="Simplified Arabic" w:cs="Simplified Arabic"/>
          <w:color w:val="1B1C1D"/>
          <w:sz w:val="32"/>
          <w:szCs w:val="32"/>
          <w:bdr w:val="none" w:sz="0" w:space="0" w:color="auto" w:frame="1"/>
          <w:rtl/>
        </w:rPr>
      </w:pPr>
      <w:r w:rsidRPr="007E4634">
        <w:rPr>
          <w:rFonts w:ascii="Simplified Arabic" w:hAnsi="Simplified Arabic" w:cs="Simplified Arabic" w:hint="cs"/>
          <w:b/>
          <w:bCs/>
          <w:color w:val="1B1C1D"/>
          <w:sz w:val="32"/>
          <w:szCs w:val="32"/>
          <w:bdr w:val="none" w:sz="0" w:space="0" w:color="auto" w:frame="1"/>
          <w:rtl/>
        </w:rPr>
        <w:t>مخصصة (</w:t>
      </w:r>
      <w:r w:rsidRPr="007E4634">
        <w:rPr>
          <w:rFonts w:ascii="Simplified Arabic" w:hAnsi="Simplified Arabic" w:cs="Simplified Arabic" w:hint="cs"/>
          <w:b/>
          <w:bCs/>
          <w:color w:val="1B1C1D"/>
          <w:sz w:val="32"/>
          <w:szCs w:val="32"/>
          <w:bdr w:val="none" w:sz="0" w:space="0" w:color="auto" w:frame="1"/>
        </w:rPr>
        <w:t>Tailored</w:t>
      </w:r>
      <w:r w:rsidRPr="007E4634">
        <w:rPr>
          <w:rFonts w:ascii="Simplified Arabic" w:hAnsi="Simplified Arabic" w:cs="Simplified Arabic" w:hint="cs"/>
          <w:b/>
          <w:bCs/>
          <w:color w:val="1B1C1D"/>
          <w:sz w:val="32"/>
          <w:szCs w:val="32"/>
          <w:bdr w:val="none" w:sz="0" w:space="0" w:color="auto" w:frame="1"/>
          <w:rtl/>
        </w:rPr>
        <w:t>):</w:t>
      </w:r>
      <w:r w:rsidRPr="007E4634">
        <w:rPr>
          <w:rFonts w:ascii="Simplified Arabic" w:hAnsi="Simplified Arabic" w:cs="Simplified Arabic" w:hint="cs"/>
          <w:color w:val="1B1C1D"/>
          <w:sz w:val="32"/>
          <w:szCs w:val="32"/>
          <w:bdr w:val="none" w:sz="0" w:space="0" w:color="auto" w:frame="1"/>
          <w:rtl/>
        </w:rPr>
        <w:t xml:space="preserve"> إطار عمل إدارة المخاطر وعملياته يجب أن تتناسب مع السياق الخاص للمنظمة.</w:t>
      </w:r>
    </w:p>
    <w:p w14:paraId="0FCF4ED1" w14:textId="77777777" w:rsidR="007E4634" w:rsidRPr="007E4634" w:rsidRDefault="007E4634" w:rsidP="007E4634">
      <w:pPr>
        <w:pStyle w:val="NormalWeb"/>
        <w:numPr>
          <w:ilvl w:val="0"/>
          <w:numId w:val="62"/>
        </w:numPr>
        <w:bidi/>
        <w:spacing w:before="0" w:beforeAutospacing="0" w:after="0" w:afterAutospacing="0"/>
        <w:rPr>
          <w:rFonts w:ascii="Simplified Arabic" w:hAnsi="Simplified Arabic" w:cs="Simplified Arabic"/>
          <w:color w:val="1B1C1D"/>
          <w:sz w:val="32"/>
          <w:szCs w:val="32"/>
          <w:bdr w:val="none" w:sz="0" w:space="0" w:color="auto" w:frame="1"/>
          <w:rtl/>
        </w:rPr>
      </w:pPr>
      <w:r w:rsidRPr="007E4634">
        <w:rPr>
          <w:rFonts w:ascii="Simplified Arabic" w:hAnsi="Simplified Arabic" w:cs="Simplified Arabic" w:hint="cs"/>
          <w:b/>
          <w:bCs/>
          <w:color w:val="1B1C1D"/>
          <w:sz w:val="32"/>
          <w:szCs w:val="32"/>
          <w:bdr w:val="none" w:sz="0" w:space="0" w:color="auto" w:frame="1"/>
          <w:rtl/>
        </w:rPr>
        <w:t>شاملة (</w:t>
      </w:r>
      <w:r w:rsidRPr="007E4634">
        <w:rPr>
          <w:rFonts w:ascii="Simplified Arabic" w:hAnsi="Simplified Arabic" w:cs="Simplified Arabic" w:hint="cs"/>
          <w:b/>
          <w:bCs/>
          <w:color w:val="1B1C1D"/>
          <w:sz w:val="32"/>
          <w:szCs w:val="32"/>
          <w:bdr w:val="none" w:sz="0" w:space="0" w:color="auto" w:frame="1"/>
        </w:rPr>
        <w:t>Inclusive</w:t>
      </w:r>
      <w:r w:rsidRPr="007E4634">
        <w:rPr>
          <w:rFonts w:ascii="Simplified Arabic" w:hAnsi="Simplified Arabic" w:cs="Simplified Arabic" w:hint="cs"/>
          <w:b/>
          <w:bCs/>
          <w:color w:val="1B1C1D"/>
          <w:sz w:val="32"/>
          <w:szCs w:val="32"/>
          <w:bdr w:val="none" w:sz="0" w:space="0" w:color="auto" w:frame="1"/>
          <w:rtl/>
        </w:rPr>
        <w:t>):</w:t>
      </w:r>
      <w:r w:rsidRPr="007E4634">
        <w:rPr>
          <w:rFonts w:ascii="Simplified Arabic" w:hAnsi="Simplified Arabic" w:cs="Simplified Arabic" w:hint="cs"/>
          <w:color w:val="1B1C1D"/>
          <w:sz w:val="32"/>
          <w:szCs w:val="32"/>
          <w:bdr w:val="none" w:sz="0" w:space="0" w:color="auto" w:frame="1"/>
          <w:rtl/>
        </w:rPr>
        <w:t xml:space="preserve"> الإشراك المناسب والفي الوقت المناسب لأصحاب المصلحة يسمح بدمج معارفهم ووجهات نظرهم.</w:t>
      </w:r>
    </w:p>
    <w:p w14:paraId="1F0F514A" w14:textId="77777777" w:rsidR="007E4634" w:rsidRPr="007E4634" w:rsidRDefault="007E4634" w:rsidP="007E4634">
      <w:pPr>
        <w:pStyle w:val="NormalWeb"/>
        <w:numPr>
          <w:ilvl w:val="0"/>
          <w:numId w:val="62"/>
        </w:numPr>
        <w:bidi/>
        <w:spacing w:before="0" w:beforeAutospacing="0" w:after="0" w:afterAutospacing="0"/>
        <w:rPr>
          <w:rFonts w:ascii="Simplified Arabic" w:hAnsi="Simplified Arabic" w:cs="Simplified Arabic"/>
          <w:color w:val="1B1C1D"/>
          <w:sz w:val="32"/>
          <w:szCs w:val="32"/>
          <w:bdr w:val="none" w:sz="0" w:space="0" w:color="auto" w:frame="1"/>
          <w:rtl/>
        </w:rPr>
      </w:pPr>
      <w:r w:rsidRPr="007E4634">
        <w:rPr>
          <w:rFonts w:ascii="Simplified Arabic" w:hAnsi="Simplified Arabic" w:cs="Simplified Arabic" w:hint="cs"/>
          <w:b/>
          <w:bCs/>
          <w:color w:val="1B1C1D"/>
          <w:sz w:val="32"/>
          <w:szCs w:val="32"/>
          <w:bdr w:val="none" w:sz="0" w:space="0" w:color="auto" w:frame="1"/>
          <w:rtl/>
        </w:rPr>
        <w:t>ديناميكية</w:t>
      </w:r>
      <w:r w:rsidRPr="000E60B3">
        <w:rPr>
          <w:rFonts w:ascii="Simplified Arabic" w:hAnsi="Simplified Arabic" w:cs="Simplified Arabic" w:hint="cs"/>
          <w:color w:val="1B1C1D"/>
          <w:sz w:val="32"/>
          <w:szCs w:val="32"/>
          <w:bdr w:val="none" w:sz="0" w:space="0" w:color="auto" w:frame="1"/>
          <w:rtl/>
        </w:rPr>
        <w:t>:</w:t>
      </w:r>
      <w:r w:rsidRPr="007E4634">
        <w:rPr>
          <w:rFonts w:ascii="Simplified Arabic" w:hAnsi="Simplified Arabic" w:cs="Simplified Arabic" w:hint="cs"/>
          <w:color w:val="1B1C1D"/>
          <w:sz w:val="32"/>
          <w:szCs w:val="32"/>
          <w:bdr w:val="none" w:sz="0" w:space="0" w:color="auto" w:frame="1"/>
          <w:rtl/>
        </w:rPr>
        <w:t xml:space="preserve"> إدارة المخاطر تستجيب وتتكيف مع التغيرات في السياق الخارجي والداخلي للمنظمة.</w:t>
      </w:r>
    </w:p>
    <w:p w14:paraId="29AE418D" w14:textId="77777777" w:rsidR="007E4634" w:rsidRPr="007E4634" w:rsidRDefault="007E4634" w:rsidP="007E4634">
      <w:pPr>
        <w:pStyle w:val="NormalWeb"/>
        <w:numPr>
          <w:ilvl w:val="0"/>
          <w:numId w:val="62"/>
        </w:numPr>
        <w:bidi/>
        <w:spacing w:before="0" w:beforeAutospacing="0" w:after="0" w:afterAutospacing="0"/>
        <w:rPr>
          <w:rFonts w:ascii="Simplified Arabic" w:hAnsi="Simplified Arabic" w:cs="Simplified Arabic"/>
          <w:color w:val="1B1C1D"/>
          <w:sz w:val="32"/>
          <w:szCs w:val="32"/>
          <w:bdr w:val="none" w:sz="0" w:space="0" w:color="auto" w:frame="1"/>
          <w:rtl/>
        </w:rPr>
      </w:pPr>
      <w:r w:rsidRPr="007E4634">
        <w:rPr>
          <w:rFonts w:ascii="Simplified Arabic" w:hAnsi="Simplified Arabic" w:cs="Simplified Arabic" w:hint="cs"/>
          <w:b/>
          <w:bCs/>
          <w:color w:val="1B1C1D"/>
          <w:sz w:val="32"/>
          <w:szCs w:val="32"/>
          <w:bdr w:val="none" w:sz="0" w:space="0" w:color="auto" w:frame="1"/>
          <w:rtl/>
        </w:rPr>
        <w:t>أفضل المعلومات المتاحة:</w:t>
      </w:r>
      <w:r w:rsidRPr="007E4634">
        <w:rPr>
          <w:rFonts w:ascii="Simplified Arabic" w:hAnsi="Simplified Arabic" w:cs="Simplified Arabic" w:hint="cs"/>
          <w:color w:val="1B1C1D"/>
          <w:sz w:val="32"/>
          <w:szCs w:val="32"/>
          <w:bdr w:val="none" w:sz="0" w:space="0" w:color="auto" w:frame="1"/>
          <w:rtl/>
        </w:rPr>
        <w:t xml:space="preserve"> المدخلات لإدارة المخاطر تستند إلى أفضل المعلومات المتاحة، بما في ذلك البيانات التاريخية، الخبرات، ملاحظات أصحاب المصلحة، والتوقعات.</w:t>
      </w:r>
    </w:p>
    <w:p w14:paraId="1D158482" w14:textId="77777777" w:rsidR="007E4634" w:rsidRPr="007E4634" w:rsidRDefault="007E4634" w:rsidP="007E4634">
      <w:pPr>
        <w:pStyle w:val="NormalWeb"/>
        <w:numPr>
          <w:ilvl w:val="0"/>
          <w:numId w:val="62"/>
        </w:numPr>
        <w:bidi/>
        <w:spacing w:before="0" w:beforeAutospacing="0" w:after="0" w:afterAutospacing="0"/>
        <w:rPr>
          <w:rFonts w:ascii="Simplified Arabic" w:hAnsi="Simplified Arabic" w:cs="Simplified Arabic"/>
          <w:color w:val="1B1C1D"/>
          <w:sz w:val="32"/>
          <w:szCs w:val="32"/>
          <w:bdr w:val="none" w:sz="0" w:space="0" w:color="auto" w:frame="1"/>
          <w:rtl/>
        </w:rPr>
      </w:pPr>
      <w:r w:rsidRPr="007E4634">
        <w:rPr>
          <w:rFonts w:ascii="Simplified Arabic" w:hAnsi="Simplified Arabic" w:cs="Simplified Arabic" w:hint="cs"/>
          <w:b/>
          <w:bCs/>
          <w:color w:val="1B1C1D"/>
          <w:sz w:val="32"/>
          <w:szCs w:val="32"/>
          <w:bdr w:val="none" w:sz="0" w:space="0" w:color="auto" w:frame="1"/>
          <w:rtl/>
        </w:rPr>
        <w:t>العوامل البشرية والثقافية:</w:t>
      </w:r>
      <w:r w:rsidRPr="007E4634">
        <w:rPr>
          <w:rFonts w:ascii="Simplified Arabic" w:hAnsi="Simplified Arabic" w:cs="Simplified Arabic" w:hint="cs"/>
          <w:color w:val="1B1C1D"/>
          <w:sz w:val="32"/>
          <w:szCs w:val="32"/>
          <w:bdr w:val="none" w:sz="0" w:space="0" w:color="auto" w:frame="1"/>
          <w:rtl/>
        </w:rPr>
        <w:t xml:space="preserve"> تدرك إدارة المخاطر قدرات وحدود وتصورات الأشخاص وتأثيرها على تحقيق الأهداف.</w:t>
      </w:r>
    </w:p>
    <w:p w14:paraId="5D89313D" w14:textId="77777777" w:rsidR="007E4634" w:rsidRPr="007E4634" w:rsidRDefault="007E4634" w:rsidP="007E4634">
      <w:pPr>
        <w:pStyle w:val="NormalWeb"/>
        <w:numPr>
          <w:ilvl w:val="0"/>
          <w:numId w:val="62"/>
        </w:numPr>
        <w:bidi/>
        <w:spacing w:before="0" w:beforeAutospacing="0" w:after="0" w:afterAutospacing="0"/>
        <w:rPr>
          <w:rFonts w:ascii="Simplified Arabic" w:hAnsi="Simplified Arabic" w:cs="Simplified Arabic"/>
          <w:color w:val="1B1C1D"/>
          <w:sz w:val="32"/>
          <w:szCs w:val="32"/>
          <w:bdr w:val="none" w:sz="0" w:space="0" w:color="auto" w:frame="1"/>
          <w:rtl/>
        </w:rPr>
      </w:pPr>
      <w:r w:rsidRPr="007E4634">
        <w:rPr>
          <w:rFonts w:ascii="Simplified Arabic" w:hAnsi="Simplified Arabic" w:cs="Simplified Arabic" w:hint="cs"/>
          <w:b/>
          <w:bCs/>
          <w:color w:val="1B1C1D"/>
          <w:sz w:val="32"/>
          <w:szCs w:val="32"/>
          <w:bdr w:val="none" w:sz="0" w:space="0" w:color="auto" w:frame="1"/>
          <w:rtl/>
        </w:rPr>
        <w:t>التحسين المستمر:</w:t>
      </w:r>
      <w:r w:rsidRPr="007E4634">
        <w:rPr>
          <w:rFonts w:ascii="Simplified Arabic" w:hAnsi="Simplified Arabic" w:cs="Simplified Arabic" w:hint="cs"/>
          <w:color w:val="1B1C1D"/>
          <w:sz w:val="32"/>
          <w:szCs w:val="32"/>
          <w:bdr w:val="none" w:sz="0" w:space="0" w:color="auto" w:frame="1"/>
          <w:rtl/>
        </w:rPr>
        <w:t xml:space="preserve"> إدارة المخاطر تتحسن باستمرار من خلال التعلم والخبرة.</w:t>
      </w:r>
    </w:p>
    <w:p w14:paraId="2B710EF4" w14:textId="7332CBF8" w:rsidR="0061078F" w:rsidRPr="007E4634" w:rsidRDefault="007E4634" w:rsidP="007E4634">
      <w:pPr>
        <w:pStyle w:val="Heading2"/>
        <w:numPr>
          <w:ilvl w:val="3"/>
          <w:numId w:val="2"/>
        </w:numPr>
        <w:rPr>
          <w:rFonts w:ascii="Sakkal Majalla" w:hAnsi="Sakkal Majalla" w:cs="Sakkal Majalla"/>
          <w:color w:val="auto"/>
          <w:sz w:val="36"/>
          <w:szCs w:val="36"/>
          <w:u w:val="single"/>
          <w:rtl/>
        </w:rPr>
      </w:pPr>
      <w:r w:rsidRPr="007E4634">
        <w:rPr>
          <w:rFonts w:ascii="Sakkal Majalla" w:hAnsi="Sakkal Majalla" w:cs="Sakkal Majalla" w:hint="cs"/>
          <w:color w:val="auto"/>
          <w:sz w:val="36"/>
          <w:szCs w:val="36"/>
          <w:u w:val="single"/>
          <w:rtl/>
        </w:rPr>
        <w:lastRenderedPageBreak/>
        <w:t>مقارنة بين أطر العمل المختلفة وأبرز مميزاتها</w:t>
      </w:r>
    </w:p>
    <w:tbl>
      <w:tblPr>
        <w:bidiVisual/>
        <w:tblW w:w="0" w:type="auto"/>
        <w:tblCellSpacing w:w="15" w:type="dxa"/>
        <w:tblCellMar>
          <w:left w:w="0" w:type="dxa"/>
          <w:right w:w="0" w:type="dxa"/>
        </w:tblCellMar>
        <w:tblLook w:val="04A0" w:firstRow="1" w:lastRow="0" w:firstColumn="1" w:lastColumn="0" w:noHBand="0" w:noVBand="1"/>
      </w:tblPr>
      <w:tblGrid>
        <w:gridCol w:w="2060"/>
        <w:gridCol w:w="3519"/>
        <w:gridCol w:w="3237"/>
      </w:tblGrid>
      <w:tr w:rsidR="007E4634" w:rsidRPr="007E4634" w14:paraId="78DE2477" w14:textId="77777777" w:rsidTr="00F668B8">
        <w:trPr>
          <w:tblHeade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566544D5" w14:textId="77777777" w:rsidR="007E4634" w:rsidRPr="007E4634" w:rsidRDefault="007E4634" w:rsidP="007E4634">
            <w:pPr>
              <w:spacing w:after="0" w:line="240" w:lineRule="auto"/>
              <w:ind w:left="360"/>
              <w:rPr>
                <w:rFonts w:ascii="Simplified Arabic" w:eastAsia="Times New Roman" w:hAnsi="Simplified Arabic" w:cs="Simplified Arabic"/>
                <w:color w:val="1B1C1D"/>
                <w:kern w:val="0"/>
                <w:sz w:val="32"/>
                <w:szCs w:val="32"/>
                <w:rtl/>
                <w14:ligatures w14:val="none"/>
              </w:rPr>
            </w:pPr>
            <w:r w:rsidRPr="007E4634">
              <w:rPr>
                <w:rFonts w:ascii="Simplified Arabic" w:eastAsia="Times New Roman" w:hAnsi="Simplified Arabic" w:cs="Simplified Arabic" w:hint="cs"/>
                <w:color w:val="1B1C1D"/>
                <w:kern w:val="0"/>
                <w:sz w:val="32"/>
                <w:szCs w:val="32"/>
                <w:rtl/>
                <w14:ligatures w14:val="none"/>
              </w:rPr>
              <w:t>الميزة</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060E776C" w14:textId="77777777" w:rsidR="007E4634" w:rsidRPr="007E4634" w:rsidRDefault="007E4634" w:rsidP="007E4634">
            <w:pPr>
              <w:spacing w:after="0" w:line="240" w:lineRule="auto"/>
              <w:ind w:left="360"/>
              <w:rPr>
                <w:rFonts w:ascii="Simplified Arabic" w:eastAsia="Times New Roman" w:hAnsi="Simplified Arabic" w:cs="Simplified Arabic"/>
                <w:color w:val="1B1C1D"/>
                <w:kern w:val="0"/>
                <w:sz w:val="32"/>
                <w:szCs w:val="32"/>
                <w:rtl/>
                <w14:ligatures w14:val="none"/>
              </w:rPr>
            </w:pPr>
            <w:r w:rsidRPr="007E4634">
              <w:rPr>
                <w:rFonts w:ascii="Simplified Arabic" w:eastAsia="Times New Roman" w:hAnsi="Simplified Arabic" w:cs="Simplified Arabic" w:hint="cs"/>
                <w:color w:val="1B1C1D"/>
                <w:kern w:val="0"/>
                <w:sz w:val="32"/>
                <w:szCs w:val="32"/>
                <w14:ligatures w14:val="none"/>
              </w:rPr>
              <w:t>COSO ERM Framework</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74082E1E" w14:textId="77777777" w:rsidR="007E4634" w:rsidRPr="007E4634" w:rsidRDefault="007E4634" w:rsidP="007E4634">
            <w:pPr>
              <w:spacing w:after="0" w:line="240" w:lineRule="auto"/>
              <w:ind w:left="360"/>
              <w:rPr>
                <w:rFonts w:ascii="Simplified Arabic" w:eastAsia="Times New Roman" w:hAnsi="Simplified Arabic" w:cs="Simplified Arabic"/>
                <w:color w:val="1B1C1D"/>
                <w:kern w:val="0"/>
                <w:sz w:val="32"/>
                <w:szCs w:val="32"/>
                <w:rtl/>
                <w14:ligatures w14:val="none"/>
              </w:rPr>
            </w:pPr>
            <w:r w:rsidRPr="007E4634">
              <w:rPr>
                <w:rFonts w:ascii="Simplified Arabic" w:eastAsia="Times New Roman" w:hAnsi="Simplified Arabic" w:cs="Simplified Arabic" w:hint="cs"/>
                <w:color w:val="1B1C1D"/>
                <w:kern w:val="0"/>
                <w:sz w:val="32"/>
                <w:szCs w:val="32"/>
                <w14:ligatures w14:val="none"/>
              </w:rPr>
              <w:t>ISO 31000</w:t>
            </w:r>
          </w:p>
        </w:tc>
      </w:tr>
      <w:tr w:rsidR="007E4634" w:rsidRPr="007E4634" w14:paraId="0775F4FA" w14:textId="77777777" w:rsidTr="00F668B8">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7D29D4E6" w14:textId="77777777" w:rsidR="007E4634" w:rsidRPr="007E4634" w:rsidRDefault="007E4634" w:rsidP="007E4634">
            <w:pPr>
              <w:spacing w:after="0" w:line="240" w:lineRule="auto"/>
              <w:ind w:left="360"/>
              <w:rPr>
                <w:rFonts w:ascii="Simplified Arabic" w:eastAsia="Times New Roman" w:hAnsi="Simplified Arabic" w:cs="Simplified Arabic"/>
                <w:color w:val="1B1C1D"/>
                <w:kern w:val="0"/>
                <w:sz w:val="32"/>
                <w:szCs w:val="32"/>
                <w:rtl/>
                <w14:ligatures w14:val="none"/>
              </w:rPr>
            </w:pPr>
            <w:r w:rsidRPr="007E4634">
              <w:rPr>
                <w:rFonts w:ascii="Simplified Arabic" w:eastAsia="Times New Roman" w:hAnsi="Simplified Arabic" w:cs="Simplified Arabic" w:hint="cs"/>
                <w:color w:val="1B1C1D"/>
                <w:kern w:val="0"/>
                <w:sz w:val="32"/>
                <w:szCs w:val="32"/>
                <w:bdr w:val="none" w:sz="0" w:space="0" w:color="auto" w:frame="1"/>
                <w:rtl/>
                <w14:ligatures w14:val="none"/>
              </w:rPr>
              <w:t>التركيز الأساسي</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48D97C82" w14:textId="77777777" w:rsidR="007E4634" w:rsidRPr="007E4634" w:rsidRDefault="007E4634" w:rsidP="007E4634">
            <w:pPr>
              <w:spacing w:after="0" w:line="240" w:lineRule="auto"/>
              <w:ind w:left="360"/>
              <w:rPr>
                <w:rFonts w:ascii="Simplified Arabic" w:eastAsia="Times New Roman" w:hAnsi="Simplified Arabic" w:cs="Simplified Arabic"/>
                <w:color w:val="1B1C1D"/>
                <w:kern w:val="0"/>
                <w:sz w:val="32"/>
                <w:szCs w:val="32"/>
                <w:rtl/>
                <w14:ligatures w14:val="none"/>
              </w:rPr>
            </w:pPr>
            <w:r w:rsidRPr="007E4634">
              <w:rPr>
                <w:rFonts w:ascii="Simplified Arabic" w:eastAsia="Times New Roman" w:hAnsi="Simplified Arabic" w:cs="Simplified Arabic" w:hint="cs"/>
                <w:color w:val="1B1C1D"/>
                <w:kern w:val="0"/>
                <w:sz w:val="32"/>
                <w:szCs w:val="32"/>
                <w:rtl/>
                <w14:ligatures w14:val="none"/>
              </w:rPr>
              <w:t>ربط إدارة المخاطر بالاستراتيجية والأداء الداخلي.</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5A8A51EE" w14:textId="77777777" w:rsidR="007E4634" w:rsidRPr="007E4634" w:rsidRDefault="007E4634" w:rsidP="007E4634">
            <w:pPr>
              <w:spacing w:after="0" w:line="240" w:lineRule="auto"/>
              <w:ind w:left="360"/>
              <w:rPr>
                <w:rFonts w:ascii="Simplified Arabic" w:eastAsia="Times New Roman" w:hAnsi="Simplified Arabic" w:cs="Simplified Arabic"/>
                <w:color w:val="1B1C1D"/>
                <w:kern w:val="0"/>
                <w:sz w:val="32"/>
                <w:szCs w:val="32"/>
                <w:rtl/>
                <w14:ligatures w14:val="none"/>
              </w:rPr>
            </w:pPr>
            <w:r w:rsidRPr="007E4634">
              <w:rPr>
                <w:rFonts w:ascii="Simplified Arabic" w:eastAsia="Times New Roman" w:hAnsi="Simplified Arabic" w:cs="Simplified Arabic" w:hint="cs"/>
                <w:color w:val="1B1C1D"/>
                <w:kern w:val="0"/>
                <w:sz w:val="32"/>
                <w:szCs w:val="32"/>
                <w:rtl/>
                <w14:ligatures w14:val="none"/>
              </w:rPr>
              <w:t>إرشادات عامة لإنشاء وتطبيق وصيانة نظام لإدارة المخاطر.</w:t>
            </w:r>
          </w:p>
        </w:tc>
      </w:tr>
      <w:tr w:rsidR="007E4634" w:rsidRPr="007E4634" w14:paraId="789D82A4" w14:textId="77777777" w:rsidTr="00F668B8">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5343C24F" w14:textId="77777777" w:rsidR="007E4634" w:rsidRPr="007E4634" w:rsidRDefault="007E4634" w:rsidP="007E4634">
            <w:pPr>
              <w:spacing w:after="0" w:line="240" w:lineRule="auto"/>
              <w:ind w:left="360"/>
              <w:rPr>
                <w:rFonts w:ascii="Simplified Arabic" w:eastAsia="Times New Roman" w:hAnsi="Simplified Arabic" w:cs="Simplified Arabic"/>
                <w:color w:val="1B1C1D"/>
                <w:kern w:val="0"/>
                <w:sz w:val="32"/>
                <w:szCs w:val="32"/>
                <w:rtl/>
                <w14:ligatures w14:val="none"/>
              </w:rPr>
            </w:pPr>
            <w:r w:rsidRPr="007E4634">
              <w:rPr>
                <w:rFonts w:ascii="Simplified Arabic" w:eastAsia="Times New Roman" w:hAnsi="Simplified Arabic" w:cs="Simplified Arabic" w:hint="cs"/>
                <w:color w:val="1B1C1D"/>
                <w:kern w:val="0"/>
                <w:sz w:val="32"/>
                <w:szCs w:val="32"/>
                <w:bdr w:val="none" w:sz="0" w:space="0" w:color="auto" w:frame="1"/>
                <w:rtl/>
                <w14:ligatures w14:val="none"/>
              </w:rPr>
              <w:t>الجمهور المستهدف</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69821FF9" w14:textId="77777777" w:rsidR="007E4634" w:rsidRPr="007E4634" w:rsidRDefault="007E4634" w:rsidP="007E4634">
            <w:pPr>
              <w:spacing w:after="0" w:line="240" w:lineRule="auto"/>
              <w:ind w:left="360"/>
              <w:rPr>
                <w:rFonts w:ascii="Simplified Arabic" w:eastAsia="Times New Roman" w:hAnsi="Simplified Arabic" w:cs="Simplified Arabic"/>
                <w:color w:val="1B1C1D"/>
                <w:kern w:val="0"/>
                <w:sz w:val="32"/>
                <w:szCs w:val="32"/>
                <w:rtl/>
                <w14:ligatures w14:val="none"/>
              </w:rPr>
            </w:pPr>
            <w:r w:rsidRPr="007E4634">
              <w:rPr>
                <w:rFonts w:ascii="Simplified Arabic" w:eastAsia="Times New Roman" w:hAnsi="Simplified Arabic" w:cs="Simplified Arabic" w:hint="cs"/>
                <w:color w:val="1B1C1D"/>
                <w:kern w:val="0"/>
                <w:sz w:val="32"/>
                <w:szCs w:val="32"/>
                <w:rtl/>
                <w14:ligatures w14:val="none"/>
              </w:rPr>
              <w:t>الشركات، خاصة تلك التي تسعى لتحسين الحوكمة والأداء.</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4011740A" w14:textId="77777777" w:rsidR="007E4634" w:rsidRPr="007E4634" w:rsidRDefault="007E4634" w:rsidP="007E4634">
            <w:pPr>
              <w:spacing w:after="0" w:line="240" w:lineRule="auto"/>
              <w:ind w:left="360"/>
              <w:rPr>
                <w:rFonts w:ascii="Simplified Arabic" w:eastAsia="Times New Roman" w:hAnsi="Simplified Arabic" w:cs="Simplified Arabic"/>
                <w:color w:val="1B1C1D"/>
                <w:kern w:val="0"/>
                <w:sz w:val="32"/>
                <w:szCs w:val="32"/>
                <w:rtl/>
                <w14:ligatures w14:val="none"/>
              </w:rPr>
            </w:pPr>
            <w:r w:rsidRPr="007E4634">
              <w:rPr>
                <w:rFonts w:ascii="Simplified Arabic" w:eastAsia="Times New Roman" w:hAnsi="Simplified Arabic" w:cs="Simplified Arabic" w:hint="cs"/>
                <w:color w:val="1B1C1D"/>
                <w:kern w:val="0"/>
                <w:sz w:val="32"/>
                <w:szCs w:val="32"/>
                <w:rtl/>
                <w14:ligatures w14:val="none"/>
              </w:rPr>
              <w:t>أي منظمة (حكومية، خاصة، غير ربحية، صغيرة، كبيرة).</w:t>
            </w:r>
          </w:p>
        </w:tc>
      </w:tr>
      <w:tr w:rsidR="007E4634" w:rsidRPr="007E4634" w14:paraId="71A3E3D5" w14:textId="77777777" w:rsidTr="00F668B8">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4DA9B3B4" w14:textId="77777777" w:rsidR="007E4634" w:rsidRPr="007E4634" w:rsidRDefault="007E4634" w:rsidP="007E4634">
            <w:pPr>
              <w:spacing w:after="0" w:line="240" w:lineRule="auto"/>
              <w:ind w:left="360"/>
              <w:rPr>
                <w:rFonts w:ascii="Simplified Arabic" w:eastAsia="Times New Roman" w:hAnsi="Simplified Arabic" w:cs="Simplified Arabic"/>
                <w:color w:val="1B1C1D"/>
                <w:kern w:val="0"/>
                <w:sz w:val="32"/>
                <w:szCs w:val="32"/>
                <w:rtl/>
                <w14:ligatures w14:val="none"/>
              </w:rPr>
            </w:pPr>
            <w:r w:rsidRPr="007E4634">
              <w:rPr>
                <w:rFonts w:ascii="Simplified Arabic" w:eastAsia="Times New Roman" w:hAnsi="Simplified Arabic" w:cs="Simplified Arabic" w:hint="cs"/>
                <w:color w:val="1B1C1D"/>
                <w:kern w:val="0"/>
                <w:sz w:val="32"/>
                <w:szCs w:val="32"/>
                <w:bdr w:val="none" w:sz="0" w:space="0" w:color="auto" w:frame="1"/>
                <w:rtl/>
                <w14:ligatures w14:val="none"/>
              </w:rPr>
              <w:t>الطبيعة</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025FF06A" w14:textId="77777777" w:rsidR="007E4634" w:rsidRPr="007E4634" w:rsidRDefault="007E4634" w:rsidP="007E4634">
            <w:pPr>
              <w:spacing w:after="0" w:line="240" w:lineRule="auto"/>
              <w:ind w:left="360"/>
              <w:rPr>
                <w:rFonts w:ascii="Simplified Arabic" w:eastAsia="Times New Roman" w:hAnsi="Simplified Arabic" w:cs="Simplified Arabic"/>
                <w:color w:val="1B1C1D"/>
                <w:kern w:val="0"/>
                <w:sz w:val="32"/>
                <w:szCs w:val="32"/>
                <w:rtl/>
                <w14:ligatures w14:val="none"/>
              </w:rPr>
            </w:pPr>
            <w:r w:rsidRPr="007E4634">
              <w:rPr>
                <w:rFonts w:ascii="Simplified Arabic" w:eastAsia="Times New Roman" w:hAnsi="Simplified Arabic" w:cs="Simplified Arabic" w:hint="cs"/>
                <w:color w:val="1B1C1D"/>
                <w:kern w:val="0"/>
                <w:sz w:val="32"/>
                <w:szCs w:val="32"/>
                <w:rtl/>
                <w14:ligatures w14:val="none"/>
              </w:rPr>
              <w:t>إطار عمل متكامل يتضمن مكونات محددة.</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3596B4D3" w14:textId="77777777" w:rsidR="007E4634" w:rsidRPr="007E4634" w:rsidRDefault="007E4634" w:rsidP="007E4634">
            <w:pPr>
              <w:spacing w:after="0" w:line="240" w:lineRule="auto"/>
              <w:ind w:left="360"/>
              <w:rPr>
                <w:rFonts w:ascii="Simplified Arabic" w:eastAsia="Times New Roman" w:hAnsi="Simplified Arabic" w:cs="Simplified Arabic"/>
                <w:color w:val="1B1C1D"/>
                <w:kern w:val="0"/>
                <w:sz w:val="32"/>
                <w:szCs w:val="32"/>
                <w:rtl/>
                <w14:ligatures w14:val="none"/>
              </w:rPr>
            </w:pPr>
            <w:r w:rsidRPr="007E4634">
              <w:rPr>
                <w:rFonts w:ascii="Simplified Arabic" w:eastAsia="Times New Roman" w:hAnsi="Simplified Arabic" w:cs="Simplified Arabic" w:hint="cs"/>
                <w:color w:val="1B1C1D"/>
                <w:kern w:val="0"/>
                <w:sz w:val="32"/>
                <w:szCs w:val="32"/>
                <w:rtl/>
                <w14:ligatures w14:val="none"/>
              </w:rPr>
              <w:t>معيار إرشادي يقدم مبادئ وعمليات.</w:t>
            </w:r>
          </w:p>
        </w:tc>
      </w:tr>
      <w:tr w:rsidR="007E4634" w:rsidRPr="007E4634" w14:paraId="5FEF0DDD" w14:textId="77777777" w:rsidTr="00F668B8">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376869C6" w14:textId="77777777" w:rsidR="007E4634" w:rsidRPr="007E4634" w:rsidRDefault="007E4634" w:rsidP="007E4634">
            <w:pPr>
              <w:spacing w:after="0" w:line="240" w:lineRule="auto"/>
              <w:ind w:left="360"/>
              <w:rPr>
                <w:rFonts w:ascii="Simplified Arabic" w:eastAsia="Times New Roman" w:hAnsi="Simplified Arabic" w:cs="Simplified Arabic"/>
                <w:color w:val="1B1C1D"/>
                <w:kern w:val="0"/>
                <w:sz w:val="32"/>
                <w:szCs w:val="32"/>
                <w:rtl/>
                <w14:ligatures w14:val="none"/>
              </w:rPr>
            </w:pPr>
            <w:r w:rsidRPr="007E4634">
              <w:rPr>
                <w:rFonts w:ascii="Simplified Arabic" w:eastAsia="Times New Roman" w:hAnsi="Simplified Arabic" w:cs="Simplified Arabic" w:hint="cs"/>
                <w:color w:val="1B1C1D"/>
                <w:kern w:val="0"/>
                <w:sz w:val="32"/>
                <w:szCs w:val="32"/>
                <w:bdr w:val="none" w:sz="0" w:space="0" w:color="auto" w:frame="1"/>
                <w:rtl/>
                <w14:ligatures w14:val="none"/>
              </w:rPr>
              <w:t>الالتزام</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3BAEB376" w14:textId="77777777" w:rsidR="007E4634" w:rsidRPr="007E4634" w:rsidRDefault="007E4634" w:rsidP="007E4634">
            <w:pPr>
              <w:spacing w:after="0" w:line="240" w:lineRule="auto"/>
              <w:ind w:left="360"/>
              <w:rPr>
                <w:rFonts w:ascii="Simplified Arabic" w:eastAsia="Times New Roman" w:hAnsi="Simplified Arabic" w:cs="Simplified Arabic"/>
                <w:color w:val="1B1C1D"/>
                <w:kern w:val="0"/>
                <w:sz w:val="32"/>
                <w:szCs w:val="32"/>
                <w:rtl/>
                <w14:ligatures w14:val="none"/>
              </w:rPr>
            </w:pPr>
            <w:r w:rsidRPr="007E4634">
              <w:rPr>
                <w:rFonts w:ascii="Simplified Arabic" w:eastAsia="Times New Roman" w:hAnsi="Simplified Arabic" w:cs="Simplified Arabic" w:hint="cs"/>
                <w:color w:val="1B1C1D"/>
                <w:kern w:val="0"/>
                <w:sz w:val="32"/>
                <w:szCs w:val="32"/>
                <w:rtl/>
                <w14:ligatures w14:val="none"/>
              </w:rPr>
              <w:t>غير إلزامي، لكنه معترف به ومطبق على نطاق واسع.</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38278A3D" w14:textId="77777777" w:rsidR="007E4634" w:rsidRPr="007E4634" w:rsidRDefault="007E4634" w:rsidP="007E4634">
            <w:pPr>
              <w:spacing w:after="0" w:line="240" w:lineRule="auto"/>
              <w:ind w:left="360"/>
              <w:rPr>
                <w:rFonts w:ascii="Simplified Arabic" w:eastAsia="Times New Roman" w:hAnsi="Simplified Arabic" w:cs="Simplified Arabic"/>
                <w:color w:val="1B1C1D"/>
                <w:kern w:val="0"/>
                <w:sz w:val="32"/>
                <w:szCs w:val="32"/>
                <w:rtl/>
                <w14:ligatures w14:val="none"/>
              </w:rPr>
            </w:pPr>
            <w:r w:rsidRPr="007E4634">
              <w:rPr>
                <w:rFonts w:ascii="Simplified Arabic" w:eastAsia="Times New Roman" w:hAnsi="Simplified Arabic" w:cs="Simplified Arabic" w:hint="cs"/>
                <w:color w:val="1B1C1D"/>
                <w:kern w:val="0"/>
                <w:sz w:val="32"/>
                <w:szCs w:val="32"/>
                <w:rtl/>
                <w14:ligatures w14:val="none"/>
              </w:rPr>
              <w:t>غير معيار شهادات، بل إرشادي.</w:t>
            </w:r>
          </w:p>
        </w:tc>
      </w:tr>
      <w:tr w:rsidR="007E4634" w:rsidRPr="007E4634" w14:paraId="6464B745" w14:textId="77777777" w:rsidTr="00F668B8">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70F3D0F7" w14:textId="77777777" w:rsidR="007E4634" w:rsidRPr="007E4634" w:rsidRDefault="007E4634" w:rsidP="007E4634">
            <w:pPr>
              <w:spacing w:after="0" w:line="240" w:lineRule="auto"/>
              <w:ind w:left="360"/>
              <w:rPr>
                <w:rFonts w:ascii="Simplified Arabic" w:eastAsia="Times New Roman" w:hAnsi="Simplified Arabic" w:cs="Simplified Arabic"/>
                <w:color w:val="1B1C1D"/>
                <w:kern w:val="0"/>
                <w:sz w:val="32"/>
                <w:szCs w:val="32"/>
                <w:rtl/>
                <w14:ligatures w14:val="none"/>
              </w:rPr>
            </w:pPr>
            <w:r w:rsidRPr="007E4634">
              <w:rPr>
                <w:rFonts w:ascii="Simplified Arabic" w:eastAsia="Times New Roman" w:hAnsi="Simplified Arabic" w:cs="Simplified Arabic" w:hint="cs"/>
                <w:color w:val="1B1C1D"/>
                <w:kern w:val="0"/>
                <w:sz w:val="32"/>
                <w:szCs w:val="32"/>
                <w:bdr w:val="none" w:sz="0" w:space="0" w:color="auto" w:frame="1"/>
                <w:rtl/>
                <w14:ligatures w14:val="none"/>
              </w:rPr>
              <w:t>الميزة البارزة</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54A49355" w14:textId="77777777" w:rsidR="007E4634" w:rsidRPr="007E4634" w:rsidRDefault="007E4634" w:rsidP="007E4634">
            <w:pPr>
              <w:spacing w:after="0" w:line="240" w:lineRule="auto"/>
              <w:ind w:left="360"/>
              <w:rPr>
                <w:rFonts w:ascii="Simplified Arabic" w:eastAsia="Times New Roman" w:hAnsi="Simplified Arabic" w:cs="Simplified Arabic"/>
                <w:color w:val="1B1C1D"/>
                <w:kern w:val="0"/>
                <w:sz w:val="32"/>
                <w:szCs w:val="32"/>
                <w:rtl/>
                <w14:ligatures w14:val="none"/>
              </w:rPr>
            </w:pPr>
            <w:r w:rsidRPr="007E4634">
              <w:rPr>
                <w:rFonts w:ascii="Simplified Arabic" w:eastAsia="Times New Roman" w:hAnsi="Simplified Arabic" w:cs="Simplified Arabic" w:hint="cs"/>
                <w:color w:val="1B1C1D"/>
                <w:kern w:val="0"/>
                <w:sz w:val="32"/>
                <w:szCs w:val="32"/>
                <w:rtl/>
                <w14:ligatures w14:val="none"/>
              </w:rPr>
              <w:t>تركيز قوي على العلاقة بين المخاطر والأهداف والأداء.</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48B50A9B" w14:textId="77777777" w:rsidR="007E4634" w:rsidRPr="007E4634" w:rsidRDefault="007E4634" w:rsidP="007E4634">
            <w:pPr>
              <w:spacing w:after="0" w:line="240" w:lineRule="auto"/>
              <w:ind w:left="360"/>
              <w:rPr>
                <w:rFonts w:ascii="Simplified Arabic" w:eastAsia="Times New Roman" w:hAnsi="Simplified Arabic" w:cs="Simplified Arabic"/>
                <w:color w:val="1B1C1D"/>
                <w:kern w:val="0"/>
                <w:sz w:val="32"/>
                <w:szCs w:val="32"/>
                <w:rtl/>
                <w14:ligatures w14:val="none"/>
              </w:rPr>
            </w:pPr>
            <w:r w:rsidRPr="007E4634">
              <w:rPr>
                <w:rFonts w:ascii="Simplified Arabic" w:eastAsia="Times New Roman" w:hAnsi="Simplified Arabic" w:cs="Simplified Arabic" w:hint="cs"/>
                <w:color w:val="1B1C1D"/>
                <w:kern w:val="0"/>
                <w:sz w:val="32"/>
                <w:szCs w:val="32"/>
                <w:rtl/>
                <w14:ligatures w14:val="none"/>
              </w:rPr>
              <w:t>مرونة عالية وقابلية للتطبيق عالميًا وفي أي سياق.</w:t>
            </w:r>
          </w:p>
        </w:tc>
      </w:tr>
    </w:tbl>
    <w:p w14:paraId="78051F12" w14:textId="77777777" w:rsidR="007E4634" w:rsidRPr="007E4634" w:rsidRDefault="007E4634" w:rsidP="007E4634">
      <w:pPr>
        <w:pStyle w:val="Heading2"/>
        <w:numPr>
          <w:ilvl w:val="3"/>
          <w:numId w:val="2"/>
        </w:numPr>
        <w:rPr>
          <w:rFonts w:ascii="Sakkal Majalla" w:hAnsi="Sakkal Majalla" w:cs="Sakkal Majalla"/>
          <w:color w:val="auto"/>
          <w:sz w:val="36"/>
          <w:szCs w:val="36"/>
          <w:u w:val="single"/>
          <w:rtl/>
        </w:rPr>
      </w:pPr>
      <w:r w:rsidRPr="007E4634">
        <w:rPr>
          <w:rFonts w:ascii="Sakkal Majalla" w:hAnsi="Sakkal Majalla" w:cs="Sakkal Majalla" w:hint="cs"/>
          <w:color w:val="auto"/>
          <w:sz w:val="36"/>
          <w:szCs w:val="36"/>
          <w:u w:val="single"/>
          <w:rtl/>
        </w:rPr>
        <w:t>أبرز مميزات كل إطار:</w:t>
      </w:r>
    </w:p>
    <w:p w14:paraId="7785E3C1" w14:textId="77777777" w:rsidR="007E4634" w:rsidRPr="000E60B3" w:rsidRDefault="007E4634" w:rsidP="007E4634">
      <w:pPr>
        <w:pStyle w:val="NormalWeb"/>
        <w:numPr>
          <w:ilvl w:val="0"/>
          <w:numId w:val="63"/>
        </w:numPr>
        <w:bidi/>
        <w:spacing w:before="0" w:beforeAutospacing="0" w:after="0" w:afterAutospacing="0"/>
        <w:rPr>
          <w:rFonts w:ascii="Simplified Arabic" w:hAnsi="Simplified Arabic" w:cs="Simplified Arabic"/>
          <w:color w:val="1B1C1D"/>
          <w:sz w:val="32"/>
          <w:szCs w:val="32"/>
          <w:rtl/>
        </w:rPr>
      </w:pPr>
      <w:r w:rsidRPr="007E4634">
        <w:rPr>
          <w:rFonts w:ascii="Simplified Arabic" w:hAnsi="Simplified Arabic" w:cs="Simplified Arabic" w:hint="cs"/>
          <w:b/>
          <w:bCs/>
          <w:color w:val="1B1C1D"/>
          <w:sz w:val="32"/>
          <w:szCs w:val="32"/>
          <w:bdr w:val="none" w:sz="0" w:space="0" w:color="auto" w:frame="1"/>
        </w:rPr>
        <w:t>COSO ERM</w:t>
      </w:r>
      <w:r w:rsidRPr="007E4634">
        <w:rPr>
          <w:rFonts w:ascii="Simplified Arabic" w:hAnsi="Simplified Arabic" w:cs="Simplified Arabic" w:hint="cs"/>
          <w:b/>
          <w:bCs/>
          <w:color w:val="1B1C1D"/>
          <w:sz w:val="32"/>
          <w:szCs w:val="32"/>
          <w:bdr w:val="none" w:sz="0" w:space="0" w:color="auto" w:frame="1"/>
          <w:rtl/>
        </w:rPr>
        <w:t>:</w:t>
      </w:r>
      <w:r w:rsidRPr="000E60B3">
        <w:rPr>
          <w:rFonts w:ascii="Simplified Arabic" w:hAnsi="Simplified Arabic" w:cs="Simplified Arabic" w:hint="cs"/>
          <w:color w:val="1B1C1D"/>
          <w:sz w:val="32"/>
          <w:szCs w:val="32"/>
          <w:rtl/>
        </w:rPr>
        <w:t xml:space="preserve"> يتميز بتركيزه العميق على </w:t>
      </w:r>
      <w:r w:rsidRPr="000E60B3">
        <w:rPr>
          <w:rFonts w:ascii="Simplified Arabic" w:hAnsi="Simplified Arabic" w:cs="Simplified Arabic" w:hint="cs"/>
          <w:color w:val="1B1C1D"/>
          <w:sz w:val="32"/>
          <w:szCs w:val="32"/>
          <w:bdr w:val="none" w:sz="0" w:space="0" w:color="auto" w:frame="1"/>
          <w:rtl/>
        </w:rPr>
        <w:t>تكامل إدارة المخاطر مع صميم العمليات الاستراتيجية والتجارية</w:t>
      </w:r>
      <w:r w:rsidRPr="000E60B3">
        <w:rPr>
          <w:rFonts w:ascii="Simplified Arabic" w:hAnsi="Simplified Arabic" w:cs="Simplified Arabic" w:hint="cs"/>
          <w:color w:val="1B1C1D"/>
          <w:sz w:val="32"/>
          <w:szCs w:val="32"/>
          <w:rtl/>
        </w:rPr>
        <w:t xml:space="preserve"> للمنظمة، مما يجعله مثاليًا للشركات التي تسعى إلى تحسين حوكمتها وأدائها الشامل. يركز على الربط المباشر بين إدارة المخاطر وقيمة المؤسسة.</w:t>
      </w:r>
    </w:p>
    <w:p w14:paraId="667F6ACE" w14:textId="77777777" w:rsidR="007E4634" w:rsidRPr="000E60B3" w:rsidRDefault="007E4634" w:rsidP="007E4634">
      <w:pPr>
        <w:pStyle w:val="NormalWeb"/>
        <w:numPr>
          <w:ilvl w:val="0"/>
          <w:numId w:val="63"/>
        </w:numPr>
        <w:bidi/>
        <w:spacing w:before="0" w:beforeAutospacing="0" w:after="0" w:afterAutospacing="0"/>
        <w:rPr>
          <w:rFonts w:ascii="Simplified Arabic" w:hAnsi="Simplified Arabic" w:cs="Simplified Arabic"/>
          <w:color w:val="1B1C1D"/>
          <w:sz w:val="32"/>
          <w:szCs w:val="32"/>
          <w:rtl/>
        </w:rPr>
      </w:pPr>
      <w:r w:rsidRPr="007E4634">
        <w:rPr>
          <w:rFonts w:ascii="Simplified Arabic" w:hAnsi="Simplified Arabic" w:cs="Simplified Arabic" w:hint="cs"/>
          <w:b/>
          <w:bCs/>
          <w:color w:val="1B1C1D"/>
          <w:sz w:val="32"/>
          <w:szCs w:val="32"/>
          <w:bdr w:val="none" w:sz="0" w:space="0" w:color="auto" w:frame="1"/>
        </w:rPr>
        <w:lastRenderedPageBreak/>
        <w:t>ISO 31000</w:t>
      </w:r>
      <w:r w:rsidRPr="007E4634">
        <w:rPr>
          <w:rFonts w:ascii="Simplified Arabic" w:hAnsi="Simplified Arabic" w:cs="Simplified Arabic" w:hint="cs"/>
          <w:b/>
          <w:bCs/>
          <w:color w:val="1B1C1D"/>
          <w:sz w:val="32"/>
          <w:szCs w:val="32"/>
          <w:bdr w:val="none" w:sz="0" w:space="0" w:color="auto" w:frame="1"/>
          <w:rtl/>
        </w:rPr>
        <w:t>:</w:t>
      </w:r>
      <w:r w:rsidRPr="000E60B3">
        <w:rPr>
          <w:rFonts w:ascii="Simplified Arabic" w:hAnsi="Simplified Arabic" w:cs="Simplified Arabic" w:hint="cs"/>
          <w:color w:val="1B1C1D"/>
          <w:sz w:val="32"/>
          <w:szCs w:val="32"/>
          <w:rtl/>
        </w:rPr>
        <w:t xml:space="preserve"> يتميز ب</w:t>
      </w:r>
      <w:r w:rsidRPr="000E60B3">
        <w:rPr>
          <w:rFonts w:ascii="Simplified Arabic" w:hAnsi="Simplified Arabic" w:cs="Simplified Arabic" w:hint="cs"/>
          <w:color w:val="1B1C1D"/>
          <w:sz w:val="32"/>
          <w:szCs w:val="32"/>
          <w:bdr w:val="none" w:sz="0" w:space="0" w:color="auto" w:frame="1"/>
          <w:rtl/>
        </w:rPr>
        <w:t>مرونته وشموليته وقابليته للتطبيق العالمي</w:t>
      </w:r>
      <w:r w:rsidRPr="000E60B3">
        <w:rPr>
          <w:rFonts w:ascii="Simplified Arabic" w:hAnsi="Simplified Arabic" w:cs="Simplified Arabic" w:hint="cs"/>
          <w:color w:val="1B1C1D"/>
          <w:sz w:val="32"/>
          <w:szCs w:val="32"/>
          <w:rtl/>
        </w:rPr>
        <w:t xml:space="preserve"> في أي نوع وحجم من المنظمات. يركز على توفير إرشادات عملية ومنطقية يمكن تكييفها لتناسب السياقات المختلفة، مما يجعله نقطة بداية ممتازة لأي منظمة ترغب في تطوير نظام لإدارة المخاطر.</w:t>
      </w:r>
    </w:p>
    <w:p w14:paraId="413B75DE" w14:textId="77777777" w:rsidR="007E4634" w:rsidRPr="007E4634" w:rsidRDefault="007E4634" w:rsidP="007E4634">
      <w:pPr>
        <w:pStyle w:val="Heading2"/>
        <w:numPr>
          <w:ilvl w:val="3"/>
          <w:numId w:val="2"/>
        </w:numPr>
        <w:rPr>
          <w:rFonts w:ascii="Sakkal Majalla" w:hAnsi="Sakkal Majalla" w:cs="Sakkal Majalla"/>
          <w:color w:val="auto"/>
          <w:sz w:val="36"/>
          <w:szCs w:val="36"/>
          <w:u w:val="single"/>
          <w:rtl/>
        </w:rPr>
      </w:pPr>
      <w:r w:rsidRPr="007E4634">
        <w:rPr>
          <w:rFonts w:ascii="Sakkal Majalla" w:hAnsi="Sakkal Majalla" w:cs="Sakkal Majalla" w:hint="cs"/>
          <w:color w:val="auto"/>
          <w:sz w:val="36"/>
          <w:szCs w:val="36"/>
          <w:u w:val="single"/>
          <w:rtl/>
        </w:rPr>
        <w:t>عمليات إدارة المخاطر المؤسسية</w:t>
      </w:r>
    </w:p>
    <w:p w14:paraId="21259EE4" w14:textId="77777777" w:rsidR="007E4634" w:rsidRPr="000E60B3" w:rsidRDefault="007E4634" w:rsidP="007E4634">
      <w:pPr>
        <w:pStyle w:val="NormalWeb"/>
        <w:numPr>
          <w:ilvl w:val="0"/>
          <w:numId w:val="63"/>
        </w:numPr>
        <w:bidi/>
        <w:spacing w:before="0" w:beforeAutospacing="0" w:after="240" w:afterAutospacing="0"/>
        <w:rPr>
          <w:rFonts w:ascii="Simplified Arabic" w:hAnsi="Simplified Arabic" w:cs="Simplified Arabic"/>
          <w:color w:val="1B1C1D"/>
          <w:sz w:val="32"/>
          <w:szCs w:val="32"/>
          <w:rtl/>
        </w:rPr>
      </w:pPr>
      <w:r w:rsidRPr="000E60B3">
        <w:rPr>
          <w:rFonts w:ascii="Simplified Arabic" w:hAnsi="Simplified Arabic" w:cs="Simplified Arabic" w:hint="cs"/>
          <w:color w:val="1B1C1D"/>
          <w:sz w:val="32"/>
          <w:szCs w:val="32"/>
          <w:rtl/>
        </w:rPr>
        <w:t>عمليات إدارة المخاطر هي الخطوات المتسلسلة التي تتبعها المنظمة لتحديد، تحليل، تقييم، معالجة، ومراقبة المخاطر بشكل مستمر.</w:t>
      </w:r>
    </w:p>
    <w:p w14:paraId="3B4D511E" w14:textId="77777777" w:rsidR="007E4634" w:rsidRPr="007E4634" w:rsidRDefault="007E4634" w:rsidP="007E4634">
      <w:pPr>
        <w:pStyle w:val="Heading2"/>
        <w:numPr>
          <w:ilvl w:val="3"/>
          <w:numId w:val="2"/>
        </w:numPr>
        <w:rPr>
          <w:rFonts w:ascii="Sakkal Majalla" w:hAnsi="Sakkal Majalla" w:cs="Sakkal Majalla"/>
          <w:color w:val="auto"/>
          <w:sz w:val="36"/>
          <w:szCs w:val="36"/>
          <w:u w:val="single"/>
          <w:rtl/>
        </w:rPr>
      </w:pPr>
      <w:r w:rsidRPr="007E4634">
        <w:rPr>
          <w:rFonts w:ascii="Sakkal Majalla" w:hAnsi="Sakkal Majalla" w:cs="Sakkal Majalla" w:hint="cs"/>
          <w:color w:val="auto"/>
          <w:sz w:val="36"/>
          <w:szCs w:val="36"/>
          <w:u w:val="single"/>
          <w:rtl/>
        </w:rPr>
        <w:t>تحديد المخاطر (</w:t>
      </w:r>
      <w:r w:rsidRPr="007E4634">
        <w:rPr>
          <w:rFonts w:ascii="Sakkal Majalla" w:hAnsi="Sakkal Majalla" w:cs="Sakkal Majalla" w:hint="cs"/>
          <w:color w:val="auto"/>
          <w:sz w:val="36"/>
          <w:szCs w:val="36"/>
          <w:u w:val="single"/>
        </w:rPr>
        <w:t>Risk Identification</w:t>
      </w:r>
      <w:r w:rsidRPr="007E4634">
        <w:rPr>
          <w:rFonts w:ascii="Sakkal Majalla" w:hAnsi="Sakkal Majalla" w:cs="Sakkal Majalla" w:hint="cs"/>
          <w:color w:val="auto"/>
          <w:sz w:val="36"/>
          <w:szCs w:val="36"/>
          <w:u w:val="single"/>
          <w:rtl/>
        </w:rPr>
        <w:t>) وأدواتها</w:t>
      </w:r>
    </w:p>
    <w:p w14:paraId="202DBFE5" w14:textId="77777777" w:rsidR="007E4634" w:rsidRPr="000E60B3" w:rsidRDefault="007E4634" w:rsidP="007E4634">
      <w:pPr>
        <w:pStyle w:val="NormalWeb"/>
        <w:numPr>
          <w:ilvl w:val="0"/>
          <w:numId w:val="63"/>
        </w:numPr>
        <w:bidi/>
        <w:spacing w:before="0" w:beforeAutospacing="0" w:after="0" w:afterAutospacing="0"/>
        <w:rPr>
          <w:rFonts w:ascii="Simplified Arabic" w:hAnsi="Simplified Arabic" w:cs="Simplified Arabic"/>
          <w:color w:val="1B1C1D"/>
          <w:sz w:val="32"/>
          <w:szCs w:val="32"/>
          <w:rtl/>
        </w:rPr>
      </w:pPr>
      <w:r w:rsidRPr="000E60B3">
        <w:rPr>
          <w:rFonts w:ascii="Simplified Arabic" w:hAnsi="Simplified Arabic" w:cs="Simplified Arabic" w:hint="cs"/>
          <w:color w:val="1B1C1D"/>
          <w:sz w:val="32"/>
          <w:szCs w:val="32"/>
          <w:bdr w:val="none" w:sz="0" w:space="0" w:color="auto" w:frame="1"/>
          <w:rtl/>
        </w:rPr>
        <w:t>تحديد المخاطر</w:t>
      </w:r>
      <w:r w:rsidRPr="000E60B3">
        <w:rPr>
          <w:rFonts w:ascii="Simplified Arabic" w:hAnsi="Simplified Arabic" w:cs="Simplified Arabic" w:hint="cs"/>
          <w:color w:val="1B1C1D"/>
          <w:sz w:val="32"/>
          <w:szCs w:val="32"/>
          <w:rtl/>
        </w:rPr>
        <w:t xml:space="preserve"> هي عملية </w:t>
      </w:r>
      <w:r w:rsidRPr="000E60B3">
        <w:rPr>
          <w:rFonts w:ascii="Simplified Arabic" w:hAnsi="Simplified Arabic" w:cs="Simplified Arabic" w:hint="cs"/>
          <w:color w:val="1B1C1D"/>
          <w:sz w:val="32"/>
          <w:szCs w:val="32"/>
          <w:bdr w:val="none" w:sz="0" w:space="0" w:color="auto" w:frame="1"/>
          <w:rtl/>
        </w:rPr>
        <w:t>اكتشاف وتوثيق المخاطر المحتملة التي قد تؤثر على تحقيق أهداف المنظمة</w:t>
      </w:r>
      <w:r w:rsidRPr="000E60B3">
        <w:rPr>
          <w:rFonts w:ascii="Simplified Arabic" w:hAnsi="Simplified Arabic" w:cs="Simplified Arabic" w:hint="cs"/>
          <w:color w:val="1B1C1D"/>
          <w:sz w:val="32"/>
          <w:szCs w:val="32"/>
          <w:rtl/>
        </w:rPr>
        <w:t>. الهدف هو بناء قائمة شاملة بجميع المخاطر المعروفة والمحتملة، قبل أن تتحقق.</w:t>
      </w:r>
    </w:p>
    <w:p w14:paraId="16277F6C" w14:textId="77777777" w:rsidR="007E4634" w:rsidRPr="007E4634" w:rsidRDefault="007E4634" w:rsidP="007E4634">
      <w:pPr>
        <w:pStyle w:val="Heading2"/>
        <w:numPr>
          <w:ilvl w:val="3"/>
          <w:numId w:val="2"/>
        </w:numPr>
        <w:rPr>
          <w:rFonts w:ascii="Sakkal Majalla" w:hAnsi="Sakkal Majalla" w:cs="Sakkal Majalla"/>
          <w:color w:val="auto"/>
          <w:sz w:val="36"/>
          <w:szCs w:val="36"/>
          <w:u w:val="single"/>
          <w:rtl/>
        </w:rPr>
      </w:pPr>
      <w:r w:rsidRPr="007E4634">
        <w:rPr>
          <w:rFonts w:ascii="Sakkal Majalla" w:hAnsi="Sakkal Majalla" w:cs="Sakkal Majalla" w:hint="cs"/>
          <w:color w:val="auto"/>
          <w:sz w:val="36"/>
          <w:szCs w:val="36"/>
          <w:u w:val="single"/>
          <w:rtl/>
        </w:rPr>
        <w:t>أدوات تحديد المخاطر:</w:t>
      </w:r>
    </w:p>
    <w:p w14:paraId="045013CD" w14:textId="77777777" w:rsidR="007E4634" w:rsidRPr="000E60B3" w:rsidRDefault="007E4634" w:rsidP="007E4634">
      <w:pPr>
        <w:pStyle w:val="NormalWeb"/>
        <w:numPr>
          <w:ilvl w:val="0"/>
          <w:numId w:val="63"/>
        </w:numPr>
        <w:bidi/>
        <w:spacing w:before="0" w:beforeAutospacing="0" w:after="0" w:afterAutospacing="0"/>
        <w:rPr>
          <w:rFonts w:ascii="Simplified Arabic" w:hAnsi="Simplified Arabic" w:cs="Simplified Arabic"/>
          <w:color w:val="1B1C1D"/>
          <w:sz w:val="32"/>
          <w:szCs w:val="32"/>
          <w:rtl/>
        </w:rPr>
      </w:pPr>
      <w:r w:rsidRPr="000E60B3">
        <w:rPr>
          <w:rFonts w:ascii="Simplified Arabic" w:hAnsi="Simplified Arabic" w:cs="Simplified Arabic" w:hint="cs"/>
          <w:color w:val="1B1C1D"/>
          <w:sz w:val="32"/>
          <w:szCs w:val="32"/>
          <w:bdr w:val="none" w:sz="0" w:space="0" w:color="auto" w:frame="1"/>
          <w:rtl/>
        </w:rPr>
        <w:t>ورش العمل والعصف الذهني:</w:t>
      </w:r>
      <w:r w:rsidRPr="000E60B3">
        <w:rPr>
          <w:rFonts w:ascii="Simplified Arabic" w:hAnsi="Simplified Arabic" w:cs="Simplified Arabic" w:hint="cs"/>
          <w:color w:val="1B1C1D"/>
          <w:sz w:val="32"/>
          <w:szCs w:val="32"/>
          <w:rtl/>
        </w:rPr>
        <w:t xml:space="preserve"> تجمع فرقًا متعددة الوظائف لتحديد المخاطر المحتملة بشكل جماعي.</w:t>
      </w:r>
    </w:p>
    <w:p w14:paraId="0F14507B" w14:textId="77777777" w:rsidR="007E4634" w:rsidRPr="000E60B3" w:rsidRDefault="007E4634" w:rsidP="007E4634">
      <w:pPr>
        <w:pStyle w:val="NormalWeb"/>
        <w:numPr>
          <w:ilvl w:val="0"/>
          <w:numId w:val="63"/>
        </w:numPr>
        <w:bidi/>
        <w:spacing w:before="0" w:beforeAutospacing="0" w:after="0" w:afterAutospacing="0"/>
        <w:rPr>
          <w:rFonts w:ascii="Simplified Arabic" w:hAnsi="Simplified Arabic" w:cs="Simplified Arabic"/>
          <w:color w:val="1B1C1D"/>
          <w:sz w:val="32"/>
          <w:szCs w:val="32"/>
          <w:rtl/>
        </w:rPr>
      </w:pPr>
      <w:r w:rsidRPr="000E60B3">
        <w:rPr>
          <w:rFonts w:ascii="Simplified Arabic" w:hAnsi="Simplified Arabic" w:cs="Simplified Arabic" w:hint="cs"/>
          <w:color w:val="1B1C1D"/>
          <w:sz w:val="32"/>
          <w:szCs w:val="32"/>
          <w:bdr w:val="none" w:sz="0" w:space="0" w:color="auto" w:frame="1"/>
          <w:rtl/>
        </w:rPr>
        <w:t>قوائم التحقق (</w:t>
      </w:r>
      <w:r w:rsidRPr="000E60B3">
        <w:rPr>
          <w:rFonts w:ascii="Simplified Arabic" w:hAnsi="Simplified Arabic" w:cs="Simplified Arabic" w:hint="cs"/>
          <w:color w:val="1B1C1D"/>
          <w:sz w:val="32"/>
          <w:szCs w:val="32"/>
          <w:bdr w:val="none" w:sz="0" w:space="0" w:color="auto" w:frame="1"/>
        </w:rPr>
        <w:t>Checklists</w:t>
      </w:r>
      <w:r w:rsidRPr="000E60B3">
        <w:rPr>
          <w:rFonts w:ascii="Simplified Arabic" w:hAnsi="Simplified Arabic" w:cs="Simplified Arabic" w:hint="cs"/>
          <w:color w:val="1B1C1D"/>
          <w:sz w:val="32"/>
          <w:szCs w:val="32"/>
          <w:bdr w:val="none" w:sz="0" w:space="0" w:color="auto" w:frame="1"/>
          <w:rtl/>
        </w:rPr>
        <w:t>):</w:t>
      </w:r>
      <w:r w:rsidRPr="000E60B3">
        <w:rPr>
          <w:rFonts w:ascii="Simplified Arabic" w:hAnsi="Simplified Arabic" w:cs="Simplified Arabic" w:hint="cs"/>
          <w:color w:val="1B1C1D"/>
          <w:sz w:val="32"/>
          <w:szCs w:val="32"/>
          <w:rtl/>
        </w:rPr>
        <w:t xml:space="preserve"> قوائم معدة مسبقًا لأنواع المخاطر الشائعة في الصناعة أو المنظمة، تساعد على عدم إغفال أي شيء.</w:t>
      </w:r>
    </w:p>
    <w:p w14:paraId="19602A38" w14:textId="77777777" w:rsidR="007E4634" w:rsidRPr="000E60B3" w:rsidRDefault="007E4634" w:rsidP="007E4634">
      <w:pPr>
        <w:pStyle w:val="NormalWeb"/>
        <w:numPr>
          <w:ilvl w:val="0"/>
          <w:numId w:val="63"/>
        </w:numPr>
        <w:bidi/>
        <w:spacing w:before="0" w:beforeAutospacing="0" w:after="0" w:afterAutospacing="0"/>
        <w:rPr>
          <w:rFonts w:ascii="Simplified Arabic" w:hAnsi="Simplified Arabic" w:cs="Simplified Arabic"/>
          <w:color w:val="1B1C1D"/>
          <w:sz w:val="32"/>
          <w:szCs w:val="32"/>
          <w:rtl/>
        </w:rPr>
      </w:pPr>
      <w:r w:rsidRPr="000E60B3">
        <w:rPr>
          <w:rFonts w:ascii="Simplified Arabic" w:hAnsi="Simplified Arabic" w:cs="Simplified Arabic" w:hint="cs"/>
          <w:color w:val="1B1C1D"/>
          <w:sz w:val="32"/>
          <w:szCs w:val="32"/>
          <w:bdr w:val="none" w:sz="0" w:space="0" w:color="auto" w:frame="1"/>
          <w:rtl/>
        </w:rPr>
        <w:t xml:space="preserve">تحليل </w:t>
      </w:r>
      <w:r w:rsidRPr="000E60B3">
        <w:rPr>
          <w:rFonts w:ascii="Simplified Arabic" w:hAnsi="Simplified Arabic" w:cs="Simplified Arabic" w:hint="cs"/>
          <w:color w:val="1B1C1D"/>
          <w:sz w:val="32"/>
          <w:szCs w:val="32"/>
          <w:bdr w:val="none" w:sz="0" w:space="0" w:color="auto" w:frame="1"/>
        </w:rPr>
        <w:t>SWOT</w:t>
      </w:r>
      <w:r w:rsidRPr="000E60B3">
        <w:rPr>
          <w:rFonts w:ascii="Simplified Arabic" w:hAnsi="Simplified Arabic" w:cs="Simplified Arabic" w:hint="cs"/>
          <w:color w:val="1B1C1D"/>
          <w:sz w:val="32"/>
          <w:szCs w:val="32"/>
          <w:bdr w:val="none" w:sz="0" w:space="0" w:color="auto" w:frame="1"/>
          <w:rtl/>
        </w:rPr>
        <w:t>:</w:t>
      </w:r>
      <w:r w:rsidRPr="000E60B3">
        <w:rPr>
          <w:rFonts w:ascii="Simplified Arabic" w:hAnsi="Simplified Arabic" w:cs="Simplified Arabic" w:hint="cs"/>
          <w:color w:val="1B1C1D"/>
          <w:sz w:val="32"/>
          <w:szCs w:val="32"/>
          <w:rtl/>
        </w:rPr>
        <w:t xml:space="preserve"> يحدد نقاط القوة (</w:t>
      </w:r>
      <w:r w:rsidRPr="000E60B3">
        <w:rPr>
          <w:rFonts w:ascii="Simplified Arabic" w:hAnsi="Simplified Arabic" w:cs="Simplified Arabic" w:hint="cs"/>
          <w:color w:val="1B1C1D"/>
          <w:sz w:val="32"/>
          <w:szCs w:val="32"/>
        </w:rPr>
        <w:t>Strengths</w:t>
      </w:r>
      <w:r w:rsidRPr="000E60B3">
        <w:rPr>
          <w:rFonts w:ascii="Simplified Arabic" w:hAnsi="Simplified Arabic" w:cs="Simplified Arabic" w:hint="cs"/>
          <w:color w:val="1B1C1D"/>
          <w:sz w:val="32"/>
          <w:szCs w:val="32"/>
          <w:rtl/>
        </w:rPr>
        <w:t>)، الضعف (</w:t>
      </w:r>
      <w:r w:rsidRPr="000E60B3">
        <w:rPr>
          <w:rFonts w:ascii="Simplified Arabic" w:hAnsi="Simplified Arabic" w:cs="Simplified Arabic" w:hint="cs"/>
          <w:color w:val="1B1C1D"/>
          <w:sz w:val="32"/>
          <w:szCs w:val="32"/>
        </w:rPr>
        <w:t>Weaknesses</w:t>
      </w:r>
      <w:r w:rsidRPr="000E60B3">
        <w:rPr>
          <w:rFonts w:ascii="Simplified Arabic" w:hAnsi="Simplified Arabic" w:cs="Simplified Arabic" w:hint="cs"/>
          <w:color w:val="1B1C1D"/>
          <w:sz w:val="32"/>
          <w:szCs w:val="32"/>
          <w:rtl/>
        </w:rPr>
        <w:t>)، الفرص (</w:t>
      </w:r>
      <w:r w:rsidRPr="000E60B3">
        <w:rPr>
          <w:rFonts w:ascii="Simplified Arabic" w:hAnsi="Simplified Arabic" w:cs="Simplified Arabic" w:hint="cs"/>
          <w:color w:val="1B1C1D"/>
          <w:sz w:val="32"/>
          <w:szCs w:val="32"/>
        </w:rPr>
        <w:t>Opportunities</w:t>
      </w:r>
      <w:r w:rsidRPr="000E60B3">
        <w:rPr>
          <w:rFonts w:ascii="Simplified Arabic" w:hAnsi="Simplified Arabic" w:cs="Simplified Arabic" w:hint="cs"/>
          <w:color w:val="1B1C1D"/>
          <w:sz w:val="32"/>
          <w:szCs w:val="32"/>
          <w:rtl/>
        </w:rPr>
        <w:t>)، والتهديدات (</w:t>
      </w:r>
      <w:r w:rsidRPr="000E60B3">
        <w:rPr>
          <w:rFonts w:ascii="Simplified Arabic" w:hAnsi="Simplified Arabic" w:cs="Simplified Arabic" w:hint="cs"/>
          <w:color w:val="1B1C1D"/>
          <w:sz w:val="32"/>
          <w:szCs w:val="32"/>
        </w:rPr>
        <w:t>Threats</w:t>
      </w:r>
      <w:r w:rsidRPr="000E60B3">
        <w:rPr>
          <w:rFonts w:ascii="Simplified Arabic" w:hAnsi="Simplified Arabic" w:cs="Simplified Arabic" w:hint="cs"/>
          <w:color w:val="1B1C1D"/>
          <w:sz w:val="32"/>
          <w:szCs w:val="32"/>
          <w:rtl/>
        </w:rPr>
        <w:t xml:space="preserve">). التهديدات هي </w:t>
      </w:r>
      <w:proofErr w:type="gramStart"/>
      <w:r w:rsidRPr="000E60B3">
        <w:rPr>
          <w:rFonts w:ascii="Simplified Arabic" w:hAnsi="Simplified Arabic" w:cs="Simplified Arabic" w:hint="cs"/>
          <w:color w:val="1B1C1D"/>
          <w:sz w:val="32"/>
          <w:szCs w:val="32"/>
          <w:rtl/>
        </w:rPr>
        <w:t>مخاطر</w:t>
      </w:r>
      <w:proofErr w:type="gramEnd"/>
      <w:r w:rsidRPr="000E60B3">
        <w:rPr>
          <w:rFonts w:ascii="Simplified Arabic" w:hAnsi="Simplified Arabic" w:cs="Simplified Arabic" w:hint="cs"/>
          <w:color w:val="1B1C1D"/>
          <w:sz w:val="32"/>
          <w:szCs w:val="32"/>
          <w:rtl/>
        </w:rPr>
        <w:t xml:space="preserve"> محتملة، ويمكن أن تكشف الفرص عن </w:t>
      </w:r>
      <w:proofErr w:type="gramStart"/>
      <w:r w:rsidRPr="000E60B3">
        <w:rPr>
          <w:rFonts w:ascii="Simplified Arabic" w:hAnsi="Simplified Arabic" w:cs="Simplified Arabic" w:hint="cs"/>
          <w:color w:val="1B1C1D"/>
          <w:sz w:val="32"/>
          <w:szCs w:val="32"/>
          <w:rtl/>
        </w:rPr>
        <w:t>مخاطر</w:t>
      </w:r>
      <w:proofErr w:type="gramEnd"/>
      <w:r w:rsidRPr="000E60B3">
        <w:rPr>
          <w:rFonts w:ascii="Simplified Arabic" w:hAnsi="Simplified Arabic" w:cs="Simplified Arabic" w:hint="cs"/>
          <w:color w:val="1B1C1D"/>
          <w:sz w:val="32"/>
          <w:szCs w:val="32"/>
          <w:rtl/>
        </w:rPr>
        <w:t xml:space="preserve"> جديدة.</w:t>
      </w:r>
    </w:p>
    <w:p w14:paraId="19406E47" w14:textId="77777777" w:rsidR="007E4634" w:rsidRPr="000E60B3" w:rsidRDefault="007E4634" w:rsidP="007E4634">
      <w:pPr>
        <w:pStyle w:val="NormalWeb"/>
        <w:numPr>
          <w:ilvl w:val="0"/>
          <w:numId w:val="63"/>
        </w:numPr>
        <w:bidi/>
        <w:spacing w:before="0" w:beforeAutospacing="0" w:after="0" w:afterAutospacing="0"/>
        <w:rPr>
          <w:rFonts w:ascii="Simplified Arabic" w:hAnsi="Simplified Arabic" w:cs="Simplified Arabic"/>
          <w:color w:val="1B1C1D"/>
          <w:sz w:val="32"/>
          <w:szCs w:val="32"/>
          <w:rtl/>
        </w:rPr>
      </w:pPr>
      <w:r w:rsidRPr="000E60B3">
        <w:rPr>
          <w:rFonts w:ascii="Simplified Arabic" w:hAnsi="Simplified Arabic" w:cs="Simplified Arabic" w:hint="cs"/>
          <w:color w:val="1B1C1D"/>
          <w:sz w:val="32"/>
          <w:szCs w:val="32"/>
          <w:bdr w:val="none" w:sz="0" w:space="0" w:color="auto" w:frame="1"/>
          <w:rtl/>
        </w:rPr>
        <w:t>تحليل السيناريوهات:</w:t>
      </w:r>
      <w:r w:rsidRPr="000E60B3">
        <w:rPr>
          <w:rFonts w:ascii="Simplified Arabic" w:hAnsi="Simplified Arabic" w:cs="Simplified Arabic" w:hint="cs"/>
          <w:color w:val="1B1C1D"/>
          <w:sz w:val="32"/>
          <w:szCs w:val="32"/>
          <w:rtl/>
        </w:rPr>
        <w:t xml:space="preserve"> تصور سيناريوهات مستقبلية محتملة (أفضل، أسوأ، الأكثر احتمالًا) لتحديد المخاطر المرتبطة بكل سيناريو.</w:t>
      </w:r>
    </w:p>
    <w:p w14:paraId="57D35BA7" w14:textId="77777777" w:rsidR="007E4634" w:rsidRPr="000E60B3" w:rsidRDefault="007E4634" w:rsidP="007E4634">
      <w:pPr>
        <w:pStyle w:val="NormalWeb"/>
        <w:numPr>
          <w:ilvl w:val="0"/>
          <w:numId w:val="63"/>
        </w:numPr>
        <w:bidi/>
        <w:spacing w:before="0" w:beforeAutospacing="0" w:after="0" w:afterAutospacing="0"/>
        <w:rPr>
          <w:rFonts w:ascii="Simplified Arabic" w:hAnsi="Simplified Arabic" w:cs="Simplified Arabic"/>
          <w:color w:val="1B1C1D"/>
          <w:sz w:val="32"/>
          <w:szCs w:val="32"/>
          <w:rtl/>
        </w:rPr>
      </w:pPr>
      <w:r w:rsidRPr="000E60B3">
        <w:rPr>
          <w:rFonts w:ascii="Simplified Arabic" w:hAnsi="Simplified Arabic" w:cs="Simplified Arabic" w:hint="cs"/>
          <w:color w:val="1B1C1D"/>
          <w:sz w:val="32"/>
          <w:szCs w:val="32"/>
          <w:bdr w:val="none" w:sz="0" w:space="0" w:color="auto" w:frame="1"/>
          <w:rtl/>
        </w:rPr>
        <w:t>تحليل الأسباب الجذرية (</w:t>
      </w:r>
      <w:r w:rsidRPr="000E60B3">
        <w:rPr>
          <w:rFonts w:ascii="Simplified Arabic" w:hAnsi="Simplified Arabic" w:cs="Simplified Arabic" w:hint="cs"/>
          <w:color w:val="1B1C1D"/>
          <w:sz w:val="32"/>
          <w:szCs w:val="32"/>
          <w:bdr w:val="none" w:sz="0" w:space="0" w:color="auto" w:frame="1"/>
        </w:rPr>
        <w:t>Root Cause Analysis</w:t>
      </w:r>
      <w:r w:rsidRPr="000E60B3">
        <w:rPr>
          <w:rFonts w:ascii="Simplified Arabic" w:hAnsi="Simplified Arabic" w:cs="Simplified Arabic" w:hint="cs"/>
          <w:color w:val="1B1C1D"/>
          <w:sz w:val="32"/>
          <w:szCs w:val="32"/>
          <w:bdr w:val="none" w:sz="0" w:space="0" w:color="auto" w:frame="1"/>
          <w:rtl/>
        </w:rPr>
        <w:t>):</w:t>
      </w:r>
      <w:r w:rsidRPr="000E60B3">
        <w:rPr>
          <w:rFonts w:ascii="Simplified Arabic" w:hAnsi="Simplified Arabic" w:cs="Simplified Arabic" w:hint="cs"/>
          <w:color w:val="1B1C1D"/>
          <w:sz w:val="32"/>
          <w:szCs w:val="32"/>
          <w:rtl/>
        </w:rPr>
        <w:t xml:space="preserve"> يهدف إلى تحديد الأسباب الأساسية للمشاكل الماضية، والتي قد تشير إلى </w:t>
      </w:r>
      <w:proofErr w:type="gramStart"/>
      <w:r w:rsidRPr="000E60B3">
        <w:rPr>
          <w:rFonts w:ascii="Simplified Arabic" w:hAnsi="Simplified Arabic" w:cs="Simplified Arabic" w:hint="cs"/>
          <w:color w:val="1B1C1D"/>
          <w:sz w:val="32"/>
          <w:szCs w:val="32"/>
          <w:rtl/>
        </w:rPr>
        <w:t>مخاطر</w:t>
      </w:r>
      <w:proofErr w:type="gramEnd"/>
      <w:r w:rsidRPr="000E60B3">
        <w:rPr>
          <w:rFonts w:ascii="Simplified Arabic" w:hAnsi="Simplified Arabic" w:cs="Simplified Arabic" w:hint="cs"/>
          <w:color w:val="1B1C1D"/>
          <w:sz w:val="32"/>
          <w:szCs w:val="32"/>
          <w:rtl/>
        </w:rPr>
        <w:t xml:space="preserve"> مستقبلية مماثلة.</w:t>
      </w:r>
    </w:p>
    <w:p w14:paraId="627008E8" w14:textId="77777777" w:rsidR="007E4634" w:rsidRPr="000E60B3" w:rsidRDefault="007E4634" w:rsidP="007E4634">
      <w:pPr>
        <w:pStyle w:val="NormalWeb"/>
        <w:numPr>
          <w:ilvl w:val="0"/>
          <w:numId w:val="63"/>
        </w:numPr>
        <w:bidi/>
        <w:spacing w:before="0" w:beforeAutospacing="0" w:after="0" w:afterAutospacing="0"/>
        <w:rPr>
          <w:rFonts w:ascii="Simplified Arabic" w:hAnsi="Simplified Arabic" w:cs="Simplified Arabic"/>
          <w:color w:val="1B1C1D"/>
          <w:sz w:val="32"/>
          <w:szCs w:val="32"/>
          <w:rtl/>
        </w:rPr>
      </w:pPr>
      <w:r w:rsidRPr="000E60B3">
        <w:rPr>
          <w:rFonts w:ascii="Simplified Arabic" w:hAnsi="Simplified Arabic" w:cs="Simplified Arabic" w:hint="cs"/>
          <w:color w:val="1B1C1D"/>
          <w:sz w:val="32"/>
          <w:szCs w:val="32"/>
          <w:bdr w:val="none" w:sz="0" w:space="0" w:color="auto" w:frame="1"/>
          <w:rtl/>
        </w:rPr>
        <w:lastRenderedPageBreak/>
        <w:t>المسح البيئي (</w:t>
      </w:r>
      <w:r w:rsidRPr="000E60B3">
        <w:rPr>
          <w:rFonts w:ascii="Simplified Arabic" w:hAnsi="Simplified Arabic" w:cs="Simplified Arabic" w:hint="cs"/>
          <w:color w:val="1B1C1D"/>
          <w:sz w:val="32"/>
          <w:szCs w:val="32"/>
          <w:bdr w:val="none" w:sz="0" w:space="0" w:color="auto" w:frame="1"/>
        </w:rPr>
        <w:t>Environmental Scanning</w:t>
      </w:r>
      <w:r w:rsidRPr="000E60B3">
        <w:rPr>
          <w:rFonts w:ascii="Simplified Arabic" w:hAnsi="Simplified Arabic" w:cs="Simplified Arabic" w:hint="cs"/>
          <w:color w:val="1B1C1D"/>
          <w:sz w:val="32"/>
          <w:szCs w:val="32"/>
          <w:bdr w:val="none" w:sz="0" w:space="0" w:color="auto" w:frame="1"/>
          <w:rtl/>
        </w:rPr>
        <w:t>):</w:t>
      </w:r>
      <w:r w:rsidRPr="000E60B3">
        <w:rPr>
          <w:rFonts w:ascii="Simplified Arabic" w:hAnsi="Simplified Arabic" w:cs="Simplified Arabic" w:hint="cs"/>
          <w:color w:val="1B1C1D"/>
          <w:sz w:val="32"/>
          <w:szCs w:val="32"/>
          <w:rtl/>
        </w:rPr>
        <w:t xml:space="preserve"> مراقبة التغيرات في البيئة الخارجية (اقتصادية، سياسية، تكنولوجية، اجتماعية، بيئية، قانونية) لتحديد المخاطر والفرص الناشئة.</w:t>
      </w:r>
    </w:p>
    <w:p w14:paraId="7F12940E" w14:textId="77777777" w:rsidR="007E4634" w:rsidRPr="000E60B3" w:rsidRDefault="007E4634" w:rsidP="007E4634">
      <w:pPr>
        <w:pStyle w:val="NormalWeb"/>
        <w:numPr>
          <w:ilvl w:val="0"/>
          <w:numId w:val="63"/>
        </w:numPr>
        <w:bidi/>
        <w:spacing w:before="0" w:beforeAutospacing="0" w:after="0" w:afterAutospacing="0"/>
        <w:rPr>
          <w:rFonts w:ascii="Simplified Arabic" w:hAnsi="Simplified Arabic" w:cs="Simplified Arabic"/>
          <w:color w:val="1B1C1D"/>
          <w:sz w:val="32"/>
          <w:szCs w:val="32"/>
          <w:rtl/>
        </w:rPr>
      </w:pPr>
      <w:r w:rsidRPr="000E60B3">
        <w:rPr>
          <w:rFonts w:ascii="Simplified Arabic" w:hAnsi="Simplified Arabic" w:cs="Simplified Arabic" w:hint="cs"/>
          <w:color w:val="1B1C1D"/>
          <w:sz w:val="32"/>
          <w:szCs w:val="32"/>
          <w:bdr w:val="none" w:sz="0" w:space="0" w:color="auto" w:frame="1"/>
          <w:rtl/>
        </w:rPr>
        <w:t>سجلات المخاطر (</w:t>
      </w:r>
      <w:r w:rsidRPr="000E60B3">
        <w:rPr>
          <w:rFonts w:ascii="Simplified Arabic" w:hAnsi="Simplified Arabic" w:cs="Simplified Arabic" w:hint="cs"/>
          <w:color w:val="1B1C1D"/>
          <w:sz w:val="32"/>
          <w:szCs w:val="32"/>
          <w:bdr w:val="none" w:sz="0" w:space="0" w:color="auto" w:frame="1"/>
        </w:rPr>
        <w:t>Risk Registers</w:t>
      </w:r>
      <w:r w:rsidRPr="000E60B3">
        <w:rPr>
          <w:rFonts w:ascii="Simplified Arabic" w:hAnsi="Simplified Arabic" w:cs="Simplified Arabic" w:hint="cs"/>
          <w:color w:val="1B1C1D"/>
          <w:sz w:val="32"/>
          <w:szCs w:val="32"/>
          <w:bdr w:val="none" w:sz="0" w:space="0" w:color="auto" w:frame="1"/>
          <w:rtl/>
        </w:rPr>
        <w:t>):</w:t>
      </w:r>
      <w:r w:rsidRPr="000E60B3">
        <w:rPr>
          <w:rFonts w:ascii="Simplified Arabic" w:hAnsi="Simplified Arabic" w:cs="Simplified Arabic" w:hint="cs"/>
          <w:color w:val="1B1C1D"/>
          <w:sz w:val="32"/>
          <w:szCs w:val="32"/>
          <w:rtl/>
        </w:rPr>
        <w:t xml:space="preserve"> وثيقة مركزية لتوثيق جميع المخاطر المحددة، تفاصيلها، تقييماتها، واستجاباتها.</w:t>
      </w:r>
    </w:p>
    <w:p w14:paraId="06C6CCE2" w14:textId="77777777" w:rsidR="007E4634" w:rsidRPr="000E60B3" w:rsidRDefault="007E4634" w:rsidP="007E4634">
      <w:pPr>
        <w:pStyle w:val="Heading3"/>
        <w:numPr>
          <w:ilvl w:val="0"/>
          <w:numId w:val="63"/>
        </w:numPr>
        <w:spacing w:before="0" w:after="120"/>
        <w:rPr>
          <w:rFonts w:ascii="Simplified Arabic" w:eastAsia="Times New Roman" w:hAnsi="Simplified Arabic" w:cs="Simplified Arabic"/>
          <w:color w:val="1B1C1D"/>
          <w:sz w:val="32"/>
          <w:szCs w:val="32"/>
          <w:rtl/>
        </w:rPr>
      </w:pPr>
      <w:r w:rsidRPr="000E60B3">
        <w:rPr>
          <w:rFonts w:ascii="Simplified Arabic" w:eastAsia="Times New Roman" w:hAnsi="Simplified Arabic" w:cs="Simplified Arabic" w:hint="cs"/>
          <w:color w:val="1B1C1D"/>
          <w:sz w:val="32"/>
          <w:szCs w:val="32"/>
          <w:rtl/>
        </w:rPr>
        <w:t>تقييم وتحليل المخاطر (</w:t>
      </w:r>
      <w:r w:rsidRPr="000E60B3">
        <w:rPr>
          <w:rFonts w:ascii="Simplified Arabic" w:eastAsia="Times New Roman" w:hAnsi="Simplified Arabic" w:cs="Simplified Arabic" w:hint="cs"/>
          <w:color w:val="1B1C1D"/>
          <w:sz w:val="32"/>
          <w:szCs w:val="32"/>
        </w:rPr>
        <w:t>Risk Assessment/Analysis</w:t>
      </w:r>
      <w:r w:rsidRPr="000E60B3">
        <w:rPr>
          <w:rFonts w:ascii="Simplified Arabic" w:eastAsia="Times New Roman" w:hAnsi="Simplified Arabic" w:cs="Simplified Arabic" w:hint="cs"/>
          <w:color w:val="1B1C1D"/>
          <w:sz w:val="32"/>
          <w:szCs w:val="32"/>
          <w:rtl/>
        </w:rPr>
        <w:t>): الاحتمالية والتأثير</w:t>
      </w:r>
    </w:p>
    <w:p w14:paraId="13AEADE1" w14:textId="77777777" w:rsidR="007E4634" w:rsidRPr="000E60B3" w:rsidRDefault="007E4634" w:rsidP="007E4634">
      <w:pPr>
        <w:pStyle w:val="NormalWeb"/>
        <w:numPr>
          <w:ilvl w:val="0"/>
          <w:numId w:val="63"/>
        </w:numPr>
        <w:bidi/>
        <w:spacing w:before="0" w:beforeAutospacing="0" w:after="0" w:afterAutospacing="0"/>
        <w:rPr>
          <w:rFonts w:ascii="Simplified Arabic" w:hAnsi="Simplified Arabic" w:cs="Simplified Arabic"/>
          <w:color w:val="1B1C1D"/>
          <w:sz w:val="32"/>
          <w:szCs w:val="32"/>
          <w:rtl/>
        </w:rPr>
      </w:pPr>
      <w:r w:rsidRPr="000E60B3">
        <w:rPr>
          <w:rFonts w:ascii="Simplified Arabic" w:hAnsi="Simplified Arabic" w:cs="Simplified Arabic" w:hint="cs"/>
          <w:color w:val="1B1C1D"/>
          <w:sz w:val="32"/>
          <w:szCs w:val="32"/>
          <w:rtl/>
        </w:rPr>
        <w:t xml:space="preserve">بعد تحديد المخاطر، يتم </w:t>
      </w:r>
      <w:r w:rsidRPr="000E60B3">
        <w:rPr>
          <w:rFonts w:ascii="Simplified Arabic" w:hAnsi="Simplified Arabic" w:cs="Simplified Arabic" w:hint="cs"/>
          <w:color w:val="1B1C1D"/>
          <w:sz w:val="32"/>
          <w:szCs w:val="32"/>
          <w:bdr w:val="none" w:sz="0" w:space="0" w:color="auto" w:frame="1"/>
          <w:rtl/>
        </w:rPr>
        <w:t>تقييمها وتحليلها لتحديد حجمها وأولويتها</w:t>
      </w:r>
      <w:r w:rsidRPr="000E60B3">
        <w:rPr>
          <w:rFonts w:ascii="Simplified Arabic" w:hAnsi="Simplified Arabic" w:cs="Simplified Arabic" w:hint="cs"/>
          <w:color w:val="1B1C1D"/>
          <w:sz w:val="32"/>
          <w:szCs w:val="32"/>
          <w:rtl/>
        </w:rPr>
        <w:t>. يشمل ذلك عادة تقييمين رئيسيين:</w:t>
      </w:r>
    </w:p>
    <w:p w14:paraId="2F5157EC" w14:textId="77777777" w:rsidR="007E4634" w:rsidRPr="000E60B3" w:rsidRDefault="007E4634" w:rsidP="007E4634">
      <w:pPr>
        <w:pStyle w:val="NormalWeb"/>
        <w:numPr>
          <w:ilvl w:val="0"/>
          <w:numId w:val="63"/>
        </w:numPr>
        <w:bidi/>
        <w:spacing w:before="0" w:beforeAutospacing="0" w:after="0" w:afterAutospacing="0"/>
        <w:rPr>
          <w:rFonts w:ascii="Simplified Arabic" w:hAnsi="Simplified Arabic" w:cs="Simplified Arabic"/>
          <w:color w:val="1B1C1D"/>
          <w:sz w:val="32"/>
          <w:szCs w:val="32"/>
          <w:rtl/>
        </w:rPr>
      </w:pPr>
      <w:r w:rsidRPr="000E60B3">
        <w:rPr>
          <w:rFonts w:ascii="Simplified Arabic" w:hAnsi="Simplified Arabic" w:cs="Simplified Arabic" w:hint="cs"/>
          <w:color w:val="1B1C1D"/>
          <w:sz w:val="32"/>
          <w:szCs w:val="32"/>
          <w:bdr w:val="none" w:sz="0" w:space="0" w:color="auto" w:frame="1"/>
          <w:rtl/>
        </w:rPr>
        <w:t>الاحتمالية (</w:t>
      </w:r>
      <w:r w:rsidRPr="000E60B3">
        <w:rPr>
          <w:rFonts w:ascii="Simplified Arabic" w:hAnsi="Simplified Arabic" w:cs="Simplified Arabic" w:hint="cs"/>
          <w:color w:val="1B1C1D"/>
          <w:sz w:val="32"/>
          <w:szCs w:val="32"/>
          <w:bdr w:val="none" w:sz="0" w:space="0" w:color="auto" w:frame="1"/>
        </w:rPr>
        <w:t>Likelihood/Probability</w:t>
      </w:r>
      <w:r w:rsidRPr="000E60B3">
        <w:rPr>
          <w:rFonts w:ascii="Simplified Arabic" w:hAnsi="Simplified Arabic" w:cs="Simplified Arabic" w:hint="cs"/>
          <w:color w:val="1B1C1D"/>
          <w:sz w:val="32"/>
          <w:szCs w:val="32"/>
          <w:bdr w:val="none" w:sz="0" w:space="0" w:color="auto" w:frame="1"/>
          <w:rtl/>
        </w:rPr>
        <w:t>):</w:t>
      </w:r>
      <w:r w:rsidRPr="000E60B3">
        <w:rPr>
          <w:rFonts w:ascii="Simplified Arabic" w:hAnsi="Simplified Arabic" w:cs="Simplified Arabic" w:hint="cs"/>
          <w:color w:val="1B1C1D"/>
          <w:sz w:val="32"/>
          <w:szCs w:val="32"/>
          <w:rtl/>
        </w:rPr>
        <w:t xml:space="preserve"> مدى احتمالية وقوع الحدث الخطر. غالبًا ما يتم قياسها على مقياس كمي (مثلاً، نسبة مئوية) أو نوعي (منخفض، متوسط، مرتفع، نادر، محتمل، شبه مؤكد).</w:t>
      </w:r>
    </w:p>
    <w:p w14:paraId="5EA6C1A3" w14:textId="77777777" w:rsidR="007E4634" w:rsidRPr="000E60B3" w:rsidRDefault="007E4634" w:rsidP="007E4634">
      <w:pPr>
        <w:pStyle w:val="NormalWeb"/>
        <w:numPr>
          <w:ilvl w:val="0"/>
          <w:numId w:val="63"/>
        </w:numPr>
        <w:bidi/>
        <w:spacing w:before="0" w:beforeAutospacing="0" w:after="0" w:afterAutospacing="0"/>
        <w:rPr>
          <w:rFonts w:ascii="Simplified Arabic" w:hAnsi="Simplified Arabic" w:cs="Simplified Arabic"/>
          <w:color w:val="1B1C1D"/>
          <w:sz w:val="32"/>
          <w:szCs w:val="32"/>
          <w:rtl/>
        </w:rPr>
      </w:pPr>
      <w:r w:rsidRPr="000E60B3">
        <w:rPr>
          <w:rFonts w:ascii="Simplified Arabic" w:hAnsi="Simplified Arabic" w:cs="Simplified Arabic" w:hint="cs"/>
          <w:color w:val="1B1C1D"/>
          <w:sz w:val="32"/>
          <w:szCs w:val="32"/>
          <w:bdr w:val="none" w:sz="0" w:space="0" w:color="auto" w:frame="1"/>
          <w:rtl/>
        </w:rPr>
        <w:t>التأثير (</w:t>
      </w:r>
      <w:r w:rsidRPr="000E60B3">
        <w:rPr>
          <w:rFonts w:ascii="Simplified Arabic" w:hAnsi="Simplified Arabic" w:cs="Simplified Arabic" w:hint="cs"/>
          <w:color w:val="1B1C1D"/>
          <w:sz w:val="32"/>
          <w:szCs w:val="32"/>
          <w:bdr w:val="none" w:sz="0" w:space="0" w:color="auto" w:frame="1"/>
        </w:rPr>
        <w:t>Impact/Consequence</w:t>
      </w:r>
      <w:r w:rsidRPr="000E60B3">
        <w:rPr>
          <w:rFonts w:ascii="Simplified Arabic" w:hAnsi="Simplified Arabic" w:cs="Simplified Arabic" w:hint="cs"/>
          <w:color w:val="1B1C1D"/>
          <w:sz w:val="32"/>
          <w:szCs w:val="32"/>
          <w:bdr w:val="none" w:sz="0" w:space="0" w:color="auto" w:frame="1"/>
          <w:rtl/>
        </w:rPr>
        <w:t>):</w:t>
      </w:r>
      <w:r w:rsidRPr="000E60B3">
        <w:rPr>
          <w:rFonts w:ascii="Simplified Arabic" w:hAnsi="Simplified Arabic" w:cs="Simplified Arabic" w:hint="cs"/>
          <w:color w:val="1B1C1D"/>
          <w:sz w:val="32"/>
          <w:szCs w:val="32"/>
          <w:rtl/>
        </w:rPr>
        <w:t xml:space="preserve"> مدى خطورة النتائج السلبية في حال وقوع الحدث الخطر. يمكن قياسه من حيث التكلفة المالية، الضرر على السمعة، الأثر على العمليات، أو الخسائر البشرية. غالبًا ما يتم قياسه على مقياس كمي (مثل قيمة مالية) أو نوعي (صغير، متوسط، كبير، كارثي).</w:t>
      </w:r>
    </w:p>
    <w:p w14:paraId="3E5F804D" w14:textId="77777777" w:rsidR="007E4634" w:rsidRPr="000E60B3" w:rsidRDefault="007E4634" w:rsidP="007E4634">
      <w:pPr>
        <w:pStyle w:val="NormalWeb"/>
        <w:numPr>
          <w:ilvl w:val="0"/>
          <w:numId w:val="63"/>
        </w:numPr>
        <w:bidi/>
        <w:spacing w:before="0" w:beforeAutospacing="0" w:after="0" w:afterAutospacing="0"/>
        <w:rPr>
          <w:rFonts w:ascii="Simplified Arabic" w:hAnsi="Simplified Arabic" w:cs="Simplified Arabic"/>
          <w:color w:val="1B1C1D"/>
          <w:sz w:val="32"/>
          <w:szCs w:val="32"/>
          <w:rtl/>
        </w:rPr>
      </w:pPr>
      <w:r w:rsidRPr="000E60B3">
        <w:rPr>
          <w:rFonts w:ascii="Simplified Arabic" w:hAnsi="Simplified Arabic" w:cs="Simplified Arabic" w:hint="cs"/>
          <w:color w:val="1B1C1D"/>
          <w:sz w:val="32"/>
          <w:szCs w:val="32"/>
          <w:rtl/>
        </w:rPr>
        <w:t xml:space="preserve">يتم عادة دمج الاحتمالية والتأثير لإنشاء </w:t>
      </w:r>
      <w:r w:rsidRPr="000E60B3">
        <w:rPr>
          <w:rFonts w:ascii="Simplified Arabic" w:hAnsi="Simplified Arabic" w:cs="Simplified Arabic" w:hint="cs"/>
          <w:color w:val="1B1C1D"/>
          <w:sz w:val="32"/>
          <w:szCs w:val="32"/>
          <w:bdr w:val="none" w:sz="0" w:space="0" w:color="auto" w:frame="1"/>
          <w:rtl/>
        </w:rPr>
        <w:t>مصفوفة المخاطر (</w:t>
      </w:r>
      <w:r w:rsidRPr="000E60B3">
        <w:rPr>
          <w:rFonts w:ascii="Simplified Arabic" w:hAnsi="Simplified Arabic" w:cs="Simplified Arabic" w:hint="cs"/>
          <w:color w:val="1B1C1D"/>
          <w:sz w:val="32"/>
          <w:szCs w:val="32"/>
          <w:bdr w:val="none" w:sz="0" w:space="0" w:color="auto" w:frame="1"/>
        </w:rPr>
        <w:t>Risk Matrix</w:t>
      </w:r>
      <w:r w:rsidRPr="000E60B3">
        <w:rPr>
          <w:rFonts w:ascii="Simplified Arabic" w:hAnsi="Simplified Arabic" w:cs="Simplified Arabic" w:hint="cs"/>
          <w:color w:val="1B1C1D"/>
          <w:sz w:val="32"/>
          <w:szCs w:val="32"/>
          <w:bdr w:val="none" w:sz="0" w:space="0" w:color="auto" w:frame="1"/>
          <w:rtl/>
        </w:rPr>
        <w:t>)</w:t>
      </w:r>
      <w:r w:rsidRPr="000E60B3">
        <w:rPr>
          <w:rFonts w:ascii="Simplified Arabic" w:hAnsi="Simplified Arabic" w:cs="Simplified Arabic" w:hint="cs"/>
          <w:color w:val="1B1C1D"/>
          <w:sz w:val="32"/>
          <w:szCs w:val="32"/>
          <w:rtl/>
        </w:rPr>
        <w:t>، والتي تصنف المخاطر بناءً على مدى أهميتها (مثلاً، منخفض، متوسط، مرتفع، حرج). هذا يساعد المنظمة على تحديد المخاطر التي تتطلب اهتمامًا فوريًا.</w:t>
      </w:r>
    </w:p>
    <w:p w14:paraId="70C9EE00" w14:textId="77777777" w:rsidR="007E4634" w:rsidRPr="000E60B3" w:rsidRDefault="007E4634" w:rsidP="007E4634">
      <w:pPr>
        <w:pStyle w:val="Heading3"/>
        <w:numPr>
          <w:ilvl w:val="0"/>
          <w:numId w:val="63"/>
        </w:numPr>
        <w:spacing w:before="0" w:after="120"/>
        <w:rPr>
          <w:rFonts w:ascii="Simplified Arabic" w:eastAsia="Times New Roman" w:hAnsi="Simplified Arabic" w:cs="Simplified Arabic"/>
          <w:color w:val="1B1C1D"/>
          <w:sz w:val="32"/>
          <w:szCs w:val="32"/>
          <w:rtl/>
        </w:rPr>
      </w:pPr>
      <w:r w:rsidRPr="000E60B3">
        <w:rPr>
          <w:rFonts w:ascii="Simplified Arabic" w:eastAsia="Times New Roman" w:hAnsi="Simplified Arabic" w:cs="Simplified Arabic" w:hint="cs"/>
          <w:color w:val="1B1C1D"/>
          <w:sz w:val="32"/>
          <w:szCs w:val="32"/>
          <w:rtl/>
        </w:rPr>
        <w:t>الاستجابة للمخاطر (</w:t>
      </w:r>
      <w:r w:rsidRPr="000E60B3">
        <w:rPr>
          <w:rFonts w:ascii="Simplified Arabic" w:eastAsia="Times New Roman" w:hAnsi="Simplified Arabic" w:cs="Simplified Arabic" w:hint="cs"/>
          <w:color w:val="1B1C1D"/>
          <w:sz w:val="32"/>
          <w:szCs w:val="32"/>
        </w:rPr>
        <w:t>Risk Response</w:t>
      </w:r>
      <w:r w:rsidRPr="000E60B3">
        <w:rPr>
          <w:rFonts w:ascii="Simplified Arabic" w:eastAsia="Times New Roman" w:hAnsi="Simplified Arabic" w:cs="Simplified Arabic" w:hint="cs"/>
          <w:color w:val="1B1C1D"/>
          <w:sz w:val="32"/>
          <w:szCs w:val="32"/>
          <w:rtl/>
        </w:rPr>
        <w:t>): التجنب، التخفيف، النقل، القبول</w:t>
      </w:r>
    </w:p>
    <w:p w14:paraId="0DBC62A6" w14:textId="77777777" w:rsidR="007E4634" w:rsidRPr="000E60B3" w:rsidRDefault="007E4634" w:rsidP="007E4634">
      <w:pPr>
        <w:pStyle w:val="NormalWeb"/>
        <w:numPr>
          <w:ilvl w:val="0"/>
          <w:numId w:val="63"/>
        </w:numPr>
        <w:bidi/>
        <w:spacing w:before="0" w:beforeAutospacing="0" w:after="120" w:afterAutospacing="0"/>
        <w:rPr>
          <w:rFonts w:ascii="Simplified Arabic" w:hAnsi="Simplified Arabic" w:cs="Simplified Arabic"/>
          <w:color w:val="1B1C1D"/>
          <w:sz w:val="32"/>
          <w:szCs w:val="32"/>
          <w:rtl/>
        </w:rPr>
      </w:pPr>
      <w:r w:rsidRPr="000E60B3">
        <w:rPr>
          <w:rFonts w:ascii="Simplified Arabic" w:hAnsi="Simplified Arabic" w:cs="Simplified Arabic" w:hint="cs"/>
          <w:color w:val="1B1C1D"/>
          <w:sz w:val="32"/>
          <w:szCs w:val="32"/>
          <w:rtl/>
        </w:rPr>
        <w:t>بعد تقييم المخاطر، تقوم المنظمة بتطوير استراتيجيات للتعامل معها. الاستجابات الأربعة الرئيسية هي:</w:t>
      </w:r>
    </w:p>
    <w:p w14:paraId="0F213C78" w14:textId="77777777" w:rsidR="007E4634" w:rsidRPr="000E60B3" w:rsidRDefault="007E4634" w:rsidP="007E4634">
      <w:pPr>
        <w:pStyle w:val="NormalWeb"/>
        <w:numPr>
          <w:ilvl w:val="0"/>
          <w:numId w:val="63"/>
        </w:numPr>
        <w:bidi/>
        <w:spacing w:before="0" w:beforeAutospacing="0" w:after="0" w:afterAutospacing="0"/>
        <w:rPr>
          <w:rFonts w:ascii="Simplified Arabic" w:hAnsi="Simplified Arabic" w:cs="Simplified Arabic"/>
          <w:color w:val="1B1C1D"/>
          <w:sz w:val="32"/>
          <w:szCs w:val="32"/>
          <w:rtl/>
        </w:rPr>
      </w:pPr>
      <w:r w:rsidRPr="000E60B3">
        <w:rPr>
          <w:rFonts w:ascii="Simplified Arabic" w:hAnsi="Simplified Arabic" w:cs="Simplified Arabic" w:hint="cs"/>
          <w:color w:val="1B1C1D"/>
          <w:sz w:val="32"/>
          <w:szCs w:val="32"/>
          <w:bdr w:val="none" w:sz="0" w:space="0" w:color="auto" w:frame="1"/>
          <w:rtl/>
        </w:rPr>
        <w:t>تجنب المخاطر (</w:t>
      </w:r>
      <w:r w:rsidRPr="000E60B3">
        <w:rPr>
          <w:rFonts w:ascii="Simplified Arabic" w:hAnsi="Simplified Arabic" w:cs="Simplified Arabic" w:hint="cs"/>
          <w:color w:val="1B1C1D"/>
          <w:sz w:val="32"/>
          <w:szCs w:val="32"/>
          <w:bdr w:val="none" w:sz="0" w:space="0" w:color="auto" w:frame="1"/>
        </w:rPr>
        <w:t>Risk Avoidance</w:t>
      </w:r>
      <w:r w:rsidRPr="000E60B3">
        <w:rPr>
          <w:rFonts w:ascii="Simplified Arabic" w:hAnsi="Simplified Arabic" w:cs="Simplified Arabic" w:hint="cs"/>
          <w:color w:val="1B1C1D"/>
          <w:sz w:val="32"/>
          <w:szCs w:val="32"/>
          <w:bdr w:val="none" w:sz="0" w:space="0" w:color="auto" w:frame="1"/>
          <w:rtl/>
        </w:rPr>
        <w:t>):</w:t>
      </w:r>
      <w:r w:rsidRPr="000E60B3">
        <w:rPr>
          <w:rFonts w:ascii="Simplified Arabic" w:hAnsi="Simplified Arabic" w:cs="Simplified Arabic" w:hint="cs"/>
          <w:color w:val="1B1C1D"/>
          <w:sz w:val="32"/>
          <w:szCs w:val="32"/>
          <w:rtl/>
        </w:rPr>
        <w:t xml:space="preserve"> القضاء على النشاط الذي يسبب المخاطرة تمامًا. يتم ذلك عندما يكون تأثير المخاطرة كبيرًا جدًا ولا يمكن تحمله.</w:t>
      </w:r>
    </w:p>
    <w:p w14:paraId="091989FC" w14:textId="77777777" w:rsidR="007E4634" w:rsidRPr="000E60B3" w:rsidRDefault="007E4634" w:rsidP="007E4634">
      <w:pPr>
        <w:pStyle w:val="NormalWeb"/>
        <w:numPr>
          <w:ilvl w:val="1"/>
          <w:numId w:val="63"/>
        </w:numPr>
        <w:bidi/>
        <w:spacing w:before="0" w:beforeAutospacing="0" w:after="0" w:afterAutospacing="0"/>
        <w:rPr>
          <w:rFonts w:ascii="Simplified Arabic" w:hAnsi="Simplified Arabic" w:cs="Simplified Arabic"/>
          <w:color w:val="1B1C1D"/>
          <w:sz w:val="32"/>
          <w:szCs w:val="32"/>
          <w:rtl/>
        </w:rPr>
      </w:pPr>
      <w:r w:rsidRPr="000E60B3">
        <w:rPr>
          <w:rFonts w:ascii="Simplified Arabic" w:hAnsi="Simplified Arabic" w:cs="Simplified Arabic" w:hint="cs"/>
          <w:color w:val="1B1C1D"/>
          <w:sz w:val="32"/>
          <w:szCs w:val="32"/>
          <w:bdr w:val="none" w:sz="0" w:space="0" w:color="auto" w:frame="1"/>
          <w:rtl/>
        </w:rPr>
        <w:t>مثال:</w:t>
      </w:r>
      <w:r w:rsidRPr="000E60B3">
        <w:rPr>
          <w:rFonts w:ascii="Simplified Arabic" w:hAnsi="Simplified Arabic" w:cs="Simplified Arabic" w:hint="cs"/>
          <w:color w:val="1B1C1D"/>
          <w:sz w:val="32"/>
          <w:szCs w:val="32"/>
          <w:rtl/>
        </w:rPr>
        <w:t xml:space="preserve"> عدم دخول سوق معين أو عدم إطلاق منتج معين بسبب المخاطر الكبيرة المرتبطة به.</w:t>
      </w:r>
    </w:p>
    <w:p w14:paraId="33CF397A" w14:textId="77777777" w:rsidR="007E4634" w:rsidRPr="000E60B3" w:rsidRDefault="007E4634" w:rsidP="007E4634">
      <w:pPr>
        <w:pStyle w:val="NormalWeb"/>
        <w:numPr>
          <w:ilvl w:val="0"/>
          <w:numId w:val="63"/>
        </w:numPr>
        <w:bidi/>
        <w:spacing w:before="0" w:beforeAutospacing="0" w:after="0" w:afterAutospacing="0"/>
        <w:rPr>
          <w:rFonts w:ascii="Simplified Arabic" w:hAnsi="Simplified Arabic" w:cs="Simplified Arabic"/>
          <w:color w:val="1B1C1D"/>
          <w:sz w:val="32"/>
          <w:szCs w:val="32"/>
          <w:rtl/>
        </w:rPr>
      </w:pPr>
      <w:r w:rsidRPr="000E60B3">
        <w:rPr>
          <w:rFonts w:ascii="Simplified Arabic" w:hAnsi="Simplified Arabic" w:cs="Simplified Arabic" w:hint="cs"/>
          <w:color w:val="1B1C1D"/>
          <w:sz w:val="32"/>
          <w:szCs w:val="32"/>
          <w:bdr w:val="none" w:sz="0" w:space="0" w:color="auto" w:frame="1"/>
          <w:rtl/>
        </w:rPr>
        <w:lastRenderedPageBreak/>
        <w:t>تخفيف المخاطر (</w:t>
      </w:r>
      <w:r w:rsidRPr="000E60B3">
        <w:rPr>
          <w:rFonts w:ascii="Simplified Arabic" w:hAnsi="Simplified Arabic" w:cs="Simplified Arabic" w:hint="cs"/>
          <w:color w:val="1B1C1D"/>
          <w:sz w:val="32"/>
          <w:szCs w:val="32"/>
          <w:bdr w:val="none" w:sz="0" w:space="0" w:color="auto" w:frame="1"/>
        </w:rPr>
        <w:t>Risk Mitigation</w:t>
      </w:r>
      <w:r w:rsidRPr="000E60B3">
        <w:rPr>
          <w:rFonts w:ascii="Simplified Arabic" w:hAnsi="Simplified Arabic" w:cs="Simplified Arabic" w:hint="cs"/>
          <w:color w:val="1B1C1D"/>
          <w:sz w:val="32"/>
          <w:szCs w:val="32"/>
          <w:bdr w:val="none" w:sz="0" w:space="0" w:color="auto" w:frame="1"/>
          <w:rtl/>
        </w:rPr>
        <w:t>):</w:t>
      </w:r>
      <w:r w:rsidRPr="000E60B3">
        <w:rPr>
          <w:rFonts w:ascii="Simplified Arabic" w:hAnsi="Simplified Arabic" w:cs="Simplified Arabic" w:hint="cs"/>
          <w:color w:val="1B1C1D"/>
          <w:sz w:val="32"/>
          <w:szCs w:val="32"/>
          <w:rtl/>
        </w:rPr>
        <w:t xml:space="preserve"> اتخاذ إجراءات لتقليل احتمالية وقوع المخاطرة أو تقليل تأثيرها في حالة وقوعها. هذا هو الأسلوب الأكثر شيوعًا.</w:t>
      </w:r>
    </w:p>
    <w:p w14:paraId="2FDCC840" w14:textId="77777777" w:rsidR="007E4634" w:rsidRPr="000E60B3" w:rsidRDefault="007E4634" w:rsidP="007E4634">
      <w:pPr>
        <w:pStyle w:val="NormalWeb"/>
        <w:numPr>
          <w:ilvl w:val="1"/>
          <w:numId w:val="63"/>
        </w:numPr>
        <w:bidi/>
        <w:spacing w:before="0" w:beforeAutospacing="0" w:after="0" w:afterAutospacing="0"/>
        <w:rPr>
          <w:rFonts w:ascii="Simplified Arabic" w:hAnsi="Simplified Arabic" w:cs="Simplified Arabic"/>
          <w:color w:val="1B1C1D"/>
          <w:sz w:val="32"/>
          <w:szCs w:val="32"/>
          <w:rtl/>
        </w:rPr>
      </w:pPr>
      <w:r w:rsidRPr="000E60B3">
        <w:rPr>
          <w:rFonts w:ascii="Simplified Arabic" w:hAnsi="Simplified Arabic" w:cs="Simplified Arabic" w:hint="cs"/>
          <w:color w:val="1B1C1D"/>
          <w:sz w:val="32"/>
          <w:szCs w:val="32"/>
          <w:bdr w:val="none" w:sz="0" w:space="0" w:color="auto" w:frame="1"/>
          <w:rtl/>
        </w:rPr>
        <w:t>مثال:</w:t>
      </w:r>
      <w:r w:rsidRPr="000E60B3">
        <w:rPr>
          <w:rFonts w:ascii="Simplified Arabic" w:hAnsi="Simplified Arabic" w:cs="Simplified Arabic" w:hint="cs"/>
          <w:color w:val="1B1C1D"/>
          <w:sz w:val="32"/>
          <w:szCs w:val="32"/>
          <w:rtl/>
        </w:rPr>
        <w:t xml:space="preserve"> تركيب أنظمة أمان قوية لتقليل </w:t>
      </w:r>
      <w:proofErr w:type="gramStart"/>
      <w:r w:rsidRPr="000E60B3">
        <w:rPr>
          <w:rFonts w:ascii="Simplified Arabic" w:hAnsi="Simplified Arabic" w:cs="Simplified Arabic" w:hint="cs"/>
          <w:color w:val="1B1C1D"/>
          <w:sz w:val="32"/>
          <w:szCs w:val="32"/>
          <w:rtl/>
        </w:rPr>
        <w:t>مخاطر</w:t>
      </w:r>
      <w:proofErr w:type="gramEnd"/>
      <w:r w:rsidRPr="000E60B3">
        <w:rPr>
          <w:rFonts w:ascii="Simplified Arabic" w:hAnsi="Simplified Arabic" w:cs="Simplified Arabic" w:hint="cs"/>
          <w:color w:val="1B1C1D"/>
          <w:sz w:val="32"/>
          <w:szCs w:val="32"/>
          <w:rtl/>
        </w:rPr>
        <w:t xml:space="preserve"> الهجمات السيبرانية، أو تدريب الموظفين لتقليل </w:t>
      </w:r>
      <w:proofErr w:type="gramStart"/>
      <w:r w:rsidRPr="000E60B3">
        <w:rPr>
          <w:rFonts w:ascii="Simplified Arabic" w:hAnsi="Simplified Arabic" w:cs="Simplified Arabic" w:hint="cs"/>
          <w:color w:val="1B1C1D"/>
          <w:sz w:val="32"/>
          <w:szCs w:val="32"/>
          <w:rtl/>
        </w:rPr>
        <w:t>مخاطر</w:t>
      </w:r>
      <w:proofErr w:type="gramEnd"/>
      <w:r w:rsidRPr="000E60B3">
        <w:rPr>
          <w:rFonts w:ascii="Simplified Arabic" w:hAnsi="Simplified Arabic" w:cs="Simplified Arabic" w:hint="cs"/>
          <w:color w:val="1B1C1D"/>
          <w:sz w:val="32"/>
          <w:szCs w:val="32"/>
          <w:rtl/>
        </w:rPr>
        <w:t xml:space="preserve"> الأخطاء البشرية.</w:t>
      </w:r>
    </w:p>
    <w:p w14:paraId="43FB0B4D" w14:textId="77777777" w:rsidR="007E4634" w:rsidRPr="000E60B3" w:rsidRDefault="007E4634" w:rsidP="007E4634">
      <w:pPr>
        <w:pStyle w:val="NormalWeb"/>
        <w:numPr>
          <w:ilvl w:val="0"/>
          <w:numId w:val="63"/>
        </w:numPr>
        <w:bidi/>
        <w:spacing w:before="0" w:beforeAutospacing="0" w:after="0" w:afterAutospacing="0"/>
        <w:rPr>
          <w:rFonts w:ascii="Simplified Arabic" w:hAnsi="Simplified Arabic" w:cs="Simplified Arabic"/>
          <w:color w:val="1B1C1D"/>
          <w:sz w:val="32"/>
          <w:szCs w:val="32"/>
          <w:rtl/>
        </w:rPr>
      </w:pPr>
      <w:r w:rsidRPr="000E60B3">
        <w:rPr>
          <w:rFonts w:ascii="Simplified Arabic" w:hAnsi="Simplified Arabic" w:cs="Simplified Arabic" w:hint="cs"/>
          <w:color w:val="1B1C1D"/>
          <w:sz w:val="32"/>
          <w:szCs w:val="32"/>
          <w:bdr w:val="none" w:sz="0" w:space="0" w:color="auto" w:frame="1"/>
          <w:rtl/>
        </w:rPr>
        <w:t>نقل المخاطر (</w:t>
      </w:r>
      <w:r w:rsidRPr="000E60B3">
        <w:rPr>
          <w:rFonts w:ascii="Simplified Arabic" w:hAnsi="Simplified Arabic" w:cs="Simplified Arabic" w:hint="cs"/>
          <w:color w:val="1B1C1D"/>
          <w:sz w:val="32"/>
          <w:szCs w:val="32"/>
          <w:bdr w:val="none" w:sz="0" w:space="0" w:color="auto" w:frame="1"/>
        </w:rPr>
        <w:t>Risk Transfer</w:t>
      </w:r>
      <w:r w:rsidRPr="000E60B3">
        <w:rPr>
          <w:rFonts w:ascii="Simplified Arabic" w:hAnsi="Simplified Arabic" w:cs="Simplified Arabic" w:hint="cs"/>
          <w:color w:val="1B1C1D"/>
          <w:sz w:val="32"/>
          <w:szCs w:val="32"/>
          <w:bdr w:val="none" w:sz="0" w:space="0" w:color="auto" w:frame="1"/>
          <w:rtl/>
        </w:rPr>
        <w:t>):</w:t>
      </w:r>
      <w:r w:rsidRPr="000E60B3">
        <w:rPr>
          <w:rFonts w:ascii="Simplified Arabic" w:hAnsi="Simplified Arabic" w:cs="Simplified Arabic" w:hint="cs"/>
          <w:color w:val="1B1C1D"/>
          <w:sz w:val="32"/>
          <w:szCs w:val="32"/>
          <w:rtl/>
        </w:rPr>
        <w:t xml:space="preserve"> تحويل جزء أو كل عبء المخاطرة إلى طرف ثالث.</w:t>
      </w:r>
    </w:p>
    <w:p w14:paraId="10ED70D4" w14:textId="77777777" w:rsidR="007E4634" w:rsidRPr="000E60B3" w:rsidRDefault="007E4634" w:rsidP="007E4634">
      <w:pPr>
        <w:pStyle w:val="NormalWeb"/>
        <w:numPr>
          <w:ilvl w:val="1"/>
          <w:numId w:val="63"/>
        </w:numPr>
        <w:bidi/>
        <w:spacing w:before="0" w:beforeAutospacing="0" w:after="0" w:afterAutospacing="0"/>
        <w:rPr>
          <w:rFonts w:ascii="Simplified Arabic" w:hAnsi="Simplified Arabic" w:cs="Simplified Arabic"/>
          <w:color w:val="1B1C1D"/>
          <w:sz w:val="32"/>
          <w:szCs w:val="32"/>
          <w:rtl/>
        </w:rPr>
      </w:pPr>
      <w:r w:rsidRPr="000E60B3">
        <w:rPr>
          <w:rFonts w:ascii="Simplified Arabic" w:hAnsi="Simplified Arabic" w:cs="Simplified Arabic" w:hint="cs"/>
          <w:color w:val="1B1C1D"/>
          <w:sz w:val="32"/>
          <w:szCs w:val="32"/>
          <w:bdr w:val="none" w:sz="0" w:space="0" w:color="auto" w:frame="1"/>
          <w:rtl/>
        </w:rPr>
        <w:t>مثال:</w:t>
      </w:r>
      <w:r w:rsidRPr="000E60B3">
        <w:rPr>
          <w:rFonts w:ascii="Simplified Arabic" w:hAnsi="Simplified Arabic" w:cs="Simplified Arabic" w:hint="cs"/>
          <w:color w:val="1B1C1D"/>
          <w:sz w:val="32"/>
          <w:szCs w:val="32"/>
          <w:rtl/>
        </w:rPr>
        <w:t xml:space="preserve"> شراء وثيقة تأمين ضد الحريق أو السرقة (نقل المخاطر إلى شركة التأمين)، أو التعاقد مع طرف خارجي لأداء مهام معينة (</w:t>
      </w:r>
      <w:r w:rsidRPr="000E60B3">
        <w:rPr>
          <w:rFonts w:ascii="Simplified Arabic" w:hAnsi="Simplified Arabic" w:cs="Simplified Arabic" w:hint="cs"/>
          <w:color w:val="1B1C1D"/>
          <w:sz w:val="32"/>
          <w:szCs w:val="32"/>
        </w:rPr>
        <w:t>outsourcing</w:t>
      </w:r>
      <w:r w:rsidRPr="000E60B3">
        <w:rPr>
          <w:rFonts w:ascii="Simplified Arabic" w:hAnsi="Simplified Arabic" w:cs="Simplified Arabic" w:hint="cs"/>
          <w:color w:val="1B1C1D"/>
          <w:sz w:val="32"/>
          <w:szCs w:val="32"/>
          <w:rtl/>
        </w:rPr>
        <w:t xml:space="preserve">) لنقل </w:t>
      </w:r>
      <w:proofErr w:type="gramStart"/>
      <w:r w:rsidRPr="000E60B3">
        <w:rPr>
          <w:rFonts w:ascii="Simplified Arabic" w:hAnsi="Simplified Arabic" w:cs="Simplified Arabic" w:hint="cs"/>
          <w:color w:val="1B1C1D"/>
          <w:sz w:val="32"/>
          <w:szCs w:val="32"/>
          <w:rtl/>
        </w:rPr>
        <w:t>مخاطر</w:t>
      </w:r>
      <w:proofErr w:type="gramEnd"/>
      <w:r w:rsidRPr="000E60B3">
        <w:rPr>
          <w:rFonts w:ascii="Simplified Arabic" w:hAnsi="Simplified Arabic" w:cs="Simplified Arabic" w:hint="cs"/>
          <w:color w:val="1B1C1D"/>
          <w:sz w:val="32"/>
          <w:szCs w:val="32"/>
          <w:rtl/>
        </w:rPr>
        <w:t xml:space="preserve"> التشغيل.</w:t>
      </w:r>
    </w:p>
    <w:p w14:paraId="000E1F0E" w14:textId="77777777" w:rsidR="007E4634" w:rsidRPr="000E60B3" w:rsidRDefault="007E4634" w:rsidP="007E4634">
      <w:pPr>
        <w:pStyle w:val="NormalWeb"/>
        <w:numPr>
          <w:ilvl w:val="0"/>
          <w:numId w:val="63"/>
        </w:numPr>
        <w:bidi/>
        <w:spacing w:before="0" w:beforeAutospacing="0" w:after="0" w:afterAutospacing="0"/>
        <w:rPr>
          <w:rFonts w:ascii="Simplified Arabic" w:hAnsi="Simplified Arabic" w:cs="Simplified Arabic"/>
          <w:color w:val="1B1C1D"/>
          <w:sz w:val="32"/>
          <w:szCs w:val="32"/>
          <w:rtl/>
        </w:rPr>
      </w:pPr>
      <w:r w:rsidRPr="000E60B3">
        <w:rPr>
          <w:rFonts w:ascii="Simplified Arabic" w:hAnsi="Simplified Arabic" w:cs="Simplified Arabic" w:hint="cs"/>
          <w:color w:val="1B1C1D"/>
          <w:sz w:val="32"/>
          <w:szCs w:val="32"/>
          <w:bdr w:val="none" w:sz="0" w:space="0" w:color="auto" w:frame="1"/>
          <w:rtl/>
        </w:rPr>
        <w:t>قبول المخاطر (</w:t>
      </w:r>
      <w:r w:rsidRPr="000E60B3">
        <w:rPr>
          <w:rFonts w:ascii="Simplified Arabic" w:hAnsi="Simplified Arabic" w:cs="Simplified Arabic" w:hint="cs"/>
          <w:color w:val="1B1C1D"/>
          <w:sz w:val="32"/>
          <w:szCs w:val="32"/>
          <w:bdr w:val="none" w:sz="0" w:space="0" w:color="auto" w:frame="1"/>
        </w:rPr>
        <w:t>Risk Acceptance</w:t>
      </w:r>
      <w:r w:rsidRPr="000E60B3">
        <w:rPr>
          <w:rFonts w:ascii="Simplified Arabic" w:hAnsi="Simplified Arabic" w:cs="Simplified Arabic" w:hint="cs"/>
          <w:color w:val="1B1C1D"/>
          <w:sz w:val="32"/>
          <w:szCs w:val="32"/>
          <w:bdr w:val="none" w:sz="0" w:space="0" w:color="auto" w:frame="1"/>
          <w:rtl/>
        </w:rPr>
        <w:t>):</w:t>
      </w:r>
      <w:r w:rsidRPr="000E60B3">
        <w:rPr>
          <w:rFonts w:ascii="Simplified Arabic" w:hAnsi="Simplified Arabic" w:cs="Simplified Arabic" w:hint="cs"/>
          <w:color w:val="1B1C1D"/>
          <w:sz w:val="32"/>
          <w:szCs w:val="32"/>
          <w:rtl/>
        </w:rPr>
        <w:t xml:space="preserve"> الاعتراف بالمخاطرة وقبولها دون اتخاذ أي إجراءات لتقليلها. يحدث هذا عندما يكون تأثير المخاطرة منخفضًا جدًا أو تكون تكلفة معالجتها أكبر من فائدتها.</w:t>
      </w:r>
    </w:p>
    <w:p w14:paraId="38CA0BBE" w14:textId="77777777" w:rsidR="007E4634" w:rsidRPr="000E60B3" w:rsidRDefault="007E4634" w:rsidP="007E4634">
      <w:pPr>
        <w:pStyle w:val="NormalWeb"/>
        <w:numPr>
          <w:ilvl w:val="1"/>
          <w:numId w:val="63"/>
        </w:numPr>
        <w:bidi/>
        <w:spacing w:before="0" w:beforeAutospacing="0" w:after="0" w:afterAutospacing="0"/>
        <w:rPr>
          <w:rFonts w:ascii="Simplified Arabic" w:hAnsi="Simplified Arabic" w:cs="Simplified Arabic"/>
          <w:color w:val="1B1C1D"/>
          <w:sz w:val="32"/>
          <w:szCs w:val="32"/>
          <w:rtl/>
        </w:rPr>
      </w:pPr>
      <w:r w:rsidRPr="000E60B3">
        <w:rPr>
          <w:rFonts w:ascii="Simplified Arabic" w:hAnsi="Simplified Arabic" w:cs="Simplified Arabic" w:hint="cs"/>
          <w:color w:val="1B1C1D"/>
          <w:sz w:val="32"/>
          <w:szCs w:val="32"/>
          <w:bdr w:val="none" w:sz="0" w:space="0" w:color="auto" w:frame="1"/>
          <w:rtl/>
        </w:rPr>
        <w:t>مثال:</w:t>
      </w:r>
      <w:r w:rsidRPr="000E60B3">
        <w:rPr>
          <w:rFonts w:ascii="Simplified Arabic" w:hAnsi="Simplified Arabic" w:cs="Simplified Arabic" w:hint="cs"/>
          <w:color w:val="1B1C1D"/>
          <w:sz w:val="32"/>
          <w:szCs w:val="32"/>
          <w:rtl/>
        </w:rPr>
        <w:t xml:space="preserve"> قبول </w:t>
      </w:r>
      <w:proofErr w:type="gramStart"/>
      <w:r w:rsidRPr="000E60B3">
        <w:rPr>
          <w:rFonts w:ascii="Simplified Arabic" w:hAnsi="Simplified Arabic" w:cs="Simplified Arabic" w:hint="cs"/>
          <w:color w:val="1B1C1D"/>
          <w:sz w:val="32"/>
          <w:szCs w:val="32"/>
          <w:rtl/>
        </w:rPr>
        <w:t>مخاطر</w:t>
      </w:r>
      <w:proofErr w:type="gramEnd"/>
      <w:r w:rsidRPr="000E60B3">
        <w:rPr>
          <w:rFonts w:ascii="Simplified Arabic" w:hAnsi="Simplified Arabic" w:cs="Simplified Arabic" w:hint="cs"/>
          <w:color w:val="1B1C1D"/>
          <w:sz w:val="32"/>
          <w:szCs w:val="32"/>
          <w:rtl/>
        </w:rPr>
        <w:t xml:space="preserve"> تقلبات طفيفة في أسعار الصرف إذا كان تأثيرها ضئيلًا على الأعمال.</w:t>
      </w:r>
    </w:p>
    <w:p w14:paraId="3A313F95" w14:textId="77777777" w:rsidR="007E4634" w:rsidRPr="000E60B3" w:rsidRDefault="007E4634" w:rsidP="007E4634">
      <w:pPr>
        <w:pStyle w:val="Heading3"/>
        <w:numPr>
          <w:ilvl w:val="0"/>
          <w:numId w:val="63"/>
        </w:numPr>
        <w:spacing w:before="0" w:after="120"/>
        <w:rPr>
          <w:rFonts w:ascii="Simplified Arabic" w:eastAsia="Times New Roman" w:hAnsi="Simplified Arabic" w:cs="Simplified Arabic"/>
          <w:color w:val="1B1C1D"/>
          <w:sz w:val="32"/>
          <w:szCs w:val="32"/>
          <w:rtl/>
        </w:rPr>
      </w:pPr>
      <w:r w:rsidRPr="000E60B3">
        <w:rPr>
          <w:rFonts w:ascii="Simplified Arabic" w:eastAsia="Times New Roman" w:hAnsi="Simplified Arabic" w:cs="Simplified Arabic" w:hint="cs"/>
          <w:color w:val="1B1C1D"/>
          <w:sz w:val="32"/>
          <w:szCs w:val="32"/>
          <w:rtl/>
        </w:rPr>
        <w:t>المراقبة والإبلاغ عن المخاطر (</w:t>
      </w:r>
      <w:r w:rsidRPr="000E60B3">
        <w:rPr>
          <w:rFonts w:ascii="Simplified Arabic" w:eastAsia="Times New Roman" w:hAnsi="Simplified Arabic" w:cs="Simplified Arabic" w:hint="cs"/>
          <w:color w:val="1B1C1D"/>
          <w:sz w:val="32"/>
          <w:szCs w:val="32"/>
        </w:rPr>
        <w:t>Monitoring and Reporting</w:t>
      </w:r>
      <w:r w:rsidRPr="000E60B3">
        <w:rPr>
          <w:rFonts w:ascii="Simplified Arabic" w:eastAsia="Times New Roman" w:hAnsi="Simplified Arabic" w:cs="Simplified Arabic" w:hint="cs"/>
          <w:color w:val="1B1C1D"/>
          <w:sz w:val="32"/>
          <w:szCs w:val="32"/>
          <w:rtl/>
        </w:rPr>
        <w:t>)</w:t>
      </w:r>
    </w:p>
    <w:p w14:paraId="0E610A27" w14:textId="77777777" w:rsidR="007E4634" w:rsidRPr="000E60B3" w:rsidRDefault="007E4634" w:rsidP="007E4634">
      <w:pPr>
        <w:pStyle w:val="NormalWeb"/>
        <w:numPr>
          <w:ilvl w:val="0"/>
          <w:numId w:val="63"/>
        </w:numPr>
        <w:bidi/>
        <w:spacing w:before="0" w:beforeAutospacing="0" w:after="0" w:afterAutospacing="0"/>
        <w:rPr>
          <w:rFonts w:ascii="Simplified Arabic" w:hAnsi="Simplified Arabic" w:cs="Simplified Arabic"/>
          <w:color w:val="1B1C1D"/>
          <w:sz w:val="32"/>
          <w:szCs w:val="32"/>
          <w:rtl/>
        </w:rPr>
      </w:pPr>
      <w:r w:rsidRPr="000E60B3">
        <w:rPr>
          <w:rFonts w:ascii="Simplified Arabic" w:hAnsi="Simplified Arabic" w:cs="Simplified Arabic" w:hint="cs"/>
          <w:color w:val="1B1C1D"/>
          <w:sz w:val="32"/>
          <w:szCs w:val="32"/>
          <w:rtl/>
        </w:rPr>
        <w:t xml:space="preserve">هذه المرحلة هي عملية </w:t>
      </w:r>
      <w:r w:rsidRPr="000E60B3">
        <w:rPr>
          <w:rFonts w:ascii="Simplified Arabic" w:hAnsi="Simplified Arabic" w:cs="Simplified Arabic" w:hint="cs"/>
          <w:color w:val="1B1C1D"/>
          <w:sz w:val="32"/>
          <w:szCs w:val="32"/>
          <w:bdr w:val="none" w:sz="0" w:space="0" w:color="auto" w:frame="1"/>
          <w:rtl/>
        </w:rPr>
        <w:t>مستمرة لمتابعة المخاطر القائمة والجديدة، ومراجعة فعالية استجابات المخاطر، والإبلاغ عن حالة المخاطر لأصحاب المصلحة المعنيين</w:t>
      </w:r>
      <w:r w:rsidRPr="000E60B3">
        <w:rPr>
          <w:rFonts w:ascii="Simplified Arabic" w:hAnsi="Simplified Arabic" w:cs="Simplified Arabic" w:hint="cs"/>
          <w:color w:val="1B1C1D"/>
          <w:sz w:val="32"/>
          <w:szCs w:val="32"/>
          <w:rtl/>
        </w:rPr>
        <w:t>.</w:t>
      </w:r>
    </w:p>
    <w:p w14:paraId="3BCF3789" w14:textId="77777777" w:rsidR="007E4634" w:rsidRPr="000E60B3" w:rsidRDefault="007E4634" w:rsidP="007E4634">
      <w:pPr>
        <w:pStyle w:val="NormalWeb"/>
        <w:numPr>
          <w:ilvl w:val="0"/>
          <w:numId w:val="63"/>
        </w:numPr>
        <w:bidi/>
        <w:spacing w:before="0" w:beforeAutospacing="0" w:after="0" w:afterAutospacing="0"/>
        <w:rPr>
          <w:rFonts w:ascii="Simplified Arabic" w:hAnsi="Simplified Arabic" w:cs="Simplified Arabic"/>
          <w:color w:val="1B1C1D"/>
          <w:sz w:val="32"/>
          <w:szCs w:val="32"/>
          <w:rtl/>
        </w:rPr>
      </w:pPr>
      <w:r w:rsidRPr="000E60B3">
        <w:rPr>
          <w:rFonts w:ascii="Simplified Arabic" w:hAnsi="Simplified Arabic" w:cs="Simplified Arabic" w:hint="cs"/>
          <w:color w:val="1B1C1D"/>
          <w:sz w:val="32"/>
          <w:szCs w:val="32"/>
          <w:bdr w:val="none" w:sz="0" w:space="0" w:color="auto" w:frame="1"/>
          <w:rtl/>
        </w:rPr>
        <w:t>المراقبة:</w:t>
      </w:r>
      <w:r w:rsidRPr="000E60B3">
        <w:rPr>
          <w:rFonts w:ascii="Simplified Arabic" w:hAnsi="Simplified Arabic" w:cs="Simplified Arabic" w:hint="cs"/>
          <w:color w:val="1B1C1D"/>
          <w:sz w:val="32"/>
          <w:szCs w:val="32"/>
          <w:rtl/>
        </w:rPr>
        <w:t xml:space="preserve"> تتضمن تتبع المؤشرات الرئيسية للمخاطر (</w:t>
      </w:r>
      <w:r w:rsidRPr="000E60B3">
        <w:rPr>
          <w:rFonts w:ascii="Simplified Arabic" w:hAnsi="Simplified Arabic" w:cs="Simplified Arabic" w:hint="cs"/>
          <w:color w:val="1B1C1D"/>
          <w:sz w:val="32"/>
          <w:szCs w:val="32"/>
        </w:rPr>
        <w:t>Key Risk Indicators - KRIs</w:t>
      </w:r>
      <w:r w:rsidRPr="000E60B3">
        <w:rPr>
          <w:rFonts w:ascii="Simplified Arabic" w:hAnsi="Simplified Arabic" w:cs="Simplified Arabic" w:hint="cs"/>
          <w:color w:val="1B1C1D"/>
          <w:sz w:val="32"/>
          <w:szCs w:val="32"/>
          <w:rtl/>
        </w:rPr>
        <w:t>)، ومراجعة سجلات المخاطر بانتظام، وتقييم ما إذا كانت استراتيجيات الاستجابة للمخاطر تعمل بفعالية.</w:t>
      </w:r>
    </w:p>
    <w:p w14:paraId="1792538C" w14:textId="77777777" w:rsidR="007E4634" w:rsidRPr="000E60B3" w:rsidRDefault="007E4634" w:rsidP="007E4634">
      <w:pPr>
        <w:pStyle w:val="NormalWeb"/>
        <w:numPr>
          <w:ilvl w:val="0"/>
          <w:numId w:val="63"/>
        </w:numPr>
        <w:bidi/>
        <w:spacing w:before="0" w:beforeAutospacing="0" w:after="0" w:afterAutospacing="0"/>
        <w:rPr>
          <w:rFonts w:ascii="Simplified Arabic" w:hAnsi="Simplified Arabic" w:cs="Simplified Arabic"/>
          <w:color w:val="1B1C1D"/>
          <w:sz w:val="32"/>
          <w:szCs w:val="32"/>
          <w:rtl/>
        </w:rPr>
      </w:pPr>
      <w:r w:rsidRPr="000E60B3">
        <w:rPr>
          <w:rFonts w:ascii="Simplified Arabic" w:hAnsi="Simplified Arabic" w:cs="Simplified Arabic" w:hint="cs"/>
          <w:color w:val="1B1C1D"/>
          <w:sz w:val="32"/>
          <w:szCs w:val="32"/>
          <w:bdr w:val="none" w:sz="0" w:space="0" w:color="auto" w:frame="1"/>
          <w:rtl/>
        </w:rPr>
        <w:t>الإبلاغ:</w:t>
      </w:r>
      <w:r w:rsidRPr="000E60B3">
        <w:rPr>
          <w:rFonts w:ascii="Simplified Arabic" w:hAnsi="Simplified Arabic" w:cs="Simplified Arabic" w:hint="cs"/>
          <w:color w:val="1B1C1D"/>
          <w:sz w:val="32"/>
          <w:szCs w:val="32"/>
          <w:rtl/>
        </w:rPr>
        <w:t xml:space="preserve"> يتمثل في تقديم تقارير دورية ومنتظمة عن حالة المخاطر، والمخاطر الجديدة الناشئة، وفعالية استراتيجيات الإدارة إلى الإدارة العليا ومجلس الإدارة وأصحاب المصلحة الآخرين. هذا يضمن الشفافية ويساعد في اتخاذ قرارات مستنيرة.</w:t>
      </w:r>
    </w:p>
    <w:p w14:paraId="5509AF7F" w14:textId="77777777" w:rsidR="007E4634" w:rsidRPr="00816F63" w:rsidRDefault="007E4634" w:rsidP="00816F63">
      <w:pPr>
        <w:pStyle w:val="Heading2"/>
        <w:numPr>
          <w:ilvl w:val="3"/>
          <w:numId w:val="2"/>
        </w:numPr>
        <w:rPr>
          <w:rFonts w:ascii="Sakkal Majalla" w:hAnsi="Sakkal Majalla" w:cs="Sakkal Majalla"/>
          <w:color w:val="auto"/>
          <w:sz w:val="36"/>
          <w:szCs w:val="36"/>
          <w:u w:val="single"/>
          <w:rtl/>
        </w:rPr>
      </w:pPr>
      <w:r w:rsidRPr="00816F63">
        <w:rPr>
          <w:rFonts w:ascii="Sakkal Majalla" w:hAnsi="Sakkal Majalla" w:cs="Sakkal Majalla" w:hint="cs"/>
          <w:color w:val="auto"/>
          <w:sz w:val="36"/>
          <w:szCs w:val="36"/>
          <w:u w:val="single"/>
          <w:rtl/>
        </w:rPr>
        <w:lastRenderedPageBreak/>
        <w:t>مفهوم استمرارية الأعمال (</w:t>
      </w:r>
      <w:r w:rsidRPr="00816F63">
        <w:rPr>
          <w:rFonts w:ascii="Sakkal Majalla" w:hAnsi="Sakkal Majalla" w:cs="Sakkal Majalla" w:hint="cs"/>
          <w:color w:val="auto"/>
          <w:sz w:val="36"/>
          <w:szCs w:val="36"/>
          <w:u w:val="single"/>
        </w:rPr>
        <w:t>Business Continuity</w:t>
      </w:r>
      <w:r w:rsidRPr="00816F63">
        <w:rPr>
          <w:rFonts w:ascii="Sakkal Majalla" w:hAnsi="Sakkal Majalla" w:cs="Sakkal Majalla" w:hint="cs"/>
          <w:color w:val="auto"/>
          <w:sz w:val="36"/>
          <w:szCs w:val="36"/>
          <w:u w:val="single"/>
          <w:rtl/>
        </w:rPr>
        <w:t>)</w:t>
      </w:r>
    </w:p>
    <w:p w14:paraId="6F9E707A" w14:textId="77777777" w:rsidR="007E4634" w:rsidRPr="000E60B3" w:rsidRDefault="007E4634" w:rsidP="00816F63">
      <w:pPr>
        <w:pStyle w:val="Heading3"/>
        <w:numPr>
          <w:ilvl w:val="0"/>
          <w:numId w:val="66"/>
        </w:numPr>
        <w:spacing w:before="0" w:after="120"/>
        <w:rPr>
          <w:rFonts w:ascii="Simplified Arabic" w:eastAsia="Times New Roman" w:hAnsi="Simplified Arabic" w:cs="Simplified Arabic"/>
          <w:color w:val="1B1C1D"/>
          <w:sz w:val="32"/>
          <w:szCs w:val="32"/>
          <w:rtl/>
        </w:rPr>
      </w:pPr>
      <w:r w:rsidRPr="000E60B3">
        <w:rPr>
          <w:rFonts w:ascii="Simplified Arabic" w:eastAsia="Times New Roman" w:hAnsi="Simplified Arabic" w:cs="Simplified Arabic" w:hint="cs"/>
          <w:color w:val="1B1C1D"/>
          <w:sz w:val="32"/>
          <w:szCs w:val="32"/>
          <w:rtl/>
        </w:rPr>
        <w:t>تعريف استمرارية الأعمال وأهميتها في الحفاظ على العمليات</w:t>
      </w:r>
    </w:p>
    <w:p w14:paraId="2C4DF441" w14:textId="77777777" w:rsidR="007E4634" w:rsidRPr="000E60B3" w:rsidRDefault="007E4634" w:rsidP="00816F63">
      <w:pPr>
        <w:pStyle w:val="NormalWeb"/>
        <w:bidi/>
        <w:spacing w:before="0" w:beforeAutospacing="0" w:after="0" w:afterAutospacing="0"/>
        <w:ind w:left="1080"/>
        <w:rPr>
          <w:rFonts w:ascii="Simplified Arabic" w:hAnsi="Simplified Arabic" w:cs="Simplified Arabic"/>
          <w:color w:val="1B1C1D"/>
          <w:sz w:val="32"/>
          <w:szCs w:val="32"/>
          <w:rtl/>
        </w:rPr>
      </w:pPr>
      <w:r w:rsidRPr="000E60B3">
        <w:rPr>
          <w:rFonts w:ascii="Simplified Arabic" w:hAnsi="Simplified Arabic" w:cs="Simplified Arabic" w:hint="cs"/>
          <w:color w:val="1B1C1D"/>
          <w:sz w:val="32"/>
          <w:szCs w:val="32"/>
          <w:bdr w:val="none" w:sz="0" w:space="0" w:color="auto" w:frame="1"/>
          <w:rtl/>
        </w:rPr>
        <w:t>استمرارية الأعمال (</w:t>
      </w:r>
      <w:r w:rsidRPr="000E60B3">
        <w:rPr>
          <w:rFonts w:ascii="Simplified Arabic" w:hAnsi="Simplified Arabic" w:cs="Simplified Arabic" w:hint="cs"/>
          <w:color w:val="1B1C1D"/>
          <w:sz w:val="32"/>
          <w:szCs w:val="32"/>
          <w:bdr w:val="none" w:sz="0" w:space="0" w:color="auto" w:frame="1"/>
        </w:rPr>
        <w:t>Business Continuity</w:t>
      </w:r>
      <w:r w:rsidRPr="000E60B3">
        <w:rPr>
          <w:rFonts w:ascii="Simplified Arabic" w:hAnsi="Simplified Arabic" w:cs="Simplified Arabic" w:hint="cs"/>
          <w:color w:val="1B1C1D"/>
          <w:sz w:val="32"/>
          <w:szCs w:val="32"/>
          <w:bdr w:val="none" w:sz="0" w:space="0" w:color="auto" w:frame="1"/>
          <w:rtl/>
        </w:rPr>
        <w:t>)</w:t>
      </w:r>
      <w:r w:rsidRPr="000E60B3">
        <w:rPr>
          <w:rFonts w:ascii="Simplified Arabic" w:hAnsi="Simplified Arabic" w:cs="Simplified Arabic" w:hint="cs"/>
          <w:color w:val="1B1C1D"/>
          <w:sz w:val="32"/>
          <w:szCs w:val="32"/>
          <w:rtl/>
        </w:rPr>
        <w:t xml:space="preserve"> هي </w:t>
      </w:r>
      <w:r w:rsidRPr="000E60B3">
        <w:rPr>
          <w:rFonts w:ascii="Simplified Arabic" w:hAnsi="Simplified Arabic" w:cs="Simplified Arabic" w:hint="cs"/>
          <w:color w:val="1B1C1D"/>
          <w:sz w:val="32"/>
          <w:szCs w:val="32"/>
          <w:bdr w:val="none" w:sz="0" w:space="0" w:color="auto" w:frame="1"/>
          <w:rtl/>
        </w:rPr>
        <w:t>القدرة على مواصلة تقديم المنتجات أو الخدمات بمستوى مقبول ومحدد مسبقًا بعد وقوع حادث مدمر أو اضطراب كبير</w:t>
      </w:r>
      <w:r w:rsidRPr="000E60B3">
        <w:rPr>
          <w:rFonts w:ascii="Simplified Arabic" w:hAnsi="Simplified Arabic" w:cs="Simplified Arabic" w:hint="cs"/>
          <w:color w:val="1B1C1D"/>
          <w:sz w:val="32"/>
          <w:szCs w:val="32"/>
          <w:rtl/>
        </w:rPr>
        <w:t>. إنها لا تتعلق بالعودة إلى العمل بعد كارثة، بل تتعلق بالحفاظ على العمليات الأساسية وتشغيلها حتى أثناء الأزمة وبعدها مباشرة.</w:t>
      </w:r>
    </w:p>
    <w:p w14:paraId="45A025DF" w14:textId="77777777" w:rsidR="007E4634" w:rsidRPr="000E60B3" w:rsidRDefault="007E4634" w:rsidP="00816F63">
      <w:pPr>
        <w:pStyle w:val="NormalWeb"/>
        <w:numPr>
          <w:ilvl w:val="0"/>
          <w:numId w:val="66"/>
        </w:numPr>
        <w:bidi/>
        <w:spacing w:before="0" w:beforeAutospacing="0" w:after="0" w:afterAutospacing="0"/>
        <w:rPr>
          <w:rFonts w:ascii="Simplified Arabic" w:hAnsi="Simplified Arabic" w:cs="Simplified Arabic"/>
          <w:color w:val="1B1C1D"/>
          <w:sz w:val="32"/>
          <w:szCs w:val="32"/>
          <w:rtl/>
        </w:rPr>
      </w:pPr>
      <w:r w:rsidRPr="000E60B3">
        <w:rPr>
          <w:rFonts w:ascii="Simplified Arabic" w:hAnsi="Simplified Arabic" w:cs="Simplified Arabic" w:hint="cs"/>
          <w:color w:val="1B1C1D"/>
          <w:sz w:val="32"/>
          <w:szCs w:val="32"/>
          <w:bdr w:val="none" w:sz="0" w:space="0" w:color="auto" w:frame="1"/>
          <w:rtl/>
        </w:rPr>
        <w:t>أهميتها:</w:t>
      </w:r>
      <w:r w:rsidRPr="000E60B3">
        <w:rPr>
          <w:rFonts w:ascii="Simplified Arabic" w:hAnsi="Simplified Arabic" w:cs="Simplified Arabic" w:hint="cs"/>
          <w:color w:val="1B1C1D"/>
          <w:sz w:val="32"/>
          <w:szCs w:val="32"/>
          <w:rtl/>
        </w:rPr>
        <w:t xml:space="preserve"> تكمن أهميتها في ضمان أن المنظمة تستطيع الصمود أمام الأحداث غير المتوقعة (مثل الكوارث الطبيعية، الهجمات السيبرانية، الأزمات الصحية، أو انقطاع الطاقة) وتقليل تأثيرها على الأرباح، السمعة، وثقة العملاء. الهدف هو </w:t>
      </w:r>
      <w:r w:rsidRPr="000E60B3">
        <w:rPr>
          <w:rFonts w:ascii="Simplified Arabic" w:hAnsi="Simplified Arabic" w:cs="Simplified Arabic" w:hint="cs"/>
          <w:color w:val="1B1C1D"/>
          <w:sz w:val="32"/>
          <w:szCs w:val="32"/>
          <w:bdr w:val="none" w:sz="0" w:space="0" w:color="auto" w:frame="1"/>
          <w:rtl/>
        </w:rPr>
        <w:t>الحفاظ على الوظائف الحيوية للمنظمة لتقديم الخدمات الأساسية للعملاء وأصحاب المصلحة</w:t>
      </w:r>
      <w:r w:rsidRPr="000E60B3">
        <w:rPr>
          <w:rFonts w:ascii="Simplified Arabic" w:hAnsi="Simplified Arabic" w:cs="Simplified Arabic" w:hint="cs"/>
          <w:color w:val="1B1C1D"/>
          <w:sz w:val="32"/>
          <w:szCs w:val="32"/>
          <w:rtl/>
        </w:rPr>
        <w:t>.</w:t>
      </w:r>
    </w:p>
    <w:p w14:paraId="2BD9C80F" w14:textId="77777777" w:rsidR="007E4634" w:rsidRPr="000E60B3" w:rsidRDefault="007E4634" w:rsidP="00816F63">
      <w:pPr>
        <w:pStyle w:val="Heading3"/>
        <w:numPr>
          <w:ilvl w:val="0"/>
          <w:numId w:val="66"/>
        </w:numPr>
        <w:spacing w:before="0" w:after="120"/>
        <w:rPr>
          <w:rFonts w:ascii="Simplified Arabic" w:eastAsia="Times New Roman" w:hAnsi="Simplified Arabic" w:cs="Simplified Arabic"/>
          <w:color w:val="1B1C1D"/>
          <w:sz w:val="32"/>
          <w:szCs w:val="32"/>
          <w:rtl/>
        </w:rPr>
      </w:pPr>
      <w:r w:rsidRPr="000E60B3">
        <w:rPr>
          <w:rFonts w:ascii="Simplified Arabic" w:eastAsia="Times New Roman" w:hAnsi="Simplified Arabic" w:cs="Simplified Arabic" w:hint="cs"/>
          <w:color w:val="1B1C1D"/>
          <w:sz w:val="32"/>
          <w:szCs w:val="32"/>
          <w:rtl/>
        </w:rPr>
        <w:t>الفرق بين استمرارية الأعمال، التعافي من الكوارث (</w:t>
      </w:r>
      <w:r w:rsidRPr="000E60B3">
        <w:rPr>
          <w:rFonts w:ascii="Simplified Arabic" w:eastAsia="Times New Roman" w:hAnsi="Simplified Arabic" w:cs="Simplified Arabic" w:hint="cs"/>
          <w:color w:val="1B1C1D"/>
          <w:sz w:val="32"/>
          <w:szCs w:val="32"/>
        </w:rPr>
        <w:t>Disaster Recovery</w:t>
      </w:r>
      <w:r w:rsidRPr="000E60B3">
        <w:rPr>
          <w:rFonts w:ascii="Simplified Arabic" w:eastAsia="Times New Roman" w:hAnsi="Simplified Arabic" w:cs="Simplified Arabic" w:hint="cs"/>
          <w:color w:val="1B1C1D"/>
          <w:sz w:val="32"/>
          <w:szCs w:val="32"/>
          <w:rtl/>
        </w:rPr>
        <w:t>)، وإدارة الأزمات (</w:t>
      </w:r>
      <w:r w:rsidRPr="000E60B3">
        <w:rPr>
          <w:rFonts w:ascii="Simplified Arabic" w:eastAsia="Times New Roman" w:hAnsi="Simplified Arabic" w:cs="Simplified Arabic" w:hint="cs"/>
          <w:color w:val="1B1C1D"/>
          <w:sz w:val="32"/>
          <w:szCs w:val="32"/>
        </w:rPr>
        <w:t>Crisis Management</w:t>
      </w:r>
      <w:r w:rsidRPr="000E60B3">
        <w:rPr>
          <w:rFonts w:ascii="Simplified Arabic" w:eastAsia="Times New Roman" w:hAnsi="Simplified Arabic" w:cs="Simplified Arabic" w:hint="cs"/>
          <w:color w:val="1B1C1D"/>
          <w:sz w:val="32"/>
          <w:szCs w:val="32"/>
          <w:rtl/>
        </w:rPr>
        <w:t>)</w:t>
      </w:r>
    </w:p>
    <w:tbl>
      <w:tblPr>
        <w:bidiVisual/>
        <w:tblW w:w="0" w:type="auto"/>
        <w:tblCellSpacing w:w="15" w:type="dxa"/>
        <w:tblCellMar>
          <w:left w:w="0" w:type="dxa"/>
          <w:right w:w="0" w:type="dxa"/>
        </w:tblCellMar>
        <w:tblLook w:val="04A0" w:firstRow="1" w:lastRow="0" w:firstColumn="1" w:lastColumn="0" w:noHBand="0" w:noVBand="1"/>
      </w:tblPr>
      <w:tblGrid>
        <w:gridCol w:w="1772"/>
        <w:gridCol w:w="2489"/>
        <w:gridCol w:w="2403"/>
        <w:gridCol w:w="2152"/>
      </w:tblGrid>
      <w:tr w:rsidR="00816F63" w:rsidRPr="00816F63" w14:paraId="62450F76" w14:textId="77777777" w:rsidTr="00F668B8">
        <w:trPr>
          <w:tblHeade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6864FD6A" w14:textId="77777777" w:rsidR="00816F63" w:rsidRPr="00816F63" w:rsidRDefault="00816F63" w:rsidP="00816F63">
            <w:pPr>
              <w:spacing w:after="0" w:line="240" w:lineRule="auto"/>
              <w:ind w:left="360"/>
              <w:rPr>
                <w:rFonts w:ascii="Simplified Arabic" w:eastAsia="Times New Roman" w:hAnsi="Simplified Arabic" w:cs="Simplified Arabic"/>
                <w:color w:val="1B1C1D"/>
                <w:kern w:val="0"/>
                <w:sz w:val="32"/>
                <w:szCs w:val="32"/>
                <w:rtl/>
                <w14:ligatures w14:val="none"/>
              </w:rPr>
            </w:pPr>
            <w:r w:rsidRPr="00816F63">
              <w:rPr>
                <w:rFonts w:ascii="Simplified Arabic" w:eastAsia="Times New Roman" w:hAnsi="Simplified Arabic" w:cs="Simplified Arabic" w:hint="cs"/>
                <w:color w:val="1B1C1D"/>
                <w:kern w:val="0"/>
                <w:sz w:val="32"/>
                <w:szCs w:val="32"/>
                <w:rtl/>
                <w14:ligatures w14:val="none"/>
              </w:rPr>
              <w:t>المفهوم</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055AC93E" w14:textId="77777777" w:rsidR="00816F63" w:rsidRPr="00816F63" w:rsidRDefault="00816F63" w:rsidP="00816F63">
            <w:pPr>
              <w:spacing w:after="0" w:line="240" w:lineRule="auto"/>
              <w:ind w:left="360"/>
              <w:rPr>
                <w:rFonts w:ascii="Simplified Arabic" w:eastAsia="Times New Roman" w:hAnsi="Simplified Arabic" w:cs="Simplified Arabic"/>
                <w:color w:val="1B1C1D"/>
                <w:kern w:val="0"/>
                <w:sz w:val="32"/>
                <w:szCs w:val="32"/>
                <w:rtl/>
                <w14:ligatures w14:val="none"/>
              </w:rPr>
            </w:pPr>
            <w:r w:rsidRPr="00816F63">
              <w:rPr>
                <w:rFonts w:ascii="Simplified Arabic" w:eastAsia="Times New Roman" w:hAnsi="Simplified Arabic" w:cs="Simplified Arabic" w:hint="cs"/>
                <w:color w:val="1B1C1D"/>
                <w:kern w:val="0"/>
                <w:sz w:val="32"/>
                <w:szCs w:val="32"/>
                <w:rtl/>
                <w14:ligatures w14:val="none"/>
              </w:rPr>
              <w:t>التركيز الأساسي</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06E6FB10" w14:textId="77777777" w:rsidR="00816F63" w:rsidRPr="00816F63" w:rsidRDefault="00816F63" w:rsidP="00816F63">
            <w:pPr>
              <w:spacing w:after="0" w:line="240" w:lineRule="auto"/>
              <w:ind w:left="360"/>
              <w:rPr>
                <w:rFonts w:ascii="Simplified Arabic" w:eastAsia="Times New Roman" w:hAnsi="Simplified Arabic" w:cs="Simplified Arabic"/>
                <w:color w:val="1B1C1D"/>
                <w:kern w:val="0"/>
                <w:sz w:val="32"/>
                <w:szCs w:val="32"/>
                <w:rtl/>
                <w14:ligatures w14:val="none"/>
              </w:rPr>
            </w:pPr>
            <w:r w:rsidRPr="00816F63">
              <w:rPr>
                <w:rFonts w:ascii="Simplified Arabic" w:eastAsia="Times New Roman" w:hAnsi="Simplified Arabic" w:cs="Simplified Arabic" w:hint="cs"/>
                <w:color w:val="1B1C1D"/>
                <w:kern w:val="0"/>
                <w:sz w:val="32"/>
                <w:szCs w:val="32"/>
                <w:rtl/>
                <w14:ligatures w14:val="none"/>
              </w:rPr>
              <w:t>الهدف الرئيسي</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663A3661" w14:textId="77777777" w:rsidR="00816F63" w:rsidRPr="00816F63" w:rsidRDefault="00816F63" w:rsidP="00816F63">
            <w:pPr>
              <w:spacing w:after="0" w:line="240" w:lineRule="auto"/>
              <w:ind w:left="360"/>
              <w:rPr>
                <w:rFonts w:ascii="Simplified Arabic" w:eastAsia="Times New Roman" w:hAnsi="Simplified Arabic" w:cs="Simplified Arabic"/>
                <w:color w:val="1B1C1D"/>
                <w:kern w:val="0"/>
                <w:sz w:val="32"/>
                <w:szCs w:val="32"/>
                <w:rtl/>
                <w14:ligatures w14:val="none"/>
              </w:rPr>
            </w:pPr>
            <w:r w:rsidRPr="00816F63">
              <w:rPr>
                <w:rFonts w:ascii="Simplified Arabic" w:eastAsia="Times New Roman" w:hAnsi="Simplified Arabic" w:cs="Simplified Arabic" w:hint="cs"/>
                <w:color w:val="1B1C1D"/>
                <w:kern w:val="0"/>
                <w:sz w:val="32"/>
                <w:szCs w:val="32"/>
                <w:rtl/>
                <w14:ligatures w14:val="none"/>
              </w:rPr>
              <w:t>النطاق</w:t>
            </w:r>
          </w:p>
        </w:tc>
      </w:tr>
      <w:tr w:rsidR="00816F63" w:rsidRPr="00816F63" w14:paraId="2052D2A2" w14:textId="77777777" w:rsidTr="00F668B8">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0E6F151C" w14:textId="77777777" w:rsidR="00816F63" w:rsidRPr="00816F63" w:rsidRDefault="00816F63" w:rsidP="00816F63">
            <w:pPr>
              <w:spacing w:after="0" w:line="240" w:lineRule="auto"/>
              <w:ind w:left="360"/>
              <w:rPr>
                <w:rFonts w:ascii="Simplified Arabic" w:eastAsia="Times New Roman" w:hAnsi="Simplified Arabic" w:cs="Simplified Arabic"/>
                <w:color w:val="1B1C1D"/>
                <w:kern w:val="0"/>
                <w:sz w:val="32"/>
                <w:szCs w:val="32"/>
                <w:rtl/>
                <w14:ligatures w14:val="none"/>
              </w:rPr>
            </w:pPr>
            <w:r w:rsidRPr="00816F63">
              <w:rPr>
                <w:rFonts w:ascii="Simplified Arabic" w:eastAsia="Times New Roman" w:hAnsi="Simplified Arabic" w:cs="Simplified Arabic" w:hint="cs"/>
                <w:color w:val="1B1C1D"/>
                <w:kern w:val="0"/>
                <w:sz w:val="32"/>
                <w:szCs w:val="32"/>
                <w:bdr w:val="none" w:sz="0" w:space="0" w:color="auto" w:frame="1"/>
                <w:rtl/>
                <w14:ligatures w14:val="none"/>
              </w:rPr>
              <w:t>استمرارية الأعمال</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56899495" w14:textId="77777777" w:rsidR="00816F63" w:rsidRPr="00816F63" w:rsidRDefault="00816F63" w:rsidP="00816F63">
            <w:pPr>
              <w:spacing w:after="0" w:line="240" w:lineRule="auto"/>
              <w:ind w:left="360"/>
              <w:rPr>
                <w:rFonts w:ascii="Simplified Arabic" w:eastAsia="Times New Roman" w:hAnsi="Simplified Arabic" w:cs="Simplified Arabic"/>
                <w:color w:val="1B1C1D"/>
                <w:kern w:val="0"/>
                <w:sz w:val="32"/>
                <w:szCs w:val="32"/>
                <w:rtl/>
                <w14:ligatures w14:val="none"/>
              </w:rPr>
            </w:pPr>
            <w:r w:rsidRPr="00816F63">
              <w:rPr>
                <w:rFonts w:ascii="Simplified Arabic" w:eastAsia="Times New Roman" w:hAnsi="Simplified Arabic" w:cs="Simplified Arabic" w:hint="cs"/>
                <w:color w:val="1B1C1D"/>
                <w:kern w:val="0"/>
                <w:sz w:val="32"/>
                <w:szCs w:val="32"/>
                <w:rtl/>
                <w14:ligatures w14:val="none"/>
              </w:rPr>
              <w:t>الحفاظ على العمليات التجارية الأساسية أثناء وبعد الاضطراب.</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771607EB" w14:textId="77777777" w:rsidR="00816F63" w:rsidRPr="00816F63" w:rsidRDefault="00816F63" w:rsidP="00816F63">
            <w:pPr>
              <w:spacing w:after="0" w:line="240" w:lineRule="auto"/>
              <w:ind w:left="360"/>
              <w:rPr>
                <w:rFonts w:ascii="Simplified Arabic" w:eastAsia="Times New Roman" w:hAnsi="Simplified Arabic" w:cs="Simplified Arabic"/>
                <w:color w:val="1B1C1D"/>
                <w:kern w:val="0"/>
                <w:sz w:val="32"/>
                <w:szCs w:val="32"/>
                <w:rtl/>
                <w14:ligatures w14:val="none"/>
              </w:rPr>
            </w:pPr>
            <w:r w:rsidRPr="00816F63">
              <w:rPr>
                <w:rFonts w:ascii="Simplified Arabic" w:eastAsia="Times New Roman" w:hAnsi="Simplified Arabic" w:cs="Simplified Arabic" w:hint="cs"/>
                <w:color w:val="1B1C1D"/>
                <w:kern w:val="0"/>
                <w:sz w:val="32"/>
                <w:szCs w:val="32"/>
                <w:rtl/>
                <w14:ligatures w14:val="none"/>
              </w:rPr>
              <w:t>ضمان استمرار الوظائف الحرجة وتقديم الخدمات في أوقات الأزمات.</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233AC2E0" w14:textId="77777777" w:rsidR="00816F63" w:rsidRPr="00816F63" w:rsidRDefault="00816F63" w:rsidP="00816F63">
            <w:pPr>
              <w:spacing w:after="0" w:line="240" w:lineRule="auto"/>
              <w:ind w:left="360"/>
              <w:rPr>
                <w:rFonts w:ascii="Simplified Arabic" w:eastAsia="Times New Roman" w:hAnsi="Simplified Arabic" w:cs="Simplified Arabic"/>
                <w:color w:val="1B1C1D"/>
                <w:kern w:val="0"/>
                <w:sz w:val="32"/>
                <w:szCs w:val="32"/>
                <w:rtl/>
                <w14:ligatures w14:val="none"/>
              </w:rPr>
            </w:pPr>
            <w:r w:rsidRPr="00816F63">
              <w:rPr>
                <w:rFonts w:ascii="Simplified Arabic" w:eastAsia="Times New Roman" w:hAnsi="Simplified Arabic" w:cs="Simplified Arabic" w:hint="cs"/>
                <w:color w:val="1B1C1D"/>
                <w:kern w:val="0"/>
                <w:sz w:val="32"/>
                <w:szCs w:val="32"/>
                <w:rtl/>
                <w14:ligatures w14:val="none"/>
              </w:rPr>
              <w:t>شامل، يغطي جميع جوانب العمليات.</w:t>
            </w:r>
          </w:p>
        </w:tc>
      </w:tr>
      <w:tr w:rsidR="00816F63" w:rsidRPr="00816F63" w14:paraId="49BFBC20" w14:textId="77777777" w:rsidTr="00F668B8">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246760BA" w14:textId="77777777" w:rsidR="00816F63" w:rsidRPr="00816F63" w:rsidRDefault="00816F63" w:rsidP="00816F63">
            <w:pPr>
              <w:spacing w:after="0" w:line="240" w:lineRule="auto"/>
              <w:ind w:left="360"/>
              <w:rPr>
                <w:rFonts w:ascii="Simplified Arabic" w:eastAsia="Times New Roman" w:hAnsi="Simplified Arabic" w:cs="Simplified Arabic"/>
                <w:color w:val="1B1C1D"/>
                <w:kern w:val="0"/>
                <w:sz w:val="32"/>
                <w:szCs w:val="32"/>
                <w:rtl/>
                <w14:ligatures w14:val="none"/>
              </w:rPr>
            </w:pPr>
            <w:r w:rsidRPr="00816F63">
              <w:rPr>
                <w:rFonts w:ascii="Simplified Arabic" w:eastAsia="Times New Roman" w:hAnsi="Simplified Arabic" w:cs="Simplified Arabic" w:hint="cs"/>
                <w:color w:val="1B1C1D"/>
                <w:kern w:val="0"/>
                <w:sz w:val="32"/>
                <w:szCs w:val="32"/>
                <w:bdr w:val="none" w:sz="0" w:space="0" w:color="auto" w:frame="1"/>
                <w:rtl/>
                <w14:ligatures w14:val="none"/>
              </w:rPr>
              <w:t>التعافي من الكوارث</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2CF68B2D" w14:textId="77777777" w:rsidR="00816F63" w:rsidRPr="00816F63" w:rsidRDefault="00816F63" w:rsidP="00816F63">
            <w:pPr>
              <w:spacing w:after="0" w:line="240" w:lineRule="auto"/>
              <w:ind w:left="360"/>
              <w:rPr>
                <w:rFonts w:ascii="Simplified Arabic" w:eastAsia="Times New Roman" w:hAnsi="Simplified Arabic" w:cs="Simplified Arabic"/>
                <w:color w:val="1B1C1D"/>
                <w:kern w:val="0"/>
                <w:sz w:val="32"/>
                <w:szCs w:val="32"/>
                <w:rtl/>
                <w14:ligatures w14:val="none"/>
              </w:rPr>
            </w:pPr>
            <w:r w:rsidRPr="00816F63">
              <w:rPr>
                <w:rFonts w:ascii="Simplified Arabic" w:eastAsia="Times New Roman" w:hAnsi="Simplified Arabic" w:cs="Simplified Arabic" w:hint="cs"/>
                <w:color w:val="1B1C1D"/>
                <w:kern w:val="0"/>
                <w:sz w:val="32"/>
                <w:szCs w:val="32"/>
                <w:rtl/>
                <w14:ligatures w14:val="none"/>
              </w:rPr>
              <w:t xml:space="preserve">استعادة أنظمة تكنولوجيا المعلومات </w:t>
            </w:r>
            <w:r w:rsidRPr="00816F63">
              <w:rPr>
                <w:rFonts w:ascii="Simplified Arabic" w:eastAsia="Times New Roman" w:hAnsi="Simplified Arabic" w:cs="Simplified Arabic" w:hint="cs"/>
                <w:color w:val="1B1C1D"/>
                <w:kern w:val="0"/>
                <w:sz w:val="32"/>
                <w:szCs w:val="32"/>
                <w:rtl/>
                <w14:ligatures w14:val="none"/>
              </w:rPr>
              <w:lastRenderedPageBreak/>
              <w:t>والبيانات بعد وقوع كارثة.</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0945FB64" w14:textId="77777777" w:rsidR="00816F63" w:rsidRPr="00816F63" w:rsidRDefault="00816F63" w:rsidP="00816F63">
            <w:pPr>
              <w:spacing w:after="0" w:line="240" w:lineRule="auto"/>
              <w:ind w:left="360"/>
              <w:rPr>
                <w:rFonts w:ascii="Simplified Arabic" w:eastAsia="Times New Roman" w:hAnsi="Simplified Arabic" w:cs="Simplified Arabic"/>
                <w:color w:val="1B1C1D"/>
                <w:kern w:val="0"/>
                <w:sz w:val="32"/>
                <w:szCs w:val="32"/>
                <w:rtl/>
                <w14:ligatures w14:val="none"/>
              </w:rPr>
            </w:pPr>
            <w:r w:rsidRPr="00816F63">
              <w:rPr>
                <w:rFonts w:ascii="Simplified Arabic" w:eastAsia="Times New Roman" w:hAnsi="Simplified Arabic" w:cs="Simplified Arabic" w:hint="cs"/>
                <w:color w:val="1B1C1D"/>
                <w:kern w:val="0"/>
                <w:sz w:val="32"/>
                <w:szCs w:val="32"/>
                <w:rtl/>
                <w14:ligatures w14:val="none"/>
              </w:rPr>
              <w:lastRenderedPageBreak/>
              <w:t xml:space="preserve">إعادة تشغيل الأنظمة والبيانات في أسرع وقت </w:t>
            </w:r>
            <w:r w:rsidRPr="00816F63">
              <w:rPr>
                <w:rFonts w:ascii="Simplified Arabic" w:eastAsia="Times New Roman" w:hAnsi="Simplified Arabic" w:cs="Simplified Arabic" w:hint="cs"/>
                <w:color w:val="1B1C1D"/>
                <w:kern w:val="0"/>
                <w:sz w:val="32"/>
                <w:szCs w:val="32"/>
                <w:rtl/>
                <w14:ligatures w14:val="none"/>
              </w:rPr>
              <w:lastRenderedPageBreak/>
              <w:t>ممكن لتقليل التوقف.</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5CC9EE16" w14:textId="77777777" w:rsidR="00816F63" w:rsidRPr="00816F63" w:rsidRDefault="00816F63" w:rsidP="00816F63">
            <w:pPr>
              <w:spacing w:after="0" w:line="240" w:lineRule="auto"/>
              <w:ind w:left="360"/>
              <w:rPr>
                <w:rFonts w:ascii="Simplified Arabic" w:eastAsia="Times New Roman" w:hAnsi="Simplified Arabic" w:cs="Simplified Arabic"/>
                <w:color w:val="1B1C1D"/>
                <w:kern w:val="0"/>
                <w:sz w:val="32"/>
                <w:szCs w:val="32"/>
                <w:rtl/>
                <w14:ligatures w14:val="none"/>
              </w:rPr>
            </w:pPr>
            <w:r w:rsidRPr="00816F63">
              <w:rPr>
                <w:rFonts w:ascii="Simplified Arabic" w:eastAsia="Times New Roman" w:hAnsi="Simplified Arabic" w:cs="Simplified Arabic" w:hint="cs"/>
                <w:color w:val="1B1C1D"/>
                <w:kern w:val="0"/>
                <w:sz w:val="32"/>
                <w:szCs w:val="32"/>
                <w:rtl/>
                <w14:ligatures w14:val="none"/>
              </w:rPr>
              <w:lastRenderedPageBreak/>
              <w:t xml:space="preserve">يركز بشكل أساسي على تكنولوجيا </w:t>
            </w:r>
            <w:r w:rsidRPr="00816F63">
              <w:rPr>
                <w:rFonts w:ascii="Simplified Arabic" w:eastAsia="Times New Roman" w:hAnsi="Simplified Arabic" w:cs="Simplified Arabic" w:hint="cs"/>
                <w:color w:val="1B1C1D"/>
                <w:kern w:val="0"/>
                <w:sz w:val="32"/>
                <w:szCs w:val="32"/>
                <w:rtl/>
                <w14:ligatures w14:val="none"/>
              </w:rPr>
              <w:lastRenderedPageBreak/>
              <w:t>المعلومات (</w:t>
            </w:r>
            <w:r w:rsidRPr="00816F63">
              <w:rPr>
                <w:rFonts w:ascii="Simplified Arabic" w:eastAsia="Times New Roman" w:hAnsi="Simplified Arabic" w:cs="Simplified Arabic" w:hint="cs"/>
                <w:color w:val="1B1C1D"/>
                <w:kern w:val="0"/>
                <w:sz w:val="32"/>
                <w:szCs w:val="32"/>
                <w14:ligatures w14:val="none"/>
              </w:rPr>
              <w:t>IT</w:t>
            </w:r>
            <w:r w:rsidRPr="00816F63">
              <w:rPr>
                <w:rFonts w:ascii="Simplified Arabic" w:eastAsia="Times New Roman" w:hAnsi="Simplified Arabic" w:cs="Simplified Arabic" w:hint="cs"/>
                <w:color w:val="1B1C1D"/>
                <w:kern w:val="0"/>
                <w:sz w:val="32"/>
                <w:szCs w:val="32"/>
                <w:rtl/>
                <w14:ligatures w14:val="none"/>
              </w:rPr>
              <w:t>).</w:t>
            </w:r>
          </w:p>
        </w:tc>
      </w:tr>
      <w:tr w:rsidR="00816F63" w:rsidRPr="00816F63" w14:paraId="3E204A06" w14:textId="77777777" w:rsidTr="00F668B8">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5BA0F44F" w14:textId="77777777" w:rsidR="00816F63" w:rsidRPr="00816F63" w:rsidRDefault="00816F63" w:rsidP="00816F63">
            <w:pPr>
              <w:spacing w:after="0" w:line="240" w:lineRule="auto"/>
              <w:ind w:left="360"/>
              <w:rPr>
                <w:rFonts w:ascii="Simplified Arabic" w:eastAsia="Times New Roman" w:hAnsi="Simplified Arabic" w:cs="Simplified Arabic"/>
                <w:color w:val="1B1C1D"/>
                <w:kern w:val="0"/>
                <w:sz w:val="32"/>
                <w:szCs w:val="32"/>
                <w:rtl/>
                <w14:ligatures w14:val="none"/>
              </w:rPr>
            </w:pPr>
            <w:r w:rsidRPr="00816F63">
              <w:rPr>
                <w:rFonts w:ascii="Simplified Arabic" w:eastAsia="Times New Roman" w:hAnsi="Simplified Arabic" w:cs="Simplified Arabic" w:hint="cs"/>
                <w:color w:val="1B1C1D"/>
                <w:kern w:val="0"/>
                <w:sz w:val="32"/>
                <w:szCs w:val="32"/>
                <w:bdr w:val="none" w:sz="0" w:space="0" w:color="auto" w:frame="1"/>
                <w:rtl/>
                <w14:ligatures w14:val="none"/>
              </w:rPr>
              <w:lastRenderedPageBreak/>
              <w:t>إدارة الأزمات</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48C96EFD" w14:textId="77777777" w:rsidR="00816F63" w:rsidRPr="00816F63" w:rsidRDefault="00816F63" w:rsidP="00816F63">
            <w:pPr>
              <w:spacing w:after="0" w:line="240" w:lineRule="auto"/>
              <w:ind w:left="360"/>
              <w:rPr>
                <w:rFonts w:ascii="Simplified Arabic" w:eastAsia="Times New Roman" w:hAnsi="Simplified Arabic" w:cs="Simplified Arabic"/>
                <w:color w:val="1B1C1D"/>
                <w:kern w:val="0"/>
                <w:sz w:val="32"/>
                <w:szCs w:val="32"/>
                <w:rtl/>
                <w14:ligatures w14:val="none"/>
              </w:rPr>
            </w:pPr>
            <w:r w:rsidRPr="00816F63">
              <w:rPr>
                <w:rFonts w:ascii="Simplified Arabic" w:eastAsia="Times New Roman" w:hAnsi="Simplified Arabic" w:cs="Simplified Arabic" w:hint="cs"/>
                <w:color w:val="1B1C1D"/>
                <w:kern w:val="0"/>
                <w:sz w:val="32"/>
                <w:szCs w:val="32"/>
                <w:rtl/>
                <w14:ligatures w14:val="none"/>
              </w:rPr>
              <w:t>إدارة الاستجابة الشاملة لحدث غير متوقع يهدد سمعة المنظمة أو وجودها.</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72B3B626" w14:textId="77777777" w:rsidR="00816F63" w:rsidRPr="00816F63" w:rsidRDefault="00816F63" w:rsidP="00816F63">
            <w:pPr>
              <w:spacing w:after="0" w:line="240" w:lineRule="auto"/>
              <w:ind w:left="360"/>
              <w:rPr>
                <w:rFonts w:ascii="Simplified Arabic" w:eastAsia="Times New Roman" w:hAnsi="Simplified Arabic" w:cs="Simplified Arabic"/>
                <w:color w:val="1B1C1D"/>
                <w:kern w:val="0"/>
                <w:sz w:val="32"/>
                <w:szCs w:val="32"/>
                <w:rtl/>
                <w14:ligatures w14:val="none"/>
              </w:rPr>
            </w:pPr>
            <w:r w:rsidRPr="00816F63">
              <w:rPr>
                <w:rFonts w:ascii="Simplified Arabic" w:eastAsia="Times New Roman" w:hAnsi="Simplified Arabic" w:cs="Simplified Arabic" w:hint="cs"/>
                <w:color w:val="1B1C1D"/>
                <w:kern w:val="0"/>
                <w:sz w:val="32"/>
                <w:szCs w:val="32"/>
                <w:rtl/>
                <w14:ligatures w14:val="none"/>
              </w:rPr>
              <w:t>التعامل مع الآثار الفورية للأزمة، وحماية السمعة، والتواصل مع أصحاب المصلحة.</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735FD2A0" w14:textId="77777777" w:rsidR="00816F63" w:rsidRPr="00816F63" w:rsidRDefault="00816F63" w:rsidP="00816F63">
            <w:pPr>
              <w:spacing w:after="0" w:line="240" w:lineRule="auto"/>
              <w:ind w:left="360"/>
              <w:rPr>
                <w:rFonts w:ascii="Simplified Arabic" w:eastAsia="Times New Roman" w:hAnsi="Simplified Arabic" w:cs="Simplified Arabic"/>
                <w:color w:val="1B1C1D"/>
                <w:kern w:val="0"/>
                <w:sz w:val="32"/>
                <w:szCs w:val="32"/>
                <w:rtl/>
                <w14:ligatures w14:val="none"/>
              </w:rPr>
            </w:pPr>
            <w:r w:rsidRPr="00816F63">
              <w:rPr>
                <w:rFonts w:ascii="Simplified Arabic" w:eastAsia="Times New Roman" w:hAnsi="Simplified Arabic" w:cs="Simplified Arabic" w:hint="cs"/>
                <w:color w:val="1B1C1D"/>
                <w:kern w:val="0"/>
                <w:sz w:val="32"/>
                <w:szCs w:val="32"/>
                <w:rtl/>
                <w14:ligatures w14:val="none"/>
              </w:rPr>
              <w:t>واسع، يشمل الاتصال، الجوانب القانونية، والسمعة.</w:t>
            </w:r>
          </w:p>
        </w:tc>
      </w:tr>
    </w:tbl>
    <w:p w14:paraId="4DF850BE" w14:textId="77777777" w:rsidR="00816F63" w:rsidRPr="00816F63" w:rsidRDefault="00816F63" w:rsidP="00816F63">
      <w:pPr>
        <w:pStyle w:val="ListParagraph"/>
        <w:numPr>
          <w:ilvl w:val="0"/>
          <w:numId w:val="67"/>
        </w:numPr>
        <w:spacing w:after="120"/>
        <w:rPr>
          <w:rFonts w:ascii="Simplified Arabic" w:eastAsia="Times New Roman" w:hAnsi="Simplified Arabic" w:cs="Simplified Arabic"/>
          <w:b/>
          <w:bCs/>
          <w:color w:val="1B1C1D"/>
          <w:sz w:val="32"/>
          <w:szCs w:val="32"/>
          <w:rtl/>
        </w:rPr>
      </w:pPr>
      <w:r w:rsidRPr="00816F63">
        <w:rPr>
          <w:rFonts w:ascii="Simplified Arabic" w:eastAsia="Times New Roman" w:hAnsi="Simplified Arabic" w:cs="Simplified Arabic"/>
          <w:b/>
          <w:bCs/>
          <w:color w:val="1B1C1D"/>
          <w:sz w:val="32"/>
          <w:szCs w:val="32"/>
          <w:rtl/>
        </w:rPr>
        <w:t>العلاقة بينها:</w:t>
      </w:r>
    </w:p>
    <w:p w14:paraId="4A3E62F0" w14:textId="77777777" w:rsidR="00816F63" w:rsidRPr="00816F63" w:rsidRDefault="00816F63" w:rsidP="00816F63">
      <w:pPr>
        <w:spacing w:after="120"/>
        <w:rPr>
          <w:rFonts w:ascii="Simplified Arabic" w:eastAsia="Times New Roman" w:hAnsi="Simplified Arabic" w:cs="Simplified Arabic"/>
          <w:color w:val="1B1C1D"/>
          <w:sz w:val="32"/>
          <w:szCs w:val="32"/>
          <w:rtl/>
        </w:rPr>
      </w:pPr>
      <w:r w:rsidRPr="00816F63">
        <w:rPr>
          <w:rFonts w:ascii="Simplified Arabic" w:eastAsia="Times New Roman" w:hAnsi="Simplified Arabic" w:cs="Simplified Arabic"/>
          <w:color w:val="1B1C1D"/>
          <w:sz w:val="32"/>
          <w:szCs w:val="32"/>
          <w:rtl/>
        </w:rPr>
        <w:t>التعافي من الكوارث (</w:t>
      </w:r>
      <w:r w:rsidRPr="00816F63">
        <w:rPr>
          <w:rFonts w:ascii="Simplified Arabic" w:eastAsia="Times New Roman" w:hAnsi="Simplified Arabic" w:cs="Simplified Arabic"/>
          <w:color w:val="1B1C1D"/>
          <w:sz w:val="32"/>
          <w:szCs w:val="32"/>
        </w:rPr>
        <w:t>DR</w:t>
      </w:r>
      <w:r w:rsidRPr="00816F63">
        <w:rPr>
          <w:rFonts w:ascii="Simplified Arabic" w:eastAsia="Times New Roman" w:hAnsi="Simplified Arabic" w:cs="Simplified Arabic"/>
          <w:color w:val="1B1C1D"/>
          <w:sz w:val="32"/>
          <w:szCs w:val="32"/>
          <w:rtl/>
        </w:rPr>
        <w:t>) هو جزء فرعي أو مكون أساسي من استمرارية الأعمال (</w:t>
      </w:r>
      <w:r w:rsidRPr="00816F63">
        <w:rPr>
          <w:rFonts w:ascii="Simplified Arabic" w:eastAsia="Times New Roman" w:hAnsi="Simplified Arabic" w:cs="Simplified Arabic"/>
          <w:color w:val="1B1C1D"/>
          <w:sz w:val="32"/>
          <w:szCs w:val="32"/>
        </w:rPr>
        <w:t>BC</w:t>
      </w:r>
      <w:r w:rsidRPr="00816F63">
        <w:rPr>
          <w:rFonts w:ascii="Simplified Arabic" w:eastAsia="Times New Roman" w:hAnsi="Simplified Arabic" w:cs="Simplified Arabic"/>
          <w:color w:val="1B1C1D"/>
          <w:sz w:val="32"/>
          <w:szCs w:val="32"/>
          <w:rtl/>
        </w:rPr>
        <w:t xml:space="preserve">)، حيث </w:t>
      </w:r>
      <w:proofErr w:type="gramStart"/>
      <w:r w:rsidRPr="00816F63">
        <w:rPr>
          <w:rFonts w:ascii="Simplified Arabic" w:eastAsia="Times New Roman" w:hAnsi="Simplified Arabic" w:cs="Simplified Arabic"/>
          <w:color w:val="1B1C1D"/>
          <w:sz w:val="32"/>
          <w:szCs w:val="32"/>
          <w:rtl/>
        </w:rPr>
        <w:t>أن</w:t>
      </w:r>
      <w:proofErr w:type="gramEnd"/>
      <w:r w:rsidRPr="00816F63">
        <w:rPr>
          <w:rFonts w:ascii="Simplified Arabic" w:eastAsia="Times New Roman" w:hAnsi="Simplified Arabic" w:cs="Simplified Arabic"/>
          <w:color w:val="1B1C1D"/>
          <w:sz w:val="32"/>
          <w:szCs w:val="32"/>
          <w:rtl/>
        </w:rPr>
        <w:t xml:space="preserve"> استعادة أنظمة تكنولوجيا المعلومات غالبًا ما تكون ضرورية لاستمرارية العمليات.</w:t>
      </w:r>
    </w:p>
    <w:p w14:paraId="566680D4" w14:textId="77777777" w:rsidR="00816F63" w:rsidRPr="00816F63" w:rsidRDefault="00816F63" w:rsidP="00816F63">
      <w:pPr>
        <w:spacing w:after="120"/>
        <w:rPr>
          <w:rFonts w:ascii="Simplified Arabic" w:eastAsia="Times New Roman" w:hAnsi="Simplified Arabic" w:cs="Simplified Arabic"/>
          <w:color w:val="1B1C1D"/>
          <w:sz w:val="32"/>
          <w:szCs w:val="32"/>
          <w:rtl/>
        </w:rPr>
      </w:pPr>
      <w:r w:rsidRPr="00816F63">
        <w:rPr>
          <w:rFonts w:ascii="Simplified Arabic" w:eastAsia="Times New Roman" w:hAnsi="Simplified Arabic" w:cs="Simplified Arabic"/>
          <w:color w:val="1B1C1D"/>
          <w:sz w:val="32"/>
          <w:szCs w:val="32"/>
          <w:rtl/>
        </w:rPr>
        <w:t>إدارة الأزمات (</w:t>
      </w:r>
      <w:r w:rsidRPr="00816F63">
        <w:rPr>
          <w:rFonts w:ascii="Simplified Arabic" w:eastAsia="Times New Roman" w:hAnsi="Simplified Arabic" w:cs="Simplified Arabic"/>
          <w:color w:val="1B1C1D"/>
          <w:sz w:val="32"/>
          <w:szCs w:val="32"/>
        </w:rPr>
        <w:t>CM</w:t>
      </w:r>
      <w:r w:rsidRPr="00816F63">
        <w:rPr>
          <w:rFonts w:ascii="Simplified Arabic" w:eastAsia="Times New Roman" w:hAnsi="Simplified Arabic" w:cs="Simplified Arabic"/>
          <w:color w:val="1B1C1D"/>
          <w:sz w:val="32"/>
          <w:szCs w:val="32"/>
          <w:rtl/>
        </w:rPr>
        <w:t xml:space="preserve">) هي عملية مكملة لـ </w:t>
      </w:r>
      <w:r w:rsidRPr="00816F63">
        <w:rPr>
          <w:rFonts w:ascii="Simplified Arabic" w:eastAsia="Times New Roman" w:hAnsi="Simplified Arabic" w:cs="Simplified Arabic"/>
          <w:color w:val="1B1C1D"/>
          <w:sz w:val="32"/>
          <w:szCs w:val="32"/>
        </w:rPr>
        <w:t>BC</w:t>
      </w:r>
      <w:r w:rsidRPr="00816F63">
        <w:rPr>
          <w:rFonts w:ascii="Simplified Arabic" w:eastAsia="Times New Roman" w:hAnsi="Simplified Arabic" w:cs="Simplified Arabic"/>
          <w:color w:val="1B1C1D"/>
          <w:sz w:val="32"/>
          <w:szCs w:val="32"/>
          <w:rtl/>
        </w:rPr>
        <w:t xml:space="preserve">. بينما تركز </w:t>
      </w:r>
      <w:r w:rsidRPr="00816F63">
        <w:rPr>
          <w:rFonts w:ascii="Simplified Arabic" w:eastAsia="Times New Roman" w:hAnsi="Simplified Arabic" w:cs="Simplified Arabic"/>
          <w:color w:val="1B1C1D"/>
          <w:sz w:val="32"/>
          <w:szCs w:val="32"/>
        </w:rPr>
        <w:t>BC</w:t>
      </w:r>
      <w:r w:rsidRPr="00816F63">
        <w:rPr>
          <w:rFonts w:ascii="Simplified Arabic" w:eastAsia="Times New Roman" w:hAnsi="Simplified Arabic" w:cs="Simplified Arabic"/>
          <w:color w:val="1B1C1D"/>
          <w:sz w:val="32"/>
          <w:szCs w:val="32"/>
          <w:rtl/>
        </w:rPr>
        <w:t xml:space="preserve"> على استمرارية العمليات، تركز </w:t>
      </w:r>
      <w:r w:rsidRPr="00816F63">
        <w:rPr>
          <w:rFonts w:ascii="Simplified Arabic" w:eastAsia="Times New Roman" w:hAnsi="Simplified Arabic" w:cs="Simplified Arabic"/>
          <w:color w:val="1B1C1D"/>
          <w:sz w:val="32"/>
          <w:szCs w:val="32"/>
        </w:rPr>
        <w:t>CM</w:t>
      </w:r>
      <w:r w:rsidRPr="00816F63">
        <w:rPr>
          <w:rFonts w:ascii="Simplified Arabic" w:eastAsia="Times New Roman" w:hAnsi="Simplified Arabic" w:cs="Simplified Arabic"/>
          <w:color w:val="1B1C1D"/>
          <w:sz w:val="32"/>
          <w:szCs w:val="32"/>
          <w:rtl/>
        </w:rPr>
        <w:t xml:space="preserve"> على التعامل مع الجوانب الأوسع للأزمة، مثل الاتصالات العامة، والجوانب القانونية، والحفاظ على سمعة الشركة.</w:t>
      </w:r>
    </w:p>
    <w:p w14:paraId="35693795" w14:textId="77777777" w:rsidR="00816F63" w:rsidRPr="00816F63" w:rsidRDefault="00816F63" w:rsidP="00816F63">
      <w:pPr>
        <w:spacing w:after="120"/>
        <w:rPr>
          <w:rFonts w:ascii="Simplified Arabic" w:eastAsia="Times New Roman" w:hAnsi="Simplified Arabic" w:cs="Simplified Arabic"/>
          <w:color w:val="1B1C1D"/>
          <w:sz w:val="32"/>
          <w:szCs w:val="32"/>
          <w:rtl/>
        </w:rPr>
      </w:pPr>
      <w:r w:rsidRPr="00816F63">
        <w:rPr>
          <w:rFonts w:ascii="Simplified Arabic" w:eastAsia="Times New Roman" w:hAnsi="Simplified Arabic" w:cs="Simplified Arabic"/>
          <w:color w:val="1B1C1D"/>
          <w:sz w:val="32"/>
          <w:szCs w:val="32"/>
          <w:rtl/>
        </w:rPr>
        <w:t>أهداف ومنافع تطبيق استمرارية الأعمال</w:t>
      </w:r>
    </w:p>
    <w:p w14:paraId="20861E8E" w14:textId="77777777" w:rsidR="00816F63" w:rsidRPr="00816F63" w:rsidRDefault="00816F63" w:rsidP="00816F63">
      <w:pPr>
        <w:spacing w:after="120"/>
        <w:rPr>
          <w:rFonts w:ascii="Simplified Arabic" w:eastAsia="Times New Roman" w:hAnsi="Simplified Arabic" w:cs="Simplified Arabic"/>
          <w:color w:val="1B1C1D"/>
          <w:sz w:val="32"/>
          <w:szCs w:val="32"/>
          <w:rtl/>
        </w:rPr>
      </w:pPr>
      <w:r w:rsidRPr="00816F63">
        <w:rPr>
          <w:rFonts w:ascii="Simplified Arabic" w:eastAsia="Times New Roman" w:hAnsi="Simplified Arabic" w:cs="Simplified Arabic"/>
          <w:color w:val="1B1C1D"/>
          <w:sz w:val="32"/>
          <w:szCs w:val="32"/>
          <w:rtl/>
        </w:rPr>
        <w:t>تطبيق خطط استمرارية الأعمال يهدف إلى تحقيق عدة أهداف ويقدم منافع جمة:</w:t>
      </w:r>
    </w:p>
    <w:p w14:paraId="544EF5BE" w14:textId="77777777" w:rsidR="00816F63" w:rsidRPr="00816F63" w:rsidRDefault="00816F63" w:rsidP="00816F63">
      <w:pPr>
        <w:spacing w:after="120"/>
        <w:rPr>
          <w:rFonts w:ascii="Simplified Arabic" w:eastAsia="Times New Roman" w:hAnsi="Simplified Arabic" w:cs="Simplified Arabic"/>
          <w:color w:val="1B1C1D"/>
          <w:sz w:val="32"/>
          <w:szCs w:val="32"/>
          <w:rtl/>
        </w:rPr>
      </w:pPr>
      <w:r w:rsidRPr="00816F63">
        <w:rPr>
          <w:rFonts w:ascii="Simplified Arabic" w:eastAsia="Times New Roman" w:hAnsi="Simplified Arabic" w:cs="Simplified Arabic"/>
          <w:color w:val="1B1C1D"/>
          <w:sz w:val="32"/>
          <w:szCs w:val="32"/>
          <w:rtl/>
        </w:rPr>
        <w:t>تقليل وقت التوقف عن العمل: تقليل الفترة التي تتوقف فيها العمليات الأساسية، مما يقلل من الخسائر المالية والتشغيلية.</w:t>
      </w:r>
    </w:p>
    <w:p w14:paraId="743650CA" w14:textId="77777777" w:rsidR="00816F63" w:rsidRPr="00816F63" w:rsidRDefault="00816F63" w:rsidP="00816F63">
      <w:pPr>
        <w:spacing w:after="120"/>
        <w:rPr>
          <w:rFonts w:ascii="Simplified Arabic" w:eastAsia="Times New Roman" w:hAnsi="Simplified Arabic" w:cs="Simplified Arabic"/>
          <w:color w:val="1B1C1D"/>
          <w:sz w:val="32"/>
          <w:szCs w:val="32"/>
          <w:rtl/>
        </w:rPr>
      </w:pPr>
      <w:r w:rsidRPr="00816F63">
        <w:rPr>
          <w:rFonts w:ascii="Simplified Arabic" w:eastAsia="Times New Roman" w:hAnsi="Simplified Arabic" w:cs="Simplified Arabic"/>
          <w:color w:val="1B1C1D"/>
          <w:sz w:val="32"/>
          <w:szCs w:val="32"/>
          <w:rtl/>
        </w:rPr>
        <w:t>حماية الأصول والبيانات: ضمان سلامة وحماية المعلومات والأصول الحيوية للمنظمة.</w:t>
      </w:r>
    </w:p>
    <w:p w14:paraId="62C63C42" w14:textId="77777777" w:rsidR="00816F63" w:rsidRPr="00816F63" w:rsidRDefault="00816F63" w:rsidP="00816F63">
      <w:pPr>
        <w:spacing w:after="120"/>
        <w:rPr>
          <w:rFonts w:ascii="Simplified Arabic" w:eastAsia="Times New Roman" w:hAnsi="Simplified Arabic" w:cs="Simplified Arabic"/>
          <w:color w:val="1B1C1D"/>
          <w:sz w:val="32"/>
          <w:szCs w:val="32"/>
          <w:rtl/>
        </w:rPr>
      </w:pPr>
      <w:r w:rsidRPr="00816F63">
        <w:rPr>
          <w:rFonts w:ascii="Simplified Arabic" w:eastAsia="Times New Roman" w:hAnsi="Simplified Arabic" w:cs="Simplified Arabic"/>
          <w:color w:val="1B1C1D"/>
          <w:sz w:val="32"/>
          <w:szCs w:val="32"/>
          <w:rtl/>
        </w:rPr>
        <w:lastRenderedPageBreak/>
        <w:t>الحفاظ على السمعة والثقة: إظهار القدرة على الاستجابة بفعالية للأزمات يحافظ على ثقة العملاء، الموردين، والمستثمرين.</w:t>
      </w:r>
    </w:p>
    <w:p w14:paraId="6A0298F3" w14:textId="77777777" w:rsidR="00816F63" w:rsidRPr="00816F63" w:rsidRDefault="00816F63" w:rsidP="00816F63">
      <w:pPr>
        <w:spacing w:after="120"/>
        <w:rPr>
          <w:rFonts w:ascii="Simplified Arabic" w:eastAsia="Times New Roman" w:hAnsi="Simplified Arabic" w:cs="Simplified Arabic"/>
          <w:color w:val="1B1C1D"/>
          <w:sz w:val="32"/>
          <w:szCs w:val="32"/>
          <w:rtl/>
        </w:rPr>
      </w:pPr>
      <w:r w:rsidRPr="00816F63">
        <w:rPr>
          <w:rFonts w:ascii="Simplified Arabic" w:eastAsia="Times New Roman" w:hAnsi="Simplified Arabic" w:cs="Simplified Arabic"/>
          <w:color w:val="1B1C1D"/>
          <w:sz w:val="32"/>
          <w:szCs w:val="32"/>
          <w:rtl/>
        </w:rPr>
        <w:t>الامتثال التنظيمي: تلبية المتطلبات القانونية والصناعية التي تفرض وجود خطط لاستمرارية الأعمال.</w:t>
      </w:r>
    </w:p>
    <w:p w14:paraId="00B28E7A" w14:textId="77777777" w:rsidR="00816F63" w:rsidRPr="00816F63" w:rsidRDefault="00816F63" w:rsidP="00816F63">
      <w:pPr>
        <w:spacing w:after="120"/>
        <w:rPr>
          <w:rFonts w:ascii="Simplified Arabic" w:eastAsia="Times New Roman" w:hAnsi="Simplified Arabic" w:cs="Simplified Arabic"/>
          <w:color w:val="1B1C1D"/>
          <w:sz w:val="32"/>
          <w:szCs w:val="32"/>
          <w:rtl/>
        </w:rPr>
      </w:pPr>
      <w:r w:rsidRPr="00816F63">
        <w:rPr>
          <w:rFonts w:ascii="Simplified Arabic" w:eastAsia="Times New Roman" w:hAnsi="Simplified Arabic" w:cs="Simplified Arabic"/>
          <w:color w:val="1B1C1D"/>
          <w:sz w:val="32"/>
          <w:szCs w:val="32"/>
          <w:rtl/>
        </w:rPr>
        <w:t>تجنب الخسائر المالية: تقليل التكاليف المرتبطة بالتعافي من الكوارث والخسائر الناجمة عن توقف العمليات.</w:t>
      </w:r>
    </w:p>
    <w:p w14:paraId="5D109CE2" w14:textId="77777777" w:rsidR="00816F63" w:rsidRPr="00816F63" w:rsidRDefault="00816F63" w:rsidP="00816F63">
      <w:pPr>
        <w:spacing w:after="120"/>
        <w:rPr>
          <w:rFonts w:ascii="Simplified Arabic" w:eastAsia="Times New Roman" w:hAnsi="Simplified Arabic" w:cs="Simplified Arabic"/>
          <w:color w:val="1B1C1D"/>
          <w:sz w:val="32"/>
          <w:szCs w:val="32"/>
          <w:rtl/>
        </w:rPr>
      </w:pPr>
      <w:r w:rsidRPr="00816F63">
        <w:rPr>
          <w:rFonts w:ascii="Simplified Arabic" w:eastAsia="Times New Roman" w:hAnsi="Simplified Arabic" w:cs="Simplified Arabic"/>
          <w:color w:val="1B1C1D"/>
          <w:sz w:val="32"/>
          <w:szCs w:val="32"/>
          <w:rtl/>
        </w:rPr>
        <w:t>تحسين الاستجابة للحوادث: توفير إرشادات واضحة للتعامل مع الأحداث الطارئة، مما يقلل من الارتباك ويزيد من فعالية الاستجابة.</w:t>
      </w:r>
    </w:p>
    <w:p w14:paraId="41315F3D" w14:textId="615F7DA4" w:rsidR="007E4634" w:rsidRPr="00816F63" w:rsidRDefault="00816F63" w:rsidP="00816F63">
      <w:pPr>
        <w:spacing w:after="120"/>
        <w:rPr>
          <w:rFonts w:ascii="Simplified Arabic" w:eastAsia="Times New Roman" w:hAnsi="Simplified Arabic" w:cs="Simplified Arabic"/>
          <w:color w:val="1B1C1D"/>
          <w:sz w:val="32"/>
          <w:szCs w:val="32"/>
          <w:rtl/>
        </w:rPr>
      </w:pPr>
      <w:r w:rsidRPr="00816F63">
        <w:rPr>
          <w:rFonts w:ascii="Simplified Arabic" w:eastAsia="Times New Roman" w:hAnsi="Simplified Arabic" w:cs="Simplified Arabic"/>
          <w:color w:val="1B1C1D"/>
          <w:sz w:val="32"/>
          <w:szCs w:val="32"/>
          <w:rtl/>
        </w:rPr>
        <w:t>زيادة المرونة التنظيمية: بناء منظمة أكثر قدرة على التكيف والصمود في وجه التحديات المستقبلية.</w:t>
      </w:r>
    </w:p>
    <w:p w14:paraId="28241BA6" w14:textId="77777777" w:rsidR="00816F63" w:rsidRPr="00816F63" w:rsidRDefault="00816F63" w:rsidP="00816F63">
      <w:pPr>
        <w:pStyle w:val="Heading2"/>
        <w:numPr>
          <w:ilvl w:val="3"/>
          <w:numId w:val="2"/>
        </w:numPr>
        <w:rPr>
          <w:rFonts w:ascii="Sakkal Majalla" w:hAnsi="Sakkal Majalla" w:cs="Sakkal Majalla"/>
          <w:color w:val="auto"/>
          <w:sz w:val="36"/>
          <w:szCs w:val="36"/>
          <w:u w:val="single"/>
          <w:rtl/>
        </w:rPr>
      </w:pPr>
      <w:r w:rsidRPr="00816F63">
        <w:rPr>
          <w:rFonts w:ascii="Sakkal Majalla" w:hAnsi="Sakkal Majalla" w:cs="Sakkal Majalla"/>
          <w:color w:val="auto"/>
          <w:sz w:val="36"/>
          <w:szCs w:val="36"/>
          <w:u w:val="single"/>
          <w:rtl/>
        </w:rPr>
        <w:t>تخطيط وتنفيذ استمرارية الأعمال</w:t>
      </w:r>
    </w:p>
    <w:p w14:paraId="0C4577B0" w14:textId="77777777" w:rsidR="00816F63" w:rsidRPr="00816F63" w:rsidRDefault="00816F63" w:rsidP="00816F63">
      <w:pPr>
        <w:spacing w:after="120"/>
        <w:rPr>
          <w:rFonts w:ascii="Simplified Arabic" w:eastAsia="Times New Roman" w:hAnsi="Simplified Arabic" w:cs="Simplified Arabic"/>
          <w:color w:val="1B1C1D"/>
          <w:sz w:val="32"/>
          <w:szCs w:val="32"/>
          <w:rtl/>
        </w:rPr>
      </w:pPr>
      <w:r w:rsidRPr="00816F63">
        <w:rPr>
          <w:rFonts w:ascii="Simplified Arabic" w:eastAsia="Times New Roman" w:hAnsi="Simplified Arabic" w:cs="Simplified Arabic"/>
          <w:color w:val="1B1C1D"/>
          <w:sz w:val="32"/>
          <w:szCs w:val="32"/>
          <w:rtl/>
        </w:rPr>
        <w:t>تخطيط استمرارية الأعمال (</w:t>
      </w:r>
      <w:r w:rsidRPr="00816F63">
        <w:rPr>
          <w:rFonts w:ascii="Simplified Arabic" w:eastAsia="Times New Roman" w:hAnsi="Simplified Arabic" w:cs="Simplified Arabic"/>
          <w:color w:val="1B1C1D"/>
          <w:sz w:val="32"/>
          <w:szCs w:val="32"/>
        </w:rPr>
        <w:t>Business Continuity Planning - BCP</w:t>
      </w:r>
      <w:r w:rsidRPr="00816F63">
        <w:rPr>
          <w:rFonts w:ascii="Simplified Arabic" w:eastAsia="Times New Roman" w:hAnsi="Simplified Arabic" w:cs="Simplified Arabic"/>
          <w:color w:val="1B1C1D"/>
          <w:sz w:val="32"/>
          <w:szCs w:val="32"/>
          <w:rtl/>
        </w:rPr>
        <w:t>) هو عملية استباقية تضمن قدرة المنظمة على الاستمرار في تقديم منتجاتها وخدماتها الأساسية بعد وقوع حادث مدمر أو كارثة. يهدف هذا التخطيط إلى تقليل الأضرار الناجمة عن الاضطرابات، سواء كانت طبيعية (مثل الزلازل والفيضانات) أو بشرية (مثل الهجمات السيبرانية أو انقطاع التيار الكهربائي على نطاق واسع)، وضمان عودة العمليات إلى طبيعتها في أسرع وقت ممكن.</w:t>
      </w:r>
    </w:p>
    <w:p w14:paraId="600D603F" w14:textId="77777777" w:rsidR="00816F63" w:rsidRPr="00816F63" w:rsidRDefault="00816F63" w:rsidP="00816F63">
      <w:pPr>
        <w:pStyle w:val="Heading2"/>
        <w:numPr>
          <w:ilvl w:val="3"/>
          <w:numId w:val="2"/>
        </w:numPr>
        <w:rPr>
          <w:rFonts w:ascii="Sakkal Majalla" w:hAnsi="Sakkal Majalla" w:cs="Sakkal Majalla"/>
          <w:color w:val="auto"/>
          <w:sz w:val="36"/>
          <w:szCs w:val="36"/>
          <w:u w:val="single"/>
          <w:rtl/>
        </w:rPr>
      </w:pPr>
      <w:r w:rsidRPr="00816F63">
        <w:rPr>
          <w:rFonts w:ascii="Sakkal Majalla" w:hAnsi="Sakkal Majalla" w:cs="Sakkal Majalla"/>
          <w:color w:val="auto"/>
          <w:sz w:val="36"/>
          <w:szCs w:val="36"/>
          <w:u w:val="single"/>
          <w:rtl/>
        </w:rPr>
        <w:t>مراحل دورة حياة تخطيط استمرارية الأعمال</w:t>
      </w:r>
    </w:p>
    <w:p w14:paraId="7C322B66" w14:textId="77777777" w:rsidR="00816F63" w:rsidRPr="00816F63" w:rsidRDefault="00816F63" w:rsidP="00816F63">
      <w:pPr>
        <w:spacing w:after="120"/>
        <w:rPr>
          <w:rFonts w:ascii="Simplified Arabic" w:eastAsia="Times New Roman" w:hAnsi="Simplified Arabic" w:cs="Simplified Arabic"/>
          <w:color w:val="1B1C1D"/>
          <w:sz w:val="32"/>
          <w:szCs w:val="32"/>
          <w:rtl/>
        </w:rPr>
      </w:pPr>
      <w:r w:rsidRPr="00816F63">
        <w:rPr>
          <w:rFonts w:ascii="Simplified Arabic" w:eastAsia="Times New Roman" w:hAnsi="Simplified Arabic" w:cs="Simplified Arabic"/>
          <w:color w:val="1B1C1D"/>
          <w:sz w:val="32"/>
          <w:szCs w:val="32"/>
          <w:rtl/>
        </w:rPr>
        <w:t>تتكون دورة حياة تخطيط استمرارية الأعمال من عدة مراحل متكاملة تضمن تطوير خطة شاملة وفعالة، وتُعاد هذه الدورة بانتظام لضمان مواكبة التغيرات في بيئة العمل والمخاطر المحتملة:</w:t>
      </w:r>
    </w:p>
    <w:p w14:paraId="2BB7D214" w14:textId="77777777" w:rsidR="00816F63" w:rsidRPr="00816F63" w:rsidRDefault="00816F63" w:rsidP="00816F63">
      <w:pPr>
        <w:spacing w:after="120"/>
        <w:rPr>
          <w:rFonts w:ascii="Simplified Arabic" w:eastAsia="Times New Roman" w:hAnsi="Simplified Arabic" w:cs="Simplified Arabic"/>
          <w:color w:val="1B1C1D"/>
          <w:sz w:val="32"/>
          <w:szCs w:val="32"/>
          <w:rtl/>
        </w:rPr>
      </w:pPr>
      <w:r w:rsidRPr="00816F63">
        <w:rPr>
          <w:rFonts w:ascii="Simplified Arabic" w:eastAsia="Times New Roman" w:hAnsi="Simplified Arabic" w:cs="Simplified Arabic"/>
          <w:color w:val="1B1C1D"/>
          <w:sz w:val="32"/>
          <w:szCs w:val="32"/>
          <w:rtl/>
        </w:rPr>
        <w:t>1. بدء المشروع وإدارته (</w:t>
      </w:r>
      <w:r w:rsidRPr="00816F63">
        <w:rPr>
          <w:rFonts w:ascii="Simplified Arabic" w:eastAsia="Times New Roman" w:hAnsi="Simplified Arabic" w:cs="Simplified Arabic"/>
          <w:color w:val="1B1C1D"/>
          <w:sz w:val="32"/>
          <w:szCs w:val="32"/>
        </w:rPr>
        <w:t>Program Initiation and Management</w:t>
      </w:r>
      <w:r w:rsidRPr="00816F63">
        <w:rPr>
          <w:rFonts w:ascii="Simplified Arabic" w:eastAsia="Times New Roman" w:hAnsi="Simplified Arabic" w:cs="Simplified Arabic"/>
          <w:color w:val="1B1C1D"/>
          <w:sz w:val="32"/>
          <w:szCs w:val="32"/>
          <w:rtl/>
        </w:rPr>
        <w:t>):</w:t>
      </w:r>
    </w:p>
    <w:p w14:paraId="46032401" w14:textId="77777777" w:rsidR="00816F63" w:rsidRPr="00816F63" w:rsidRDefault="00816F63" w:rsidP="00816F63">
      <w:pPr>
        <w:spacing w:after="120"/>
        <w:rPr>
          <w:rFonts w:ascii="Simplified Arabic" w:eastAsia="Times New Roman" w:hAnsi="Simplified Arabic" w:cs="Simplified Arabic"/>
          <w:color w:val="1B1C1D"/>
          <w:sz w:val="32"/>
          <w:szCs w:val="32"/>
          <w:rtl/>
        </w:rPr>
      </w:pPr>
      <w:r w:rsidRPr="00816F63">
        <w:rPr>
          <w:rFonts w:ascii="Simplified Arabic" w:eastAsia="Times New Roman" w:hAnsi="Simplified Arabic" w:cs="Simplified Arabic"/>
          <w:color w:val="1B1C1D"/>
          <w:sz w:val="32"/>
          <w:szCs w:val="32"/>
          <w:rtl/>
        </w:rPr>
        <w:lastRenderedPageBreak/>
        <w:t>تشكيل فريق العمل: تحديد فريق متخصص من مختلف الأقسام ليكون مسؤولاً عن تطوير وتنفيذ خطة استمرارية الأعمال.</w:t>
      </w:r>
    </w:p>
    <w:p w14:paraId="018912EF" w14:textId="77777777" w:rsidR="00816F63" w:rsidRPr="00816F63" w:rsidRDefault="00816F63" w:rsidP="00816F63">
      <w:pPr>
        <w:spacing w:after="120"/>
        <w:rPr>
          <w:rFonts w:ascii="Simplified Arabic" w:eastAsia="Times New Roman" w:hAnsi="Simplified Arabic" w:cs="Simplified Arabic"/>
          <w:color w:val="1B1C1D"/>
          <w:sz w:val="32"/>
          <w:szCs w:val="32"/>
          <w:rtl/>
        </w:rPr>
      </w:pPr>
      <w:r w:rsidRPr="00816F63">
        <w:rPr>
          <w:rFonts w:ascii="Simplified Arabic" w:eastAsia="Times New Roman" w:hAnsi="Simplified Arabic" w:cs="Simplified Arabic"/>
          <w:color w:val="1B1C1D"/>
          <w:sz w:val="32"/>
          <w:szCs w:val="32"/>
          <w:rtl/>
        </w:rPr>
        <w:t>تحديد النطاق والأهداف: تحديد الأهداف الرئيسية للخطة ونطاق تغطيتها، وما هي العمليات والأنظمة الحيوية التي يجب حمايتها.</w:t>
      </w:r>
    </w:p>
    <w:p w14:paraId="02A802C4" w14:textId="77777777" w:rsidR="00816F63" w:rsidRPr="00816F63" w:rsidRDefault="00816F63" w:rsidP="00816F63">
      <w:pPr>
        <w:spacing w:after="120"/>
        <w:rPr>
          <w:rFonts w:ascii="Simplified Arabic" w:eastAsia="Times New Roman" w:hAnsi="Simplified Arabic" w:cs="Simplified Arabic"/>
          <w:color w:val="1B1C1D"/>
          <w:sz w:val="32"/>
          <w:szCs w:val="32"/>
          <w:rtl/>
        </w:rPr>
      </w:pPr>
      <w:r w:rsidRPr="00816F63">
        <w:rPr>
          <w:rFonts w:ascii="Simplified Arabic" w:eastAsia="Times New Roman" w:hAnsi="Simplified Arabic" w:cs="Simplified Arabic"/>
          <w:color w:val="1B1C1D"/>
          <w:sz w:val="32"/>
          <w:szCs w:val="32"/>
          <w:rtl/>
        </w:rPr>
        <w:t>الحصول على دعم الإدارة العليا: لا يمكن أن تنجح أي خطة لاستمرارية الأعمال بدون دعم والتزام كامل من الإدارة العليا، لما له من تأثير على تخصيص الموارد ووعي الموظفين.</w:t>
      </w:r>
    </w:p>
    <w:p w14:paraId="027EC591" w14:textId="77777777" w:rsidR="00816F63" w:rsidRPr="00816F63" w:rsidRDefault="00816F63" w:rsidP="00816F63">
      <w:pPr>
        <w:spacing w:after="120"/>
        <w:rPr>
          <w:rFonts w:ascii="Simplified Arabic" w:eastAsia="Times New Roman" w:hAnsi="Simplified Arabic" w:cs="Simplified Arabic"/>
          <w:color w:val="1B1C1D"/>
          <w:sz w:val="32"/>
          <w:szCs w:val="32"/>
          <w:rtl/>
        </w:rPr>
      </w:pPr>
      <w:r w:rsidRPr="00816F63">
        <w:rPr>
          <w:rFonts w:ascii="Simplified Arabic" w:eastAsia="Times New Roman" w:hAnsi="Simplified Arabic" w:cs="Simplified Arabic"/>
          <w:color w:val="1B1C1D"/>
          <w:sz w:val="32"/>
          <w:szCs w:val="32"/>
          <w:rtl/>
        </w:rPr>
        <w:t>وضع سياسات وإجراءات: تطوير إطار عمل للسياسات والإجراءات التي ستحكم عملية تخطيط استمرارية الأعمال.</w:t>
      </w:r>
    </w:p>
    <w:p w14:paraId="546DF8AB" w14:textId="77777777" w:rsidR="00816F63" w:rsidRPr="00816F63" w:rsidRDefault="00816F63" w:rsidP="00816F63">
      <w:pPr>
        <w:spacing w:after="120"/>
        <w:rPr>
          <w:rFonts w:ascii="Simplified Arabic" w:eastAsia="Times New Roman" w:hAnsi="Simplified Arabic" w:cs="Simplified Arabic"/>
          <w:color w:val="1B1C1D"/>
          <w:sz w:val="32"/>
          <w:szCs w:val="32"/>
          <w:rtl/>
        </w:rPr>
      </w:pPr>
      <w:r w:rsidRPr="00816F63">
        <w:rPr>
          <w:rFonts w:ascii="Simplified Arabic" w:eastAsia="Times New Roman" w:hAnsi="Simplified Arabic" w:cs="Simplified Arabic"/>
          <w:color w:val="1B1C1D"/>
          <w:sz w:val="32"/>
          <w:szCs w:val="32"/>
          <w:rtl/>
        </w:rPr>
        <w:t>2. تحليل المخاطر وتقييم تأثير الأعمال (</w:t>
      </w:r>
      <w:r w:rsidRPr="00816F63">
        <w:rPr>
          <w:rFonts w:ascii="Simplified Arabic" w:eastAsia="Times New Roman" w:hAnsi="Simplified Arabic" w:cs="Simplified Arabic"/>
          <w:color w:val="1B1C1D"/>
          <w:sz w:val="32"/>
          <w:szCs w:val="32"/>
        </w:rPr>
        <w:t>Risk Assessment and Business Impact Analysis - BIA</w:t>
      </w:r>
      <w:r w:rsidRPr="00816F63">
        <w:rPr>
          <w:rFonts w:ascii="Simplified Arabic" w:eastAsia="Times New Roman" w:hAnsi="Simplified Arabic" w:cs="Simplified Arabic"/>
          <w:color w:val="1B1C1D"/>
          <w:sz w:val="32"/>
          <w:szCs w:val="32"/>
          <w:rtl/>
        </w:rPr>
        <w:t>):</w:t>
      </w:r>
    </w:p>
    <w:p w14:paraId="19E99109" w14:textId="77777777" w:rsidR="00816F63" w:rsidRPr="00816F63" w:rsidRDefault="00816F63" w:rsidP="00816F63">
      <w:pPr>
        <w:spacing w:after="120"/>
        <w:rPr>
          <w:rFonts w:ascii="Simplified Arabic" w:eastAsia="Times New Roman" w:hAnsi="Simplified Arabic" w:cs="Simplified Arabic"/>
          <w:color w:val="1B1C1D"/>
          <w:sz w:val="32"/>
          <w:szCs w:val="32"/>
          <w:rtl/>
        </w:rPr>
      </w:pPr>
      <w:r w:rsidRPr="00816F63">
        <w:rPr>
          <w:rFonts w:ascii="Simplified Arabic" w:eastAsia="Times New Roman" w:hAnsi="Simplified Arabic" w:cs="Simplified Arabic"/>
          <w:color w:val="1B1C1D"/>
          <w:sz w:val="32"/>
          <w:szCs w:val="32"/>
          <w:rtl/>
        </w:rPr>
        <w:t>تقييم المخاطر: تحديد المخاطر المحتملة التي يمكن أن تؤثر على العمليات، وتقييم احتمالية حدوثها وتأثيرها المحتمل.</w:t>
      </w:r>
    </w:p>
    <w:p w14:paraId="306DC9A2" w14:textId="77777777" w:rsidR="00816F63" w:rsidRPr="00816F63" w:rsidRDefault="00816F63" w:rsidP="00816F63">
      <w:pPr>
        <w:spacing w:after="120"/>
        <w:rPr>
          <w:rFonts w:ascii="Simplified Arabic" w:eastAsia="Times New Roman" w:hAnsi="Simplified Arabic" w:cs="Simplified Arabic"/>
          <w:color w:val="1B1C1D"/>
          <w:sz w:val="32"/>
          <w:szCs w:val="32"/>
          <w:rtl/>
        </w:rPr>
      </w:pPr>
      <w:r w:rsidRPr="00816F63">
        <w:rPr>
          <w:rFonts w:ascii="Simplified Arabic" w:eastAsia="Times New Roman" w:hAnsi="Simplified Arabic" w:cs="Simplified Arabic"/>
          <w:color w:val="1B1C1D"/>
          <w:sz w:val="32"/>
          <w:szCs w:val="32"/>
          <w:rtl/>
        </w:rPr>
        <w:t>تحليل تأثير الأعمال (</w:t>
      </w:r>
      <w:r w:rsidRPr="00816F63">
        <w:rPr>
          <w:rFonts w:ascii="Simplified Arabic" w:eastAsia="Times New Roman" w:hAnsi="Simplified Arabic" w:cs="Simplified Arabic"/>
          <w:color w:val="1B1C1D"/>
          <w:sz w:val="32"/>
          <w:szCs w:val="32"/>
        </w:rPr>
        <w:t>BIA</w:t>
      </w:r>
      <w:r w:rsidRPr="00816F63">
        <w:rPr>
          <w:rFonts w:ascii="Simplified Arabic" w:eastAsia="Times New Roman" w:hAnsi="Simplified Arabic" w:cs="Simplified Arabic"/>
          <w:color w:val="1B1C1D"/>
          <w:sz w:val="32"/>
          <w:szCs w:val="32"/>
          <w:rtl/>
        </w:rPr>
        <w:t>): تحديد العمليات الحيوية للمنظمة، وتقييم تأثير تعطلها على المنظمة من الناحية المالية والتشغيلية والسمعة.</w:t>
      </w:r>
    </w:p>
    <w:p w14:paraId="7EDD0AA3" w14:textId="77777777" w:rsidR="00816F63" w:rsidRPr="00816F63" w:rsidRDefault="00816F63" w:rsidP="00816F63">
      <w:pPr>
        <w:spacing w:after="120"/>
        <w:rPr>
          <w:rFonts w:ascii="Simplified Arabic" w:eastAsia="Times New Roman" w:hAnsi="Simplified Arabic" w:cs="Simplified Arabic"/>
          <w:color w:val="1B1C1D"/>
          <w:sz w:val="32"/>
          <w:szCs w:val="32"/>
          <w:rtl/>
        </w:rPr>
      </w:pPr>
      <w:r w:rsidRPr="00816F63">
        <w:rPr>
          <w:rFonts w:ascii="Simplified Arabic" w:eastAsia="Times New Roman" w:hAnsi="Simplified Arabic" w:cs="Simplified Arabic"/>
          <w:color w:val="1B1C1D"/>
          <w:sz w:val="32"/>
          <w:szCs w:val="32"/>
          <w:rtl/>
        </w:rPr>
        <w:t>3. تطوير الاستراتيجيات والخطط (</w:t>
      </w:r>
      <w:r w:rsidRPr="00816F63">
        <w:rPr>
          <w:rFonts w:ascii="Simplified Arabic" w:eastAsia="Times New Roman" w:hAnsi="Simplified Arabic" w:cs="Simplified Arabic"/>
          <w:color w:val="1B1C1D"/>
          <w:sz w:val="32"/>
          <w:szCs w:val="32"/>
        </w:rPr>
        <w:t>Strategy Development and Plan Development</w:t>
      </w:r>
      <w:r w:rsidRPr="00816F63">
        <w:rPr>
          <w:rFonts w:ascii="Simplified Arabic" w:eastAsia="Times New Roman" w:hAnsi="Simplified Arabic" w:cs="Simplified Arabic"/>
          <w:color w:val="1B1C1D"/>
          <w:sz w:val="32"/>
          <w:szCs w:val="32"/>
          <w:rtl/>
        </w:rPr>
        <w:t>):</w:t>
      </w:r>
    </w:p>
    <w:p w14:paraId="00EE17AA" w14:textId="77777777" w:rsidR="00816F63" w:rsidRPr="00816F63" w:rsidRDefault="00816F63" w:rsidP="00816F63">
      <w:pPr>
        <w:spacing w:after="120"/>
        <w:rPr>
          <w:rFonts w:ascii="Simplified Arabic" w:eastAsia="Times New Roman" w:hAnsi="Simplified Arabic" w:cs="Simplified Arabic"/>
          <w:color w:val="1B1C1D"/>
          <w:sz w:val="32"/>
          <w:szCs w:val="32"/>
          <w:rtl/>
        </w:rPr>
      </w:pPr>
      <w:r w:rsidRPr="00816F63">
        <w:rPr>
          <w:rFonts w:ascii="Simplified Arabic" w:eastAsia="Times New Roman" w:hAnsi="Simplified Arabic" w:cs="Simplified Arabic"/>
          <w:color w:val="1B1C1D"/>
          <w:sz w:val="32"/>
          <w:szCs w:val="32"/>
          <w:rtl/>
        </w:rPr>
        <w:t xml:space="preserve">تحديد استراتيجيات التعافي: بناءً على نتائج </w:t>
      </w:r>
      <w:r w:rsidRPr="00816F63">
        <w:rPr>
          <w:rFonts w:ascii="Simplified Arabic" w:eastAsia="Times New Roman" w:hAnsi="Simplified Arabic" w:cs="Simplified Arabic"/>
          <w:color w:val="1B1C1D"/>
          <w:sz w:val="32"/>
          <w:szCs w:val="32"/>
        </w:rPr>
        <w:t>BIA</w:t>
      </w:r>
      <w:r w:rsidRPr="00816F63">
        <w:rPr>
          <w:rFonts w:ascii="Simplified Arabic" w:eastAsia="Times New Roman" w:hAnsi="Simplified Arabic" w:cs="Simplified Arabic"/>
          <w:color w:val="1B1C1D"/>
          <w:sz w:val="32"/>
          <w:szCs w:val="32"/>
          <w:rtl/>
        </w:rPr>
        <w:t xml:space="preserve"> وتقييم المخاطر، يتم تحديد الاستراتيجيات المناسبة لاستمرارية العمليات، مثل استراتيجيات التعافي من الكوارث، والتعافي من انقطاع الأنظمة، وتوافر الموارد البشرية.</w:t>
      </w:r>
    </w:p>
    <w:p w14:paraId="490E7F64" w14:textId="77777777" w:rsidR="00816F63" w:rsidRPr="00816F63" w:rsidRDefault="00816F63" w:rsidP="00816F63">
      <w:pPr>
        <w:spacing w:after="120"/>
        <w:rPr>
          <w:rFonts w:ascii="Simplified Arabic" w:eastAsia="Times New Roman" w:hAnsi="Simplified Arabic" w:cs="Simplified Arabic"/>
          <w:color w:val="1B1C1D"/>
          <w:sz w:val="32"/>
          <w:szCs w:val="32"/>
          <w:rtl/>
        </w:rPr>
      </w:pPr>
      <w:r w:rsidRPr="00816F63">
        <w:rPr>
          <w:rFonts w:ascii="Simplified Arabic" w:eastAsia="Times New Roman" w:hAnsi="Simplified Arabic" w:cs="Simplified Arabic"/>
          <w:color w:val="1B1C1D"/>
          <w:sz w:val="32"/>
          <w:szCs w:val="32"/>
          <w:rtl/>
        </w:rPr>
        <w:t>صياغة الخطط: تطوير خطط تفصيلية تتضمن الإجراءات خطوة بخطوة للتعامل مع السيناريوهات المختلفة، وتحديد الأدوار والمسؤوليات، وقوائم الاتصال، والموارد المطلوبة.</w:t>
      </w:r>
    </w:p>
    <w:p w14:paraId="4C3A06BB" w14:textId="77777777" w:rsidR="00816F63" w:rsidRPr="00816F63" w:rsidRDefault="00816F63" w:rsidP="00816F63">
      <w:pPr>
        <w:spacing w:after="120"/>
        <w:rPr>
          <w:rFonts w:ascii="Simplified Arabic" w:eastAsia="Times New Roman" w:hAnsi="Simplified Arabic" w:cs="Simplified Arabic"/>
          <w:color w:val="1B1C1D"/>
          <w:sz w:val="32"/>
          <w:szCs w:val="32"/>
          <w:rtl/>
        </w:rPr>
      </w:pPr>
      <w:r w:rsidRPr="00816F63">
        <w:rPr>
          <w:rFonts w:ascii="Simplified Arabic" w:eastAsia="Times New Roman" w:hAnsi="Simplified Arabic" w:cs="Simplified Arabic"/>
          <w:color w:val="1B1C1D"/>
          <w:sz w:val="32"/>
          <w:szCs w:val="32"/>
          <w:rtl/>
        </w:rPr>
        <w:lastRenderedPageBreak/>
        <w:t>4. التنفيذ والاختبار (</w:t>
      </w:r>
      <w:r w:rsidRPr="00816F63">
        <w:rPr>
          <w:rFonts w:ascii="Simplified Arabic" w:eastAsia="Times New Roman" w:hAnsi="Simplified Arabic" w:cs="Simplified Arabic"/>
          <w:color w:val="1B1C1D"/>
          <w:sz w:val="32"/>
          <w:szCs w:val="32"/>
        </w:rPr>
        <w:t>Implementation and Testing</w:t>
      </w:r>
      <w:r w:rsidRPr="00816F63">
        <w:rPr>
          <w:rFonts w:ascii="Simplified Arabic" w:eastAsia="Times New Roman" w:hAnsi="Simplified Arabic" w:cs="Simplified Arabic"/>
          <w:color w:val="1B1C1D"/>
          <w:sz w:val="32"/>
          <w:szCs w:val="32"/>
          <w:rtl/>
        </w:rPr>
        <w:t>):</w:t>
      </w:r>
    </w:p>
    <w:p w14:paraId="69210C59" w14:textId="77777777" w:rsidR="00816F63" w:rsidRPr="00816F63" w:rsidRDefault="00816F63" w:rsidP="00816F63">
      <w:pPr>
        <w:spacing w:after="120"/>
        <w:rPr>
          <w:rFonts w:ascii="Simplified Arabic" w:eastAsia="Times New Roman" w:hAnsi="Simplified Arabic" w:cs="Simplified Arabic"/>
          <w:color w:val="1B1C1D"/>
          <w:sz w:val="32"/>
          <w:szCs w:val="32"/>
          <w:rtl/>
        </w:rPr>
      </w:pPr>
      <w:r w:rsidRPr="00816F63">
        <w:rPr>
          <w:rFonts w:ascii="Simplified Arabic" w:eastAsia="Times New Roman" w:hAnsi="Simplified Arabic" w:cs="Simplified Arabic"/>
          <w:color w:val="1B1C1D"/>
          <w:sz w:val="32"/>
          <w:szCs w:val="32"/>
          <w:rtl/>
        </w:rPr>
        <w:t>تنفيذ الخطط: دمج خطط استمرارية الأعمال في العمليات اليومية للمنظمة، وتدريب الموظفين عليها.</w:t>
      </w:r>
    </w:p>
    <w:p w14:paraId="33E3990F" w14:textId="77777777" w:rsidR="00816F63" w:rsidRPr="00816F63" w:rsidRDefault="00816F63" w:rsidP="00816F63">
      <w:pPr>
        <w:spacing w:after="120"/>
        <w:rPr>
          <w:rFonts w:ascii="Simplified Arabic" w:eastAsia="Times New Roman" w:hAnsi="Simplified Arabic" w:cs="Simplified Arabic"/>
          <w:color w:val="1B1C1D"/>
          <w:sz w:val="32"/>
          <w:szCs w:val="32"/>
          <w:rtl/>
        </w:rPr>
      </w:pPr>
      <w:r w:rsidRPr="00816F63">
        <w:rPr>
          <w:rFonts w:ascii="Simplified Arabic" w:eastAsia="Times New Roman" w:hAnsi="Simplified Arabic" w:cs="Simplified Arabic"/>
          <w:color w:val="1B1C1D"/>
          <w:sz w:val="32"/>
          <w:szCs w:val="32"/>
          <w:rtl/>
        </w:rPr>
        <w:t>اختبار الخطط: إجراء اختبارات دورية للخطط للتأكد من فعاليتها وتحديد أي ثغرات أو نقاط ضعف. يمكن أن تتراوح الاختبارات من التدريبات على الطاولة إلى المحاكاة الكاملة للأزمات.</w:t>
      </w:r>
    </w:p>
    <w:p w14:paraId="3D73AF6A" w14:textId="77777777" w:rsidR="00816F63" w:rsidRPr="00816F63" w:rsidRDefault="00816F63" w:rsidP="00816F63">
      <w:pPr>
        <w:spacing w:after="120"/>
        <w:rPr>
          <w:rFonts w:ascii="Simplified Arabic" w:eastAsia="Times New Roman" w:hAnsi="Simplified Arabic" w:cs="Simplified Arabic"/>
          <w:color w:val="1B1C1D"/>
          <w:sz w:val="32"/>
          <w:szCs w:val="32"/>
          <w:rtl/>
        </w:rPr>
      </w:pPr>
      <w:r w:rsidRPr="00816F63">
        <w:rPr>
          <w:rFonts w:ascii="Simplified Arabic" w:eastAsia="Times New Roman" w:hAnsi="Simplified Arabic" w:cs="Simplified Arabic"/>
          <w:color w:val="1B1C1D"/>
          <w:sz w:val="32"/>
          <w:szCs w:val="32"/>
          <w:rtl/>
        </w:rPr>
        <w:t>5. الصيانة والمراجعة (</w:t>
      </w:r>
      <w:r w:rsidRPr="00816F63">
        <w:rPr>
          <w:rFonts w:ascii="Simplified Arabic" w:eastAsia="Times New Roman" w:hAnsi="Simplified Arabic" w:cs="Simplified Arabic"/>
          <w:color w:val="1B1C1D"/>
          <w:sz w:val="32"/>
          <w:szCs w:val="32"/>
        </w:rPr>
        <w:t>Maintenance and Review</w:t>
      </w:r>
      <w:r w:rsidRPr="00816F63">
        <w:rPr>
          <w:rFonts w:ascii="Simplified Arabic" w:eastAsia="Times New Roman" w:hAnsi="Simplified Arabic" w:cs="Simplified Arabic"/>
          <w:color w:val="1B1C1D"/>
          <w:sz w:val="32"/>
          <w:szCs w:val="32"/>
          <w:rtl/>
        </w:rPr>
        <w:t>):</w:t>
      </w:r>
    </w:p>
    <w:p w14:paraId="1A1D3C9E" w14:textId="77777777" w:rsidR="00816F63" w:rsidRPr="00816F63" w:rsidRDefault="00816F63" w:rsidP="00816F63">
      <w:pPr>
        <w:spacing w:after="120"/>
        <w:rPr>
          <w:rFonts w:ascii="Simplified Arabic" w:eastAsia="Times New Roman" w:hAnsi="Simplified Arabic" w:cs="Simplified Arabic"/>
          <w:color w:val="1B1C1D"/>
          <w:sz w:val="32"/>
          <w:szCs w:val="32"/>
          <w:rtl/>
        </w:rPr>
      </w:pPr>
      <w:r w:rsidRPr="00816F63">
        <w:rPr>
          <w:rFonts w:ascii="Simplified Arabic" w:eastAsia="Times New Roman" w:hAnsi="Simplified Arabic" w:cs="Simplified Arabic"/>
          <w:color w:val="1B1C1D"/>
          <w:sz w:val="32"/>
          <w:szCs w:val="32"/>
          <w:rtl/>
        </w:rPr>
        <w:t>المراجعة الدورية: مراجعة وتحديث الخطط بانتظام لمواكبة التغيرات في المنظمة أو بيئة المخاطر.</w:t>
      </w:r>
    </w:p>
    <w:p w14:paraId="6EAB3B55" w14:textId="77777777" w:rsidR="00816F63" w:rsidRPr="00816F63" w:rsidRDefault="00816F63" w:rsidP="00816F63">
      <w:pPr>
        <w:spacing w:after="120"/>
        <w:rPr>
          <w:rFonts w:ascii="Simplified Arabic" w:eastAsia="Times New Roman" w:hAnsi="Simplified Arabic" w:cs="Simplified Arabic"/>
          <w:color w:val="1B1C1D"/>
          <w:sz w:val="32"/>
          <w:szCs w:val="32"/>
          <w:rtl/>
        </w:rPr>
      </w:pPr>
      <w:r w:rsidRPr="00816F63">
        <w:rPr>
          <w:rFonts w:ascii="Simplified Arabic" w:eastAsia="Times New Roman" w:hAnsi="Simplified Arabic" w:cs="Simplified Arabic"/>
          <w:color w:val="1B1C1D"/>
          <w:sz w:val="32"/>
          <w:szCs w:val="32"/>
          <w:rtl/>
        </w:rPr>
        <w:t>الصيانة المستمرة: التأكد من أن جميع الموارد والأنظمة المخصصة لاستمرارية الأعمال تعمل بكفاءة.</w:t>
      </w:r>
    </w:p>
    <w:p w14:paraId="3A102616" w14:textId="77777777" w:rsidR="00816F63" w:rsidRPr="00816F63" w:rsidRDefault="00816F63" w:rsidP="00816F63">
      <w:pPr>
        <w:pStyle w:val="Heading2"/>
        <w:numPr>
          <w:ilvl w:val="3"/>
          <w:numId w:val="2"/>
        </w:numPr>
        <w:rPr>
          <w:rFonts w:ascii="Sakkal Majalla" w:hAnsi="Sakkal Majalla" w:cs="Sakkal Majalla"/>
          <w:color w:val="auto"/>
          <w:sz w:val="36"/>
          <w:szCs w:val="36"/>
          <w:u w:val="single"/>
          <w:rtl/>
        </w:rPr>
      </w:pPr>
      <w:r w:rsidRPr="00816F63">
        <w:rPr>
          <w:rFonts w:ascii="Sakkal Majalla" w:hAnsi="Sakkal Majalla" w:cs="Sakkal Majalla"/>
          <w:color w:val="auto"/>
          <w:sz w:val="36"/>
          <w:szCs w:val="36"/>
          <w:u w:val="single"/>
          <w:rtl/>
        </w:rPr>
        <w:t>تحليل تأثير الأعمال (</w:t>
      </w:r>
      <w:r w:rsidRPr="00816F63">
        <w:rPr>
          <w:rFonts w:ascii="Sakkal Majalla" w:hAnsi="Sakkal Majalla" w:cs="Sakkal Majalla"/>
          <w:color w:val="auto"/>
          <w:sz w:val="36"/>
          <w:szCs w:val="36"/>
          <w:u w:val="single"/>
        </w:rPr>
        <w:t>Business Impact Analysis - BIA</w:t>
      </w:r>
      <w:r w:rsidRPr="00816F63">
        <w:rPr>
          <w:rFonts w:ascii="Sakkal Majalla" w:hAnsi="Sakkal Majalla" w:cs="Sakkal Majalla"/>
          <w:color w:val="auto"/>
          <w:sz w:val="36"/>
          <w:szCs w:val="36"/>
          <w:u w:val="single"/>
          <w:rtl/>
        </w:rPr>
        <w:t>)</w:t>
      </w:r>
    </w:p>
    <w:p w14:paraId="1891FDB9" w14:textId="77777777" w:rsidR="00816F63" w:rsidRPr="00816F63" w:rsidRDefault="00816F63" w:rsidP="00816F63">
      <w:pPr>
        <w:spacing w:after="120"/>
        <w:rPr>
          <w:rFonts w:ascii="Simplified Arabic" w:eastAsia="Times New Roman" w:hAnsi="Simplified Arabic" w:cs="Simplified Arabic"/>
          <w:color w:val="1B1C1D"/>
          <w:sz w:val="32"/>
          <w:szCs w:val="32"/>
          <w:rtl/>
        </w:rPr>
      </w:pPr>
      <w:r w:rsidRPr="00816F63">
        <w:rPr>
          <w:rFonts w:ascii="Simplified Arabic" w:eastAsia="Times New Roman" w:hAnsi="Simplified Arabic" w:cs="Simplified Arabic"/>
          <w:color w:val="1B1C1D"/>
          <w:sz w:val="32"/>
          <w:szCs w:val="32"/>
          <w:rtl/>
        </w:rPr>
        <w:t>تحليل تأثير الأعمال (</w:t>
      </w:r>
      <w:r w:rsidRPr="00816F63">
        <w:rPr>
          <w:rFonts w:ascii="Simplified Arabic" w:eastAsia="Times New Roman" w:hAnsi="Simplified Arabic" w:cs="Simplified Arabic"/>
          <w:color w:val="1B1C1D"/>
          <w:sz w:val="32"/>
          <w:szCs w:val="32"/>
        </w:rPr>
        <w:t>BIA</w:t>
      </w:r>
      <w:r w:rsidRPr="00816F63">
        <w:rPr>
          <w:rFonts w:ascii="Simplified Arabic" w:eastAsia="Times New Roman" w:hAnsi="Simplified Arabic" w:cs="Simplified Arabic"/>
          <w:color w:val="1B1C1D"/>
          <w:sz w:val="32"/>
          <w:szCs w:val="32"/>
          <w:rtl/>
        </w:rPr>
        <w:t xml:space="preserve">) هو عملية حاسمة في تخطيط استمرارية الأعمال، يهدف إلى تحديد وتوثيق العمليات والأنظمة الحيوية للمنظمة، وتقدير الآثار المحتملة لتعطلها. يساعد </w:t>
      </w:r>
      <w:r w:rsidRPr="00816F63">
        <w:rPr>
          <w:rFonts w:ascii="Simplified Arabic" w:eastAsia="Times New Roman" w:hAnsi="Simplified Arabic" w:cs="Simplified Arabic"/>
          <w:color w:val="1B1C1D"/>
          <w:sz w:val="32"/>
          <w:szCs w:val="32"/>
        </w:rPr>
        <w:t>BIA</w:t>
      </w:r>
      <w:r w:rsidRPr="00816F63">
        <w:rPr>
          <w:rFonts w:ascii="Simplified Arabic" w:eastAsia="Times New Roman" w:hAnsi="Simplified Arabic" w:cs="Simplified Arabic"/>
          <w:color w:val="1B1C1D"/>
          <w:sz w:val="32"/>
          <w:szCs w:val="32"/>
          <w:rtl/>
        </w:rPr>
        <w:t xml:space="preserve"> في تحديد الأولويات وتخصيص الموارد بشكل فعال. تشمل العناصر الأساسية لتحليل تأثير الأعمال ما يلي:</w:t>
      </w:r>
    </w:p>
    <w:p w14:paraId="33BF72FB" w14:textId="77777777" w:rsidR="00816F63" w:rsidRPr="00816F63" w:rsidRDefault="00816F63" w:rsidP="00816F63">
      <w:pPr>
        <w:spacing w:after="120"/>
        <w:rPr>
          <w:rFonts w:ascii="Simplified Arabic" w:eastAsia="Times New Roman" w:hAnsi="Simplified Arabic" w:cs="Simplified Arabic"/>
          <w:color w:val="1B1C1D"/>
          <w:sz w:val="32"/>
          <w:szCs w:val="32"/>
          <w:rtl/>
        </w:rPr>
      </w:pPr>
      <w:r w:rsidRPr="00816F63">
        <w:rPr>
          <w:rFonts w:ascii="Simplified Arabic" w:eastAsia="Times New Roman" w:hAnsi="Simplified Arabic" w:cs="Simplified Arabic"/>
          <w:color w:val="1B1C1D"/>
          <w:sz w:val="32"/>
          <w:szCs w:val="32"/>
          <w:rtl/>
        </w:rPr>
        <w:t>تحديد العمليات والأنظمة الحيوية: تحديد العمليات التي تعتبر ضرورية لاستمرارية أعمال المنظمة، مثل معالجة الطلبات، إدارة سلسلة التوريد، الأنظمة المالية، وخدمة العملاء.</w:t>
      </w:r>
    </w:p>
    <w:p w14:paraId="52AAD9AE" w14:textId="77777777" w:rsidR="00816F63" w:rsidRPr="00816F63" w:rsidRDefault="00816F63" w:rsidP="00816F63">
      <w:pPr>
        <w:spacing w:after="120"/>
        <w:rPr>
          <w:rFonts w:ascii="Simplified Arabic" w:eastAsia="Times New Roman" w:hAnsi="Simplified Arabic" w:cs="Simplified Arabic"/>
          <w:color w:val="1B1C1D"/>
          <w:sz w:val="32"/>
          <w:szCs w:val="32"/>
          <w:rtl/>
        </w:rPr>
      </w:pPr>
      <w:r w:rsidRPr="00816F63">
        <w:rPr>
          <w:rFonts w:ascii="Simplified Arabic" w:eastAsia="Times New Roman" w:hAnsi="Simplified Arabic" w:cs="Simplified Arabic"/>
          <w:color w:val="1B1C1D"/>
          <w:sz w:val="32"/>
          <w:szCs w:val="32"/>
          <w:rtl/>
        </w:rPr>
        <w:t>تحديد الموارد المطلوبة: لكل عملية حيوية، يتم تحديد الموارد المطلوبة لعملها، بما في ذلك الموظفين، التكنولوجيا (البرامج والأجهزة)، المرافق، والبيانات.</w:t>
      </w:r>
    </w:p>
    <w:p w14:paraId="7F6DC186" w14:textId="77777777" w:rsidR="00816F63" w:rsidRPr="00816F63" w:rsidRDefault="00816F63" w:rsidP="00816F63">
      <w:pPr>
        <w:pStyle w:val="Heading2"/>
        <w:numPr>
          <w:ilvl w:val="3"/>
          <w:numId w:val="2"/>
        </w:numPr>
        <w:rPr>
          <w:rFonts w:ascii="Sakkal Majalla" w:hAnsi="Sakkal Majalla" w:cs="Sakkal Majalla"/>
          <w:color w:val="auto"/>
          <w:sz w:val="36"/>
          <w:szCs w:val="36"/>
          <w:u w:val="single"/>
          <w:rtl/>
        </w:rPr>
      </w:pPr>
      <w:r w:rsidRPr="00816F63">
        <w:rPr>
          <w:rFonts w:ascii="Sakkal Majalla" w:hAnsi="Sakkal Majalla" w:cs="Sakkal Majalla"/>
          <w:color w:val="auto"/>
          <w:sz w:val="36"/>
          <w:szCs w:val="36"/>
          <w:u w:val="single"/>
          <w:rtl/>
        </w:rPr>
        <w:lastRenderedPageBreak/>
        <w:t>تحديد الآثار الزمنية (</w:t>
      </w:r>
      <w:r w:rsidRPr="00816F63">
        <w:rPr>
          <w:rFonts w:ascii="Sakkal Majalla" w:hAnsi="Sakkal Majalla" w:cs="Sakkal Majalla"/>
          <w:color w:val="auto"/>
          <w:sz w:val="36"/>
          <w:szCs w:val="36"/>
          <w:u w:val="single"/>
        </w:rPr>
        <w:t>RTO</w:t>
      </w:r>
      <w:r w:rsidRPr="00816F63">
        <w:rPr>
          <w:rFonts w:ascii="Sakkal Majalla" w:hAnsi="Sakkal Majalla" w:cs="Sakkal Majalla"/>
          <w:color w:val="auto"/>
          <w:sz w:val="36"/>
          <w:szCs w:val="36"/>
          <w:u w:val="single"/>
          <w:rtl/>
        </w:rPr>
        <w:t xml:space="preserve"> </w:t>
      </w:r>
      <w:proofErr w:type="gramStart"/>
      <w:r w:rsidRPr="00816F63">
        <w:rPr>
          <w:rFonts w:ascii="Sakkal Majalla" w:hAnsi="Sakkal Majalla" w:cs="Sakkal Majalla"/>
          <w:color w:val="auto"/>
          <w:sz w:val="36"/>
          <w:szCs w:val="36"/>
          <w:u w:val="single"/>
          <w:rtl/>
        </w:rPr>
        <w:t xml:space="preserve">و </w:t>
      </w:r>
      <w:r w:rsidRPr="00816F63">
        <w:rPr>
          <w:rFonts w:ascii="Sakkal Majalla" w:hAnsi="Sakkal Majalla" w:cs="Sakkal Majalla"/>
          <w:color w:val="auto"/>
          <w:sz w:val="36"/>
          <w:szCs w:val="36"/>
          <w:u w:val="single"/>
        </w:rPr>
        <w:t>RPO</w:t>
      </w:r>
      <w:proofErr w:type="gramEnd"/>
      <w:r w:rsidRPr="00816F63">
        <w:rPr>
          <w:rFonts w:ascii="Sakkal Majalla" w:hAnsi="Sakkal Majalla" w:cs="Sakkal Majalla"/>
          <w:color w:val="auto"/>
          <w:sz w:val="36"/>
          <w:szCs w:val="36"/>
          <w:u w:val="single"/>
          <w:rtl/>
        </w:rPr>
        <w:t>):</w:t>
      </w:r>
    </w:p>
    <w:p w14:paraId="30A61F4D" w14:textId="77777777" w:rsidR="00816F63" w:rsidRPr="00816F63" w:rsidRDefault="00816F63" w:rsidP="00816F63">
      <w:pPr>
        <w:spacing w:after="120"/>
        <w:rPr>
          <w:rFonts w:ascii="Simplified Arabic" w:eastAsia="Times New Roman" w:hAnsi="Simplified Arabic" w:cs="Simplified Arabic"/>
          <w:color w:val="1B1C1D"/>
          <w:sz w:val="32"/>
          <w:szCs w:val="32"/>
          <w:rtl/>
        </w:rPr>
      </w:pPr>
      <w:r w:rsidRPr="00816F63">
        <w:rPr>
          <w:rFonts w:ascii="Simplified Arabic" w:eastAsia="Times New Roman" w:hAnsi="Simplified Arabic" w:cs="Simplified Arabic"/>
          <w:color w:val="1B1C1D"/>
          <w:sz w:val="32"/>
          <w:szCs w:val="32"/>
          <w:rtl/>
        </w:rPr>
        <w:t>هدف وقت التعافي (</w:t>
      </w:r>
      <w:r w:rsidRPr="00816F63">
        <w:rPr>
          <w:rFonts w:ascii="Simplified Arabic" w:eastAsia="Times New Roman" w:hAnsi="Simplified Arabic" w:cs="Simplified Arabic"/>
          <w:color w:val="1B1C1D"/>
          <w:sz w:val="32"/>
          <w:szCs w:val="32"/>
        </w:rPr>
        <w:t>Recovery Time Objective - RTO</w:t>
      </w:r>
      <w:r w:rsidRPr="00816F63">
        <w:rPr>
          <w:rFonts w:ascii="Simplified Arabic" w:eastAsia="Times New Roman" w:hAnsi="Simplified Arabic" w:cs="Simplified Arabic"/>
          <w:color w:val="1B1C1D"/>
          <w:sz w:val="32"/>
          <w:szCs w:val="32"/>
          <w:rtl/>
        </w:rPr>
        <w:t>): هو الحد الأقصى للوقت الذي يمكن أن تتعطل فيه عملية معينة قبل أن يؤدي ذلك إلى ضرر غير مقبول للمنظمة. بمعنى آخر، متى يجب أن تعود العملية للعمل.</w:t>
      </w:r>
    </w:p>
    <w:p w14:paraId="700B9CEB" w14:textId="77777777" w:rsidR="00816F63" w:rsidRPr="00816F63" w:rsidRDefault="00816F63" w:rsidP="00816F63">
      <w:pPr>
        <w:spacing w:after="120"/>
        <w:rPr>
          <w:rFonts w:ascii="Simplified Arabic" w:eastAsia="Times New Roman" w:hAnsi="Simplified Arabic" w:cs="Simplified Arabic"/>
          <w:color w:val="1B1C1D"/>
          <w:sz w:val="32"/>
          <w:szCs w:val="32"/>
          <w:rtl/>
        </w:rPr>
      </w:pPr>
      <w:r w:rsidRPr="00816F63">
        <w:rPr>
          <w:rFonts w:ascii="Simplified Arabic" w:eastAsia="Times New Roman" w:hAnsi="Simplified Arabic" w:cs="Simplified Arabic"/>
          <w:color w:val="1B1C1D"/>
          <w:sz w:val="32"/>
          <w:szCs w:val="32"/>
          <w:rtl/>
        </w:rPr>
        <w:t>هدف نقطة التعافي (</w:t>
      </w:r>
      <w:r w:rsidRPr="00816F63">
        <w:rPr>
          <w:rFonts w:ascii="Simplified Arabic" w:eastAsia="Times New Roman" w:hAnsi="Simplified Arabic" w:cs="Simplified Arabic"/>
          <w:color w:val="1B1C1D"/>
          <w:sz w:val="32"/>
          <w:szCs w:val="32"/>
        </w:rPr>
        <w:t>Recovery Point Objective - RPO</w:t>
      </w:r>
      <w:r w:rsidRPr="00816F63">
        <w:rPr>
          <w:rFonts w:ascii="Simplified Arabic" w:eastAsia="Times New Roman" w:hAnsi="Simplified Arabic" w:cs="Simplified Arabic"/>
          <w:color w:val="1B1C1D"/>
          <w:sz w:val="32"/>
          <w:szCs w:val="32"/>
          <w:rtl/>
        </w:rPr>
        <w:t>): هو أقصى قدر من فقدان البيانات المسموح به الذي يمكن للمنظمة تحمله. بمعنى آخر، إلى أي مدى يمكن استعادة البيانات في الماضي (كمية البيانات التي يمكن للمنظمة أن تخسرها).</w:t>
      </w:r>
    </w:p>
    <w:p w14:paraId="088FDC4F" w14:textId="77777777" w:rsidR="00816F63" w:rsidRPr="00816F63" w:rsidRDefault="00816F63" w:rsidP="00816F63">
      <w:pPr>
        <w:pStyle w:val="Heading2"/>
        <w:numPr>
          <w:ilvl w:val="3"/>
          <w:numId w:val="2"/>
        </w:numPr>
        <w:rPr>
          <w:rFonts w:ascii="Sakkal Majalla" w:hAnsi="Sakkal Majalla" w:cs="Sakkal Majalla"/>
          <w:color w:val="auto"/>
          <w:sz w:val="36"/>
          <w:szCs w:val="36"/>
          <w:u w:val="single"/>
          <w:rtl/>
        </w:rPr>
      </w:pPr>
      <w:r w:rsidRPr="00816F63">
        <w:rPr>
          <w:rFonts w:ascii="Sakkal Majalla" w:hAnsi="Sakkal Majalla" w:cs="Sakkal Majalla"/>
          <w:color w:val="auto"/>
          <w:sz w:val="36"/>
          <w:szCs w:val="36"/>
          <w:u w:val="single"/>
          <w:rtl/>
        </w:rPr>
        <w:t>تقدير الآثار المالية وغير المالية:</w:t>
      </w:r>
    </w:p>
    <w:p w14:paraId="12037CC6" w14:textId="77777777" w:rsidR="00816F63" w:rsidRPr="00816F63" w:rsidRDefault="00816F63" w:rsidP="00816F63">
      <w:pPr>
        <w:spacing w:after="120"/>
        <w:rPr>
          <w:rFonts w:ascii="Simplified Arabic" w:eastAsia="Times New Roman" w:hAnsi="Simplified Arabic" w:cs="Simplified Arabic"/>
          <w:color w:val="1B1C1D"/>
          <w:sz w:val="32"/>
          <w:szCs w:val="32"/>
          <w:rtl/>
        </w:rPr>
      </w:pPr>
      <w:r w:rsidRPr="00816F63">
        <w:rPr>
          <w:rFonts w:ascii="Simplified Arabic" w:eastAsia="Times New Roman" w:hAnsi="Simplified Arabic" w:cs="Simplified Arabic"/>
          <w:color w:val="1B1C1D"/>
          <w:sz w:val="32"/>
          <w:szCs w:val="32"/>
          <w:rtl/>
        </w:rPr>
        <w:t>الآثار المالية: الخسائر المباشرة وغير المباشرة مثل فقدان الإيرادات، الغرامات التنظيمية، تكاليف الإصلاح، وتكاليف استعادة البيانات.</w:t>
      </w:r>
    </w:p>
    <w:p w14:paraId="2AD662A4" w14:textId="77777777" w:rsidR="00816F63" w:rsidRPr="00816F63" w:rsidRDefault="00816F63" w:rsidP="00816F63">
      <w:pPr>
        <w:spacing w:after="120"/>
        <w:rPr>
          <w:rFonts w:ascii="Simplified Arabic" w:eastAsia="Times New Roman" w:hAnsi="Simplified Arabic" w:cs="Simplified Arabic"/>
          <w:color w:val="1B1C1D"/>
          <w:sz w:val="32"/>
          <w:szCs w:val="32"/>
          <w:rtl/>
        </w:rPr>
      </w:pPr>
      <w:r w:rsidRPr="00816F63">
        <w:rPr>
          <w:rFonts w:ascii="Simplified Arabic" w:eastAsia="Times New Roman" w:hAnsi="Simplified Arabic" w:cs="Simplified Arabic"/>
          <w:color w:val="1B1C1D"/>
          <w:sz w:val="32"/>
          <w:szCs w:val="32"/>
          <w:rtl/>
        </w:rPr>
        <w:t>الآثار غير المالية: تدهور السمعة، فقدان ثقة العملاء، الآثار القانونية، والإضرار بالبيئة (خاصة في القطاعات الحساسة مثل البتروكيماويات).</w:t>
      </w:r>
    </w:p>
    <w:p w14:paraId="7D92F595" w14:textId="77777777" w:rsidR="00816F63" w:rsidRPr="00816F63" w:rsidRDefault="00816F63" w:rsidP="00816F63">
      <w:pPr>
        <w:spacing w:after="120"/>
        <w:rPr>
          <w:rFonts w:ascii="Simplified Arabic" w:eastAsia="Times New Roman" w:hAnsi="Simplified Arabic" w:cs="Simplified Arabic"/>
          <w:color w:val="1B1C1D"/>
          <w:sz w:val="32"/>
          <w:szCs w:val="32"/>
          <w:rtl/>
        </w:rPr>
      </w:pPr>
      <w:r w:rsidRPr="00816F63">
        <w:rPr>
          <w:rFonts w:ascii="Simplified Arabic" w:eastAsia="Times New Roman" w:hAnsi="Simplified Arabic" w:cs="Simplified Arabic"/>
          <w:color w:val="1B1C1D"/>
          <w:sz w:val="32"/>
          <w:szCs w:val="32"/>
          <w:rtl/>
        </w:rPr>
        <w:t>وضع معايير الأولوية: بناءً على الآثار الزمنية والمالية وغير المالية، يتم تصنيف العمليات والأنظمة الحيوية حسب أولويتها في التعافي.</w:t>
      </w:r>
    </w:p>
    <w:p w14:paraId="09E44453" w14:textId="77777777" w:rsidR="00816F63" w:rsidRPr="00816F63" w:rsidRDefault="00816F63" w:rsidP="00816F63">
      <w:pPr>
        <w:spacing w:after="120"/>
        <w:rPr>
          <w:rFonts w:ascii="Simplified Arabic" w:eastAsia="Times New Roman" w:hAnsi="Simplified Arabic" w:cs="Simplified Arabic"/>
          <w:color w:val="1B1C1D"/>
          <w:sz w:val="32"/>
          <w:szCs w:val="32"/>
          <w:rtl/>
        </w:rPr>
      </w:pPr>
      <w:r w:rsidRPr="00816F63">
        <w:rPr>
          <w:rFonts w:ascii="Simplified Arabic" w:eastAsia="Times New Roman" w:hAnsi="Simplified Arabic" w:cs="Simplified Arabic"/>
          <w:color w:val="1B1C1D"/>
          <w:sz w:val="32"/>
          <w:szCs w:val="32"/>
          <w:rtl/>
        </w:rPr>
        <w:t>تقييم المخاطر (</w:t>
      </w:r>
      <w:r w:rsidRPr="00816F63">
        <w:rPr>
          <w:rFonts w:ascii="Simplified Arabic" w:eastAsia="Times New Roman" w:hAnsi="Simplified Arabic" w:cs="Simplified Arabic"/>
          <w:color w:val="1B1C1D"/>
          <w:sz w:val="32"/>
          <w:szCs w:val="32"/>
        </w:rPr>
        <w:t>Risk Assessment</w:t>
      </w:r>
      <w:r w:rsidRPr="00816F63">
        <w:rPr>
          <w:rFonts w:ascii="Simplified Arabic" w:eastAsia="Times New Roman" w:hAnsi="Simplified Arabic" w:cs="Simplified Arabic"/>
          <w:color w:val="1B1C1D"/>
          <w:sz w:val="32"/>
          <w:szCs w:val="32"/>
          <w:rtl/>
        </w:rPr>
        <w:t>) في سياق استمرارية الأعمال</w:t>
      </w:r>
    </w:p>
    <w:p w14:paraId="151DECE9" w14:textId="77777777" w:rsidR="00816F63" w:rsidRPr="00816F63" w:rsidRDefault="00816F63" w:rsidP="00816F63">
      <w:pPr>
        <w:spacing w:after="120"/>
        <w:rPr>
          <w:rFonts w:ascii="Simplified Arabic" w:eastAsia="Times New Roman" w:hAnsi="Simplified Arabic" w:cs="Simplified Arabic"/>
          <w:color w:val="1B1C1D"/>
          <w:sz w:val="32"/>
          <w:szCs w:val="32"/>
          <w:rtl/>
        </w:rPr>
      </w:pPr>
      <w:r w:rsidRPr="00816F63">
        <w:rPr>
          <w:rFonts w:ascii="Simplified Arabic" w:eastAsia="Times New Roman" w:hAnsi="Simplified Arabic" w:cs="Simplified Arabic"/>
          <w:color w:val="1B1C1D"/>
          <w:sz w:val="32"/>
          <w:szCs w:val="32"/>
          <w:rtl/>
        </w:rPr>
        <w:t>تقييم المخاطر هو عملية تحديد وتحليل وتقييم المخاطر المحتملة التي يمكن أن تؤثر على أهداف المنظمة وقدرتها على الاستمرارية. في سياق استمرارية الأعمال، يركز تقييم المخاطر على تحديد التهديدات المحتملة ونقاط الضعف التي يمكن أن تؤدي إلى اضطرابات في العمليات. تتضمن هذه العملية:</w:t>
      </w:r>
    </w:p>
    <w:p w14:paraId="3816686F" w14:textId="77777777" w:rsidR="00816F63" w:rsidRPr="00816F63" w:rsidRDefault="00816F63" w:rsidP="00816F63">
      <w:pPr>
        <w:spacing w:after="120"/>
        <w:rPr>
          <w:rFonts w:ascii="Simplified Arabic" w:eastAsia="Times New Roman" w:hAnsi="Simplified Arabic" w:cs="Simplified Arabic"/>
          <w:color w:val="1B1C1D"/>
          <w:sz w:val="32"/>
          <w:szCs w:val="32"/>
          <w:rtl/>
        </w:rPr>
      </w:pPr>
      <w:r w:rsidRPr="00816F63">
        <w:rPr>
          <w:rFonts w:ascii="Simplified Arabic" w:eastAsia="Times New Roman" w:hAnsi="Simplified Arabic" w:cs="Simplified Arabic"/>
          <w:color w:val="1B1C1D"/>
          <w:sz w:val="32"/>
          <w:szCs w:val="32"/>
          <w:rtl/>
        </w:rPr>
        <w:t>تحديد التهديدات (</w:t>
      </w:r>
      <w:r w:rsidRPr="00816F63">
        <w:rPr>
          <w:rFonts w:ascii="Simplified Arabic" w:eastAsia="Times New Roman" w:hAnsi="Simplified Arabic" w:cs="Simplified Arabic"/>
          <w:color w:val="1B1C1D"/>
          <w:sz w:val="32"/>
          <w:szCs w:val="32"/>
        </w:rPr>
        <w:t>Threat Identification</w:t>
      </w:r>
      <w:r w:rsidRPr="00816F63">
        <w:rPr>
          <w:rFonts w:ascii="Simplified Arabic" w:eastAsia="Times New Roman" w:hAnsi="Simplified Arabic" w:cs="Simplified Arabic"/>
          <w:color w:val="1B1C1D"/>
          <w:sz w:val="32"/>
          <w:szCs w:val="32"/>
          <w:rtl/>
        </w:rPr>
        <w:t>): تحديد جميع الأحداث المحتملة التي يمكن أن تسبب ضررًا، مثل الكوارث الطبيعية (الزلازل، الفيضانات، العواصف)، الحوادث التكنولوجية (انقطاع التيار الكهربائي، تعطل الشبكات، الهجمات السيبرانية)، الأخطاء البشرية، الاضطرابات السياسية، والأوبئة.</w:t>
      </w:r>
    </w:p>
    <w:p w14:paraId="4EB1303B" w14:textId="77777777" w:rsidR="00816F63" w:rsidRPr="00816F63" w:rsidRDefault="00816F63" w:rsidP="00816F63">
      <w:pPr>
        <w:spacing w:after="120"/>
        <w:rPr>
          <w:rFonts w:ascii="Simplified Arabic" w:eastAsia="Times New Roman" w:hAnsi="Simplified Arabic" w:cs="Simplified Arabic"/>
          <w:color w:val="1B1C1D"/>
          <w:sz w:val="32"/>
          <w:szCs w:val="32"/>
          <w:rtl/>
        </w:rPr>
      </w:pPr>
      <w:r w:rsidRPr="00816F63">
        <w:rPr>
          <w:rFonts w:ascii="Simplified Arabic" w:eastAsia="Times New Roman" w:hAnsi="Simplified Arabic" w:cs="Simplified Arabic"/>
          <w:color w:val="1B1C1D"/>
          <w:sz w:val="32"/>
          <w:szCs w:val="32"/>
          <w:rtl/>
        </w:rPr>
        <w:lastRenderedPageBreak/>
        <w:t>تحديد نقاط الضعف (</w:t>
      </w:r>
      <w:r w:rsidRPr="00816F63">
        <w:rPr>
          <w:rFonts w:ascii="Simplified Arabic" w:eastAsia="Times New Roman" w:hAnsi="Simplified Arabic" w:cs="Simplified Arabic"/>
          <w:color w:val="1B1C1D"/>
          <w:sz w:val="32"/>
          <w:szCs w:val="32"/>
        </w:rPr>
        <w:t>Vulnerability Identification</w:t>
      </w:r>
      <w:r w:rsidRPr="00816F63">
        <w:rPr>
          <w:rFonts w:ascii="Simplified Arabic" w:eastAsia="Times New Roman" w:hAnsi="Simplified Arabic" w:cs="Simplified Arabic"/>
          <w:color w:val="1B1C1D"/>
          <w:sz w:val="32"/>
          <w:szCs w:val="32"/>
          <w:rtl/>
        </w:rPr>
        <w:t>): تحديد نقاط الضعف الداخلية في الأنظمة، العمليات، البنية التحتية، والموارد البشرية التي يمكن أن تستغلها التهديدات. على سبيل المثال، أنظمة أمنية ضعيفة، عدم وجود خطط احتياطية، أو نقص التدريب.</w:t>
      </w:r>
    </w:p>
    <w:p w14:paraId="7E943354" w14:textId="77777777" w:rsidR="00816F63" w:rsidRPr="00816F63" w:rsidRDefault="00816F63" w:rsidP="00816F63">
      <w:pPr>
        <w:pStyle w:val="Heading2"/>
        <w:numPr>
          <w:ilvl w:val="3"/>
          <w:numId w:val="2"/>
        </w:numPr>
        <w:rPr>
          <w:rFonts w:ascii="Sakkal Majalla" w:hAnsi="Sakkal Majalla" w:cs="Sakkal Majalla"/>
          <w:color w:val="auto"/>
          <w:sz w:val="36"/>
          <w:szCs w:val="36"/>
          <w:u w:val="single"/>
          <w:rtl/>
        </w:rPr>
      </w:pPr>
      <w:r w:rsidRPr="00816F63">
        <w:rPr>
          <w:rFonts w:ascii="Sakkal Majalla" w:hAnsi="Sakkal Majalla" w:cs="Sakkal Majalla"/>
          <w:color w:val="auto"/>
          <w:sz w:val="36"/>
          <w:szCs w:val="36"/>
          <w:u w:val="single"/>
          <w:rtl/>
        </w:rPr>
        <w:t>تحليل الاحتمالية والتأثير:</w:t>
      </w:r>
    </w:p>
    <w:p w14:paraId="16820CF0" w14:textId="77777777" w:rsidR="00816F63" w:rsidRPr="00816F63" w:rsidRDefault="00816F63" w:rsidP="00816F63">
      <w:pPr>
        <w:spacing w:after="120"/>
        <w:rPr>
          <w:rFonts w:ascii="Simplified Arabic" w:eastAsia="Times New Roman" w:hAnsi="Simplified Arabic" w:cs="Simplified Arabic"/>
          <w:color w:val="1B1C1D"/>
          <w:sz w:val="32"/>
          <w:szCs w:val="32"/>
          <w:rtl/>
        </w:rPr>
      </w:pPr>
      <w:r w:rsidRPr="00816F63">
        <w:rPr>
          <w:rFonts w:ascii="Simplified Arabic" w:eastAsia="Times New Roman" w:hAnsi="Simplified Arabic" w:cs="Simplified Arabic"/>
          <w:color w:val="1B1C1D"/>
          <w:sz w:val="32"/>
          <w:szCs w:val="32"/>
          <w:rtl/>
        </w:rPr>
        <w:t>احتمالية الحدوث: تقدير مدى احتمالية وقوع كل تهديد.</w:t>
      </w:r>
    </w:p>
    <w:p w14:paraId="16370A90" w14:textId="77777777" w:rsidR="00816F63" w:rsidRPr="00816F63" w:rsidRDefault="00816F63" w:rsidP="00816F63">
      <w:pPr>
        <w:spacing w:after="120"/>
        <w:rPr>
          <w:rFonts w:ascii="Simplified Arabic" w:eastAsia="Times New Roman" w:hAnsi="Simplified Arabic" w:cs="Simplified Arabic"/>
          <w:color w:val="1B1C1D"/>
          <w:sz w:val="32"/>
          <w:szCs w:val="32"/>
          <w:rtl/>
        </w:rPr>
      </w:pPr>
      <w:r w:rsidRPr="00816F63">
        <w:rPr>
          <w:rFonts w:ascii="Simplified Arabic" w:eastAsia="Times New Roman" w:hAnsi="Simplified Arabic" w:cs="Simplified Arabic"/>
          <w:color w:val="1B1C1D"/>
          <w:sz w:val="32"/>
          <w:szCs w:val="32"/>
          <w:rtl/>
        </w:rPr>
        <w:t>التأثير المحتمل: تقييم حجم الضرر أو الخسارة التي يمكن أن تنجم عن تحقق التهديد (مادي، مالي، تشغيلي، سمعة).</w:t>
      </w:r>
    </w:p>
    <w:p w14:paraId="589CF2B4" w14:textId="77777777" w:rsidR="00816F63" w:rsidRPr="00816F63" w:rsidRDefault="00816F63" w:rsidP="00816F63">
      <w:pPr>
        <w:spacing w:after="120"/>
        <w:rPr>
          <w:rFonts w:ascii="Simplified Arabic" w:eastAsia="Times New Roman" w:hAnsi="Simplified Arabic" w:cs="Simplified Arabic"/>
          <w:color w:val="1B1C1D"/>
          <w:sz w:val="32"/>
          <w:szCs w:val="32"/>
          <w:rtl/>
        </w:rPr>
      </w:pPr>
      <w:r w:rsidRPr="00816F63">
        <w:rPr>
          <w:rFonts w:ascii="Simplified Arabic" w:eastAsia="Times New Roman" w:hAnsi="Simplified Arabic" w:cs="Simplified Arabic"/>
          <w:color w:val="1B1C1D"/>
          <w:sz w:val="32"/>
          <w:szCs w:val="32"/>
          <w:rtl/>
        </w:rPr>
        <w:t>تقييم المخاطر (</w:t>
      </w:r>
      <w:r w:rsidRPr="00816F63">
        <w:rPr>
          <w:rFonts w:ascii="Simplified Arabic" w:eastAsia="Times New Roman" w:hAnsi="Simplified Arabic" w:cs="Simplified Arabic"/>
          <w:color w:val="1B1C1D"/>
          <w:sz w:val="32"/>
          <w:szCs w:val="32"/>
        </w:rPr>
        <w:t>Risk Evaluation</w:t>
      </w:r>
      <w:r w:rsidRPr="00816F63">
        <w:rPr>
          <w:rFonts w:ascii="Simplified Arabic" w:eastAsia="Times New Roman" w:hAnsi="Simplified Arabic" w:cs="Simplified Arabic"/>
          <w:color w:val="1B1C1D"/>
          <w:sz w:val="32"/>
          <w:szCs w:val="32"/>
          <w:rtl/>
        </w:rPr>
        <w:t>): مقارنة مستويات المخاطر المقدرة مع معايير المخاطر المقبولة للمنظمة، وتحديد المخاطر التي تحتاج إلى معالجة فورية.</w:t>
      </w:r>
    </w:p>
    <w:p w14:paraId="1817CCAB" w14:textId="77777777" w:rsidR="00816F63" w:rsidRPr="00816F63" w:rsidRDefault="00816F63" w:rsidP="00816F63">
      <w:pPr>
        <w:spacing w:after="120"/>
        <w:rPr>
          <w:rFonts w:ascii="Simplified Arabic" w:eastAsia="Times New Roman" w:hAnsi="Simplified Arabic" w:cs="Simplified Arabic"/>
          <w:color w:val="1B1C1D"/>
          <w:sz w:val="32"/>
          <w:szCs w:val="32"/>
          <w:rtl/>
        </w:rPr>
      </w:pPr>
      <w:r w:rsidRPr="00816F63">
        <w:rPr>
          <w:rFonts w:ascii="Simplified Arabic" w:eastAsia="Times New Roman" w:hAnsi="Simplified Arabic" w:cs="Simplified Arabic"/>
          <w:color w:val="1B1C1D"/>
          <w:sz w:val="32"/>
          <w:szCs w:val="32"/>
          <w:rtl/>
        </w:rPr>
        <w:t>معالجة المخاطر (</w:t>
      </w:r>
      <w:r w:rsidRPr="00816F63">
        <w:rPr>
          <w:rFonts w:ascii="Simplified Arabic" w:eastAsia="Times New Roman" w:hAnsi="Simplified Arabic" w:cs="Simplified Arabic"/>
          <w:color w:val="1B1C1D"/>
          <w:sz w:val="32"/>
          <w:szCs w:val="32"/>
        </w:rPr>
        <w:t>Risk Treatment</w:t>
      </w:r>
      <w:r w:rsidRPr="00816F63">
        <w:rPr>
          <w:rFonts w:ascii="Simplified Arabic" w:eastAsia="Times New Roman" w:hAnsi="Simplified Arabic" w:cs="Simplified Arabic"/>
          <w:color w:val="1B1C1D"/>
          <w:sz w:val="32"/>
          <w:szCs w:val="32"/>
          <w:rtl/>
        </w:rPr>
        <w:t>): تطوير استراتيجيات للتخفيف من المخاطر، مثل تنفيذ ضوابط أمنية، أو إنشاء خطط طوارئ، أو نقل المخاطر عن طريق التأمين.</w:t>
      </w:r>
    </w:p>
    <w:p w14:paraId="64137776" w14:textId="77777777" w:rsidR="00816F63" w:rsidRPr="00816F63" w:rsidRDefault="00816F63" w:rsidP="00816F63">
      <w:pPr>
        <w:spacing w:after="120"/>
        <w:rPr>
          <w:rFonts w:ascii="Simplified Arabic" w:eastAsia="Times New Roman" w:hAnsi="Simplified Arabic" w:cs="Simplified Arabic"/>
          <w:color w:val="1B1C1D"/>
          <w:sz w:val="32"/>
          <w:szCs w:val="32"/>
          <w:rtl/>
        </w:rPr>
      </w:pPr>
      <w:r w:rsidRPr="00816F63">
        <w:rPr>
          <w:rFonts w:ascii="Simplified Arabic" w:eastAsia="Times New Roman" w:hAnsi="Simplified Arabic" w:cs="Simplified Arabic"/>
          <w:color w:val="1B1C1D"/>
          <w:sz w:val="32"/>
          <w:szCs w:val="32"/>
          <w:rtl/>
        </w:rPr>
        <w:t>وضع استراتيجيات وخطط استمرارية الأعمال والتعافي</w:t>
      </w:r>
    </w:p>
    <w:p w14:paraId="59DAE4AC" w14:textId="77777777" w:rsidR="00816F63" w:rsidRPr="00816F63" w:rsidRDefault="00816F63" w:rsidP="00816F63">
      <w:pPr>
        <w:spacing w:after="120"/>
        <w:rPr>
          <w:rFonts w:ascii="Simplified Arabic" w:eastAsia="Times New Roman" w:hAnsi="Simplified Arabic" w:cs="Simplified Arabic"/>
          <w:color w:val="1B1C1D"/>
          <w:sz w:val="32"/>
          <w:szCs w:val="32"/>
          <w:rtl/>
        </w:rPr>
      </w:pPr>
      <w:r w:rsidRPr="00816F63">
        <w:rPr>
          <w:rFonts w:ascii="Simplified Arabic" w:eastAsia="Times New Roman" w:hAnsi="Simplified Arabic" w:cs="Simplified Arabic"/>
          <w:color w:val="1B1C1D"/>
          <w:sz w:val="32"/>
          <w:szCs w:val="32"/>
          <w:rtl/>
        </w:rPr>
        <w:t>بناءً على نتائج تحليل تأثير الأعمال وتقييم المخاطر، يتم وضع استراتيجيات وخطط تفصيلية لضمان استمرارية الأعمال والتعافي من الحوادث.</w:t>
      </w:r>
    </w:p>
    <w:p w14:paraId="3D838F86" w14:textId="77777777" w:rsidR="00816F63" w:rsidRPr="00816F63" w:rsidRDefault="00816F63" w:rsidP="00816F63">
      <w:pPr>
        <w:spacing w:after="120"/>
        <w:rPr>
          <w:rFonts w:ascii="Simplified Arabic" w:eastAsia="Times New Roman" w:hAnsi="Simplified Arabic" w:cs="Simplified Arabic"/>
          <w:color w:val="1B1C1D"/>
          <w:sz w:val="32"/>
          <w:szCs w:val="32"/>
          <w:rtl/>
        </w:rPr>
      </w:pPr>
      <w:r w:rsidRPr="00816F63">
        <w:rPr>
          <w:rFonts w:ascii="Simplified Arabic" w:eastAsia="Times New Roman" w:hAnsi="Simplified Arabic" w:cs="Simplified Arabic"/>
          <w:color w:val="1B1C1D"/>
          <w:sz w:val="32"/>
          <w:szCs w:val="32"/>
          <w:rtl/>
        </w:rPr>
        <w:t>1. تطوير الاستراتيجيات:</w:t>
      </w:r>
    </w:p>
    <w:p w14:paraId="7B25D6E0" w14:textId="77777777" w:rsidR="00816F63" w:rsidRPr="00816F63" w:rsidRDefault="00816F63" w:rsidP="00816F63">
      <w:pPr>
        <w:spacing w:after="120"/>
        <w:rPr>
          <w:rFonts w:ascii="Simplified Arabic" w:eastAsia="Times New Roman" w:hAnsi="Simplified Arabic" w:cs="Simplified Arabic"/>
          <w:color w:val="1B1C1D"/>
          <w:sz w:val="32"/>
          <w:szCs w:val="32"/>
          <w:rtl/>
        </w:rPr>
      </w:pPr>
      <w:r w:rsidRPr="00816F63">
        <w:rPr>
          <w:rFonts w:ascii="Simplified Arabic" w:eastAsia="Times New Roman" w:hAnsi="Simplified Arabic" w:cs="Simplified Arabic"/>
          <w:color w:val="1B1C1D"/>
          <w:sz w:val="32"/>
          <w:szCs w:val="32"/>
          <w:rtl/>
        </w:rPr>
        <w:t>استراتيجيات التعافي من الكوارث (</w:t>
      </w:r>
      <w:r w:rsidRPr="00816F63">
        <w:rPr>
          <w:rFonts w:ascii="Simplified Arabic" w:eastAsia="Times New Roman" w:hAnsi="Simplified Arabic" w:cs="Simplified Arabic"/>
          <w:color w:val="1B1C1D"/>
          <w:sz w:val="32"/>
          <w:szCs w:val="32"/>
        </w:rPr>
        <w:t>Disaster Recovery Strategies</w:t>
      </w:r>
      <w:r w:rsidRPr="00816F63">
        <w:rPr>
          <w:rFonts w:ascii="Simplified Arabic" w:eastAsia="Times New Roman" w:hAnsi="Simplified Arabic" w:cs="Simplified Arabic"/>
          <w:color w:val="1B1C1D"/>
          <w:sz w:val="32"/>
          <w:szCs w:val="32"/>
          <w:rtl/>
        </w:rPr>
        <w:t>): تركز على استعادة أنظمة تكنولوجيا المعلومات والاتصالات بعد وقوع كارثة. قد تشمل استخدام مراكز بيانات احتياطية، استراتيجيات النسخ الاحتياطي للبيانات، وتكنولوجيا التكرار.</w:t>
      </w:r>
    </w:p>
    <w:p w14:paraId="75B14F59" w14:textId="77777777" w:rsidR="00816F63" w:rsidRPr="00816F63" w:rsidRDefault="00816F63" w:rsidP="00816F63">
      <w:pPr>
        <w:spacing w:after="120"/>
        <w:rPr>
          <w:rFonts w:ascii="Simplified Arabic" w:eastAsia="Times New Roman" w:hAnsi="Simplified Arabic" w:cs="Simplified Arabic"/>
          <w:color w:val="1B1C1D"/>
          <w:sz w:val="32"/>
          <w:szCs w:val="32"/>
          <w:rtl/>
        </w:rPr>
      </w:pPr>
      <w:r w:rsidRPr="00816F63">
        <w:rPr>
          <w:rFonts w:ascii="Simplified Arabic" w:eastAsia="Times New Roman" w:hAnsi="Simplified Arabic" w:cs="Simplified Arabic"/>
          <w:color w:val="1B1C1D"/>
          <w:sz w:val="32"/>
          <w:szCs w:val="32"/>
          <w:rtl/>
        </w:rPr>
        <w:t>استراتيجيات استمرارية العمليات (</w:t>
      </w:r>
      <w:r w:rsidRPr="00816F63">
        <w:rPr>
          <w:rFonts w:ascii="Simplified Arabic" w:eastAsia="Times New Roman" w:hAnsi="Simplified Arabic" w:cs="Simplified Arabic"/>
          <w:color w:val="1B1C1D"/>
          <w:sz w:val="32"/>
          <w:szCs w:val="32"/>
        </w:rPr>
        <w:t>Business Continuity Strategies</w:t>
      </w:r>
      <w:r w:rsidRPr="00816F63">
        <w:rPr>
          <w:rFonts w:ascii="Simplified Arabic" w:eastAsia="Times New Roman" w:hAnsi="Simplified Arabic" w:cs="Simplified Arabic"/>
          <w:color w:val="1B1C1D"/>
          <w:sz w:val="32"/>
          <w:szCs w:val="32"/>
          <w:rtl/>
        </w:rPr>
        <w:t xml:space="preserve">): تتعلق بكيفية استمرار العمليات </w:t>
      </w:r>
      <w:proofErr w:type="gramStart"/>
      <w:r w:rsidRPr="00816F63">
        <w:rPr>
          <w:rFonts w:ascii="Simplified Arabic" w:eastAsia="Times New Roman" w:hAnsi="Simplified Arabic" w:cs="Simplified Arabic"/>
          <w:color w:val="1B1C1D"/>
          <w:sz w:val="32"/>
          <w:szCs w:val="32"/>
          <w:rtl/>
        </w:rPr>
        <w:t>الأساسية</w:t>
      </w:r>
      <w:proofErr w:type="gramEnd"/>
      <w:r w:rsidRPr="00816F63">
        <w:rPr>
          <w:rFonts w:ascii="Simplified Arabic" w:eastAsia="Times New Roman" w:hAnsi="Simplified Arabic" w:cs="Simplified Arabic"/>
          <w:color w:val="1B1C1D"/>
          <w:sz w:val="32"/>
          <w:szCs w:val="32"/>
          <w:rtl/>
        </w:rPr>
        <w:t xml:space="preserve"> حتى لو كانت الأنظمة التكنولوجية غير متاحة بالكامل. قد تشمل العمل اليدوي، أو تحويل العمل إلى مواقع بديلة.</w:t>
      </w:r>
    </w:p>
    <w:p w14:paraId="2E3E12D4" w14:textId="77777777" w:rsidR="00816F63" w:rsidRPr="00816F63" w:rsidRDefault="00816F63" w:rsidP="00816F63">
      <w:pPr>
        <w:spacing w:after="120"/>
        <w:rPr>
          <w:rFonts w:ascii="Simplified Arabic" w:eastAsia="Times New Roman" w:hAnsi="Simplified Arabic" w:cs="Simplified Arabic"/>
          <w:color w:val="1B1C1D"/>
          <w:sz w:val="32"/>
          <w:szCs w:val="32"/>
          <w:rtl/>
        </w:rPr>
      </w:pPr>
      <w:r w:rsidRPr="00816F63">
        <w:rPr>
          <w:rFonts w:ascii="Simplified Arabic" w:eastAsia="Times New Roman" w:hAnsi="Simplified Arabic" w:cs="Simplified Arabic"/>
          <w:color w:val="1B1C1D"/>
          <w:sz w:val="32"/>
          <w:szCs w:val="32"/>
          <w:rtl/>
        </w:rPr>
        <w:lastRenderedPageBreak/>
        <w:t>استراتيجيات إدارة الأزمات (</w:t>
      </w:r>
      <w:r w:rsidRPr="00816F63">
        <w:rPr>
          <w:rFonts w:ascii="Simplified Arabic" w:eastAsia="Times New Roman" w:hAnsi="Simplified Arabic" w:cs="Simplified Arabic"/>
          <w:color w:val="1B1C1D"/>
          <w:sz w:val="32"/>
          <w:szCs w:val="32"/>
        </w:rPr>
        <w:t>Crisis Management Strategies</w:t>
      </w:r>
      <w:r w:rsidRPr="00816F63">
        <w:rPr>
          <w:rFonts w:ascii="Simplified Arabic" w:eastAsia="Times New Roman" w:hAnsi="Simplified Arabic" w:cs="Simplified Arabic"/>
          <w:color w:val="1B1C1D"/>
          <w:sz w:val="32"/>
          <w:szCs w:val="32"/>
          <w:rtl/>
        </w:rPr>
        <w:t>): تتعامل مع الجوانب الأوسع للأزمة، بما في ذلك التواصل مع الأطراف المعنية (العملاء، الموظفين، وسائل الإعلام، المنظمين)، إدارة السمعة، والجوانب القانونية.</w:t>
      </w:r>
    </w:p>
    <w:p w14:paraId="1E650E7B" w14:textId="77777777" w:rsidR="00816F63" w:rsidRPr="00816F63" w:rsidRDefault="00816F63" w:rsidP="00816F63">
      <w:pPr>
        <w:spacing w:after="120"/>
        <w:rPr>
          <w:rFonts w:ascii="Simplified Arabic" w:eastAsia="Times New Roman" w:hAnsi="Simplified Arabic" w:cs="Simplified Arabic"/>
          <w:color w:val="1B1C1D"/>
          <w:sz w:val="32"/>
          <w:szCs w:val="32"/>
          <w:rtl/>
        </w:rPr>
      </w:pPr>
      <w:r w:rsidRPr="00816F63">
        <w:rPr>
          <w:rFonts w:ascii="Simplified Arabic" w:eastAsia="Times New Roman" w:hAnsi="Simplified Arabic" w:cs="Simplified Arabic"/>
          <w:color w:val="1B1C1D"/>
          <w:sz w:val="32"/>
          <w:szCs w:val="32"/>
          <w:rtl/>
        </w:rPr>
        <w:t>استراتيجيات الموارد البشرية: ضمان سلامة الموظفين وقدرتهم على أداء وظائفهم، وتوفير الدعم النفسي واللوجستي.</w:t>
      </w:r>
    </w:p>
    <w:p w14:paraId="25E958C1" w14:textId="77777777" w:rsidR="00816F63" w:rsidRPr="00816F63" w:rsidRDefault="00816F63" w:rsidP="00816F63">
      <w:pPr>
        <w:spacing w:after="120"/>
        <w:rPr>
          <w:rFonts w:ascii="Simplified Arabic" w:eastAsia="Times New Roman" w:hAnsi="Simplified Arabic" w:cs="Simplified Arabic"/>
          <w:color w:val="1B1C1D"/>
          <w:sz w:val="32"/>
          <w:szCs w:val="32"/>
          <w:rtl/>
        </w:rPr>
      </w:pPr>
      <w:r w:rsidRPr="00816F63">
        <w:rPr>
          <w:rFonts w:ascii="Simplified Arabic" w:eastAsia="Times New Roman" w:hAnsi="Simplified Arabic" w:cs="Simplified Arabic"/>
          <w:color w:val="1B1C1D"/>
          <w:sz w:val="32"/>
          <w:szCs w:val="32"/>
          <w:rtl/>
        </w:rPr>
        <w:t>استراتيجيات سلسلة التوريد: تحديد الموردين البديلين أو آليات تخفيف المخاطر المرتبطة بتعطل سلاسل التوريد.</w:t>
      </w:r>
    </w:p>
    <w:p w14:paraId="03FEB650" w14:textId="77777777" w:rsidR="00816F63" w:rsidRPr="00816F63" w:rsidRDefault="00816F63" w:rsidP="00816F63">
      <w:pPr>
        <w:spacing w:after="120"/>
        <w:rPr>
          <w:rFonts w:ascii="Simplified Arabic" w:eastAsia="Times New Roman" w:hAnsi="Simplified Arabic" w:cs="Simplified Arabic"/>
          <w:color w:val="1B1C1D"/>
          <w:sz w:val="32"/>
          <w:szCs w:val="32"/>
          <w:rtl/>
        </w:rPr>
      </w:pPr>
      <w:r w:rsidRPr="00816F63">
        <w:rPr>
          <w:rFonts w:ascii="Simplified Arabic" w:eastAsia="Times New Roman" w:hAnsi="Simplified Arabic" w:cs="Simplified Arabic"/>
          <w:color w:val="1B1C1D"/>
          <w:sz w:val="32"/>
          <w:szCs w:val="32"/>
          <w:rtl/>
        </w:rPr>
        <w:t>2. تطوير الخطط:</w:t>
      </w:r>
    </w:p>
    <w:p w14:paraId="5DA4D881" w14:textId="77777777" w:rsidR="00816F63" w:rsidRPr="00816F63" w:rsidRDefault="00816F63" w:rsidP="00816F63">
      <w:pPr>
        <w:spacing w:after="120"/>
        <w:rPr>
          <w:rFonts w:ascii="Simplified Arabic" w:eastAsia="Times New Roman" w:hAnsi="Simplified Arabic" w:cs="Simplified Arabic"/>
          <w:color w:val="1B1C1D"/>
          <w:sz w:val="32"/>
          <w:szCs w:val="32"/>
          <w:rtl/>
        </w:rPr>
      </w:pPr>
      <w:r w:rsidRPr="00816F63">
        <w:rPr>
          <w:rFonts w:ascii="Simplified Arabic" w:eastAsia="Times New Roman" w:hAnsi="Simplified Arabic" w:cs="Simplified Arabic"/>
          <w:color w:val="1B1C1D"/>
          <w:sz w:val="32"/>
          <w:szCs w:val="32"/>
          <w:rtl/>
        </w:rPr>
        <w:t>خطة استمرارية الأعمال (</w:t>
      </w:r>
      <w:r w:rsidRPr="00816F63">
        <w:rPr>
          <w:rFonts w:ascii="Simplified Arabic" w:eastAsia="Times New Roman" w:hAnsi="Simplified Arabic" w:cs="Simplified Arabic"/>
          <w:color w:val="1B1C1D"/>
          <w:sz w:val="32"/>
          <w:szCs w:val="32"/>
        </w:rPr>
        <w:t>BCP</w:t>
      </w:r>
      <w:r w:rsidRPr="00816F63">
        <w:rPr>
          <w:rFonts w:ascii="Simplified Arabic" w:eastAsia="Times New Roman" w:hAnsi="Simplified Arabic" w:cs="Simplified Arabic"/>
          <w:color w:val="1B1C1D"/>
          <w:sz w:val="32"/>
          <w:szCs w:val="32"/>
          <w:rtl/>
        </w:rPr>
        <w:t>): وثيقة شاملة تحدد الإجراءات التي يجب اتخاذها قبل وأثناء وبعد وقوع حادث لضمان استمرارية العمليات.</w:t>
      </w:r>
    </w:p>
    <w:p w14:paraId="1812A49B" w14:textId="77777777" w:rsidR="00816F63" w:rsidRPr="00816F63" w:rsidRDefault="00816F63" w:rsidP="00816F63">
      <w:pPr>
        <w:spacing w:after="120"/>
        <w:rPr>
          <w:rFonts w:ascii="Simplified Arabic" w:eastAsia="Times New Roman" w:hAnsi="Simplified Arabic" w:cs="Simplified Arabic"/>
          <w:color w:val="1B1C1D"/>
          <w:sz w:val="32"/>
          <w:szCs w:val="32"/>
          <w:rtl/>
        </w:rPr>
      </w:pPr>
      <w:r w:rsidRPr="00816F63">
        <w:rPr>
          <w:rFonts w:ascii="Simplified Arabic" w:eastAsia="Times New Roman" w:hAnsi="Simplified Arabic" w:cs="Simplified Arabic"/>
          <w:color w:val="1B1C1D"/>
          <w:sz w:val="32"/>
          <w:szCs w:val="32"/>
          <w:rtl/>
        </w:rPr>
        <w:t>خطة التعافي من الكوارث (</w:t>
      </w:r>
      <w:r w:rsidRPr="00816F63">
        <w:rPr>
          <w:rFonts w:ascii="Simplified Arabic" w:eastAsia="Times New Roman" w:hAnsi="Simplified Arabic" w:cs="Simplified Arabic"/>
          <w:color w:val="1B1C1D"/>
          <w:sz w:val="32"/>
          <w:szCs w:val="32"/>
        </w:rPr>
        <w:t>DRP</w:t>
      </w:r>
      <w:r w:rsidRPr="00816F63">
        <w:rPr>
          <w:rFonts w:ascii="Simplified Arabic" w:eastAsia="Times New Roman" w:hAnsi="Simplified Arabic" w:cs="Simplified Arabic"/>
          <w:color w:val="1B1C1D"/>
          <w:sz w:val="32"/>
          <w:szCs w:val="32"/>
          <w:rtl/>
        </w:rPr>
        <w:t>): خطة فرعية تركز بشكل خاص على استعادة أنظمة تكنولوجيا المعلومات.</w:t>
      </w:r>
    </w:p>
    <w:p w14:paraId="1E419CB0" w14:textId="77777777" w:rsidR="00816F63" w:rsidRPr="00816F63" w:rsidRDefault="00816F63" w:rsidP="00816F63">
      <w:pPr>
        <w:spacing w:after="120"/>
        <w:rPr>
          <w:rFonts w:ascii="Simplified Arabic" w:eastAsia="Times New Roman" w:hAnsi="Simplified Arabic" w:cs="Simplified Arabic"/>
          <w:color w:val="1B1C1D"/>
          <w:sz w:val="32"/>
          <w:szCs w:val="32"/>
          <w:rtl/>
        </w:rPr>
      </w:pPr>
      <w:r w:rsidRPr="00816F63">
        <w:rPr>
          <w:rFonts w:ascii="Simplified Arabic" w:eastAsia="Times New Roman" w:hAnsi="Simplified Arabic" w:cs="Simplified Arabic"/>
          <w:color w:val="1B1C1D"/>
          <w:sz w:val="32"/>
          <w:szCs w:val="32"/>
          <w:rtl/>
        </w:rPr>
        <w:t>خطة إدارة الأزمات (</w:t>
      </w:r>
      <w:r w:rsidRPr="00816F63">
        <w:rPr>
          <w:rFonts w:ascii="Simplified Arabic" w:eastAsia="Times New Roman" w:hAnsi="Simplified Arabic" w:cs="Simplified Arabic"/>
          <w:color w:val="1B1C1D"/>
          <w:sz w:val="32"/>
          <w:szCs w:val="32"/>
        </w:rPr>
        <w:t>CMP</w:t>
      </w:r>
      <w:r w:rsidRPr="00816F63">
        <w:rPr>
          <w:rFonts w:ascii="Simplified Arabic" w:eastAsia="Times New Roman" w:hAnsi="Simplified Arabic" w:cs="Simplified Arabic"/>
          <w:color w:val="1B1C1D"/>
          <w:sz w:val="32"/>
          <w:szCs w:val="32"/>
          <w:rtl/>
        </w:rPr>
        <w:t>): تحدد كيفية استجابة المنظمة للأزمات الكبيرة، بما في ذلك بروتوكولات الاتصال وتحديد فريق الاستجابة للأزمات.</w:t>
      </w:r>
    </w:p>
    <w:p w14:paraId="5624BF43" w14:textId="77777777" w:rsidR="00816F63" w:rsidRPr="00816F63" w:rsidRDefault="00816F63" w:rsidP="00816F63">
      <w:pPr>
        <w:spacing w:after="120"/>
        <w:rPr>
          <w:rFonts w:ascii="Simplified Arabic" w:eastAsia="Times New Roman" w:hAnsi="Simplified Arabic" w:cs="Simplified Arabic"/>
          <w:color w:val="1B1C1D"/>
          <w:sz w:val="32"/>
          <w:szCs w:val="32"/>
          <w:rtl/>
        </w:rPr>
      </w:pPr>
      <w:r w:rsidRPr="00816F63">
        <w:rPr>
          <w:rFonts w:ascii="Simplified Arabic" w:eastAsia="Times New Roman" w:hAnsi="Simplified Arabic" w:cs="Simplified Arabic"/>
          <w:color w:val="1B1C1D"/>
          <w:sz w:val="32"/>
          <w:szCs w:val="32"/>
          <w:rtl/>
        </w:rPr>
        <w:t>خطط الطوارئ الفردية: خطط مفصلة لكل قسم أو وظيفة حيوية تحدد الإجراءات التي يجب على الموظفين اتخاذها.</w:t>
      </w:r>
    </w:p>
    <w:p w14:paraId="5ACA5770" w14:textId="77777777" w:rsidR="00816F63" w:rsidRPr="00816F63" w:rsidRDefault="00816F63" w:rsidP="00816F63">
      <w:pPr>
        <w:spacing w:after="120"/>
        <w:rPr>
          <w:rFonts w:ascii="Simplified Arabic" w:eastAsia="Times New Roman" w:hAnsi="Simplified Arabic" w:cs="Simplified Arabic"/>
          <w:color w:val="1B1C1D"/>
          <w:sz w:val="32"/>
          <w:szCs w:val="32"/>
          <w:rtl/>
        </w:rPr>
      </w:pPr>
      <w:r w:rsidRPr="00816F63">
        <w:rPr>
          <w:rFonts w:ascii="Simplified Arabic" w:eastAsia="Times New Roman" w:hAnsi="Simplified Arabic" w:cs="Simplified Arabic"/>
          <w:color w:val="1B1C1D"/>
          <w:sz w:val="32"/>
          <w:szCs w:val="32"/>
          <w:rtl/>
        </w:rPr>
        <w:t>قوائم الاتصال (</w:t>
      </w:r>
      <w:r w:rsidRPr="00816F63">
        <w:rPr>
          <w:rFonts w:ascii="Simplified Arabic" w:eastAsia="Times New Roman" w:hAnsi="Simplified Arabic" w:cs="Simplified Arabic"/>
          <w:color w:val="1B1C1D"/>
          <w:sz w:val="32"/>
          <w:szCs w:val="32"/>
        </w:rPr>
        <w:t>Contact Lists</w:t>
      </w:r>
      <w:r w:rsidRPr="00816F63">
        <w:rPr>
          <w:rFonts w:ascii="Simplified Arabic" w:eastAsia="Times New Roman" w:hAnsi="Simplified Arabic" w:cs="Simplified Arabic"/>
          <w:color w:val="1B1C1D"/>
          <w:sz w:val="32"/>
          <w:szCs w:val="32"/>
          <w:rtl/>
        </w:rPr>
        <w:t>): قوائم محدثة لفريق الاستجابة، الموظفين الرئيسيين، الموردين، العملاء، والجهات الحكومية.</w:t>
      </w:r>
    </w:p>
    <w:p w14:paraId="1F894552" w14:textId="77777777" w:rsidR="00816F63" w:rsidRPr="00816F63" w:rsidRDefault="00816F63" w:rsidP="00816F63">
      <w:pPr>
        <w:spacing w:after="120"/>
        <w:rPr>
          <w:rFonts w:ascii="Simplified Arabic" w:eastAsia="Times New Roman" w:hAnsi="Simplified Arabic" w:cs="Simplified Arabic"/>
          <w:color w:val="1B1C1D"/>
          <w:sz w:val="32"/>
          <w:szCs w:val="32"/>
          <w:rtl/>
        </w:rPr>
      </w:pPr>
      <w:r w:rsidRPr="00816F63">
        <w:rPr>
          <w:rFonts w:ascii="Simplified Arabic" w:eastAsia="Times New Roman" w:hAnsi="Simplified Arabic" w:cs="Simplified Arabic"/>
          <w:color w:val="1B1C1D"/>
          <w:sz w:val="32"/>
          <w:szCs w:val="32"/>
          <w:rtl/>
        </w:rPr>
        <w:t>إجراءات الاستدعاء (</w:t>
      </w:r>
      <w:r w:rsidRPr="00816F63">
        <w:rPr>
          <w:rFonts w:ascii="Simplified Arabic" w:eastAsia="Times New Roman" w:hAnsi="Simplified Arabic" w:cs="Simplified Arabic"/>
          <w:color w:val="1B1C1D"/>
          <w:sz w:val="32"/>
          <w:szCs w:val="32"/>
        </w:rPr>
        <w:t>Call Trees</w:t>
      </w:r>
      <w:r w:rsidRPr="00816F63">
        <w:rPr>
          <w:rFonts w:ascii="Simplified Arabic" w:eastAsia="Times New Roman" w:hAnsi="Simplified Arabic" w:cs="Simplified Arabic"/>
          <w:color w:val="1B1C1D"/>
          <w:sz w:val="32"/>
          <w:szCs w:val="32"/>
          <w:rtl/>
        </w:rPr>
        <w:t>): كيفية إبلاغ الموظفين بالأزمة وتنشيط خطة الاستمرارية.</w:t>
      </w:r>
    </w:p>
    <w:p w14:paraId="70352843" w14:textId="77777777" w:rsidR="00816F63" w:rsidRPr="00816F63" w:rsidRDefault="00816F63" w:rsidP="00816F63">
      <w:pPr>
        <w:pStyle w:val="Heading2"/>
        <w:numPr>
          <w:ilvl w:val="3"/>
          <w:numId w:val="2"/>
        </w:numPr>
        <w:rPr>
          <w:rFonts w:ascii="Sakkal Majalla" w:hAnsi="Sakkal Majalla" w:cs="Sakkal Majalla"/>
          <w:color w:val="auto"/>
          <w:sz w:val="36"/>
          <w:szCs w:val="36"/>
          <w:u w:val="single"/>
          <w:rtl/>
        </w:rPr>
      </w:pPr>
      <w:r w:rsidRPr="00816F63">
        <w:rPr>
          <w:rFonts w:ascii="Sakkal Majalla" w:hAnsi="Sakkal Majalla" w:cs="Sakkal Majalla"/>
          <w:color w:val="auto"/>
          <w:sz w:val="36"/>
          <w:szCs w:val="36"/>
          <w:u w:val="single"/>
          <w:rtl/>
        </w:rPr>
        <w:lastRenderedPageBreak/>
        <w:t>اختبار وصيانة خطط استمرارية الأعمال</w:t>
      </w:r>
    </w:p>
    <w:p w14:paraId="42568B80" w14:textId="77777777" w:rsidR="00816F63" w:rsidRPr="00816F63" w:rsidRDefault="00816F63" w:rsidP="00816F63">
      <w:pPr>
        <w:spacing w:after="120"/>
        <w:rPr>
          <w:rFonts w:ascii="Simplified Arabic" w:eastAsia="Times New Roman" w:hAnsi="Simplified Arabic" w:cs="Simplified Arabic"/>
          <w:color w:val="1B1C1D"/>
          <w:sz w:val="32"/>
          <w:szCs w:val="32"/>
          <w:rtl/>
        </w:rPr>
      </w:pPr>
      <w:r w:rsidRPr="00816F63">
        <w:rPr>
          <w:rFonts w:ascii="Simplified Arabic" w:eastAsia="Times New Roman" w:hAnsi="Simplified Arabic" w:cs="Simplified Arabic"/>
          <w:color w:val="1B1C1D"/>
          <w:sz w:val="32"/>
          <w:szCs w:val="32"/>
          <w:rtl/>
        </w:rPr>
        <w:t>تعد عملية اختبار وصيانة خطط استمرارية الأعمال أمرًا حيويًا لضمان فعاليتها واستعداد المنظمة لأي طارئ. بدون الاختبار الدوري والتحديث المستمر، تصبح الخطط قديمة وغير مجدية.</w:t>
      </w:r>
    </w:p>
    <w:p w14:paraId="0D327C67" w14:textId="77777777" w:rsidR="00816F63" w:rsidRPr="00816F63" w:rsidRDefault="00816F63" w:rsidP="00816F63">
      <w:pPr>
        <w:spacing w:after="120"/>
        <w:rPr>
          <w:rFonts w:ascii="Simplified Arabic" w:eastAsia="Times New Roman" w:hAnsi="Simplified Arabic" w:cs="Simplified Arabic"/>
          <w:color w:val="1B1C1D"/>
          <w:sz w:val="32"/>
          <w:szCs w:val="32"/>
          <w:rtl/>
        </w:rPr>
      </w:pPr>
      <w:r w:rsidRPr="00816F63">
        <w:rPr>
          <w:rFonts w:ascii="Simplified Arabic" w:eastAsia="Times New Roman" w:hAnsi="Simplified Arabic" w:cs="Simplified Arabic"/>
          <w:color w:val="1B1C1D"/>
          <w:sz w:val="32"/>
          <w:szCs w:val="32"/>
          <w:rtl/>
        </w:rPr>
        <w:t>1. أنواع الاختبارات:</w:t>
      </w:r>
    </w:p>
    <w:p w14:paraId="64DB3928" w14:textId="77777777" w:rsidR="00816F63" w:rsidRPr="00816F63" w:rsidRDefault="00816F63" w:rsidP="00816F63">
      <w:pPr>
        <w:spacing w:after="120"/>
        <w:rPr>
          <w:rFonts w:ascii="Simplified Arabic" w:eastAsia="Times New Roman" w:hAnsi="Simplified Arabic" w:cs="Simplified Arabic"/>
          <w:color w:val="1B1C1D"/>
          <w:sz w:val="32"/>
          <w:szCs w:val="32"/>
          <w:rtl/>
        </w:rPr>
      </w:pPr>
      <w:r w:rsidRPr="00816F63">
        <w:rPr>
          <w:rFonts w:ascii="Simplified Arabic" w:eastAsia="Times New Roman" w:hAnsi="Simplified Arabic" w:cs="Simplified Arabic"/>
          <w:color w:val="1B1C1D"/>
          <w:sz w:val="32"/>
          <w:szCs w:val="32"/>
          <w:rtl/>
        </w:rPr>
        <w:t>اختبارات المائدة (</w:t>
      </w:r>
      <w:r w:rsidRPr="00816F63">
        <w:rPr>
          <w:rFonts w:ascii="Simplified Arabic" w:eastAsia="Times New Roman" w:hAnsi="Simplified Arabic" w:cs="Simplified Arabic"/>
          <w:color w:val="1B1C1D"/>
          <w:sz w:val="32"/>
          <w:szCs w:val="32"/>
        </w:rPr>
        <w:t>Tabletop Exercises</w:t>
      </w:r>
      <w:r w:rsidRPr="00816F63">
        <w:rPr>
          <w:rFonts w:ascii="Simplified Arabic" w:eastAsia="Times New Roman" w:hAnsi="Simplified Arabic" w:cs="Simplified Arabic"/>
          <w:color w:val="1B1C1D"/>
          <w:sz w:val="32"/>
          <w:szCs w:val="32"/>
          <w:rtl/>
        </w:rPr>
        <w:t>): مناقشات نظرية يشارك فيها فريق استمرارية الأعمال لمراجعة الخطة والسيناريوهات المحتملة، وتحديد أي فجوات أو تناقضات.</w:t>
      </w:r>
    </w:p>
    <w:p w14:paraId="492CA725" w14:textId="77777777" w:rsidR="00816F63" w:rsidRPr="00816F63" w:rsidRDefault="00816F63" w:rsidP="00816F63">
      <w:pPr>
        <w:spacing w:after="120"/>
        <w:rPr>
          <w:rFonts w:ascii="Simplified Arabic" w:eastAsia="Times New Roman" w:hAnsi="Simplified Arabic" w:cs="Simplified Arabic"/>
          <w:color w:val="1B1C1D"/>
          <w:sz w:val="32"/>
          <w:szCs w:val="32"/>
          <w:rtl/>
        </w:rPr>
      </w:pPr>
      <w:r w:rsidRPr="00816F63">
        <w:rPr>
          <w:rFonts w:ascii="Simplified Arabic" w:eastAsia="Times New Roman" w:hAnsi="Simplified Arabic" w:cs="Simplified Arabic"/>
          <w:color w:val="1B1C1D"/>
          <w:sz w:val="32"/>
          <w:szCs w:val="32"/>
          <w:rtl/>
        </w:rPr>
        <w:t>اختبارات المحاكاة (</w:t>
      </w:r>
      <w:r w:rsidRPr="00816F63">
        <w:rPr>
          <w:rFonts w:ascii="Simplified Arabic" w:eastAsia="Times New Roman" w:hAnsi="Simplified Arabic" w:cs="Simplified Arabic"/>
          <w:color w:val="1B1C1D"/>
          <w:sz w:val="32"/>
          <w:szCs w:val="32"/>
        </w:rPr>
        <w:t>Simulation Exercises</w:t>
      </w:r>
      <w:r w:rsidRPr="00816F63">
        <w:rPr>
          <w:rFonts w:ascii="Simplified Arabic" w:eastAsia="Times New Roman" w:hAnsi="Simplified Arabic" w:cs="Simplified Arabic"/>
          <w:color w:val="1B1C1D"/>
          <w:sz w:val="32"/>
          <w:szCs w:val="32"/>
          <w:rtl/>
        </w:rPr>
        <w:t>): محاكاة جزئية أو كلية لسيناريو كارثي، حيث يقوم الموظفون بتنفيذ أجزاء من الخطة في بيئة محكومة، دون تعطيل العمليات الفعلية.</w:t>
      </w:r>
    </w:p>
    <w:p w14:paraId="51151AB2" w14:textId="77777777" w:rsidR="00816F63" w:rsidRPr="00816F63" w:rsidRDefault="00816F63" w:rsidP="00816F63">
      <w:pPr>
        <w:spacing w:after="120"/>
        <w:rPr>
          <w:rFonts w:ascii="Simplified Arabic" w:eastAsia="Times New Roman" w:hAnsi="Simplified Arabic" w:cs="Simplified Arabic"/>
          <w:color w:val="1B1C1D"/>
          <w:sz w:val="32"/>
          <w:szCs w:val="32"/>
          <w:rtl/>
        </w:rPr>
      </w:pPr>
      <w:r w:rsidRPr="00816F63">
        <w:rPr>
          <w:rFonts w:ascii="Simplified Arabic" w:eastAsia="Times New Roman" w:hAnsi="Simplified Arabic" w:cs="Simplified Arabic"/>
          <w:color w:val="1B1C1D"/>
          <w:sz w:val="32"/>
          <w:szCs w:val="32"/>
          <w:rtl/>
        </w:rPr>
        <w:t>اختبارات التعافي الكاملة (</w:t>
      </w:r>
      <w:r w:rsidRPr="00816F63">
        <w:rPr>
          <w:rFonts w:ascii="Simplified Arabic" w:eastAsia="Times New Roman" w:hAnsi="Simplified Arabic" w:cs="Simplified Arabic"/>
          <w:color w:val="1B1C1D"/>
          <w:sz w:val="32"/>
          <w:szCs w:val="32"/>
        </w:rPr>
        <w:t>Full-Scale Exercises</w:t>
      </w:r>
      <w:r w:rsidRPr="00816F63">
        <w:rPr>
          <w:rFonts w:ascii="Simplified Arabic" w:eastAsia="Times New Roman" w:hAnsi="Simplified Arabic" w:cs="Simplified Arabic"/>
          <w:color w:val="1B1C1D"/>
          <w:sz w:val="32"/>
          <w:szCs w:val="32"/>
          <w:rtl/>
        </w:rPr>
        <w:t>): محاكاة شاملة لسيناريو الكارثة، تتضمن تفعيل جميع جوانب الخطة، بما في ذلك الانتقال إلى مواقع بديلة وتشغيل الأنظمة الاحتياطية. تتطلب هذه الاختبارات تخطيطًا دقيقًا وموارد كبيرة.</w:t>
      </w:r>
    </w:p>
    <w:p w14:paraId="31ADF9DA" w14:textId="77777777" w:rsidR="00816F63" w:rsidRPr="00816F63" w:rsidRDefault="00816F63" w:rsidP="00816F63">
      <w:pPr>
        <w:spacing w:after="120"/>
        <w:rPr>
          <w:rFonts w:ascii="Simplified Arabic" w:eastAsia="Times New Roman" w:hAnsi="Simplified Arabic" w:cs="Simplified Arabic"/>
          <w:color w:val="1B1C1D"/>
          <w:sz w:val="32"/>
          <w:szCs w:val="32"/>
          <w:rtl/>
        </w:rPr>
      </w:pPr>
      <w:r w:rsidRPr="00816F63">
        <w:rPr>
          <w:rFonts w:ascii="Simplified Arabic" w:eastAsia="Times New Roman" w:hAnsi="Simplified Arabic" w:cs="Simplified Arabic"/>
          <w:color w:val="1B1C1D"/>
          <w:sz w:val="32"/>
          <w:szCs w:val="32"/>
          <w:rtl/>
        </w:rPr>
        <w:t>اختبارات المكونات (</w:t>
      </w:r>
      <w:r w:rsidRPr="00816F63">
        <w:rPr>
          <w:rFonts w:ascii="Simplified Arabic" w:eastAsia="Times New Roman" w:hAnsi="Simplified Arabic" w:cs="Simplified Arabic"/>
          <w:color w:val="1B1C1D"/>
          <w:sz w:val="32"/>
          <w:szCs w:val="32"/>
        </w:rPr>
        <w:t>Component Testing</w:t>
      </w:r>
      <w:r w:rsidRPr="00816F63">
        <w:rPr>
          <w:rFonts w:ascii="Simplified Arabic" w:eastAsia="Times New Roman" w:hAnsi="Simplified Arabic" w:cs="Simplified Arabic"/>
          <w:color w:val="1B1C1D"/>
          <w:sz w:val="32"/>
          <w:szCs w:val="32"/>
          <w:rtl/>
        </w:rPr>
        <w:t>): اختبار مكونات محددة من الخطة بشكل فردي، مثل أنظمة النسخ الاحتياطي للبيانات أو أنظمة الاتصالات في حالات الطوارئ.</w:t>
      </w:r>
    </w:p>
    <w:p w14:paraId="7A56FC34" w14:textId="77777777" w:rsidR="00816F63" w:rsidRPr="00816F63" w:rsidRDefault="00816F63" w:rsidP="00816F63">
      <w:pPr>
        <w:spacing w:after="120"/>
        <w:rPr>
          <w:rFonts w:ascii="Simplified Arabic" w:eastAsia="Times New Roman" w:hAnsi="Simplified Arabic" w:cs="Simplified Arabic"/>
          <w:color w:val="1B1C1D"/>
          <w:sz w:val="32"/>
          <w:szCs w:val="32"/>
          <w:rtl/>
        </w:rPr>
      </w:pPr>
      <w:r w:rsidRPr="00816F63">
        <w:rPr>
          <w:rFonts w:ascii="Simplified Arabic" w:eastAsia="Times New Roman" w:hAnsi="Simplified Arabic" w:cs="Simplified Arabic"/>
          <w:color w:val="1B1C1D"/>
          <w:sz w:val="32"/>
          <w:szCs w:val="32"/>
          <w:rtl/>
        </w:rPr>
        <w:t>2. أهمية الاختبار:</w:t>
      </w:r>
    </w:p>
    <w:p w14:paraId="76165930" w14:textId="77777777" w:rsidR="00816F63" w:rsidRPr="00816F63" w:rsidRDefault="00816F63" w:rsidP="00816F63">
      <w:pPr>
        <w:spacing w:after="120"/>
        <w:rPr>
          <w:rFonts w:ascii="Simplified Arabic" w:eastAsia="Times New Roman" w:hAnsi="Simplified Arabic" w:cs="Simplified Arabic"/>
          <w:color w:val="1B1C1D"/>
          <w:sz w:val="32"/>
          <w:szCs w:val="32"/>
          <w:rtl/>
        </w:rPr>
      </w:pPr>
      <w:r w:rsidRPr="00816F63">
        <w:rPr>
          <w:rFonts w:ascii="Simplified Arabic" w:eastAsia="Times New Roman" w:hAnsi="Simplified Arabic" w:cs="Simplified Arabic"/>
          <w:color w:val="1B1C1D"/>
          <w:sz w:val="32"/>
          <w:szCs w:val="32"/>
          <w:rtl/>
        </w:rPr>
        <w:t>تحديد الفجوات: كشف أي نقاط ضعف أو ثغرات في الخطة لم يتم اكتشافها أثناء التطوير.</w:t>
      </w:r>
    </w:p>
    <w:p w14:paraId="526881D8" w14:textId="77777777" w:rsidR="00816F63" w:rsidRPr="00816F63" w:rsidRDefault="00816F63" w:rsidP="00816F63">
      <w:pPr>
        <w:spacing w:after="120"/>
        <w:rPr>
          <w:rFonts w:ascii="Simplified Arabic" w:eastAsia="Times New Roman" w:hAnsi="Simplified Arabic" w:cs="Simplified Arabic"/>
          <w:color w:val="1B1C1D"/>
          <w:sz w:val="32"/>
          <w:szCs w:val="32"/>
          <w:rtl/>
        </w:rPr>
      </w:pPr>
      <w:r w:rsidRPr="00816F63">
        <w:rPr>
          <w:rFonts w:ascii="Simplified Arabic" w:eastAsia="Times New Roman" w:hAnsi="Simplified Arabic" w:cs="Simplified Arabic"/>
          <w:color w:val="1B1C1D"/>
          <w:sz w:val="32"/>
          <w:szCs w:val="32"/>
          <w:rtl/>
        </w:rPr>
        <w:t>تحسين الأداء: مساعدة الفرق على فهم أدوارها ومسؤولياتها بشكل أفضل، وتحسين التنسيق والاستجابة.</w:t>
      </w:r>
    </w:p>
    <w:p w14:paraId="0E4A1B9B" w14:textId="77777777" w:rsidR="00816F63" w:rsidRPr="00816F63" w:rsidRDefault="00816F63" w:rsidP="00816F63">
      <w:pPr>
        <w:spacing w:after="120"/>
        <w:rPr>
          <w:rFonts w:ascii="Simplified Arabic" w:eastAsia="Times New Roman" w:hAnsi="Simplified Arabic" w:cs="Simplified Arabic"/>
          <w:color w:val="1B1C1D"/>
          <w:sz w:val="32"/>
          <w:szCs w:val="32"/>
          <w:rtl/>
        </w:rPr>
      </w:pPr>
      <w:r w:rsidRPr="00816F63">
        <w:rPr>
          <w:rFonts w:ascii="Simplified Arabic" w:eastAsia="Times New Roman" w:hAnsi="Simplified Arabic" w:cs="Simplified Arabic"/>
          <w:color w:val="1B1C1D"/>
          <w:sz w:val="32"/>
          <w:szCs w:val="32"/>
          <w:rtl/>
        </w:rPr>
        <w:t>زيادة الثقة: بناء ثقة الموظفين والإدارة في قدرة المنظمة على التعامل مع الأزمات.</w:t>
      </w:r>
    </w:p>
    <w:p w14:paraId="4C11BE82" w14:textId="77777777" w:rsidR="00816F63" w:rsidRPr="00816F63" w:rsidRDefault="00816F63" w:rsidP="00816F63">
      <w:pPr>
        <w:spacing w:after="120"/>
        <w:rPr>
          <w:rFonts w:ascii="Simplified Arabic" w:eastAsia="Times New Roman" w:hAnsi="Simplified Arabic" w:cs="Simplified Arabic"/>
          <w:color w:val="1B1C1D"/>
          <w:sz w:val="32"/>
          <w:szCs w:val="32"/>
          <w:rtl/>
        </w:rPr>
      </w:pPr>
      <w:r w:rsidRPr="00816F63">
        <w:rPr>
          <w:rFonts w:ascii="Simplified Arabic" w:eastAsia="Times New Roman" w:hAnsi="Simplified Arabic" w:cs="Simplified Arabic"/>
          <w:color w:val="1B1C1D"/>
          <w:sz w:val="32"/>
          <w:szCs w:val="32"/>
          <w:rtl/>
        </w:rPr>
        <w:t>الامتثال التنظيمي: تلبية المتطلبات التنظيمية للصناعة فيما يتعلق باستمرارية الأعمال.</w:t>
      </w:r>
    </w:p>
    <w:p w14:paraId="5FC659B7" w14:textId="77777777" w:rsidR="00816F63" w:rsidRPr="00816F63" w:rsidRDefault="00816F63" w:rsidP="00816F63">
      <w:pPr>
        <w:spacing w:after="120"/>
        <w:rPr>
          <w:rFonts w:ascii="Simplified Arabic" w:eastAsia="Times New Roman" w:hAnsi="Simplified Arabic" w:cs="Simplified Arabic"/>
          <w:color w:val="1B1C1D"/>
          <w:sz w:val="32"/>
          <w:szCs w:val="32"/>
          <w:rtl/>
        </w:rPr>
      </w:pPr>
      <w:r w:rsidRPr="00816F63">
        <w:rPr>
          <w:rFonts w:ascii="Simplified Arabic" w:eastAsia="Times New Roman" w:hAnsi="Simplified Arabic" w:cs="Simplified Arabic"/>
          <w:color w:val="1B1C1D"/>
          <w:sz w:val="32"/>
          <w:szCs w:val="32"/>
          <w:rtl/>
        </w:rPr>
        <w:lastRenderedPageBreak/>
        <w:t>3. الصيانة والمراجعة:</w:t>
      </w:r>
    </w:p>
    <w:p w14:paraId="576CAF2D" w14:textId="77777777" w:rsidR="00816F63" w:rsidRPr="00816F63" w:rsidRDefault="00816F63" w:rsidP="00816F63">
      <w:pPr>
        <w:spacing w:after="120"/>
        <w:rPr>
          <w:rFonts w:ascii="Simplified Arabic" w:eastAsia="Times New Roman" w:hAnsi="Simplified Arabic" w:cs="Simplified Arabic"/>
          <w:color w:val="1B1C1D"/>
          <w:sz w:val="32"/>
          <w:szCs w:val="32"/>
          <w:rtl/>
        </w:rPr>
      </w:pPr>
      <w:r w:rsidRPr="00816F63">
        <w:rPr>
          <w:rFonts w:ascii="Simplified Arabic" w:eastAsia="Times New Roman" w:hAnsi="Simplified Arabic" w:cs="Simplified Arabic"/>
          <w:color w:val="1B1C1D"/>
          <w:sz w:val="32"/>
          <w:szCs w:val="32"/>
          <w:rtl/>
        </w:rPr>
        <w:t>التحديث الدوري: يجب تحديث الخطط بانتظام (مرة واحدة سنويًا على الأقل، أو بعد أي تغييرات كبيرة في المنظمة أو البيئة التشغيلية).</w:t>
      </w:r>
    </w:p>
    <w:p w14:paraId="7F892830" w14:textId="77777777" w:rsidR="00816F63" w:rsidRPr="00816F63" w:rsidRDefault="00816F63" w:rsidP="00816F63">
      <w:pPr>
        <w:spacing w:after="120"/>
        <w:rPr>
          <w:rFonts w:ascii="Simplified Arabic" w:eastAsia="Times New Roman" w:hAnsi="Simplified Arabic" w:cs="Simplified Arabic"/>
          <w:color w:val="1B1C1D"/>
          <w:sz w:val="32"/>
          <w:szCs w:val="32"/>
          <w:rtl/>
        </w:rPr>
      </w:pPr>
      <w:r w:rsidRPr="00816F63">
        <w:rPr>
          <w:rFonts w:ascii="Simplified Arabic" w:eastAsia="Times New Roman" w:hAnsi="Simplified Arabic" w:cs="Simplified Arabic"/>
          <w:color w:val="1B1C1D"/>
          <w:sz w:val="32"/>
          <w:szCs w:val="32"/>
          <w:rtl/>
        </w:rPr>
        <w:t>توثيق التغييرات: توثيق جميع التغييرات التي تطرأ على الخطط.</w:t>
      </w:r>
    </w:p>
    <w:p w14:paraId="4BD7A748" w14:textId="77777777" w:rsidR="00816F63" w:rsidRPr="00816F63" w:rsidRDefault="00816F63" w:rsidP="00816F63">
      <w:pPr>
        <w:spacing w:after="120"/>
        <w:rPr>
          <w:rFonts w:ascii="Simplified Arabic" w:eastAsia="Times New Roman" w:hAnsi="Simplified Arabic" w:cs="Simplified Arabic"/>
          <w:color w:val="1B1C1D"/>
          <w:sz w:val="32"/>
          <w:szCs w:val="32"/>
          <w:rtl/>
        </w:rPr>
      </w:pPr>
      <w:r w:rsidRPr="00816F63">
        <w:rPr>
          <w:rFonts w:ascii="Simplified Arabic" w:eastAsia="Times New Roman" w:hAnsi="Simplified Arabic" w:cs="Simplified Arabic"/>
          <w:color w:val="1B1C1D"/>
          <w:sz w:val="32"/>
          <w:szCs w:val="32"/>
          <w:rtl/>
        </w:rPr>
        <w:t>التدريب المستمر: تدريب الموظفين الجدد وتحديث تدريب الموظفين الحاليين على الخطط والإجراءات.</w:t>
      </w:r>
    </w:p>
    <w:p w14:paraId="5241CB2B" w14:textId="54CE03D1" w:rsidR="00816F63" w:rsidRPr="00816F63" w:rsidRDefault="00816F63" w:rsidP="00816F63">
      <w:pPr>
        <w:spacing w:after="120"/>
        <w:rPr>
          <w:rFonts w:ascii="Simplified Arabic" w:eastAsia="Times New Roman" w:hAnsi="Simplified Arabic" w:cs="Simplified Arabic"/>
          <w:color w:val="1B1C1D"/>
          <w:sz w:val="32"/>
          <w:szCs w:val="32"/>
          <w:rtl/>
        </w:rPr>
      </w:pPr>
      <w:r w:rsidRPr="00816F63">
        <w:rPr>
          <w:rFonts w:ascii="Simplified Arabic" w:eastAsia="Times New Roman" w:hAnsi="Simplified Arabic" w:cs="Simplified Arabic"/>
          <w:color w:val="1B1C1D"/>
          <w:sz w:val="32"/>
          <w:szCs w:val="32"/>
          <w:rtl/>
        </w:rPr>
        <w:t>مراجعة الأداء: مراجعة أداء الخطة بعد أي اختبار أو حادث حقيقي، وتطبيق الدروس المستفادة لتحسين الخطة.</w:t>
      </w:r>
    </w:p>
    <w:p w14:paraId="411C0DE8" w14:textId="77777777" w:rsidR="00816F63" w:rsidRPr="00816F63" w:rsidRDefault="00816F63" w:rsidP="00816F63">
      <w:pPr>
        <w:pStyle w:val="Heading2"/>
        <w:numPr>
          <w:ilvl w:val="3"/>
          <w:numId w:val="2"/>
        </w:numPr>
        <w:rPr>
          <w:rFonts w:ascii="Sakkal Majalla" w:hAnsi="Sakkal Majalla" w:cs="Sakkal Majalla"/>
          <w:color w:val="auto"/>
          <w:sz w:val="36"/>
          <w:szCs w:val="36"/>
          <w:u w:val="single"/>
          <w:rtl/>
        </w:rPr>
      </w:pPr>
      <w:r w:rsidRPr="00816F63">
        <w:rPr>
          <w:rFonts w:ascii="Sakkal Majalla" w:hAnsi="Sakkal Majalla" w:cs="Sakkal Majalla"/>
          <w:color w:val="auto"/>
          <w:sz w:val="36"/>
          <w:szCs w:val="36"/>
          <w:u w:val="single"/>
          <w:rtl/>
        </w:rPr>
        <w:t>العلاقة التكاملية بين إدارة المخاطر المؤسسية واستمرارية الأعمال</w:t>
      </w:r>
    </w:p>
    <w:p w14:paraId="6C4E5C96" w14:textId="77777777" w:rsidR="00816F63" w:rsidRPr="00816F63" w:rsidRDefault="00816F63" w:rsidP="00816F63">
      <w:pPr>
        <w:spacing w:after="120"/>
        <w:rPr>
          <w:rFonts w:ascii="Simplified Arabic" w:eastAsia="Times New Roman" w:hAnsi="Simplified Arabic" w:cs="Simplified Arabic"/>
          <w:color w:val="1B1C1D"/>
          <w:sz w:val="32"/>
          <w:szCs w:val="32"/>
          <w:rtl/>
        </w:rPr>
      </w:pPr>
      <w:r w:rsidRPr="00816F63">
        <w:rPr>
          <w:rFonts w:ascii="Simplified Arabic" w:eastAsia="Times New Roman" w:hAnsi="Simplified Arabic" w:cs="Simplified Arabic"/>
          <w:color w:val="1B1C1D"/>
          <w:sz w:val="32"/>
          <w:szCs w:val="32"/>
          <w:rtl/>
        </w:rPr>
        <w:t>تعتبر إدارة المخاطر المؤسسية (</w:t>
      </w:r>
      <w:r w:rsidRPr="00816F63">
        <w:rPr>
          <w:rFonts w:ascii="Simplified Arabic" w:eastAsia="Times New Roman" w:hAnsi="Simplified Arabic" w:cs="Simplified Arabic"/>
          <w:color w:val="1B1C1D"/>
          <w:sz w:val="32"/>
          <w:szCs w:val="32"/>
        </w:rPr>
        <w:t>Enterprise Risk Management - ERM</w:t>
      </w:r>
      <w:r w:rsidRPr="00816F63">
        <w:rPr>
          <w:rFonts w:ascii="Simplified Arabic" w:eastAsia="Times New Roman" w:hAnsi="Simplified Arabic" w:cs="Simplified Arabic"/>
          <w:color w:val="1B1C1D"/>
          <w:sz w:val="32"/>
          <w:szCs w:val="32"/>
          <w:rtl/>
        </w:rPr>
        <w:t>) واستمرارية الأعمال (</w:t>
      </w:r>
      <w:r w:rsidRPr="00816F63">
        <w:rPr>
          <w:rFonts w:ascii="Simplified Arabic" w:eastAsia="Times New Roman" w:hAnsi="Simplified Arabic" w:cs="Simplified Arabic"/>
          <w:color w:val="1B1C1D"/>
          <w:sz w:val="32"/>
          <w:szCs w:val="32"/>
        </w:rPr>
        <w:t>Business Continuity - BC</w:t>
      </w:r>
      <w:r w:rsidRPr="00816F63">
        <w:rPr>
          <w:rFonts w:ascii="Simplified Arabic" w:eastAsia="Times New Roman" w:hAnsi="Simplified Arabic" w:cs="Simplified Arabic"/>
          <w:color w:val="1B1C1D"/>
          <w:sz w:val="32"/>
          <w:szCs w:val="32"/>
          <w:rtl/>
        </w:rPr>
        <w:t xml:space="preserve">) مجالين مترابطين ومتكاملين بشكل كبير، حيث تدعم </w:t>
      </w:r>
      <w:r w:rsidRPr="00816F63">
        <w:rPr>
          <w:rFonts w:ascii="Simplified Arabic" w:eastAsia="Times New Roman" w:hAnsi="Simplified Arabic" w:cs="Simplified Arabic"/>
          <w:color w:val="1B1C1D"/>
          <w:sz w:val="32"/>
          <w:szCs w:val="32"/>
        </w:rPr>
        <w:t>ERM</w:t>
      </w:r>
      <w:r w:rsidRPr="00816F63">
        <w:rPr>
          <w:rFonts w:ascii="Simplified Arabic" w:eastAsia="Times New Roman" w:hAnsi="Simplified Arabic" w:cs="Simplified Arabic"/>
          <w:color w:val="1B1C1D"/>
          <w:sz w:val="32"/>
          <w:szCs w:val="32"/>
          <w:rtl/>
        </w:rPr>
        <w:t xml:space="preserve"> تخطيط استمرارية الأعمال وتوفر له الإطار اللازم لتحديد الأولويات واتخاذ القرارات.</w:t>
      </w:r>
    </w:p>
    <w:p w14:paraId="1542E87F" w14:textId="77777777" w:rsidR="00816F63" w:rsidRPr="00816F63" w:rsidRDefault="00816F63" w:rsidP="00816F63">
      <w:pPr>
        <w:spacing w:after="120"/>
        <w:rPr>
          <w:rFonts w:ascii="Simplified Arabic" w:eastAsia="Times New Roman" w:hAnsi="Simplified Arabic" w:cs="Simplified Arabic"/>
          <w:color w:val="1B1C1D"/>
          <w:sz w:val="32"/>
          <w:szCs w:val="32"/>
          <w:rtl/>
        </w:rPr>
      </w:pPr>
      <w:r w:rsidRPr="00816F63">
        <w:rPr>
          <w:rFonts w:ascii="Simplified Arabic" w:eastAsia="Times New Roman" w:hAnsi="Simplified Arabic" w:cs="Simplified Arabic"/>
          <w:color w:val="1B1C1D"/>
          <w:sz w:val="32"/>
          <w:szCs w:val="32"/>
          <w:rtl/>
        </w:rPr>
        <w:t xml:space="preserve">كيف تدعم </w:t>
      </w:r>
      <w:r w:rsidRPr="00816F63">
        <w:rPr>
          <w:rFonts w:ascii="Simplified Arabic" w:eastAsia="Times New Roman" w:hAnsi="Simplified Arabic" w:cs="Simplified Arabic"/>
          <w:color w:val="1B1C1D"/>
          <w:sz w:val="32"/>
          <w:szCs w:val="32"/>
        </w:rPr>
        <w:t>ERM</w:t>
      </w:r>
      <w:r w:rsidRPr="00816F63">
        <w:rPr>
          <w:rFonts w:ascii="Simplified Arabic" w:eastAsia="Times New Roman" w:hAnsi="Simplified Arabic" w:cs="Simplified Arabic"/>
          <w:color w:val="1B1C1D"/>
          <w:sz w:val="32"/>
          <w:szCs w:val="32"/>
          <w:rtl/>
        </w:rPr>
        <w:t xml:space="preserve"> تخطيط استمرارية الأعمال</w:t>
      </w:r>
    </w:p>
    <w:p w14:paraId="42DE094F" w14:textId="77777777" w:rsidR="00816F63" w:rsidRPr="00816F63" w:rsidRDefault="00816F63" w:rsidP="00816F63">
      <w:pPr>
        <w:spacing w:after="120"/>
        <w:rPr>
          <w:rFonts w:ascii="Simplified Arabic" w:eastAsia="Times New Roman" w:hAnsi="Simplified Arabic" w:cs="Simplified Arabic"/>
          <w:color w:val="1B1C1D"/>
          <w:sz w:val="32"/>
          <w:szCs w:val="32"/>
          <w:rtl/>
        </w:rPr>
      </w:pPr>
      <w:r w:rsidRPr="00816F63">
        <w:rPr>
          <w:rFonts w:ascii="Simplified Arabic" w:eastAsia="Times New Roman" w:hAnsi="Simplified Arabic" w:cs="Simplified Arabic"/>
          <w:color w:val="1B1C1D"/>
          <w:sz w:val="32"/>
          <w:szCs w:val="32"/>
          <w:rtl/>
        </w:rPr>
        <w:t>إدارة المخاطر المؤسسية (</w:t>
      </w:r>
      <w:r w:rsidRPr="00816F63">
        <w:rPr>
          <w:rFonts w:ascii="Simplified Arabic" w:eastAsia="Times New Roman" w:hAnsi="Simplified Arabic" w:cs="Simplified Arabic"/>
          <w:color w:val="1B1C1D"/>
          <w:sz w:val="32"/>
          <w:szCs w:val="32"/>
        </w:rPr>
        <w:t>ERM</w:t>
      </w:r>
      <w:r w:rsidRPr="00816F63">
        <w:rPr>
          <w:rFonts w:ascii="Simplified Arabic" w:eastAsia="Times New Roman" w:hAnsi="Simplified Arabic" w:cs="Simplified Arabic"/>
          <w:color w:val="1B1C1D"/>
          <w:sz w:val="32"/>
          <w:szCs w:val="32"/>
          <w:rtl/>
        </w:rPr>
        <w:t xml:space="preserve">) هي نهج شامل لتحديد وتقييم وإدارة جميع أنواع المخاطر التي تواجه المنظمة، بما في ذلك المخاطر المالية، التشغيلية، الاستراتيجية، والسمعة، والمخاطر المتعلقة بالامتثال. تدعم </w:t>
      </w:r>
      <w:r w:rsidRPr="00816F63">
        <w:rPr>
          <w:rFonts w:ascii="Simplified Arabic" w:eastAsia="Times New Roman" w:hAnsi="Simplified Arabic" w:cs="Simplified Arabic"/>
          <w:color w:val="1B1C1D"/>
          <w:sz w:val="32"/>
          <w:szCs w:val="32"/>
        </w:rPr>
        <w:t>ERM</w:t>
      </w:r>
      <w:r w:rsidRPr="00816F63">
        <w:rPr>
          <w:rFonts w:ascii="Simplified Arabic" w:eastAsia="Times New Roman" w:hAnsi="Simplified Arabic" w:cs="Simplified Arabic"/>
          <w:color w:val="1B1C1D"/>
          <w:sz w:val="32"/>
          <w:szCs w:val="32"/>
          <w:rtl/>
        </w:rPr>
        <w:t xml:space="preserve"> تخطيط استمرارية الأعمال بعدة طرق:</w:t>
      </w:r>
    </w:p>
    <w:p w14:paraId="5B17E5E0" w14:textId="77777777" w:rsidR="00816F63" w:rsidRPr="00816F63" w:rsidRDefault="00816F63" w:rsidP="00816F63">
      <w:pPr>
        <w:spacing w:after="120"/>
        <w:rPr>
          <w:rFonts w:ascii="Simplified Arabic" w:eastAsia="Times New Roman" w:hAnsi="Simplified Arabic" w:cs="Simplified Arabic"/>
          <w:color w:val="1B1C1D"/>
          <w:sz w:val="32"/>
          <w:szCs w:val="32"/>
          <w:rtl/>
        </w:rPr>
      </w:pPr>
      <w:r w:rsidRPr="00816F63">
        <w:rPr>
          <w:rFonts w:ascii="Simplified Arabic" w:eastAsia="Times New Roman" w:hAnsi="Simplified Arabic" w:cs="Simplified Arabic"/>
          <w:color w:val="1B1C1D"/>
          <w:sz w:val="32"/>
          <w:szCs w:val="32"/>
          <w:rtl/>
        </w:rPr>
        <w:t xml:space="preserve">تحديد المخاطر الشامل: توفر </w:t>
      </w:r>
      <w:r w:rsidRPr="00816F63">
        <w:rPr>
          <w:rFonts w:ascii="Simplified Arabic" w:eastAsia="Times New Roman" w:hAnsi="Simplified Arabic" w:cs="Simplified Arabic"/>
          <w:color w:val="1B1C1D"/>
          <w:sz w:val="32"/>
          <w:szCs w:val="32"/>
        </w:rPr>
        <w:t>ERM</w:t>
      </w:r>
      <w:r w:rsidRPr="00816F63">
        <w:rPr>
          <w:rFonts w:ascii="Simplified Arabic" w:eastAsia="Times New Roman" w:hAnsi="Simplified Arabic" w:cs="Simplified Arabic"/>
          <w:color w:val="1B1C1D"/>
          <w:sz w:val="32"/>
          <w:szCs w:val="32"/>
          <w:rtl/>
        </w:rPr>
        <w:t xml:space="preserve"> رؤية شاملة للمخاطر المحتملة التي يمكن أن تؤثر على المنظمة بأكملها، وليس فقط المخاطر التشغيلية. هذا يساعد في تحديد جميع التهديدات المحتملة لاستمرارية الأعمال.</w:t>
      </w:r>
    </w:p>
    <w:p w14:paraId="3EDABBD6" w14:textId="77777777" w:rsidR="00816F63" w:rsidRPr="00816F63" w:rsidRDefault="00816F63" w:rsidP="00816F63">
      <w:pPr>
        <w:spacing w:after="120"/>
        <w:rPr>
          <w:rFonts w:ascii="Simplified Arabic" w:eastAsia="Times New Roman" w:hAnsi="Simplified Arabic" w:cs="Simplified Arabic"/>
          <w:color w:val="1B1C1D"/>
          <w:sz w:val="32"/>
          <w:szCs w:val="32"/>
          <w:rtl/>
        </w:rPr>
      </w:pPr>
      <w:r w:rsidRPr="00816F63">
        <w:rPr>
          <w:rFonts w:ascii="Simplified Arabic" w:eastAsia="Times New Roman" w:hAnsi="Simplified Arabic" w:cs="Simplified Arabic"/>
          <w:color w:val="1B1C1D"/>
          <w:sz w:val="32"/>
          <w:szCs w:val="32"/>
          <w:rtl/>
        </w:rPr>
        <w:lastRenderedPageBreak/>
        <w:t xml:space="preserve">تقييم التأثير والأولويات: من خلال تحليل تأثير المخاطر على الأهداف الاستراتيجية للمنظمة، تساعد </w:t>
      </w:r>
      <w:r w:rsidRPr="00816F63">
        <w:rPr>
          <w:rFonts w:ascii="Simplified Arabic" w:eastAsia="Times New Roman" w:hAnsi="Simplified Arabic" w:cs="Simplified Arabic"/>
          <w:color w:val="1B1C1D"/>
          <w:sz w:val="32"/>
          <w:szCs w:val="32"/>
        </w:rPr>
        <w:t>ERM</w:t>
      </w:r>
      <w:r w:rsidRPr="00816F63">
        <w:rPr>
          <w:rFonts w:ascii="Simplified Arabic" w:eastAsia="Times New Roman" w:hAnsi="Simplified Arabic" w:cs="Simplified Arabic"/>
          <w:color w:val="1B1C1D"/>
          <w:sz w:val="32"/>
          <w:szCs w:val="32"/>
          <w:rtl/>
        </w:rPr>
        <w:t xml:space="preserve"> في تحديد أي العمليات والأنظمة الأكثر حساسية للمخاطر، وبالتالي تحديد أولويات استمرارية الأعمال.</w:t>
      </w:r>
    </w:p>
    <w:p w14:paraId="6864C513" w14:textId="77777777" w:rsidR="00816F63" w:rsidRPr="00816F63" w:rsidRDefault="00816F63" w:rsidP="00816F63">
      <w:pPr>
        <w:spacing w:after="120"/>
        <w:rPr>
          <w:rFonts w:ascii="Simplified Arabic" w:eastAsia="Times New Roman" w:hAnsi="Simplified Arabic" w:cs="Simplified Arabic"/>
          <w:color w:val="1B1C1D"/>
          <w:sz w:val="32"/>
          <w:szCs w:val="32"/>
          <w:rtl/>
        </w:rPr>
      </w:pPr>
      <w:r w:rsidRPr="00816F63">
        <w:rPr>
          <w:rFonts w:ascii="Simplified Arabic" w:eastAsia="Times New Roman" w:hAnsi="Simplified Arabic" w:cs="Simplified Arabic"/>
          <w:color w:val="1B1C1D"/>
          <w:sz w:val="32"/>
          <w:szCs w:val="32"/>
          <w:rtl/>
        </w:rPr>
        <w:t xml:space="preserve">تخصيص الموارد: تتيح </w:t>
      </w:r>
      <w:r w:rsidRPr="00816F63">
        <w:rPr>
          <w:rFonts w:ascii="Simplified Arabic" w:eastAsia="Times New Roman" w:hAnsi="Simplified Arabic" w:cs="Simplified Arabic"/>
          <w:color w:val="1B1C1D"/>
          <w:sz w:val="32"/>
          <w:szCs w:val="32"/>
        </w:rPr>
        <w:t>ERM</w:t>
      </w:r>
      <w:r w:rsidRPr="00816F63">
        <w:rPr>
          <w:rFonts w:ascii="Simplified Arabic" w:eastAsia="Times New Roman" w:hAnsi="Simplified Arabic" w:cs="Simplified Arabic"/>
          <w:color w:val="1B1C1D"/>
          <w:sz w:val="32"/>
          <w:szCs w:val="32"/>
          <w:rtl/>
        </w:rPr>
        <w:t xml:space="preserve"> تخصيص الموارد بشكل أكثر فعالية لمعالجة المخاطر الأكثر أهمية، بما في ذلك الاستثمار في خطط استمرارية الأعمال والتعافي من الكوارث.</w:t>
      </w:r>
    </w:p>
    <w:p w14:paraId="7CE95CEA" w14:textId="77777777" w:rsidR="00816F63" w:rsidRPr="00816F63" w:rsidRDefault="00816F63" w:rsidP="00816F63">
      <w:pPr>
        <w:spacing w:after="120"/>
        <w:rPr>
          <w:rFonts w:ascii="Simplified Arabic" w:eastAsia="Times New Roman" w:hAnsi="Simplified Arabic" w:cs="Simplified Arabic"/>
          <w:color w:val="1B1C1D"/>
          <w:sz w:val="32"/>
          <w:szCs w:val="32"/>
          <w:rtl/>
        </w:rPr>
      </w:pPr>
      <w:r w:rsidRPr="00816F63">
        <w:rPr>
          <w:rFonts w:ascii="Simplified Arabic" w:eastAsia="Times New Roman" w:hAnsi="Simplified Arabic" w:cs="Simplified Arabic"/>
          <w:color w:val="1B1C1D"/>
          <w:sz w:val="32"/>
          <w:szCs w:val="32"/>
          <w:rtl/>
        </w:rPr>
        <w:t xml:space="preserve">الثقافة التنظيمية: تعزز </w:t>
      </w:r>
      <w:r w:rsidRPr="00816F63">
        <w:rPr>
          <w:rFonts w:ascii="Simplified Arabic" w:eastAsia="Times New Roman" w:hAnsi="Simplified Arabic" w:cs="Simplified Arabic"/>
          <w:color w:val="1B1C1D"/>
          <w:sz w:val="32"/>
          <w:szCs w:val="32"/>
        </w:rPr>
        <w:t>ERM</w:t>
      </w:r>
      <w:r w:rsidRPr="00816F63">
        <w:rPr>
          <w:rFonts w:ascii="Simplified Arabic" w:eastAsia="Times New Roman" w:hAnsi="Simplified Arabic" w:cs="Simplified Arabic"/>
          <w:color w:val="1B1C1D"/>
          <w:sz w:val="32"/>
          <w:szCs w:val="32"/>
          <w:rtl/>
        </w:rPr>
        <w:t xml:space="preserve"> ثقافة الوعي بالمخاطر داخل المنظمة، مما يجعل جميع الموظفين أكثر انخراطًا في تحديد المخاطر المحتملة والإبلاغ عنها.</w:t>
      </w:r>
    </w:p>
    <w:p w14:paraId="1F9E763E" w14:textId="77777777" w:rsidR="00816F63" w:rsidRPr="00816F63" w:rsidRDefault="00816F63" w:rsidP="00816F63">
      <w:pPr>
        <w:spacing w:after="120"/>
        <w:rPr>
          <w:rFonts w:ascii="Simplified Arabic" w:eastAsia="Times New Roman" w:hAnsi="Simplified Arabic" w:cs="Simplified Arabic"/>
          <w:color w:val="1B1C1D"/>
          <w:sz w:val="32"/>
          <w:szCs w:val="32"/>
          <w:rtl/>
        </w:rPr>
      </w:pPr>
      <w:r w:rsidRPr="00816F63">
        <w:rPr>
          <w:rFonts w:ascii="Simplified Arabic" w:eastAsia="Times New Roman" w:hAnsi="Simplified Arabic" w:cs="Simplified Arabic"/>
          <w:color w:val="1B1C1D"/>
          <w:sz w:val="32"/>
          <w:szCs w:val="32"/>
          <w:rtl/>
        </w:rPr>
        <w:t xml:space="preserve">الرؤية الاستراتيجية: تربط </w:t>
      </w:r>
      <w:r w:rsidRPr="00816F63">
        <w:rPr>
          <w:rFonts w:ascii="Simplified Arabic" w:eastAsia="Times New Roman" w:hAnsi="Simplified Arabic" w:cs="Simplified Arabic"/>
          <w:color w:val="1B1C1D"/>
          <w:sz w:val="32"/>
          <w:szCs w:val="32"/>
        </w:rPr>
        <w:t>ERM</w:t>
      </w:r>
      <w:r w:rsidRPr="00816F63">
        <w:rPr>
          <w:rFonts w:ascii="Simplified Arabic" w:eastAsia="Times New Roman" w:hAnsi="Simplified Arabic" w:cs="Simplified Arabic"/>
          <w:color w:val="1B1C1D"/>
          <w:sz w:val="32"/>
          <w:szCs w:val="32"/>
          <w:rtl/>
        </w:rPr>
        <w:t xml:space="preserve"> إدارة المخاطر بأهداف المنظمة الاستراتيجية، مما يضمن أن خطط استمرارية الأعمال لا تدعم فقط العمليات </w:t>
      </w:r>
      <w:proofErr w:type="gramStart"/>
      <w:r w:rsidRPr="00816F63">
        <w:rPr>
          <w:rFonts w:ascii="Simplified Arabic" w:eastAsia="Times New Roman" w:hAnsi="Simplified Arabic" w:cs="Simplified Arabic"/>
          <w:color w:val="1B1C1D"/>
          <w:sz w:val="32"/>
          <w:szCs w:val="32"/>
          <w:rtl/>
        </w:rPr>
        <w:t>اليومية</w:t>
      </w:r>
      <w:proofErr w:type="gramEnd"/>
      <w:r w:rsidRPr="00816F63">
        <w:rPr>
          <w:rFonts w:ascii="Simplified Arabic" w:eastAsia="Times New Roman" w:hAnsi="Simplified Arabic" w:cs="Simplified Arabic"/>
          <w:color w:val="1B1C1D"/>
          <w:sz w:val="32"/>
          <w:szCs w:val="32"/>
          <w:rtl/>
        </w:rPr>
        <w:t xml:space="preserve"> ولكن أيضًا تحقيق الأهداف طويلة المدى.</w:t>
      </w:r>
    </w:p>
    <w:p w14:paraId="1D2AFE78" w14:textId="77777777" w:rsidR="00816F63" w:rsidRPr="00816F63" w:rsidRDefault="00816F63" w:rsidP="00816F63">
      <w:pPr>
        <w:pStyle w:val="Heading2"/>
        <w:numPr>
          <w:ilvl w:val="3"/>
          <w:numId w:val="2"/>
        </w:numPr>
        <w:rPr>
          <w:rFonts w:ascii="Sakkal Majalla" w:hAnsi="Sakkal Majalla" w:cs="Sakkal Majalla"/>
          <w:color w:val="auto"/>
          <w:sz w:val="36"/>
          <w:szCs w:val="36"/>
          <w:u w:val="single"/>
          <w:rtl/>
        </w:rPr>
      </w:pPr>
      <w:r w:rsidRPr="00816F63">
        <w:rPr>
          <w:rFonts w:ascii="Sakkal Majalla" w:hAnsi="Sakkal Majalla" w:cs="Sakkal Majalla"/>
          <w:color w:val="auto"/>
          <w:sz w:val="36"/>
          <w:szCs w:val="36"/>
          <w:u w:val="single"/>
          <w:rtl/>
        </w:rPr>
        <w:t>دور تقييم المخاطر في تحديد أولويات استمرارية الأعمال</w:t>
      </w:r>
    </w:p>
    <w:p w14:paraId="1571022F" w14:textId="77777777" w:rsidR="00816F63" w:rsidRPr="00816F63" w:rsidRDefault="00816F63" w:rsidP="00816F63">
      <w:pPr>
        <w:spacing w:after="120"/>
        <w:rPr>
          <w:rFonts w:ascii="Simplified Arabic" w:eastAsia="Times New Roman" w:hAnsi="Simplified Arabic" w:cs="Simplified Arabic"/>
          <w:color w:val="1B1C1D"/>
          <w:sz w:val="32"/>
          <w:szCs w:val="32"/>
          <w:rtl/>
        </w:rPr>
      </w:pPr>
      <w:r w:rsidRPr="00816F63">
        <w:rPr>
          <w:rFonts w:ascii="Simplified Arabic" w:eastAsia="Times New Roman" w:hAnsi="Simplified Arabic" w:cs="Simplified Arabic"/>
          <w:color w:val="1B1C1D"/>
          <w:sz w:val="32"/>
          <w:szCs w:val="32"/>
          <w:rtl/>
        </w:rPr>
        <w:t xml:space="preserve">تقييم المخاطر، وهو جزء أساسي من </w:t>
      </w:r>
      <w:r w:rsidRPr="00816F63">
        <w:rPr>
          <w:rFonts w:ascii="Simplified Arabic" w:eastAsia="Times New Roman" w:hAnsi="Simplified Arabic" w:cs="Simplified Arabic"/>
          <w:color w:val="1B1C1D"/>
          <w:sz w:val="32"/>
          <w:szCs w:val="32"/>
        </w:rPr>
        <w:t>ERM</w:t>
      </w:r>
      <w:r w:rsidRPr="00816F63">
        <w:rPr>
          <w:rFonts w:ascii="Simplified Arabic" w:eastAsia="Times New Roman" w:hAnsi="Simplified Arabic" w:cs="Simplified Arabic"/>
          <w:color w:val="1B1C1D"/>
          <w:sz w:val="32"/>
          <w:szCs w:val="32"/>
          <w:rtl/>
        </w:rPr>
        <w:t>، يلعب دورًا محوريًا في تحديد أولويات استمرارية الأعمال من خلال:</w:t>
      </w:r>
    </w:p>
    <w:p w14:paraId="2B6D8E95" w14:textId="77777777" w:rsidR="00816F63" w:rsidRPr="00816F63" w:rsidRDefault="00816F63" w:rsidP="00816F63">
      <w:pPr>
        <w:spacing w:after="120"/>
        <w:rPr>
          <w:rFonts w:ascii="Simplified Arabic" w:eastAsia="Times New Roman" w:hAnsi="Simplified Arabic" w:cs="Simplified Arabic"/>
          <w:color w:val="1B1C1D"/>
          <w:sz w:val="32"/>
          <w:szCs w:val="32"/>
          <w:rtl/>
        </w:rPr>
      </w:pPr>
      <w:r w:rsidRPr="00816F63">
        <w:rPr>
          <w:rFonts w:ascii="Simplified Arabic" w:eastAsia="Times New Roman" w:hAnsi="Simplified Arabic" w:cs="Simplified Arabic"/>
          <w:color w:val="1B1C1D"/>
          <w:sz w:val="32"/>
          <w:szCs w:val="32"/>
          <w:rtl/>
        </w:rPr>
        <w:t>تحديد المخاطر ذات الأولوية العالية: من خلال تقييم احتمالية حدوث التهديدات وتأثيرها المحتمل، يساعد تقييم المخاطر في تحديد المخاطر التي تشكل أكبر تهديد لاستمرارية العمليات. على سبيل المثال، إذا كان انقطاع التيار الكهربائي عالي الاحتمالية وذو تأثير كبير، فسيكون له أولوية أعلى في خطة استمرارية الأعمال.</w:t>
      </w:r>
    </w:p>
    <w:p w14:paraId="2503A4E0" w14:textId="77777777" w:rsidR="00816F63" w:rsidRPr="00816F63" w:rsidRDefault="00816F63" w:rsidP="00816F63">
      <w:pPr>
        <w:spacing w:after="120"/>
        <w:rPr>
          <w:rFonts w:ascii="Simplified Arabic" w:eastAsia="Times New Roman" w:hAnsi="Simplified Arabic" w:cs="Simplified Arabic"/>
          <w:color w:val="1B1C1D"/>
          <w:sz w:val="32"/>
          <w:szCs w:val="32"/>
          <w:rtl/>
        </w:rPr>
      </w:pPr>
      <w:r w:rsidRPr="00816F63">
        <w:rPr>
          <w:rFonts w:ascii="Simplified Arabic" w:eastAsia="Times New Roman" w:hAnsi="Simplified Arabic" w:cs="Simplified Arabic"/>
          <w:color w:val="1B1C1D"/>
          <w:sz w:val="32"/>
          <w:szCs w:val="32"/>
          <w:rtl/>
        </w:rPr>
        <w:t>توجيه تحليل تأثير الأعمال (</w:t>
      </w:r>
      <w:r w:rsidRPr="00816F63">
        <w:rPr>
          <w:rFonts w:ascii="Simplified Arabic" w:eastAsia="Times New Roman" w:hAnsi="Simplified Arabic" w:cs="Simplified Arabic"/>
          <w:color w:val="1B1C1D"/>
          <w:sz w:val="32"/>
          <w:szCs w:val="32"/>
        </w:rPr>
        <w:t>BIA</w:t>
      </w:r>
      <w:r w:rsidRPr="00816F63">
        <w:rPr>
          <w:rFonts w:ascii="Simplified Arabic" w:eastAsia="Times New Roman" w:hAnsi="Simplified Arabic" w:cs="Simplified Arabic"/>
          <w:color w:val="1B1C1D"/>
          <w:sz w:val="32"/>
          <w:szCs w:val="32"/>
          <w:rtl/>
        </w:rPr>
        <w:t xml:space="preserve">): يوفر تقييم المخاطر المدخلات اللازمة لـ </w:t>
      </w:r>
      <w:r w:rsidRPr="00816F63">
        <w:rPr>
          <w:rFonts w:ascii="Simplified Arabic" w:eastAsia="Times New Roman" w:hAnsi="Simplified Arabic" w:cs="Simplified Arabic"/>
          <w:color w:val="1B1C1D"/>
          <w:sz w:val="32"/>
          <w:szCs w:val="32"/>
        </w:rPr>
        <w:t>BIA</w:t>
      </w:r>
      <w:r w:rsidRPr="00816F63">
        <w:rPr>
          <w:rFonts w:ascii="Simplified Arabic" w:eastAsia="Times New Roman" w:hAnsi="Simplified Arabic" w:cs="Simplified Arabic"/>
          <w:color w:val="1B1C1D"/>
          <w:sz w:val="32"/>
          <w:szCs w:val="32"/>
          <w:rtl/>
        </w:rPr>
        <w:t xml:space="preserve">، حيث يساعد في تحديد السيناريوهات التي يجب أن يركز عليها </w:t>
      </w:r>
      <w:r w:rsidRPr="00816F63">
        <w:rPr>
          <w:rFonts w:ascii="Simplified Arabic" w:eastAsia="Times New Roman" w:hAnsi="Simplified Arabic" w:cs="Simplified Arabic"/>
          <w:color w:val="1B1C1D"/>
          <w:sz w:val="32"/>
          <w:szCs w:val="32"/>
        </w:rPr>
        <w:t>BIA</w:t>
      </w:r>
      <w:r w:rsidRPr="00816F63">
        <w:rPr>
          <w:rFonts w:ascii="Simplified Arabic" w:eastAsia="Times New Roman" w:hAnsi="Simplified Arabic" w:cs="Simplified Arabic"/>
          <w:color w:val="1B1C1D"/>
          <w:sz w:val="32"/>
          <w:szCs w:val="32"/>
          <w:rtl/>
        </w:rPr>
        <w:t>، وبالتالي تحديد العمليات والأنظمة الأكثر تعرضًا للخطر.</w:t>
      </w:r>
    </w:p>
    <w:p w14:paraId="17D8E870" w14:textId="77777777" w:rsidR="00816F63" w:rsidRPr="00816F63" w:rsidRDefault="00816F63" w:rsidP="00816F63">
      <w:pPr>
        <w:spacing w:after="120"/>
        <w:rPr>
          <w:rFonts w:ascii="Simplified Arabic" w:eastAsia="Times New Roman" w:hAnsi="Simplified Arabic" w:cs="Simplified Arabic"/>
          <w:color w:val="1B1C1D"/>
          <w:sz w:val="32"/>
          <w:szCs w:val="32"/>
          <w:rtl/>
        </w:rPr>
      </w:pPr>
      <w:r w:rsidRPr="00816F63">
        <w:rPr>
          <w:rFonts w:ascii="Simplified Arabic" w:eastAsia="Times New Roman" w:hAnsi="Simplified Arabic" w:cs="Simplified Arabic"/>
          <w:color w:val="1B1C1D"/>
          <w:sz w:val="32"/>
          <w:szCs w:val="32"/>
          <w:rtl/>
        </w:rPr>
        <w:t xml:space="preserve">تحديد متطلبات </w:t>
      </w:r>
      <w:r w:rsidRPr="00816F63">
        <w:rPr>
          <w:rFonts w:ascii="Simplified Arabic" w:eastAsia="Times New Roman" w:hAnsi="Simplified Arabic" w:cs="Simplified Arabic"/>
          <w:color w:val="1B1C1D"/>
          <w:sz w:val="32"/>
          <w:szCs w:val="32"/>
        </w:rPr>
        <w:t>RTO</w:t>
      </w:r>
      <w:r w:rsidRPr="00816F63">
        <w:rPr>
          <w:rFonts w:ascii="Simplified Arabic" w:eastAsia="Times New Roman" w:hAnsi="Simplified Arabic" w:cs="Simplified Arabic"/>
          <w:color w:val="1B1C1D"/>
          <w:sz w:val="32"/>
          <w:szCs w:val="32"/>
          <w:rtl/>
        </w:rPr>
        <w:t xml:space="preserve"> </w:t>
      </w:r>
      <w:proofErr w:type="gramStart"/>
      <w:r w:rsidRPr="00816F63">
        <w:rPr>
          <w:rFonts w:ascii="Simplified Arabic" w:eastAsia="Times New Roman" w:hAnsi="Simplified Arabic" w:cs="Simplified Arabic"/>
          <w:color w:val="1B1C1D"/>
          <w:sz w:val="32"/>
          <w:szCs w:val="32"/>
          <w:rtl/>
        </w:rPr>
        <w:t xml:space="preserve">و </w:t>
      </w:r>
      <w:r w:rsidRPr="00816F63">
        <w:rPr>
          <w:rFonts w:ascii="Simplified Arabic" w:eastAsia="Times New Roman" w:hAnsi="Simplified Arabic" w:cs="Simplified Arabic"/>
          <w:color w:val="1B1C1D"/>
          <w:sz w:val="32"/>
          <w:szCs w:val="32"/>
        </w:rPr>
        <w:t>RPO</w:t>
      </w:r>
      <w:proofErr w:type="gramEnd"/>
      <w:r w:rsidRPr="00816F63">
        <w:rPr>
          <w:rFonts w:ascii="Simplified Arabic" w:eastAsia="Times New Roman" w:hAnsi="Simplified Arabic" w:cs="Simplified Arabic"/>
          <w:color w:val="1B1C1D"/>
          <w:sz w:val="32"/>
          <w:szCs w:val="32"/>
          <w:rtl/>
        </w:rPr>
        <w:t>: بناءً على مستوى المخاطر والتأثير، يمكن لتقييم المخاطر أن يساعد في تحديد متطلبات وقت التعافي (</w:t>
      </w:r>
      <w:r w:rsidRPr="00816F63">
        <w:rPr>
          <w:rFonts w:ascii="Simplified Arabic" w:eastAsia="Times New Roman" w:hAnsi="Simplified Arabic" w:cs="Simplified Arabic"/>
          <w:color w:val="1B1C1D"/>
          <w:sz w:val="32"/>
          <w:szCs w:val="32"/>
        </w:rPr>
        <w:t>RTO</w:t>
      </w:r>
      <w:r w:rsidRPr="00816F63">
        <w:rPr>
          <w:rFonts w:ascii="Simplified Arabic" w:eastAsia="Times New Roman" w:hAnsi="Simplified Arabic" w:cs="Simplified Arabic"/>
          <w:color w:val="1B1C1D"/>
          <w:sz w:val="32"/>
          <w:szCs w:val="32"/>
          <w:rtl/>
        </w:rPr>
        <w:t>) ونقطة التعافي (</w:t>
      </w:r>
      <w:r w:rsidRPr="00816F63">
        <w:rPr>
          <w:rFonts w:ascii="Simplified Arabic" w:eastAsia="Times New Roman" w:hAnsi="Simplified Arabic" w:cs="Simplified Arabic"/>
          <w:color w:val="1B1C1D"/>
          <w:sz w:val="32"/>
          <w:szCs w:val="32"/>
        </w:rPr>
        <w:t>RPO</w:t>
      </w:r>
      <w:r w:rsidRPr="00816F63">
        <w:rPr>
          <w:rFonts w:ascii="Simplified Arabic" w:eastAsia="Times New Roman" w:hAnsi="Simplified Arabic" w:cs="Simplified Arabic"/>
          <w:color w:val="1B1C1D"/>
          <w:sz w:val="32"/>
          <w:szCs w:val="32"/>
          <w:rtl/>
        </w:rPr>
        <w:t>) للأنظمة والعمليات الحيوية، مما يوجه تصميم استراتيجيات التعافي.</w:t>
      </w:r>
    </w:p>
    <w:p w14:paraId="7759D9F7" w14:textId="77777777" w:rsidR="00816F63" w:rsidRPr="00816F63" w:rsidRDefault="00816F63" w:rsidP="00816F63">
      <w:pPr>
        <w:spacing w:after="120"/>
        <w:rPr>
          <w:rFonts w:ascii="Simplified Arabic" w:eastAsia="Times New Roman" w:hAnsi="Simplified Arabic" w:cs="Simplified Arabic"/>
          <w:color w:val="1B1C1D"/>
          <w:sz w:val="32"/>
          <w:szCs w:val="32"/>
          <w:rtl/>
        </w:rPr>
      </w:pPr>
      <w:r w:rsidRPr="00816F63">
        <w:rPr>
          <w:rFonts w:ascii="Simplified Arabic" w:eastAsia="Times New Roman" w:hAnsi="Simplified Arabic" w:cs="Simplified Arabic"/>
          <w:color w:val="1B1C1D"/>
          <w:sz w:val="32"/>
          <w:szCs w:val="32"/>
          <w:rtl/>
        </w:rPr>
        <w:lastRenderedPageBreak/>
        <w:t>تخصيص الموارد بكفاءة: من خلال فهم المخاطر الأكثر أهمية، يمكن للمنظمة تخصيص مواردها المحدودة (المالية والبشرية والتكنولوجية) بشكل فعال لمعالجة المخاطر التي تتطلب أكبر قدر من الاهتمام.</w:t>
      </w:r>
    </w:p>
    <w:p w14:paraId="4D0BCB4C" w14:textId="77777777" w:rsidR="00816F63" w:rsidRPr="00816F63" w:rsidRDefault="00816F63" w:rsidP="00816F63">
      <w:pPr>
        <w:spacing w:after="120"/>
        <w:rPr>
          <w:rFonts w:ascii="Simplified Arabic" w:eastAsia="Times New Roman" w:hAnsi="Simplified Arabic" w:cs="Simplified Arabic"/>
          <w:color w:val="1B1C1D"/>
          <w:sz w:val="32"/>
          <w:szCs w:val="32"/>
          <w:rtl/>
        </w:rPr>
      </w:pPr>
      <w:r w:rsidRPr="00816F63">
        <w:rPr>
          <w:rFonts w:ascii="Simplified Arabic" w:eastAsia="Times New Roman" w:hAnsi="Simplified Arabic" w:cs="Simplified Arabic"/>
          <w:color w:val="1B1C1D"/>
          <w:sz w:val="32"/>
          <w:szCs w:val="32"/>
          <w:rtl/>
        </w:rPr>
        <w:t>التكامل بين أنظمة الحوكمة، المخاطر، والامتثال (</w:t>
      </w:r>
      <w:r w:rsidRPr="00816F63">
        <w:rPr>
          <w:rFonts w:ascii="Simplified Arabic" w:eastAsia="Times New Roman" w:hAnsi="Simplified Arabic" w:cs="Simplified Arabic"/>
          <w:color w:val="1B1C1D"/>
          <w:sz w:val="32"/>
          <w:szCs w:val="32"/>
        </w:rPr>
        <w:t>GRC</w:t>
      </w:r>
      <w:r w:rsidRPr="00816F63">
        <w:rPr>
          <w:rFonts w:ascii="Simplified Arabic" w:eastAsia="Times New Roman" w:hAnsi="Simplified Arabic" w:cs="Simplified Arabic"/>
          <w:color w:val="1B1C1D"/>
          <w:sz w:val="32"/>
          <w:szCs w:val="32"/>
          <w:rtl/>
        </w:rPr>
        <w:t>) لتحقيق استمرارية الأعمال</w:t>
      </w:r>
    </w:p>
    <w:p w14:paraId="5882F21B" w14:textId="77777777" w:rsidR="00816F63" w:rsidRPr="00816F63" w:rsidRDefault="00816F63" w:rsidP="00816F63">
      <w:pPr>
        <w:spacing w:after="120"/>
        <w:rPr>
          <w:rFonts w:ascii="Simplified Arabic" w:eastAsia="Times New Roman" w:hAnsi="Simplified Arabic" w:cs="Simplified Arabic"/>
          <w:color w:val="1B1C1D"/>
          <w:sz w:val="32"/>
          <w:szCs w:val="32"/>
          <w:rtl/>
        </w:rPr>
      </w:pPr>
      <w:r w:rsidRPr="00816F63">
        <w:rPr>
          <w:rFonts w:ascii="Simplified Arabic" w:eastAsia="Times New Roman" w:hAnsi="Simplified Arabic" w:cs="Simplified Arabic"/>
          <w:color w:val="1B1C1D"/>
          <w:sz w:val="32"/>
          <w:szCs w:val="32"/>
          <w:rtl/>
        </w:rPr>
        <w:t>يعد التكامل بين الحوكمة، المخاطر، والامتثال (</w:t>
      </w:r>
      <w:r w:rsidRPr="00816F63">
        <w:rPr>
          <w:rFonts w:ascii="Simplified Arabic" w:eastAsia="Times New Roman" w:hAnsi="Simplified Arabic" w:cs="Simplified Arabic"/>
          <w:color w:val="1B1C1D"/>
          <w:sz w:val="32"/>
          <w:szCs w:val="32"/>
        </w:rPr>
        <w:t>Governance, Risk, and Compliance - GRC</w:t>
      </w:r>
      <w:r w:rsidRPr="00816F63">
        <w:rPr>
          <w:rFonts w:ascii="Simplified Arabic" w:eastAsia="Times New Roman" w:hAnsi="Simplified Arabic" w:cs="Simplified Arabic"/>
          <w:color w:val="1B1C1D"/>
          <w:sz w:val="32"/>
          <w:szCs w:val="32"/>
          <w:rtl/>
        </w:rPr>
        <w:t xml:space="preserve">) أمرًا بالغ الأهمية لتحقيق استمرارية الأعمال الفعالة. يشير </w:t>
      </w:r>
      <w:r w:rsidRPr="00816F63">
        <w:rPr>
          <w:rFonts w:ascii="Simplified Arabic" w:eastAsia="Times New Roman" w:hAnsi="Simplified Arabic" w:cs="Simplified Arabic"/>
          <w:color w:val="1B1C1D"/>
          <w:sz w:val="32"/>
          <w:szCs w:val="32"/>
        </w:rPr>
        <w:t>GRC</w:t>
      </w:r>
      <w:r w:rsidRPr="00816F63">
        <w:rPr>
          <w:rFonts w:ascii="Simplified Arabic" w:eastAsia="Times New Roman" w:hAnsi="Simplified Arabic" w:cs="Simplified Arabic"/>
          <w:color w:val="1B1C1D"/>
          <w:sz w:val="32"/>
          <w:szCs w:val="32"/>
          <w:rtl/>
        </w:rPr>
        <w:t xml:space="preserve"> إلى إطار عمل يربط هذه المجالات الثلاثة لضمان إدارة المخاطر بشكل فعال والامتثال للمتطلبات التنظيمية الداخلية والخارجية.</w:t>
      </w:r>
    </w:p>
    <w:p w14:paraId="328EEB4C" w14:textId="77777777" w:rsidR="00816F63" w:rsidRPr="00816F63" w:rsidRDefault="00816F63" w:rsidP="00816F63">
      <w:pPr>
        <w:spacing w:after="120"/>
        <w:rPr>
          <w:rFonts w:ascii="Simplified Arabic" w:eastAsia="Times New Roman" w:hAnsi="Simplified Arabic" w:cs="Simplified Arabic"/>
          <w:color w:val="1B1C1D"/>
          <w:sz w:val="32"/>
          <w:szCs w:val="32"/>
          <w:rtl/>
        </w:rPr>
      </w:pPr>
      <w:r w:rsidRPr="00816F63">
        <w:rPr>
          <w:rFonts w:ascii="Simplified Arabic" w:eastAsia="Times New Roman" w:hAnsi="Simplified Arabic" w:cs="Simplified Arabic"/>
          <w:color w:val="1B1C1D"/>
          <w:sz w:val="32"/>
          <w:szCs w:val="32"/>
          <w:rtl/>
        </w:rPr>
        <w:t>الحوكمة (</w:t>
      </w:r>
      <w:r w:rsidRPr="00816F63">
        <w:rPr>
          <w:rFonts w:ascii="Simplified Arabic" w:eastAsia="Times New Roman" w:hAnsi="Simplified Arabic" w:cs="Simplified Arabic"/>
          <w:color w:val="1B1C1D"/>
          <w:sz w:val="32"/>
          <w:szCs w:val="32"/>
        </w:rPr>
        <w:t>Governance</w:t>
      </w:r>
      <w:r w:rsidRPr="00816F63">
        <w:rPr>
          <w:rFonts w:ascii="Simplified Arabic" w:eastAsia="Times New Roman" w:hAnsi="Simplified Arabic" w:cs="Simplified Arabic"/>
          <w:color w:val="1B1C1D"/>
          <w:sz w:val="32"/>
          <w:szCs w:val="32"/>
          <w:rtl/>
        </w:rPr>
        <w:t>): توفر الإطار العام والقيادة اللازمة لتخطيط استمرارية الأعمال. تحدد سياسات المنظمة، وتوزيع المسؤوليات، وتضمن وجود آليات للرقابة والإشراف. بدون حوكمة قوية، يمكن أن تكون جهود استمرارية الأعمال مجزأة وغير فعالة.</w:t>
      </w:r>
    </w:p>
    <w:p w14:paraId="2FE59542" w14:textId="77777777" w:rsidR="00816F63" w:rsidRPr="00816F63" w:rsidRDefault="00816F63" w:rsidP="00816F63">
      <w:pPr>
        <w:spacing w:after="120"/>
        <w:rPr>
          <w:rFonts w:ascii="Simplified Arabic" w:eastAsia="Times New Roman" w:hAnsi="Simplified Arabic" w:cs="Simplified Arabic"/>
          <w:color w:val="1B1C1D"/>
          <w:sz w:val="32"/>
          <w:szCs w:val="32"/>
          <w:rtl/>
        </w:rPr>
      </w:pPr>
      <w:r w:rsidRPr="00816F63">
        <w:rPr>
          <w:rFonts w:ascii="Simplified Arabic" w:eastAsia="Times New Roman" w:hAnsi="Simplified Arabic" w:cs="Simplified Arabic"/>
          <w:color w:val="1B1C1D"/>
          <w:sz w:val="32"/>
          <w:szCs w:val="32"/>
          <w:rtl/>
        </w:rPr>
        <w:t>المخاطر (</w:t>
      </w:r>
      <w:r w:rsidRPr="00816F63">
        <w:rPr>
          <w:rFonts w:ascii="Simplified Arabic" w:eastAsia="Times New Roman" w:hAnsi="Simplified Arabic" w:cs="Simplified Arabic"/>
          <w:color w:val="1B1C1D"/>
          <w:sz w:val="32"/>
          <w:szCs w:val="32"/>
        </w:rPr>
        <w:t>Risk</w:t>
      </w:r>
      <w:r w:rsidRPr="00816F63">
        <w:rPr>
          <w:rFonts w:ascii="Simplified Arabic" w:eastAsia="Times New Roman" w:hAnsi="Simplified Arabic" w:cs="Simplified Arabic"/>
          <w:color w:val="1B1C1D"/>
          <w:sz w:val="32"/>
          <w:szCs w:val="32"/>
          <w:rtl/>
        </w:rPr>
        <w:t>): توفر إدارة المخاطر المؤسسية الأدوات والمنهجيات لتحديد المخاطر، تقييمها، وإدارتها. هي التي تغذي خطط استمرارية الأعمال بالمعلومات حول التهديدات ونقاط الضعف المحتملة.</w:t>
      </w:r>
    </w:p>
    <w:p w14:paraId="159BC5DE" w14:textId="77777777" w:rsidR="00816F63" w:rsidRPr="00816F63" w:rsidRDefault="00816F63" w:rsidP="00816F63">
      <w:pPr>
        <w:spacing w:after="120"/>
        <w:rPr>
          <w:rFonts w:ascii="Simplified Arabic" w:eastAsia="Times New Roman" w:hAnsi="Simplified Arabic" w:cs="Simplified Arabic"/>
          <w:color w:val="1B1C1D"/>
          <w:sz w:val="32"/>
          <w:szCs w:val="32"/>
          <w:rtl/>
        </w:rPr>
      </w:pPr>
      <w:r w:rsidRPr="00816F63">
        <w:rPr>
          <w:rFonts w:ascii="Simplified Arabic" w:eastAsia="Times New Roman" w:hAnsi="Simplified Arabic" w:cs="Simplified Arabic"/>
          <w:color w:val="1B1C1D"/>
          <w:sz w:val="32"/>
          <w:szCs w:val="32"/>
          <w:rtl/>
        </w:rPr>
        <w:t>الامتثال (</w:t>
      </w:r>
      <w:r w:rsidRPr="00816F63">
        <w:rPr>
          <w:rFonts w:ascii="Simplified Arabic" w:eastAsia="Times New Roman" w:hAnsi="Simplified Arabic" w:cs="Simplified Arabic"/>
          <w:color w:val="1B1C1D"/>
          <w:sz w:val="32"/>
          <w:szCs w:val="32"/>
        </w:rPr>
        <w:t>Compliance</w:t>
      </w:r>
      <w:r w:rsidRPr="00816F63">
        <w:rPr>
          <w:rFonts w:ascii="Simplified Arabic" w:eastAsia="Times New Roman" w:hAnsi="Simplified Arabic" w:cs="Simplified Arabic"/>
          <w:color w:val="1B1C1D"/>
          <w:sz w:val="32"/>
          <w:szCs w:val="32"/>
          <w:rtl/>
        </w:rPr>
        <w:t xml:space="preserve">): يضمن الامتثال أن خطط استمرارية الأعمال تتوافق مع القوانين واللوائح والمعايير الصناعية (مثل </w:t>
      </w:r>
      <w:r w:rsidRPr="00816F63">
        <w:rPr>
          <w:rFonts w:ascii="Simplified Arabic" w:eastAsia="Times New Roman" w:hAnsi="Simplified Arabic" w:cs="Simplified Arabic"/>
          <w:color w:val="1B1C1D"/>
          <w:sz w:val="32"/>
          <w:szCs w:val="32"/>
        </w:rPr>
        <w:t>ISO 22301</w:t>
      </w:r>
      <w:r w:rsidRPr="00816F63">
        <w:rPr>
          <w:rFonts w:ascii="Simplified Arabic" w:eastAsia="Times New Roman" w:hAnsi="Simplified Arabic" w:cs="Simplified Arabic"/>
          <w:color w:val="1B1C1D"/>
          <w:sz w:val="32"/>
          <w:szCs w:val="32"/>
          <w:rtl/>
        </w:rPr>
        <w:t>) والعقود. يساعد الامتثال في تقليل المخاطر القانونية والسمعة التي يمكن أن تنجم عن عدم الاستعداد للكوارث.</w:t>
      </w:r>
    </w:p>
    <w:p w14:paraId="140294AB" w14:textId="77777777" w:rsidR="00816F63" w:rsidRPr="00816F63" w:rsidRDefault="00816F63" w:rsidP="00816F63">
      <w:pPr>
        <w:spacing w:after="120"/>
        <w:rPr>
          <w:rFonts w:ascii="Simplified Arabic" w:eastAsia="Times New Roman" w:hAnsi="Simplified Arabic" w:cs="Simplified Arabic"/>
          <w:color w:val="1B1C1D"/>
          <w:sz w:val="32"/>
          <w:szCs w:val="32"/>
          <w:rtl/>
        </w:rPr>
      </w:pPr>
      <w:r w:rsidRPr="00816F63">
        <w:rPr>
          <w:rFonts w:ascii="Simplified Arabic" w:eastAsia="Times New Roman" w:hAnsi="Simplified Arabic" w:cs="Simplified Arabic"/>
          <w:color w:val="1B1C1D"/>
          <w:sz w:val="32"/>
          <w:szCs w:val="32"/>
          <w:rtl/>
        </w:rPr>
        <w:t xml:space="preserve">فوائد التكامل بين </w:t>
      </w:r>
      <w:r w:rsidRPr="00816F63">
        <w:rPr>
          <w:rFonts w:ascii="Simplified Arabic" w:eastAsia="Times New Roman" w:hAnsi="Simplified Arabic" w:cs="Simplified Arabic"/>
          <w:color w:val="1B1C1D"/>
          <w:sz w:val="32"/>
          <w:szCs w:val="32"/>
        </w:rPr>
        <w:t>GRC</w:t>
      </w:r>
      <w:r w:rsidRPr="00816F63">
        <w:rPr>
          <w:rFonts w:ascii="Simplified Arabic" w:eastAsia="Times New Roman" w:hAnsi="Simplified Arabic" w:cs="Simplified Arabic"/>
          <w:color w:val="1B1C1D"/>
          <w:sz w:val="32"/>
          <w:szCs w:val="32"/>
          <w:rtl/>
        </w:rPr>
        <w:t xml:space="preserve"> واستمرارية الأعمال:</w:t>
      </w:r>
    </w:p>
    <w:p w14:paraId="420E0E61" w14:textId="77777777" w:rsidR="00816F63" w:rsidRPr="00816F63" w:rsidRDefault="00816F63" w:rsidP="00816F63">
      <w:pPr>
        <w:spacing w:after="120"/>
        <w:rPr>
          <w:rFonts w:ascii="Simplified Arabic" w:eastAsia="Times New Roman" w:hAnsi="Simplified Arabic" w:cs="Simplified Arabic"/>
          <w:color w:val="1B1C1D"/>
          <w:sz w:val="32"/>
          <w:szCs w:val="32"/>
          <w:rtl/>
        </w:rPr>
      </w:pPr>
      <w:r w:rsidRPr="00816F63">
        <w:rPr>
          <w:rFonts w:ascii="Simplified Arabic" w:eastAsia="Times New Roman" w:hAnsi="Simplified Arabic" w:cs="Simplified Arabic"/>
          <w:color w:val="1B1C1D"/>
          <w:sz w:val="32"/>
          <w:szCs w:val="32"/>
          <w:rtl/>
        </w:rPr>
        <w:t>النهج الشامل: يضمن أن استمرارية الأعمال ليست مجرد وظيفة قائمة بذاتها، بل هي جزء لا يتجزأ من استراتيجية المنظمة الشاملة لإدارة المخاطر والامتثال.</w:t>
      </w:r>
    </w:p>
    <w:p w14:paraId="304A8A2A" w14:textId="77777777" w:rsidR="00816F63" w:rsidRPr="00816F63" w:rsidRDefault="00816F63" w:rsidP="00816F63">
      <w:pPr>
        <w:spacing w:after="120"/>
        <w:rPr>
          <w:rFonts w:ascii="Simplified Arabic" w:eastAsia="Times New Roman" w:hAnsi="Simplified Arabic" w:cs="Simplified Arabic"/>
          <w:color w:val="1B1C1D"/>
          <w:sz w:val="32"/>
          <w:szCs w:val="32"/>
          <w:rtl/>
        </w:rPr>
      </w:pPr>
      <w:r w:rsidRPr="00816F63">
        <w:rPr>
          <w:rFonts w:ascii="Simplified Arabic" w:eastAsia="Times New Roman" w:hAnsi="Simplified Arabic" w:cs="Simplified Arabic"/>
          <w:color w:val="1B1C1D"/>
          <w:sz w:val="32"/>
          <w:szCs w:val="32"/>
          <w:rtl/>
        </w:rPr>
        <w:t>زيادة الكفاءة: يقلل من الازدواجية في الجهود من خلال توحيد العمليات والأدوات لإدارة الحوكمة والمخاطر والامتثال واستمرارية الأعمال.</w:t>
      </w:r>
    </w:p>
    <w:p w14:paraId="36A32874" w14:textId="77777777" w:rsidR="00816F63" w:rsidRPr="00816F63" w:rsidRDefault="00816F63" w:rsidP="00816F63">
      <w:pPr>
        <w:spacing w:after="120"/>
        <w:rPr>
          <w:rFonts w:ascii="Simplified Arabic" w:eastAsia="Times New Roman" w:hAnsi="Simplified Arabic" w:cs="Simplified Arabic"/>
          <w:color w:val="1B1C1D"/>
          <w:sz w:val="32"/>
          <w:szCs w:val="32"/>
          <w:rtl/>
        </w:rPr>
      </w:pPr>
      <w:r w:rsidRPr="00816F63">
        <w:rPr>
          <w:rFonts w:ascii="Simplified Arabic" w:eastAsia="Times New Roman" w:hAnsi="Simplified Arabic" w:cs="Simplified Arabic"/>
          <w:color w:val="1B1C1D"/>
          <w:sz w:val="32"/>
          <w:szCs w:val="32"/>
          <w:rtl/>
        </w:rPr>
        <w:lastRenderedPageBreak/>
        <w:t>تحسين اتخاذ القرارات: يوفر للإدارة العليا رؤية موحدة للمخاطر والالتزامات، مما يمكنهم من اتخاذ قرارات مستنيرة بشأن تخصيص الموارد والاستثمارات في استمرارية الأعمال.</w:t>
      </w:r>
    </w:p>
    <w:p w14:paraId="2C53B0A6" w14:textId="77777777" w:rsidR="00816F63" w:rsidRPr="00816F63" w:rsidRDefault="00816F63" w:rsidP="00816F63">
      <w:pPr>
        <w:spacing w:after="120"/>
        <w:rPr>
          <w:rFonts w:ascii="Simplified Arabic" w:eastAsia="Times New Roman" w:hAnsi="Simplified Arabic" w:cs="Simplified Arabic"/>
          <w:color w:val="1B1C1D"/>
          <w:sz w:val="32"/>
          <w:szCs w:val="32"/>
          <w:rtl/>
        </w:rPr>
      </w:pPr>
      <w:r w:rsidRPr="00816F63">
        <w:rPr>
          <w:rFonts w:ascii="Simplified Arabic" w:eastAsia="Times New Roman" w:hAnsi="Simplified Arabic" w:cs="Simplified Arabic"/>
          <w:color w:val="1B1C1D"/>
          <w:sz w:val="32"/>
          <w:szCs w:val="32"/>
          <w:rtl/>
        </w:rPr>
        <w:t>تعزيز الشفافية: يزيد من شفافية عملية إدارة المخاطر واستمرارية الأعمال، مما يسهل على أصحاب المصلحة فهم كيفية إدارة المنظمة للمخاطر.</w:t>
      </w:r>
    </w:p>
    <w:p w14:paraId="77980427" w14:textId="00E10D75" w:rsidR="00816F63" w:rsidRPr="00816F63" w:rsidRDefault="00816F63" w:rsidP="00816F63">
      <w:pPr>
        <w:spacing w:after="120"/>
        <w:rPr>
          <w:rFonts w:ascii="Simplified Arabic" w:eastAsia="Times New Roman" w:hAnsi="Simplified Arabic" w:cs="Simplified Arabic"/>
          <w:color w:val="1B1C1D"/>
          <w:sz w:val="32"/>
          <w:szCs w:val="32"/>
          <w:rtl/>
        </w:rPr>
      </w:pPr>
      <w:r w:rsidRPr="00816F63">
        <w:rPr>
          <w:rFonts w:ascii="Simplified Arabic" w:eastAsia="Times New Roman" w:hAnsi="Simplified Arabic" w:cs="Simplified Arabic"/>
          <w:color w:val="1B1C1D"/>
          <w:sz w:val="32"/>
          <w:szCs w:val="32"/>
          <w:rtl/>
        </w:rPr>
        <w:t>تقليل التكاليف: على المدى الطويل، يمكن أن يؤدي التكامل إلى تقليل التكاليف عن طريق تجنب الغرامات، الدعاوى القضائية، وخسائر السمعة الناجمة عن عدم الامتثال أو عدم الاستعداد.</w:t>
      </w:r>
    </w:p>
    <w:p w14:paraId="1DE45331" w14:textId="77777777" w:rsidR="00816F63" w:rsidRPr="00816F63" w:rsidRDefault="00816F63" w:rsidP="00816F63">
      <w:pPr>
        <w:pStyle w:val="Heading2"/>
        <w:numPr>
          <w:ilvl w:val="3"/>
          <w:numId w:val="2"/>
        </w:numPr>
        <w:rPr>
          <w:rFonts w:ascii="Sakkal Majalla" w:hAnsi="Sakkal Majalla" w:cs="Sakkal Majalla"/>
          <w:color w:val="auto"/>
          <w:sz w:val="36"/>
          <w:szCs w:val="36"/>
          <w:u w:val="single"/>
          <w:rtl/>
        </w:rPr>
      </w:pPr>
      <w:r w:rsidRPr="00816F63">
        <w:rPr>
          <w:rFonts w:ascii="Sakkal Majalla" w:hAnsi="Sakkal Majalla" w:cs="Sakkal Majalla"/>
          <w:color w:val="auto"/>
          <w:sz w:val="36"/>
          <w:szCs w:val="36"/>
          <w:u w:val="single"/>
          <w:rtl/>
        </w:rPr>
        <w:t>قطاع البتروكيماويات: طبيعته ومخاطره</w:t>
      </w:r>
    </w:p>
    <w:p w14:paraId="5B583E90" w14:textId="77777777" w:rsidR="00816F63" w:rsidRPr="00816F63" w:rsidRDefault="00816F63" w:rsidP="00816F63">
      <w:pPr>
        <w:spacing w:after="120"/>
        <w:rPr>
          <w:rFonts w:ascii="Simplified Arabic" w:eastAsia="Times New Roman" w:hAnsi="Simplified Arabic" w:cs="Simplified Arabic"/>
          <w:color w:val="1B1C1D"/>
          <w:sz w:val="32"/>
          <w:szCs w:val="32"/>
          <w:rtl/>
        </w:rPr>
      </w:pPr>
      <w:r w:rsidRPr="00816F63">
        <w:rPr>
          <w:rFonts w:ascii="Simplified Arabic" w:eastAsia="Times New Roman" w:hAnsi="Simplified Arabic" w:cs="Simplified Arabic"/>
          <w:color w:val="1B1C1D"/>
          <w:sz w:val="32"/>
          <w:szCs w:val="32"/>
          <w:rtl/>
        </w:rPr>
        <w:t>قطاع البتروكيماويات هو أحد أهم الصناعات العالمية، يلعب دورًا حيويًا في الاقتصاد الحديث من خلال تحويل النفط والغاز الطبيعي إلى مجموعة واسعة من المنتجات الكيميائية التي تستخدم في كل شيء تقريبًا، من البلاستيك والأسمدة إلى الأدوية والألياف الصناعية.</w:t>
      </w:r>
    </w:p>
    <w:p w14:paraId="63650A41" w14:textId="77777777" w:rsidR="00816F63" w:rsidRPr="00816F63" w:rsidRDefault="00816F63" w:rsidP="00816F63">
      <w:pPr>
        <w:spacing w:after="120"/>
        <w:rPr>
          <w:rFonts w:ascii="Simplified Arabic" w:eastAsia="Times New Roman" w:hAnsi="Simplified Arabic" w:cs="Simplified Arabic"/>
          <w:color w:val="1B1C1D"/>
          <w:sz w:val="32"/>
          <w:szCs w:val="32"/>
          <w:rtl/>
        </w:rPr>
      </w:pPr>
      <w:r w:rsidRPr="00816F63">
        <w:rPr>
          <w:rFonts w:ascii="Simplified Arabic" w:eastAsia="Times New Roman" w:hAnsi="Simplified Arabic" w:cs="Simplified Arabic"/>
          <w:color w:val="1B1C1D"/>
          <w:sz w:val="32"/>
          <w:szCs w:val="32"/>
          <w:rtl/>
        </w:rPr>
        <w:t>لمحة عامة عن قطاع البتروكيماويات العالمي والسعودي</w:t>
      </w:r>
    </w:p>
    <w:p w14:paraId="364747B1" w14:textId="77777777" w:rsidR="00816F63" w:rsidRPr="00816F63" w:rsidRDefault="00816F63" w:rsidP="00816F63">
      <w:pPr>
        <w:spacing w:after="120"/>
        <w:rPr>
          <w:rFonts w:ascii="Simplified Arabic" w:eastAsia="Times New Roman" w:hAnsi="Simplified Arabic" w:cs="Simplified Arabic"/>
          <w:color w:val="1B1C1D"/>
          <w:sz w:val="32"/>
          <w:szCs w:val="32"/>
          <w:rtl/>
        </w:rPr>
      </w:pPr>
      <w:r w:rsidRPr="00816F63">
        <w:rPr>
          <w:rFonts w:ascii="Simplified Arabic" w:eastAsia="Times New Roman" w:hAnsi="Simplified Arabic" w:cs="Simplified Arabic"/>
          <w:color w:val="1B1C1D"/>
          <w:sz w:val="32"/>
          <w:szCs w:val="32"/>
          <w:rtl/>
        </w:rPr>
        <w:t>القطاع العالمي:</w:t>
      </w:r>
    </w:p>
    <w:p w14:paraId="6796103D" w14:textId="77777777" w:rsidR="00816F63" w:rsidRPr="00816F63" w:rsidRDefault="00816F63" w:rsidP="00816F63">
      <w:pPr>
        <w:spacing w:after="120"/>
        <w:rPr>
          <w:rFonts w:ascii="Simplified Arabic" w:eastAsia="Times New Roman" w:hAnsi="Simplified Arabic" w:cs="Simplified Arabic"/>
          <w:color w:val="1B1C1D"/>
          <w:sz w:val="32"/>
          <w:szCs w:val="32"/>
          <w:rtl/>
        </w:rPr>
      </w:pPr>
      <w:r w:rsidRPr="00816F63">
        <w:rPr>
          <w:rFonts w:ascii="Simplified Arabic" w:eastAsia="Times New Roman" w:hAnsi="Simplified Arabic" w:cs="Simplified Arabic"/>
          <w:color w:val="1B1C1D"/>
          <w:sz w:val="32"/>
          <w:szCs w:val="32"/>
          <w:rtl/>
        </w:rPr>
        <w:t>الحجم والنمو: يعد قطاع البتروكيماويات صناعة ضخمة ومتنامية، مدفوعة بالطلب المتزايد على المنتجات البلاستيكية، التعبئة والتغليف، ومواد البناء، والألياف الصناعية.</w:t>
      </w:r>
    </w:p>
    <w:p w14:paraId="02F9E42F" w14:textId="77777777" w:rsidR="00816F63" w:rsidRPr="00816F63" w:rsidRDefault="00816F63" w:rsidP="00816F63">
      <w:pPr>
        <w:spacing w:after="120"/>
        <w:rPr>
          <w:rFonts w:ascii="Simplified Arabic" w:eastAsia="Times New Roman" w:hAnsi="Simplified Arabic" w:cs="Simplified Arabic"/>
          <w:color w:val="1B1C1D"/>
          <w:sz w:val="32"/>
          <w:szCs w:val="32"/>
          <w:rtl/>
        </w:rPr>
      </w:pPr>
      <w:r w:rsidRPr="00816F63">
        <w:rPr>
          <w:rFonts w:ascii="Simplified Arabic" w:eastAsia="Times New Roman" w:hAnsi="Simplified Arabic" w:cs="Simplified Arabic"/>
          <w:color w:val="1B1C1D"/>
          <w:sz w:val="32"/>
          <w:szCs w:val="32"/>
          <w:rtl/>
        </w:rPr>
        <w:t xml:space="preserve">المنتجات الرئيسية: ينتج القطاع مجموعة واسعة من المنتجات الأساسية مثل الإيثيلين، </w:t>
      </w:r>
      <w:proofErr w:type="spellStart"/>
      <w:r w:rsidRPr="00816F63">
        <w:rPr>
          <w:rFonts w:ascii="Simplified Arabic" w:eastAsia="Times New Roman" w:hAnsi="Simplified Arabic" w:cs="Simplified Arabic"/>
          <w:color w:val="1B1C1D"/>
          <w:sz w:val="32"/>
          <w:szCs w:val="32"/>
          <w:rtl/>
        </w:rPr>
        <w:t>البروبيلين</w:t>
      </w:r>
      <w:proofErr w:type="spellEnd"/>
      <w:r w:rsidRPr="00816F63">
        <w:rPr>
          <w:rFonts w:ascii="Simplified Arabic" w:eastAsia="Times New Roman" w:hAnsi="Simplified Arabic" w:cs="Simplified Arabic"/>
          <w:color w:val="1B1C1D"/>
          <w:sz w:val="32"/>
          <w:szCs w:val="32"/>
          <w:rtl/>
        </w:rPr>
        <w:t>، البنزين، التولوين، والزيلين، والتي تستخدم كمواد أولية لإنتاج منتجات كيميائية أكثر تعقيدًا.</w:t>
      </w:r>
    </w:p>
    <w:p w14:paraId="47B38164" w14:textId="77777777" w:rsidR="00816F63" w:rsidRPr="00816F63" w:rsidRDefault="00816F63" w:rsidP="00816F63">
      <w:pPr>
        <w:spacing w:after="120"/>
        <w:rPr>
          <w:rFonts w:ascii="Simplified Arabic" w:eastAsia="Times New Roman" w:hAnsi="Simplified Arabic" w:cs="Simplified Arabic"/>
          <w:color w:val="1B1C1D"/>
          <w:sz w:val="32"/>
          <w:szCs w:val="32"/>
          <w:rtl/>
        </w:rPr>
      </w:pPr>
      <w:r w:rsidRPr="00816F63">
        <w:rPr>
          <w:rFonts w:ascii="Simplified Arabic" w:eastAsia="Times New Roman" w:hAnsi="Simplified Arabic" w:cs="Simplified Arabic"/>
          <w:color w:val="1B1C1D"/>
          <w:sz w:val="32"/>
          <w:szCs w:val="32"/>
          <w:rtl/>
        </w:rPr>
        <w:t>التركيز الجغرافي: تتركز الصناعة بشكل كبير في مناطق ذات وفرة من المواد الخام (النفط والغاز الطبيعي) مثل الشرق الأوسط وأمريكا الشمالية، بالإضافة إلى آسيا التي تمثل سوقًا استهلاكية ضخمة.</w:t>
      </w:r>
    </w:p>
    <w:p w14:paraId="4C77BA83" w14:textId="77777777" w:rsidR="00816F63" w:rsidRPr="00816F63" w:rsidRDefault="00816F63" w:rsidP="00816F63">
      <w:pPr>
        <w:spacing w:after="120"/>
        <w:rPr>
          <w:rFonts w:ascii="Simplified Arabic" w:eastAsia="Times New Roman" w:hAnsi="Simplified Arabic" w:cs="Simplified Arabic"/>
          <w:color w:val="1B1C1D"/>
          <w:sz w:val="32"/>
          <w:szCs w:val="32"/>
          <w:rtl/>
        </w:rPr>
      </w:pPr>
      <w:r w:rsidRPr="00816F63">
        <w:rPr>
          <w:rFonts w:ascii="Simplified Arabic" w:eastAsia="Times New Roman" w:hAnsi="Simplified Arabic" w:cs="Simplified Arabic"/>
          <w:color w:val="1B1C1D"/>
          <w:sz w:val="32"/>
          <w:szCs w:val="32"/>
          <w:rtl/>
        </w:rPr>
        <w:lastRenderedPageBreak/>
        <w:t>القطاع السعودي:</w:t>
      </w:r>
    </w:p>
    <w:p w14:paraId="283B14A0" w14:textId="77777777" w:rsidR="00816F63" w:rsidRPr="00816F63" w:rsidRDefault="00816F63" w:rsidP="00816F63">
      <w:pPr>
        <w:spacing w:after="120"/>
        <w:rPr>
          <w:rFonts w:ascii="Simplified Arabic" w:eastAsia="Times New Roman" w:hAnsi="Simplified Arabic" w:cs="Simplified Arabic"/>
          <w:color w:val="1B1C1D"/>
          <w:sz w:val="32"/>
          <w:szCs w:val="32"/>
          <w:rtl/>
        </w:rPr>
      </w:pPr>
      <w:r w:rsidRPr="00816F63">
        <w:rPr>
          <w:rFonts w:ascii="Simplified Arabic" w:eastAsia="Times New Roman" w:hAnsi="Simplified Arabic" w:cs="Simplified Arabic"/>
          <w:color w:val="1B1C1D"/>
          <w:sz w:val="32"/>
          <w:szCs w:val="32"/>
          <w:rtl/>
        </w:rPr>
        <w:t>المركز الرائد: تعد المملكة العربية السعودية واحدة من أكبر اللاعبين في قطاع البتروكيماويات العالمي، وتعتبر شركة سابك (</w:t>
      </w:r>
      <w:r w:rsidRPr="00816F63">
        <w:rPr>
          <w:rFonts w:ascii="Simplified Arabic" w:eastAsia="Times New Roman" w:hAnsi="Simplified Arabic" w:cs="Simplified Arabic"/>
          <w:color w:val="1B1C1D"/>
          <w:sz w:val="32"/>
          <w:szCs w:val="32"/>
        </w:rPr>
        <w:t>SABIC</w:t>
      </w:r>
      <w:r w:rsidRPr="00816F63">
        <w:rPr>
          <w:rFonts w:ascii="Simplified Arabic" w:eastAsia="Times New Roman" w:hAnsi="Simplified Arabic" w:cs="Simplified Arabic"/>
          <w:color w:val="1B1C1D"/>
          <w:sz w:val="32"/>
          <w:szCs w:val="32"/>
          <w:rtl/>
        </w:rPr>
        <w:t>) ثاني أكبر منتج للبتروكيماويات في العالم.</w:t>
      </w:r>
    </w:p>
    <w:p w14:paraId="7D92FA37" w14:textId="77777777" w:rsidR="00816F63" w:rsidRPr="00816F63" w:rsidRDefault="00816F63" w:rsidP="00816F63">
      <w:pPr>
        <w:spacing w:after="120"/>
        <w:rPr>
          <w:rFonts w:ascii="Simplified Arabic" w:eastAsia="Times New Roman" w:hAnsi="Simplified Arabic" w:cs="Simplified Arabic"/>
          <w:color w:val="1B1C1D"/>
          <w:sz w:val="32"/>
          <w:szCs w:val="32"/>
          <w:rtl/>
        </w:rPr>
      </w:pPr>
      <w:r w:rsidRPr="00816F63">
        <w:rPr>
          <w:rFonts w:ascii="Simplified Arabic" w:eastAsia="Times New Roman" w:hAnsi="Simplified Arabic" w:cs="Simplified Arabic"/>
          <w:color w:val="1B1C1D"/>
          <w:sz w:val="32"/>
          <w:szCs w:val="32"/>
          <w:rtl/>
        </w:rPr>
        <w:t>الميزة التنافسية: تتمتع المملكة بميزة تنافسية كبيرة بسبب وفرة المواد الخام من النفط والغاز الطبيعي منخفضة التكلفة، مما يمكنها من إنتاج البتروكيماويات بتكاليف أقل مقارنة ببعض المناطق الأخرى.</w:t>
      </w:r>
    </w:p>
    <w:p w14:paraId="0A9603C0" w14:textId="77777777" w:rsidR="00816F63" w:rsidRPr="00816F63" w:rsidRDefault="00816F63" w:rsidP="00816F63">
      <w:pPr>
        <w:spacing w:after="120"/>
        <w:rPr>
          <w:rFonts w:ascii="Simplified Arabic" w:eastAsia="Times New Roman" w:hAnsi="Simplified Arabic" w:cs="Simplified Arabic"/>
          <w:color w:val="1B1C1D"/>
          <w:sz w:val="32"/>
          <w:szCs w:val="32"/>
          <w:rtl/>
        </w:rPr>
      </w:pPr>
      <w:r w:rsidRPr="00816F63">
        <w:rPr>
          <w:rFonts w:ascii="Simplified Arabic" w:eastAsia="Times New Roman" w:hAnsi="Simplified Arabic" w:cs="Simplified Arabic"/>
          <w:color w:val="1B1C1D"/>
          <w:sz w:val="32"/>
          <w:szCs w:val="32"/>
          <w:rtl/>
        </w:rPr>
        <w:t>الدور في التنويع الاقتصادي: يلعب قطاع البتروكيماويات دورًا محوريًا في رؤية المملكة 2030 لتنويع الاقتصاد بعيدًا عن الاعتماد على النفط الخام، من خلال إضافة قيمة للموارد الهيدروكربونية المحلية.</w:t>
      </w:r>
    </w:p>
    <w:p w14:paraId="381A824A" w14:textId="77777777" w:rsidR="00816F63" w:rsidRPr="00816F63" w:rsidRDefault="00816F63" w:rsidP="00816F63">
      <w:pPr>
        <w:spacing w:after="120"/>
        <w:rPr>
          <w:rFonts w:ascii="Simplified Arabic" w:eastAsia="Times New Roman" w:hAnsi="Simplified Arabic" w:cs="Simplified Arabic"/>
          <w:color w:val="1B1C1D"/>
          <w:sz w:val="32"/>
          <w:szCs w:val="32"/>
          <w:rtl/>
        </w:rPr>
      </w:pPr>
      <w:r w:rsidRPr="00816F63">
        <w:rPr>
          <w:rFonts w:ascii="Simplified Arabic" w:eastAsia="Times New Roman" w:hAnsi="Simplified Arabic" w:cs="Simplified Arabic"/>
          <w:color w:val="1B1C1D"/>
          <w:sz w:val="32"/>
          <w:szCs w:val="32"/>
          <w:rtl/>
        </w:rPr>
        <w:t>الاستثمارات الضخمة: شهد القطاع استثمارات ضخمة في مجمعات صناعية متطورة مثل الجبيل وينبع، والتي تضم مصانع عالمية المستوى.</w:t>
      </w:r>
    </w:p>
    <w:p w14:paraId="6C052ACB" w14:textId="77777777" w:rsidR="00816F63" w:rsidRPr="00816F63" w:rsidRDefault="00816F63" w:rsidP="00816F63">
      <w:pPr>
        <w:spacing w:after="120"/>
        <w:rPr>
          <w:rFonts w:ascii="Simplified Arabic" w:eastAsia="Times New Roman" w:hAnsi="Simplified Arabic" w:cs="Simplified Arabic"/>
          <w:color w:val="1B1C1D"/>
          <w:sz w:val="32"/>
          <w:szCs w:val="32"/>
          <w:rtl/>
        </w:rPr>
      </w:pPr>
      <w:r w:rsidRPr="00816F63">
        <w:rPr>
          <w:rFonts w:ascii="Simplified Arabic" w:eastAsia="Times New Roman" w:hAnsi="Simplified Arabic" w:cs="Simplified Arabic"/>
          <w:color w:val="1B1C1D"/>
          <w:sz w:val="32"/>
          <w:szCs w:val="32"/>
          <w:rtl/>
        </w:rPr>
        <w:t>السمات والمخاطر الفريدة لقطاع البتروكيماويات (تشغيلية، بيئية، السلامة، تقنية، تقلبات السوق)</w:t>
      </w:r>
    </w:p>
    <w:p w14:paraId="1D47ACC1" w14:textId="77777777" w:rsidR="00816F63" w:rsidRPr="00816F63" w:rsidRDefault="00816F63" w:rsidP="00816F63">
      <w:pPr>
        <w:spacing w:after="120"/>
        <w:rPr>
          <w:rFonts w:ascii="Simplified Arabic" w:eastAsia="Times New Roman" w:hAnsi="Simplified Arabic" w:cs="Simplified Arabic"/>
          <w:color w:val="1B1C1D"/>
          <w:sz w:val="32"/>
          <w:szCs w:val="32"/>
          <w:rtl/>
        </w:rPr>
      </w:pPr>
      <w:r w:rsidRPr="00816F63">
        <w:rPr>
          <w:rFonts w:ascii="Simplified Arabic" w:eastAsia="Times New Roman" w:hAnsi="Simplified Arabic" w:cs="Simplified Arabic"/>
          <w:color w:val="1B1C1D"/>
          <w:sz w:val="32"/>
          <w:szCs w:val="32"/>
          <w:rtl/>
        </w:rPr>
        <w:t>يتميز قطاع البتروكيماويات بخصائص ومخاطر فريدة نظرًا لطبيعته الصناعية المعقدة:</w:t>
      </w:r>
    </w:p>
    <w:p w14:paraId="61BB1717" w14:textId="77777777" w:rsidR="00816F63" w:rsidRPr="00816F63" w:rsidRDefault="00816F63" w:rsidP="00816F63">
      <w:pPr>
        <w:spacing w:after="120"/>
        <w:rPr>
          <w:rFonts w:ascii="Simplified Arabic" w:eastAsia="Times New Roman" w:hAnsi="Simplified Arabic" w:cs="Simplified Arabic"/>
          <w:color w:val="1B1C1D"/>
          <w:sz w:val="32"/>
          <w:szCs w:val="32"/>
          <w:rtl/>
        </w:rPr>
      </w:pPr>
      <w:r w:rsidRPr="00816F63">
        <w:rPr>
          <w:rFonts w:ascii="Simplified Arabic" w:eastAsia="Times New Roman" w:hAnsi="Simplified Arabic" w:cs="Simplified Arabic"/>
          <w:color w:val="1B1C1D"/>
          <w:sz w:val="32"/>
          <w:szCs w:val="32"/>
          <w:rtl/>
        </w:rPr>
        <w:t>1. المخاطر التشغيلية:</w:t>
      </w:r>
    </w:p>
    <w:p w14:paraId="6171C949" w14:textId="77777777" w:rsidR="00816F63" w:rsidRPr="00816F63" w:rsidRDefault="00816F63" w:rsidP="00816F63">
      <w:pPr>
        <w:spacing w:after="120"/>
        <w:rPr>
          <w:rFonts w:ascii="Simplified Arabic" w:eastAsia="Times New Roman" w:hAnsi="Simplified Arabic" w:cs="Simplified Arabic"/>
          <w:color w:val="1B1C1D"/>
          <w:sz w:val="32"/>
          <w:szCs w:val="32"/>
          <w:rtl/>
        </w:rPr>
      </w:pPr>
      <w:r w:rsidRPr="00816F63">
        <w:rPr>
          <w:rFonts w:ascii="Simplified Arabic" w:eastAsia="Times New Roman" w:hAnsi="Simplified Arabic" w:cs="Simplified Arabic"/>
          <w:color w:val="1B1C1D"/>
          <w:sz w:val="32"/>
          <w:szCs w:val="32"/>
          <w:rtl/>
        </w:rPr>
        <w:t>تعقيد العمليات: تتطلب عمليات التصنيع في البتروكيماويات تقنيات معقدة وضوابط صارمة، وأي خلل يمكن أن يؤدي إلى توقف الإنتاج.</w:t>
      </w:r>
    </w:p>
    <w:p w14:paraId="6543DFFE" w14:textId="77777777" w:rsidR="00816F63" w:rsidRPr="00816F63" w:rsidRDefault="00816F63" w:rsidP="00816F63">
      <w:pPr>
        <w:spacing w:after="120"/>
        <w:rPr>
          <w:rFonts w:ascii="Simplified Arabic" w:eastAsia="Times New Roman" w:hAnsi="Simplified Arabic" w:cs="Simplified Arabic"/>
          <w:color w:val="1B1C1D"/>
          <w:sz w:val="32"/>
          <w:szCs w:val="32"/>
          <w:rtl/>
        </w:rPr>
      </w:pPr>
      <w:r w:rsidRPr="00816F63">
        <w:rPr>
          <w:rFonts w:ascii="Simplified Arabic" w:eastAsia="Times New Roman" w:hAnsi="Simplified Arabic" w:cs="Simplified Arabic"/>
          <w:color w:val="1B1C1D"/>
          <w:sz w:val="32"/>
          <w:szCs w:val="32"/>
          <w:rtl/>
        </w:rPr>
        <w:t>المعدات عالية التكلفة: تعتمد الصناعة على معدات ضخمة ومعقدة، وتعطل أي جزء منها يمكن أن يتسبب في خسائر مالية كبيرة وتوقف الإنتاج.</w:t>
      </w:r>
    </w:p>
    <w:p w14:paraId="77F4F161" w14:textId="77777777" w:rsidR="00816F63" w:rsidRPr="00816F63" w:rsidRDefault="00816F63" w:rsidP="00816F63">
      <w:pPr>
        <w:spacing w:after="120"/>
        <w:rPr>
          <w:rFonts w:ascii="Simplified Arabic" w:eastAsia="Times New Roman" w:hAnsi="Simplified Arabic" w:cs="Simplified Arabic"/>
          <w:color w:val="1B1C1D"/>
          <w:sz w:val="32"/>
          <w:szCs w:val="32"/>
          <w:rtl/>
        </w:rPr>
      </w:pPr>
      <w:r w:rsidRPr="00816F63">
        <w:rPr>
          <w:rFonts w:ascii="Simplified Arabic" w:eastAsia="Times New Roman" w:hAnsi="Simplified Arabic" w:cs="Simplified Arabic"/>
          <w:color w:val="1B1C1D"/>
          <w:sz w:val="32"/>
          <w:szCs w:val="32"/>
          <w:rtl/>
        </w:rPr>
        <w:t>إدارة سلسلة التوريد: تعتمد الصناعة على شبكات معقدة لسلسلة التوريد (المواد الخام، النقل، التوزيع)، وأي اضطراب فيها يمكن أن يؤثر على الإنتاج والتسليم.</w:t>
      </w:r>
    </w:p>
    <w:p w14:paraId="0ADD1BD7" w14:textId="77777777" w:rsidR="00816F63" w:rsidRPr="00816F63" w:rsidRDefault="00816F63" w:rsidP="00816F63">
      <w:pPr>
        <w:spacing w:after="120"/>
        <w:rPr>
          <w:rFonts w:ascii="Simplified Arabic" w:eastAsia="Times New Roman" w:hAnsi="Simplified Arabic" w:cs="Simplified Arabic"/>
          <w:color w:val="1B1C1D"/>
          <w:sz w:val="32"/>
          <w:szCs w:val="32"/>
          <w:rtl/>
        </w:rPr>
      </w:pPr>
      <w:r w:rsidRPr="00816F63">
        <w:rPr>
          <w:rFonts w:ascii="Simplified Arabic" w:eastAsia="Times New Roman" w:hAnsi="Simplified Arabic" w:cs="Simplified Arabic"/>
          <w:color w:val="1B1C1D"/>
          <w:sz w:val="32"/>
          <w:szCs w:val="32"/>
          <w:rtl/>
        </w:rPr>
        <w:lastRenderedPageBreak/>
        <w:t>أخطاء بشرية: على الرغم من الأتمتة، فإن الأخطاء البشرية يمكن أن تؤدي إلى حوادث كارثية أو توقف العمليات.</w:t>
      </w:r>
    </w:p>
    <w:p w14:paraId="5F81B57C" w14:textId="77777777" w:rsidR="00816F63" w:rsidRPr="00816F63" w:rsidRDefault="00816F63" w:rsidP="00816F63">
      <w:pPr>
        <w:spacing w:after="120"/>
        <w:rPr>
          <w:rFonts w:ascii="Simplified Arabic" w:eastAsia="Times New Roman" w:hAnsi="Simplified Arabic" w:cs="Simplified Arabic"/>
          <w:color w:val="1B1C1D"/>
          <w:sz w:val="32"/>
          <w:szCs w:val="32"/>
          <w:rtl/>
        </w:rPr>
      </w:pPr>
      <w:r w:rsidRPr="00816F63">
        <w:rPr>
          <w:rFonts w:ascii="Simplified Arabic" w:eastAsia="Times New Roman" w:hAnsi="Simplified Arabic" w:cs="Simplified Arabic"/>
          <w:color w:val="1B1C1D"/>
          <w:sz w:val="32"/>
          <w:szCs w:val="32"/>
          <w:rtl/>
        </w:rPr>
        <w:t>2. المخاطر البيئية:</w:t>
      </w:r>
    </w:p>
    <w:p w14:paraId="0E1C4099" w14:textId="77777777" w:rsidR="00816F63" w:rsidRPr="00816F63" w:rsidRDefault="00816F63" w:rsidP="00816F63">
      <w:pPr>
        <w:spacing w:after="120"/>
        <w:rPr>
          <w:rFonts w:ascii="Simplified Arabic" w:eastAsia="Times New Roman" w:hAnsi="Simplified Arabic" w:cs="Simplified Arabic"/>
          <w:color w:val="1B1C1D"/>
          <w:sz w:val="32"/>
          <w:szCs w:val="32"/>
          <w:rtl/>
        </w:rPr>
      </w:pPr>
      <w:r w:rsidRPr="00816F63">
        <w:rPr>
          <w:rFonts w:ascii="Simplified Arabic" w:eastAsia="Times New Roman" w:hAnsi="Simplified Arabic" w:cs="Simplified Arabic"/>
          <w:color w:val="1B1C1D"/>
          <w:sz w:val="32"/>
          <w:szCs w:val="32"/>
          <w:rtl/>
        </w:rPr>
        <w:t>الانبعاثات: تنتج عمليات البتروكيماويات انبعاثات غازية وسائلة صلبة يمكن أن تلوث الهواء والماء والتربة إذا لم يتم التحكم فيها بشكل صحيح.</w:t>
      </w:r>
    </w:p>
    <w:p w14:paraId="6CE6EC4B" w14:textId="77777777" w:rsidR="00816F63" w:rsidRPr="00816F63" w:rsidRDefault="00816F63" w:rsidP="00816F63">
      <w:pPr>
        <w:spacing w:after="120"/>
        <w:rPr>
          <w:rFonts w:ascii="Simplified Arabic" w:eastAsia="Times New Roman" w:hAnsi="Simplified Arabic" w:cs="Simplified Arabic"/>
          <w:color w:val="1B1C1D"/>
          <w:sz w:val="32"/>
          <w:szCs w:val="32"/>
          <w:rtl/>
        </w:rPr>
      </w:pPr>
      <w:r w:rsidRPr="00816F63">
        <w:rPr>
          <w:rFonts w:ascii="Simplified Arabic" w:eastAsia="Times New Roman" w:hAnsi="Simplified Arabic" w:cs="Simplified Arabic"/>
          <w:color w:val="1B1C1D"/>
          <w:sz w:val="32"/>
          <w:szCs w:val="32"/>
          <w:rtl/>
        </w:rPr>
        <w:t>تسرب المواد الكيميائية: خطر تسرب المواد الكيميائية السامة أو القابلة للاشتعال، مما قد يؤدي إلى تلوث بيئي واسع النطاق وإضرار بالصحة العامة.</w:t>
      </w:r>
    </w:p>
    <w:p w14:paraId="7203FAB8" w14:textId="77777777" w:rsidR="00816F63" w:rsidRPr="00816F63" w:rsidRDefault="00816F63" w:rsidP="00816F63">
      <w:pPr>
        <w:spacing w:after="120"/>
        <w:rPr>
          <w:rFonts w:ascii="Simplified Arabic" w:eastAsia="Times New Roman" w:hAnsi="Simplified Arabic" w:cs="Simplified Arabic"/>
          <w:color w:val="1B1C1D"/>
          <w:sz w:val="32"/>
          <w:szCs w:val="32"/>
          <w:rtl/>
        </w:rPr>
      </w:pPr>
      <w:r w:rsidRPr="00816F63">
        <w:rPr>
          <w:rFonts w:ascii="Simplified Arabic" w:eastAsia="Times New Roman" w:hAnsi="Simplified Arabic" w:cs="Simplified Arabic"/>
          <w:color w:val="1B1C1D"/>
          <w:sz w:val="32"/>
          <w:szCs w:val="32"/>
          <w:rtl/>
        </w:rPr>
        <w:t>إدارة النفايات: التعامل مع النفايات الخطرة الناتجة عن العمليات يتطلب إجراءات صارمة لضمان السلامة البيئية.</w:t>
      </w:r>
    </w:p>
    <w:p w14:paraId="1DB66041" w14:textId="77777777" w:rsidR="00816F63" w:rsidRPr="00816F63" w:rsidRDefault="00816F63" w:rsidP="00816F63">
      <w:pPr>
        <w:spacing w:after="120"/>
        <w:rPr>
          <w:rFonts w:ascii="Simplified Arabic" w:eastAsia="Times New Roman" w:hAnsi="Simplified Arabic" w:cs="Simplified Arabic"/>
          <w:color w:val="1B1C1D"/>
          <w:sz w:val="32"/>
          <w:szCs w:val="32"/>
          <w:rtl/>
        </w:rPr>
      </w:pPr>
      <w:r w:rsidRPr="00816F63">
        <w:rPr>
          <w:rFonts w:ascii="Simplified Arabic" w:eastAsia="Times New Roman" w:hAnsi="Simplified Arabic" w:cs="Simplified Arabic"/>
          <w:color w:val="1B1C1D"/>
          <w:sz w:val="32"/>
          <w:szCs w:val="32"/>
          <w:rtl/>
        </w:rPr>
        <w:t>تغير المناخ: الضغط المتزايد للحد من الانبعاثات الكربونية يمكن أن يؤثر على مستقبل الصناعة ويفرض تحديات الامتثال.</w:t>
      </w:r>
    </w:p>
    <w:p w14:paraId="78975761" w14:textId="77777777" w:rsidR="00816F63" w:rsidRPr="00816F63" w:rsidRDefault="00816F63" w:rsidP="00816F63">
      <w:pPr>
        <w:spacing w:after="120"/>
        <w:rPr>
          <w:rFonts w:ascii="Simplified Arabic" w:eastAsia="Times New Roman" w:hAnsi="Simplified Arabic" w:cs="Simplified Arabic"/>
          <w:color w:val="1B1C1D"/>
          <w:sz w:val="32"/>
          <w:szCs w:val="32"/>
          <w:rtl/>
        </w:rPr>
      </w:pPr>
      <w:r w:rsidRPr="00816F63">
        <w:rPr>
          <w:rFonts w:ascii="Simplified Arabic" w:eastAsia="Times New Roman" w:hAnsi="Simplified Arabic" w:cs="Simplified Arabic"/>
          <w:color w:val="1B1C1D"/>
          <w:sz w:val="32"/>
          <w:szCs w:val="32"/>
          <w:rtl/>
        </w:rPr>
        <w:t xml:space="preserve">3. </w:t>
      </w:r>
      <w:proofErr w:type="gramStart"/>
      <w:r w:rsidRPr="00816F63">
        <w:rPr>
          <w:rFonts w:ascii="Simplified Arabic" w:eastAsia="Times New Roman" w:hAnsi="Simplified Arabic" w:cs="Simplified Arabic"/>
          <w:color w:val="1B1C1D"/>
          <w:sz w:val="32"/>
          <w:szCs w:val="32"/>
          <w:rtl/>
        </w:rPr>
        <w:t>مخاطر</w:t>
      </w:r>
      <w:proofErr w:type="gramEnd"/>
      <w:r w:rsidRPr="00816F63">
        <w:rPr>
          <w:rFonts w:ascii="Simplified Arabic" w:eastAsia="Times New Roman" w:hAnsi="Simplified Arabic" w:cs="Simplified Arabic"/>
          <w:color w:val="1B1C1D"/>
          <w:sz w:val="32"/>
          <w:szCs w:val="32"/>
          <w:rtl/>
        </w:rPr>
        <w:t xml:space="preserve"> السلامة:</w:t>
      </w:r>
    </w:p>
    <w:p w14:paraId="6100262A" w14:textId="77777777" w:rsidR="00816F63" w:rsidRPr="00816F63" w:rsidRDefault="00816F63" w:rsidP="00816F63">
      <w:pPr>
        <w:spacing w:after="120"/>
        <w:rPr>
          <w:rFonts w:ascii="Simplified Arabic" w:eastAsia="Times New Roman" w:hAnsi="Simplified Arabic" w:cs="Simplified Arabic"/>
          <w:color w:val="1B1C1D"/>
          <w:sz w:val="32"/>
          <w:szCs w:val="32"/>
          <w:rtl/>
        </w:rPr>
      </w:pPr>
      <w:r w:rsidRPr="00816F63">
        <w:rPr>
          <w:rFonts w:ascii="Simplified Arabic" w:eastAsia="Times New Roman" w:hAnsi="Simplified Arabic" w:cs="Simplified Arabic"/>
          <w:color w:val="1B1C1D"/>
          <w:sz w:val="32"/>
          <w:szCs w:val="32"/>
          <w:rtl/>
        </w:rPr>
        <w:t>المواد الخطرة: التعامل مع مواد كيميائية شديدة الاشتعال، متفجرة، أو سامة، مما يشكل خطرًا كبيرًا على سلامة العمال والمجتمعات المحيطة.</w:t>
      </w:r>
    </w:p>
    <w:p w14:paraId="5DC4F1E6" w14:textId="77777777" w:rsidR="00816F63" w:rsidRPr="00816F63" w:rsidRDefault="00816F63" w:rsidP="00816F63">
      <w:pPr>
        <w:spacing w:after="120"/>
        <w:rPr>
          <w:rFonts w:ascii="Simplified Arabic" w:eastAsia="Times New Roman" w:hAnsi="Simplified Arabic" w:cs="Simplified Arabic"/>
          <w:color w:val="1B1C1D"/>
          <w:sz w:val="32"/>
          <w:szCs w:val="32"/>
          <w:rtl/>
        </w:rPr>
      </w:pPr>
      <w:r w:rsidRPr="00816F63">
        <w:rPr>
          <w:rFonts w:ascii="Simplified Arabic" w:eastAsia="Times New Roman" w:hAnsi="Simplified Arabic" w:cs="Simplified Arabic"/>
          <w:color w:val="1B1C1D"/>
          <w:sz w:val="32"/>
          <w:szCs w:val="32"/>
          <w:rtl/>
        </w:rPr>
        <w:t>الحرائق والانفجارات: المصانع البتروكيماوية معرضة بشكل خاص لخطر الحرائق والانفجارات بسبب طبيعة المواد المنتجة والمخزنة.</w:t>
      </w:r>
    </w:p>
    <w:p w14:paraId="6780D9D2" w14:textId="77777777" w:rsidR="00816F63" w:rsidRPr="00816F63" w:rsidRDefault="00816F63" w:rsidP="00816F63">
      <w:pPr>
        <w:spacing w:after="120"/>
        <w:rPr>
          <w:rFonts w:ascii="Simplified Arabic" w:eastAsia="Times New Roman" w:hAnsi="Simplified Arabic" w:cs="Simplified Arabic"/>
          <w:color w:val="1B1C1D"/>
          <w:sz w:val="32"/>
          <w:szCs w:val="32"/>
          <w:rtl/>
        </w:rPr>
      </w:pPr>
      <w:r w:rsidRPr="00816F63">
        <w:rPr>
          <w:rFonts w:ascii="Simplified Arabic" w:eastAsia="Times New Roman" w:hAnsi="Simplified Arabic" w:cs="Simplified Arabic"/>
          <w:color w:val="1B1C1D"/>
          <w:sz w:val="32"/>
          <w:szCs w:val="32"/>
          <w:rtl/>
        </w:rPr>
        <w:t xml:space="preserve">إصابات العمل: بيئة العمل الخطرة تزيد من </w:t>
      </w:r>
      <w:proofErr w:type="gramStart"/>
      <w:r w:rsidRPr="00816F63">
        <w:rPr>
          <w:rFonts w:ascii="Simplified Arabic" w:eastAsia="Times New Roman" w:hAnsi="Simplified Arabic" w:cs="Simplified Arabic"/>
          <w:color w:val="1B1C1D"/>
          <w:sz w:val="32"/>
          <w:szCs w:val="32"/>
          <w:rtl/>
        </w:rPr>
        <w:t>مخاطر</w:t>
      </w:r>
      <w:proofErr w:type="gramEnd"/>
      <w:r w:rsidRPr="00816F63">
        <w:rPr>
          <w:rFonts w:ascii="Simplified Arabic" w:eastAsia="Times New Roman" w:hAnsi="Simplified Arabic" w:cs="Simplified Arabic"/>
          <w:color w:val="1B1C1D"/>
          <w:sz w:val="32"/>
          <w:szCs w:val="32"/>
          <w:rtl/>
        </w:rPr>
        <w:t xml:space="preserve"> الإصابات المهنية إذا لم يتم تطبيق معايير السلامة بصرامة.</w:t>
      </w:r>
    </w:p>
    <w:p w14:paraId="55314240" w14:textId="77777777" w:rsidR="00816F63" w:rsidRPr="00816F63" w:rsidRDefault="00816F63" w:rsidP="00816F63">
      <w:pPr>
        <w:spacing w:after="120"/>
        <w:rPr>
          <w:rFonts w:ascii="Simplified Arabic" w:eastAsia="Times New Roman" w:hAnsi="Simplified Arabic" w:cs="Simplified Arabic"/>
          <w:color w:val="1B1C1D"/>
          <w:sz w:val="32"/>
          <w:szCs w:val="32"/>
          <w:rtl/>
        </w:rPr>
      </w:pPr>
      <w:r w:rsidRPr="00816F63">
        <w:rPr>
          <w:rFonts w:ascii="Simplified Arabic" w:eastAsia="Times New Roman" w:hAnsi="Simplified Arabic" w:cs="Simplified Arabic"/>
          <w:color w:val="1B1C1D"/>
          <w:sz w:val="32"/>
          <w:szCs w:val="32"/>
          <w:rtl/>
        </w:rPr>
        <w:t>الأمن الصناعي: الحاجة إلى حماية المنشآت من الهجمات التخريبية أو الإرهابية التي قد تستهدف البنية التحتية الحيوية.</w:t>
      </w:r>
    </w:p>
    <w:p w14:paraId="5DC77FD8" w14:textId="77777777" w:rsidR="00816F63" w:rsidRPr="00816F63" w:rsidRDefault="00816F63" w:rsidP="00816F63">
      <w:pPr>
        <w:spacing w:after="120"/>
        <w:rPr>
          <w:rFonts w:ascii="Simplified Arabic" w:eastAsia="Times New Roman" w:hAnsi="Simplified Arabic" w:cs="Simplified Arabic"/>
          <w:color w:val="1B1C1D"/>
          <w:sz w:val="32"/>
          <w:szCs w:val="32"/>
          <w:rtl/>
        </w:rPr>
      </w:pPr>
      <w:r w:rsidRPr="00816F63">
        <w:rPr>
          <w:rFonts w:ascii="Simplified Arabic" w:eastAsia="Times New Roman" w:hAnsi="Simplified Arabic" w:cs="Simplified Arabic"/>
          <w:color w:val="1B1C1D"/>
          <w:sz w:val="32"/>
          <w:szCs w:val="32"/>
          <w:rtl/>
        </w:rPr>
        <w:t>4. المخاطر التقنية:</w:t>
      </w:r>
    </w:p>
    <w:p w14:paraId="49805F34" w14:textId="77777777" w:rsidR="00816F63" w:rsidRPr="00816F63" w:rsidRDefault="00816F63" w:rsidP="00816F63">
      <w:pPr>
        <w:spacing w:after="120"/>
        <w:rPr>
          <w:rFonts w:ascii="Simplified Arabic" w:eastAsia="Times New Roman" w:hAnsi="Simplified Arabic" w:cs="Simplified Arabic"/>
          <w:color w:val="1B1C1D"/>
          <w:sz w:val="32"/>
          <w:szCs w:val="32"/>
          <w:rtl/>
        </w:rPr>
      </w:pPr>
      <w:r w:rsidRPr="00816F63">
        <w:rPr>
          <w:rFonts w:ascii="Simplified Arabic" w:eastAsia="Times New Roman" w:hAnsi="Simplified Arabic" w:cs="Simplified Arabic"/>
          <w:color w:val="1B1C1D"/>
          <w:sz w:val="32"/>
          <w:szCs w:val="32"/>
          <w:rtl/>
        </w:rPr>
        <w:lastRenderedPageBreak/>
        <w:t>تعطل الأنظمة: الاعتماد الكبير على أنظمة التحكم المتقدمة وتكنولوجيا المعلومات، مما يجعلها عرضة للتعطل الفني أو الهجمات السيبرانية.</w:t>
      </w:r>
    </w:p>
    <w:p w14:paraId="5CD130A5" w14:textId="77777777" w:rsidR="00816F63" w:rsidRPr="00816F63" w:rsidRDefault="00816F63" w:rsidP="00816F63">
      <w:pPr>
        <w:spacing w:after="120"/>
        <w:rPr>
          <w:rFonts w:ascii="Simplified Arabic" w:eastAsia="Times New Roman" w:hAnsi="Simplified Arabic" w:cs="Simplified Arabic"/>
          <w:color w:val="1B1C1D"/>
          <w:sz w:val="32"/>
          <w:szCs w:val="32"/>
          <w:rtl/>
        </w:rPr>
      </w:pPr>
      <w:r w:rsidRPr="00816F63">
        <w:rPr>
          <w:rFonts w:ascii="Simplified Arabic" w:eastAsia="Times New Roman" w:hAnsi="Simplified Arabic" w:cs="Simplified Arabic"/>
          <w:color w:val="1B1C1D"/>
          <w:sz w:val="32"/>
          <w:szCs w:val="32"/>
          <w:rtl/>
        </w:rPr>
        <w:t>التقادم التكنولوجي: الحاجة المستمرة للتحديث التكنولوجي لمواكبة التطورات وضمان الكفاءة والسلامة.</w:t>
      </w:r>
    </w:p>
    <w:p w14:paraId="60441337" w14:textId="77777777" w:rsidR="00816F63" w:rsidRPr="00816F63" w:rsidRDefault="00816F63" w:rsidP="00816F63">
      <w:pPr>
        <w:spacing w:after="120"/>
        <w:rPr>
          <w:rFonts w:ascii="Simplified Arabic" w:eastAsia="Times New Roman" w:hAnsi="Simplified Arabic" w:cs="Simplified Arabic"/>
          <w:color w:val="1B1C1D"/>
          <w:sz w:val="32"/>
          <w:szCs w:val="32"/>
          <w:rtl/>
        </w:rPr>
      </w:pPr>
      <w:r w:rsidRPr="00816F63">
        <w:rPr>
          <w:rFonts w:ascii="Simplified Arabic" w:eastAsia="Times New Roman" w:hAnsi="Simplified Arabic" w:cs="Simplified Arabic"/>
          <w:color w:val="1B1C1D"/>
          <w:sz w:val="32"/>
          <w:szCs w:val="32"/>
          <w:rtl/>
        </w:rPr>
        <w:t>الأمن السيبراني: تزايد التهديدات السيبرانية التي تستهدف أنظمة التحكم الصناعي (</w:t>
      </w:r>
      <w:r w:rsidRPr="00816F63">
        <w:rPr>
          <w:rFonts w:ascii="Simplified Arabic" w:eastAsia="Times New Roman" w:hAnsi="Simplified Arabic" w:cs="Simplified Arabic"/>
          <w:color w:val="1B1C1D"/>
          <w:sz w:val="32"/>
          <w:szCs w:val="32"/>
        </w:rPr>
        <w:t>ICS</w:t>
      </w:r>
      <w:r w:rsidRPr="00816F63">
        <w:rPr>
          <w:rFonts w:ascii="Simplified Arabic" w:eastAsia="Times New Roman" w:hAnsi="Simplified Arabic" w:cs="Simplified Arabic"/>
          <w:color w:val="1B1C1D"/>
          <w:sz w:val="32"/>
          <w:szCs w:val="32"/>
          <w:rtl/>
        </w:rPr>
        <w:t>) وأنظمة التشغيل (</w:t>
      </w:r>
      <w:r w:rsidRPr="00816F63">
        <w:rPr>
          <w:rFonts w:ascii="Simplified Arabic" w:eastAsia="Times New Roman" w:hAnsi="Simplified Arabic" w:cs="Simplified Arabic"/>
          <w:color w:val="1B1C1D"/>
          <w:sz w:val="32"/>
          <w:szCs w:val="32"/>
        </w:rPr>
        <w:t>OT</w:t>
      </w:r>
      <w:r w:rsidRPr="00816F63">
        <w:rPr>
          <w:rFonts w:ascii="Simplified Arabic" w:eastAsia="Times New Roman" w:hAnsi="Simplified Arabic" w:cs="Simplified Arabic"/>
          <w:color w:val="1B1C1D"/>
          <w:sz w:val="32"/>
          <w:szCs w:val="32"/>
          <w:rtl/>
        </w:rPr>
        <w:t>) يمكن أن يؤدي إلى تعطيل العمليات أو حوادث كارثية.</w:t>
      </w:r>
    </w:p>
    <w:p w14:paraId="2EA206B0" w14:textId="77777777" w:rsidR="00816F63" w:rsidRPr="00816F63" w:rsidRDefault="00816F63" w:rsidP="00816F63">
      <w:pPr>
        <w:spacing w:after="120"/>
        <w:rPr>
          <w:rFonts w:ascii="Simplified Arabic" w:eastAsia="Times New Roman" w:hAnsi="Simplified Arabic" w:cs="Simplified Arabic"/>
          <w:color w:val="1B1C1D"/>
          <w:sz w:val="32"/>
          <w:szCs w:val="32"/>
          <w:rtl/>
        </w:rPr>
      </w:pPr>
      <w:r w:rsidRPr="00816F63">
        <w:rPr>
          <w:rFonts w:ascii="Simplified Arabic" w:eastAsia="Times New Roman" w:hAnsi="Simplified Arabic" w:cs="Simplified Arabic"/>
          <w:color w:val="1B1C1D"/>
          <w:sz w:val="32"/>
          <w:szCs w:val="32"/>
          <w:rtl/>
        </w:rPr>
        <w:t>5. تقلبات السوق:</w:t>
      </w:r>
    </w:p>
    <w:p w14:paraId="18E76262" w14:textId="77777777" w:rsidR="00816F63" w:rsidRPr="00816F63" w:rsidRDefault="00816F63" w:rsidP="00816F63">
      <w:pPr>
        <w:spacing w:after="120"/>
        <w:rPr>
          <w:rFonts w:ascii="Simplified Arabic" w:eastAsia="Times New Roman" w:hAnsi="Simplified Arabic" w:cs="Simplified Arabic"/>
          <w:color w:val="1B1C1D"/>
          <w:sz w:val="32"/>
          <w:szCs w:val="32"/>
          <w:rtl/>
        </w:rPr>
      </w:pPr>
      <w:r w:rsidRPr="00816F63">
        <w:rPr>
          <w:rFonts w:ascii="Simplified Arabic" w:eastAsia="Times New Roman" w:hAnsi="Simplified Arabic" w:cs="Simplified Arabic"/>
          <w:color w:val="1B1C1D"/>
          <w:sz w:val="32"/>
          <w:szCs w:val="32"/>
          <w:rtl/>
        </w:rPr>
        <w:t>تقلبات أسعار النفط والغاز: ترتبط تكاليف المواد الخام وأسعار المنتجات النهائية بتقلبات أسعار النفط والغاز الطبيعي، مما يؤثر على الربحية.</w:t>
      </w:r>
    </w:p>
    <w:p w14:paraId="7FB61846" w14:textId="77777777" w:rsidR="00816F63" w:rsidRPr="00816F63" w:rsidRDefault="00816F63" w:rsidP="00816F63">
      <w:pPr>
        <w:spacing w:after="120"/>
        <w:rPr>
          <w:rFonts w:ascii="Simplified Arabic" w:eastAsia="Times New Roman" w:hAnsi="Simplified Arabic" w:cs="Simplified Arabic"/>
          <w:color w:val="1B1C1D"/>
          <w:sz w:val="32"/>
          <w:szCs w:val="32"/>
          <w:rtl/>
        </w:rPr>
      </w:pPr>
      <w:r w:rsidRPr="00816F63">
        <w:rPr>
          <w:rFonts w:ascii="Simplified Arabic" w:eastAsia="Times New Roman" w:hAnsi="Simplified Arabic" w:cs="Simplified Arabic"/>
          <w:color w:val="1B1C1D"/>
          <w:sz w:val="32"/>
          <w:szCs w:val="32"/>
          <w:rtl/>
        </w:rPr>
        <w:t>الطلب العالمي: يتأثر الطلب على المنتجات البتروكيماوية بالنمو الاقتصادي العالمي، وأي تباطؤ يمكن أن يؤدي إلى انخفاض الطلب.</w:t>
      </w:r>
    </w:p>
    <w:p w14:paraId="07CE2AFF" w14:textId="77777777" w:rsidR="00816F63" w:rsidRPr="00816F63" w:rsidRDefault="00816F63" w:rsidP="00816F63">
      <w:pPr>
        <w:spacing w:after="120"/>
        <w:rPr>
          <w:rFonts w:ascii="Simplified Arabic" w:eastAsia="Times New Roman" w:hAnsi="Simplified Arabic" w:cs="Simplified Arabic"/>
          <w:color w:val="1B1C1D"/>
          <w:sz w:val="32"/>
          <w:szCs w:val="32"/>
          <w:rtl/>
        </w:rPr>
      </w:pPr>
      <w:r w:rsidRPr="00816F63">
        <w:rPr>
          <w:rFonts w:ascii="Simplified Arabic" w:eastAsia="Times New Roman" w:hAnsi="Simplified Arabic" w:cs="Simplified Arabic"/>
          <w:color w:val="1B1C1D"/>
          <w:sz w:val="32"/>
          <w:szCs w:val="32"/>
          <w:rtl/>
        </w:rPr>
        <w:t>المنافسة: الصناعة تنافسية للغاية، مع وجود لاعبين كبار ومصادر إنتاج متنوعة حول العالم.</w:t>
      </w:r>
    </w:p>
    <w:p w14:paraId="0B542BF7" w14:textId="77777777" w:rsidR="00816F63" w:rsidRPr="00816F63" w:rsidRDefault="00816F63" w:rsidP="00816F63">
      <w:pPr>
        <w:spacing w:after="120"/>
        <w:rPr>
          <w:rFonts w:ascii="Simplified Arabic" w:eastAsia="Times New Roman" w:hAnsi="Simplified Arabic" w:cs="Simplified Arabic"/>
          <w:color w:val="1B1C1D"/>
          <w:sz w:val="32"/>
          <w:szCs w:val="32"/>
          <w:rtl/>
        </w:rPr>
      </w:pPr>
      <w:r w:rsidRPr="00816F63">
        <w:rPr>
          <w:rFonts w:ascii="Simplified Arabic" w:eastAsia="Times New Roman" w:hAnsi="Simplified Arabic" w:cs="Simplified Arabic"/>
          <w:color w:val="1B1C1D"/>
          <w:sz w:val="32"/>
          <w:szCs w:val="32"/>
          <w:rtl/>
        </w:rPr>
        <w:t>الضغوط التنظيمية والبيئية: التغيرات في اللوائح البيئية وسياسات المناخ يمكن أن تزيد من تكاليف التشغيل وتؤثر على القدرة التنافسية.</w:t>
      </w:r>
    </w:p>
    <w:p w14:paraId="37276677" w14:textId="77777777" w:rsidR="00816F63" w:rsidRPr="00816F63" w:rsidRDefault="00816F63" w:rsidP="00816F63">
      <w:pPr>
        <w:pStyle w:val="Heading2"/>
        <w:numPr>
          <w:ilvl w:val="3"/>
          <w:numId w:val="2"/>
        </w:numPr>
        <w:rPr>
          <w:rFonts w:ascii="Sakkal Majalla" w:hAnsi="Sakkal Majalla" w:cs="Sakkal Majalla"/>
          <w:color w:val="auto"/>
          <w:sz w:val="36"/>
          <w:szCs w:val="36"/>
          <w:u w:val="single"/>
          <w:rtl/>
        </w:rPr>
      </w:pPr>
      <w:r w:rsidRPr="00816F63">
        <w:rPr>
          <w:rFonts w:ascii="Sakkal Majalla" w:hAnsi="Sakkal Majalla" w:cs="Sakkal Majalla"/>
          <w:color w:val="auto"/>
          <w:sz w:val="36"/>
          <w:szCs w:val="36"/>
          <w:u w:val="single"/>
          <w:rtl/>
        </w:rPr>
        <w:t>أهمية استمرارية الأعمال في هذا القطاع الحيوي</w:t>
      </w:r>
    </w:p>
    <w:p w14:paraId="7D92C4DC" w14:textId="77777777" w:rsidR="00816F63" w:rsidRPr="00816F63" w:rsidRDefault="00816F63" w:rsidP="00816F63">
      <w:pPr>
        <w:spacing w:after="120"/>
        <w:rPr>
          <w:rFonts w:ascii="Simplified Arabic" w:eastAsia="Times New Roman" w:hAnsi="Simplified Arabic" w:cs="Simplified Arabic"/>
          <w:color w:val="1B1C1D"/>
          <w:sz w:val="32"/>
          <w:szCs w:val="32"/>
          <w:rtl/>
        </w:rPr>
      </w:pPr>
      <w:r w:rsidRPr="00816F63">
        <w:rPr>
          <w:rFonts w:ascii="Simplified Arabic" w:eastAsia="Times New Roman" w:hAnsi="Simplified Arabic" w:cs="Simplified Arabic"/>
          <w:color w:val="1B1C1D"/>
          <w:sz w:val="32"/>
          <w:szCs w:val="32"/>
          <w:rtl/>
        </w:rPr>
        <w:t>تعتبر استمرارية الأعمال ذات أهمية قصوى في قطاع البتروكيماويات للأسباب التالية:</w:t>
      </w:r>
    </w:p>
    <w:p w14:paraId="02971FC4" w14:textId="77777777" w:rsidR="00816F63" w:rsidRPr="00816F63" w:rsidRDefault="00816F63" w:rsidP="00816F63">
      <w:pPr>
        <w:spacing w:after="120"/>
        <w:rPr>
          <w:rFonts w:ascii="Simplified Arabic" w:eastAsia="Times New Roman" w:hAnsi="Simplified Arabic" w:cs="Simplified Arabic"/>
          <w:color w:val="1B1C1D"/>
          <w:sz w:val="32"/>
          <w:szCs w:val="32"/>
          <w:rtl/>
        </w:rPr>
      </w:pPr>
      <w:r w:rsidRPr="00816F63">
        <w:rPr>
          <w:rFonts w:ascii="Simplified Arabic" w:eastAsia="Times New Roman" w:hAnsi="Simplified Arabic" w:cs="Simplified Arabic"/>
          <w:color w:val="1B1C1D"/>
          <w:sz w:val="32"/>
          <w:szCs w:val="32"/>
          <w:rtl/>
        </w:rPr>
        <w:t>الآثار المالية الضخمة: يمكن أن يؤدي توقف العمليات، حتى لفترة قصيرة، إلى خسائر مالية فادحة بسبب التكلفة العالية للمعدات، فقدان الإنتاج، وتكاليف التعافي.</w:t>
      </w:r>
    </w:p>
    <w:p w14:paraId="7AAA4EC8" w14:textId="77777777" w:rsidR="00816F63" w:rsidRPr="00816F63" w:rsidRDefault="00816F63" w:rsidP="00816F63">
      <w:pPr>
        <w:spacing w:after="120"/>
        <w:rPr>
          <w:rFonts w:ascii="Simplified Arabic" w:eastAsia="Times New Roman" w:hAnsi="Simplified Arabic" w:cs="Simplified Arabic"/>
          <w:color w:val="1B1C1D"/>
          <w:sz w:val="32"/>
          <w:szCs w:val="32"/>
          <w:rtl/>
        </w:rPr>
      </w:pPr>
      <w:r w:rsidRPr="00816F63">
        <w:rPr>
          <w:rFonts w:ascii="Simplified Arabic" w:eastAsia="Times New Roman" w:hAnsi="Simplified Arabic" w:cs="Simplified Arabic"/>
          <w:color w:val="1B1C1D"/>
          <w:sz w:val="32"/>
          <w:szCs w:val="32"/>
          <w:rtl/>
        </w:rPr>
        <w:t>الآثار البيئية والكارثية: أي حادث في مصنع بتروكيماويات يمكن أن يكون له عواقب بيئية وصحية كارثية، مما يؤدي إلى تلوث واسع النطاق وخسائر في الأرواح.</w:t>
      </w:r>
    </w:p>
    <w:p w14:paraId="729D51C8" w14:textId="77777777" w:rsidR="00816F63" w:rsidRPr="00816F63" w:rsidRDefault="00816F63" w:rsidP="00816F63">
      <w:pPr>
        <w:spacing w:after="120"/>
        <w:rPr>
          <w:rFonts w:ascii="Simplified Arabic" w:eastAsia="Times New Roman" w:hAnsi="Simplified Arabic" w:cs="Simplified Arabic"/>
          <w:color w:val="1B1C1D"/>
          <w:sz w:val="32"/>
          <w:szCs w:val="32"/>
          <w:rtl/>
        </w:rPr>
      </w:pPr>
      <w:r w:rsidRPr="00816F63">
        <w:rPr>
          <w:rFonts w:ascii="Simplified Arabic" w:eastAsia="Times New Roman" w:hAnsi="Simplified Arabic" w:cs="Simplified Arabic"/>
          <w:color w:val="1B1C1D"/>
          <w:sz w:val="32"/>
          <w:szCs w:val="32"/>
          <w:rtl/>
        </w:rPr>
        <w:lastRenderedPageBreak/>
        <w:t>المسؤولية القانونية والسمعة: تتحمل شركات البتروكيماويات مسؤولية قانونية كبيرة عن أي حوادث أو تلوث، والفشل في إدارة استمرارية الأعمال يمكن أن يؤدي إلى دعاوى قضائية ضخمة وتدمير للسمعة.</w:t>
      </w:r>
    </w:p>
    <w:p w14:paraId="185751A1" w14:textId="77777777" w:rsidR="00816F63" w:rsidRPr="00816F63" w:rsidRDefault="00816F63" w:rsidP="00816F63">
      <w:pPr>
        <w:spacing w:after="120"/>
        <w:rPr>
          <w:rFonts w:ascii="Simplified Arabic" w:eastAsia="Times New Roman" w:hAnsi="Simplified Arabic" w:cs="Simplified Arabic"/>
          <w:color w:val="1B1C1D"/>
          <w:sz w:val="32"/>
          <w:szCs w:val="32"/>
          <w:rtl/>
        </w:rPr>
      </w:pPr>
      <w:r w:rsidRPr="00816F63">
        <w:rPr>
          <w:rFonts w:ascii="Simplified Arabic" w:eastAsia="Times New Roman" w:hAnsi="Simplified Arabic" w:cs="Simplified Arabic"/>
          <w:color w:val="1B1C1D"/>
          <w:sz w:val="32"/>
          <w:szCs w:val="32"/>
          <w:rtl/>
        </w:rPr>
        <w:t>سلامة الموظفين والمجتمعات: ضمان سلامة العاملين والمجتمعات المحيطة هو أولوية قصوى، وتخطيط استمرارية الأعمال يلعب دورًا حيويًا في ذلك.</w:t>
      </w:r>
    </w:p>
    <w:p w14:paraId="68E35D96" w14:textId="77777777" w:rsidR="00816F63" w:rsidRPr="00816F63" w:rsidRDefault="00816F63" w:rsidP="00816F63">
      <w:pPr>
        <w:spacing w:after="120"/>
        <w:rPr>
          <w:rFonts w:ascii="Simplified Arabic" w:eastAsia="Times New Roman" w:hAnsi="Simplified Arabic" w:cs="Simplified Arabic"/>
          <w:color w:val="1B1C1D"/>
          <w:sz w:val="32"/>
          <w:szCs w:val="32"/>
          <w:rtl/>
        </w:rPr>
      </w:pPr>
      <w:r w:rsidRPr="00816F63">
        <w:rPr>
          <w:rFonts w:ascii="Simplified Arabic" w:eastAsia="Times New Roman" w:hAnsi="Simplified Arabic" w:cs="Simplified Arabic"/>
          <w:color w:val="1B1C1D"/>
          <w:sz w:val="32"/>
          <w:szCs w:val="32"/>
          <w:rtl/>
        </w:rPr>
        <w:t>الاعتماد على التقنية: الاعتماد الكبير على أنظمة التحكم الصناعي وأنظمة تكنولوجيا المعلومات يجعل القطاع عرضة للهجمات السيبرانية، مما يتطلب خطط استمرارية أعمال قوية للحماية من هذه التهديدات.</w:t>
      </w:r>
    </w:p>
    <w:p w14:paraId="758A23FF" w14:textId="77777777" w:rsidR="00816F63" w:rsidRPr="00816F63" w:rsidRDefault="00816F63" w:rsidP="00816F63">
      <w:pPr>
        <w:spacing w:after="120"/>
        <w:rPr>
          <w:rFonts w:ascii="Simplified Arabic" w:eastAsia="Times New Roman" w:hAnsi="Simplified Arabic" w:cs="Simplified Arabic"/>
          <w:color w:val="1B1C1D"/>
          <w:sz w:val="32"/>
          <w:szCs w:val="32"/>
          <w:rtl/>
        </w:rPr>
      </w:pPr>
      <w:r w:rsidRPr="00816F63">
        <w:rPr>
          <w:rFonts w:ascii="Simplified Arabic" w:eastAsia="Times New Roman" w:hAnsi="Simplified Arabic" w:cs="Simplified Arabic"/>
          <w:color w:val="1B1C1D"/>
          <w:sz w:val="32"/>
          <w:szCs w:val="32"/>
          <w:rtl/>
        </w:rPr>
        <w:t>الدور الحيوي في الاقتصاد: منتجات البتروكيماويات ضرورية للعديد من الصناعات الأخرى، وأي اضطراب في هذا القطاع يمكن أن يكون له تأثير متتالي على الاقتصاد العالمي.</w:t>
      </w:r>
    </w:p>
    <w:p w14:paraId="78D325F4" w14:textId="70C2EBE8" w:rsidR="00816F63" w:rsidRPr="00816F63" w:rsidRDefault="00816F63" w:rsidP="00816F63">
      <w:pPr>
        <w:spacing w:after="120"/>
        <w:rPr>
          <w:rFonts w:ascii="Simplified Arabic" w:eastAsia="Times New Roman" w:hAnsi="Simplified Arabic" w:cs="Simplified Arabic"/>
          <w:color w:val="1B1C1D"/>
          <w:sz w:val="32"/>
          <w:szCs w:val="32"/>
          <w:rtl/>
        </w:rPr>
      </w:pPr>
      <w:r w:rsidRPr="00816F63">
        <w:rPr>
          <w:rFonts w:ascii="Simplified Arabic" w:eastAsia="Times New Roman" w:hAnsi="Simplified Arabic" w:cs="Simplified Arabic"/>
          <w:color w:val="1B1C1D"/>
          <w:sz w:val="32"/>
          <w:szCs w:val="32"/>
          <w:rtl/>
        </w:rPr>
        <w:t>لذلك، فإن الاستثمار في تخطيط استمرارية الأعمال واختباره وصيانته باستمرار ليس مجرد خيار، بل ضرورة استراتيجية للشركات العاملة في قطاع البتروكيماويات لضمان صمودها ونجاحها على المدى الطويل.</w:t>
      </w:r>
    </w:p>
    <w:p w14:paraId="5763F82D" w14:textId="77777777" w:rsidR="00816F63" w:rsidRPr="00816F63" w:rsidRDefault="00816F63" w:rsidP="00816F63">
      <w:pPr>
        <w:pStyle w:val="Heading2"/>
        <w:numPr>
          <w:ilvl w:val="3"/>
          <w:numId w:val="2"/>
        </w:numPr>
        <w:rPr>
          <w:rFonts w:ascii="Sakkal Majalla" w:hAnsi="Sakkal Majalla" w:cs="Sakkal Majalla"/>
          <w:color w:val="auto"/>
          <w:sz w:val="36"/>
          <w:szCs w:val="36"/>
          <w:u w:val="single"/>
          <w:rtl/>
        </w:rPr>
      </w:pPr>
      <w:r w:rsidRPr="00816F63">
        <w:rPr>
          <w:rFonts w:ascii="Sakkal Majalla" w:hAnsi="Sakkal Majalla" w:cs="Sakkal Majalla"/>
          <w:color w:val="auto"/>
          <w:sz w:val="36"/>
          <w:szCs w:val="36"/>
          <w:u w:val="single"/>
          <w:rtl/>
        </w:rPr>
        <w:t>التحديات في تطبيق إدارة المخاطر واستمرارية الأعمال</w:t>
      </w:r>
    </w:p>
    <w:p w14:paraId="3134BDFA" w14:textId="77777777" w:rsidR="00816F63" w:rsidRPr="00816F63" w:rsidRDefault="00816F63" w:rsidP="00816F63">
      <w:pPr>
        <w:spacing w:after="120"/>
        <w:rPr>
          <w:rFonts w:ascii="Simplified Arabic" w:eastAsia="Times New Roman" w:hAnsi="Simplified Arabic" w:cs="Simplified Arabic"/>
          <w:color w:val="1B1C1D"/>
          <w:sz w:val="32"/>
          <w:szCs w:val="32"/>
          <w:rtl/>
        </w:rPr>
      </w:pPr>
      <w:r w:rsidRPr="00816F63">
        <w:rPr>
          <w:rFonts w:ascii="Simplified Arabic" w:eastAsia="Times New Roman" w:hAnsi="Simplified Arabic" w:cs="Simplified Arabic"/>
          <w:color w:val="1B1C1D"/>
          <w:sz w:val="32"/>
          <w:szCs w:val="32"/>
          <w:rtl/>
        </w:rPr>
        <w:t>على الرغم من الأهمية الحيوية لإدارة المخاطر واستمرارية الأعمال، تواجه المنظمات العديد من التحديات في تطبيقها بفعالية. هذه التحديات يمكن أن تكون ثقافية، تنظيمية، متعلقة بالموارد، تكنولوجية، أو متعلقة بالامتثال.</w:t>
      </w:r>
    </w:p>
    <w:p w14:paraId="4F68DB50" w14:textId="77777777" w:rsidR="00816F63" w:rsidRPr="00816F63" w:rsidRDefault="00816F63" w:rsidP="00816F63">
      <w:pPr>
        <w:spacing w:after="120"/>
        <w:rPr>
          <w:rFonts w:ascii="Simplified Arabic" w:eastAsia="Times New Roman" w:hAnsi="Simplified Arabic" w:cs="Simplified Arabic"/>
          <w:color w:val="1B1C1D"/>
          <w:sz w:val="32"/>
          <w:szCs w:val="32"/>
          <w:rtl/>
        </w:rPr>
      </w:pPr>
      <w:r w:rsidRPr="00816F63">
        <w:rPr>
          <w:rFonts w:ascii="Simplified Arabic" w:eastAsia="Times New Roman" w:hAnsi="Simplified Arabic" w:cs="Simplified Arabic"/>
          <w:color w:val="1B1C1D"/>
          <w:sz w:val="32"/>
          <w:szCs w:val="32"/>
          <w:rtl/>
        </w:rPr>
        <w:t>التحديات الثقافية والتنظيمية</w:t>
      </w:r>
    </w:p>
    <w:p w14:paraId="04B26E73" w14:textId="77777777" w:rsidR="00816F63" w:rsidRPr="00816F63" w:rsidRDefault="00816F63" w:rsidP="00816F63">
      <w:pPr>
        <w:spacing w:after="120"/>
        <w:rPr>
          <w:rFonts w:ascii="Simplified Arabic" w:eastAsia="Times New Roman" w:hAnsi="Simplified Arabic" w:cs="Simplified Arabic"/>
          <w:color w:val="1B1C1D"/>
          <w:sz w:val="32"/>
          <w:szCs w:val="32"/>
          <w:rtl/>
        </w:rPr>
      </w:pPr>
      <w:r w:rsidRPr="00816F63">
        <w:rPr>
          <w:rFonts w:ascii="Simplified Arabic" w:eastAsia="Times New Roman" w:hAnsi="Simplified Arabic" w:cs="Simplified Arabic"/>
          <w:color w:val="1B1C1D"/>
          <w:sz w:val="32"/>
          <w:szCs w:val="32"/>
          <w:rtl/>
        </w:rPr>
        <w:t>1. مقاومة التغيير: يواجه تطبيق أي نظام جديد، بما في ذلك إدارة المخاطر واستمرارية الأعمال، مقاومة من الموظفين الذين اعتادوا على طرق العمل التقليدية. قد يرى البعض هذه العمليات كعبء إضافي أو إجراءات بيروقراطية.</w:t>
      </w:r>
    </w:p>
    <w:p w14:paraId="4C43D1D9" w14:textId="77777777" w:rsidR="00816F63" w:rsidRPr="00816F63" w:rsidRDefault="00816F63" w:rsidP="00816F63">
      <w:pPr>
        <w:spacing w:after="120"/>
        <w:rPr>
          <w:rFonts w:ascii="Simplified Arabic" w:eastAsia="Times New Roman" w:hAnsi="Simplified Arabic" w:cs="Simplified Arabic"/>
          <w:color w:val="1B1C1D"/>
          <w:sz w:val="32"/>
          <w:szCs w:val="32"/>
          <w:rtl/>
        </w:rPr>
      </w:pPr>
      <w:r w:rsidRPr="00816F63">
        <w:rPr>
          <w:rFonts w:ascii="Simplified Arabic" w:eastAsia="Times New Roman" w:hAnsi="Simplified Arabic" w:cs="Simplified Arabic"/>
          <w:color w:val="1B1C1D"/>
          <w:sz w:val="32"/>
          <w:szCs w:val="32"/>
          <w:rtl/>
        </w:rPr>
        <w:lastRenderedPageBreak/>
        <w:t>2. نقص الوعي والدعم من الإدارة العليا: إذا لم تدرك الإدارة العليا الأهمية الاستراتيجية لإدارة المخاطر واستمرارية الأعمال، فقد لا يتم تخصيص الموارد الكافية أو توفير الدعم اللازم، مما يقوض فعالية هذه البرامج.</w:t>
      </w:r>
    </w:p>
    <w:p w14:paraId="60D641C7" w14:textId="77777777" w:rsidR="00816F63" w:rsidRPr="00816F63" w:rsidRDefault="00816F63" w:rsidP="00816F63">
      <w:pPr>
        <w:spacing w:after="120"/>
        <w:rPr>
          <w:rFonts w:ascii="Simplified Arabic" w:eastAsia="Times New Roman" w:hAnsi="Simplified Arabic" w:cs="Simplified Arabic"/>
          <w:color w:val="1B1C1D"/>
          <w:sz w:val="32"/>
          <w:szCs w:val="32"/>
          <w:rtl/>
        </w:rPr>
      </w:pPr>
      <w:r w:rsidRPr="00816F63">
        <w:rPr>
          <w:rFonts w:ascii="Simplified Arabic" w:eastAsia="Times New Roman" w:hAnsi="Simplified Arabic" w:cs="Simplified Arabic"/>
          <w:color w:val="1B1C1D"/>
          <w:sz w:val="32"/>
          <w:szCs w:val="32"/>
          <w:rtl/>
        </w:rPr>
        <w:t>3. عقلية "لن يحدث لنا": غالبًا ما تعاني المنظمات من عقلية تفاؤلية مفرطة أو إحساس زائف بالأمان، مما يجعلها تقلل من شأن المخاطر المحتملة وتؤجل الاستثمار في التخطيط للطوارئ.</w:t>
      </w:r>
    </w:p>
    <w:p w14:paraId="16A6683B" w14:textId="77777777" w:rsidR="00816F63" w:rsidRPr="00816F63" w:rsidRDefault="00816F63" w:rsidP="00816F63">
      <w:pPr>
        <w:spacing w:after="120"/>
        <w:rPr>
          <w:rFonts w:ascii="Simplified Arabic" w:eastAsia="Times New Roman" w:hAnsi="Simplified Arabic" w:cs="Simplified Arabic"/>
          <w:color w:val="1B1C1D"/>
          <w:sz w:val="32"/>
          <w:szCs w:val="32"/>
          <w:rtl/>
        </w:rPr>
      </w:pPr>
      <w:r w:rsidRPr="00816F63">
        <w:rPr>
          <w:rFonts w:ascii="Simplified Arabic" w:eastAsia="Times New Roman" w:hAnsi="Simplified Arabic" w:cs="Simplified Arabic"/>
          <w:color w:val="1B1C1D"/>
          <w:sz w:val="32"/>
          <w:szCs w:val="32"/>
          <w:rtl/>
        </w:rPr>
        <w:t>4. نقص الثقافة الأمنية: عدم وجود ثقافة أمنية قوية داخل المنظمة يمكن أن يؤدي إلى إهمال الإجراءات الوقائية وعدم الإبلاغ عن نقاط الضعف، مما يزيد من التعرض للمخاطر.</w:t>
      </w:r>
    </w:p>
    <w:p w14:paraId="08F9595B" w14:textId="77777777" w:rsidR="00816F63" w:rsidRPr="00816F63" w:rsidRDefault="00816F63" w:rsidP="00816F63">
      <w:pPr>
        <w:spacing w:after="120"/>
        <w:rPr>
          <w:rFonts w:ascii="Simplified Arabic" w:eastAsia="Times New Roman" w:hAnsi="Simplified Arabic" w:cs="Simplified Arabic"/>
          <w:color w:val="1B1C1D"/>
          <w:sz w:val="32"/>
          <w:szCs w:val="32"/>
          <w:rtl/>
        </w:rPr>
      </w:pPr>
      <w:r w:rsidRPr="00816F63">
        <w:rPr>
          <w:rFonts w:ascii="Simplified Arabic" w:eastAsia="Times New Roman" w:hAnsi="Simplified Arabic" w:cs="Simplified Arabic"/>
          <w:color w:val="1B1C1D"/>
          <w:sz w:val="32"/>
          <w:szCs w:val="32"/>
          <w:rtl/>
        </w:rPr>
        <w:t xml:space="preserve">5. الانفصال بين الأقسام: غالبًا ما تعمل الأقسام المختلفة بمعزل عن بعضها البعض، مما </w:t>
      </w:r>
      <w:proofErr w:type="gramStart"/>
      <w:r w:rsidRPr="00816F63">
        <w:rPr>
          <w:rFonts w:ascii="Simplified Arabic" w:eastAsia="Times New Roman" w:hAnsi="Simplified Arabic" w:cs="Simplified Arabic"/>
          <w:color w:val="1B1C1D"/>
          <w:sz w:val="32"/>
          <w:szCs w:val="32"/>
          <w:rtl/>
        </w:rPr>
        <w:t>يعيق</w:t>
      </w:r>
      <w:proofErr w:type="gramEnd"/>
      <w:r w:rsidRPr="00816F63">
        <w:rPr>
          <w:rFonts w:ascii="Simplified Arabic" w:eastAsia="Times New Roman" w:hAnsi="Simplified Arabic" w:cs="Simplified Arabic"/>
          <w:color w:val="1B1C1D"/>
          <w:sz w:val="32"/>
          <w:szCs w:val="32"/>
          <w:rtl/>
        </w:rPr>
        <w:t xml:space="preserve"> التنسيق والتعاون اللازمين لإدارة المخاطر الشاملة وتطوير خطط استمرارية الأعمال المتكاملة.</w:t>
      </w:r>
    </w:p>
    <w:p w14:paraId="60E5BB31" w14:textId="77777777" w:rsidR="00816F63" w:rsidRPr="00816F63" w:rsidRDefault="00816F63" w:rsidP="00816F63">
      <w:pPr>
        <w:spacing w:after="120"/>
        <w:rPr>
          <w:rFonts w:ascii="Simplified Arabic" w:eastAsia="Times New Roman" w:hAnsi="Simplified Arabic" w:cs="Simplified Arabic"/>
          <w:color w:val="1B1C1D"/>
          <w:sz w:val="32"/>
          <w:szCs w:val="32"/>
          <w:rtl/>
        </w:rPr>
      </w:pPr>
      <w:r w:rsidRPr="00816F63">
        <w:rPr>
          <w:rFonts w:ascii="Simplified Arabic" w:eastAsia="Times New Roman" w:hAnsi="Simplified Arabic" w:cs="Simplified Arabic"/>
          <w:color w:val="1B1C1D"/>
          <w:sz w:val="32"/>
          <w:szCs w:val="32"/>
          <w:rtl/>
        </w:rPr>
        <w:t>6. التركيز على الاستجابة بدلاً من الوقاية: تميل بعض المنظمات إلى التركيز على الاستجابة بعد وقوع الحادث بدلاً من الاستثمار في الإجراءات الوقائية والتخطيط الاستباقي.</w:t>
      </w:r>
    </w:p>
    <w:p w14:paraId="684B3D69" w14:textId="77777777" w:rsidR="00816F63" w:rsidRPr="00816F63" w:rsidRDefault="00816F63" w:rsidP="00816F63">
      <w:pPr>
        <w:pStyle w:val="Heading2"/>
        <w:numPr>
          <w:ilvl w:val="3"/>
          <w:numId w:val="2"/>
        </w:numPr>
        <w:rPr>
          <w:rFonts w:ascii="Sakkal Majalla" w:hAnsi="Sakkal Majalla" w:cs="Sakkal Majalla"/>
          <w:color w:val="auto"/>
          <w:sz w:val="36"/>
          <w:szCs w:val="36"/>
          <w:u w:val="single"/>
          <w:rtl/>
        </w:rPr>
      </w:pPr>
      <w:r w:rsidRPr="00816F63">
        <w:rPr>
          <w:rFonts w:ascii="Sakkal Majalla" w:hAnsi="Sakkal Majalla" w:cs="Sakkal Majalla"/>
          <w:color w:val="auto"/>
          <w:sz w:val="36"/>
          <w:szCs w:val="36"/>
          <w:u w:val="single"/>
          <w:rtl/>
        </w:rPr>
        <w:t>التحديات المتعلقة بالموارد والخبرات</w:t>
      </w:r>
    </w:p>
    <w:p w14:paraId="297FD397" w14:textId="77777777" w:rsidR="00816F63" w:rsidRPr="00816F63" w:rsidRDefault="00816F63" w:rsidP="00816F63">
      <w:pPr>
        <w:spacing w:after="120"/>
        <w:rPr>
          <w:rFonts w:ascii="Simplified Arabic" w:eastAsia="Times New Roman" w:hAnsi="Simplified Arabic" w:cs="Simplified Arabic"/>
          <w:color w:val="1B1C1D"/>
          <w:sz w:val="32"/>
          <w:szCs w:val="32"/>
          <w:rtl/>
        </w:rPr>
      </w:pPr>
      <w:r w:rsidRPr="00816F63">
        <w:rPr>
          <w:rFonts w:ascii="Simplified Arabic" w:eastAsia="Times New Roman" w:hAnsi="Simplified Arabic" w:cs="Simplified Arabic"/>
          <w:color w:val="1B1C1D"/>
          <w:sz w:val="32"/>
          <w:szCs w:val="32"/>
          <w:rtl/>
        </w:rPr>
        <w:t xml:space="preserve">1. نقص الميزانية: قد تكون الميزانيات المخصصة لإدارة المخاطر واستمرارية الأعمال محدودة، مما </w:t>
      </w:r>
      <w:proofErr w:type="gramStart"/>
      <w:r w:rsidRPr="00816F63">
        <w:rPr>
          <w:rFonts w:ascii="Simplified Arabic" w:eastAsia="Times New Roman" w:hAnsi="Simplified Arabic" w:cs="Simplified Arabic"/>
          <w:color w:val="1B1C1D"/>
          <w:sz w:val="32"/>
          <w:szCs w:val="32"/>
          <w:rtl/>
        </w:rPr>
        <w:t>يعيق</w:t>
      </w:r>
      <w:proofErr w:type="gramEnd"/>
      <w:r w:rsidRPr="00816F63">
        <w:rPr>
          <w:rFonts w:ascii="Simplified Arabic" w:eastAsia="Times New Roman" w:hAnsi="Simplified Arabic" w:cs="Simplified Arabic"/>
          <w:color w:val="1B1C1D"/>
          <w:sz w:val="32"/>
          <w:szCs w:val="32"/>
          <w:rtl/>
        </w:rPr>
        <w:t xml:space="preserve"> الاستثمار في التقنيات اللازمة، وتدريب الموظفين، وإجراء الاختبارات الدورية.</w:t>
      </w:r>
    </w:p>
    <w:p w14:paraId="27E517A8" w14:textId="77777777" w:rsidR="00816F63" w:rsidRPr="00816F63" w:rsidRDefault="00816F63" w:rsidP="00816F63">
      <w:pPr>
        <w:spacing w:after="120"/>
        <w:rPr>
          <w:rFonts w:ascii="Simplified Arabic" w:eastAsia="Times New Roman" w:hAnsi="Simplified Arabic" w:cs="Simplified Arabic"/>
          <w:color w:val="1B1C1D"/>
          <w:sz w:val="32"/>
          <w:szCs w:val="32"/>
          <w:rtl/>
        </w:rPr>
      </w:pPr>
      <w:r w:rsidRPr="00816F63">
        <w:rPr>
          <w:rFonts w:ascii="Simplified Arabic" w:eastAsia="Times New Roman" w:hAnsi="Simplified Arabic" w:cs="Simplified Arabic"/>
          <w:color w:val="1B1C1D"/>
          <w:sz w:val="32"/>
          <w:szCs w:val="32"/>
          <w:rtl/>
        </w:rPr>
        <w:t>2. نقص الموظفين والخبرات المتخصصة: تتطلب هذه المجالات خبرة متخصصة في تحليل المخاطر، وتطوير الخطط، وإدارة الأزمات. قد تواجه المنظمات صعوبة في جذب وتدريب والاحتفاظ بالكوادر المؤهلة.</w:t>
      </w:r>
    </w:p>
    <w:p w14:paraId="1AC94CAB" w14:textId="77777777" w:rsidR="00816F63" w:rsidRPr="00816F63" w:rsidRDefault="00816F63" w:rsidP="00816F63">
      <w:pPr>
        <w:spacing w:after="120"/>
        <w:rPr>
          <w:rFonts w:ascii="Simplified Arabic" w:eastAsia="Times New Roman" w:hAnsi="Simplified Arabic" w:cs="Simplified Arabic"/>
          <w:color w:val="1B1C1D"/>
          <w:sz w:val="32"/>
          <w:szCs w:val="32"/>
          <w:rtl/>
        </w:rPr>
      </w:pPr>
      <w:r w:rsidRPr="00816F63">
        <w:rPr>
          <w:rFonts w:ascii="Simplified Arabic" w:eastAsia="Times New Roman" w:hAnsi="Simplified Arabic" w:cs="Simplified Arabic"/>
          <w:color w:val="1B1C1D"/>
          <w:sz w:val="32"/>
          <w:szCs w:val="32"/>
          <w:rtl/>
        </w:rPr>
        <w:lastRenderedPageBreak/>
        <w:t>3. ضيق الوقت: قد يكون لدى الموظفين عبء عمل كبير بالفعل، مما يجعل تخصيص الوقت الكافي لأنشطة إدارة المخاطر واستمرارية الأعمال أمرًا صعبًا.</w:t>
      </w:r>
    </w:p>
    <w:p w14:paraId="378EFE49" w14:textId="77777777" w:rsidR="00816F63" w:rsidRPr="00816F63" w:rsidRDefault="00816F63" w:rsidP="00816F63">
      <w:pPr>
        <w:spacing w:after="120"/>
        <w:rPr>
          <w:rFonts w:ascii="Simplified Arabic" w:eastAsia="Times New Roman" w:hAnsi="Simplified Arabic" w:cs="Simplified Arabic"/>
          <w:color w:val="1B1C1D"/>
          <w:sz w:val="32"/>
          <w:szCs w:val="32"/>
          <w:rtl/>
        </w:rPr>
      </w:pPr>
      <w:r w:rsidRPr="00816F63">
        <w:rPr>
          <w:rFonts w:ascii="Simplified Arabic" w:eastAsia="Times New Roman" w:hAnsi="Simplified Arabic" w:cs="Simplified Arabic"/>
          <w:color w:val="1B1C1D"/>
          <w:sz w:val="32"/>
          <w:szCs w:val="32"/>
          <w:rtl/>
        </w:rPr>
        <w:t>4. عدم وجود الأدوات المناسبة: قد تفتقر المنظمات إلى الأدوات والبرامج اللازمة لإدارة المخاطر وتحليل تأثير الأعمال وتوثيق الخطط بشكل فعال.</w:t>
      </w:r>
    </w:p>
    <w:p w14:paraId="03BDF8E9" w14:textId="77777777" w:rsidR="00816F63" w:rsidRPr="00816F63" w:rsidRDefault="00816F63" w:rsidP="00816F63">
      <w:pPr>
        <w:pStyle w:val="Heading2"/>
        <w:numPr>
          <w:ilvl w:val="3"/>
          <w:numId w:val="2"/>
        </w:numPr>
        <w:rPr>
          <w:rFonts w:ascii="Sakkal Majalla" w:hAnsi="Sakkal Majalla" w:cs="Sakkal Majalla"/>
          <w:color w:val="auto"/>
          <w:sz w:val="36"/>
          <w:szCs w:val="36"/>
          <w:u w:val="single"/>
          <w:rtl/>
        </w:rPr>
      </w:pPr>
      <w:r w:rsidRPr="00816F63">
        <w:rPr>
          <w:rFonts w:ascii="Sakkal Majalla" w:hAnsi="Sakkal Majalla" w:cs="Sakkal Majalla"/>
          <w:color w:val="auto"/>
          <w:sz w:val="36"/>
          <w:szCs w:val="36"/>
          <w:u w:val="single"/>
          <w:rtl/>
        </w:rPr>
        <w:t>التحديات التكنولوجية والمعلوماتية</w:t>
      </w:r>
    </w:p>
    <w:p w14:paraId="2A02B393" w14:textId="77777777" w:rsidR="00816F63" w:rsidRPr="00816F63" w:rsidRDefault="00816F63" w:rsidP="00816F63">
      <w:pPr>
        <w:spacing w:after="120"/>
        <w:rPr>
          <w:rFonts w:ascii="Simplified Arabic" w:eastAsia="Times New Roman" w:hAnsi="Simplified Arabic" w:cs="Simplified Arabic"/>
          <w:color w:val="1B1C1D"/>
          <w:sz w:val="32"/>
          <w:szCs w:val="32"/>
          <w:rtl/>
        </w:rPr>
      </w:pPr>
      <w:r w:rsidRPr="00816F63">
        <w:rPr>
          <w:rFonts w:ascii="Simplified Arabic" w:eastAsia="Times New Roman" w:hAnsi="Simplified Arabic" w:cs="Simplified Arabic"/>
          <w:color w:val="1B1C1D"/>
          <w:sz w:val="32"/>
          <w:szCs w:val="32"/>
          <w:rtl/>
        </w:rPr>
        <w:t>1. تعقيد البنية التحتية لتكنولوجيا المعلومات: مع تزايد تعقيد الأنظمة التكنولوجية والاعتماد على السحابة والخدمات الخارجية، يصبح من الصعب وضع خطط شاملة لاستمرارية الأعمال تشمل جميع المكونات.</w:t>
      </w:r>
    </w:p>
    <w:p w14:paraId="44AFD955" w14:textId="77777777" w:rsidR="00816F63" w:rsidRPr="00816F63" w:rsidRDefault="00816F63" w:rsidP="00816F63">
      <w:pPr>
        <w:spacing w:after="120"/>
        <w:rPr>
          <w:rFonts w:ascii="Simplified Arabic" w:eastAsia="Times New Roman" w:hAnsi="Simplified Arabic" w:cs="Simplified Arabic"/>
          <w:color w:val="1B1C1D"/>
          <w:sz w:val="32"/>
          <w:szCs w:val="32"/>
          <w:rtl/>
        </w:rPr>
      </w:pPr>
      <w:r w:rsidRPr="00816F63">
        <w:rPr>
          <w:rFonts w:ascii="Simplified Arabic" w:eastAsia="Times New Roman" w:hAnsi="Simplified Arabic" w:cs="Simplified Arabic"/>
          <w:color w:val="1B1C1D"/>
          <w:sz w:val="32"/>
          <w:szCs w:val="32"/>
          <w:rtl/>
        </w:rPr>
        <w:t>2. التهديدات السيبرانية المتزايدة: التطور المستمر في التهديدات السيبرانية يتطلب تحديثات مستمرة لخطط استمرارية الأعمال والتعافي من الكوارث، والاستثمار في حلول أمنية متطورة.</w:t>
      </w:r>
    </w:p>
    <w:p w14:paraId="29315DEF" w14:textId="77777777" w:rsidR="00816F63" w:rsidRPr="00816F63" w:rsidRDefault="00816F63" w:rsidP="00816F63">
      <w:pPr>
        <w:spacing w:after="120"/>
        <w:rPr>
          <w:rFonts w:ascii="Simplified Arabic" w:eastAsia="Times New Roman" w:hAnsi="Simplified Arabic" w:cs="Simplified Arabic"/>
          <w:color w:val="1B1C1D"/>
          <w:sz w:val="32"/>
          <w:szCs w:val="32"/>
          <w:rtl/>
        </w:rPr>
      </w:pPr>
      <w:r w:rsidRPr="00816F63">
        <w:rPr>
          <w:rFonts w:ascii="Simplified Arabic" w:eastAsia="Times New Roman" w:hAnsi="Simplified Arabic" w:cs="Simplified Arabic"/>
          <w:color w:val="1B1C1D"/>
          <w:sz w:val="32"/>
          <w:szCs w:val="32"/>
          <w:rtl/>
        </w:rPr>
        <w:t>3. حجم البيانات: إدارة وحماية كميات هائلة من البيانات يتطلب استراتيجيات قوية للنسخ الاحتياطي والاستعادة، مما يزيد من تعقيد خطط التعافي.</w:t>
      </w:r>
    </w:p>
    <w:p w14:paraId="65ED5B4F" w14:textId="77777777" w:rsidR="00816F63" w:rsidRPr="00816F63" w:rsidRDefault="00816F63" w:rsidP="00816F63">
      <w:pPr>
        <w:spacing w:after="120"/>
        <w:rPr>
          <w:rFonts w:ascii="Simplified Arabic" w:eastAsia="Times New Roman" w:hAnsi="Simplified Arabic" w:cs="Simplified Arabic"/>
          <w:color w:val="1B1C1D"/>
          <w:sz w:val="32"/>
          <w:szCs w:val="32"/>
          <w:rtl/>
        </w:rPr>
      </w:pPr>
      <w:r w:rsidRPr="00816F63">
        <w:rPr>
          <w:rFonts w:ascii="Simplified Arabic" w:eastAsia="Times New Roman" w:hAnsi="Simplified Arabic" w:cs="Simplified Arabic"/>
          <w:color w:val="1B1C1D"/>
          <w:sz w:val="32"/>
          <w:szCs w:val="32"/>
          <w:rtl/>
        </w:rPr>
        <w:t>4. الاعتماد على الموردين الخارجيين: تعتمد العديد من المنظمات على موردين خارجيين للخدمات التكنولوجية. يجب أن تمتد خطط استمرارية الأعمال لتشمل هؤلاء الموردين والتأكد من استعدادهم.</w:t>
      </w:r>
    </w:p>
    <w:p w14:paraId="5DD4DC76" w14:textId="77777777" w:rsidR="00816F63" w:rsidRPr="00816F63" w:rsidRDefault="00816F63" w:rsidP="00816F63">
      <w:pPr>
        <w:spacing w:after="120"/>
        <w:rPr>
          <w:rFonts w:ascii="Simplified Arabic" w:eastAsia="Times New Roman" w:hAnsi="Simplified Arabic" w:cs="Simplified Arabic"/>
          <w:color w:val="1B1C1D"/>
          <w:sz w:val="32"/>
          <w:szCs w:val="32"/>
          <w:rtl/>
        </w:rPr>
      </w:pPr>
      <w:r w:rsidRPr="00816F63">
        <w:rPr>
          <w:rFonts w:ascii="Simplified Arabic" w:eastAsia="Times New Roman" w:hAnsi="Simplified Arabic" w:cs="Simplified Arabic"/>
          <w:color w:val="1B1C1D"/>
          <w:sz w:val="32"/>
          <w:szCs w:val="32"/>
          <w:rtl/>
        </w:rPr>
        <w:t>5. التقادم التكنولوجي السريع: تتطور التقنيات بسرعة، مما يتطلب تحديثًا مستمرًا للأنظمة والأدوات، ويؤثر على فعالية الخطط الموضوعة بتقنيات قديمة.</w:t>
      </w:r>
    </w:p>
    <w:p w14:paraId="4A1A70E2" w14:textId="77777777" w:rsidR="00816F63" w:rsidRPr="00816F63" w:rsidRDefault="00816F63" w:rsidP="00816F63">
      <w:pPr>
        <w:pStyle w:val="Heading2"/>
        <w:numPr>
          <w:ilvl w:val="3"/>
          <w:numId w:val="2"/>
        </w:numPr>
        <w:rPr>
          <w:rFonts w:ascii="Sakkal Majalla" w:hAnsi="Sakkal Majalla" w:cs="Sakkal Majalla"/>
          <w:color w:val="auto"/>
          <w:sz w:val="36"/>
          <w:szCs w:val="36"/>
          <w:u w:val="single"/>
          <w:rtl/>
        </w:rPr>
      </w:pPr>
      <w:r w:rsidRPr="00816F63">
        <w:rPr>
          <w:rFonts w:ascii="Sakkal Majalla" w:hAnsi="Sakkal Majalla" w:cs="Sakkal Majalla"/>
          <w:color w:val="auto"/>
          <w:sz w:val="36"/>
          <w:szCs w:val="36"/>
          <w:u w:val="single"/>
          <w:rtl/>
        </w:rPr>
        <w:t>تحديات الامتثال التنظيمي</w:t>
      </w:r>
    </w:p>
    <w:p w14:paraId="73697C05" w14:textId="77777777" w:rsidR="00816F63" w:rsidRPr="00816F63" w:rsidRDefault="00816F63" w:rsidP="00816F63">
      <w:pPr>
        <w:spacing w:after="120"/>
        <w:rPr>
          <w:rFonts w:ascii="Simplified Arabic" w:eastAsia="Times New Roman" w:hAnsi="Simplified Arabic" w:cs="Simplified Arabic"/>
          <w:color w:val="1B1C1D"/>
          <w:sz w:val="32"/>
          <w:szCs w:val="32"/>
          <w:rtl/>
        </w:rPr>
      </w:pPr>
      <w:r w:rsidRPr="00816F63">
        <w:rPr>
          <w:rFonts w:ascii="Simplified Arabic" w:eastAsia="Times New Roman" w:hAnsi="Simplified Arabic" w:cs="Simplified Arabic"/>
          <w:color w:val="1B1C1D"/>
          <w:sz w:val="32"/>
          <w:szCs w:val="32"/>
          <w:rtl/>
        </w:rPr>
        <w:t>1. تزايد اللوائح والمعايير: تواجه المنظمات عددًا متزايدًا من اللوائح والمعايير الصناعية (مثل اللوائح المالية، لوائح حماية البيانات، ومعايير الجودة والسلامة) التي تفرض متطلبات صارمة على إدارة المخاطر واستمرارية الأعمال.</w:t>
      </w:r>
    </w:p>
    <w:p w14:paraId="30C7B791" w14:textId="77777777" w:rsidR="00816F63" w:rsidRPr="00816F63" w:rsidRDefault="00816F63" w:rsidP="00816F63">
      <w:pPr>
        <w:spacing w:after="120"/>
        <w:rPr>
          <w:rFonts w:ascii="Simplified Arabic" w:eastAsia="Times New Roman" w:hAnsi="Simplified Arabic" w:cs="Simplified Arabic"/>
          <w:color w:val="1B1C1D"/>
          <w:sz w:val="32"/>
          <w:szCs w:val="32"/>
          <w:rtl/>
        </w:rPr>
      </w:pPr>
      <w:r w:rsidRPr="00816F63">
        <w:rPr>
          <w:rFonts w:ascii="Simplified Arabic" w:eastAsia="Times New Roman" w:hAnsi="Simplified Arabic" w:cs="Simplified Arabic"/>
          <w:color w:val="1B1C1D"/>
          <w:sz w:val="32"/>
          <w:szCs w:val="32"/>
          <w:rtl/>
        </w:rPr>
        <w:lastRenderedPageBreak/>
        <w:t>2. تعقيد المتطلبات: قد تكون متطلبات الامتثال معقدة ومتباينة بين الصناعات والمناطق الجغرافية المختلفة، مما يجعل الامتثال تحديًا.</w:t>
      </w:r>
    </w:p>
    <w:p w14:paraId="78D9F0F1" w14:textId="77777777" w:rsidR="00816F63" w:rsidRPr="00816F63" w:rsidRDefault="00816F63" w:rsidP="00816F63">
      <w:pPr>
        <w:spacing w:after="120"/>
        <w:rPr>
          <w:rFonts w:ascii="Simplified Arabic" w:eastAsia="Times New Roman" w:hAnsi="Simplified Arabic" w:cs="Simplified Arabic"/>
          <w:color w:val="1B1C1D"/>
          <w:sz w:val="32"/>
          <w:szCs w:val="32"/>
          <w:rtl/>
        </w:rPr>
      </w:pPr>
      <w:r w:rsidRPr="00816F63">
        <w:rPr>
          <w:rFonts w:ascii="Simplified Arabic" w:eastAsia="Times New Roman" w:hAnsi="Simplified Arabic" w:cs="Simplified Arabic"/>
          <w:color w:val="1B1C1D"/>
          <w:sz w:val="32"/>
          <w:szCs w:val="32"/>
          <w:rtl/>
        </w:rPr>
        <w:t>3. تكاليف الامتثال: يمكن أن تكون تكاليف الامتثال، بما في ذلك التدقيق، وتطوير الأنظمة، وتدريب الموظفين، مرتفعة.</w:t>
      </w:r>
    </w:p>
    <w:p w14:paraId="5BFD4163" w14:textId="77777777" w:rsidR="00816F63" w:rsidRPr="00816F63" w:rsidRDefault="00816F63" w:rsidP="00816F63">
      <w:pPr>
        <w:spacing w:after="120"/>
        <w:rPr>
          <w:rFonts w:ascii="Simplified Arabic" w:eastAsia="Times New Roman" w:hAnsi="Simplified Arabic" w:cs="Simplified Arabic"/>
          <w:color w:val="1B1C1D"/>
          <w:sz w:val="32"/>
          <w:szCs w:val="32"/>
          <w:rtl/>
        </w:rPr>
      </w:pPr>
      <w:r w:rsidRPr="00816F63">
        <w:rPr>
          <w:rFonts w:ascii="Simplified Arabic" w:eastAsia="Times New Roman" w:hAnsi="Simplified Arabic" w:cs="Simplified Arabic"/>
          <w:color w:val="1B1C1D"/>
          <w:sz w:val="32"/>
          <w:szCs w:val="32"/>
          <w:rtl/>
        </w:rPr>
        <w:t>4. التحديث المستمر للوائح: تتغير اللوائح بانتظام، مما يتطلب من المنظمات مراقبة هذه التغييرات وتكييف خططها باستمرار.</w:t>
      </w:r>
    </w:p>
    <w:p w14:paraId="1DC26C47" w14:textId="77777777" w:rsidR="00816F63" w:rsidRPr="00816F63" w:rsidRDefault="00816F63" w:rsidP="00816F63">
      <w:pPr>
        <w:spacing w:after="120"/>
        <w:rPr>
          <w:rFonts w:ascii="Simplified Arabic" w:eastAsia="Times New Roman" w:hAnsi="Simplified Arabic" w:cs="Simplified Arabic"/>
          <w:color w:val="1B1C1D"/>
          <w:sz w:val="32"/>
          <w:szCs w:val="32"/>
          <w:rtl/>
        </w:rPr>
      </w:pPr>
      <w:r w:rsidRPr="00816F63">
        <w:rPr>
          <w:rFonts w:ascii="Simplified Arabic" w:eastAsia="Times New Roman" w:hAnsi="Simplified Arabic" w:cs="Simplified Arabic"/>
          <w:color w:val="1B1C1D"/>
          <w:sz w:val="32"/>
          <w:szCs w:val="32"/>
          <w:rtl/>
        </w:rPr>
        <w:t>5. المخاطر القانونية والسمعة: عدم الامتثال يمكن أن يؤدي إلى غرامات باهظة، دعاوى قضائية، وتضرر كبير في السمعة.</w:t>
      </w:r>
    </w:p>
    <w:p w14:paraId="654EAAB1" w14:textId="035BB888" w:rsidR="00816F63" w:rsidRPr="00816F63" w:rsidRDefault="00816F63" w:rsidP="00816F63">
      <w:pPr>
        <w:spacing w:after="120"/>
        <w:rPr>
          <w:rFonts w:ascii="Simplified Arabic" w:eastAsia="Times New Roman" w:hAnsi="Simplified Arabic" w:cs="Simplified Arabic"/>
          <w:color w:val="1B1C1D"/>
          <w:sz w:val="32"/>
          <w:szCs w:val="32"/>
          <w:rtl/>
        </w:rPr>
      </w:pPr>
      <w:r w:rsidRPr="00816F63">
        <w:rPr>
          <w:rFonts w:ascii="Simplified Arabic" w:eastAsia="Times New Roman" w:hAnsi="Simplified Arabic" w:cs="Simplified Arabic"/>
          <w:color w:val="1B1C1D"/>
          <w:sz w:val="32"/>
          <w:szCs w:val="32"/>
          <w:rtl/>
        </w:rPr>
        <w:t>للتغلب على هذه التحديات، تحتاج المنظمات إلى تبني نهج شامل، والحصول على دعم الإدارة العليا، والاستثمار في التدريب والتكنولوجيا، وتعزيز ثقافة الوعي بالمخاطر في جميع أنحاء المنظمة.</w:t>
      </w:r>
    </w:p>
    <w:p w14:paraId="15F740CA" w14:textId="77777777" w:rsidR="00816F63" w:rsidRPr="00816F63" w:rsidRDefault="00816F63" w:rsidP="00816F63">
      <w:pPr>
        <w:pStyle w:val="Heading2"/>
        <w:numPr>
          <w:ilvl w:val="3"/>
          <w:numId w:val="2"/>
        </w:numPr>
        <w:rPr>
          <w:rFonts w:ascii="Sakkal Majalla" w:hAnsi="Sakkal Majalla" w:cs="Sakkal Majalla"/>
          <w:color w:val="auto"/>
          <w:sz w:val="36"/>
          <w:szCs w:val="36"/>
          <w:u w:val="single"/>
          <w:rtl/>
        </w:rPr>
      </w:pPr>
      <w:r w:rsidRPr="00816F63">
        <w:rPr>
          <w:rFonts w:ascii="Sakkal Majalla" w:hAnsi="Sakkal Majalla" w:cs="Sakkal Majalla"/>
          <w:color w:val="auto"/>
          <w:sz w:val="36"/>
          <w:szCs w:val="36"/>
          <w:u w:val="single"/>
          <w:rtl/>
        </w:rPr>
        <w:t>الخاتمة</w:t>
      </w:r>
    </w:p>
    <w:p w14:paraId="497D3BDB" w14:textId="77777777" w:rsidR="00816F63" w:rsidRPr="00816F63" w:rsidRDefault="00816F63" w:rsidP="00816F63">
      <w:pPr>
        <w:spacing w:after="120"/>
        <w:rPr>
          <w:rFonts w:ascii="Simplified Arabic" w:eastAsia="Times New Roman" w:hAnsi="Simplified Arabic" w:cs="Simplified Arabic"/>
          <w:color w:val="1B1C1D"/>
          <w:sz w:val="32"/>
          <w:szCs w:val="32"/>
          <w:rtl/>
        </w:rPr>
      </w:pPr>
      <w:r w:rsidRPr="00816F63">
        <w:rPr>
          <w:rFonts w:ascii="Simplified Arabic" w:eastAsia="Times New Roman" w:hAnsi="Simplified Arabic" w:cs="Simplified Arabic"/>
          <w:color w:val="1B1C1D"/>
          <w:sz w:val="32"/>
          <w:szCs w:val="32"/>
          <w:rtl/>
        </w:rPr>
        <w:t>لقد استعرضنا في هذا الشرح المفصل الجوانب الأساسية لتخطيط وتنفيذ استمرارية الأعمال، بدءًا من مراحل دورة حياتها وصولاً إلى التحديات التي تواجه تطبيقها. رأينا كيف أن تحليل تأثير الأعمال وتقييم المخاطر يشكلان حجر الزاوية في بناء خطط فعالة، وكيف أن هذه الخطط لا يمكن أن تحقق أهدافها دون اختبار وصيانة دورية.</w:t>
      </w:r>
    </w:p>
    <w:p w14:paraId="646E1C6B" w14:textId="77777777" w:rsidR="00816F63" w:rsidRPr="00816F63" w:rsidRDefault="00816F63" w:rsidP="00816F63">
      <w:pPr>
        <w:spacing w:after="120"/>
        <w:rPr>
          <w:rFonts w:ascii="Simplified Arabic" w:eastAsia="Times New Roman" w:hAnsi="Simplified Arabic" w:cs="Simplified Arabic"/>
          <w:color w:val="1B1C1D"/>
          <w:sz w:val="32"/>
          <w:szCs w:val="32"/>
          <w:rtl/>
        </w:rPr>
      </w:pPr>
      <w:r w:rsidRPr="00816F63">
        <w:rPr>
          <w:rFonts w:ascii="Simplified Arabic" w:eastAsia="Times New Roman" w:hAnsi="Simplified Arabic" w:cs="Simplified Arabic"/>
          <w:color w:val="1B1C1D"/>
          <w:sz w:val="32"/>
          <w:szCs w:val="32"/>
          <w:rtl/>
        </w:rPr>
        <w:t>كما سلطنا الضوء على العلاقة التكاملية بين إدارة المخاطر المؤسسية (</w:t>
      </w:r>
      <w:r w:rsidRPr="00816F63">
        <w:rPr>
          <w:rFonts w:ascii="Simplified Arabic" w:eastAsia="Times New Roman" w:hAnsi="Simplified Arabic" w:cs="Simplified Arabic"/>
          <w:color w:val="1B1C1D"/>
          <w:sz w:val="32"/>
          <w:szCs w:val="32"/>
        </w:rPr>
        <w:t>ERM</w:t>
      </w:r>
      <w:r w:rsidRPr="00816F63">
        <w:rPr>
          <w:rFonts w:ascii="Simplified Arabic" w:eastAsia="Times New Roman" w:hAnsi="Simplified Arabic" w:cs="Simplified Arabic"/>
          <w:color w:val="1B1C1D"/>
          <w:sz w:val="32"/>
          <w:szCs w:val="32"/>
          <w:rtl/>
        </w:rPr>
        <w:t xml:space="preserve">) واستمرارية الأعمال، وكيف تدعم </w:t>
      </w:r>
      <w:r w:rsidRPr="00816F63">
        <w:rPr>
          <w:rFonts w:ascii="Simplified Arabic" w:eastAsia="Times New Roman" w:hAnsi="Simplified Arabic" w:cs="Simplified Arabic"/>
          <w:color w:val="1B1C1D"/>
          <w:sz w:val="32"/>
          <w:szCs w:val="32"/>
        </w:rPr>
        <w:t>ERM</w:t>
      </w:r>
      <w:r w:rsidRPr="00816F63">
        <w:rPr>
          <w:rFonts w:ascii="Simplified Arabic" w:eastAsia="Times New Roman" w:hAnsi="Simplified Arabic" w:cs="Simplified Arabic"/>
          <w:color w:val="1B1C1D"/>
          <w:sz w:val="32"/>
          <w:szCs w:val="32"/>
          <w:rtl/>
        </w:rPr>
        <w:t xml:space="preserve"> جهود استمرارية الأعمال من خلال توفير إطار شامل لتحديد المخاطر وتحديد الأولويات وتخصيص الموارد. وأكدنا على أهمية دمج الحوكمة والمخاطر والامتثال (</w:t>
      </w:r>
      <w:r w:rsidRPr="00816F63">
        <w:rPr>
          <w:rFonts w:ascii="Simplified Arabic" w:eastAsia="Times New Roman" w:hAnsi="Simplified Arabic" w:cs="Simplified Arabic"/>
          <w:color w:val="1B1C1D"/>
          <w:sz w:val="32"/>
          <w:szCs w:val="32"/>
        </w:rPr>
        <w:t>GRC</w:t>
      </w:r>
      <w:r w:rsidRPr="00816F63">
        <w:rPr>
          <w:rFonts w:ascii="Simplified Arabic" w:eastAsia="Times New Roman" w:hAnsi="Simplified Arabic" w:cs="Simplified Arabic"/>
          <w:color w:val="1B1C1D"/>
          <w:sz w:val="32"/>
          <w:szCs w:val="32"/>
          <w:rtl/>
        </w:rPr>
        <w:t>) لتحقيق نهج شامل ومتسق يضمن صمود المنظمة.</w:t>
      </w:r>
    </w:p>
    <w:p w14:paraId="6F45293B" w14:textId="77777777" w:rsidR="00816F63" w:rsidRPr="00816F63" w:rsidRDefault="00816F63" w:rsidP="00816F63">
      <w:pPr>
        <w:spacing w:after="120"/>
        <w:rPr>
          <w:rFonts w:ascii="Simplified Arabic" w:eastAsia="Times New Roman" w:hAnsi="Simplified Arabic" w:cs="Simplified Arabic"/>
          <w:color w:val="1B1C1D"/>
          <w:sz w:val="32"/>
          <w:szCs w:val="32"/>
          <w:rtl/>
        </w:rPr>
      </w:pPr>
      <w:r w:rsidRPr="00816F63">
        <w:rPr>
          <w:rFonts w:ascii="Simplified Arabic" w:eastAsia="Times New Roman" w:hAnsi="Simplified Arabic" w:cs="Simplified Arabic"/>
          <w:color w:val="1B1C1D"/>
          <w:sz w:val="32"/>
          <w:szCs w:val="32"/>
          <w:rtl/>
        </w:rPr>
        <w:t xml:space="preserve">وفي سياق خاص، تناولنا قطاع البتروكيماويات، مبرزين طبيعته المعقدة ومخاطره الفريدة التي تشمل الجوانب التشغيلية والبيئية والسلامة والتقنية وتقلبات السوق. وتأكدنا أن </w:t>
      </w:r>
      <w:r w:rsidRPr="00816F63">
        <w:rPr>
          <w:rFonts w:ascii="Simplified Arabic" w:eastAsia="Times New Roman" w:hAnsi="Simplified Arabic" w:cs="Simplified Arabic"/>
          <w:color w:val="1B1C1D"/>
          <w:sz w:val="32"/>
          <w:szCs w:val="32"/>
          <w:rtl/>
        </w:rPr>
        <w:lastRenderedPageBreak/>
        <w:t>استمرارية الأعمال في هذا القطاع الحيوي ليست مجرد ميزة تنافسية، بل هي ضرورة قصوى للحفاظ على سلامة الأفراد، حماية البيئة، وضمان الاستقرار الاقتصادي.</w:t>
      </w:r>
    </w:p>
    <w:p w14:paraId="4B4BC002" w14:textId="77777777" w:rsidR="00816F63" w:rsidRPr="00816F63" w:rsidRDefault="00816F63" w:rsidP="00816F63">
      <w:pPr>
        <w:spacing w:after="120"/>
        <w:rPr>
          <w:rFonts w:ascii="Simplified Arabic" w:eastAsia="Times New Roman" w:hAnsi="Simplified Arabic" w:cs="Simplified Arabic"/>
          <w:color w:val="1B1C1D"/>
          <w:sz w:val="32"/>
          <w:szCs w:val="32"/>
          <w:rtl/>
        </w:rPr>
      </w:pPr>
      <w:r w:rsidRPr="00816F63">
        <w:rPr>
          <w:rFonts w:ascii="Simplified Arabic" w:eastAsia="Times New Roman" w:hAnsi="Simplified Arabic" w:cs="Simplified Arabic"/>
          <w:color w:val="1B1C1D"/>
          <w:sz w:val="32"/>
          <w:szCs w:val="32"/>
          <w:rtl/>
        </w:rPr>
        <w:t>أخيرًا، تطرقنا إلى التحديات المشتركة التي تواجه المنظمات في تطبيق إدارة المخاطر واستمرارية الأعمال، سواء كانت تحديات ثقافية وتنظيمية، أو متعلقة بالموارد والخبرات، أو تكنولوجية ومعلوماتية، أو متطلبات الامتثال التنظيمي المتزايدة.</w:t>
      </w:r>
    </w:p>
    <w:p w14:paraId="575BBB2E" w14:textId="2335F0DE" w:rsidR="00816F63" w:rsidRDefault="00816F63" w:rsidP="00816F63">
      <w:pPr>
        <w:spacing w:after="120"/>
        <w:rPr>
          <w:rFonts w:ascii="Simplified Arabic" w:eastAsia="Times New Roman" w:hAnsi="Simplified Arabic" w:cs="Simplified Arabic"/>
          <w:color w:val="1B1C1D"/>
          <w:sz w:val="32"/>
          <w:szCs w:val="32"/>
          <w:rtl/>
        </w:rPr>
      </w:pPr>
      <w:r w:rsidRPr="00816F63">
        <w:rPr>
          <w:rFonts w:ascii="Simplified Arabic" w:eastAsia="Times New Roman" w:hAnsi="Simplified Arabic" w:cs="Simplified Arabic"/>
          <w:color w:val="1B1C1D"/>
          <w:sz w:val="32"/>
          <w:szCs w:val="32"/>
          <w:rtl/>
        </w:rPr>
        <w:t>إن النجاح في بناء قدرة قوية على استمرارية الأعمال يتطلب التزامًا مستمرًا من القيادة العليا، واستثمارًا في الموارد والتقنيات، وتعزيز ثقافة الوعي بالمخاطر والمرونة في جميع مستويات المنظمة. ففي عالم يتسم بالتغير المستمر والمخاطر المتزايدة، لم تعد استمرارية الأعمال ترفًا، بل أصبحت ركيزة أساسية لضمان بقاء ونجاح أي منظمة.</w:t>
      </w:r>
    </w:p>
    <w:p w14:paraId="1C43EC9A" w14:textId="1E9A805B" w:rsidR="00D70681" w:rsidRPr="001A2ACC" w:rsidRDefault="00D70681" w:rsidP="001A2ACC">
      <w:pPr>
        <w:bidi w:val="0"/>
        <w:rPr>
          <w:rFonts w:ascii="Simplified Arabic" w:eastAsia="Times New Roman" w:hAnsi="Simplified Arabic" w:cs="Simplified Arabic"/>
          <w:color w:val="1B1C1D"/>
          <w:sz w:val="32"/>
          <w:szCs w:val="32"/>
        </w:rPr>
      </w:pPr>
    </w:p>
    <w:sectPr w:rsidR="00D70681" w:rsidRPr="001A2ACC" w:rsidSect="00877AAC">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8BEE6F0" w14:textId="77777777" w:rsidR="00540D5C" w:rsidRDefault="00540D5C" w:rsidP="009125CE">
      <w:pPr>
        <w:spacing w:after="0" w:line="240" w:lineRule="auto"/>
      </w:pPr>
      <w:r>
        <w:separator/>
      </w:r>
    </w:p>
  </w:endnote>
  <w:endnote w:type="continuationSeparator" w:id="0">
    <w:p w14:paraId="2EDD0B1E" w14:textId="77777777" w:rsidR="00540D5C" w:rsidRDefault="00540D5C"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akkal Majalla">
    <w:panose1 w:val="02000000000000000000"/>
    <w:charset w:val="00"/>
    <w:family w:val="auto"/>
    <w:pitch w:val="variable"/>
    <w:sig w:usb0="A0002027" w:usb1="80000000" w:usb2="00000108" w:usb3="00000000" w:csb0="000000D3"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implified Arabic">
    <w:panose1 w:val="02020603050405020304"/>
    <w:charset w:val="00"/>
    <w:family w:val="roman"/>
    <w:pitch w:val="variable"/>
    <w:sig w:usb0="00002003" w:usb1="80000000" w:usb2="00000008" w:usb3="00000000" w:csb0="0000004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74D4CAA" w14:textId="77777777" w:rsidR="00540D5C" w:rsidRDefault="00540D5C" w:rsidP="009125CE">
      <w:pPr>
        <w:spacing w:after="0" w:line="240" w:lineRule="auto"/>
      </w:pPr>
      <w:r>
        <w:separator/>
      </w:r>
    </w:p>
  </w:footnote>
  <w:footnote w:type="continuationSeparator" w:id="0">
    <w:p w14:paraId="6C25701C" w14:textId="77777777" w:rsidR="00540D5C" w:rsidRDefault="00540D5C"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5C76A6"/>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 w15:restartNumberingAfterBreak="0">
    <w:nsid w:val="00B67AC6"/>
    <w:multiLevelType w:val="hybridMultilevel"/>
    <w:tmpl w:val="B910216A"/>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15:restartNumberingAfterBreak="0">
    <w:nsid w:val="020642A5"/>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48B08CF"/>
    <w:multiLevelType w:val="hybridMultilevel"/>
    <w:tmpl w:val="4FF4D332"/>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5C8048C"/>
    <w:multiLevelType w:val="hybridMultilevel"/>
    <w:tmpl w:val="1F3A6EB4"/>
    <w:lvl w:ilvl="0" w:tplc="C032E290">
      <w:start w:val="1"/>
      <w:numFmt w:val="bullet"/>
      <w:lvlText w:val=""/>
      <w:lvlJc w:val="left"/>
      <w:pPr>
        <w:ind w:left="720" w:hanging="360"/>
      </w:pPr>
      <w:rPr>
        <w:rFonts w:ascii="Symbol" w:hAnsi="Symbol" w:hint="default"/>
        <w:lang w:bidi="ar-SA"/>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5F71214"/>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0DF64B64"/>
    <w:multiLevelType w:val="hybridMultilevel"/>
    <w:tmpl w:val="236426E6"/>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0F8A5DF1"/>
    <w:multiLevelType w:val="hybridMultilevel"/>
    <w:tmpl w:val="52C0011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23B2645"/>
    <w:multiLevelType w:val="hybridMultilevel"/>
    <w:tmpl w:val="BF4E87BA"/>
    <w:lvl w:ilvl="0" w:tplc="C032E290">
      <w:start w:val="1"/>
      <w:numFmt w:val="bullet"/>
      <w:lvlText w:val=""/>
      <w:lvlJc w:val="left"/>
      <w:pPr>
        <w:ind w:left="720" w:hanging="360"/>
      </w:pPr>
      <w:rPr>
        <w:rFonts w:ascii="Symbol" w:hAnsi="Symbol" w:hint="default"/>
        <w:lang w:bidi="ar-SA"/>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13BA6FE0"/>
    <w:multiLevelType w:val="hybridMultilevel"/>
    <w:tmpl w:val="53D2258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5F057CA"/>
    <w:multiLevelType w:val="hybridMultilevel"/>
    <w:tmpl w:val="2BCCA35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18A47C03"/>
    <w:multiLevelType w:val="hybridMultilevel"/>
    <w:tmpl w:val="485EB4F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18E668BE"/>
    <w:multiLevelType w:val="hybridMultilevel"/>
    <w:tmpl w:val="A2B0E8FA"/>
    <w:lvl w:ilvl="0" w:tplc="04090011">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3" w15:restartNumberingAfterBreak="0">
    <w:nsid w:val="1CB15EA7"/>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1D515999"/>
    <w:multiLevelType w:val="hybridMultilevel"/>
    <w:tmpl w:val="127A2F7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1F386D01"/>
    <w:multiLevelType w:val="hybridMultilevel"/>
    <w:tmpl w:val="25A6BAA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21903721"/>
    <w:multiLevelType w:val="hybridMultilevel"/>
    <w:tmpl w:val="4EFA3AE8"/>
    <w:lvl w:ilvl="0" w:tplc="04090011">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7" w15:restartNumberingAfterBreak="0">
    <w:nsid w:val="21915EB1"/>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21C65A4F"/>
    <w:multiLevelType w:val="hybridMultilevel"/>
    <w:tmpl w:val="C416FAD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23D3140C"/>
    <w:multiLevelType w:val="hybridMultilevel"/>
    <w:tmpl w:val="831C3F38"/>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0" w15:restartNumberingAfterBreak="0">
    <w:nsid w:val="25F3233A"/>
    <w:multiLevelType w:val="hybridMultilevel"/>
    <w:tmpl w:val="7FE4E048"/>
    <w:lvl w:ilvl="0" w:tplc="04090001">
      <w:start w:val="1"/>
      <w:numFmt w:val="bullet"/>
      <w:lvlText w:val=""/>
      <w:lvlJc w:val="left"/>
      <w:pPr>
        <w:ind w:left="720" w:hanging="360"/>
      </w:pPr>
      <w:rPr>
        <w:rFonts w:ascii="Symbol" w:hAnsi="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1" w15:restartNumberingAfterBreak="0">
    <w:nsid w:val="2609511D"/>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2A774E99"/>
    <w:multiLevelType w:val="hybridMultilevel"/>
    <w:tmpl w:val="07B85B4A"/>
    <w:lvl w:ilvl="0" w:tplc="04090011">
      <w:start w:val="1"/>
      <w:numFmt w:val="decimal"/>
      <w:lvlText w:val="%1)"/>
      <w:lvlJc w:val="left"/>
      <w:pPr>
        <w:ind w:left="720" w:hanging="360"/>
      </w:pPr>
    </w:lvl>
    <w:lvl w:ilvl="1" w:tplc="BC080C96">
      <w:start w:val="500"/>
      <w:numFmt w:val="bullet"/>
      <w:lvlText w:val="•"/>
      <w:lvlJc w:val="left"/>
      <w:pPr>
        <w:ind w:left="1800" w:hanging="720"/>
      </w:pPr>
      <w:rPr>
        <w:rFonts w:ascii="Sakkal Majalla" w:eastAsiaTheme="minorHAnsi" w:hAnsi="Sakkal Majalla" w:cs="Sakkal Majalla"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2BE11C2D"/>
    <w:multiLevelType w:val="hybridMultilevel"/>
    <w:tmpl w:val="15E0A508"/>
    <w:lvl w:ilvl="0" w:tplc="C9647C60">
      <w:start w:val="1"/>
      <w:numFmt w:val="decimal"/>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2D53768B"/>
    <w:multiLevelType w:val="hybridMultilevel"/>
    <w:tmpl w:val="E6BE9C1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2EC3220E"/>
    <w:multiLevelType w:val="hybridMultilevel"/>
    <w:tmpl w:val="4B44F640"/>
    <w:lvl w:ilvl="0" w:tplc="04090011">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6" w15:restartNumberingAfterBreak="0">
    <w:nsid w:val="2ECB5AE3"/>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7" w15:restartNumberingAfterBreak="0">
    <w:nsid w:val="30C105CE"/>
    <w:multiLevelType w:val="hybridMultilevel"/>
    <w:tmpl w:val="C4F68C32"/>
    <w:lvl w:ilvl="0" w:tplc="04090011">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8" w15:restartNumberingAfterBreak="0">
    <w:nsid w:val="32EC3377"/>
    <w:multiLevelType w:val="hybridMultilevel"/>
    <w:tmpl w:val="432E9EA2"/>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3A103FC8"/>
    <w:multiLevelType w:val="hybridMultilevel"/>
    <w:tmpl w:val="3E5A5B16"/>
    <w:lvl w:ilvl="0" w:tplc="04090011">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0" w15:restartNumberingAfterBreak="0">
    <w:nsid w:val="3AD52B33"/>
    <w:multiLevelType w:val="hybridMultilevel"/>
    <w:tmpl w:val="8F728E60"/>
    <w:lvl w:ilvl="0" w:tplc="C032E290">
      <w:start w:val="1"/>
      <w:numFmt w:val="bullet"/>
      <w:lvlText w:val=""/>
      <w:lvlJc w:val="left"/>
      <w:pPr>
        <w:ind w:left="720" w:hanging="360"/>
      </w:pPr>
      <w:rPr>
        <w:rFonts w:ascii="Symbol" w:hAnsi="Symbol" w:hint="default"/>
        <w:lang w:bidi="ar-SA"/>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3B31068D"/>
    <w:multiLevelType w:val="hybridMultilevel"/>
    <w:tmpl w:val="DD14ED34"/>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3C1A6AF7"/>
    <w:multiLevelType w:val="hybridMultilevel"/>
    <w:tmpl w:val="99BE9020"/>
    <w:lvl w:ilvl="0" w:tplc="C032E290">
      <w:start w:val="1"/>
      <w:numFmt w:val="bullet"/>
      <w:lvlText w:val=""/>
      <w:lvlJc w:val="left"/>
      <w:pPr>
        <w:ind w:left="720" w:hanging="360"/>
      </w:pPr>
      <w:rPr>
        <w:rFonts w:ascii="Symbol" w:hAnsi="Symbol" w:hint="default"/>
        <w:lang w:bidi="ar-SA"/>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3C6826C5"/>
    <w:multiLevelType w:val="multilevel"/>
    <w:tmpl w:val="1A7449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40105804"/>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5" w15:restartNumberingAfterBreak="0">
    <w:nsid w:val="4295131F"/>
    <w:multiLevelType w:val="hybridMultilevel"/>
    <w:tmpl w:val="9BDCEF3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15:restartNumberingAfterBreak="0">
    <w:nsid w:val="45F76657"/>
    <w:multiLevelType w:val="hybridMultilevel"/>
    <w:tmpl w:val="B79A0ADE"/>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48C870B4"/>
    <w:multiLevelType w:val="hybridMultilevel"/>
    <w:tmpl w:val="D52CBA9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15:restartNumberingAfterBreak="0">
    <w:nsid w:val="49447BDD"/>
    <w:multiLevelType w:val="hybridMultilevel"/>
    <w:tmpl w:val="3828A59C"/>
    <w:lvl w:ilvl="0" w:tplc="C032E290">
      <w:start w:val="1"/>
      <w:numFmt w:val="bullet"/>
      <w:lvlText w:val=""/>
      <w:lvlJc w:val="left"/>
      <w:pPr>
        <w:ind w:left="720" w:hanging="360"/>
      </w:pPr>
      <w:rPr>
        <w:rFonts w:ascii="Symbol" w:hAnsi="Symbol" w:hint="default"/>
        <w:lang w:bidi="ar-SA"/>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4B385AD0"/>
    <w:multiLevelType w:val="hybridMultilevel"/>
    <w:tmpl w:val="68169C6A"/>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4DAB4D74"/>
    <w:multiLevelType w:val="multilevel"/>
    <w:tmpl w:val="249834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4E1A7BC3"/>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500336EB"/>
    <w:multiLevelType w:val="hybridMultilevel"/>
    <w:tmpl w:val="1E1EC10E"/>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15:restartNumberingAfterBreak="0">
    <w:nsid w:val="516436F0"/>
    <w:multiLevelType w:val="hybridMultilevel"/>
    <w:tmpl w:val="22EAD23C"/>
    <w:lvl w:ilvl="0" w:tplc="C032E290">
      <w:start w:val="1"/>
      <w:numFmt w:val="bullet"/>
      <w:lvlText w:val=""/>
      <w:lvlJc w:val="left"/>
      <w:pPr>
        <w:ind w:left="720" w:hanging="360"/>
      </w:pPr>
      <w:rPr>
        <w:rFonts w:ascii="Symbol" w:hAnsi="Symbol" w:hint="default"/>
        <w:lang w:bidi="ar-SA"/>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4" w15:restartNumberingAfterBreak="0">
    <w:nsid w:val="520375AA"/>
    <w:multiLevelType w:val="hybridMultilevel"/>
    <w:tmpl w:val="B74C63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5" w15:restartNumberingAfterBreak="0">
    <w:nsid w:val="52D16ADE"/>
    <w:multiLevelType w:val="hybridMultilevel"/>
    <w:tmpl w:val="F3B4E456"/>
    <w:lvl w:ilvl="0" w:tplc="04090011">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6" w15:restartNumberingAfterBreak="0">
    <w:nsid w:val="53595418"/>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15:restartNumberingAfterBreak="0">
    <w:nsid w:val="53F533F3"/>
    <w:multiLevelType w:val="hybridMultilevel"/>
    <w:tmpl w:val="75F6EF2E"/>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8" w15:restartNumberingAfterBreak="0">
    <w:nsid w:val="556968AB"/>
    <w:multiLevelType w:val="hybridMultilevel"/>
    <w:tmpl w:val="6846A47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9" w15:restartNumberingAfterBreak="0">
    <w:nsid w:val="558640EC"/>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0" w15:restartNumberingAfterBreak="0">
    <w:nsid w:val="5D391471"/>
    <w:multiLevelType w:val="hybridMultilevel"/>
    <w:tmpl w:val="F412E96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1" w15:restartNumberingAfterBreak="0">
    <w:nsid w:val="5DCE6279"/>
    <w:multiLevelType w:val="hybridMultilevel"/>
    <w:tmpl w:val="9D36B642"/>
    <w:lvl w:ilvl="0" w:tplc="04090001">
      <w:start w:val="1"/>
      <w:numFmt w:val="bullet"/>
      <w:lvlText w:val=""/>
      <w:lvlJc w:val="left"/>
      <w:pPr>
        <w:ind w:left="1080" w:hanging="360"/>
      </w:pPr>
      <w:rPr>
        <w:rFonts w:ascii="Symbol" w:hAnsi="Symbol" w:hint="default"/>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52" w15:restartNumberingAfterBreak="0">
    <w:nsid w:val="5FB04099"/>
    <w:multiLevelType w:val="multilevel"/>
    <w:tmpl w:val="C5D65F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3" w15:restartNumberingAfterBreak="0">
    <w:nsid w:val="698562F7"/>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4" w15:restartNumberingAfterBreak="0">
    <w:nsid w:val="69F7665A"/>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5" w15:restartNumberingAfterBreak="0">
    <w:nsid w:val="6B4E5576"/>
    <w:multiLevelType w:val="hybridMultilevel"/>
    <w:tmpl w:val="AC7699B0"/>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6" w15:restartNumberingAfterBreak="0">
    <w:nsid w:val="6C455ED0"/>
    <w:multiLevelType w:val="hybridMultilevel"/>
    <w:tmpl w:val="43765FB2"/>
    <w:lvl w:ilvl="0" w:tplc="C032E290">
      <w:start w:val="1"/>
      <w:numFmt w:val="bullet"/>
      <w:lvlText w:val=""/>
      <w:lvlJc w:val="left"/>
      <w:pPr>
        <w:ind w:left="1080" w:hanging="360"/>
      </w:pPr>
      <w:rPr>
        <w:rFonts w:ascii="Symbol" w:hAnsi="Symbol" w:hint="default"/>
        <w:lang w:bidi="ar-SA"/>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7" w15:restartNumberingAfterBreak="0">
    <w:nsid w:val="6C5C421F"/>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8" w15:restartNumberingAfterBreak="0">
    <w:nsid w:val="6E9D3C60"/>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9" w15:restartNumberingAfterBreak="0">
    <w:nsid w:val="75A17B9F"/>
    <w:multiLevelType w:val="hybridMultilevel"/>
    <w:tmpl w:val="94CE4CAA"/>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0" w15:restartNumberingAfterBreak="0">
    <w:nsid w:val="76AF77E9"/>
    <w:multiLevelType w:val="hybridMultilevel"/>
    <w:tmpl w:val="D53864D4"/>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1" w15:restartNumberingAfterBreak="0">
    <w:nsid w:val="78BF0BE6"/>
    <w:multiLevelType w:val="hybridMultilevel"/>
    <w:tmpl w:val="5ACCC4BE"/>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2" w15:restartNumberingAfterBreak="0">
    <w:nsid w:val="7AAB5658"/>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3" w15:restartNumberingAfterBreak="0">
    <w:nsid w:val="7AE86DDB"/>
    <w:multiLevelType w:val="hybridMultilevel"/>
    <w:tmpl w:val="6C96112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4" w15:restartNumberingAfterBreak="0">
    <w:nsid w:val="7B00749B"/>
    <w:multiLevelType w:val="hybridMultilevel"/>
    <w:tmpl w:val="7396B22A"/>
    <w:lvl w:ilvl="0" w:tplc="04090011">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65" w15:restartNumberingAfterBreak="0">
    <w:nsid w:val="7DA441FC"/>
    <w:multiLevelType w:val="hybridMultilevel"/>
    <w:tmpl w:val="2D4410B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6" w15:restartNumberingAfterBreak="0">
    <w:nsid w:val="7EEC072D"/>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16cid:durableId="1929457043">
    <w:abstractNumId w:val="26"/>
  </w:num>
  <w:num w:numId="2" w16cid:durableId="1029989105">
    <w:abstractNumId w:val="66"/>
  </w:num>
  <w:num w:numId="3" w16cid:durableId="257829501">
    <w:abstractNumId w:val="34"/>
  </w:num>
  <w:num w:numId="4" w16cid:durableId="470828826">
    <w:abstractNumId w:val="0"/>
  </w:num>
  <w:num w:numId="5" w16cid:durableId="1745881299">
    <w:abstractNumId w:val="17"/>
  </w:num>
  <w:num w:numId="6" w16cid:durableId="1876654516">
    <w:abstractNumId w:val="39"/>
  </w:num>
  <w:num w:numId="7" w16cid:durableId="1875148025">
    <w:abstractNumId w:val="2"/>
  </w:num>
  <w:num w:numId="8" w16cid:durableId="1036151415">
    <w:abstractNumId w:val="15"/>
  </w:num>
  <w:num w:numId="9" w16cid:durableId="352852842">
    <w:abstractNumId w:val="21"/>
  </w:num>
  <w:num w:numId="10" w16cid:durableId="1868323133">
    <w:abstractNumId w:val="53"/>
  </w:num>
  <w:num w:numId="11" w16cid:durableId="1786851260">
    <w:abstractNumId w:val="55"/>
  </w:num>
  <w:num w:numId="12" w16cid:durableId="447047471">
    <w:abstractNumId w:val="20"/>
  </w:num>
  <w:num w:numId="13" w16cid:durableId="1647392374">
    <w:abstractNumId w:val="54"/>
  </w:num>
  <w:num w:numId="14" w16cid:durableId="1129473308">
    <w:abstractNumId w:val="24"/>
  </w:num>
  <w:num w:numId="15" w16cid:durableId="608509298">
    <w:abstractNumId w:val="23"/>
  </w:num>
  <w:num w:numId="16" w16cid:durableId="1835874548">
    <w:abstractNumId w:val="28"/>
  </w:num>
  <w:num w:numId="17" w16cid:durableId="425688526">
    <w:abstractNumId w:val="33"/>
  </w:num>
  <w:num w:numId="18" w16cid:durableId="1398236926">
    <w:abstractNumId w:val="50"/>
  </w:num>
  <w:num w:numId="19" w16cid:durableId="2132624860">
    <w:abstractNumId w:val="12"/>
  </w:num>
  <w:num w:numId="20" w16cid:durableId="1432623949">
    <w:abstractNumId w:val="3"/>
  </w:num>
  <w:num w:numId="21" w16cid:durableId="1691880213">
    <w:abstractNumId w:val="40"/>
  </w:num>
  <w:num w:numId="22" w16cid:durableId="1668556176">
    <w:abstractNumId w:val="35"/>
  </w:num>
  <w:num w:numId="23" w16cid:durableId="625043663">
    <w:abstractNumId w:val="52"/>
  </w:num>
  <w:num w:numId="24" w16cid:durableId="197012125">
    <w:abstractNumId w:val="9"/>
  </w:num>
  <w:num w:numId="25" w16cid:durableId="599994102">
    <w:abstractNumId w:val="62"/>
  </w:num>
  <w:num w:numId="26" w16cid:durableId="906377089">
    <w:abstractNumId w:val="7"/>
  </w:num>
  <w:num w:numId="27" w16cid:durableId="1055661422">
    <w:abstractNumId w:val="31"/>
  </w:num>
  <w:num w:numId="28" w16cid:durableId="780956506">
    <w:abstractNumId w:val="41"/>
  </w:num>
  <w:num w:numId="29" w16cid:durableId="1130052226">
    <w:abstractNumId w:val="42"/>
  </w:num>
  <w:num w:numId="30" w16cid:durableId="101993746">
    <w:abstractNumId w:val="13"/>
  </w:num>
  <w:num w:numId="31" w16cid:durableId="1348483562">
    <w:abstractNumId w:val="57"/>
  </w:num>
  <w:num w:numId="32" w16cid:durableId="844826977">
    <w:abstractNumId w:val="5"/>
  </w:num>
  <w:num w:numId="33" w16cid:durableId="24984761">
    <w:abstractNumId w:val="58"/>
  </w:num>
  <w:num w:numId="34" w16cid:durableId="1800344402">
    <w:abstractNumId w:val="49"/>
  </w:num>
  <w:num w:numId="35" w16cid:durableId="1929997391">
    <w:abstractNumId w:val="43"/>
  </w:num>
  <w:num w:numId="36" w16cid:durableId="1137993524">
    <w:abstractNumId w:val="6"/>
  </w:num>
  <w:num w:numId="37" w16cid:durableId="67003705">
    <w:abstractNumId w:val="4"/>
  </w:num>
  <w:num w:numId="38" w16cid:durableId="1916815076">
    <w:abstractNumId w:val="38"/>
  </w:num>
  <w:num w:numId="39" w16cid:durableId="436339465">
    <w:abstractNumId w:val="8"/>
  </w:num>
  <w:num w:numId="40" w16cid:durableId="424688656">
    <w:abstractNumId w:val="59"/>
  </w:num>
  <w:num w:numId="41" w16cid:durableId="439110646">
    <w:abstractNumId w:val="47"/>
  </w:num>
  <w:num w:numId="42" w16cid:durableId="1698775597">
    <w:abstractNumId w:val="56"/>
  </w:num>
  <w:num w:numId="43" w16cid:durableId="1244529501">
    <w:abstractNumId w:val="32"/>
  </w:num>
  <w:num w:numId="44" w16cid:durableId="2005236818">
    <w:abstractNumId w:val="22"/>
  </w:num>
  <w:num w:numId="45" w16cid:durableId="284043611">
    <w:abstractNumId w:val="30"/>
  </w:num>
  <w:num w:numId="46" w16cid:durableId="238559143">
    <w:abstractNumId w:val="61"/>
  </w:num>
  <w:num w:numId="47" w16cid:durableId="1386680432">
    <w:abstractNumId w:val="44"/>
  </w:num>
  <w:num w:numId="48" w16cid:durableId="852383026">
    <w:abstractNumId w:val="64"/>
  </w:num>
  <w:num w:numId="49" w16cid:durableId="344139077">
    <w:abstractNumId w:val="45"/>
  </w:num>
  <w:num w:numId="50" w16cid:durableId="800029841">
    <w:abstractNumId w:val="10"/>
  </w:num>
  <w:num w:numId="51" w16cid:durableId="381828730">
    <w:abstractNumId w:val="14"/>
  </w:num>
  <w:num w:numId="52" w16cid:durableId="1267494270">
    <w:abstractNumId w:val="37"/>
  </w:num>
  <w:num w:numId="53" w16cid:durableId="795948054">
    <w:abstractNumId w:val="63"/>
  </w:num>
  <w:num w:numId="54" w16cid:durableId="1641038401">
    <w:abstractNumId w:val="60"/>
  </w:num>
  <w:num w:numId="55" w16cid:durableId="1093286092">
    <w:abstractNumId w:val="11"/>
  </w:num>
  <w:num w:numId="56" w16cid:durableId="1870070591">
    <w:abstractNumId w:val="46"/>
  </w:num>
  <w:num w:numId="57" w16cid:durableId="970549096">
    <w:abstractNumId w:val="36"/>
  </w:num>
  <w:num w:numId="58" w16cid:durableId="284890107">
    <w:abstractNumId w:val="27"/>
  </w:num>
  <w:num w:numId="59" w16cid:durableId="1608809200">
    <w:abstractNumId w:val="25"/>
  </w:num>
  <w:num w:numId="60" w16cid:durableId="1942373411">
    <w:abstractNumId w:val="29"/>
  </w:num>
  <w:num w:numId="61" w16cid:durableId="229728042">
    <w:abstractNumId w:val="16"/>
  </w:num>
  <w:num w:numId="62" w16cid:durableId="5207509">
    <w:abstractNumId w:val="51"/>
  </w:num>
  <w:num w:numId="63" w16cid:durableId="1946497653">
    <w:abstractNumId w:val="65"/>
  </w:num>
  <w:num w:numId="64" w16cid:durableId="1537035763">
    <w:abstractNumId w:val="19"/>
  </w:num>
  <w:num w:numId="65" w16cid:durableId="1125585732">
    <w:abstractNumId w:val="48"/>
  </w:num>
  <w:num w:numId="66" w16cid:durableId="969672593">
    <w:abstractNumId w:val="1"/>
  </w:num>
  <w:num w:numId="67" w16cid:durableId="2039551094">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46CE"/>
    <w:rsid w:val="00036960"/>
    <w:rsid w:val="000800FA"/>
    <w:rsid w:val="00090F21"/>
    <w:rsid w:val="000F44B4"/>
    <w:rsid w:val="00160A25"/>
    <w:rsid w:val="001902DB"/>
    <w:rsid w:val="001A2ACC"/>
    <w:rsid w:val="001A7657"/>
    <w:rsid w:val="001B0425"/>
    <w:rsid w:val="001C2162"/>
    <w:rsid w:val="001C595B"/>
    <w:rsid w:val="00251CE7"/>
    <w:rsid w:val="002673AD"/>
    <w:rsid w:val="0030779A"/>
    <w:rsid w:val="00367C0A"/>
    <w:rsid w:val="004163C7"/>
    <w:rsid w:val="005140E4"/>
    <w:rsid w:val="00540D5C"/>
    <w:rsid w:val="005D6298"/>
    <w:rsid w:val="0061078F"/>
    <w:rsid w:val="00652170"/>
    <w:rsid w:val="006878B6"/>
    <w:rsid w:val="006948DE"/>
    <w:rsid w:val="006A37D1"/>
    <w:rsid w:val="006E09DD"/>
    <w:rsid w:val="006F51E0"/>
    <w:rsid w:val="00700D17"/>
    <w:rsid w:val="00780936"/>
    <w:rsid w:val="00786E0B"/>
    <w:rsid w:val="007B0E54"/>
    <w:rsid w:val="007E3A20"/>
    <w:rsid w:val="007E4634"/>
    <w:rsid w:val="008117EF"/>
    <w:rsid w:val="00816F63"/>
    <w:rsid w:val="00877AAC"/>
    <w:rsid w:val="00887796"/>
    <w:rsid w:val="00896FE4"/>
    <w:rsid w:val="008F1EAE"/>
    <w:rsid w:val="009125CE"/>
    <w:rsid w:val="00946F5F"/>
    <w:rsid w:val="00953269"/>
    <w:rsid w:val="009847F9"/>
    <w:rsid w:val="009B6888"/>
    <w:rsid w:val="009C0161"/>
    <w:rsid w:val="009D108D"/>
    <w:rsid w:val="009E1436"/>
    <w:rsid w:val="009E5668"/>
    <w:rsid w:val="009E7FA9"/>
    <w:rsid w:val="00A36B16"/>
    <w:rsid w:val="00AA79E9"/>
    <w:rsid w:val="00AB0433"/>
    <w:rsid w:val="00AB0A70"/>
    <w:rsid w:val="00B63B0F"/>
    <w:rsid w:val="00B7678A"/>
    <w:rsid w:val="00BC094B"/>
    <w:rsid w:val="00C25075"/>
    <w:rsid w:val="00C72744"/>
    <w:rsid w:val="00CB2A44"/>
    <w:rsid w:val="00D04F62"/>
    <w:rsid w:val="00D22171"/>
    <w:rsid w:val="00D37856"/>
    <w:rsid w:val="00D52480"/>
    <w:rsid w:val="00D70681"/>
    <w:rsid w:val="00DB2A22"/>
    <w:rsid w:val="00DC2944"/>
    <w:rsid w:val="00DC523C"/>
    <w:rsid w:val="00E27CBA"/>
    <w:rsid w:val="00E47FD4"/>
    <w:rsid w:val="00E80FD9"/>
    <w:rsid w:val="00ED12E5"/>
    <w:rsid w:val="00F020B0"/>
    <w:rsid w:val="00F546CE"/>
    <w:rsid w:val="00F75911"/>
    <w:rsid w:val="00F8485E"/>
    <w:rsid w:val="00F925D0"/>
    <w:rsid w:val="00FF3E07"/>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23EE55C"/>
  <w15:docId w15:val="{BFF25623-02CE-40EF-9979-AF9B161923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bidi/>
    </w:pPr>
  </w:style>
  <w:style w:type="paragraph" w:styleId="Heading1">
    <w:name w:val="heading 1"/>
    <w:basedOn w:val="Normal"/>
    <w:next w:val="Normal"/>
    <w:link w:val="Heading1Char"/>
    <w:uiPriority w:val="9"/>
    <w:qFormat/>
    <w:rsid w:val="00887796"/>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887796"/>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780936"/>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125CE"/>
    <w:pPr>
      <w:tabs>
        <w:tab w:val="center" w:pos="4153"/>
        <w:tab w:val="right" w:pos="8306"/>
      </w:tabs>
      <w:spacing w:after="0" w:line="240" w:lineRule="auto"/>
    </w:pPr>
  </w:style>
  <w:style w:type="character" w:customStyle="1" w:styleId="HeaderChar">
    <w:name w:val="Header Char"/>
    <w:basedOn w:val="DefaultParagraphFont"/>
    <w:link w:val="Header"/>
    <w:uiPriority w:val="99"/>
    <w:rsid w:val="009125CE"/>
  </w:style>
  <w:style w:type="paragraph" w:styleId="Footer">
    <w:name w:val="footer"/>
    <w:basedOn w:val="Normal"/>
    <w:link w:val="FooterChar"/>
    <w:uiPriority w:val="99"/>
    <w:unhideWhenUsed/>
    <w:rsid w:val="009125CE"/>
    <w:pPr>
      <w:tabs>
        <w:tab w:val="center" w:pos="4153"/>
        <w:tab w:val="right" w:pos="8306"/>
      </w:tabs>
      <w:spacing w:after="0" w:line="240" w:lineRule="auto"/>
    </w:pPr>
  </w:style>
  <w:style w:type="character" w:customStyle="1" w:styleId="FooterChar">
    <w:name w:val="Footer Char"/>
    <w:basedOn w:val="DefaultParagraphFont"/>
    <w:link w:val="Footer"/>
    <w:uiPriority w:val="99"/>
    <w:rsid w:val="009125CE"/>
  </w:style>
  <w:style w:type="paragraph" w:styleId="NoSpacing">
    <w:name w:val="No Spacing"/>
    <w:uiPriority w:val="1"/>
    <w:qFormat/>
    <w:rsid w:val="00887796"/>
    <w:pPr>
      <w:bidi/>
      <w:spacing w:after="0" w:line="240" w:lineRule="auto"/>
    </w:pPr>
  </w:style>
  <w:style w:type="character" w:customStyle="1" w:styleId="Heading1Char">
    <w:name w:val="Heading 1 Char"/>
    <w:basedOn w:val="DefaultParagraphFont"/>
    <w:link w:val="Heading1"/>
    <w:uiPriority w:val="9"/>
    <w:rsid w:val="00887796"/>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887796"/>
    <w:rPr>
      <w:rFonts w:asciiTheme="majorHAnsi" w:eastAsiaTheme="majorEastAsia" w:hAnsiTheme="majorHAnsi" w:cstheme="majorBidi"/>
      <w:color w:val="2F5496" w:themeColor="accent1" w:themeShade="BF"/>
      <w:sz w:val="26"/>
      <w:szCs w:val="26"/>
    </w:rPr>
  </w:style>
  <w:style w:type="paragraph" w:styleId="NormalWeb">
    <w:name w:val="Normal (Web)"/>
    <w:basedOn w:val="Normal"/>
    <w:uiPriority w:val="99"/>
    <w:unhideWhenUsed/>
    <w:rsid w:val="00887796"/>
    <w:pPr>
      <w:bidi w:val="0"/>
      <w:spacing w:before="100" w:beforeAutospacing="1" w:after="100" w:afterAutospacing="1" w:line="240" w:lineRule="auto"/>
    </w:pPr>
    <w:rPr>
      <w:rFonts w:ascii="Times New Roman" w:eastAsiaTheme="minorEastAsia" w:hAnsi="Times New Roman" w:cs="Times New Roman"/>
      <w:kern w:val="0"/>
      <w:sz w:val="24"/>
      <w:szCs w:val="24"/>
      <w14:ligatures w14:val="none"/>
    </w:rPr>
  </w:style>
  <w:style w:type="table" w:styleId="GridTable4-Accent2">
    <w:name w:val="Grid Table 4 Accent 2"/>
    <w:basedOn w:val="TableNormal"/>
    <w:uiPriority w:val="49"/>
    <w:rsid w:val="00887796"/>
    <w:pPr>
      <w:spacing w:after="0" w:line="240" w:lineRule="auto"/>
    </w:pPr>
    <w:tblPr>
      <w:tblStyleRowBandSize w:val="1"/>
      <w:tblStyleColBandSize w:val="1"/>
      <w:tblBorders>
        <w:top w:val="single" w:sz="4" w:space="0" w:color="F4B083" w:themeColor="accent2" w:themeTint="99"/>
        <w:left w:val="single" w:sz="4" w:space="0" w:color="F4B083" w:themeColor="accent2" w:themeTint="99"/>
        <w:bottom w:val="single" w:sz="4" w:space="0" w:color="F4B083" w:themeColor="accent2" w:themeTint="99"/>
        <w:right w:val="single" w:sz="4" w:space="0" w:color="F4B083" w:themeColor="accent2" w:themeTint="99"/>
        <w:insideH w:val="single" w:sz="4" w:space="0" w:color="F4B083" w:themeColor="accent2" w:themeTint="99"/>
        <w:insideV w:val="single" w:sz="4" w:space="0" w:color="F4B083" w:themeColor="accent2" w:themeTint="99"/>
      </w:tblBorders>
    </w:tblPr>
    <w:tblStylePr w:type="firstRow">
      <w:rPr>
        <w:b/>
        <w:bCs/>
        <w:color w:val="FFFFFF" w:themeColor="background1"/>
      </w:rPr>
      <w:tblPr/>
      <w:tcPr>
        <w:tcBorders>
          <w:top w:val="single" w:sz="4" w:space="0" w:color="ED7D31" w:themeColor="accent2"/>
          <w:left w:val="single" w:sz="4" w:space="0" w:color="ED7D31" w:themeColor="accent2"/>
          <w:bottom w:val="single" w:sz="4" w:space="0" w:color="ED7D31" w:themeColor="accent2"/>
          <w:right w:val="single" w:sz="4" w:space="0" w:color="ED7D31" w:themeColor="accent2"/>
          <w:insideH w:val="nil"/>
          <w:insideV w:val="nil"/>
        </w:tcBorders>
        <w:shd w:val="clear" w:color="auto" w:fill="ED7D31" w:themeFill="accent2"/>
      </w:tcPr>
    </w:tblStylePr>
    <w:tblStylePr w:type="lastRow">
      <w:rPr>
        <w:b/>
        <w:bCs/>
      </w:rPr>
      <w:tblPr/>
      <w:tcPr>
        <w:tcBorders>
          <w:top w:val="double" w:sz="4" w:space="0" w:color="ED7D31" w:themeColor="accent2"/>
        </w:tcBorders>
      </w:tcPr>
    </w:tblStylePr>
    <w:tblStylePr w:type="firstCol">
      <w:rPr>
        <w:b/>
        <w:bCs/>
      </w:rPr>
    </w:tblStylePr>
    <w:tblStylePr w:type="lastCol">
      <w:rPr>
        <w:b/>
        <w:bCs/>
      </w:rPr>
    </w:tblStylePr>
    <w:tblStylePr w:type="band1Vert">
      <w:tblPr/>
      <w:tcPr>
        <w:shd w:val="clear" w:color="auto" w:fill="FBE4D5" w:themeFill="accent2" w:themeFillTint="33"/>
      </w:tcPr>
    </w:tblStylePr>
    <w:tblStylePr w:type="band1Horz">
      <w:tblPr/>
      <w:tcPr>
        <w:shd w:val="clear" w:color="auto" w:fill="FBE4D5" w:themeFill="accent2" w:themeFillTint="33"/>
      </w:tcPr>
    </w:tblStylePr>
  </w:style>
  <w:style w:type="paragraph" w:styleId="TOCHeading">
    <w:name w:val="TOC Heading"/>
    <w:basedOn w:val="Heading1"/>
    <w:next w:val="Normal"/>
    <w:uiPriority w:val="39"/>
    <w:unhideWhenUsed/>
    <w:qFormat/>
    <w:rsid w:val="00367C0A"/>
    <w:pPr>
      <w:bidi w:val="0"/>
      <w:outlineLvl w:val="9"/>
    </w:pPr>
    <w:rPr>
      <w:kern w:val="0"/>
      <w14:ligatures w14:val="none"/>
    </w:rPr>
  </w:style>
  <w:style w:type="paragraph" w:styleId="TOC1">
    <w:name w:val="toc 1"/>
    <w:basedOn w:val="Normal"/>
    <w:next w:val="Normal"/>
    <w:autoRedefine/>
    <w:uiPriority w:val="39"/>
    <w:unhideWhenUsed/>
    <w:rsid w:val="00367C0A"/>
    <w:pPr>
      <w:spacing w:after="100"/>
    </w:pPr>
  </w:style>
  <w:style w:type="paragraph" w:styleId="TOC2">
    <w:name w:val="toc 2"/>
    <w:basedOn w:val="Normal"/>
    <w:next w:val="Normal"/>
    <w:autoRedefine/>
    <w:uiPriority w:val="39"/>
    <w:unhideWhenUsed/>
    <w:rsid w:val="00367C0A"/>
    <w:pPr>
      <w:spacing w:after="100"/>
      <w:ind w:left="220"/>
    </w:pPr>
  </w:style>
  <w:style w:type="character" w:styleId="Hyperlink">
    <w:name w:val="Hyperlink"/>
    <w:basedOn w:val="DefaultParagraphFont"/>
    <w:uiPriority w:val="99"/>
    <w:unhideWhenUsed/>
    <w:rsid w:val="00367C0A"/>
    <w:rPr>
      <w:color w:val="0563C1" w:themeColor="hyperlink"/>
      <w:u w:val="single"/>
    </w:rPr>
  </w:style>
  <w:style w:type="paragraph" w:styleId="TOC3">
    <w:name w:val="toc 3"/>
    <w:basedOn w:val="Normal"/>
    <w:next w:val="Normal"/>
    <w:autoRedefine/>
    <w:uiPriority w:val="39"/>
    <w:unhideWhenUsed/>
    <w:rsid w:val="00367C0A"/>
    <w:pPr>
      <w:bidi w:val="0"/>
      <w:spacing w:after="100"/>
      <w:ind w:left="440"/>
    </w:pPr>
    <w:rPr>
      <w:rFonts w:eastAsiaTheme="minorEastAsia" w:cs="Times New Roman"/>
      <w:kern w:val="0"/>
      <w14:ligatures w14:val="none"/>
    </w:rPr>
  </w:style>
  <w:style w:type="paragraph" w:styleId="ListParagraph">
    <w:name w:val="List Paragraph"/>
    <w:basedOn w:val="Normal"/>
    <w:uiPriority w:val="34"/>
    <w:qFormat/>
    <w:rsid w:val="00780936"/>
    <w:pPr>
      <w:ind w:left="720"/>
      <w:contextualSpacing/>
    </w:pPr>
  </w:style>
  <w:style w:type="character" w:customStyle="1" w:styleId="Heading3Char">
    <w:name w:val="Heading 3 Char"/>
    <w:basedOn w:val="DefaultParagraphFont"/>
    <w:link w:val="Heading3"/>
    <w:uiPriority w:val="9"/>
    <w:semiHidden/>
    <w:rsid w:val="00780936"/>
    <w:rPr>
      <w:rFonts w:asciiTheme="majorHAnsi" w:eastAsiaTheme="majorEastAsia" w:hAnsiTheme="majorHAnsi" w:cstheme="majorBidi"/>
      <w:color w:val="1F3763" w:themeColor="accent1" w:themeShade="7F"/>
      <w:sz w:val="24"/>
      <w:szCs w:val="24"/>
    </w:rPr>
  </w:style>
  <w:style w:type="paragraph" w:styleId="TOC4">
    <w:name w:val="toc 4"/>
    <w:basedOn w:val="Normal"/>
    <w:next w:val="Normal"/>
    <w:autoRedefine/>
    <w:uiPriority w:val="39"/>
    <w:unhideWhenUsed/>
    <w:rsid w:val="009E7FA9"/>
    <w:pPr>
      <w:bidi w:val="0"/>
      <w:spacing w:after="100" w:line="278" w:lineRule="auto"/>
      <w:ind w:left="720"/>
    </w:pPr>
    <w:rPr>
      <w:rFonts w:eastAsiaTheme="minorEastAsia"/>
      <w:sz w:val="24"/>
      <w:szCs w:val="24"/>
    </w:rPr>
  </w:style>
  <w:style w:type="paragraph" w:styleId="TOC5">
    <w:name w:val="toc 5"/>
    <w:basedOn w:val="Normal"/>
    <w:next w:val="Normal"/>
    <w:autoRedefine/>
    <w:uiPriority w:val="39"/>
    <w:unhideWhenUsed/>
    <w:rsid w:val="009E7FA9"/>
    <w:pPr>
      <w:bidi w:val="0"/>
      <w:spacing w:after="100" w:line="278" w:lineRule="auto"/>
      <w:ind w:left="960"/>
    </w:pPr>
    <w:rPr>
      <w:rFonts w:eastAsiaTheme="minorEastAsia"/>
      <w:sz w:val="24"/>
      <w:szCs w:val="24"/>
    </w:rPr>
  </w:style>
  <w:style w:type="paragraph" w:styleId="TOC6">
    <w:name w:val="toc 6"/>
    <w:basedOn w:val="Normal"/>
    <w:next w:val="Normal"/>
    <w:autoRedefine/>
    <w:uiPriority w:val="39"/>
    <w:unhideWhenUsed/>
    <w:rsid w:val="009E7FA9"/>
    <w:pPr>
      <w:bidi w:val="0"/>
      <w:spacing w:after="100" w:line="278" w:lineRule="auto"/>
      <w:ind w:left="1200"/>
    </w:pPr>
    <w:rPr>
      <w:rFonts w:eastAsiaTheme="minorEastAsia"/>
      <w:sz w:val="24"/>
      <w:szCs w:val="24"/>
    </w:rPr>
  </w:style>
  <w:style w:type="paragraph" w:styleId="TOC7">
    <w:name w:val="toc 7"/>
    <w:basedOn w:val="Normal"/>
    <w:next w:val="Normal"/>
    <w:autoRedefine/>
    <w:uiPriority w:val="39"/>
    <w:unhideWhenUsed/>
    <w:rsid w:val="009E7FA9"/>
    <w:pPr>
      <w:bidi w:val="0"/>
      <w:spacing w:after="100" w:line="278" w:lineRule="auto"/>
      <w:ind w:left="1440"/>
    </w:pPr>
    <w:rPr>
      <w:rFonts w:eastAsiaTheme="minorEastAsia"/>
      <w:sz w:val="24"/>
      <w:szCs w:val="24"/>
    </w:rPr>
  </w:style>
  <w:style w:type="paragraph" w:styleId="TOC8">
    <w:name w:val="toc 8"/>
    <w:basedOn w:val="Normal"/>
    <w:next w:val="Normal"/>
    <w:autoRedefine/>
    <w:uiPriority w:val="39"/>
    <w:unhideWhenUsed/>
    <w:rsid w:val="009E7FA9"/>
    <w:pPr>
      <w:bidi w:val="0"/>
      <w:spacing w:after="100" w:line="278" w:lineRule="auto"/>
      <w:ind w:left="1680"/>
    </w:pPr>
    <w:rPr>
      <w:rFonts w:eastAsiaTheme="minorEastAsia"/>
      <w:sz w:val="24"/>
      <w:szCs w:val="24"/>
    </w:rPr>
  </w:style>
  <w:style w:type="paragraph" w:styleId="TOC9">
    <w:name w:val="toc 9"/>
    <w:basedOn w:val="Normal"/>
    <w:next w:val="Normal"/>
    <w:autoRedefine/>
    <w:uiPriority w:val="39"/>
    <w:unhideWhenUsed/>
    <w:rsid w:val="009E7FA9"/>
    <w:pPr>
      <w:bidi w:val="0"/>
      <w:spacing w:after="100" w:line="278" w:lineRule="auto"/>
      <w:ind w:left="1920"/>
    </w:pPr>
    <w:rPr>
      <w:rFonts w:eastAsiaTheme="minorEastAsia"/>
      <w:sz w:val="24"/>
      <w:szCs w:val="24"/>
    </w:rPr>
  </w:style>
  <w:style w:type="character" w:styleId="UnresolvedMention">
    <w:name w:val="Unresolved Mention"/>
    <w:basedOn w:val="DefaultParagraphFont"/>
    <w:uiPriority w:val="99"/>
    <w:semiHidden/>
    <w:unhideWhenUsed/>
    <w:rsid w:val="009E7FA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9743089">
      <w:bodyDiv w:val="1"/>
      <w:marLeft w:val="0"/>
      <w:marRight w:val="0"/>
      <w:marTop w:val="0"/>
      <w:marBottom w:val="0"/>
      <w:divBdr>
        <w:top w:val="none" w:sz="0" w:space="0" w:color="auto"/>
        <w:left w:val="none" w:sz="0" w:space="0" w:color="auto"/>
        <w:bottom w:val="none" w:sz="0" w:space="0" w:color="auto"/>
        <w:right w:val="none" w:sz="0" w:space="0" w:color="auto"/>
      </w:divBdr>
    </w:div>
    <w:div w:id="95254560">
      <w:bodyDiv w:val="1"/>
      <w:marLeft w:val="0"/>
      <w:marRight w:val="0"/>
      <w:marTop w:val="0"/>
      <w:marBottom w:val="0"/>
      <w:divBdr>
        <w:top w:val="none" w:sz="0" w:space="0" w:color="auto"/>
        <w:left w:val="none" w:sz="0" w:space="0" w:color="auto"/>
        <w:bottom w:val="none" w:sz="0" w:space="0" w:color="auto"/>
        <w:right w:val="none" w:sz="0" w:space="0" w:color="auto"/>
      </w:divBdr>
    </w:div>
    <w:div w:id="393897456">
      <w:bodyDiv w:val="1"/>
      <w:marLeft w:val="0"/>
      <w:marRight w:val="0"/>
      <w:marTop w:val="0"/>
      <w:marBottom w:val="0"/>
      <w:divBdr>
        <w:top w:val="none" w:sz="0" w:space="0" w:color="auto"/>
        <w:left w:val="none" w:sz="0" w:space="0" w:color="auto"/>
        <w:bottom w:val="none" w:sz="0" w:space="0" w:color="auto"/>
        <w:right w:val="none" w:sz="0" w:space="0" w:color="auto"/>
      </w:divBdr>
    </w:div>
    <w:div w:id="499200363">
      <w:bodyDiv w:val="1"/>
      <w:marLeft w:val="0"/>
      <w:marRight w:val="0"/>
      <w:marTop w:val="0"/>
      <w:marBottom w:val="0"/>
      <w:divBdr>
        <w:top w:val="none" w:sz="0" w:space="0" w:color="auto"/>
        <w:left w:val="none" w:sz="0" w:space="0" w:color="auto"/>
        <w:bottom w:val="none" w:sz="0" w:space="0" w:color="auto"/>
        <w:right w:val="none" w:sz="0" w:space="0" w:color="auto"/>
      </w:divBdr>
    </w:div>
    <w:div w:id="687095901">
      <w:bodyDiv w:val="1"/>
      <w:marLeft w:val="0"/>
      <w:marRight w:val="0"/>
      <w:marTop w:val="0"/>
      <w:marBottom w:val="0"/>
      <w:divBdr>
        <w:top w:val="none" w:sz="0" w:space="0" w:color="auto"/>
        <w:left w:val="none" w:sz="0" w:space="0" w:color="auto"/>
        <w:bottom w:val="none" w:sz="0" w:space="0" w:color="auto"/>
        <w:right w:val="none" w:sz="0" w:space="0" w:color="auto"/>
      </w:divBdr>
    </w:div>
    <w:div w:id="999114223">
      <w:bodyDiv w:val="1"/>
      <w:marLeft w:val="0"/>
      <w:marRight w:val="0"/>
      <w:marTop w:val="0"/>
      <w:marBottom w:val="0"/>
      <w:divBdr>
        <w:top w:val="none" w:sz="0" w:space="0" w:color="auto"/>
        <w:left w:val="none" w:sz="0" w:space="0" w:color="auto"/>
        <w:bottom w:val="none" w:sz="0" w:space="0" w:color="auto"/>
        <w:right w:val="none" w:sz="0" w:space="0" w:color="auto"/>
      </w:divBdr>
    </w:div>
    <w:div w:id="1080709947">
      <w:bodyDiv w:val="1"/>
      <w:marLeft w:val="0"/>
      <w:marRight w:val="0"/>
      <w:marTop w:val="0"/>
      <w:marBottom w:val="0"/>
      <w:divBdr>
        <w:top w:val="none" w:sz="0" w:space="0" w:color="auto"/>
        <w:left w:val="none" w:sz="0" w:space="0" w:color="auto"/>
        <w:bottom w:val="none" w:sz="0" w:space="0" w:color="auto"/>
        <w:right w:val="none" w:sz="0" w:space="0" w:color="auto"/>
      </w:divBdr>
    </w:div>
    <w:div w:id="1113205347">
      <w:bodyDiv w:val="1"/>
      <w:marLeft w:val="0"/>
      <w:marRight w:val="0"/>
      <w:marTop w:val="0"/>
      <w:marBottom w:val="0"/>
      <w:divBdr>
        <w:top w:val="none" w:sz="0" w:space="0" w:color="auto"/>
        <w:left w:val="none" w:sz="0" w:space="0" w:color="auto"/>
        <w:bottom w:val="none" w:sz="0" w:space="0" w:color="auto"/>
        <w:right w:val="none" w:sz="0" w:space="0" w:color="auto"/>
      </w:divBdr>
    </w:div>
    <w:div w:id="1152482139">
      <w:bodyDiv w:val="1"/>
      <w:marLeft w:val="0"/>
      <w:marRight w:val="0"/>
      <w:marTop w:val="0"/>
      <w:marBottom w:val="0"/>
      <w:divBdr>
        <w:top w:val="none" w:sz="0" w:space="0" w:color="auto"/>
        <w:left w:val="none" w:sz="0" w:space="0" w:color="auto"/>
        <w:bottom w:val="none" w:sz="0" w:space="0" w:color="auto"/>
        <w:right w:val="none" w:sz="0" w:space="0" w:color="auto"/>
      </w:divBdr>
    </w:div>
    <w:div w:id="1242566248">
      <w:bodyDiv w:val="1"/>
      <w:marLeft w:val="0"/>
      <w:marRight w:val="0"/>
      <w:marTop w:val="0"/>
      <w:marBottom w:val="0"/>
      <w:divBdr>
        <w:top w:val="none" w:sz="0" w:space="0" w:color="auto"/>
        <w:left w:val="none" w:sz="0" w:space="0" w:color="auto"/>
        <w:bottom w:val="none" w:sz="0" w:space="0" w:color="auto"/>
        <w:right w:val="none" w:sz="0" w:space="0" w:color="auto"/>
      </w:divBdr>
    </w:div>
    <w:div w:id="1471825673">
      <w:bodyDiv w:val="1"/>
      <w:marLeft w:val="0"/>
      <w:marRight w:val="0"/>
      <w:marTop w:val="0"/>
      <w:marBottom w:val="0"/>
      <w:divBdr>
        <w:top w:val="none" w:sz="0" w:space="0" w:color="auto"/>
        <w:left w:val="none" w:sz="0" w:space="0" w:color="auto"/>
        <w:bottom w:val="none" w:sz="0" w:space="0" w:color="auto"/>
        <w:right w:val="none" w:sz="0" w:space="0" w:color="auto"/>
      </w:divBdr>
    </w:div>
    <w:div w:id="1771580813">
      <w:bodyDiv w:val="1"/>
      <w:marLeft w:val="0"/>
      <w:marRight w:val="0"/>
      <w:marTop w:val="0"/>
      <w:marBottom w:val="0"/>
      <w:divBdr>
        <w:top w:val="none" w:sz="0" w:space="0" w:color="auto"/>
        <w:left w:val="none" w:sz="0" w:space="0" w:color="auto"/>
        <w:bottom w:val="none" w:sz="0" w:space="0" w:color="auto"/>
        <w:right w:val="none" w:sz="0" w:space="0" w:color="auto"/>
      </w:divBdr>
    </w:div>
    <w:div w:id="1823429086">
      <w:bodyDiv w:val="1"/>
      <w:marLeft w:val="0"/>
      <w:marRight w:val="0"/>
      <w:marTop w:val="0"/>
      <w:marBottom w:val="0"/>
      <w:divBdr>
        <w:top w:val="none" w:sz="0" w:space="0" w:color="auto"/>
        <w:left w:val="none" w:sz="0" w:space="0" w:color="auto"/>
        <w:bottom w:val="none" w:sz="0" w:space="0" w:color="auto"/>
        <w:right w:val="none" w:sz="0" w:space="0" w:color="auto"/>
      </w:divBdr>
    </w:div>
    <w:div w:id="2084449074">
      <w:bodyDiv w:val="1"/>
      <w:marLeft w:val="0"/>
      <w:marRight w:val="0"/>
      <w:marTop w:val="0"/>
      <w:marBottom w:val="0"/>
      <w:divBdr>
        <w:top w:val="none" w:sz="0" w:space="0" w:color="auto"/>
        <w:left w:val="none" w:sz="0" w:space="0" w:color="auto"/>
        <w:bottom w:val="none" w:sz="0" w:space="0" w:color="auto"/>
        <w:right w:val="none" w:sz="0" w:space="0" w:color="auto"/>
      </w:divBdr>
    </w:div>
    <w:div w:id="211845161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39B0E72-5E01-410E-A277-C27A83DA93C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55</Pages>
  <Words>9772</Words>
  <Characters>55705</Characters>
  <Application>Microsoft Office Word</Application>
  <DocSecurity>0</DocSecurity>
  <Lines>464</Lines>
  <Paragraphs>130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65347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SaLeh Ahmad</dc:creator>
  <cp:keywords/>
  <dc:description/>
  <cp:lastModifiedBy>SaLeh Ahmad</cp:lastModifiedBy>
  <cp:revision>3</cp:revision>
  <cp:lastPrinted>2025-07-18T19:35:00Z</cp:lastPrinted>
  <dcterms:created xsi:type="dcterms:W3CDTF">2025-07-18T19:36:00Z</dcterms:created>
  <dcterms:modified xsi:type="dcterms:W3CDTF">2025-07-18T19:40:00Z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