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A7E" w:rsidRPr="00D80388" w:rsidRDefault="00871A7E" w:rsidP="00871A7E">
      <w:pPr>
        <w:spacing w:before="100" w:beforeAutospacing="1" w:after="100" w:afterAutospacing="1" w:line="360" w:lineRule="auto"/>
        <w:jc w:val="both"/>
        <w:rPr>
          <w:rFonts w:ascii="Sakkal Majalla" w:hAnsi="Sakkal Majalla" w:cs="Sakkal Majalla"/>
          <w:b/>
          <w:bCs/>
          <w:sz w:val="32"/>
          <w:szCs w:val="32"/>
          <w:lang w:bidi="ar-EG"/>
        </w:rPr>
      </w:pPr>
      <w:r w:rsidRPr="00D80388">
        <w:rPr>
          <w:rFonts w:ascii="Sakkal Majalla" w:hAnsi="Sakkal Majalla" w:cs="Sakkal Majalla"/>
          <w:b/>
          <w:bCs/>
          <w:noProof/>
          <w:sz w:val="32"/>
          <w:szCs w:val="32"/>
        </w:rPr>
        <w:drawing>
          <wp:anchor distT="0" distB="0" distL="114300" distR="114300" simplePos="0" relativeHeight="251659264" behindDoc="0" locked="0" layoutInCell="1" allowOverlap="1" wp14:anchorId="57274E59" wp14:editId="19F597DB">
            <wp:simplePos x="0" y="0"/>
            <wp:positionH relativeFrom="margin">
              <wp:align>left</wp:align>
            </wp:positionH>
            <wp:positionV relativeFrom="margin">
              <wp:posOffset>-283845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80388">
        <w:rPr>
          <w:rFonts w:ascii="Sakkal Majalla" w:hAnsi="Sakkal Majalla" w:cs="Sakkal Majalla"/>
          <w:b/>
          <w:bCs/>
          <w:sz w:val="32"/>
          <w:szCs w:val="32"/>
          <w:rtl/>
          <w:lang w:bidi="ar-EG"/>
        </w:rPr>
        <w:t xml:space="preserve">جامعة ميدأوشن </w:t>
      </w:r>
    </w:p>
    <w:p w:rsidR="00871A7E" w:rsidRPr="00D80388" w:rsidRDefault="00871A7E" w:rsidP="00871A7E">
      <w:pPr>
        <w:spacing w:before="100" w:beforeAutospacing="1" w:after="100" w:afterAutospacing="1" w:line="360" w:lineRule="auto"/>
        <w:jc w:val="both"/>
        <w:rPr>
          <w:rFonts w:ascii="Sakkal Majalla" w:hAnsi="Sakkal Majalla" w:cs="Sakkal Majalla"/>
          <w:b/>
          <w:bCs/>
          <w:sz w:val="32"/>
          <w:szCs w:val="32"/>
          <w:rtl/>
          <w:lang w:bidi="ar-EG"/>
        </w:rPr>
      </w:pPr>
      <w:r w:rsidRPr="00D80388">
        <w:rPr>
          <w:rFonts w:ascii="Sakkal Majalla" w:hAnsi="Sakkal Majalla" w:cs="Sakkal Majalla"/>
          <w:b/>
          <w:bCs/>
          <w:sz w:val="32"/>
          <w:szCs w:val="32"/>
          <w:lang w:bidi="ar-EG"/>
        </w:rPr>
        <w:t xml:space="preserve">    </w:t>
      </w:r>
      <w:r w:rsidRPr="00D80388">
        <w:rPr>
          <w:rFonts w:ascii="Sakkal Majalla" w:hAnsi="Sakkal Majalla" w:cs="Sakkal Majalla"/>
          <w:b/>
          <w:bCs/>
          <w:sz w:val="32"/>
          <w:szCs w:val="32"/>
          <w:rtl/>
          <w:lang w:bidi="ar-EG"/>
        </w:rPr>
        <w:t xml:space="preserve">كلية الإدارة </w:t>
      </w:r>
    </w:p>
    <w:p w:rsidR="00871A7E" w:rsidRPr="00D80388" w:rsidRDefault="00871A7E" w:rsidP="00871A7E">
      <w:pPr>
        <w:spacing w:before="100" w:beforeAutospacing="1" w:after="100" w:afterAutospacing="1" w:line="360" w:lineRule="auto"/>
        <w:jc w:val="both"/>
        <w:rPr>
          <w:rFonts w:ascii="Sakkal Majalla" w:hAnsi="Sakkal Majalla" w:cs="Sakkal Majalla"/>
          <w:sz w:val="32"/>
          <w:szCs w:val="32"/>
          <w:rtl/>
          <w:lang w:bidi="ar-EG"/>
        </w:rPr>
      </w:pPr>
      <w:r w:rsidRPr="00D80388">
        <w:rPr>
          <w:rFonts w:ascii="Sakkal Majalla" w:hAnsi="Sakkal Majalla" w:cs="Sakkal Majalla"/>
          <w:b/>
          <w:bCs/>
          <w:sz w:val="32"/>
          <w:szCs w:val="32"/>
          <w:rtl/>
          <w:lang w:bidi="ar-EG"/>
        </w:rPr>
        <w:t xml:space="preserve">تخصص موارد بشرية </w:t>
      </w:r>
    </w:p>
    <w:p w:rsidR="00871A7E" w:rsidRPr="00D80388" w:rsidRDefault="00871A7E" w:rsidP="00871A7E">
      <w:pPr>
        <w:spacing w:before="100" w:beforeAutospacing="1" w:after="100" w:afterAutospacing="1" w:line="360" w:lineRule="auto"/>
        <w:jc w:val="both"/>
        <w:rPr>
          <w:rFonts w:ascii="Sakkal Majalla" w:hAnsi="Sakkal Majalla" w:cs="Sakkal Majalla"/>
          <w:sz w:val="28"/>
          <w:szCs w:val="28"/>
          <w:rtl/>
          <w:lang w:bidi="ar-EG"/>
        </w:rPr>
      </w:pPr>
    </w:p>
    <w:p w:rsidR="00871A7E" w:rsidRPr="00D80388" w:rsidRDefault="00871A7E" w:rsidP="00871A7E">
      <w:pPr>
        <w:spacing w:before="100" w:beforeAutospacing="1" w:after="100" w:afterAutospacing="1" w:line="360" w:lineRule="auto"/>
        <w:jc w:val="center"/>
        <w:rPr>
          <w:rFonts w:ascii="Sakkal Majalla" w:hAnsi="Sakkal Majalla" w:cs="Sakkal Majalla"/>
          <w:b/>
          <w:bCs/>
          <w:sz w:val="40"/>
          <w:szCs w:val="40"/>
          <w:rtl/>
          <w:lang w:bidi="ar-EG"/>
        </w:rPr>
      </w:pPr>
      <w:bookmarkStart w:id="0" w:name="_Hlk172046682"/>
      <w:r w:rsidRPr="00D80388">
        <w:rPr>
          <w:rFonts w:ascii="Sakkal Majalla" w:hAnsi="Sakkal Majalla" w:cs="Sakkal Majalla"/>
          <w:b/>
          <w:bCs/>
          <w:sz w:val="40"/>
          <w:szCs w:val="40"/>
          <w:rtl/>
          <w:lang w:bidi="ar-EG"/>
        </w:rPr>
        <w:t>أثر مرونة الموارد البشرية في التعلم التنظيمي: دراسة تطبيقية على وزارة العدل السعودية</w:t>
      </w:r>
      <w:bookmarkEnd w:id="0"/>
    </w:p>
    <w:p w:rsidR="00871A7E" w:rsidRPr="00D80388" w:rsidRDefault="00871A7E" w:rsidP="00871A7E">
      <w:pPr>
        <w:spacing w:before="100" w:beforeAutospacing="1" w:after="100" w:afterAutospacing="1" w:line="360" w:lineRule="auto"/>
        <w:jc w:val="both"/>
        <w:rPr>
          <w:rFonts w:ascii="Sakkal Majalla" w:hAnsi="Sakkal Majalla" w:cs="Sakkal Majalla"/>
          <w:b/>
          <w:bCs/>
          <w:sz w:val="28"/>
          <w:szCs w:val="28"/>
          <w:rtl/>
          <w:lang w:bidi="ar-EG"/>
        </w:rPr>
      </w:pPr>
    </w:p>
    <w:p w:rsidR="00871A7E" w:rsidRPr="00D80388" w:rsidRDefault="00871A7E" w:rsidP="00871A7E">
      <w:pPr>
        <w:spacing w:before="100" w:beforeAutospacing="1" w:after="100" w:afterAutospacing="1" w:line="360" w:lineRule="auto"/>
        <w:jc w:val="center"/>
        <w:rPr>
          <w:rFonts w:ascii="Sakkal Majalla" w:hAnsi="Sakkal Majalla" w:cs="Sakkal Majalla"/>
          <w:b/>
          <w:bCs/>
          <w:sz w:val="36"/>
          <w:szCs w:val="36"/>
          <w:rtl/>
          <w:lang w:bidi="ar-EG"/>
        </w:rPr>
      </w:pPr>
      <w:r w:rsidRPr="00D80388">
        <w:rPr>
          <w:rFonts w:ascii="Sakkal Majalla" w:hAnsi="Sakkal Majalla" w:cs="Sakkal Majalla"/>
          <w:b/>
          <w:bCs/>
          <w:sz w:val="36"/>
          <w:szCs w:val="36"/>
          <w:rtl/>
          <w:lang w:bidi="ar-EG"/>
        </w:rPr>
        <w:t>إعداد الطالب/</w:t>
      </w:r>
    </w:p>
    <w:p w:rsidR="00871A7E" w:rsidRPr="00D80388" w:rsidRDefault="00871A7E" w:rsidP="00871A7E">
      <w:pPr>
        <w:spacing w:before="100" w:beforeAutospacing="1" w:after="100" w:afterAutospacing="1" w:line="360" w:lineRule="auto"/>
        <w:jc w:val="center"/>
        <w:rPr>
          <w:rFonts w:ascii="Sakkal Majalla" w:hAnsi="Sakkal Majalla" w:cs="Sakkal Majalla"/>
          <w:b/>
          <w:bCs/>
          <w:sz w:val="36"/>
          <w:szCs w:val="36"/>
          <w:rtl/>
        </w:rPr>
      </w:pPr>
      <w:r w:rsidRPr="00D80388">
        <w:rPr>
          <w:rFonts w:ascii="Sakkal Majalla" w:hAnsi="Sakkal Majalla" w:cs="Sakkal Majalla"/>
          <w:b/>
          <w:bCs/>
          <w:sz w:val="36"/>
          <w:szCs w:val="36"/>
          <w:rtl/>
        </w:rPr>
        <w:t>نواف مبارك مطلق الشمري</w:t>
      </w:r>
    </w:p>
    <w:p w:rsidR="00871A7E" w:rsidRPr="00D80388" w:rsidRDefault="00871A7E" w:rsidP="00871A7E">
      <w:pPr>
        <w:spacing w:before="100" w:beforeAutospacing="1" w:after="100" w:afterAutospacing="1" w:line="360" w:lineRule="auto"/>
        <w:jc w:val="center"/>
        <w:rPr>
          <w:rFonts w:ascii="Sakkal Majalla" w:hAnsi="Sakkal Majalla" w:cs="Sakkal Majalla"/>
          <w:b/>
          <w:bCs/>
          <w:sz w:val="36"/>
          <w:szCs w:val="36"/>
          <w:rtl/>
          <w:lang w:bidi="ar-EG"/>
        </w:rPr>
      </w:pPr>
      <w:r w:rsidRPr="00D80388">
        <w:rPr>
          <w:rFonts w:ascii="Sakkal Majalla" w:hAnsi="Sakkal Majalla" w:cs="Sakkal Majalla"/>
          <w:b/>
          <w:bCs/>
          <w:sz w:val="36"/>
          <w:szCs w:val="36"/>
          <w:lang w:bidi="ar-EG"/>
        </w:rPr>
        <w:t>241002410</w:t>
      </w:r>
    </w:p>
    <w:p w:rsidR="00871A7E" w:rsidRPr="00D80388" w:rsidRDefault="00871A7E" w:rsidP="00871A7E">
      <w:pPr>
        <w:spacing w:before="100" w:beforeAutospacing="1" w:after="100" w:afterAutospacing="1" w:line="360" w:lineRule="auto"/>
        <w:jc w:val="center"/>
        <w:rPr>
          <w:rFonts w:ascii="Sakkal Majalla" w:hAnsi="Sakkal Majalla" w:cs="Sakkal Majalla"/>
          <w:b/>
          <w:bCs/>
          <w:sz w:val="36"/>
          <w:szCs w:val="36"/>
          <w:rtl/>
          <w:lang w:bidi="ar-EG"/>
        </w:rPr>
      </w:pPr>
      <w:r w:rsidRPr="00D80388">
        <w:rPr>
          <w:rFonts w:ascii="Sakkal Majalla" w:hAnsi="Sakkal Majalla" w:cs="Sakkal Majalla"/>
          <w:b/>
          <w:bCs/>
          <w:sz w:val="36"/>
          <w:szCs w:val="36"/>
          <w:rtl/>
          <w:lang w:bidi="ar-EG"/>
        </w:rPr>
        <w:t>إشراف/</w:t>
      </w:r>
    </w:p>
    <w:p w:rsidR="00871A7E" w:rsidRPr="00D80388" w:rsidRDefault="00871A7E" w:rsidP="00871A7E">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D80388">
        <w:rPr>
          <w:rFonts w:ascii="Sakkal Majalla" w:eastAsia="Calibri" w:hAnsi="Sakkal Majalla" w:cs="Sakkal Majalla"/>
          <w:b/>
          <w:bCs/>
          <w:kern w:val="0"/>
          <w:sz w:val="36"/>
          <w:szCs w:val="36"/>
          <w:rtl/>
          <w:lang w:bidi="ar-EG"/>
          <w14:ligatures w14:val="none"/>
        </w:rPr>
        <w:t>د. أسماء أبو عنزة</w:t>
      </w:r>
    </w:p>
    <w:p w:rsidR="00871A7E" w:rsidRPr="00D80388" w:rsidRDefault="00871A7E" w:rsidP="00871A7E">
      <w:pPr>
        <w:spacing w:before="100" w:beforeAutospacing="1" w:after="100" w:afterAutospacing="1" w:line="360" w:lineRule="auto"/>
        <w:jc w:val="center"/>
        <w:rPr>
          <w:rFonts w:ascii="Sakkal Majalla" w:hAnsi="Sakkal Majalla" w:cs="Sakkal Majalla"/>
          <w:b/>
          <w:bCs/>
          <w:sz w:val="36"/>
          <w:szCs w:val="36"/>
          <w:rtl/>
          <w:lang w:bidi="ar-EG"/>
        </w:rPr>
      </w:pPr>
      <w:r w:rsidRPr="00D80388">
        <w:rPr>
          <w:rFonts w:ascii="Sakkal Majalla" w:hAnsi="Sakkal Majalla" w:cs="Sakkal Majalla"/>
          <w:b/>
          <w:bCs/>
          <w:sz w:val="36"/>
          <w:szCs w:val="36"/>
          <w:rtl/>
          <w:lang w:bidi="ar-EG"/>
        </w:rPr>
        <w:t>العام الدراسي:</w:t>
      </w:r>
    </w:p>
    <w:p w:rsidR="00871A7E" w:rsidRDefault="00871A7E" w:rsidP="00871A7E">
      <w:pPr>
        <w:spacing w:before="100" w:beforeAutospacing="1" w:after="100" w:afterAutospacing="1" w:line="360" w:lineRule="auto"/>
        <w:jc w:val="center"/>
        <w:rPr>
          <w:rFonts w:ascii="Sakkal Majalla" w:hAnsi="Sakkal Majalla" w:cs="Sakkal Majalla"/>
          <w:b/>
          <w:bCs/>
          <w:sz w:val="32"/>
          <w:szCs w:val="32"/>
          <w:rtl/>
          <w:lang w:bidi="ar-EG"/>
        </w:rPr>
        <w:sectPr w:rsidR="00871A7E" w:rsidSect="00871A7E">
          <w:pgSz w:w="11906" w:h="16838" w:code="9"/>
          <w:pgMar w:top="1440" w:right="1985" w:bottom="1440" w:left="1418" w:header="720" w:footer="720" w:gutter="567"/>
          <w:pgNumType w:fmt="arabicAbjad" w:start="1"/>
          <w:cols w:space="708"/>
          <w:bidi/>
          <w:rtlGutter/>
          <w:docGrid w:linePitch="360"/>
        </w:sectPr>
      </w:pPr>
      <w:r w:rsidRPr="00D80388">
        <w:rPr>
          <w:rFonts w:ascii="Sakkal Majalla" w:hAnsi="Sakkal Majalla" w:cs="Sakkal Majalla" w:hint="cs"/>
          <w:b/>
          <w:bCs/>
          <w:sz w:val="32"/>
          <w:szCs w:val="32"/>
          <w:rtl/>
          <w:lang w:bidi="ar-EG"/>
        </w:rPr>
        <w:t xml:space="preserve">1446 </w:t>
      </w:r>
      <w:r w:rsidRPr="00D80388">
        <w:rPr>
          <w:rFonts w:ascii="Sakkal Majalla" w:hAnsi="Sakkal Majalla" w:cs="Sakkal Majalla"/>
          <w:b/>
          <w:bCs/>
          <w:sz w:val="32"/>
          <w:szCs w:val="32"/>
          <w:rtl/>
          <w:lang w:bidi="ar-EG"/>
        </w:rPr>
        <w:t>–</w:t>
      </w:r>
      <w:r w:rsidRPr="00D80388">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 xml:space="preserve"> 2024 </w:t>
      </w:r>
    </w:p>
    <w:p w:rsidR="00871A7E" w:rsidRPr="00D80388" w:rsidRDefault="00871A7E" w:rsidP="00871A7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80322589"/>
      <w:r w:rsidRPr="00D80388">
        <w:rPr>
          <w:rFonts w:ascii="Sakkal Majalla" w:hAnsi="Sakkal Majalla" w:cs="Sakkal Majalla" w:hint="cs"/>
          <w:b/>
          <w:bCs/>
          <w:sz w:val="40"/>
          <w:szCs w:val="40"/>
          <w:rtl/>
          <w:lang w:bidi="ar-EG"/>
        </w:rPr>
        <w:lastRenderedPageBreak/>
        <w:t>الفصل الأول: الإطار العام للدراسة</w:t>
      </w:r>
      <w:bookmarkEnd w:id="1"/>
    </w:p>
    <w:p w:rsidR="00871A7E" w:rsidRPr="00D80388" w:rsidRDefault="00871A7E" w:rsidP="00871A7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80322590"/>
      <w:r w:rsidRPr="00D80388">
        <w:rPr>
          <w:rFonts w:ascii="Sakkal Majalla" w:hAnsi="Sakkal Majalla" w:cs="Sakkal Majalla" w:hint="cs"/>
          <w:b/>
          <w:bCs/>
          <w:sz w:val="36"/>
          <w:szCs w:val="36"/>
          <w:rtl/>
          <w:lang w:bidi="ar-EG"/>
        </w:rPr>
        <w:t>المقدمة</w:t>
      </w:r>
      <w:bookmarkEnd w:id="2"/>
      <w:r w:rsidRPr="00D80388">
        <w:rPr>
          <w:rFonts w:ascii="Sakkal Majalla" w:hAnsi="Sakkal Majalla" w:cs="Sakkal Majalla" w:hint="cs"/>
          <w:b/>
          <w:bCs/>
          <w:sz w:val="36"/>
          <w:szCs w:val="36"/>
          <w:rtl/>
          <w:lang w:bidi="ar-EG"/>
        </w:rPr>
        <w:t xml:space="preserve"> </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t>مرونة الموارد البشرية هي القدرة على تكييف وإعادة تشكيل الموارد البشرية في المنظمة لتلبية الاحتياجات المتغيرة للأعمال. يعتبر هذا الجانب من إدارة الموارد البشرية أمرًا بالغ الأهمية في السنوات الأخيرة نظرًا للتغيرات السريعة في بيئة الأعمال والضغوط المتزايدة على المنظمات لزيادة الكفاءة والربحية. تتطلب مرونة الموارد البشرية من المنظمات أن تكون قادرة على تكييف قوة العمل لديها بسرعة استجابةً للتغيرات في السوق والتكنولوجيا والعوامل الاقتصادية والاجتماعية. وهذا يعني إعادة تخصيص الموارد البشرية وإعادة تدريبها وتنظيم الأدوار والمسؤوليات بطرق مبتكرة. على سبيل المثال، قد يتطلب الأمر استخدام العمالة المؤقتة أو العمل عن بعد أو تقاسم الوظائف أو برامج التدريب المصممة خصيصًا لمواكبة التحديات الجديدة. (</w:t>
      </w:r>
      <w:r w:rsidRPr="00D80388">
        <w:rPr>
          <w:rFonts w:ascii="Sakkal Majalla" w:hAnsi="Sakkal Majalla" w:cs="Sakkal Majalla"/>
          <w:sz w:val="28"/>
          <w:szCs w:val="28"/>
          <w:lang w:bidi="ar-EG"/>
        </w:rPr>
        <w:t>Chahrazed, 2021</w:t>
      </w:r>
      <w:r w:rsidRPr="00D80388">
        <w:rPr>
          <w:rFonts w:ascii="Sakkal Majalla" w:hAnsi="Sakkal Majalla" w:cs="Sakkal Majalla"/>
          <w:sz w:val="28"/>
          <w:szCs w:val="28"/>
          <w:rtl/>
          <w:lang w:bidi="ar-EG"/>
        </w:rPr>
        <w:t>).</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t>تساعد مرونة الموارد البشرية المنظمات على التكيف مع المتغيرات في السوق والتكنولوجيا والعوامل الاقتصادية والاجتماعية. وهذا من شأنه أن يعزز قدرتها التنافسية ويحسن من قدرتها على البقاء والنمو في بيئة الأعمال المتغيرة باستمرار. كما أنها تسمح للموظفين أنفسهم بتطوير مهاراتهم وخبراتهم بشكل مستمر، مما يجعلهم أكثر قيمة للمنظمة في المدى الطويل. تُعد مرونة الموارد البشرية ركيزة أساسية لنجاح المنظمات في عالم الأعمال اليوم. وتتطلب هذه المرونة التخطيط الاستراتيجي والابتكار والمرونة التنظيمية على جميع المستويات. وإذا نفذت بشكل فعال، فإنها يمكن أن تؤدي إلى زيادة الكفاءة والإنتاجية والقدرة التنافسية على المدى الطويل. (العراكزة، 2021).</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t xml:space="preserve">التعلم التنظيمي هو عملية اكتساب المعرفة والمهارات والخبرات داخل المنظمة. إنه يشكل أساسًا لقدرة المنظمة على التكيف والتطور في مواجهة التحديات والتغيرات المتسارعة في بيئة الأعمال. على المستوى الأساسي، يشمل التعلم التنظيمي عمليات مثل اكتساب المعلومات وتفسيرها وتخزينها واسترجاعها واستخدامها في صنع القرار وتنفيذ الأعمال. ومع ذلك، فإنه ينطوي على الكثير أكثر من مجرد تحصيل </w:t>
      </w:r>
      <w:r w:rsidRPr="00D80388">
        <w:rPr>
          <w:rFonts w:ascii="Sakkal Majalla" w:hAnsi="Sakkal Majalla" w:cs="Sakkal Majalla"/>
          <w:sz w:val="28"/>
          <w:szCs w:val="28"/>
          <w:rtl/>
          <w:lang w:bidi="ar-EG"/>
        </w:rPr>
        <w:lastRenderedPageBreak/>
        <w:t>المعرفة. إنه يشمل التحول في كيفية فهم الأفراد والمنظمة ككل للأحداث والتحديات والفرص. وهذا بدوره يؤدي إلى تطوير ممارسات وسلوكيات جديدة تمكن المنظمة من التكيف والنمو. (مقابلة، 2020).</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t>مفتاح التعلم التنظيمي الفعال هو تشجيع ثقافة التعلم والتحسين المستمر على جميع المستويات. وهذا يتطلب التزام القيادة بالتعلم والتطوير، وإنشاء أنظمة وآليات لتبادل المعرفة والخبرات، وتشجيع الأفراد على التفكير النقدي وطرح الأسئلة والاستفسار. كما أنه يتطلب المرونة لتجريب طرق جديدة والاستعداد للتكيف مع التغيير. عندما تتبنى المنظمة ثقافة التعلم التنظيمي، فإنها تصبح أكثر قدرة على استباق التغييرات في السوق والتكنولوجيا وتلبية احتياجات العملاء بطريقة أكثر كفاءة. كما أنها تصبح أكثر قدرة على الابتكار وإنشاء ميزات تنافسية مستدامة. بالإضافة إلى ذلك، يؤدي التعلم التنظيمي إلى زيادة مشاركة الموظفين والحفاظ على الكفاءات الحرجة داخل المنظمة. (</w:t>
      </w:r>
      <w:r w:rsidRPr="00D80388">
        <w:rPr>
          <w:rFonts w:ascii="Sakkal Majalla" w:hAnsi="Sakkal Majalla" w:cs="Sakkal Majalla"/>
          <w:sz w:val="28"/>
          <w:szCs w:val="28"/>
          <w:lang w:bidi="ar-EG"/>
        </w:rPr>
        <w:t>Hamamma, 2020</w:t>
      </w:r>
      <w:r w:rsidRPr="00D80388">
        <w:rPr>
          <w:rFonts w:ascii="Sakkal Majalla" w:hAnsi="Sakkal Majalla" w:cs="Sakkal Majalla"/>
          <w:sz w:val="28"/>
          <w:szCs w:val="28"/>
          <w:rtl/>
          <w:lang w:bidi="ar-EG"/>
        </w:rPr>
        <w:t>).</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t>التعلم التنظيمي هو عملية حيوية تمكن المنظمات من التكيف والنمو في بيئة الأعمال المتغيرة باستمرار. وهو يتطلب التزام القيادة وثقافة تنظيمية داعمة ونظم وعمليات مصممة لتسهيل اكتساب المعرفة وتطبيقها. عندما ينفذ بنجاح، يمكن أن يقود إلى ميزة تنافسية مستدامة وتحسينات مستمرة في الأداء التنظيمي. يُعد التعلم التنظيمي أحد أهم الركائز الأساسية لنجاح المؤسسات في ظل بيئة عمل متسارعة التغير والتطور. ففي ظل البيئة التنافسية الحالية، أصبحت القدرة على التكيف والتطوير من أبرز مقومات النجاح التنظيمي. وفي هذا السياق، تأتي مرونة الموارد البشرية كأحد أهم العوامل المؤثرة على قدرة المنظمات على التعلم والتكيف. (العراكزة، 2021).</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t>تهدف هذه الدراسة التطبيقية إلى استكشاف دور مرونة الموارد البشرية في تعزيز التعلم التنظيمي داخل وزارة العدل السعودية. فالموارد البشرية باعتبارها المحرك الأساسي للعمليات التنظيمية، تُشكل نقطة الارتكاز الرئيسية لقدرة المنظمة على التكيف والتطور. وتكتسب هذه الدراسة أهميتها من خلال توفير رؤية معمقة حول كيفية توظيف مرونة الموارد البشرية لتعزيز قدرات التعلم التنظيمي في إحدى أهم المؤسسات الحكومية في المملكة العربية السعودية. (</w:t>
      </w:r>
      <w:r w:rsidRPr="00D80388">
        <w:rPr>
          <w:rFonts w:ascii="Sakkal Majalla" w:hAnsi="Sakkal Majalla" w:cs="Sakkal Majalla"/>
          <w:sz w:val="28"/>
          <w:szCs w:val="28"/>
          <w:lang w:bidi="ar-EG"/>
        </w:rPr>
        <w:t>Chahrazed, 2021</w:t>
      </w:r>
      <w:r w:rsidRPr="00D80388">
        <w:rPr>
          <w:rFonts w:ascii="Sakkal Majalla" w:hAnsi="Sakkal Majalla" w:cs="Sakkal Majalla"/>
          <w:sz w:val="28"/>
          <w:szCs w:val="28"/>
          <w:rtl/>
          <w:lang w:bidi="ar-EG"/>
        </w:rPr>
        <w:t>).</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lastRenderedPageBreak/>
        <w:t xml:space="preserve">لذا جاءت هذه الدراسة لتسلط الضوء على </w:t>
      </w:r>
      <w:bookmarkStart w:id="3" w:name="_Hlk171792313"/>
      <w:r w:rsidRPr="00D80388">
        <w:rPr>
          <w:rFonts w:ascii="Sakkal Majalla" w:hAnsi="Sakkal Majalla" w:cs="Sakkal Majalla"/>
          <w:sz w:val="28"/>
          <w:szCs w:val="28"/>
          <w:rtl/>
          <w:lang w:bidi="ar-EG"/>
        </w:rPr>
        <w:t>أثر مرونة الموارد البشرية بأبعادها (مرونة المهارة – مرونة السلوك – مرونة الممارسات) في التعلم التنظيمي: دراسة تطبيقية على وزارة العدل السعودية.</w:t>
      </w:r>
      <w:bookmarkEnd w:id="3"/>
    </w:p>
    <w:p w:rsidR="00871A7E" w:rsidRPr="00D80388" w:rsidRDefault="00871A7E" w:rsidP="00871A7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80322591"/>
      <w:r w:rsidRPr="00D80388">
        <w:rPr>
          <w:rFonts w:ascii="Sakkal Majalla" w:hAnsi="Sakkal Majalla" w:cs="Sakkal Majalla"/>
          <w:b/>
          <w:bCs/>
          <w:sz w:val="36"/>
          <w:szCs w:val="36"/>
          <w:rtl/>
          <w:lang w:bidi="ar-EG"/>
        </w:rPr>
        <w:t>1.1 مشكلة الدراسة:</w:t>
      </w:r>
      <w:bookmarkEnd w:id="4"/>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t>تتمثل المشكلة البحثية الرئيسية لهذه الدراسة في معرفة أثر مرونة الموارد البشرية على تعزيز التعلم التنظيمي داخل وزارة العدل السعودية. فعلى الرغم من الأهمية الاستراتيجية للتعلم التنظيمي في تمكين المنظمات من التكيف والتطور في ظل البيئة المتسارعة التغير، إلا أن هناك ندرة في الدراسات التي تستكشف دور مرونة الموارد البشرية في تحقيق هذا الهدف. تأتي أهمية هذه المشكلة البحثية من حقيقة أن الموارد البشرية تُعد المحرك الأساسي للعمليات التنظيمية، وبالتالي فإن قدرتها على التكيف والتطوير تُشكل أحد أهم مقومات نجاح المنظمة في ظل بيئة العمل المتغيرة. وفي هذا السياق، تكتسب مرونة الموارد البشرية أهمية خاصة بوصفها إحدى أهم الآليات التي تُمكن المنظمات من تطوير قدرات التعلم التنظيمي وتحقيق الأداء المتميز.</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t>وتكتسب هذه المشكلة البحثية أهميتها أيضًا من خلال تركيزها على إحدى أهم المؤسسات الحكومية في المملكة العربية السعودية، وهي وزارة العدل. فباعتبارها إحدى الجهات الرئيسية المسؤولة عن تطبيق القانون وضمان العدالة في المجتمع، فإن قدرتها على التعلم والتطور تُعد أمرًا بالغ الأهمية لتحقيق رسالتها وأهدافها الاستراتيجية. ومن هنا تأتي أهمية هذه الدراسة في محاولتها الكشف عن طبيعة العلاقة بين مرونة الموارد البشرية والتعلم التنظيمي داخل وزارة العدل السعودية، وتقديم توصيات عملية لتعزيز هذه العلاقة بما يُسهم في تطوير قدرات المنظمة على التكيف والتحسين المستمر.</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lang w:bidi="ar-EG"/>
        </w:rPr>
      </w:pPr>
      <w:r w:rsidRPr="00D80388">
        <w:rPr>
          <w:rFonts w:ascii="Sakkal Majalla" w:hAnsi="Sakkal Majalla" w:cs="Sakkal Majalla"/>
          <w:sz w:val="28"/>
          <w:szCs w:val="28"/>
          <w:rtl/>
          <w:lang w:bidi="ar-EG"/>
        </w:rPr>
        <w:t>وتتمثل مشكلة الدراسة في تسليط الضوء على أثر مرونة الموارد البشرية بأبعادها (مرونة المهارة – مرونة السلوك – مرونة الممارسات) في التعلم التنظيمي: دراسة تطبيقية على وزارة العدل السعودية.</w:t>
      </w:r>
    </w:p>
    <w:p w:rsidR="00871A7E" w:rsidRDefault="00871A7E" w:rsidP="00871A7E">
      <w:pPr>
        <w:spacing w:before="100" w:beforeAutospacing="1" w:after="100" w:afterAutospacing="1" w:line="360" w:lineRule="auto"/>
        <w:ind w:firstLine="720"/>
        <w:jc w:val="both"/>
        <w:rPr>
          <w:rFonts w:ascii="Sakkal Majalla" w:hAnsi="Sakkal Majalla" w:cs="Sakkal Majalla"/>
          <w:b/>
          <w:bCs/>
          <w:sz w:val="28"/>
          <w:szCs w:val="28"/>
          <w:rtl/>
        </w:rPr>
      </w:pPr>
    </w:p>
    <w:p w:rsidR="00871A7E" w:rsidRPr="00D80388" w:rsidRDefault="00871A7E" w:rsidP="00871A7E">
      <w:pPr>
        <w:spacing w:before="100" w:beforeAutospacing="1" w:after="100" w:afterAutospacing="1" w:line="360" w:lineRule="auto"/>
        <w:jc w:val="both"/>
        <w:outlineLvl w:val="1"/>
        <w:rPr>
          <w:rFonts w:ascii="Sakkal Majalla" w:hAnsi="Sakkal Majalla" w:cs="Sakkal Majalla"/>
          <w:b/>
          <w:bCs/>
          <w:sz w:val="36"/>
          <w:szCs w:val="36"/>
          <w:rtl/>
        </w:rPr>
      </w:pPr>
      <w:bookmarkStart w:id="5" w:name="_Toc180322592"/>
      <w:r w:rsidRPr="00D80388">
        <w:rPr>
          <w:rFonts w:ascii="Sakkal Majalla" w:hAnsi="Sakkal Majalla" w:cs="Sakkal Majalla"/>
          <w:b/>
          <w:bCs/>
          <w:sz w:val="36"/>
          <w:szCs w:val="36"/>
          <w:rtl/>
        </w:rPr>
        <w:lastRenderedPageBreak/>
        <w:t>2.1 أهمية الدراسة:</w:t>
      </w:r>
      <w:bookmarkEnd w:id="5"/>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D80388">
        <w:rPr>
          <w:rFonts w:ascii="Sakkal Majalla" w:hAnsi="Sakkal Majalla" w:cs="Sakkal Majalla"/>
          <w:b/>
          <w:bCs/>
          <w:sz w:val="28"/>
          <w:szCs w:val="28"/>
          <w:rtl/>
        </w:rPr>
        <w:t>الأهمية النظيرية:</w:t>
      </w:r>
      <w:r w:rsidRPr="00D80388">
        <w:rPr>
          <w:rFonts w:ascii="Sakkal Majalla" w:hAnsi="Sakkal Majalla" w:cs="Sakkal Majalla"/>
          <w:sz w:val="28"/>
          <w:szCs w:val="28"/>
          <w:rtl/>
        </w:rPr>
        <w:t xml:space="preserve"> فيما يتعلق بأهمية هذه الدراسة، تنبع أهميتها من أهمية المتغيرات المبحوثة، حيث إن تحقيق التوازن بين مرونة الموارد البشرية والتعلم التنظيمي يُعد من أهم التحديات التي تواجه وزارة العدل السعودية. في هذا السياق، تبرز أهمية إدارة الموارد البشرية بمرونة كأحد الحلول الرئيسية لضمان استدامة التعلم التنظيمي في الوزارة. إدارة الموارد البشرية بمرونة تُمثل متغيرًا حيويًا في تحقيق التوازن المنشود. عندما تكون هناك إدارة فعالة للموارد البشرية من حيث المهارات والكفاءات والتطوير المستمر، فإن ذلك ينعكس إيجابًا على قدرة الوزارة في تعزيز التعلم التنظيمي. كما أن الإدارة الجيدة للموارد البشرية تساعد في تعزيز كفاءة الأداء والإنتاجية، وبالتالي تحقيق أهداف التعلم والتطوير المنشودة.</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D80388">
        <w:rPr>
          <w:rFonts w:ascii="Sakkal Majalla" w:hAnsi="Sakkal Majalla" w:cs="Sakkal Majalla"/>
          <w:sz w:val="28"/>
          <w:szCs w:val="28"/>
          <w:rtl/>
        </w:rPr>
        <w:t>هذه الدراسة التطبيقية على وزارة العدل السعودية ستسلط الضوء على دور مرونة الموارد البشرية في التعلم التنظيمي، وكيف يمكن للوزارة الاستفادة من هذه المرونة لتعزيز ثقافة التعلم والتحسين المستمر. النتائج والتوصيات المستخلصة ستكون ذات قيمة عالية للوزارة في سعيها لتطوير قدراتها وتحقيق أهدافها الاستراتيجية.</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D80388">
        <w:rPr>
          <w:rFonts w:ascii="Sakkal Majalla" w:hAnsi="Sakkal Majalla" w:cs="Sakkal Majalla"/>
          <w:b/>
          <w:bCs/>
          <w:sz w:val="28"/>
          <w:szCs w:val="28"/>
          <w:rtl/>
        </w:rPr>
        <w:t>الأهمية العلمية:</w:t>
      </w:r>
      <w:r w:rsidRPr="00D80388">
        <w:rPr>
          <w:rFonts w:ascii="Sakkal Majalla" w:hAnsi="Sakkal Majalla" w:cs="Sakkal Majalla"/>
          <w:sz w:val="28"/>
          <w:szCs w:val="28"/>
          <w:rtl/>
        </w:rPr>
        <w:t xml:space="preserve"> يمكن تلخيص أهمية هذه الدراسة من الناحية العملية بالنسبة لوزارة العدل السعودية في النقاط التالية:</w:t>
      </w:r>
    </w:p>
    <w:p w:rsidR="00871A7E" w:rsidRPr="00D80388" w:rsidRDefault="00871A7E" w:rsidP="00871A7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D80388">
        <w:rPr>
          <w:rFonts w:ascii="Sakkal Majalla" w:hAnsi="Sakkal Majalla" w:cs="Sakkal Majalla"/>
          <w:sz w:val="28"/>
          <w:szCs w:val="28"/>
          <w:rtl/>
        </w:rPr>
        <w:t>تساعد الدراسة إدارات وزارة العدل في الاستفادة من النتائج والتوصيات المتعلقة بمفهوم مرونة الموارد البشرية وأثرها على التعلم التنظيمي. حيث يمكن لوزارة العدل الاستفادة من هذه النتائج لتعزيز قدرات موظفيها على التكيف والتعلم المستمر، وبالتالي تحسين الأداء التنظيمي.</w:t>
      </w:r>
    </w:p>
    <w:p w:rsidR="00871A7E" w:rsidRPr="00D80388" w:rsidRDefault="00871A7E" w:rsidP="00871A7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D80388">
        <w:rPr>
          <w:rFonts w:ascii="Sakkal Majalla" w:hAnsi="Sakkal Majalla" w:cs="Sakkal Majalla"/>
          <w:sz w:val="28"/>
          <w:szCs w:val="28"/>
          <w:rtl/>
        </w:rPr>
        <w:t>في ظل التحديات التي تواجهها وزارة العدل في استقطاب والاحتفاظ بالكفاءات المتميزة، تساعد هذه الدراسة في فهم أهمية مرونة الموارد البشرية ودورها في تعزيز القدرات التنظيمية والتعلم المستمر. وهذا بدوره يمكن أن يساهم في تحسين سمعة الوزارة باعتبارها جهة حكومية رائدة في إدارة مواردها البشرية.</w:t>
      </w:r>
    </w:p>
    <w:p w:rsidR="00871A7E" w:rsidRPr="00D80388" w:rsidRDefault="00871A7E" w:rsidP="00871A7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D80388">
        <w:rPr>
          <w:rFonts w:ascii="Sakkal Majalla" w:hAnsi="Sakkal Majalla" w:cs="Sakkal Majalla"/>
          <w:sz w:val="28"/>
          <w:szCs w:val="28"/>
          <w:rtl/>
        </w:rPr>
        <w:lastRenderedPageBreak/>
        <w:t>تزويد القيادات في وزارة العدل بأدلة علمية حول أهمية تنمية مرونة الموارد البشرية وأثرها على التعلم التنظيمي. مما يساعد في تطوير استراتيجيات وسياسات فعالة لإدارة الموارد البشرية بما يتماشى مع أهداف الوزارة والرؤية الوطنية 2030.</w:t>
      </w:r>
    </w:p>
    <w:p w:rsidR="00871A7E" w:rsidRPr="00D80388" w:rsidRDefault="00871A7E" w:rsidP="00871A7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D80388">
        <w:rPr>
          <w:rFonts w:ascii="Sakkal Majalla" w:hAnsi="Sakkal Majalla" w:cs="Sakkal Majalla"/>
          <w:sz w:val="28"/>
          <w:szCs w:val="28"/>
          <w:rtl/>
        </w:rPr>
        <w:t>تقديم توصيات عملية لوزارة العدل حول كيفية تعزيز مرونة الموارد البشرية وتطوير ممارسات التعلم التنظيمي. مما ينعكس إيجابًا على تحسين الأداء الوظيفي للموظفين وتعزيز القدرات التنظيمية للوزارة.</w:t>
      </w:r>
    </w:p>
    <w:p w:rsidR="00871A7E" w:rsidRPr="00D80388" w:rsidRDefault="00871A7E" w:rsidP="00871A7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D80388">
        <w:rPr>
          <w:rFonts w:ascii="Sakkal Majalla" w:hAnsi="Sakkal Majalla" w:cs="Sakkal Majalla"/>
          <w:sz w:val="28"/>
          <w:szCs w:val="28"/>
          <w:rtl/>
        </w:rPr>
        <w:t>تساهم الدراسة في تطوير الممارسات الإدارية في وزارة العدل من خلال التركيز على الموارد البشرية كعامل أساسي في تحقيق التميز المؤسسي والقدرة على التكيف مع التغييرات المتسارعة في بيئة العمل.</w:t>
      </w:r>
    </w:p>
    <w:p w:rsidR="00871A7E" w:rsidRPr="00D80388" w:rsidRDefault="00871A7E" w:rsidP="00871A7E">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 w:name="_Toc180322593"/>
      <w:r w:rsidRPr="00D80388">
        <w:rPr>
          <w:rFonts w:ascii="Sakkal Majalla" w:eastAsia="Calibri" w:hAnsi="Sakkal Majalla" w:cs="Sakkal Majalla"/>
          <w:b/>
          <w:bCs/>
          <w:kern w:val="0"/>
          <w:sz w:val="36"/>
          <w:szCs w:val="36"/>
          <w:rtl/>
          <w14:ligatures w14:val="none"/>
        </w:rPr>
        <w:t>3.1 أهداف الدراسة:</w:t>
      </w:r>
      <w:bookmarkEnd w:id="6"/>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80388">
        <w:rPr>
          <w:rFonts w:ascii="Sakkal Majalla" w:eastAsia="Calibri" w:hAnsi="Sakkal Majalla" w:cs="Sakkal Majalla"/>
          <w:kern w:val="0"/>
          <w:sz w:val="28"/>
          <w:szCs w:val="28"/>
          <w:rtl/>
          <w14:ligatures w14:val="none"/>
        </w:rPr>
        <w:t xml:space="preserve">هدفت الدراسة إلى التعرف على </w:t>
      </w:r>
      <w:bookmarkStart w:id="7" w:name="_Hlk171142984"/>
      <w:r w:rsidRPr="00D80388">
        <w:rPr>
          <w:rFonts w:ascii="Sakkal Majalla" w:eastAsia="Calibri" w:hAnsi="Sakkal Majalla" w:cs="Sakkal Majalla"/>
          <w:kern w:val="0"/>
          <w:sz w:val="28"/>
          <w:szCs w:val="28"/>
          <w:rtl/>
          <w14:ligatures w14:val="none"/>
        </w:rPr>
        <w:t>أثر مرونة الموارد البشرية بأبعادها (مرونة المهارة – مرونة السلوك – مرونة الممارسات) في التعلم التنظيمي: دراسة تطبيقية على وزارة العدل السعودية.</w:t>
      </w:r>
      <w:bookmarkEnd w:id="7"/>
      <w:r w:rsidRPr="00D80388">
        <w:rPr>
          <w:rFonts w:ascii="Sakkal Majalla" w:eastAsia="Calibri" w:hAnsi="Sakkal Majalla" w:cs="Sakkal Majalla"/>
          <w:kern w:val="0"/>
          <w:sz w:val="28"/>
          <w:szCs w:val="28"/>
          <w:rtl/>
          <w14:ligatures w14:val="none"/>
        </w:rPr>
        <w:t xml:space="preserve"> </w:t>
      </w:r>
      <w:r w:rsidRPr="00D80388">
        <w:rPr>
          <w:rFonts w:ascii="Sakkal Majalla" w:eastAsia="Calibri" w:hAnsi="Sakkal Majalla" w:cs="Sakkal Majalla"/>
          <w:kern w:val="0"/>
          <w:sz w:val="28"/>
          <w:szCs w:val="28"/>
          <w:rtl/>
          <w:lang w:bidi="ar-EG"/>
          <w14:ligatures w14:val="none"/>
        </w:rPr>
        <w:t>ويتفرع</w:t>
      </w:r>
      <w:r w:rsidRPr="00D80388">
        <w:rPr>
          <w:rFonts w:ascii="Sakkal Majalla" w:eastAsia="Calibri" w:hAnsi="Sakkal Majalla" w:cs="Sakkal Majalla"/>
          <w:kern w:val="0"/>
          <w:sz w:val="28"/>
          <w:szCs w:val="28"/>
          <w:rtl/>
          <w14:ligatures w14:val="none"/>
        </w:rPr>
        <w:t xml:space="preserve"> منه مجموعة من الأهداف الفرعية:</w:t>
      </w:r>
    </w:p>
    <w:p w:rsidR="00871A7E" w:rsidRPr="00D80388" w:rsidRDefault="00871A7E" w:rsidP="00871A7E">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80388">
        <w:rPr>
          <w:rFonts w:ascii="Sakkal Majalla" w:eastAsia="Calibri" w:hAnsi="Sakkal Majalla" w:cs="Sakkal Majalla"/>
          <w:kern w:val="0"/>
          <w:sz w:val="28"/>
          <w:szCs w:val="28"/>
          <w:rtl/>
          <w14:ligatures w14:val="none"/>
        </w:rPr>
        <w:t xml:space="preserve">التعرف على </w:t>
      </w:r>
      <w:bookmarkStart w:id="8" w:name="_Hlk171804081"/>
      <w:r w:rsidRPr="00D80388">
        <w:rPr>
          <w:rFonts w:ascii="Sakkal Majalla" w:eastAsia="Calibri" w:hAnsi="Sakkal Majalla" w:cs="Sakkal Majalla"/>
          <w:kern w:val="0"/>
          <w:sz w:val="28"/>
          <w:szCs w:val="28"/>
          <w:rtl/>
          <w14:ligatures w14:val="none"/>
        </w:rPr>
        <w:t xml:space="preserve">أثر </w:t>
      </w:r>
      <w:bookmarkEnd w:id="8"/>
      <w:r w:rsidRPr="00D80388">
        <w:rPr>
          <w:rFonts w:ascii="Sakkal Majalla" w:eastAsia="Calibri" w:hAnsi="Sakkal Majalla" w:cs="Sakkal Majalla"/>
          <w:kern w:val="0"/>
          <w:sz w:val="28"/>
          <w:szCs w:val="28"/>
          <w:rtl/>
          <w14:ligatures w14:val="none"/>
        </w:rPr>
        <w:t>مرونة المهارة في التعلم التنظيمي: دراسة تطبيقية على وزارة العدل السعودية.</w:t>
      </w:r>
    </w:p>
    <w:p w:rsidR="00871A7E" w:rsidRPr="00D80388" w:rsidRDefault="00871A7E" w:rsidP="00871A7E">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9" w:name="_Toc169790491"/>
      <w:bookmarkStart w:id="10" w:name="_Toc169790583"/>
      <w:r w:rsidRPr="00D80388">
        <w:rPr>
          <w:rFonts w:ascii="Sakkal Majalla" w:eastAsia="Calibri" w:hAnsi="Sakkal Majalla" w:cs="Sakkal Majalla"/>
          <w:kern w:val="0"/>
          <w:sz w:val="28"/>
          <w:szCs w:val="28"/>
          <w:rtl/>
          <w14:ligatures w14:val="none"/>
        </w:rPr>
        <w:t>التعرف على أثر مرونة السلوك في التعلم التنظيمي: دراسة تطبيقية على وزارة العدل السعودية.</w:t>
      </w:r>
    </w:p>
    <w:p w:rsidR="00871A7E" w:rsidRPr="00D80388" w:rsidRDefault="00871A7E" w:rsidP="00871A7E">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80388">
        <w:rPr>
          <w:rFonts w:ascii="Sakkal Majalla" w:eastAsia="Calibri" w:hAnsi="Sakkal Majalla" w:cs="Sakkal Majalla"/>
          <w:kern w:val="0"/>
          <w:sz w:val="28"/>
          <w:szCs w:val="28"/>
          <w:rtl/>
          <w14:ligatures w14:val="none"/>
        </w:rPr>
        <w:t xml:space="preserve">التعرف على أثر </w:t>
      </w:r>
      <w:bookmarkStart w:id="11" w:name="_Hlk172049032"/>
      <w:r w:rsidRPr="00D80388">
        <w:rPr>
          <w:rFonts w:ascii="Sakkal Majalla" w:eastAsia="Calibri" w:hAnsi="Sakkal Majalla" w:cs="Sakkal Majalla"/>
          <w:kern w:val="0"/>
          <w:sz w:val="28"/>
          <w:szCs w:val="28"/>
          <w:rtl/>
          <w14:ligatures w14:val="none"/>
        </w:rPr>
        <w:t>مرونة الممارسات في التعلم التنظيمي: دراسة تطبيقية على وزارة العدل السعودية</w:t>
      </w:r>
      <w:bookmarkEnd w:id="11"/>
      <w:r w:rsidRPr="00D80388">
        <w:rPr>
          <w:rFonts w:ascii="Sakkal Majalla" w:eastAsia="Calibri" w:hAnsi="Sakkal Majalla" w:cs="Sakkal Majalla"/>
          <w:kern w:val="0"/>
          <w:sz w:val="28"/>
          <w:szCs w:val="28"/>
          <w:rtl/>
          <w14:ligatures w14:val="none"/>
        </w:rPr>
        <w:t>.</w:t>
      </w:r>
    </w:p>
    <w:p w:rsidR="00871A7E" w:rsidRPr="00D80388" w:rsidRDefault="00871A7E" w:rsidP="00871A7E">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69790492"/>
      <w:bookmarkStart w:id="13" w:name="_Toc180322594"/>
      <w:bookmarkEnd w:id="9"/>
      <w:bookmarkEnd w:id="10"/>
      <w:r w:rsidRPr="00D80388">
        <w:rPr>
          <w:rFonts w:ascii="Sakkal Majalla" w:hAnsi="Sakkal Majalla" w:cs="Sakkal Majalla"/>
          <w:b/>
          <w:bCs/>
          <w:sz w:val="36"/>
          <w:szCs w:val="36"/>
          <w:rtl/>
        </w:rPr>
        <w:t>4.1 تساؤلات الدراسة</w:t>
      </w:r>
      <w:bookmarkEnd w:id="13"/>
    </w:p>
    <w:p w:rsidR="00871A7E" w:rsidRPr="00D80388" w:rsidRDefault="00871A7E" w:rsidP="00871A7E">
      <w:pPr>
        <w:spacing w:before="100" w:beforeAutospacing="1" w:after="100" w:afterAutospacing="1" w:line="360" w:lineRule="auto"/>
        <w:ind w:firstLine="706"/>
        <w:jc w:val="both"/>
        <w:rPr>
          <w:rFonts w:ascii="Sakkal Majalla" w:hAnsi="Sakkal Majalla" w:cs="Sakkal Majalla"/>
          <w:sz w:val="28"/>
          <w:szCs w:val="28"/>
        </w:rPr>
      </w:pPr>
      <w:r w:rsidRPr="00D80388">
        <w:rPr>
          <w:rFonts w:ascii="Sakkal Majalla" w:hAnsi="Sakkal Majalla" w:cs="Sakkal Majalla"/>
          <w:b/>
          <w:bCs/>
          <w:sz w:val="28"/>
          <w:szCs w:val="28"/>
          <w:rtl/>
        </w:rPr>
        <w:t>السؤال الرئيسى الأول</w:t>
      </w:r>
      <w:r w:rsidRPr="00D80388">
        <w:rPr>
          <w:rFonts w:ascii="Sakkal Majalla" w:hAnsi="Sakkal Majalla" w:cs="Sakkal Majalla"/>
          <w:sz w:val="28"/>
          <w:szCs w:val="28"/>
          <w:rtl/>
        </w:rPr>
        <w:t>: ما هو أثر مرونة الموارد البشرية بأبعادها (مرونة المهارة – مرونة السلوك – مرونة الممارسات) في التعلم التنظيمي: دراسة تطبيقية على وزارة العدل السعودية؟ وتتفرع منه عدة أسئلة فرعية كالتالى:</w:t>
      </w:r>
      <w:bookmarkEnd w:id="12"/>
      <w:r w:rsidRPr="00D80388">
        <w:rPr>
          <w:rFonts w:ascii="Sakkal Majalla" w:hAnsi="Sakkal Majalla" w:cs="Sakkal Majalla"/>
          <w:sz w:val="28"/>
          <w:szCs w:val="28"/>
          <w:rtl/>
        </w:rPr>
        <w:t xml:space="preserve"> </w:t>
      </w:r>
    </w:p>
    <w:p w:rsidR="00871A7E" w:rsidRPr="00D80388" w:rsidRDefault="00871A7E" w:rsidP="00871A7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4" w:name="_Toc169790493"/>
      <w:r w:rsidRPr="00D80388">
        <w:rPr>
          <w:rFonts w:ascii="Sakkal Majalla" w:hAnsi="Sakkal Majalla" w:cs="Sakkal Majalla"/>
          <w:b/>
          <w:bCs/>
          <w:sz w:val="28"/>
          <w:szCs w:val="28"/>
          <w:rtl/>
        </w:rPr>
        <w:lastRenderedPageBreak/>
        <w:t>السؤال الفرعي الأول</w:t>
      </w:r>
      <w:r w:rsidRPr="00D80388">
        <w:rPr>
          <w:rFonts w:ascii="Sakkal Majalla" w:hAnsi="Sakkal Majalla" w:cs="Sakkal Majalla"/>
          <w:sz w:val="28"/>
          <w:szCs w:val="28"/>
          <w:rtl/>
        </w:rPr>
        <w:t>: كيف يؤثر مرونة المهارة في التعلم التنظيمي: دراسة تطبيقية على وزارة العدل السعودية؟</w:t>
      </w:r>
      <w:bookmarkEnd w:id="14"/>
    </w:p>
    <w:p w:rsidR="00871A7E" w:rsidRPr="00D80388" w:rsidRDefault="00871A7E" w:rsidP="00871A7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5" w:name="_Toc169790494"/>
      <w:r w:rsidRPr="00D80388">
        <w:rPr>
          <w:rFonts w:ascii="Sakkal Majalla" w:hAnsi="Sakkal Majalla" w:cs="Sakkal Majalla"/>
          <w:b/>
          <w:bCs/>
          <w:sz w:val="28"/>
          <w:szCs w:val="28"/>
          <w:rtl/>
        </w:rPr>
        <w:t>السؤال الفرعي الثاني</w:t>
      </w:r>
      <w:r w:rsidRPr="00D80388">
        <w:rPr>
          <w:rFonts w:ascii="Sakkal Majalla" w:hAnsi="Sakkal Majalla" w:cs="Sakkal Majalla"/>
          <w:sz w:val="28"/>
          <w:szCs w:val="28"/>
          <w:rtl/>
        </w:rPr>
        <w:t xml:space="preserve">: ما هو </w:t>
      </w:r>
      <w:bookmarkEnd w:id="15"/>
      <w:r w:rsidRPr="00D80388">
        <w:rPr>
          <w:rFonts w:ascii="Sakkal Majalla" w:hAnsi="Sakkal Majalla" w:cs="Sakkal Majalla"/>
          <w:sz w:val="28"/>
          <w:szCs w:val="28"/>
          <w:rtl/>
        </w:rPr>
        <w:t>تأثير مرونة السلوك في التعلم التنظيمي: دراسة تطبيقية على وزارة العدل السعودية؟</w:t>
      </w:r>
    </w:p>
    <w:p w:rsidR="00871A7E" w:rsidRPr="00D80388" w:rsidRDefault="00871A7E" w:rsidP="00871A7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16" w:name="_Toc169790495"/>
      <w:r w:rsidRPr="00D80388">
        <w:rPr>
          <w:rFonts w:ascii="Sakkal Majalla" w:hAnsi="Sakkal Majalla" w:cs="Sakkal Majalla"/>
          <w:b/>
          <w:bCs/>
          <w:sz w:val="28"/>
          <w:szCs w:val="28"/>
          <w:rtl/>
        </w:rPr>
        <w:t>السؤال الفرعي الثالث</w:t>
      </w:r>
      <w:r w:rsidRPr="00D80388">
        <w:rPr>
          <w:rFonts w:ascii="Sakkal Majalla" w:hAnsi="Sakkal Majalla" w:cs="Sakkal Majalla"/>
          <w:sz w:val="28"/>
          <w:szCs w:val="28"/>
          <w:rtl/>
        </w:rPr>
        <w:t>: كيف يؤثر مرونة الممارسات في التعلم التنظيمي: دراسة تطبيقية على وزارة العدل السعودية؟</w:t>
      </w:r>
      <w:bookmarkEnd w:id="16"/>
    </w:p>
    <w:p w:rsidR="00871A7E" w:rsidRPr="00D80388" w:rsidRDefault="00871A7E" w:rsidP="00871A7E">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D80388">
        <w:rPr>
          <w:rFonts w:ascii="Sakkal Majalla" w:eastAsia="Calibri" w:hAnsi="Sakkal Majalla" w:cs="Sakkal Majalla"/>
          <w:b/>
          <w:bCs/>
          <w:kern w:val="0"/>
          <w:sz w:val="36"/>
          <w:szCs w:val="36"/>
          <w:rtl/>
          <w14:ligatures w14:val="none"/>
        </w:rPr>
        <w:t xml:space="preserve">   </w:t>
      </w:r>
      <w:bookmarkStart w:id="17" w:name="_Toc180322595"/>
      <w:r w:rsidRPr="00D80388">
        <w:rPr>
          <w:rFonts w:ascii="Sakkal Majalla" w:eastAsia="Calibri" w:hAnsi="Sakkal Majalla" w:cs="Sakkal Majalla"/>
          <w:b/>
          <w:bCs/>
          <w:kern w:val="0"/>
          <w:sz w:val="36"/>
          <w:szCs w:val="36"/>
          <w:rtl/>
          <w14:ligatures w14:val="none"/>
        </w:rPr>
        <w:t>5.1  فروض الدراسة:</w:t>
      </w:r>
      <w:bookmarkEnd w:id="17"/>
    </w:p>
    <w:p w:rsidR="00871A7E" w:rsidRPr="00D80388" w:rsidRDefault="00871A7E" w:rsidP="00871A7E">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D80388">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rsidR="00871A7E" w:rsidRPr="00D80388" w:rsidRDefault="00871A7E" w:rsidP="00871A7E">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D80388">
        <w:rPr>
          <w:rFonts w:ascii="Sakkal Majalla" w:eastAsia="Calibri" w:hAnsi="Sakkal Majalla" w:cs="Sakkal Majalla"/>
          <w:b/>
          <w:bCs/>
          <w:kern w:val="0"/>
          <w:sz w:val="28"/>
          <w:szCs w:val="28"/>
          <w:rtl/>
          <w14:ligatures w14:val="none"/>
        </w:rPr>
        <w:t>الفرضية الرئيسة الأولى:</w:t>
      </w:r>
      <w:r w:rsidRPr="00D80388">
        <w:rPr>
          <w:rFonts w:ascii="Sakkal Majalla" w:eastAsia="Calibri" w:hAnsi="Sakkal Majalla" w:cs="Sakkal Majalla"/>
          <w:kern w:val="0"/>
          <w:sz w:val="28"/>
          <w:szCs w:val="28"/>
          <w:rtl/>
          <w14:ligatures w14:val="none"/>
        </w:rPr>
        <w:t xml:space="preserve"> </w:t>
      </w:r>
      <w:r w:rsidRPr="00D80388">
        <w:rPr>
          <w:rFonts w:ascii="Sakkal Majalla" w:eastAsia="Calibri" w:hAnsi="Sakkal Majalla" w:cs="Sakkal Majalla"/>
          <w:kern w:val="0"/>
          <w:sz w:val="28"/>
          <w:szCs w:val="28"/>
          <w:rtl/>
          <w:lang w:bidi="fa-IR"/>
          <w14:ligatures w14:val="none"/>
        </w:rPr>
        <w:t>لا</w:t>
      </w:r>
      <w:r w:rsidRPr="00D80388">
        <w:rPr>
          <w:rFonts w:ascii="Sakkal Majalla" w:eastAsia="Calibri" w:hAnsi="Sakkal Majalla" w:cs="Sakkal Majalla"/>
          <w:kern w:val="0"/>
          <w:sz w:val="28"/>
          <w:szCs w:val="28"/>
          <w:rtl/>
          <w14:ligatures w14:val="none"/>
        </w:rPr>
        <w:t xml:space="preserve"> يوجد أثر ذو دلالة إحصائية عند مستوى دلالة </w:t>
      </w:r>
      <w:r w:rsidRPr="00D80388">
        <w:rPr>
          <w:rFonts w:ascii="Sakkal Majalla" w:eastAsia="Times New Roman" w:hAnsi="Sakkal Majalla" w:cs="Sakkal Majalla"/>
          <w:kern w:val="0"/>
          <w:sz w:val="28"/>
          <w:szCs w:val="28"/>
          <w:rtl/>
          <w:lang w:bidi="ar-JO"/>
          <w14:ligatures w14:val="none"/>
        </w:rPr>
        <w:t>( 0.05≥</w:t>
      </w:r>
      <w:r w:rsidRPr="00D80388">
        <w:rPr>
          <w:rFonts w:ascii="Sakkal Majalla" w:eastAsia="Times New Roman" w:hAnsi="Sakkal Majalla" w:cs="Sakkal Majalla"/>
          <w:kern w:val="0"/>
          <w:sz w:val="28"/>
          <w:szCs w:val="28"/>
          <w:lang w:bidi="ar-JO"/>
          <w14:ligatures w14:val="none"/>
        </w:rPr>
        <w:t>a</w:t>
      </w:r>
      <w:r w:rsidRPr="00D80388">
        <w:rPr>
          <w:rFonts w:ascii="Sakkal Majalla" w:eastAsia="Times New Roman" w:hAnsi="Sakkal Majalla" w:cs="Sakkal Majalla"/>
          <w:kern w:val="0"/>
          <w:sz w:val="28"/>
          <w:szCs w:val="28"/>
          <w:rtl/>
          <w:lang w:bidi="ar-JO"/>
          <w14:ligatures w14:val="none"/>
        </w:rPr>
        <w:t xml:space="preserve"> ) لمرونة الموارد البشرية بأبعادها (مرونة المهارة – مرونة السلوك – مرونة الممارسات) في التعلم التنظيمي: دراسة تطبيقية على وزارة العدل السعودية.</w:t>
      </w:r>
    </w:p>
    <w:p w:rsidR="00871A7E" w:rsidRPr="00D80388" w:rsidRDefault="00871A7E" w:rsidP="00871A7E">
      <w:pPr>
        <w:tabs>
          <w:tab w:val="left" w:pos="2966"/>
        </w:tabs>
        <w:spacing w:before="100" w:beforeAutospacing="1" w:after="100" w:afterAutospacing="1" w:line="360" w:lineRule="auto"/>
        <w:ind w:left="-2" w:firstLine="720"/>
        <w:jc w:val="both"/>
        <w:rPr>
          <w:rFonts w:ascii="Sakkal Majalla" w:eastAsia="Calibri" w:hAnsi="Sakkal Majalla" w:cs="Sakkal Majalla"/>
          <w:b/>
          <w:bCs/>
          <w:kern w:val="0"/>
          <w:sz w:val="28"/>
          <w:szCs w:val="28"/>
          <w:rtl/>
          <w14:ligatures w14:val="none"/>
        </w:rPr>
      </w:pPr>
      <w:r w:rsidRPr="00D80388">
        <w:rPr>
          <w:rFonts w:ascii="Sakkal Majalla" w:eastAsia="Calibri" w:hAnsi="Sakkal Majalla" w:cs="Sakkal Majalla"/>
          <w:b/>
          <w:bCs/>
          <w:kern w:val="0"/>
          <w:sz w:val="28"/>
          <w:szCs w:val="28"/>
          <w:rtl/>
          <w14:ligatures w14:val="none"/>
        </w:rPr>
        <w:t>ينبثق من هذه الفرضية الفرضيات الفرعية التالية:</w:t>
      </w:r>
    </w:p>
    <w:p w:rsidR="00871A7E" w:rsidRPr="00D80388" w:rsidRDefault="00871A7E" w:rsidP="00871A7E">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80388">
        <w:rPr>
          <w:rFonts w:ascii="Sakkal Majalla" w:eastAsia="Calibri" w:hAnsi="Sakkal Majalla" w:cs="Sakkal Majalla"/>
          <w:b/>
          <w:bCs/>
          <w:kern w:val="0"/>
          <w:sz w:val="28"/>
          <w:szCs w:val="28"/>
          <w:rtl/>
          <w:lang w:bidi="fa-IR"/>
          <w14:ligatures w14:val="none"/>
        </w:rPr>
        <w:t>الفرضية الفرعية الاولى</w:t>
      </w:r>
      <w:r w:rsidRPr="00D80388">
        <w:rPr>
          <w:rFonts w:ascii="Sakkal Majalla" w:eastAsia="Calibri" w:hAnsi="Sakkal Majalla" w:cs="Sakkal Majalla"/>
          <w:kern w:val="0"/>
          <w:sz w:val="28"/>
          <w:szCs w:val="28"/>
          <w:rtl/>
          <w:lang w:bidi="fa-IR"/>
          <w14:ligatures w14:val="none"/>
        </w:rPr>
        <w:t xml:space="preserve">: </w:t>
      </w:r>
      <w:r w:rsidRPr="00D80388">
        <w:rPr>
          <w:rFonts w:ascii="Sakkal Majalla" w:eastAsia="Calibri" w:hAnsi="Sakkal Majalla" w:cs="Sakkal Majalla"/>
          <w:kern w:val="0"/>
          <w:sz w:val="28"/>
          <w:szCs w:val="28"/>
          <w:rtl/>
          <w14:ligatures w14:val="none"/>
        </w:rPr>
        <w:t>لا يوجد أثر ذو دلالة إحصائية عند مستوى دلالة ( 0.05≥</w:t>
      </w:r>
      <w:r w:rsidRPr="00D80388">
        <w:rPr>
          <w:rFonts w:ascii="Sakkal Majalla" w:eastAsia="Calibri" w:hAnsi="Sakkal Majalla" w:cs="Sakkal Majalla"/>
          <w:kern w:val="0"/>
          <w:sz w:val="28"/>
          <w:szCs w:val="28"/>
          <w14:ligatures w14:val="none"/>
        </w:rPr>
        <w:t>a</w:t>
      </w:r>
      <w:r w:rsidRPr="00D80388">
        <w:rPr>
          <w:rFonts w:ascii="Sakkal Majalla" w:eastAsia="Calibri" w:hAnsi="Sakkal Majalla" w:cs="Sakkal Majalla"/>
          <w:kern w:val="0"/>
          <w:sz w:val="28"/>
          <w:szCs w:val="28"/>
          <w:rtl/>
          <w14:ligatures w14:val="none"/>
        </w:rPr>
        <w:t xml:space="preserve"> )  لمرونة المهارة في التعلم التنظيمي: دراسة تطبيقية على وزارة العدل السعودية.</w:t>
      </w:r>
    </w:p>
    <w:p w:rsidR="00871A7E" w:rsidRPr="00D80388" w:rsidRDefault="00871A7E" w:rsidP="00871A7E">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8" w:name="_Hlk167245859"/>
      <w:r w:rsidRPr="00D80388">
        <w:rPr>
          <w:rFonts w:ascii="Sakkal Majalla" w:eastAsia="Calibri" w:hAnsi="Sakkal Majalla" w:cs="Sakkal Majalla"/>
          <w:b/>
          <w:bCs/>
          <w:kern w:val="0"/>
          <w:sz w:val="28"/>
          <w:szCs w:val="28"/>
          <w:rtl/>
          <w14:ligatures w14:val="none"/>
        </w:rPr>
        <w:t>الفرضية الفرعية الثانية</w:t>
      </w:r>
      <w:r w:rsidRPr="00D80388">
        <w:rPr>
          <w:rFonts w:ascii="Sakkal Majalla" w:eastAsia="Calibri" w:hAnsi="Sakkal Majalla" w:cs="Sakkal Majalla"/>
          <w:b/>
          <w:bCs/>
          <w:kern w:val="0"/>
          <w:sz w:val="28"/>
          <w:szCs w:val="28"/>
          <w:rtl/>
          <w:lang w:bidi="fa-IR"/>
          <w14:ligatures w14:val="none"/>
        </w:rPr>
        <w:t>:</w:t>
      </w:r>
      <w:r w:rsidRPr="00D80388">
        <w:rPr>
          <w:rFonts w:ascii="Sakkal Majalla" w:eastAsia="Calibri" w:hAnsi="Sakkal Majalla" w:cs="Sakkal Majalla"/>
          <w:kern w:val="0"/>
          <w:sz w:val="28"/>
          <w:szCs w:val="28"/>
          <w:rtl/>
          <w:lang w:bidi="fa-IR"/>
          <w14:ligatures w14:val="none"/>
        </w:rPr>
        <w:t xml:space="preserve"> </w:t>
      </w:r>
      <w:r w:rsidRPr="00D80388">
        <w:rPr>
          <w:rFonts w:ascii="Sakkal Majalla" w:eastAsia="Calibri" w:hAnsi="Sakkal Majalla" w:cs="Sakkal Majalla"/>
          <w:kern w:val="0"/>
          <w:sz w:val="28"/>
          <w:szCs w:val="28"/>
          <w:rtl/>
          <w14:ligatures w14:val="none"/>
        </w:rPr>
        <w:t>لا يوجد أثر ذو دلالة إحصائية عند مستوى دلالة ( 0.05≥</w:t>
      </w:r>
      <w:r w:rsidRPr="00D80388">
        <w:rPr>
          <w:rFonts w:ascii="Sakkal Majalla" w:eastAsia="Calibri" w:hAnsi="Sakkal Majalla" w:cs="Sakkal Majalla"/>
          <w:kern w:val="0"/>
          <w:sz w:val="28"/>
          <w:szCs w:val="28"/>
          <w14:ligatures w14:val="none"/>
        </w:rPr>
        <w:t>a</w:t>
      </w:r>
      <w:r w:rsidRPr="00D80388">
        <w:rPr>
          <w:rFonts w:ascii="Sakkal Majalla" w:eastAsia="Calibri" w:hAnsi="Sakkal Majalla" w:cs="Sakkal Majalla"/>
          <w:kern w:val="0"/>
          <w:sz w:val="28"/>
          <w:szCs w:val="28"/>
          <w:rtl/>
          <w14:ligatures w14:val="none"/>
        </w:rPr>
        <w:t xml:space="preserve"> )  </w:t>
      </w:r>
      <w:bookmarkEnd w:id="18"/>
      <w:r w:rsidRPr="00D80388">
        <w:rPr>
          <w:rFonts w:ascii="Sakkal Majalla" w:eastAsia="Calibri" w:hAnsi="Sakkal Majalla" w:cs="Sakkal Majalla"/>
          <w:kern w:val="0"/>
          <w:sz w:val="28"/>
          <w:szCs w:val="28"/>
          <w:rtl/>
          <w14:ligatures w14:val="none"/>
        </w:rPr>
        <w:t>لمرونة السلوك في التعلم التنظيمي: دراسة تطبيقية على وزارة العدل السعودية.</w:t>
      </w:r>
    </w:p>
    <w:p w:rsidR="00871A7E" w:rsidRPr="00D80388" w:rsidRDefault="00871A7E" w:rsidP="00871A7E">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9" w:name="_Hlk171785665"/>
      <w:r w:rsidRPr="00D80388">
        <w:rPr>
          <w:rFonts w:ascii="Sakkal Majalla" w:eastAsia="Calibri" w:hAnsi="Sakkal Majalla" w:cs="Sakkal Majalla"/>
          <w:b/>
          <w:bCs/>
          <w:kern w:val="0"/>
          <w:sz w:val="28"/>
          <w:szCs w:val="28"/>
          <w:rtl/>
          <w14:ligatures w14:val="none"/>
        </w:rPr>
        <w:t>الفرضية الفرعية الثالثة</w:t>
      </w:r>
      <w:r w:rsidRPr="00D80388">
        <w:rPr>
          <w:rFonts w:ascii="Sakkal Majalla" w:eastAsia="Calibri" w:hAnsi="Sakkal Majalla" w:cs="Sakkal Majalla"/>
          <w:kern w:val="0"/>
          <w:sz w:val="28"/>
          <w:szCs w:val="28"/>
          <w:rtl/>
          <w14:ligatures w14:val="none"/>
        </w:rPr>
        <w:t>: لا يوجد أثر ذو دلالة إحصائية عند مستوى دلالة ( 0.05≥</w:t>
      </w:r>
      <w:r w:rsidRPr="00D80388">
        <w:rPr>
          <w:rFonts w:ascii="Sakkal Majalla" w:eastAsia="Calibri" w:hAnsi="Sakkal Majalla" w:cs="Sakkal Majalla"/>
          <w:kern w:val="0"/>
          <w:sz w:val="28"/>
          <w:szCs w:val="28"/>
          <w14:ligatures w14:val="none"/>
        </w:rPr>
        <w:t>a</w:t>
      </w:r>
      <w:r w:rsidRPr="00D80388">
        <w:rPr>
          <w:rFonts w:ascii="Sakkal Majalla" w:eastAsia="Calibri" w:hAnsi="Sakkal Majalla" w:cs="Sakkal Majalla"/>
          <w:kern w:val="0"/>
          <w:sz w:val="28"/>
          <w:szCs w:val="28"/>
          <w:rtl/>
          <w14:ligatures w14:val="none"/>
        </w:rPr>
        <w:t xml:space="preserve"> )  لمرونة الممارسات في التعلم التنظيمي: دراسة تطبيقية على وزارة العدل السعودية.</w:t>
      </w:r>
      <w:bookmarkEnd w:id="19"/>
    </w:p>
    <w:p w:rsidR="00871A7E" w:rsidRDefault="00871A7E" w:rsidP="00871A7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JO"/>
          <w14:ligatures w14:val="none"/>
        </w:rPr>
      </w:pPr>
    </w:p>
    <w:p w:rsidR="00871A7E" w:rsidRPr="00D80388" w:rsidRDefault="00871A7E" w:rsidP="00871A7E">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20" w:name="_Toc180322596"/>
      <w:r w:rsidRPr="00D80388">
        <w:rPr>
          <w:rFonts w:ascii="Sakkal Majalla" w:eastAsia="Times New Roman" w:hAnsi="Sakkal Majalla" w:cs="Sakkal Majalla"/>
          <w:b/>
          <w:bCs/>
          <w:kern w:val="0"/>
          <w:sz w:val="36"/>
          <w:szCs w:val="36"/>
          <w:rtl/>
          <w:lang w:bidi="ar-JO"/>
          <w14:ligatures w14:val="none"/>
        </w:rPr>
        <w:lastRenderedPageBreak/>
        <w:t>6.1 نموذج الدراسة</w:t>
      </w:r>
      <w:bookmarkEnd w:id="20"/>
    </w:p>
    <w:p w:rsidR="00871A7E" w:rsidRPr="00D80388" w:rsidRDefault="00871A7E" w:rsidP="00871A7E">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D80388">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21" w:name="_Hlk171780491"/>
      <w:r w:rsidRPr="00D80388">
        <w:rPr>
          <w:rFonts w:ascii="Sakkal Majalla" w:eastAsia="Times New Roman" w:hAnsi="Sakkal Majalla" w:cs="Sakkal Majalla"/>
          <w:kern w:val="0"/>
          <w:sz w:val="28"/>
          <w:szCs w:val="28"/>
          <w:rtl/>
          <w:lang w:bidi="ar-JO"/>
          <w14:ligatures w14:val="none"/>
        </w:rPr>
        <w:t>أثر مرونة الموارد البشرية بأبعادها (مرونة المهارة – مرونة السلوك – مرونة الممارسات) في التعلم التنظيمي: دراسة تطبيقية على وزارة العدل السعودية.</w:t>
      </w:r>
      <w:bookmarkEnd w:id="21"/>
      <w:r w:rsidRPr="00D80388">
        <w:rPr>
          <w:rFonts w:ascii="Sakkal Majalla" w:eastAsia="Times New Roman" w:hAnsi="Sakkal Majalla" w:cs="Sakkal Majalla"/>
          <w:kern w:val="0"/>
          <w:sz w:val="28"/>
          <w:szCs w:val="28"/>
          <w:rtl/>
          <w:lang w:bidi="ar-JO"/>
          <w14:ligatures w14:val="none"/>
        </w:rPr>
        <w:t xml:space="preserve"> ويتضمن المتغيرات التالية</w:t>
      </w:r>
      <w:r w:rsidRPr="00D80388">
        <w:rPr>
          <w:rFonts w:ascii="Sakkal Majalla" w:eastAsia="Times New Roman" w:hAnsi="Sakkal Majalla" w:cs="Sakkal Majalla"/>
          <w:kern w:val="0"/>
          <w:sz w:val="28"/>
          <w:szCs w:val="28"/>
          <w:lang w:bidi="ar-JO"/>
          <w14:ligatures w14:val="none"/>
        </w:rPr>
        <w:t>:</w:t>
      </w:r>
      <w:r w:rsidRPr="00D80388">
        <w:rPr>
          <w:rFonts w:ascii="Sakkal Majalla" w:eastAsia="Calibri" w:hAnsi="Sakkal Majalla" w:cs="Sakkal Majalla"/>
          <w:kern w:val="0"/>
          <w:sz w:val="28"/>
          <w:szCs w:val="28"/>
          <w:rtl/>
          <w14:ligatures w14:val="none"/>
        </w:rPr>
        <w:t xml:space="preserve"> </w:t>
      </w:r>
    </w:p>
    <w:p w:rsidR="00871A7E" w:rsidRPr="00D80388" w:rsidRDefault="00871A7E" w:rsidP="00871A7E">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80388">
        <w:rPr>
          <w:rFonts w:ascii="Sakkal Majalla" w:eastAsia="Calibri" w:hAnsi="Sakkal Majalla" w:cs="Sakkal Majalla"/>
          <w:b/>
          <w:bCs/>
          <w:kern w:val="0"/>
          <w:sz w:val="28"/>
          <w:szCs w:val="28"/>
          <w:rtl/>
          <w14:ligatures w14:val="none"/>
        </w:rPr>
        <w:t>المتغير المستقل</w:t>
      </w:r>
      <w:r w:rsidRPr="00D80388">
        <w:rPr>
          <w:rFonts w:ascii="Sakkal Majalla" w:eastAsia="Calibri" w:hAnsi="Sakkal Majalla" w:cs="Sakkal Majalla"/>
          <w:kern w:val="0"/>
          <w:sz w:val="28"/>
          <w:szCs w:val="28"/>
          <w:rtl/>
          <w14:ligatures w14:val="none"/>
        </w:rPr>
        <w:t>: مرونة الموارد البشرية بأبعادها (مرونة المهارة – مرونة السلوك – مرونة الممارسات).</w:t>
      </w:r>
    </w:p>
    <w:p w:rsidR="00871A7E" w:rsidRPr="00D80388" w:rsidRDefault="00871A7E" w:rsidP="00871A7E">
      <w:pPr>
        <w:numPr>
          <w:ilvl w:val="0"/>
          <w:numId w:val="4"/>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D80388">
        <w:rPr>
          <w:rFonts w:ascii="Sakkal Majalla" w:eastAsia="Calibri" w:hAnsi="Sakkal Majalla" w:cs="Sakkal Majalla"/>
          <w:b/>
          <w:bCs/>
          <w:kern w:val="0"/>
          <w:sz w:val="28"/>
          <w:szCs w:val="28"/>
          <w:rtl/>
          <w14:ligatures w14:val="none"/>
        </w:rPr>
        <w:t>المتغير التابع:</w:t>
      </w:r>
      <w:r w:rsidRPr="00D80388">
        <w:rPr>
          <w:rFonts w:ascii="Sakkal Majalla" w:eastAsia="Times New Roman" w:hAnsi="Sakkal Majalla" w:cs="Sakkal Majalla"/>
          <w:kern w:val="0"/>
          <w:sz w:val="28"/>
          <w:szCs w:val="28"/>
          <w:rtl/>
          <w:lang w:bidi="ar-JO"/>
          <w14:ligatures w14:val="none"/>
        </w:rPr>
        <w:t xml:space="preserve"> التعلم التنظيمي بأبعاده مجمعة.</w:t>
      </w:r>
    </w:p>
    <w:p w:rsidR="00871A7E" w:rsidRPr="00D80388" w:rsidRDefault="00871A7E" w:rsidP="00871A7E">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D80388">
        <w:rPr>
          <w:rFonts w:ascii="Sakkal Majalla" w:eastAsia="Calibri" w:hAnsi="Sakkal Majalla" w:cs="Sakkal Majalla"/>
          <w:b/>
          <w:bCs/>
          <w:kern w:val="0"/>
          <w:sz w:val="28"/>
          <w:szCs w:val="28"/>
          <w:rtl/>
          <w14:ligatures w14:val="none"/>
        </w:rPr>
        <w:t>الشكل رقم (1) متغيرات الدراسة</w:t>
      </w:r>
    </w:p>
    <w:p w:rsidR="00871A7E" w:rsidRPr="00D80388" w:rsidRDefault="00871A7E" w:rsidP="00871A7E">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rPr>
        <mc:AlternateContent>
          <mc:Choice Requires="wpg">
            <w:drawing>
              <wp:anchor distT="0" distB="0" distL="114300" distR="114300" simplePos="0" relativeHeight="251661312" behindDoc="0" locked="0" layoutInCell="1" allowOverlap="1" wp14:anchorId="740AA1DA" wp14:editId="56F01F08">
                <wp:simplePos x="0" y="0"/>
                <wp:positionH relativeFrom="column">
                  <wp:posOffset>623570</wp:posOffset>
                </wp:positionH>
                <wp:positionV relativeFrom="paragraph">
                  <wp:posOffset>67945</wp:posOffset>
                </wp:positionV>
                <wp:extent cx="4617720" cy="2651760"/>
                <wp:effectExtent l="0" t="0" r="11430" b="15240"/>
                <wp:wrapNone/>
                <wp:docPr id="930816162" name="Group 24"/>
                <wp:cNvGraphicFramePr/>
                <a:graphic xmlns:a="http://schemas.openxmlformats.org/drawingml/2006/main">
                  <a:graphicData uri="http://schemas.microsoft.com/office/word/2010/wordprocessingGroup">
                    <wpg:wgp>
                      <wpg:cNvGrpSpPr/>
                      <wpg:grpSpPr>
                        <a:xfrm>
                          <a:off x="0" y="0"/>
                          <a:ext cx="4617720" cy="2651760"/>
                          <a:chOff x="640080" y="-142874"/>
                          <a:chExt cx="4617720" cy="2651760"/>
                        </a:xfrm>
                      </wpg:grpSpPr>
                      <wps:wsp>
                        <wps:cNvPr id="1797394511" name="Rectangle: Rounded Corners 21"/>
                        <wps:cNvSpPr/>
                        <wps:spPr>
                          <a:xfrm>
                            <a:off x="744855" y="-53339"/>
                            <a:ext cx="1943100" cy="1266824"/>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4114163" name="Text Box 22"/>
                        <wps:cNvSpPr txBox="1"/>
                        <wps:spPr>
                          <a:xfrm>
                            <a:off x="640080" y="116205"/>
                            <a:ext cx="2114550" cy="1162050"/>
                          </a:xfrm>
                          <a:prstGeom prst="rect">
                            <a:avLst/>
                          </a:prstGeom>
                          <a:noFill/>
                          <a:ln w="6350">
                            <a:noFill/>
                          </a:ln>
                        </wps:spPr>
                        <wps:txbx>
                          <w:txbxContent>
                            <w:p w:rsidR="00871A7E" w:rsidRPr="00234450" w:rsidRDefault="00871A7E" w:rsidP="00871A7E">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871A7E" w:rsidRPr="00642229" w:rsidRDefault="00871A7E" w:rsidP="00871A7E">
                              <w:pPr>
                                <w:jc w:val="center"/>
                                <w:rPr>
                                  <w:rFonts w:ascii="Sakkal Majalla" w:hAnsi="Sakkal Majalla" w:cs="Sakkal Majalla"/>
                                  <w:b/>
                                  <w:bCs/>
                                  <w:sz w:val="32"/>
                                  <w:szCs w:val="32"/>
                                  <w:u w:val="single"/>
                                  <w:lang w:bidi="ar-EG"/>
                                </w:rPr>
                              </w:pPr>
                              <w:r w:rsidRPr="0037775D">
                                <w:rPr>
                                  <w:rFonts w:ascii="Sakkal Majalla" w:hAnsi="Sakkal Majalla" w:cs="Sakkal Majalla"/>
                                  <w:b/>
                                  <w:bCs/>
                                  <w:sz w:val="32"/>
                                  <w:szCs w:val="32"/>
                                  <w:u w:val="single"/>
                                  <w:rtl/>
                                  <w:lang w:bidi="ar-EG"/>
                                </w:rPr>
                                <w:t>التعلم التنظيمي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5953197" name="Rectangle: Rounded Corners 21"/>
                        <wps:cNvSpPr/>
                        <wps:spPr>
                          <a:xfrm>
                            <a:off x="2754630" y="-142874"/>
                            <a:ext cx="2503170" cy="265176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3975513" name="Text Box 22"/>
                        <wps:cNvSpPr txBox="1"/>
                        <wps:spPr>
                          <a:xfrm>
                            <a:off x="2754741" y="68507"/>
                            <a:ext cx="2360295" cy="2021279"/>
                          </a:xfrm>
                          <a:prstGeom prst="rect">
                            <a:avLst/>
                          </a:prstGeom>
                          <a:noFill/>
                          <a:ln w="6350">
                            <a:noFill/>
                          </a:ln>
                        </wps:spPr>
                        <wps:txbx>
                          <w:txbxContent>
                            <w:p w:rsidR="00871A7E" w:rsidRPr="00234450" w:rsidRDefault="00871A7E" w:rsidP="00871A7E">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871A7E" w:rsidRPr="002766BC" w:rsidRDefault="00871A7E" w:rsidP="00871A7E">
                              <w:pPr>
                                <w:jc w:val="center"/>
                                <w:rPr>
                                  <w:rFonts w:ascii="Sakkal Majalla" w:hAnsi="Sakkal Majalla" w:cs="Sakkal Majalla"/>
                                  <w:b/>
                                  <w:bCs/>
                                  <w:sz w:val="32"/>
                                  <w:szCs w:val="32"/>
                                  <w:u w:val="single"/>
                                  <w:lang w:bidi="ar-EG"/>
                                </w:rPr>
                              </w:pPr>
                              <w:r w:rsidRPr="0037775D">
                                <w:rPr>
                                  <w:rFonts w:ascii="Sakkal Majalla" w:hAnsi="Sakkal Majalla" w:cs="Sakkal Majalla"/>
                                  <w:b/>
                                  <w:bCs/>
                                  <w:sz w:val="32"/>
                                  <w:szCs w:val="32"/>
                                  <w:u w:val="single"/>
                                  <w:rtl/>
                                  <w:lang w:bidi="ar-EG"/>
                                </w:rPr>
                                <w:t>مرونة الموارد البشرية</w:t>
                              </w:r>
                            </w:p>
                            <w:p w:rsidR="00871A7E" w:rsidRDefault="00871A7E" w:rsidP="00871A7E">
                              <w:pPr>
                                <w:pStyle w:val="ListParagraph"/>
                                <w:numPr>
                                  <w:ilvl w:val="0"/>
                                  <w:numId w:val="8"/>
                                </w:numPr>
                                <w:jc w:val="center"/>
                                <w:rPr>
                                  <w:rFonts w:ascii="Sakkal Majalla" w:hAnsi="Sakkal Majalla" w:cs="Sakkal Majalla"/>
                                  <w:sz w:val="32"/>
                                  <w:szCs w:val="32"/>
                                  <w:lang w:bidi="ar-EG"/>
                                </w:rPr>
                              </w:pPr>
                              <w:r w:rsidRPr="0068747E">
                                <w:rPr>
                                  <w:rFonts w:ascii="Sakkal Majalla" w:hAnsi="Sakkal Majalla" w:cs="Sakkal Majalla"/>
                                  <w:sz w:val="32"/>
                                  <w:szCs w:val="32"/>
                                  <w:rtl/>
                                  <w:lang w:bidi="ar-EG"/>
                                </w:rPr>
                                <w:t>مرونة المهارة</w:t>
                              </w:r>
                            </w:p>
                            <w:p w:rsidR="00871A7E" w:rsidRDefault="00871A7E" w:rsidP="00871A7E">
                              <w:pPr>
                                <w:pStyle w:val="ListParagraph"/>
                                <w:numPr>
                                  <w:ilvl w:val="0"/>
                                  <w:numId w:val="8"/>
                                </w:numPr>
                                <w:jc w:val="center"/>
                                <w:rPr>
                                  <w:rFonts w:ascii="Sakkal Majalla" w:hAnsi="Sakkal Majalla" w:cs="Sakkal Majalla"/>
                                  <w:sz w:val="32"/>
                                  <w:szCs w:val="32"/>
                                  <w:lang w:bidi="ar-EG"/>
                                </w:rPr>
                              </w:pPr>
                              <w:r w:rsidRPr="0068747E">
                                <w:rPr>
                                  <w:rFonts w:ascii="Sakkal Majalla" w:hAnsi="Sakkal Majalla" w:cs="Sakkal Majalla"/>
                                  <w:sz w:val="32"/>
                                  <w:szCs w:val="32"/>
                                  <w:rtl/>
                                  <w:lang w:bidi="ar-EG"/>
                                </w:rPr>
                                <w:t>مرونة السلوك</w:t>
                              </w:r>
                            </w:p>
                            <w:p w:rsidR="00871A7E" w:rsidRPr="00234450" w:rsidRDefault="00871A7E" w:rsidP="00871A7E">
                              <w:pPr>
                                <w:pStyle w:val="ListParagraph"/>
                                <w:numPr>
                                  <w:ilvl w:val="0"/>
                                  <w:numId w:val="8"/>
                                </w:numPr>
                                <w:jc w:val="center"/>
                                <w:rPr>
                                  <w:rFonts w:ascii="Sakkal Majalla" w:hAnsi="Sakkal Majalla" w:cs="Sakkal Majalla"/>
                                  <w:sz w:val="32"/>
                                  <w:szCs w:val="32"/>
                                  <w:lang w:bidi="ar-EG"/>
                                </w:rPr>
                              </w:pPr>
                              <w:r w:rsidRPr="0068747E">
                                <w:rPr>
                                  <w:rFonts w:ascii="Sakkal Majalla" w:hAnsi="Sakkal Majalla" w:cs="Sakkal Majalla"/>
                                  <w:sz w:val="32"/>
                                  <w:szCs w:val="32"/>
                                  <w:rtl/>
                                  <w:lang w:bidi="ar-EG"/>
                                </w:rPr>
                                <w:t>مرونة الممارسات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40AA1DA" id="Group 24" o:spid="_x0000_s1026" style="position:absolute;left:0;text-align:left;margin-left:49.1pt;margin-top:5.35pt;width:363.6pt;height:208.8pt;z-index:251661312;mso-width-relative:margin" coordorigin="6400,-1428" coordsize="46177,26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">
                <v:roundrect id="Rectangle: Rounded Corners 21" o:spid="_x0000_s1027" style="position:absolute;left:7448;top:-533;width:19431;height:126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ZlwsoA&#10;AADjAAAADwAAAGRycy9kb3ducmV2LnhtbERPS0vDQBC+C/6HZQRvdhO1r9htkdpAQcE+PHgcs9NN&#10;bHY2Ztc0/ntXKHic7z2zRW9r0VHrK8cK0kECgrhwumKj4G2f30xA+ICssXZMCn7Iw2J+eTHDTLsT&#10;b6nbBSNiCPsMFZQhNJmUvijJoh+4hjhyB9daDPFsjdQtnmK4reVtkoykxYpjQ4kNLUsqjrtvq+Dr&#10;2eRPh9UENx/5y3L13pnX4+dGqeur/vEBRKA+/IvP7rWO88fT8d30fpim8PdTBEDOfw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KGZcLKAAAA4wAAAA8AAAAAAAAAAAAAAAAAmAIA&#10;AGRycy9kb3ducmV2LnhtbFBLBQYAAAAABAAEAPUAAACPAwAAAAA=&#10;" fillcolor="white [3201]" strokecolor="#5b9bd5 [3204]" strokeweight="1pt">
                  <v:stroke joinstyle="miter"/>
                </v:roundrect>
                <v:shapetype id="_x0000_t202" coordsize="21600,21600" o:spt="202" path="m,l,21600r21600,l21600,xe">
                  <v:stroke joinstyle="miter"/>
                  <v:path gradientshapeok="t" o:connecttype="rect"/>
                </v:shapetype>
                <v:shape id="Text Box 22" o:spid="_x0000_s1028" type="#_x0000_t202" style="position:absolute;left:6400;top:1162;width:21146;height:1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c+y8oA&#10;AADjAAAADwAAAGRycy9kb3ducmV2LnhtbERPzWrCQBC+F3yHZYTemk2sWhtdRQJSET1ovfQ2zY5J&#10;MDubZrca+/TdgtDjfP8zW3SmFhdqXWVZQRLFIIhzqysuFBzfV08TEM4ja6wtk4IbOVjMew8zTLW9&#10;8p4uB1+IEMIuRQWl900qpctLMugi2xAH7mRbgz6cbSF1i9cQbmo5iOOxNFhxaCixoayk/Hz4Ngo2&#10;2WqH+8+BmfzU2dv2tGy+jh8jpR773XIKwlPn/8V391qH+a8vwyQZJuNn+PspACDn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L3PsvKAAAA4wAAAA8AAAAAAAAAAAAAAAAAmAIA&#10;AGRycy9kb3ducmV2LnhtbFBLBQYAAAAABAAEAPUAAACPAwAAAAA=&#10;" filled="f" stroked="f" strokeweight=".5pt">
                  <v:textbox>
                    <w:txbxContent>
                      <w:p w:rsidR="00871A7E" w:rsidRPr="00234450" w:rsidRDefault="00871A7E" w:rsidP="00871A7E">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871A7E" w:rsidRPr="00642229" w:rsidRDefault="00871A7E" w:rsidP="00871A7E">
                        <w:pPr>
                          <w:jc w:val="center"/>
                          <w:rPr>
                            <w:rFonts w:ascii="Sakkal Majalla" w:hAnsi="Sakkal Majalla" w:cs="Sakkal Majalla"/>
                            <w:b/>
                            <w:bCs/>
                            <w:sz w:val="32"/>
                            <w:szCs w:val="32"/>
                            <w:u w:val="single"/>
                            <w:lang w:bidi="ar-EG"/>
                          </w:rPr>
                        </w:pPr>
                        <w:r w:rsidRPr="0037775D">
                          <w:rPr>
                            <w:rFonts w:ascii="Sakkal Majalla" w:hAnsi="Sakkal Majalla" w:cs="Sakkal Majalla"/>
                            <w:b/>
                            <w:bCs/>
                            <w:sz w:val="32"/>
                            <w:szCs w:val="32"/>
                            <w:u w:val="single"/>
                            <w:rtl/>
                            <w:lang w:bidi="ar-EG"/>
                          </w:rPr>
                          <w:t>التعلم التنظيمي</w:t>
                        </w:r>
                      </w:p>
                    </w:txbxContent>
                  </v:textbox>
                </v:shape>
                <v:roundrect id="Rectangle: Rounded Corners 21" o:spid="_x0000_s1029" style="position:absolute;left:27546;top:-1428;width:25032;height:265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" fillcolor="white [3201]" strokecolor="#5b9bd5 [3204]" strokeweight="1pt">
                  <v:stroke joinstyle="miter"/>
                </v:roundrect>
                <v:shape id="Text Box 22" o:spid="_x0000_s1030" type="#_x0000_t202" style="position:absolute;left:27547;top:685;width:23603;height:20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QXG8wA&#10;AADiAAAADwAAAGRycy9kb3ducmV2LnhtbESPQWvCQBSE7wX/w/KE3upGbVqNriIBqRQ9aL14e2af&#10;STD7Ns1uNfrru0Khx2FmvmGm89ZU4kKNKy0r6PciEMSZ1SXnCvZfy5cRCOeRNVaWScGNHMxnnacp&#10;JtpeeUuXnc9FgLBLUEHhfZ1I6bKCDLqerYmDd7KNQR9kk0vd4DXATSUHUfQmDZYcFgqsKS0oO+9+&#10;jILPdLnB7XFgRvcq/VifFvX3/hAr9dxtFxMQnlr/H/5rr7SC1/Fw/B7H/SE8LoU7IGe/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DXQXG8wAAADiAAAADwAAAAAAAAAAAAAAAACY&#10;AgAAZHJzL2Rvd25yZXYueG1sUEsFBgAAAAAEAAQA9QAAAJEDAAAAAA==&#10;" filled="f" stroked="f" strokeweight=".5pt">
                  <v:textbox>
                    <w:txbxContent>
                      <w:p w:rsidR="00871A7E" w:rsidRPr="00234450" w:rsidRDefault="00871A7E" w:rsidP="00871A7E">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871A7E" w:rsidRPr="002766BC" w:rsidRDefault="00871A7E" w:rsidP="00871A7E">
                        <w:pPr>
                          <w:jc w:val="center"/>
                          <w:rPr>
                            <w:rFonts w:ascii="Sakkal Majalla" w:hAnsi="Sakkal Majalla" w:cs="Sakkal Majalla"/>
                            <w:b/>
                            <w:bCs/>
                            <w:sz w:val="32"/>
                            <w:szCs w:val="32"/>
                            <w:u w:val="single"/>
                            <w:lang w:bidi="ar-EG"/>
                          </w:rPr>
                        </w:pPr>
                        <w:r w:rsidRPr="0037775D">
                          <w:rPr>
                            <w:rFonts w:ascii="Sakkal Majalla" w:hAnsi="Sakkal Majalla" w:cs="Sakkal Majalla"/>
                            <w:b/>
                            <w:bCs/>
                            <w:sz w:val="32"/>
                            <w:szCs w:val="32"/>
                            <w:u w:val="single"/>
                            <w:rtl/>
                            <w:lang w:bidi="ar-EG"/>
                          </w:rPr>
                          <w:t>مرونة الموارد البشرية</w:t>
                        </w:r>
                      </w:p>
                      <w:p w:rsidR="00871A7E" w:rsidRDefault="00871A7E" w:rsidP="00871A7E">
                        <w:pPr>
                          <w:pStyle w:val="ListParagraph"/>
                          <w:numPr>
                            <w:ilvl w:val="0"/>
                            <w:numId w:val="8"/>
                          </w:numPr>
                          <w:jc w:val="center"/>
                          <w:rPr>
                            <w:rFonts w:ascii="Sakkal Majalla" w:hAnsi="Sakkal Majalla" w:cs="Sakkal Majalla"/>
                            <w:sz w:val="32"/>
                            <w:szCs w:val="32"/>
                            <w:lang w:bidi="ar-EG"/>
                          </w:rPr>
                        </w:pPr>
                        <w:r w:rsidRPr="0068747E">
                          <w:rPr>
                            <w:rFonts w:ascii="Sakkal Majalla" w:hAnsi="Sakkal Majalla" w:cs="Sakkal Majalla"/>
                            <w:sz w:val="32"/>
                            <w:szCs w:val="32"/>
                            <w:rtl/>
                            <w:lang w:bidi="ar-EG"/>
                          </w:rPr>
                          <w:t>مرونة المهارة</w:t>
                        </w:r>
                      </w:p>
                      <w:p w:rsidR="00871A7E" w:rsidRDefault="00871A7E" w:rsidP="00871A7E">
                        <w:pPr>
                          <w:pStyle w:val="ListParagraph"/>
                          <w:numPr>
                            <w:ilvl w:val="0"/>
                            <w:numId w:val="8"/>
                          </w:numPr>
                          <w:jc w:val="center"/>
                          <w:rPr>
                            <w:rFonts w:ascii="Sakkal Majalla" w:hAnsi="Sakkal Majalla" w:cs="Sakkal Majalla"/>
                            <w:sz w:val="32"/>
                            <w:szCs w:val="32"/>
                            <w:lang w:bidi="ar-EG"/>
                          </w:rPr>
                        </w:pPr>
                        <w:r w:rsidRPr="0068747E">
                          <w:rPr>
                            <w:rFonts w:ascii="Sakkal Majalla" w:hAnsi="Sakkal Majalla" w:cs="Sakkal Majalla"/>
                            <w:sz w:val="32"/>
                            <w:szCs w:val="32"/>
                            <w:rtl/>
                            <w:lang w:bidi="ar-EG"/>
                          </w:rPr>
                          <w:t>مرونة السلوك</w:t>
                        </w:r>
                      </w:p>
                      <w:p w:rsidR="00871A7E" w:rsidRPr="00234450" w:rsidRDefault="00871A7E" w:rsidP="00871A7E">
                        <w:pPr>
                          <w:pStyle w:val="ListParagraph"/>
                          <w:numPr>
                            <w:ilvl w:val="0"/>
                            <w:numId w:val="8"/>
                          </w:numPr>
                          <w:jc w:val="center"/>
                          <w:rPr>
                            <w:rFonts w:ascii="Sakkal Majalla" w:hAnsi="Sakkal Majalla" w:cs="Sakkal Majalla"/>
                            <w:sz w:val="32"/>
                            <w:szCs w:val="32"/>
                            <w:lang w:bidi="ar-EG"/>
                          </w:rPr>
                        </w:pPr>
                        <w:r w:rsidRPr="0068747E">
                          <w:rPr>
                            <w:rFonts w:ascii="Sakkal Majalla" w:hAnsi="Sakkal Majalla" w:cs="Sakkal Majalla"/>
                            <w:sz w:val="32"/>
                            <w:szCs w:val="32"/>
                            <w:rtl/>
                            <w:lang w:bidi="ar-EG"/>
                          </w:rPr>
                          <w:t>مرونة الممارسات</w:t>
                        </w:r>
                      </w:p>
                    </w:txbxContent>
                  </v:textbox>
                </v:shape>
              </v:group>
            </w:pict>
          </mc:Fallback>
        </mc:AlternateContent>
      </w:r>
    </w:p>
    <w:p w:rsidR="00871A7E" w:rsidRPr="00D80388" w:rsidRDefault="00871A7E" w:rsidP="00871A7E">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rsidR="00871A7E" w:rsidRPr="00D80388" w:rsidRDefault="00871A7E" w:rsidP="00871A7E">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rsidR="00871A7E" w:rsidRPr="00D80388" w:rsidRDefault="00871A7E" w:rsidP="00871A7E">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rsidR="00871A7E" w:rsidRPr="00D80388" w:rsidRDefault="00871A7E" w:rsidP="00871A7E">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rsidR="00871A7E" w:rsidRPr="00D80388" w:rsidRDefault="00871A7E" w:rsidP="00871A7E">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D80388">
        <w:rPr>
          <w:rFonts w:ascii="Sakkal Majalla" w:eastAsia="Calibri" w:hAnsi="Sakkal Majalla" w:cs="Sakkal Majalla"/>
          <w:kern w:val="0"/>
          <w:sz w:val="28"/>
          <w:szCs w:val="28"/>
          <w:rtl/>
          <w14:ligatures w14:val="none"/>
        </w:rPr>
        <w:t>المصدر: إعداد الباحث</w:t>
      </w:r>
    </w:p>
    <w:p w:rsidR="00871A7E" w:rsidRPr="00797485" w:rsidRDefault="00871A7E" w:rsidP="00871A7E">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80322597"/>
      <w:r w:rsidRPr="00797485">
        <w:rPr>
          <w:rFonts w:ascii="Sakkal Majalla" w:hAnsi="Sakkal Majalla" w:cs="Sakkal Majalla"/>
          <w:b/>
          <w:bCs/>
          <w:sz w:val="36"/>
          <w:szCs w:val="36"/>
          <w:rtl/>
        </w:rPr>
        <w:t>7.1 الدراسات السابقة:</w:t>
      </w:r>
      <w:bookmarkEnd w:id="22"/>
    </w:p>
    <w:p w:rsidR="00871A7E" w:rsidRPr="00797485" w:rsidRDefault="00871A7E" w:rsidP="00871A7E">
      <w:pPr>
        <w:spacing w:before="100" w:beforeAutospacing="1" w:after="100" w:afterAutospacing="1" w:line="360" w:lineRule="auto"/>
        <w:jc w:val="both"/>
        <w:outlineLvl w:val="2"/>
        <w:rPr>
          <w:rFonts w:ascii="Sakkal Majalla" w:hAnsi="Sakkal Majalla" w:cs="Sakkal Majalla"/>
          <w:b/>
          <w:bCs/>
          <w:sz w:val="32"/>
          <w:szCs w:val="32"/>
          <w:rtl/>
        </w:rPr>
      </w:pPr>
      <w:bookmarkStart w:id="23" w:name="_Toc180322598"/>
      <w:r w:rsidRPr="00797485">
        <w:rPr>
          <w:rFonts w:ascii="Sakkal Majalla" w:hAnsi="Sakkal Majalla" w:cs="Sakkal Majalla" w:hint="cs"/>
          <w:b/>
          <w:bCs/>
          <w:sz w:val="32"/>
          <w:szCs w:val="32"/>
          <w:rtl/>
        </w:rPr>
        <w:t>أولا: الدراسات العربية</w:t>
      </w:r>
      <w:bookmarkEnd w:id="23"/>
      <w:r w:rsidRPr="00797485">
        <w:rPr>
          <w:rFonts w:ascii="Sakkal Majalla" w:hAnsi="Sakkal Majalla" w:cs="Sakkal Majalla" w:hint="cs"/>
          <w:b/>
          <w:bCs/>
          <w:sz w:val="32"/>
          <w:szCs w:val="32"/>
          <w:rtl/>
        </w:rPr>
        <w:t xml:space="preserve"> </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rPr>
      </w:pPr>
      <w:r w:rsidRPr="00797485">
        <w:rPr>
          <w:rFonts w:ascii="Sakkal Majalla" w:hAnsi="Sakkal Majalla" w:cs="Sakkal Majalla"/>
          <w:b/>
          <w:bCs/>
          <w:sz w:val="28"/>
          <w:szCs w:val="28"/>
          <w:rtl/>
        </w:rPr>
        <w:t>دراسة (العراكزة، 2021) بعنوان:  أثر مرونة الموارد البشرية في التكيف الاستراتيجي: الدور المعدل لليقظة الاستراتيجية في المصارف الإسلامية الأردنية</w:t>
      </w:r>
    </w:p>
    <w:p w:rsidR="00871A7E" w:rsidRPr="00D80388" w:rsidRDefault="00871A7E" w:rsidP="00871A7E">
      <w:pPr>
        <w:spacing w:before="100" w:beforeAutospacing="1" w:after="100" w:afterAutospacing="1" w:line="360" w:lineRule="auto"/>
        <w:ind w:left="-2" w:firstLine="708"/>
        <w:jc w:val="both"/>
        <w:rPr>
          <w:rFonts w:ascii="Sakkal Majalla" w:hAnsi="Sakkal Majalla" w:cs="Sakkal Majalla"/>
          <w:sz w:val="28"/>
          <w:szCs w:val="28"/>
          <w:rtl/>
        </w:rPr>
      </w:pPr>
      <w:r w:rsidRPr="00D80388">
        <w:rPr>
          <w:rFonts w:ascii="Sakkal Majalla" w:hAnsi="Sakkal Majalla" w:cs="Sakkal Majalla"/>
          <w:sz w:val="28"/>
          <w:szCs w:val="28"/>
          <w:rtl/>
        </w:rPr>
        <w:lastRenderedPageBreak/>
        <w:t>هدفت هذه الدراسة إلى معرفة أثر مرونة الموارد البشرية في التكيف الاستراتيجي وتحليل الدور المعدل لليقظة الاستراتيجية. وتم قياس التكيف الاستراتيجي من خلال أبعاد: تبني التغيير الاستراتيجي، التفاعل مع البيئة، والتداؤب الاستراتيجي). كما تم قياس مرونة الموارد البشرية من خلال أبعاد (المرونة الوظيفية، تطويع المهارة، ومرونة السلوك). وقد شمل مجتمع الدراسة المصارف الإسلامية الأردنية والبالغ عددها (3) مصارف وهي بنك صفوة الإسلامي، البنك الإسلامي الأردني والبنك العربي الإسلامي. أما عينة الدراسة، تم اختيار جميع العاملين بالمسميات الوظيفية الآتية: (مدير عام، نائب مدير عام، مساعد مدير عام، ومدير دائرة) والبالغ عددهم (146) مستجيباً من كافة المستويات. خلصت الدراسة إلى عدة نتائج كان من أهمها: وجود أثر لمرونة الموارد البشرية من خلال أبعاد المرونة الوظيفية، تطويع المهارة، ومرونة السلوك على التكيف الاستراتيجي بكافة أبعاده تبني التغيير الاستراتيجي، التفاعل مع البيئة، والتداؤب الاستراتيجي. كما أشارت إلى وجود دور معدل لليقظة الاستراتيجية في البنوك الإسلامية المختارة. في ضوء ذلك، أوصت الدراسة بتوسيع نطاق البحث ليشمل كافة البنوك التجارية والأجنبية العاملة في الأردن. كما أوصت بدراسة متغيرات أخرى مثل القدرات الديناميكية للمدراء والتوجه نحو العالمية.</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rPr>
      </w:pPr>
      <w:r w:rsidRPr="00797485">
        <w:rPr>
          <w:rFonts w:ascii="Sakkal Majalla" w:hAnsi="Sakkal Majalla" w:cs="Sakkal Majalla"/>
          <w:b/>
          <w:bCs/>
          <w:sz w:val="28"/>
          <w:szCs w:val="28"/>
          <w:rtl/>
        </w:rPr>
        <w:t xml:space="preserve">دراسة (رحال، 2020) بعنوان: </w:t>
      </w:r>
      <w:r w:rsidRPr="00797485">
        <w:rPr>
          <w:rFonts w:ascii="Sakkal Majalla" w:hAnsi="Sakkal Majalla" w:cs="Sakkal Majalla" w:hint="cs"/>
          <w:b/>
          <w:bCs/>
          <w:sz w:val="28"/>
          <w:szCs w:val="28"/>
          <w:rtl/>
        </w:rPr>
        <w:t xml:space="preserve"> </w:t>
      </w:r>
      <w:r w:rsidRPr="00797485">
        <w:rPr>
          <w:rFonts w:ascii="Sakkal Majalla" w:hAnsi="Sakkal Majalla" w:cs="Sakkal Majalla"/>
          <w:b/>
          <w:bCs/>
          <w:sz w:val="28"/>
          <w:szCs w:val="28"/>
          <w:rtl/>
        </w:rPr>
        <w:t>أثر مرونة الموارد البشرية في النجاح المنظمي: الدور المعدل للثقة التنظيمية في الجامعات الخاصة الأردنية</w:t>
      </w:r>
    </w:p>
    <w:p w:rsidR="00871A7E" w:rsidRPr="00D80388" w:rsidRDefault="00871A7E" w:rsidP="00871A7E">
      <w:pPr>
        <w:spacing w:before="100" w:beforeAutospacing="1" w:after="100" w:afterAutospacing="1" w:line="360" w:lineRule="auto"/>
        <w:ind w:left="-2" w:firstLine="708"/>
        <w:jc w:val="both"/>
        <w:rPr>
          <w:rFonts w:ascii="Sakkal Majalla" w:hAnsi="Sakkal Majalla" w:cs="Sakkal Majalla"/>
          <w:sz w:val="28"/>
          <w:szCs w:val="28"/>
          <w:rtl/>
        </w:rPr>
      </w:pPr>
      <w:r w:rsidRPr="00D80388">
        <w:rPr>
          <w:rFonts w:ascii="Sakkal Majalla" w:hAnsi="Sakkal Majalla" w:cs="Sakkal Majalla"/>
          <w:sz w:val="28"/>
          <w:szCs w:val="28"/>
          <w:rtl/>
        </w:rPr>
        <w:t>هدفت الدراسة إلى قياس أثر مرونة الموارد البشرية في النجاح المنظمي، والتعرف إلى الدور المعدل للثقة التنظيمية في تحسين أثر مرونة الموارد البشرية في النجاح المنظمي في الجامعات الخاصة الأردنية، وتم اعتماد أبعاد المتغير المستقل مرونة الموارد البشرية (المرونة الوظيفية، مرونة السلوك، مرونة المهارة)، وتمثلت أبعاد المتغير التابع النجاح المنظمي في (النتائج الرئيسية، الإنجازات ذات القيمة السلوكيات ذات الصلة). ولتحقيق أهداف الدراسة والإجابة عن تساؤلاتها اعتمدت المنهج الكمي، حيث اعتمدت الدراسة على الاستبانة كأداة رئيسة لجمع البيانات الأولية، وتكون مجتمع الدراسة من الجامعات الخاصة الأردنية التي تتميز بوجود خمس كليات فأكثر، وعددها (</w:t>
      </w:r>
      <w:r w:rsidRPr="00D80388">
        <w:rPr>
          <w:rFonts w:ascii="Sakkal Majalla" w:hAnsi="Sakkal Majalla" w:cs="Sakkal Majalla"/>
          <w:sz w:val="28"/>
          <w:szCs w:val="28"/>
          <w:rtl/>
          <w:lang w:bidi="fa-IR"/>
        </w:rPr>
        <w:t>۱۳)</w:t>
      </w:r>
      <w:r w:rsidRPr="00D80388">
        <w:rPr>
          <w:rFonts w:ascii="Sakkal Majalla" w:hAnsi="Sakkal Majalla" w:cs="Sakkal Majalla"/>
          <w:sz w:val="28"/>
          <w:szCs w:val="28"/>
          <w:rtl/>
        </w:rPr>
        <w:t>، وتم أخذ عينة الدراسة وحجمها (</w:t>
      </w:r>
      <w:r w:rsidRPr="00D80388">
        <w:rPr>
          <w:rFonts w:ascii="Sakkal Majalla" w:hAnsi="Sakkal Majalla" w:cs="Sakkal Majalla"/>
          <w:sz w:val="28"/>
          <w:szCs w:val="28"/>
          <w:rtl/>
          <w:lang w:bidi="fa-IR"/>
        </w:rPr>
        <w:t xml:space="preserve">۸) </w:t>
      </w:r>
      <w:r w:rsidRPr="00D80388">
        <w:rPr>
          <w:rFonts w:ascii="Sakkal Majalla" w:hAnsi="Sakkal Majalla" w:cs="Sakkal Majalla"/>
          <w:sz w:val="28"/>
          <w:szCs w:val="28"/>
          <w:rtl/>
        </w:rPr>
        <w:t>من هذه الجامعات بطريقة العينة العشوائية البسيطة، وتكونت وحدة المعاينة من مدراء الدوائر الإدارية ونوابهم ومساعديهم ورؤساء الأقسام الإدارية في الجامعات الخاصة الأردنية وعددهم (</w:t>
      </w:r>
      <w:r w:rsidRPr="00D80388">
        <w:rPr>
          <w:rFonts w:ascii="Sakkal Majalla" w:hAnsi="Sakkal Majalla" w:cs="Sakkal Majalla"/>
          <w:sz w:val="28"/>
          <w:szCs w:val="28"/>
          <w:rtl/>
          <w:lang w:bidi="fa-IR"/>
        </w:rPr>
        <w:t xml:space="preserve">۲۷۰) </w:t>
      </w:r>
      <w:r w:rsidRPr="00D80388">
        <w:rPr>
          <w:rFonts w:ascii="Sakkal Majalla" w:hAnsi="Sakkal Majalla" w:cs="Sakkal Majalla"/>
          <w:sz w:val="28"/>
          <w:szCs w:val="28"/>
          <w:rtl/>
        </w:rPr>
        <w:t xml:space="preserve">وتمت دراستهم </w:t>
      </w:r>
      <w:r w:rsidRPr="00D80388">
        <w:rPr>
          <w:rFonts w:ascii="Sakkal Majalla" w:hAnsi="Sakkal Majalla" w:cs="Sakkal Majalla"/>
          <w:sz w:val="28"/>
          <w:szCs w:val="28"/>
          <w:rtl/>
        </w:rPr>
        <w:lastRenderedPageBreak/>
        <w:t>بطريقة المسح الشامل، وتم استرداد (٢٥٨) استبانة، وبعد الفحص تم استبعاد (١٤) استبانة، وبلغت الاستبانات التي تم تحليلها (٢٤٤) استبانة؛ وبنسبة بلغت (٩٠.٤%) من الاستبانات الموزعة. توصلت الدراسة إلى مجموعة من النتائج من أبرزها وجود أثر ذو دلالة إحصائية عند مستوى معنوية (</w:t>
      </w:r>
      <w:r w:rsidRPr="00D80388">
        <w:rPr>
          <w:rFonts w:ascii="Cambria" w:hAnsi="Cambria" w:cs="Cambria"/>
          <w:sz w:val="28"/>
          <w:szCs w:val="28"/>
        </w:rPr>
        <w:t>α</w:t>
      </w:r>
      <w:r w:rsidRPr="00D80388">
        <w:rPr>
          <w:rFonts w:ascii="Sakkal Majalla" w:hAnsi="Sakkal Majalla" w:cs="Sakkal Majalla"/>
          <w:sz w:val="28"/>
          <w:szCs w:val="28"/>
        </w:rPr>
        <w:t xml:space="preserve"> ≤ 0.05</w:t>
      </w:r>
      <w:r w:rsidRPr="00D80388">
        <w:rPr>
          <w:rFonts w:ascii="Sakkal Majalla" w:hAnsi="Sakkal Majalla" w:cs="Sakkal Majalla"/>
          <w:sz w:val="28"/>
          <w:szCs w:val="28"/>
          <w:rtl/>
        </w:rPr>
        <w:t>) لبعدي مرونة الموارد البشرية (مرونة السلوك، مرونة المهارة) في النجاح المنظمي بأبعاده مجتمعة (النتائج الرئيسة، الإنجازات ذات القيمة، السلوكيات ذات الصلة للجامعات الخاصة الأردنية، أما المرونة الوظيفية فلا يوجد لها أثر ذو دلالة إحصائية في النجاح المنظمي بأبعاده مجتمعة. ووجود أثر ذي دلالة إحصائية عند مستوى معنوية (</w:t>
      </w:r>
      <w:r w:rsidRPr="00D80388">
        <w:rPr>
          <w:rFonts w:ascii="Cambria" w:hAnsi="Cambria" w:cs="Cambria"/>
          <w:sz w:val="28"/>
          <w:szCs w:val="28"/>
        </w:rPr>
        <w:t>α</w:t>
      </w:r>
      <w:r w:rsidRPr="00D80388">
        <w:rPr>
          <w:rFonts w:ascii="Sakkal Majalla" w:hAnsi="Sakkal Majalla" w:cs="Sakkal Majalla"/>
          <w:sz w:val="28"/>
          <w:szCs w:val="28"/>
        </w:rPr>
        <w:t xml:space="preserve"> ≤ 0.05</w:t>
      </w:r>
      <w:r w:rsidRPr="00D80388">
        <w:rPr>
          <w:rFonts w:ascii="Sakkal Majalla" w:hAnsi="Sakkal Majalla" w:cs="Sakkal Majalla"/>
          <w:sz w:val="28"/>
          <w:szCs w:val="28"/>
          <w:rtl/>
        </w:rPr>
        <w:t>) للثقة التنظيمية كمتغير معدل في تحسين أثر مرونة الموارد البشرية بأبعادها مجتمعة (المرونة الوظيفية، مرونة السلوك مرونة المهارة) في النجاح المنظمي بأبعادها مجتمعة (النتائج الرئيسة، الإنجازات ذات القيمة السلوكيات ذات الصلة) للجامعات الخاصة الأردنية. في ضوء نتائج الدراسة توصي الدراسة بالاستمرار في تطبيق أبعاد مرونة الموارد البشرية ومحاولة السعي لتحقيق ولاء العاملين ورضاهم والاحتفاظ بهم وإقامة علاقات متينة معهم من خلال تلبية حاجاتهم وسرعة الاستجابة لها، بالإضافة إلى أهمية الاستمرار بالتعرف إِلَى بُعد النتائج الرئيسة من خلال تحليل البيئة الخارجية في تصميم مخرجاتها الأكاديمية، والاعتماد على التغذية العكسية التي تركز على قياس الأداء في تحقيق نتائجها.</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rPr>
      </w:pPr>
      <w:r w:rsidRPr="00797485">
        <w:rPr>
          <w:rFonts w:ascii="Sakkal Majalla" w:hAnsi="Sakkal Majalla" w:cs="Sakkal Majalla"/>
          <w:b/>
          <w:bCs/>
          <w:sz w:val="28"/>
          <w:szCs w:val="28"/>
          <w:rtl/>
        </w:rPr>
        <w:t>دراسة (العراكزة، 2020) بعنوان:  أثر مرونة الموارد البشرية في التكيف الاستراتيجي: الدور المعدل لليقظة الاستراتيجية في المصارف الإسلامية الأردنية</w:t>
      </w:r>
    </w:p>
    <w:p w:rsidR="00871A7E" w:rsidRPr="00D80388" w:rsidRDefault="00871A7E" w:rsidP="00871A7E">
      <w:pPr>
        <w:spacing w:before="100" w:beforeAutospacing="1" w:after="100" w:afterAutospacing="1" w:line="360" w:lineRule="auto"/>
        <w:ind w:left="-2" w:firstLine="708"/>
        <w:jc w:val="both"/>
        <w:rPr>
          <w:rFonts w:ascii="Sakkal Majalla" w:hAnsi="Sakkal Majalla" w:cs="Sakkal Majalla"/>
          <w:sz w:val="28"/>
          <w:szCs w:val="28"/>
        </w:rPr>
      </w:pPr>
      <w:r w:rsidRPr="00D80388">
        <w:rPr>
          <w:rFonts w:ascii="Sakkal Majalla" w:hAnsi="Sakkal Majalla" w:cs="Sakkal Majalla"/>
          <w:sz w:val="28"/>
          <w:szCs w:val="28"/>
          <w:rtl/>
        </w:rPr>
        <w:t xml:space="preserve">هدفت هذه الدراسة إلى معرفة أثر مرونة الموارد البشرية في التكيف الاستراتيجي وتحليل الدور المعدل لليقظة الاستراتيجية. وتم قياس التكيف الاستراتيجي من خلال أبعاد: تبني التغيير الاستراتيجي، التفاعل مع البيئة، والتداؤب الاستراتيجي). كما تم قياس مرونة الموارد البشرية من خلال أبعاد (المرونة الوظيفية، تطويع المهارة، ومرونة السلوك). وقد شمل مجتمع الدراسة المصارف الإسلامية الأردنية والبالغ عددها (3) مصارف وهي بنك صفوة الإسلامي، البنك الإسلامي الأردني والبنك العربي الإسلامي. أما عينة الدراسة، تم اختيار جميع العاملين بالمسميات الوظيفية الآتية: (مدير عام، نائب مدير عام، مساعد مدير عام، ومدير دائرة) والبالغ عددهم (146) مستجيبا من كافة المستويات. خلصت الدراسة إلى عدة نتائج كان </w:t>
      </w:r>
      <w:r w:rsidRPr="00D80388">
        <w:rPr>
          <w:rFonts w:ascii="Sakkal Majalla" w:hAnsi="Sakkal Majalla" w:cs="Sakkal Majalla"/>
          <w:sz w:val="28"/>
          <w:szCs w:val="28"/>
          <w:rtl/>
        </w:rPr>
        <w:lastRenderedPageBreak/>
        <w:t>من أهمها: وجود أثر لمرونة الموارد البشرية من خلال أبعاد المرونة الوظيفية، تطويع المهارة، ومرونة السلوك على التكيف الاستراتيجي بكافة أبعاده تبني التغيير الاستراتيجي، التفاعل مع البيئة، والتداؤب الاستراتيجي. كما أشارت إلى وجود دور معدل لليقظة الاستراتيجية في البنوك الإسلامية المختارة. في ضوء ذلك، أوصت الدراسة بتوسيع نطاق البحث ليشمل كافة البنوك التجارية والأجنبية العاملة في الأردن. كما أوصت بدراسة متغيرات أخرى مثل القدرات الديناميكية للمدراء والتوجه نحو العالمية.</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rPr>
      </w:pPr>
      <w:r w:rsidRPr="00797485">
        <w:rPr>
          <w:rFonts w:ascii="Sakkal Majalla" w:hAnsi="Sakkal Majalla" w:cs="Sakkal Majalla"/>
          <w:b/>
          <w:bCs/>
          <w:sz w:val="28"/>
          <w:szCs w:val="28"/>
          <w:rtl/>
        </w:rPr>
        <w:t xml:space="preserve">دراسة </w:t>
      </w:r>
      <w:bookmarkStart w:id="24" w:name="_Hlk172032944"/>
      <w:r w:rsidRPr="00797485">
        <w:rPr>
          <w:rFonts w:ascii="Sakkal Majalla" w:hAnsi="Sakkal Majalla" w:cs="Sakkal Majalla"/>
          <w:b/>
          <w:bCs/>
          <w:sz w:val="28"/>
          <w:szCs w:val="28"/>
          <w:rtl/>
        </w:rPr>
        <w:t>(مقابلة، 2020)</w:t>
      </w:r>
      <w:bookmarkEnd w:id="24"/>
      <w:r w:rsidRPr="00797485">
        <w:rPr>
          <w:rFonts w:ascii="Sakkal Majalla" w:hAnsi="Sakkal Majalla" w:cs="Sakkal Majalla"/>
          <w:b/>
          <w:bCs/>
          <w:sz w:val="28"/>
          <w:szCs w:val="28"/>
          <w:rtl/>
        </w:rPr>
        <w:t xml:space="preserve"> بعنوان:  أثر القيادة التحويلية على مرونة الموارد البشرية في الكابيتال بنك</w:t>
      </w:r>
    </w:p>
    <w:p w:rsidR="00871A7E" w:rsidRPr="00D80388" w:rsidRDefault="00871A7E" w:rsidP="00871A7E">
      <w:pPr>
        <w:spacing w:before="100" w:beforeAutospacing="1" w:after="100" w:afterAutospacing="1" w:line="360" w:lineRule="auto"/>
        <w:ind w:left="-2" w:firstLine="708"/>
        <w:jc w:val="both"/>
        <w:rPr>
          <w:rFonts w:ascii="Sakkal Majalla" w:hAnsi="Sakkal Majalla" w:cs="Sakkal Majalla"/>
          <w:sz w:val="28"/>
          <w:szCs w:val="28"/>
          <w:rtl/>
        </w:rPr>
      </w:pPr>
      <w:r w:rsidRPr="00D80388">
        <w:rPr>
          <w:rFonts w:ascii="Sakkal Majalla" w:hAnsi="Sakkal Majalla" w:cs="Sakkal Majalla"/>
          <w:sz w:val="28"/>
          <w:szCs w:val="28"/>
          <w:rtl/>
        </w:rPr>
        <w:t>هدفت هذه الدارسة إلى معرفة أثر القيادة التحويلية على مرونة الموارد البشرية في كابيتال بنك. ولقد طبقت هذه الدراسة على عينة كلية من الإداريين في كافة المستويات الإدارية المكونة من (197) موظف وموظفة، وقد أمكن جمع (197) استبانة بنسبة استجابة 100%، ولقد تم استخدام المنهج الوصفي التحليلي عن طريق استخدام برنامج التحليل الإحصائي (</w:t>
      </w:r>
      <w:r w:rsidRPr="00D80388">
        <w:rPr>
          <w:rFonts w:ascii="Sakkal Majalla" w:hAnsi="Sakkal Majalla" w:cs="Sakkal Majalla"/>
          <w:sz w:val="28"/>
          <w:szCs w:val="28"/>
        </w:rPr>
        <w:t>SPSS</w:t>
      </w:r>
      <w:r w:rsidRPr="00D80388">
        <w:rPr>
          <w:rFonts w:ascii="Sakkal Majalla" w:hAnsi="Sakkal Majalla" w:cs="Sakkal Majalla"/>
          <w:sz w:val="28"/>
          <w:szCs w:val="28"/>
          <w:rtl/>
        </w:rPr>
        <w:t>). وتمثلت أهم النتائج بوجود أثر ذو دلالة إحصائية عند مستوى الدلالة (</w:t>
      </w:r>
      <w:r w:rsidRPr="00D80388">
        <w:rPr>
          <w:rFonts w:ascii="Cambria" w:hAnsi="Cambria" w:cs="Cambria"/>
          <w:sz w:val="28"/>
          <w:szCs w:val="28"/>
        </w:rPr>
        <w:t>α</w:t>
      </w:r>
      <w:r w:rsidRPr="00D80388">
        <w:rPr>
          <w:rFonts w:ascii="Sakkal Majalla" w:hAnsi="Sakkal Majalla" w:cs="Sakkal Majalla"/>
          <w:sz w:val="28"/>
          <w:szCs w:val="28"/>
        </w:rPr>
        <w:t xml:space="preserve"> = 0.05</w:t>
      </w:r>
      <w:r w:rsidRPr="00D80388">
        <w:rPr>
          <w:rFonts w:ascii="Sakkal Majalla" w:hAnsi="Sakkal Majalla" w:cs="Sakkal Majalla"/>
          <w:sz w:val="28"/>
          <w:szCs w:val="28"/>
          <w:rtl/>
        </w:rPr>
        <w:t>) للقيادة التحويلية بأبعادها (التأثير المثالي، الحفز الالهامي، الاستثارة الفكرية، والاعتبارية الفردية) في مرونة الموارد البشرية بأبعادها (مرونة الممارسة، مرونة السلوك، مرونة المهارة) للإدارة في كابيتال بنك. وقد قدمت الدراسة أهم التوصيات التي أشارت إلى ضرورة اهتمام البنوك بالتطورات الإدارية وإنشاء إدارة خاصة لتنمية الموارد البشرية، لتلعب دورها في تطوير المهارات الإدارية ومرونة الإداريين وزيادة حافزهم نحو تحسين الأداء وحفزهم على التقدم والتطور والتركيز على تطوير القادة التحويليين في البنوك والعناية بتطوير مهاراتهم، بحيث يمكن مساعدتهم في تكوين رؤية واضحة لماهية التغيير، ثم السعي لترجمته ثم تطويره إلى إطار عملي للبرامج التي يمكن تطبيقها في البنوك.</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rPr>
      </w:pPr>
      <w:r w:rsidRPr="00797485">
        <w:rPr>
          <w:rFonts w:ascii="Sakkal Majalla" w:hAnsi="Sakkal Majalla" w:cs="Sakkal Majalla"/>
          <w:b/>
          <w:bCs/>
          <w:sz w:val="28"/>
          <w:szCs w:val="28"/>
          <w:rtl/>
        </w:rPr>
        <w:t>دراسة (أحمد، 2023) بعنوان:  العلاقة بين مرونة الموارد البشرية والأداء الوظيفي: دراسة تطبيقية على العاملين بشركة الكهرباء شمال الدلتا لتوزيع الكهرباء بمصر</w:t>
      </w:r>
    </w:p>
    <w:p w:rsidR="00871A7E" w:rsidRPr="00D80388" w:rsidRDefault="00871A7E" w:rsidP="00871A7E">
      <w:pPr>
        <w:spacing w:before="100" w:beforeAutospacing="1" w:after="100" w:afterAutospacing="1" w:line="360" w:lineRule="auto"/>
        <w:ind w:left="-2" w:firstLine="708"/>
        <w:jc w:val="both"/>
        <w:rPr>
          <w:rFonts w:ascii="Sakkal Majalla" w:hAnsi="Sakkal Majalla" w:cs="Sakkal Majalla"/>
          <w:sz w:val="28"/>
          <w:szCs w:val="28"/>
          <w:rtl/>
        </w:rPr>
      </w:pPr>
      <w:r w:rsidRPr="00D80388">
        <w:rPr>
          <w:rFonts w:ascii="Sakkal Majalla" w:hAnsi="Sakkal Majalla" w:cs="Sakkal Majalla"/>
          <w:sz w:val="28"/>
          <w:szCs w:val="28"/>
          <w:rtl/>
        </w:rPr>
        <w:t xml:space="preserve">هدفت الدراسة التعرف إلى التحقق من العلاقة بين مرونة الموارد البشرية والأداء الوظيفي بالتطبيق على العاملين بشركة كهرباء شمال الدلتا لتوزيع الكهرباء. ولتحقيق هذا الهدف تم سحب عينة عشوائية قدرها (369) مفردة من العاملين بقطاعات شركة شمال الدلتا لتوزيع الكهرباء الأربعة وهي قطاع </w:t>
      </w:r>
      <w:r w:rsidRPr="00D80388">
        <w:rPr>
          <w:rFonts w:ascii="Sakkal Majalla" w:hAnsi="Sakkal Majalla" w:cs="Sakkal Majalla"/>
          <w:sz w:val="28"/>
          <w:szCs w:val="28"/>
          <w:rtl/>
        </w:rPr>
        <w:lastRenderedPageBreak/>
        <w:t>شمال وشرق المنصورة بالدقهلية وقطاع كفر الشيخ وقطاع دمياط وتم جمع البيانات الأولية اللازمة للدراسة من خلال الاستقصاء. وبلغت نسبة الردود على هذا الاستقصاء من العاملين (93%) ولاختبار صحة فروض الدراسة تم استخدام الأساليب الإحصائية المناسبة مثل الوسط الحسابي ومعامل ارتباط بيرسون ومعامل ألفا وتحليل التباين الأحادي والانحراف المعياري ومعامل الارتباط والتحليل العاملي التوكيدي وأظهرت النتائج وجود تأثير معنوي لمرونة الموارد البشرية بأبعادها الثلاثة وهي (مرونة المهارة ومرونة السلوك ومرونة الممارسات للموارد البشرية) على الأداء الوظيفي باعتباره أحد أهم مكونات الأداء التنظيمي. والذي يحتاج إلى تطوير مستمر من أجل تحسين الأداء العام للمنظمات. وانتهت الدراسة بمجموعة من التوصيات على المستوى التطبيقي والأكاديمي.</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rPr>
      </w:pPr>
      <w:r w:rsidRPr="00797485">
        <w:rPr>
          <w:rFonts w:ascii="Sakkal Majalla" w:hAnsi="Sakkal Majalla" w:cs="Sakkal Majalla"/>
          <w:b/>
          <w:bCs/>
          <w:sz w:val="28"/>
          <w:szCs w:val="28"/>
          <w:rtl/>
        </w:rPr>
        <w:t>دراسة (قوقزة، 2019) بعنوان: مرونة البشرية وأثرها فى الأداء الإبتكاري: الدور الوسيط لرأس المال النفسي فى شركات الإتصالات الأردنية</w:t>
      </w:r>
    </w:p>
    <w:p w:rsidR="00871A7E" w:rsidRDefault="00871A7E" w:rsidP="00871A7E">
      <w:pPr>
        <w:spacing w:before="100" w:beforeAutospacing="1" w:after="100" w:afterAutospacing="1" w:line="360" w:lineRule="auto"/>
        <w:ind w:left="-2" w:firstLine="708"/>
        <w:jc w:val="both"/>
        <w:rPr>
          <w:rFonts w:ascii="Sakkal Majalla" w:hAnsi="Sakkal Majalla" w:cs="Sakkal Majalla"/>
          <w:sz w:val="28"/>
          <w:szCs w:val="28"/>
          <w:rtl/>
        </w:rPr>
      </w:pPr>
      <w:r w:rsidRPr="00D80388">
        <w:rPr>
          <w:rFonts w:ascii="Sakkal Majalla" w:hAnsi="Sakkal Majalla" w:cs="Sakkal Majalla"/>
          <w:sz w:val="28"/>
          <w:szCs w:val="28"/>
          <w:rtl/>
        </w:rPr>
        <w:t>هدفت الدراسة الحالية التعرف إلى الدور الذي تلعبه مرونة الموارد البشرية في التأثير على الأداء الابتكاري بوجود رأس المال النفسي كمتغير وسيط في شركات الاتصالات الأردنية. تضمن مجال الدراسة الأساسي شركات الاتصالات في الأردن والبالغ عددها ثلاث شركات، وهي: شركة زين (</w:t>
      </w:r>
      <w:r w:rsidRPr="00D80388">
        <w:rPr>
          <w:rFonts w:ascii="Sakkal Majalla" w:hAnsi="Sakkal Majalla" w:cs="Sakkal Majalla"/>
          <w:sz w:val="28"/>
          <w:szCs w:val="28"/>
        </w:rPr>
        <w:t>Zain</w:t>
      </w:r>
      <w:r w:rsidRPr="00D80388">
        <w:rPr>
          <w:rFonts w:ascii="Sakkal Majalla" w:hAnsi="Sakkal Majalla" w:cs="Sakkal Majalla"/>
          <w:sz w:val="28"/>
          <w:szCs w:val="28"/>
          <w:rtl/>
        </w:rPr>
        <w:t>)؛ أورانج (</w:t>
      </w:r>
      <w:r w:rsidRPr="00D80388">
        <w:rPr>
          <w:rFonts w:ascii="Sakkal Majalla" w:hAnsi="Sakkal Majalla" w:cs="Sakkal Majalla"/>
          <w:sz w:val="28"/>
          <w:szCs w:val="28"/>
        </w:rPr>
        <w:t>Orange</w:t>
      </w:r>
      <w:r w:rsidRPr="00D80388">
        <w:rPr>
          <w:rFonts w:ascii="Sakkal Majalla" w:hAnsi="Sakkal Majalla" w:cs="Sakkal Majalla"/>
          <w:sz w:val="28"/>
          <w:szCs w:val="28"/>
          <w:rtl/>
        </w:rPr>
        <w:t>)، وأمنية (</w:t>
      </w:r>
      <w:r w:rsidRPr="00D80388">
        <w:rPr>
          <w:rFonts w:ascii="Sakkal Majalla" w:hAnsi="Sakkal Majalla" w:cs="Sakkal Majalla"/>
          <w:sz w:val="28"/>
          <w:szCs w:val="28"/>
        </w:rPr>
        <w:t>Umniah</w:t>
      </w:r>
      <w:r w:rsidRPr="00D80388">
        <w:rPr>
          <w:rFonts w:ascii="Sakkal Majalla" w:hAnsi="Sakkal Majalla" w:cs="Sakkal Majalla"/>
          <w:sz w:val="28"/>
          <w:szCs w:val="28"/>
          <w:rtl/>
        </w:rPr>
        <w:t>). حيث تكون مجتمع الدراسة من كافة العاملين في الإدارة العليا والوسطى في شركات الاتصالات الخلوية في الأردن والبالغ عددهم (340) موظفا. أما عينة الدراسة فهي عينة طبقية عشوائية متناسبة من العاملين في الإدارة العليا والوسطى في شركات الاتصالات في الأردن والبالغ عددهم (259) فردا. ولتحقيق أهداف الدراسة، تم تطوير أداة الدراسة (الاستبانة) كأداة رئيسة لجمع بيانات الدراسة. وبغرض اختبار فرضياتها استخدم المنهج الوصفي التحليلي بالإضافة إلى الأسلوب السببي. وبعد تحليل البيانات واختبار الفرضيات باستخدام برنامج الحزمة الإحصائية (</w:t>
      </w:r>
      <w:r w:rsidRPr="00D80388">
        <w:rPr>
          <w:rFonts w:ascii="Sakkal Majalla" w:hAnsi="Sakkal Majalla" w:cs="Sakkal Majalla"/>
          <w:sz w:val="28"/>
          <w:szCs w:val="28"/>
        </w:rPr>
        <w:t>spss</w:t>
      </w:r>
      <w:r w:rsidRPr="00D80388">
        <w:rPr>
          <w:rFonts w:ascii="Sakkal Majalla" w:hAnsi="Sakkal Majalla" w:cs="Sakkal Majalla"/>
          <w:sz w:val="28"/>
          <w:szCs w:val="28"/>
          <w:rtl/>
        </w:rPr>
        <w:t>) وبرنامج (</w:t>
      </w:r>
      <w:r w:rsidRPr="00D80388">
        <w:rPr>
          <w:rFonts w:ascii="Sakkal Majalla" w:hAnsi="Sakkal Majalla" w:cs="Sakkal Majalla"/>
          <w:sz w:val="28"/>
          <w:szCs w:val="28"/>
        </w:rPr>
        <w:t>Amos</w:t>
      </w:r>
      <w:r w:rsidRPr="00D80388">
        <w:rPr>
          <w:rFonts w:ascii="Sakkal Majalla" w:hAnsi="Sakkal Majalla" w:cs="Sakkal Majalla"/>
          <w:sz w:val="28"/>
          <w:szCs w:val="28"/>
          <w:rtl/>
        </w:rPr>
        <w:t>) توصلت الدراسة لعدد من النتائج، كان أبرزها: وجود أثر ذو دلالة إحصائية عند مستوى معنوية (</w:t>
      </w:r>
      <w:r w:rsidRPr="00D80388">
        <w:rPr>
          <w:rFonts w:ascii="Times New Roman" w:hAnsi="Times New Roman" w:cs="Times New Roman"/>
          <w:sz w:val="28"/>
          <w:szCs w:val="28"/>
        </w:rPr>
        <w:t>ɑ</w:t>
      </w:r>
      <w:r w:rsidRPr="00D80388">
        <w:rPr>
          <w:rFonts w:ascii="Sakkal Majalla" w:hAnsi="Sakkal Majalla" w:cs="Sakkal Majalla"/>
          <w:sz w:val="28"/>
          <w:szCs w:val="28"/>
        </w:rPr>
        <w:t xml:space="preserve"> ≤ 0.05</w:t>
      </w:r>
      <w:r w:rsidRPr="00D80388">
        <w:rPr>
          <w:rFonts w:ascii="Sakkal Majalla" w:hAnsi="Sakkal Majalla" w:cs="Sakkal Majalla"/>
          <w:sz w:val="28"/>
          <w:szCs w:val="28"/>
          <w:rtl/>
        </w:rPr>
        <w:t>) لمرونة الموارد البشرية بأبعادها على الأداء الابتكاري بأبعاده مجتمعة في شركات الاتصالات الأردنية، وجود أثر ذو دلالة إحصائية عند مستوى معنوية (</w:t>
      </w:r>
      <w:r w:rsidRPr="00D80388">
        <w:rPr>
          <w:rFonts w:ascii="Times New Roman" w:hAnsi="Times New Roman" w:cs="Times New Roman"/>
          <w:sz w:val="28"/>
          <w:szCs w:val="28"/>
        </w:rPr>
        <w:t>ɑ</w:t>
      </w:r>
      <w:r w:rsidRPr="00D80388">
        <w:rPr>
          <w:rFonts w:ascii="Sakkal Majalla" w:hAnsi="Sakkal Majalla" w:cs="Sakkal Majalla"/>
          <w:sz w:val="28"/>
          <w:szCs w:val="28"/>
        </w:rPr>
        <w:t>≤0.05</w:t>
      </w:r>
      <w:r w:rsidRPr="00D80388">
        <w:rPr>
          <w:rFonts w:ascii="Sakkal Majalla" w:hAnsi="Sakkal Majalla" w:cs="Sakkal Majalla"/>
          <w:sz w:val="28"/>
          <w:szCs w:val="28"/>
          <w:rtl/>
        </w:rPr>
        <w:t xml:space="preserve">) لمرونة الموارد البشرية بأبعادها في رأس المال النفسي بأبعاده مجتمعة في شركات الاتصالات الأردنية، كما تبين وجود أثر ذو دلالة إحصائية عند مستوى معنوية </w:t>
      </w:r>
      <w:r w:rsidRPr="00D80388">
        <w:rPr>
          <w:rFonts w:ascii="Sakkal Majalla" w:hAnsi="Sakkal Majalla" w:cs="Sakkal Majalla"/>
          <w:sz w:val="28"/>
          <w:szCs w:val="28"/>
          <w:rtl/>
        </w:rPr>
        <w:lastRenderedPageBreak/>
        <w:t>(</w:t>
      </w:r>
      <w:r w:rsidRPr="00D80388">
        <w:rPr>
          <w:rFonts w:ascii="Times New Roman" w:hAnsi="Times New Roman" w:cs="Times New Roman"/>
          <w:sz w:val="28"/>
          <w:szCs w:val="28"/>
        </w:rPr>
        <w:t>ɑ</w:t>
      </w:r>
      <w:r w:rsidRPr="00D80388">
        <w:rPr>
          <w:rFonts w:ascii="Sakkal Majalla" w:hAnsi="Sakkal Majalla" w:cs="Sakkal Majalla"/>
          <w:sz w:val="28"/>
          <w:szCs w:val="28"/>
        </w:rPr>
        <w:t>≤0.05</w:t>
      </w:r>
      <w:r w:rsidRPr="00D80388">
        <w:rPr>
          <w:rFonts w:ascii="Sakkal Majalla" w:hAnsi="Sakkal Majalla" w:cs="Sakkal Majalla"/>
          <w:sz w:val="28"/>
          <w:szCs w:val="28"/>
          <w:rtl/>
        </w:rPr>
        <w:t>) لرأس المال النفسي بأبعاده في الأداء الابتكاري بأبعاده مجتمعة في شركات الاتصالات الأردنية، وجود أثر ذو دلالة إحصائية عند مستوى معنوية (</w:t>
      </w:r>
      <w:r w:rsidRPr="00D80388">
        <w:rPr>
          <w:rFonts w:ascii="Times New Roman" w:hAnsi="Times New Roman" w:cs="Times New Roman"/>
          <w:sz w:val="28"/>
          <w:szCs w:val="28"/>
        </w:rPr>
        <w:t>ɑ</w:t>
      </w:r>
      <w:r w:rsidRPr="00D80388">
        <w:rPr>
          <w:rFonts w:ascii="Sakkal Majalla" w:hAnsi="Sakkal Majalla" w:cs="Sakkal Majalla"/>
          <w:sz w:val="28"/>
          <w:szCs w:val="28"/>
        </w:rPr>
        <w:t>≤0.05</w:t>
      </w:r>
      <w:r w:rsidRPr="00D80388">
        <w:rPr>
          <w:rFonts w:ascii="Sakkal Majalla" w:hAnsi="Sakkal Majalla" w:cs="Sakkal Majalla"/>
          <w:sz w:val="28"/>
          <w:szCs w:val="28"/>
          <w:rtl/>
        </w:rPr>
        <w:t>) لمرونة الموارد البشرية بأبعادها مجتمعة في الأداء الابتكاري بأبعاده مجتمعة بوجود رأس المال النفسي في شركات اتصالات الأردنية، كما توصلت الدراسة الحالية إلى عدم وجود فروق ذات دلالة إحصائية عند مستوى معنوية (</w:t>
      </w:r>
      <w:r w:rsidRPr="00D80388">
        <w:rPr>
          <w:rFonts w:ascii="Times New Roman" w:hAnsi="Times New Roman" w:cs="Times New Roman"/>
          <w:sz w:val="28"/>
          <w:szCs w:val="28"/>
        </w:rPr>
        <w:t>ɑ</w:t>
      </w:r>
      <w:r w:rsidRPr="00D80388">
        <w:rPr>
          <w:rFonts w:ascii="Sakkal Majalla" w:hAnsi="Sakkal Majalla" w:cs="Sakkal Majalla"/>
          <w:sz w:val="28"/>
          <w:szCs w:val="28"/>
        </w:rPr>
        <w:t>≤0.05</w:t>
      </w:r>
      <w:r w:rsidRPr="00D80388">
        <w:rPr>
          <w:rFonts w:ascii="Sakkal Majalla" w:hAnsi="Sakkal Majalla" w:cs="Sakkal Majalla"/>
          <w:sz w:val="28"/>
          <w:szCs w:val="28"/>
          <w:rtl/>
        </w:rPr>
        <w:t>) في الأداء الابتكاري في شركات الاتصالات الأردنية تبعا للفروق في الجنس، المستوى العلمي، العمر، عدد سنوات الخبرة، والمستوى الوظيفي. وقد خلص الباحث إلى العديد من التوصيات كان أبرزها: الاستمرار في تطبيق مرونة الموارد البشرية بأبعادها لما لها من دور في تعزيز الأداء الابتكاري، وتعزيز جوانب رأس المال النفسي في شركات الاتصالات لما لها من دور إيجابي في تعزيز تأثير مرونة الموارد البشرية على الأداء الابتكاري.</w:t>
      </w:r>
    </w:p>
    <w:p w:rsidR="00871A7E" w:rsidRPr="00797485" w:rsidRDefault="00871A7E" w:rsidP="00871A7E">
      <w:pPr>
        <w:spacing w:before="100" w:beforeAutospacing="1" w:after="100" w:afterAutospacing="1" w:line="360" w:lineRule="auto"/>
        <w:jc w:val="both"/>
        <w:outlineLvl w:val="1"/>
        <w:rPr>
          <w:rFonts w:ascii="Sakkal Majalla" w:hAnsi="Sakkal Majalla" w:cs="Sakkal Majalla"/>
          <w:b/>
          <w:bCs/>
          <w:sz w:val="32"/>
          <w:szCs w:val="32"/>
          <w:rtl/>
        </w:rPr>
      </w:pPr>
      <w:bookmarkStart w:id="25" w:name="_Toc180322599"/>
      <w:r w:rsidRPr="00797485">
        <w:rPr>
          <w:rFonts w:ascii="Sakkal Majalla" w:hAnsi="Sakkal Majalla" w:cs="Sakkal Majalla" w:hint="cs"/>
          <w:b/>
          <w:bCs/>
          <w:sz w:val="32"/>
          <w:szCs w:val="32"/>
          <w:rtl/>
        </w:rPr>
        <w:t>ثانيا: الدراسات الأجنبية</w:t>
      </w:r>
      <w:bookmarkEnd w:id="25"/>
      <w:r w:rsidRPr="00797485">
        <w:rPr>
          <w:rFonts w:ascii="Sakkal Majalla" w:hAnsi="Sakkal Majalla" w:cs="Sakkal Majalla" w:hint="cs"/>
          <w:b/>
          <w:bCs/>
          <w:sz w:val="32"/>
          <w:szCs w:val="32"/>
          <w:rtl/>
        </w:rPr>
        <w:t xml:space="preserve"> </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hint="cs"/>
          <w:b/>
          <w:bCs/>
          <w:sz w:val="28"/>
          <w:szCs w:val="28"/>
          <w:rtl/>
          <w:lang w:bidi="ar-EG"/>
        </w:rPr>
      </w:pPr>
      <w:r w:rsidRPr="00797485">
        <w:rPr>
          <w:rFonts w:ascii="Sakkal Majalla" w:hAnsi="Sakkal Majalla" w:cs="Sakkal Majalla"/>
          <w:b/>
          <w:bCs/>
          <w:sz w:val="28"/>
          <w:szCs w:val="28"/>
          <w:rtl/>
        </w:rPr>
        <w:t xml:space="preserve">دراسة </w:t>
      </w:r>
      <w:bookmarkStart w:id="26" w:name="_Hlk171824672"/>
      <w:r w:rsidRPr="00797485">
        <w:rPr>
          <w:rFonts w:ascii="Sakkal Majalla" w:hAnsi="Sakkal Majalla" w:cs="Sakkal Majalla"/>
          <w:b/>
          <w:bCs/>
          <w:sz w:val="28"/>
          <w:szCs w:val="28"/>
        </w:rPr>
        <w:t>Hamamma, 2020)</w:t>
      </w:r>
      <w:r w:rsidRPr="00797485">
        <w:rPr>
          <w:rFonts w:ascii="Sakkal Majalla" w:hAnsi="Sakkal Majalla" w:cs="Sakkal Majalla"/>
          <w:b/>
          <w:bCs/>
          <w:sz w:val="28"/>
          <w:szCs w:val="28"/>
          <w:rtl/>
        </w:rPr>
        <w:t>)</w:t>
      </w:r>
      <w:bookmarkEnd w:id="26"/>
      <w:r w:rsidRPr="00797485">
        <w:rPr>
          <w:rFonts w:ascii="Sakkal Majalla" w:hAnsi="Sakkal Majalla" w:cs="Sakkal Majalla"/>
          <w:b/>
          <w:bCs/>
          <w:sz w:val="28"/>
          <w:szCs w:val="28"/>
          <w:rtl/>
        </w:rPr>
        <w:t xml:space="preserve"> بعنوان:  </w:t>
      </w:r>
    </w:p>
    <w:p w:rsidR="00871A7E" w:rsidRPr="00797485" w:rsidRDefault="00871A7E" w:rsidP="00871A7E">
      <w:pPr>
        <w:bidi w:val="0"/>
        <w:spacing w:before="100" w:beforeAutospacing="1" w:after="100" w:afterAutospacing="1" w:line="360" w:lineRule="auto"/>
        <w:jc w:val="both"/>
        <w:rPr>
          <w:rFonts w:ascii="Sakkal Majalla" w:hAnsi="Sakkal Majalla" w:cs="Sakkal Majalla"/>
          <w:b/>
          <w:bCs/>
          <w:sz w:val="28"/>
          <w:szCs w:val="28"/>
          <w:rtl/>
        </w:rPr>
      </w:pPr>
      <w:r w:rsidRPr="00797485">
        <w:rPr>
          <w:rFonts w:ascii="Sakkal Majalla" w:hAnsi="Sakkal Majalla" w:cs="Sakkal Majalla"/>
          <w:b/>
          <w:bCs/>
          <w:sz w:val="28"/>
          <w:szCs w:val="28"/>
        </w:rPr>
        <w:t>The Impact of Organizational Learning on Competitive Advantage: Case Study of Algerie Telecom of Laghouat</w:t>
      </w:r>
    </w:p>
    <w:p w:rsidR="00871A7E" w:rsidRPr="00D80388" w:rsidRDefault="00871A7E" w:rsidP="00871A7E">
      <w:pPr>
        <w:spacing w:before="100" w:beforeAutospacing="1" w:after="100" w:afterAutospacing="1" w:line="360" w:lineRule="auto"/>
        <w:ind w:left="-2" w:firstLine="708"/>
        <w:jc w:val="both"/>
        <w:rPr>
          <w:rFonts w:ascii="Sakkal Majalla" w:hAnsi="Sakkal Majalla" w:cs="Sakkal Majalla"/>
          <w:sz w:val="28"/>
          <w:szCs w:val="28"/>
        </w:rPr>
      </w:pPr>
      <w:r w:rsidRPr="00D80388">
        <w:rPr>
          <w:rFonts w:ascii="Sakkal Majalla" w:hAnsi="Sakkal Majalla" w:cs="Sakkal Majalla"/>
          <w:sz w:val="28"/>
          <w:szCs w:val="28"/>
          <w:rtl/>
        </w:rPr>
        <w:t>هدفت هذه الدراسة إلى معرفة الأثر الذي يوقعه التعلم التنظيمي على الميزة التنافسية وذلك من خلال مستوياته الثلاث والمتمثلة في التعلم الفردي والتعلم الجماعي والتعلم على مستوى المنظمة. أجريت الدراسة على عينة من موظفي مؤسسة اتصالات الجزائر بمدينة الأغواط بلغت 62 إطارا. استعمل استبيانا بغرض جمع البيانات. خلصت هذه الدراسة إلى وجود أثر إيجابي قوي للتعلم التنظيمي بمختلف مستوياته (التعلم الفردي والجماعي والتعلم على مستوى المنظمة) على الميزة التنافسية. كما خلصت الدراسة إلى وجود أثر ذو دلالة لمستوى التعلم الفردي والتعلم على المستوى التنظيمي واستبعاد أثر التعلم الجماعي.</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lang w:bidi="ar-EG"/>
        </w:rPr>
      </w:pPr>
      <w:r w:rsidRPr="00797485">
        <w:rPr>
          <w:rFonts w:ascii="Sakkal Majalla" w:hAnsi="Sakkal Majalla" w:cs="Sakkal Majalla"/>
          <w:b/>
          <w:bCs/>
          <w:sz w:val="28"/>
          <w:szCs w:val="28"/>
          <w:rtl/>
          <w:lang w:bidi="ar-EG"/>
        </w:rPr>
        <w:t xml:space="preserve">دراسة </w:t>
      </w:r>
      <w:r w:rsidRPr="00797485">
        <w:rPr>
          <w:rFonts w:ascii="Sakkal Majalla" w:hAnsi="Sakkal Majalla" w:cs="Sakkal Majalla"/>
          <w:b/>
          <w:bCs/>
          <w:sz w:val="28"/>
          <w:szCs w:val="28"/>
          <w:lang w:bidi="ar-EG"/>
        </w:rPr>
        <w:t>Tabani, 2022)</w:t>
      </w:r>
      <w:r w:rsidRPr="00797485">
        <w:rPr>
          <w:rFonts w:ascii="Sakkal Majalla" w:hAnsi="Sakkal Majalla" w:cs="Sakkal Majalla"/>
          <w:b/>
          <w:bCs/>
          <w:sz w:val="28"/>
          <w:szCs w:val="28"/>
          <w:rtl/>
          <w:lang w:bidi="ar-EG"/>
        </w:rPr>
        <w:t xml:space="preserve">) بعنوان: </w:t>
      </w:r>
    </w:p>
    <w:p w:rsidR="00871A7E" w:rsidRPr="00797485" w:rsidRDefault="00871A7E" w:rsidP="00871A7E">
      <w:pPr>
        <w:bidi w:val="0"/>
        <w:spacing w:before="100" w:beforeAutospacing="1" w:after="100" w:afterAutospacing="1" w:line="360" w:lineRule="auto"/>
        <w:jc w:val="both"/>
        <w:rPr>
          <w:rFonts w:ascii="Sakkal Majalla" w:hAnsi="Sakkal Majalla" w:cs="Sakkal Majalla"/>
          <w:b/>
          <w:bCs/>
          <w:sz w:val="28"/>
          <w:szCs w:val="28"/>
          <w:rtl/>
          <w:lang w:bidi="ar-EG"/>
        </w:rPr>
      </w:pPr>
      <w:r w:rsidRPr="00797485">
        <w:rPr>
          <w:rFonts w:ascii="Sakkal Majalla" w:hAnsi="Sakkal Majalla" w:cs="Sakkal Majalla"/>
          <w:b/>
          <w:bCs/>
          <w:sz w:val="28"/>
          <w:szCs w:val="28"/>
          <w:lang w:bidi="ar-EG"/>
        </w:rPr>
        <w:t>The Effect of Transformational Leadership on Organizational Learning Capability: A Field Study in Industrial Companies at the Wilaya of Annaba</w:t>
      </w:r>
    </w:p>
    <w:p w:rsidR="00871A7E" w:rsidRPr="00D80388" w:rsidRDefault="00871A7E" w:rsidP="00871A7E">
      <w:pPr>
        <w:spacing w:before="100" w:beforeAutospacing="1" w:after="100" w:afterAutospacing="1" w:line="360" w:lineRule="auto"/>
        <w:ind w:left="-2" w:firstLine="708"/>
        <w:jc w:val="both"/>
        <w:rPr>
          <w:rFonts w:ascii="Sakkal Majalla" w:hAnsi="Sakkal Majalla" w:cs="Sakkal Majalla"/>
          <w:sz w:val="28"/>
          <w:szCs w:val="28"/>
          <w:lang w:bidi="ar-EG"/>
        </w:rPr>
      </w:pPr>
      <w:r w:rsidRPr="00D80388">
        <w:rPr>
          <w:rFonts w:ascii="Sakkal Majalla" w:hAnsi="Sakkal Majalla" w:cs="Sakkal Majalla"/>
          <w:sz w:val="28"/>
          <w:szCs w:val="28"/>
          <w:rtl/>
          <w:lang w:bidi="ar-EG"/>
        </w:rPr>
        <w:lastRenderedPageBreak/>
        <w:t xml:space="preserve">نظراً لندرة الدراسات التي تبحث في العلاقة بين القيادة التحويلية وقدرة التعلم التنظيمي، تهدف الدراسة الحالية إلى التركيز على دراسة هذه العلاقة، حيث قمنا بتقييم ذلك بدراسة ميدانية عن طريق توزيع استبيان على العاملين والموظفين في الشركات الصناعية الناشطة في ولاية عنابة، تم استرجاع 125 استبيان صالح للمعالجة الإحصائية خضع للمعالجة باستخدام </w:t>
      </w:r>
      <w:r w:rsidRPr="00D80388">
        <w:rPr>
          <w:rFonts w:ascii="Sakkal Majalla" w:hAnsi="Sakkal Majalla" w:cs="Sakkal Majalla"/>
          <w:sz w:val="28"/>
          <w:szCs w:val="28"/>
          <w:lang w:bidi="ar-EG"/>
        </w:rPr>
        <w:t>Smart PLS 3.0</w:t>
      </w:r>
      <w:r w:rsidRPr="00D80388">
        <w:rPr>
          <w:rFonts w:ascii="Sakkal Majalla" w:hAnsi="Sakkal Majalla" w:cs="Sakkal Majalla"/>
          <w:sz w:val="28"/>
          <w:szCs w:val="28"/>
          <w:rtl/>
          <w:lang w:bidi="ar-EG"/>
        </w:rPr>
        <w:t>. وقد كشفت نتيجة الدراسة أن القيادة التحويلية تؤثر على جميع أبعاد قدرة التعلم التنظيمي، إلا أن التأثير الأكثر أهمية جاء لصالح دفع الأفراد للتجريب، ومنه ممارسة القيادة التحويلية تدعم قدرات التعلم التنظيمي عن طريق التجريب في الشركات محل الدراسة.</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lang w:bidi="ar-EG"/>
        </w:rPr>
      </w:pPr>
      <w:r w:rsidRPr="00797485">
        <w:rPr>
          <w:rFonts w:ascii="Sakkal Majalla" w:hAnsi="Sakkal Majalla" w:cs="Sakkal Majalla"/>
          <w:b/>
          <w:bCs/>
          <w:sz w:val="28"/>
          <w:szCs w:val="28"/>
          <w:rtl/>
        </w:rPr>
        <w:t>دراسة (</w:t>
      </w:r>
      <w:r w:rsidRPr="00797485">
        <w:rPr>
          <w:rFonts w:ascii="Sakkal Majalla" w:hAnsi="Sakkal Majalla" w:cs="Sakkal Majalla"/>
          <w:b/>
          <w:bCs/>
          <w:sz w:val="28"/>
          <w:szCs w:val="28"/>
        </w:rPr>
        <w:t>Sidahmed, 2020</w:t>
      </w:r>
      <w:r w:rsidRPr="00797485">
        <w:rPr>
          <w:rFonts w:ascii="Sakkal Majalla" w:hAnsi="Sakkal Majalla" w:cs="Sakkal Majalla"/>
          <w:b/>
          <w:bCs/>
          <w:sz w:val="28"/>
          <w:szCs w:val="28"/>
          <w:rtl/>
        </w:rPr>
        <w:t xml:space="preserve"> </w:t>
      </w:r>
      <w:r w:rsidRPr="00797485">
        <w:rPr>
          <w:rFonts w:ascii="Sakkal Majalla" w:hAnsi="Sakkal Majalla" w:cs="Sakkal Majalla"/>
          <w:b/>
          <w:bCs/>
          <w:sz w:val="28"/>
          <w:szCs w:val="28"/>
        </w:rPr>
        <w:t>(</w:t>
      </w:r>
      <w:r w:rsidRPr="00797485">
        <w:rPr>
          <w:rFonts w:ascii="Sakkal Majalla" w:hAnsi="Sakkal Majalla" w:cs="Sakkal Majalla"/>
          <w:b/>
          <w:bCs/>
          <w:sz w:val="28"/>
          <w:szCs w:val="28"/>
          <w:rtl/>
          <w:lang w:bidi="ar-EG"/>
        </w:rPr>
        <w:t xml:space="preserve"> بعنوان:  </w:t>
      </w:r>
    </w:p>
    <w:p w:rsidR="00871A7E" w:rsidRPr="00797485" w:rsidRDefault="00871A7E" w:rsidP="00871A7E">
      <w:pPr>
        <w:bidi w:val="0"/>
        <w:spacing w:before="100" w:beforeAutospacing="1" w:after="100" w:afterAutospacing="1" w:line="360" w:lineRule="auto"/>
        <w:jc w:val="both"/>
        <w:rPr>
          <w:rFonts w:ascii="Sakkal Majalla" w:hAnsi="Sakkal Majalla" w:cs="Sakkal Majalla"/>
          <w:b/>
          <w:bCs/>
          <w:sz w:val="28"/>
          <w:szCs w:val="28"/>
          <w:rtl/>
          <w:lang w:bidi="ar-EG"/>
        </w:rPr>
      </w:pPr>
      <w:r w:rsidRPr="00797485">
        <w:rPr>
          <w:rFonts w:ascii="Sakkal Majalla" w:hAnsi="Sakkal Majalla" w:cs="Sakkal Majalla"/>
          <w:b/>
          <w:bCs/>
          <w:sz w:val="28"/>
          <w:szCs w:val="28"/>
          <w:lang w:bidi="ar-EG"/>
        </w:rPr>
        <w:t>The Role of Strategic Management as a Quality Criteria in Organizational Learning: The Case of Sudatel Group Inc. Sudan</w:t>
      </w:r>
    </w:p>
    <w:p w:rsidR="00871A7E" w:rsidRPr="00D80388" w:rsidRDefault="00871A7E" w:rsidP="00871A7E">
      <w:pPr>
        <w:spacing w:before="100" w:beforeAutospacing="1" w:after="100" w:afterAutospacing="1" w:line="360" w:lineRule="auto"/>
        <w:ind w:left="-2" w:firstLine="708"/>
        <w:jc w:val="both"/>
        <w:rPr>
          <w:rFonts w:ascii="Sakkal Majalla" w:hAnsi="Sakkal Majalla" w:cs="Sakkal Majalla"/>
          <w:sz w:val="28"/>
          <w:szCs w:val="28"/>
        </w:rPr>
      </w:pPr>
      <w:bookmarkStart w:id="27" w:name="_Toc170243312"/>
      <w:r w:rsidRPr="00D80388">
        <w:rPr>
          <w:rFonts w:ascii="Sakkal Majalla" w:hAnsi="Sakkal Majalla" w:cs="Sakkal Majalla"/>
          <w:sz w:val="28"/>
          <w:szCs w:val="28"/>
          <w:rtl/>
        </w:rPr>
        <w:t xml:space="preserve">الغرض الأساسي من هذه الدراسة هو تحديد دور الإدارة الاستراتيجية كمعيار للجودة في التعلم المؤسسي مع أخذ مجموعة سوداتل للاتصالات كحالة دراسة. وقد بحثت هذه الدراسة في المستوى الحالي لممارسات التعلم التنظيمي في الشركة. كما كشفت مراجعة الأدبيات عن تعريف الإدارة الاستراتيجية كمعيار للجودة وطريقه عملها بالإضافة للتوجه الاستراتيجي كما هو مذكور حالياً في </w:t>
      </w:r>
      <w:r w:rsidRPr="00D80388">
        <w:rPr>
          <w:rFonts w:ascii="Sakkal Majalla" w:hAnsi="Sakkal Majalla" w:cs="Sakkal Majalla"/>
          <w:sz w:val="28"/>
          <w:szCs w:val="28"/>
        </w:rPr>
        <w:t>ISO 2001: 2015</w:t>
      </w:r>
      <w:r w:rsidRPr="00D80388">
        <w:rPr>
          <w:rFonts w:ascii="Sakkal Majalla" w:hAnsi="Sakkal Majalla" w:cs="Sakkal Majalla"/>
          <w:sz w:val="28"/>
          <w:szCs w:val="28"/>
          <w:rtl/>
        </w:rPr>
        <w:t>، أيضاً عرفت التعلم التنظيمي كحالة تحاول من خلالها المنظمة فهم التغييرات الأخيرة واكتسابها معلومات عن الاتجاهات والتغيرات الأخيرة في السوق. اشتملت هذه الورقة على المقدمة والإطار النظري وأخيراً البحث نفسه. استخدم الباحث في هذه الدراسة أسلوب التحليل الوصفي وهو يعتمد كلياً على المعلومات المجمعة من الاستبيانات التي تم توزيعها على موظفي الشركة والبالغ عددها (40) نموذج مع رجوع اتنين كتالف ليصبح عدد الاستبيانات الصالحة 38 استبيان. أشارت الدراسة لمستوي مشجع جدا لتأثير الإدارة الاستراتيجية الإيجابي على عمليه التعلم المؤسسي. أخيراً اقترحت الرسالة بعض التوصيات للشركة لتحصل على أقصي استفادة من دور الإدارة الاستراتيجية في التعلم المؤسسي.</w:t>
      </w:r>
    </w:p>
    <w:p w:rsidR="00871A7E" w:rsidRDefault="00871A7E" w:rsidP="00871A7E">
      <w:pPr>
        <w:spacing w:before="100" w:beforeAutospacing="1" w:after="100" w:afterAutospacing="1" w:line="360" w:lineRule="auto"/>
        <w:ind w:left="720"/>
        <w:jc w:val="both"/>
        <w:rPr>
          <w:rFonts w:ascii="Sakkal Majalla" w:hAnsi="Sakkal Majalla" w:cs="Sakkal Majalla" w:hint="cs"/>
          <w:b/>
          <w:bCs/>
          <w:sz w:val="28"/>
          <w:szCs w:val="28"/>
          <w:u w:val="single"/>
          <w:rtl/>
          <w:lang w:bidi="ar-EG"/>
        </w:rPr>
      </w:pP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lang w:bidi="ar-EG"/>
        </w:rPr>
      </w:pPr>
      <w:r w:rsidRPr="00797485">
        <w:rPr>
          <w:rFonts w:ascii="Sakkal Majalla" w:hAnsi="Sakkal Majalla" w:cs="Sakkal Majalla"/>
          <w:b/>
          <w:bCs/>
          <w:sz w:val="28"/>
          <w:szCs w:val="28"/>
          <w:rtl/>
        </w:rPr>
        <w:lastRenderedPageBreak/>
        <w:t xml:space="preserve">دراسة </w:t>
      </w:r>
      <w:bookmarkStart w:id="28" w:name="_Hlk172051057"/>
      <w:r w:rsidRPr="00797485">
        <w:rPr>
          <w:rFonts w:ascii="Sakkal Majalla" w:hAnsi="Sakkal Majalla" w:cs="Sakkal Majalla"/>
          <w:b/>
          <w:bCs/>
          <w:sz w:val="28"/>
          <w:szCs w:val="28"/>
          <w:rtl/>
        </w:rPr>
        <w:t>(</w:t>
      </w:r>
      <w:r w:rsidRPr="00797485">
        <w:rPr>
          <w:rFonts w:ascii="Sakkal Majalla" w:hAnsi="Sakkal Majalla" w:cs="Sakkal Majalla"/>
          <w:b/>
          <w:bCs/>
          <w:sz w:val="28"/>
          <w:szCs w:val="28"/>
        </w:rPr>
        <w:t>Chahrazed, 2021</w:t>
      </w:r>
      <w:r w:rsidRPr="00797485">
        <w:rPr>
          <w:rFonts w:ascii="Sakkal Majalla" w:hAnsi="Sakkal Majalla" w:cs="Sakkal Majalla"/>
          <w:b/>
          <w:bCs/>
          <w:sz w:val="28"/>
          <w:szCs w:val="28"/>
          <w:rtl/>
        </w:rPr>
        <w:t xml:space="preserve"> </w:t>
      </w:r>
      <w:r w:rsidRPr="00797485">
        <w:rPr>
          <w:rFonts w:ascii="Sakkal Majalla" w:hAnsi="Sakkal Majalla" w:cs="Sakkal Majalla"/>
          <w:b/>
          <w:bCs/>
          <w:sz w:val="28"/>
          <w:szCs w:val="28"/>
        </w:rPr>
        <w:t>(</w:t>
      </w:r>
      <w:bookmarkEnd w:id="28"/>
      <w:r w:rsidRPr="00797485">
        <w:rPr>
          <w:rFonts w:ascii="Sakkal Majalla" w:hAnsi="Sakkal Majalla" w:cs="Sakkal Majalla"/>
          <w:b/>
          <w:bCs/>
          <w:sz w:val="28"/>
          <w:szCs w:val="28"/>
          <w:rtl/>
          <w:lang w:bidi="ar-EG"/>
        </w:rPr>
        <w:t xml:space="preserve"> بعنوان:  </w:t>
      </w:r>
    </w:p>
    <w:p w:rsidR="00871A7E" w:rsidRPr="00797485" w:rsidRDefault="00871A7E" w:rsidP="00871A7E">
      <w:pPr>
        <w:bidi w:val="0"/>
        <w:spacing w:before="100" w:beforeAutospacing="1" w:after="100" w:afterAutospacing="1" w:line="360" w:lineRule="auto"/>
        <w:jc w:val="both"/>
        <w:rPr>
          <w:rFonts w:ascii="Sakkal Majalla" w:hAnsi="Sakkal Majalla" w:cs="Sakkal Majalla"/>
          <w:b/>
          <w:bCs/>
          <w:sz w:val="28"/>
          <w:szCs w:val="28"/>
          <w:lang w:bidi="ar-EG"/>
        </w:rPr>
      </w:pPr>
      <w:r w:rsidRPr="00797485">
        <w:rPr>
          <w:rFonts w:ascii="Sakkal Majalla" w:hAnsi="Sakkal Majalla" w:cs="Sakkal Majalla"/>
          <w:b/>
          <w:bCs/>
          <w:sz w:val="28"/>
          <w:szCs w:val="28"/>
          <w:lang w:bidi="ar-EG"/>
        </w:rPr>
        <w:t>The Impact of Organisational Learning of Human Capital on Organisational Loyalty: A Field Research in Sonatrach Company</w:t>
      </w:r>
    </w:p>
    <w:p w:rsidR="00871A7E" w:rsidRPr="00D80388" w:rsidRDefault="00871A7E" w:rsidP="00871A7E">
      <w:pPr>
        <w:spacing w:before="100" w:beforeAutospacing="1" w:after="100" w:afterAutospacing="1" w:line="360" w:lineRule="auto"/>
        <w:ind w:left="-2" w:firstLine="708"/>
        <w:jc w:val="both"/>
        <w:rPr>
          <w:rFonts w:ascii="Sakkal Majalla" w:hAnsi="Sakkal Majalla" w:cs="Sakkal Majalla"/>
          <w:sz w:val="28"/>
          <w:szCs w:val="28"/>
        </w:rPr>
      </w:pPr>
      <w:r w:rsidRPr="00D80388">
        <w:rPr>
          <w:rFonts w:ascii="Sakkal Majalla" w:hAnsi="Sakkal Majalla" w:cs="Sakkal Majalla"/>
          <w:sz w:val="28"/>
          <w:szCs w:val="28"/>
          <w:rtl/>
        </w:rPr>
        <w:t>الهدف من هذه الدراسة هو تحديد أي من أبعاد التعلم التنظيمي الأكثر تأثيراً على الولاء التنظيمي للموظفين بشركة سونطراك في الجزائر، تناول البحث الحالي التعلم التنظيمي كمتغير مستقل، والولاء التنظيمي كمتغير تابع، ولتحقيق هذا الهدف تم جمع البيانات باستخدام استبيان يضم 20 عبارة خاصة بموضوع الدراسة. وعينة من 68 موظف من الإدارة العليا والوسطى بشركة سونطراك في الجزائر. وقد تم تحليل البيانات التي تم جمعها باستخدام برنامج .</w:t>
      </w:r>
      <w:r w:rsidRPr="00D80388">
        <w:rPr>
          <w:rFonts w:ascii="Sakkal Majalla" w:hAnsi="Sakkal Majalla" w:cs="Sakkal Majalla"/>
          <w:sz w:val="28"/>
          <w:szCs w:val="28"/>
        </w:rPr>
        <w:t>SPSS. V22</w:t>
      </w:r>
      <w:r w:rsidRPr="00D80388">
        <w:rPr>
          <w:rFonts w:ascii="Sakkal Majalla" w:hAnsi="Sakkal Majalla" w:cs="Sakkal Majalla"/>
          <w:sz w:val="28"/>
          <w:szCs w:val="28"/>
          <w:rtl/>
        </w:rPr>
        <w:t xml:space="preserve"> واهم نتيجة توصلنا إليها أن التعلم التنظيمي لو تأثير في تعزيز الولاء التنظيمي للموظفين في سونطراك. كما أن تصورات المستجيبين لدرجة ممارسة التعلم التنظيمي هي متوسطة، لذا يجب على شركة سونطراك تعزيز هذه الأبعاد واستخدامها في عملية التعلم التنظيمي لتتحقيق الولاء التنظيمي للموظفين.</w:t>
      </w:r>
    </w:p>
    <w:p w:rsidR="00871A7E" w:rsidRPr="00797485" w:rsidRDefault="00871A7E" w:rsidP="00871A7E">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tl/>
          <w:lang w:bidi="ar-EG"/>
        </w:rPr>
      </w:pPr>
      <w:r w:rsidRPr="00797485">
        <w:rPr>
          <w:rFonts w:ascii="Sakkal Majalla" w:hAnsi="Sakkal Majalla" w:cs="Sakkal Majalla"/>
          <w:b/>
          <w:bCs/>
          <w:sz w:val="28"/>
          <w:szCs w:val="28"/>
          <w:rtl/>
        </w:rPr>
        <w:t>دراسة (</w:t>
      </w:r>
      <w:r w:rsidRPr="00797485">
        <w:rPr>
          <w:rFonts w:ascii="Sakkal Majalla" w:hAnsi="Sakkal Majalla" w:cs="Sakkal Majalla"/>
          <w:b/>
          <w:bCs/>
          <w:sz w:val="28"/>
          <w:szCs w:val="28"/>
        </w:rPr>
        <w:t>Amara, 2022</w:t>
      </w:r>
      <w:r w:rsidRPr="00797485">
        <w:rPr>
          <w:rFonts w:ascii="Sakkal Majalla" w:hAnsi="Sakkal Majalla" w:cs="Sakkal Majalla"/>
          <w:b/>
          <w:bCs/>
          <w:sz w:val="28"/>
          <w:szCs w:val="28"/>
          <w:rtl/>
        </w:rPr>
        <w:t xml:space="preserve"> </w:t>
      </w:r>
      <w:r w:rsidRPr="00797485">
        <w:rPr>
          <w:rFonts w:ascii="Sakkal Majalla" w:hAnsi="Sakkal Majalla" w:cs="Sakkal Majalla"/>
          <w:b/>
          <w:bCs/>
          <w:sz w:val="28"/>
          <w:szCs w:val="28"/>
        </w:rPr>
        <w:t>(</w:t>
      </w:r>
      <w:r w:rsidRPr="00797485">
        <w:rPr>
          <w:rFonts w:ascii="Sakkal Majalla" w:hAnsi="Sakkal Majalla" w:cs="Sakkal Majalla"/>
          <w:b/>
          <w:bCs/>
          <w:sz w:val="28"/>
          <w:szCs w:val="28"/>
          <w:rtl/>
          <w:lang w:bidi="ar-EG"/>
        </w:rPr>
        <w:t xml:space="preserve"> بعنوان:  </w:t>
      </w:r>
    </w:p>
    <w:p w:rsidR="00871A7E" w:rsidRPr="00797485" w:rsidRDefault="00871A7E" w:rsidP="00871A7E">
      <w:pPr>
        <w:bidi w:val="0"/>
        <w:spacing w:before="100" w:beforeAutospacing="1" w:after="100" w:afterAutospacing="1" w:line="360" w:lineRule="auto"/>
        <w:jc w:val="both"/>
        <w:rPr>
          <w:rFonts w:ascii="Sakkal Majalla" w:hAnsi="Sakkal Majalla" w:cs="Sakkal Majalla"/>
          <w:b/>
          <w:bCs/>
          <w:sz w:val="28"/>
          <w:szCs w:val="28"/>
          <w:rtl/>
          <w:lang w:bidi="ar-EG"/>
        </w:rPr>
      </w:pPr>
      <w:r w:rsidRPr="00797485">
        <w:rPr>
          <w:rFonts w:ascii="Sakkal Majalla" w:hAnsi="Sakkal Majalla" w:cs="Sakkal Majalla"/>
          <w:b/>
          <w:bCs/>
          <w:sz w:val="28"/>
          <w:szCs w:val="28"/>
          <w:lang w:bidi="ar-EG"/>
        </w:rPr>
        <w:t>Measuring the Impact of Industry 4.0 Technologies and Organization Learning on Creating Value-Based Digital Transformation in Tourism</w:t>
      </w:r>
    </w:p>
    <w:p w:rsidR="00871A7E" w:rsidRDefault="00871A7E" w:rsidP="00871A7E">
      <w:pPr>
        <w:spacing w:before="100" w:beforeAutospacing="1" w:after="100" w:afterAutospacing="1" w:line="360" w:lineRule="auto"/>
        <w:ind w:left="-2" w:firstLine="708"/>
        <w:jc w:val="both"/>
        <w:rPr>
          <w:rFonts w:ascii="Sakkal Majalla" w:hAnsi="Sakkal Majalla" w:cs="Sakkal Majalla"/>
          <w:sz w:val="28"/>
          <w:szCs w:val="28"/>
          <w:rtl/>
        </w:rPr>
      </w:pPr>
      <w:r w:rsidRPr="00D80388">
        <w:rPr>
          <w:rFonts w:ascii="Sakkal Majalla" w:hAnsi="Sakkal Majalla" w:cs="Sakkal Majalla"/>
          <w:sz w:val="28"/>
          <w:szCs w:val="28"/>
          <w:rtl/>
        </w:rPr>
        <w:t>إن التقنيات ورقمنه الصناعة 4.0 قامت بتغيير شكل الأعمال والصناعة والمجتمعات في العالم. وعلى الصعيد العالمي، لوحظ تأثير الصناعة 4.0 على جميع الصناعات، بما في ذلك صناعة الخدمات مثل السياحة والضيافة. تسعى هذه الدراسة إلى قياس تأثير تقنيات السياحة 4.0 والتعلم التنظيمي على خلق التحول الرقمي القائم على القيمة في صناعة السياحة. ولمعالجة هذه القضية، استخدمت هذه الدراسة منهجية البحث الكمي. وقد تم توزيع الاستبيانات المدارة عبر شبكة الإنترنت من خلال نموذج جوجل. وقد قام عدد 422 سائحا بملء الاستبيانات، بالإضافة إلى استخدام نمذجة المعادلات الهيكلية (</w:t>
      </w:r>
      <w:r w:rsidRPr="00D80388">
        <w:rPr>
          <w:rFonts w:ascii="Sakkal Majalla" w:hAnsi="Sakkal Majalla" w:cs="Sakkal Majalla"/>
          <w:sz w:val="28"/>
          <w:szCs w:val="28"/>
        </w:rPr>
        <w:t>SEM</w:t>
      </w:r>
      <w:r w:rsidRPr="00D80388">
        <w:rPr>
          <w:rFonts w:ascii="Sakkal Majalla" w:hAnsi="Sakkal Majalla" w:cs="Sakkal Majalla"/>
          <w:sz w:val="28"/>
          <w:szCs w:val="28"/>
          <w:rtl/>
        </w:rPr>
        <w:t>) والتي تجمع بين الانحدار المتعدد والتحليل العاملي التأكيدي (</w:t>
      </w:r>
      <w:r w:rsidRPr="00D80388">
        <w:rPr>
          <w:rFonts w:ascii="Sakkal Majalla" w:hAnsi="Sakkal Majalla" w:cs="Sakkal Majalla"/>
          <w:sz w:val="28"/>
          <w:szCs w:val="28"/>
        </w:rPr>
        <w:t>CFA</w:t>
      </w:r>
      <w:r w:rsidRPr="00D80388">
        <w:rPr>
          <w:rFonts w:ascii="Sakkal Majalla" w:hAnsi="Sakkal Majalla" w:cs="Sakkal Majalla"/>
          <w:sz w:val="28"/>
          <w:szCs w:val="28"/>
          <w:rtl/>
        </w:rPr>
        <w:t xml:space="preserve">) لفحص العلاقات السببية بين المتغيرات </w:t>
      </w:r>
      <w:r w:rsidRPr="00D80388">
        <w:rPr>
          <w:rFonts w:ascii="Sakkal Majalla" w:hAnsi="Sakkal Majalla" w:cs="Sakkal Majalla"/>
          <w:sz w:val="28"/>
          <w:szCs w:val="28"/>
          <w:rtl/>
        </w:rPr>
        <w:lastRenderedPageBreak/>
        <w:t xml:space="preserve">باستخدام حزمة برامج </w:t>
      </w:r>
      <w:r w:rsidRPr="00D80388">
        <w:rPr>
          <w:rFonts w:ascii="Sakkal Majalla" w:hAnsi="Sakkal Majalla" w:cs="Sakkal Majalla"/>
          <w:sz w:val="28"/>
          <w:szCs w:val="28"/>
        </w:rPr>
        <w:t>Amos 25</w:t>
      </w:r>
      <w:r w:rsidRPr="00D80388">
        <w:rPr>
          <w:rFonts w:ascii="Sakkal Majalla" w:hAnsi="Sakkal Majalla" w:cs="Sakkal Majalla"/>
          <w:sz w:val="28"/>
          <w:szCs w:val="28"/>
          <w:rtl/>
        </w:rPr>
        <w:t>.وتكشف نتائج الدراسة أن تقنيات التعلم التنظيمي والسياحة 4.0 (الإنترنت، والبيانات الضخمة، وروبوت الدردشة، والواقع الافتراضي، والواقع المعزز) أن لها تأثير إيجابي على التحول الرقمي القائم على القيمة في صناعة السياحة.</w:t>
      </w:r>
    </w:p>
    <w:p w:rsidR="00871A7E" w:rsidRPr="00797485" w:rsidRDefault="00871A7E" w:rsidP="00871A7E">
      <w:pPr>
        <w:spacing w:before="100" w:beforeAutospacing="1" w:after="100" w:afterAutospacing="1" w:line="360" w:lineRule="auto"/>
        <w:jc w:val="both"/>
        <w:outlineLvl w:val="1"/>
        <w:rPr>
          <w:rFonts w:ascii="Sakkal Majalla" w:hAnsi="Sakkal Majalla" w:cs="Sakkal Majalla"/>
          <w:b/>
          <w:bCs/>
          <w:sz w:val="36"/>
          <w:szCs w:val="36"/>
        </w:rPr>
      </w:pPr>
      <w:bookmarkStart w:id="29" w:name="_Toc180322600"/>
      <w:r w:rsidRPr="00797485">
        <w:rPr>
          <w:rFonts w:ascii="Sakkal Majalla" w:hAnsi="Sakkal Majalla" w:cs="Sakkal Majalla"/>
          <w:b/>
          <w:bCs/>
          <w:sz w:val="36"/>
          <w:szCs w:val="36"/>
          <w:rtl/>
        </w:rPr>
        <w:t>8.1 الفجوة البحثية:</w:t>
      </w:r>
      <w:bookmarkEnd w:id="29"/>
    </w:p>
    <w:bookmarkEnd w:id="27"/>
    <w:p w:rsidR="00871A7E" w:rsidRPr="00D80388" w:rsidRDefault="00871A7E" w:rsidP="00871A7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D80388">
        <w:rPr>
          <w:rFonts w:ascii="Sakkal Majalla" w:hAnsi="Sakkal Majalla" w:cs="Sakkal Majalla"/>
          <w:sz w:val="28"/>
          <w:szCs w:val="28"/>
          <w:rtl/>
        </w:rPr>
        <w:t>هناك نقص في الدراسات التي تتناول أثر مرونة الموارد البشرية في التعلم التنظيمي: دراسة تطبيقية على وزارة العدل السعودية.</w:t>
      </w:r>
    </w:p>
    <w:p w:rsidR="00871A7E" w:rsidRPr="00D80388" w:rsidRDefault="00871A7E" w:rsidP="00871A7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D80388">
        <w:rPr>
          <w:rFonts w:ascii="Sakkal Majalla" w:hAnsi="Sakkal Majalla" w:cs="Sakkal Majalla"/>
          <w:sz w:val="28"/>
          <w:szCs w:val="28"/>
          <w:rtl/>
        </w:rPr>
        <w:t xml:space="preserve">معظم الدراسات لم تتناول بشكل كافٍ التفاعل بين مختلف أبعاد مرونة الموارد البشرية (مرونة المهارة – مرونة السلوك – مرونة الممارسات) وتأثيرها على التعلم التنظيمي: دراسة تطبيقية على وزارة العدل السعودية. </w:t>
      </w:r>
    </w:p>
    <w:p w:rsidR="00871A7E" w:rsidRPr="00D80388" w:rsidRDefault="00871A7E" w:rsidP="00871A7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D80388">
        <w:rPr>
          <w:rFonts w:ascii="Sakkal Majalla" w:hAnsi="Sakkal Majalla" w:cs="Sakkal Majalla"/>
          <w:sz w:val="28"/>
          <w:szCs w:val="28"/>
          <w:rtl/>
        </w:rPr>
        <w:t>معظم الدراسات لم تتناول بشكل كافٍ التفاعل بين مختلف أبعاد التعلم التنظيمي وكيفية تأثرها بمختلف أبعاد مرونة الموارد البشرية</w:t>
      </w:r>
      <w:r w:rsidRPr="00D80388">
        <w:rPr>
          <w:rFonts w:ascii="Sakkal Majalla" w:hAnsi="Sakkal Majalla" w:cs="Sakkal Majalla"/>
          <w:sz w:val="28"/>
          <w:szCs w:val="28"/>
        </w:rPr>
        <w:t xml:space="preserve"> </w:t>
      </w:r>
      <w:r w:rsidRPr="00D80388">
        <w:rPr>
          <w:rFonts w:ascii="Sakkal Majalla" w:hAnsi="Sakkal Majalla" w:cs="Sakkal Majalla"/>
          <w:sz w:val="28"/>
          <w:szCs w:val="28"/>
          <w:rtl/>
        </w:rPr>
        <w:t xml:space="preserve">(مرونة المهارة – مرونة السلوك – مرونة الممارسات) دراسة تطبيقية على وزارة العدل السعودية. </w:t>
      </w:r>
    </w:p>
    <w:p w:rsidR="00871A7E" w:rsidRPr="00D80388" w:rsidRDefault="00871A7E" w:rsidP="00871A7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D80388">
        <w:rPr>
          <w:rFonts w:ascii="Sakkal Majalla" w:hAnsi="Sakkal Majalla" w:cs="Sakkal Majalla"/>
          <w:sz w:val="28"/>
          <w:szCs w:val="28"/>
          <w:rtl/>
        </w:rPr>
        <w:t>هناك حاجة لدراسات تتابعية طويلة الأجل لتقييم أثر مرونة الموارد البشرية بأبعادها (مرونة المهارة – مرونة السلوك – مرونة الممارسات) في التعلم التنظيمي: دراسة تطبيقية على وزارة العدل السعودية.</w:t>
      </w:r>
    </w:p>
    <w:p w:rsidR="00871A7E" w:rsidRPr="00797485" w:rsidRDefault="00871A7E" w:rsidP="00871A7E">
      <w:pPr>
        <w:spacing w:before="100" w:beforeAutospacing="1" w:after="100" w:afterAutospacing="1" w:line="360" w:lineRule="auto"/>
        <w:jc w:val="both"/>
        <w:outlineLvl w:val="1"/>
        <w:rPr>
          <w:rFonts w:ascii="Sakkal Majalla" w:hAnsi="Sakkal Majalla" w:cs="Sakkal Majalla"/>
          <w:b/>
          <w:bCs/>
          <w:sz w:val="36"/>
          <w:szCs w:val="36"/>
          <w:rtl/>
        </w:rPr>
      </w:pPr>
      <w:bookmarkStart w:id="30" w:name="_Toc180322601"/>
      <w:r w:rsidRPr="00797485">
        <w:rPr>
          <w:rFonts w:ascii="Sakkal Majalla" w:hAnsi="Sakkal Majalla" w:cs="Sakkal Majalla"/>
          <w:b/>
          <w:bCs/>
          <w:sz w:val="36"/>
          <w:szCs w:val="36"/>
          <w:rtl/>
        </w:rPr>
        <w:t>9.1 المنطلقات النظرية للدراسة:</w:t>
      </w:r>
      <w:bookmarkEnd w:id="30"/>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797485">
        <w:rPr>
          <w:rFonts w:ascii="Sakkal Majalla" w:hAnsi="Sakkal Majalla" w:cs="Sakkal Majalla"/>
          <w:b/>
          <w:bCs/>
          <w:sz w:val="28"/>
          <w:szCs w:val="28"/>
          <w:rtl/>
        </w:rPr>
        <w:t>النظرية البنائية</w:t>
      </w:r>
      <w:r w:rsidRPr="00D80388">
        <w:rPr>
          <w:rFonts w:ascii="Sakkal Majalla" w:hAnsi="Sakkal Majalla" w:cs="Sakkal Majalla"/>
          <w:sz w:val="28"/>
          <w:szCs w:val="28"/>
          <w:rtl/>
        </w:rPr>
        <w:t xml:space="preserve"> تؤكد على أن المعرفة والفهم يتم بناؤهما بشكل نشط من قبل المتعلم بناءً على خبراته السابقة والمعلومات الجديدة. في سياق هذا البحث، يمكن تطبيق هذه النظرية كما يلي:</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797485">
        <w:rPr>
          <w:rFonts w:ascii="Sakkal Majalla" w:hAnsi="Sakkal Majalla" w:cs="Sakkal Majalla"/>
          <w:b/>
          <w:bCs/>
          <w:sz w:val="28"/>
          <w:szCs w:val="28"/>
          <w:rtl/>
        </w:rPr>
        <w:t>أولاً</w:t>
      </w:r>
      <w:r w:rsidRPr="00D80388">
        <w:rPr>
          <w:rFonts w:ascii="Sakkal Majalla" w:hAnsi="Sakkal Majalla" w:cs="Sakkal Majalla"/>
          <w:sz w:val="28"/>
          <w:szCs w:val="28"/>
          <w:rtl/>
        </w:rPr>
        <w:t xml:space="preserve">، يجب البحث في الخلفية المعرفية والخبرات السابقة لموظفي وزارة العدل السعودية فيما يتعلق بمفاهيم مرونة الموارد البشرية والتعلم التنظيمي. هذه المعرفة والخبرات السابقة ستشكل الأساس الذي سيبنى عليه فهمهم للعلاقة بين هذين المتغيرين. على سبيل المثال، ما هي المعارف والمفاهيم السابقة </w:t>
      </w:r>
      <w:r w:rsidRPr="00D80388">
        <w:rPr>
          <w:rFonts w:ascii="Sakkal Majalla" w:hAnsi="Sakkal Majalla" w:cs="Sakkal Majalla"/>
          <w:sz w:val="28"/>
          <w:szCs w:val="28"/>
          <w:rtl/>
        </w:rPr>
        <w:lastRenderedPageBreak/>
        <w:t>التي لديهم حول مرونة الموارد البشرية وكيف تتيح للمنظمة التكيف مع التغييرات؟ وما هي أفكارهم السابقة عن التعلم التنظيمي وكيف ينشأ داخل المنظمة؟ فهم هذه الأسس المعرفية السابقة لدى الموظفين سيكون أمرًا حيويًا لبناء فهمهم الجديد.</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797485">
        <w:rPr>
          <w:rFonts w:ascii="Sakkal Majalla" w:hAnsi="Sakkal Majalla" w:cs="Sakkal Majalla"/>
          <w:b/>
          <w:bCs/>
          <w:sz w:val="28"/>
          <w:szCs w:val="28"/>
          <w:rtl/>
        </w:rPr>
        <w:t>ثانيًا</w:t>
      </w:r>
      <w:r w:rsidRPr="00D80388">
        <w:rPr>
          <w:rFonts w:ascii="Sakkal Majalla" w:hAnsi="Sakkal Majalla" w:cs="Sakkal Majalla"/>
          <w:sz w:val="28"/>
          <w:szCs w:val="28"/>
          <w:rtl/>
        </w:rPr>
        <w:t>، يجب تصميم الدراسة بحيث تتضمن طرق تعلم تشاركية وتفاعلية تتيح للموظفين بناء فهمهم الخاص للعلاقة بين مرونة الموارد البشرية والتعلم التنظيمي. على سبيل المثال، يمكن إجراء ورش عمل وحلقات نقاش تتيح للموظفين مناقشة وتبادل أفكارهم حول هذه العلاقة والوصول إلى استنتاجاتهم الخاصة. هذا التفاعل والمشاركة النشطة من قبل الموظفين سيساعدهم على بناء فهمهم الخاص بطريقة أعمق وأكثر ملاءمة لسياق وظروف عملهم.</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797485">
        <w:rPr>
          <w:rFonts w:ascii="Sakkal Majalla" w:hAnsi="Sakkal Majalla" w:cs="Sakkal Majalla"/>
          <w:b/>
          <w:bCs/>
          <w:sz w:val="28"/>
          <w:szCs w:val="28"/>
          <w:rtl/>
        </w:rPr>
        <w:t>ثالثًا</w:t>
      </w:r>
      <w:r w:rsidRPr="00D80388">
        <w:rPr>
          <w:rFonts w:ascii="Sakkal Majalla" w:hAnsi="Sakkal Majalla" w:cs="Sakkal Majalla"/>
          <w:sz w:val="28"/>
          <w:szCs w:val="28"/>
          <w:rtl/>
        </w:rPr>
        <w:t>، يجب إيلاء اهتمام خاص بالسياق التنظيمي لوزارة العدل السعودية وكيف يؤثر هذا السياق على فهم الموظفين للعلاقة بين مرونة الموارد البشرية والتعلم التنظيمي. فالبنائية تؤكد على أهمية السياق في بناء المعرفة. على سبيل المثال، ما هي خصائص الهيكل التنظيمي والثقافة التنظيمية في وزارة العدل؟ وكيف تؤثر هذه العوامل على قدرة الموظفين على التكيف والتعلم التنظيمي؟ فهم هذا السياق التنظيمي الخاص سيكون ضروريًا لتفسير نتائج الدراسة.</w:t>
      </w:r>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Pr>
      </w:pPr>
      <w:r w:rsidRPr="00797485">
        <w:rPr>
          <w:rFonts w:ascii="Sakkal Majalla" w:hAnsi="Sakkal Majalla" w:cs="Sakkal Majalla"/>
          <w:b/>
          <w:bCs/>
          <w:sz w:val="28"/>
          <w:szCs w:val="28"/>
          <w:rtl/>
        </w:rPr>
        <w:t>رابعًا</w:t>
      </w:r>
      <w:r w:rsidRPr="00D80388">
        <w:rPr>
          <w:rFonts w:ascii="Sakkal Majalla" w:hAnsi="Sakkal Majalla" w:cs="Sakkal Majalla"/>
          <w:sz w:val="28"/>
          <w:szCs w:val="28"/>
          <w:rtl/>
        </w:rPr>
        <w:t>، وفقًا للنظرية البنائية، ينبغي على الباحث/المعلم أن يكون ميسرًا ومرشدًا للموظفين في عملية بناء المعرفة، بدلاً من كونه ناقلاً للمعلومات. فالباحث يجب أن يساعد الموظفين على اكتشاف المعرفة بأنفسهم وربطها بخبراتهم السابقة. وبالتالي، يجب على الباحث تصميم طرق تعلم تعزز هذا الدور التيسيري والإرشادي، بدلاً من الاعتماد على طرق التدريس التقليدية. بهذه الطريقة، يمكن للباحث استخدام النظرية البنائية كأساس نظري قوي لفهم وتفسير أثر مرونة الموارد البشرية على التعلم التنظيمي في وزارة العدل السعودية.</w:t>
      </w:r>
    </w:p>
    <w:p w:rsidR="00871A7E"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p>
    <w:p w:rsidR="00871A7E"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p>
    <w:p w:rsidR="00871A7E" w:rsidRPr="00797485" w:rsidRDefault="00871A7E" w:rsidP="00871A7E">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80322602"/>
      <w:r w:rsidRPr="00797485">
        <w:rPr>
          <w:rFonts w:ascii="Sakkal Majalla" w:hAnsi="Sakkal Majalla" w:cs="Sakkal Majalla"/>
          <w:b/>
          <w:bCs/>
          <w:sz w:val="36"/>
          <w:szCs w:val="36"/>
          <w:rtl/>
        </w:rPr>
        <w:lastRenderedPageBreak/>
        <w:t>10.1 المنهجية وطرق البحث:</w:t>
      </w:r>
      <w:bookmarkEnd w:id="31"/>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D80388">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871A7E"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D80388">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rsidR="00871A7E" w:rsidRPr="00797485" w:rsidRDefault="00871A7E" w:rsidP="00871A7E">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80322603"/>
      <w:r w:rsidRPr="00797485">
        <w:rPr>
          <w:rFonts w:ascii="Sakkal Majalla" w:hAnsi="Sakkal Majalla" w:cs="Sakkal Majalla"/>
          <w:b/>
          <w:bCs/>
          <w:sz w:val="36"/>
          <w:szCs w:val="36"/>
          <w:rtl/>
        </w:rPr>
        <w:t>11.1 مصادر جمع البيانات</w:t>
      </w:r>
      <w:bookmarkEnd w:id="32"/>
    </w:p>
    <w:p w:rsidR="00871A7E" w:rsidRPr="00D80388" w:rsidRDefault="00871A7E" w:rsidP="00871A7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80388">
        <w:rPr>
          <w:rFonts w:ascii="Sakkal Majalla" w:hAnsi="Sakkal Majalla" w:cs="Sakkal Majalla"/>
          <w:b/>
          <w:bCs/>
          <w:sz w:val="28"/>
          <w:szCs w:val="28"/>
          <w:rtl/>
        </w:rPr>
        <w:t>المصادر الثانوية</w:t>
      </w:r>
      <w:r w:rsidRPr="00D80388">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rsidR="00871A7E" w:rsidRPr="00D80388" w:rsidRDefault="00871A7E" w:rsidP="00871A7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80388">
        <w:rPr>
          <w:rFonts w:ascii="Sakkal Majalla" w:hAnsi="Sakkal Majalla" w:cs="Sakkal Majalla"/>
          <w:b/>
          <w:bCs/>
          <w:sz w:val="28"/>
          <w:szCs w:val="28"/>
          <w:rtl/>
        </w:rPr>
        <w:t>المصادر الأولية:</w:t>
      </w:r>
      <w:r w:rsidRPr="00D80388">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D80388">
        <w:rPr>
          <w:rFonts w:ascii="Sakkal Majalla" w:hAnsi="Sakkal Majalla" w:cs="Sakkal Majalla"/>
          <w:sz w:val="28"/>
          <w:szCs w:val="28"/>
        </w:rPr>
        <w:t>Google Forms</w:t>
      </w:r>
      <w:r w:rsidRPr="00D80388">
        <w:rPr>
          <w:rFonts w:ascii="Sakkal Majalla" w:hAnsi="Sakkal Majalla" w:cs="Sakkal Majalla"/>
          <w:sz w:val="28"/>
          <w:szCs w:val="28"/>
          <w:rtl/>
        </w:rPr>
        <w:t xml:space="preserve"> وإرسال رابطها إلى مجتمع البحث.</w:t>
      </w:r>
    </w:p>
    <w:p w:rsidR="00871A7E"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p>
    <w:p w:rsidR="00871A7E"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p>
    <w:p w:rsidR="00871A7E"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p>
    <w:p w:rsidR="00871A7E" w:rsidRPr="00797485" w:rsidRDefault="00871A7E" w:rsidP="00871A7E">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80322604"/>
      <w:r w:rsidRPr="00797485">
        <w:rPr>
          <w:rFonts w:ascii="Sakkal Majalla" w:hAnsi="Sakkal Majalla" w:cs="Sakkal Majalla"/>
          <w:b/>
          <w:bCs/>
          <w:sz w:val="36"/>
          <w:szCs w:val="36"/>
          <w:rtl/>
        </w:rPr>
        <w:lastRenderedPageBreak/>
        <w:t>12.1 أدوات الدراسة:</w:t>
      </w:r>
      <w:bookmarkEnd w:id="33"/>
    </w:p>
    <w:p w:rsidR="00871A7E" w:rsidRPr="00D80388" w:rsidRDefault="00871A7E" w:rsidP="00871A7E">
      <w:pPr>
        <w:spacing w:before="100" w:beforeAutospacing="1" w:after="100" w:afterAutospacing="1" w:line="360" w:lineRule="auto"/>
        <w:ind w:firstLine="720"/>
        <w:jc w:val="both"/>
        <w:rPr>
          <w:rFonts w:ascii="Sakkal Majalla" w:hAnsi="Sakkal Majalla" w:cs="Sakkal Majalla"/>
          <w:sz w:val="28"/>
          <w:szCs w:val="28"/>
          <w:rtl/>
        </w:rPr>
      </w:pPr>
      <w:r w:rsidRPr="00D80388">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rsidR="00871A7E" w:rsidRPr="00D80388" w:rsidRDefault="00871A7E" w:rsidP="00871A7E">
      <w:pPr>
        <w:spacing w:before="100" w:beforeAutospacing="1" w:after="100" w:afterAutospacing="1" w:line="360" w:lineRule="auto"/>
        <w:jc w:val="both"/>
        <w:rPr>
          <w:rFonts w:ascii="Sakkal Majalla" w:hAnsi="Sakkal Majalla" w:cs="Sakkal Majalla"/>
          <w:sz w:val="28"/>
          <w:szCs w:val="28"/>
          <w:rtl/>
        </w:rPr>
      </w:pPr>
      <w:r w:rsidRPr="00D80388">
        <w:rPr>
          <w:rFonts w:ascii="Sakkal Majalla" w:hAnsi="Sakkal Majalla" w:cs="Sakkal Majalla"/>
          <w:sz w:val="28"/>
          <w:szCs w:val="28"/>
          <w:rtl/>
        </w:rPr>
        <w:t>حيث تكونت من قسمين رئيسين هما:</w:t>
      </w:r>
    </w:p>
    <w:p w:rsidR="00871A7E" w:rsidRPr="00D80388" w:rsidRDefault="00871A7E" w:rsidP="00871A7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80388">
        <w:rPr>
          <w:rFonts w:ascii="Sakkal Majalla" w:hAnsi="Sakkal Majalla" w:cs="Sakkal Majalla"/>
          <w:b/>
          <w:bCs/>
          <w:sz w:val="28"/>
          <w:szCs w:val="28"/>
          <w:rtl/>
        </w:rPr>
        <w:t>القسم الأول:</w:t>
      </w:r>
      <w:r w:rsidRPr="00D80388">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rsidR="00871A7E" w:rsidRPr="00D80388" w:rsidRDefault="00871A7E" w:rsidP="00871A7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D80388">
        <w:rPr>
          <w:rFonts w:ascii="Sakkal Majalla" w:hAnsi="Sakkal Majalla" w:cs="Sakkal Majalla"/>
          <w:b/>
          <w:bCs/>
          <w:sz w:val="28"/>
          <w:szCs w:val="28"/>
          <w:rtl/>
        </w:rPr>
        <w:t>القسم الثاني:</w:t>
      </w:r>
      <w:r w:rsidRPr="00D80388">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rsidR="00871A7E" w:rsidRPr="00797485" w:rsidRDefault="00871A7E" w:rsidP="00871A7E">
      <w:pPr>
        <w:pStyle w:val="ListParagraph"/>
        <w:spacing w:before="100" w:beforeAutospacing="1" w:after="100" w:afterAutospacing="1" w:line="360" w:lineRule="auto"/>
        <w:ind w:left="0"/>
        <w:contextualSpacing w:val="0"/>
        <w:jc w:val="both"/>
        <w:outlineLvl w:val="1"/>
        <w:rPr>
          <w:rFonts w:ascii="Sakkal Majalla" w:hAnsi="Sakkal Majalla" w:cs="Sakkal Majalla"/>
          <w:b/>
          <w:bCs/>
          <w:sz w:val="36"/>
          <w:szCs w:val="36"/>
        </w:rPr>
      </w:pPr>
      <w:bookmarkStart w:id="34" w:name="_Toc180322605"/>
      <w:r w:rsidRPr="00797485">
        <w:rPr>
          <w:rFonts w:ascii="Sakkal Majalla" w:hAnsi="Sakkal Majalla" w:cs="Sakkal Majalla"/>
          <w:b/>
          <w:bCs/>
          <w:sz w:val="36"/>
          <w:szCs w:val="36"/>
          <w:rtl/>
        </w:rPr>
        <w:t>13.1 حدود الدراسة:</w:t>
      </w:r>
      <w:bookmarkEnd w:id="34"/>
    </w:p>
    <w:p w:rsidR="00871A7E" w:rsidRPr="00D80388" w:rsidRDefault="00871A7E" w:rsidP="00871A7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80388">
        <w:rPr>
          <w:rFonts w:ascii="Sakkal Majalla" w:hAnsi="Sakkal Majalla" w:cs="Sakkal Majalla"/>
          <w:b/>
          <w:bCs/>
          <w:sz w:val="28"/>
          <w:szCs w:val="28"/>
          <w:rtl/>
        </w:rPr>
        <w:t xml:space="preserve">حدود موضوعية : </w:t>
      </w:r>
      <w:r w:rsidRPr="00D80388">
        <w:rPr>
          <w:rFonts w:ascii="Sakkal Majalla" w:hAnsi="Sakkal Majalla" w:cs="Sakkal Majalla"/>
          <w:sz w:val="28"/>
          <w:szCs w:val="28"/>
          <w:rtl/>
        </w:rPr>
        <w:t>اقتصرت الدراسة على التعرف على أثر مرونة الموارد البشرية بأبعادها (مرونة المهارة – مرونة السلوك – مرونة الممارسات) في التعلم التنظيمي.</w:t>
      </w:r>
    </w:p>
    <w:p w:rsidR="00871A7E" w:rsidRPr="00D80388" w:rsidRDefault="00871A7E" w:rsidP="00871A7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80388">
        <w:rPr>
          <w:rFonts w:ascii="Sakkal Majalla" w:hAnsi="Sakkal Majalla" w:cs="Sakkal Majalla"/>
          <w:b/>
          <w:bCs/>
          <w:sz w:val="28"/>
          <w:szCs w:val="28"/>
          <w:rtl/>
        </w:rPr>
        <w:t xml:space="preserve">حدود مكانية: </w:t>
      </w:r>
      <w:r w:rsidRPr="00D80388">
        <w:rPr>
          <w:rFonts w:ascii="Sakkal Majalla" w:hAnsi="Sakkal Majalla" w:cs="Sakkal Majalla"/>
          <w:sz w:val="28"/>
          <w:szCs w:val="28"/>
          <w:rtl/>
        </w:rPr>
        <w:t>وزارة العدل في المملكة العربية السعودية.</w:t>
      </w:r>
    </w:p>
    <w:p w:rsidR="00871A7E" w:rsidRPr="00D80388" w:rsidRDefault="00871A7E" w:rsidP="00871A7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D80388">
        <w:rPr>
          <w:rFonts w:ascii="Sakkal Majalla" w:hAnsi="Sakkal Majalla" w:cs="Sakkal Majalla"/>
          <w:b/>
          <w:bCs/>
          <w:sz w:val="28"/>
          <w:szCs w:val="28"/>
          <w:rtl/>
        </w:rPr>
        <w:t xml:space="preserve">حدود زمانية </w:t>
      </w:r>
      <w:r w:rsidRPr="00D80388">
        <w:rPr>
          <w:rFonts w:ascii="Sakkal Majalla" w:hAnsi="Sakkal Majalla" w:cs="Sakkal Majalla"/>
          <w:sz w:val="28"/>
          <w:szCs w:val="28"/>
          <w:rtl/>
        </w:rPr>
        <w:t>: تم إعداد الدراسة في عام  2024.</w:t>
      </w:r>
    </w:p>
    <w:p w:rsidR="00871A7E" w:rsidRPr="00D80388" w:rsidRDefault="00871A7E" w:rsidP="00871A7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D80388">
        <w:rPr>
          <w:rFonts w:ascii="Sakkal Majalla" w:hAnsi="Sakkal Majalla" w:cs="Sakkal Majalla"/>
          <w:b/>
          <w:bCs/>
          <w:sz w:val="28"/>
          <w:szCs w:val="28"/>
          <w:rtl/>
        </w:rPr>
        <w:t>حدود بشرية</w:t>
      </w:r>
      <w:r w:rsidRPr="00D80388">
        <w:rPr>
          <w:rFonts w:ascii="Sakkal Majalla" w:hAnsi="Sakkal Majalla" w:cs="Sakkal Majalla"/>
          <w:sz w:val="28"/>
          <w:szCs w:val="28"/>
          <w:rtl/>
        </w:rPr>
        <w:t>: اقتصرت الدراسة على مديري وزارة العدل في المملكة العربية السعودية.</w:t>
      </w:r>
    </w:p>
    <w:p w:rsidR="00871A7E" w:rsidRPr="00D80388" w:rsidRDefault="00871A7E" w:rsidP="00871A7E">
      <w:pPr>
        <w:spacing w:before="100" w:beforeAutospacing="1" w:after="100" w:afterAutospacing="1" w:line="360" w:lineRule="auto"/>
        <w:jc w:val="both"/>
        <w:rPr>
          <w:rFonts w:ascii="Sakkal Majalla" w:hAnsi="Sakkal Majalla" w:cs="Sakkal Majalla"/>
          <w:sz w:val="28"/>
          <w:szCs w:val="28"/>
          <w:u w:val="single"/>
        </w:rPr>
      </w:pPr>
    </w:p>
    <w:p w:rsidR="00871A7E" w:rsidRPr="00D80388" w:rsidRDefault="00871A7E" w:rsidP="00871A7E">
      <w:pPr>
        <w:spacing w:before="100" w:beforeAutospacing="1" w:after="100" w:afterAutospacing="1" w:line="360" w:lineRule="auto"/>
        <w:jc w:val="both"/>
        <w:rPr>
          <w:rFonts w:ascii="Sakkal Majalla" w:hAnsi="Sakkal Majalla" w:cs="Sakkal Majalla"/>
          <w:sz w:val="28"/>
          <w:szCs w:val="28"/>
          <w:u w:val="single"/>
        </w:rPr>
      </w:pPr>
    </w:p>
    <w:p w:rsidR="00871A7E" w:rsidRPr="00D80388" w:rsidRDefault="00871A7E" w:rsidP="00871A7E">
      <w:pPr>
        <w:spacing w:before="100" w:beforeAutospacing="1" w:after="100" w:afterAutospacing="1" w:line="360" w:lineRule="auto"/>
        <w:jc w:val="both"/>
        <w:rPr>
          <w:rFonts w:ascii="Sakkal Majalla" w:hAnsi="Sakkal Majalla" w:cs="Sakkal Majalla"/>
          <w:sz w:val="28"/>
          <w:szCs w:val="28"/>
          <w:u w:val="single"/>
          <w:rtl/>
        </w:rPr>
      </w:pPr>
    </w:p>
    <w:p w:rsidR="00871A7E" w:rsidRPr="00797485" w:rsidRDefault="00871A7E" w:rsidP="00871A7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5" w:name="_Toc180322606"/>
      <w:r w:rsidRPr="00797485">
        <w:rPr>
          <w:rFonts w:ascii="Sakkal Majalla" w:hAnsi="Sakkal Majalla" w:cs="Sakkal Majalla"/>
          <w:b/>
          <w:bCs/>
          <w:sz w:val="40"/>
          <w:szCs w:val="40"/>
          <w:rtl/>
          <w:lang w:bidi="ar-EG"/>
        </w:rPr>
        <w:lastRenderedPageBreak/>
        <w:t>الفصل الثانى : الاطار النظرى</w:t>
      </w:r>
      <w:bookmarkEnd w:id="35"/>
    </w:p>
    <w:p w:rsidR="00871A7E" w:rsidRPr="00797485" w:rsidRDefault="00871A7E" w:rsidP="00871A7E">
      <w:pPr>
        <w:spacing w:before="100" w:beforeAutospacing="1" w:after="100" w:afterAutospacing="1" w:line="360" w:lineRule="auto"/>
        <w:jc w:val="center"/>
        <w:outlineLvl w:val="1"/>
        <w:rPr>
          <w:rFonts w:ascii="Sakkal Majalla" w:eastAsia="Calibri" w:hAnsi="Sakkal Majalla" w:cs="Sakkal Majalla"/>
          <w:b/>
          <w:bCs/>
          <w:sz w:val="36"/>
          <w:szCs w:val="36"/>
          <w:rtl/>
          <w:lang w:bidi="ar-EG"/>
          <w14:ligatures w14:val="none"/>
        </w:rPr>
      </w:pPr>
      <w:bookmarkStart w:id="36" w:name="_Toc180322607"/>
      <w:r w:rsidRPr="00797485">
        <w:rPr>
          <w:rFonts w:ascii="Sakkal Majalla" w:eastAsia="Calibri" w:hAnsi="Sakkal Majalla" w:cs="Sakkal Majalla"/>
          <w:b/>
          <w:bCs/>
          <w:sz w:val="36"/>
          <w:szCs w:val="36"/>
          <w:rtl/>
          <w:lang w:bidi="ar-EG"/>
          <w14:ligatures w14:val="none"/>
        </w:rPr>
        <w:t>المبحث الأول : مرونة الموارد البشرية</w:t>
      </w:r>
      <w:bookmarkEnd w:id="36"/>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تعمل المنظمات في العصر الحالي نتيجة العولمة والحجم الضخم لعمل المنظمات ضمن بيئة أعمال تتسم بعدم الاستقرار، حيث أنها لا تزال تشهد العديد من التغيرات والتطورات المتشابكة والمتعددة والمتلاحقة، والتي نتج عنها عدد من التحديات والضغوط التي تهدد كيان ووجود واستمرارية المنظمات، الأمر الذي أصبح ومن الضروري لإدارة هذه المنظمات أن تعيد النظر في الطريقة التي تؤدي بها أعمالها وسياساتها. وسخرت كافة مواردها كأدوات لمواجهة هذه التحديات والضغوط، والوفاء بالمتطلبات والالتزامات المفروضة عليها، وضمان التكيف المستمر مع المتغيرات والتطورات المتسارعة (عقون، 2021)</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إن الاستخدام السليم لممارسات إدارة الموارد البشرية له أثر إيجابي على مستوى التزام إدارة المنظمة وكادرها البشري، حيث أن ممارسات إدارة الموارد البشرية مثل التوظيف والتدريب والتطوير والتحفيز وتقييم الأداء تشجع على العمل بشكل أفضل من أجل تحسين الأداء. تحسين الأداء، وتلعب ممارسات المنظمة وإدارة الموارد البشرية دوراً هاماً وأساسياً في زيادة التزام وولاء العاملين تجاه المنظمة وثقتهم بها (جودة، 2021)</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وعليه يتم تعريف تنمية الموارد البشرية في المنظمات على أنها "تلك الأنشطة التي تقوم بها المنظمات من خلال عنصرها البشري، وتوفير العاملين والموارد البشرية حسب التخصصات التي تحتاجها المنظمة، بالإضافة إلى العمل على تحسينها ونموها وتطويرها". تحفيزهم مما يمكّن المنظمة من تحقيق أهدافها بطريقة تتميز بالكفاءة والفعالية والريادة (نصر الله، 2021)</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كما تعرف إدارة الموارد البشرية بأنها “تلك الإدارة التي تهتم بالاستخدام الأمثل والفعال للموظفين في المنظمات بكافة مستوياتها التنظيمية والإدارية، وذلك بهدف تحقيق الأهداف المرجوة (العتيبة، 2020)</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lastRenderedPageBreak/>
        <w:t>يمكن الإشارة إلى إدارة الموارد البشرية على أنها النشاط الإداري الذي يهدف إلى توفير احتياجات المنظمات من العناصر البشرية المتخصصة، بالإضافة إلى تطوير قدراتهم والمحافظة عليها، وتدريبهم بما يتوافق مع الأهداف الإستراتيجية للمنظمة، والإشراف عليهم</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وتوجيهه وتحفيزه بشكل جيد لتحقيق استمراريته (مفتاح، 2014). وتعرف أيضاً بأنها “تلك الممارسات التي تشكل علاقة المنظمة بعناصرها البشرية، والتي تتوافق مع استراتيجيتها العامة وبيئتها المحيطة، وتحقق رسالتها في تحقيق كل ما تطمح إليه” (عقيل، 2016)</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وفي ذات السياق تعتبر إدارة الموارد البشرية نهجاً استراتيجياً تتبناه المنظمات لاتخاذ القرارات والخطط المستقبلية من خلال ترجمتها إلى سياسات وبرامج تهدف إلى توفير الموارد البشرية العاملة وتنمية مهاراتها اللازمة من خلال التعلم، بالإضافة إلى تنميتها من خلال برامج خاصة. البرامج التي تمكنهم من مواءمة التكنولوجيا في المنظمات. والقدرة على استخدام التكنولوجيا بشكل صحيح</w:t>
      </w:r>
      <w:r w:rsidRPr="00D80388">
        <w:rPr>
          <w:rFonts w:ascii="Sakkal Majalla" w:eastAsia="Calibri" w:hAnsi="Sakkal Majalla" w:cs="Sakkal Majalla"/>
          <w:sz w:val="28"/>
          <w:szCs w:val="28"/>
          <w:lang w:bidi="ar-EG"/>
          <w14:ligatures w14:val="none"/>
        </w:rPr>
        <w:t xml:space="preserve"> (Armstrong, 2019).</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وعليه يمكن الإشارة إلى عنصر إدارة الموارد البشرية في المنظمات باعتباره منهجاً منفصلاً عن استراتيجية المنظمة، والذي يهتم بجميع الأنشطة التنظيمية والإدارية بهدف التأثير على جهود الأفراد ضمن صياغة وتنفيذ الاستراتيجيات التي المخططة في المنظمة والتي تسعى إلى تحقيق أهداف المنظمة</w:t>
      </w:r>
      <w:r w:rsidRPr="00D80388">
        <w:rPr>
          <w:rFonts w:ascii="Sakkal Majalla" w:eastAsia="Calibri" w:hAnsi="Sakkal Majalla" w:cs="Sakkal Majalla"/>
          <w:sz w:val="28"/>
          <w:szCs w:val="28"/>
          <w:lang w:bidi="ar-EG"/>
          <w14:ligatures w14:val="none"/>
        </w:rPr>
        <w:t>)</w:t>
      </w:r>
      <w:r w:rsidRPr="00D80388">
        <w:rPr>
          <w:rFonts w:ascii="Sakkal Majalla" w:eastAsia="Calibri" w:hAnsi="Sakkal Majalla" w:cs="Sakkal Majalla"/>
          <w:sz w:val="28"/>
          <w:szCs w:val="28"/>
          <w:rtl/>
          <w:lang w:bidi="ar-EG"/>
          <w14:ligatures w14:val="none"/>
        </w:rPr>
        <w:t xml:space="preserve">2020, </w:t>
      </w:r>
      <w:r w:rsidRPr="00D80388">
        <w:rPr>
          <w:rFonts w:ascii="Sakkal Majalla" w:eastAsia="Calibri" w:hAnsi="Sakkal Majalla" w:cs="Sakkal Majalla"/>
          <w:sz w:val="28"/>
          <w:szCs w:val="28"/>
          <w:lang w:bidi="ar-EG"/>
          <w14:ligatures w14:val="none"/>
        </w:rPr>
        <w:t>Inyang</w:t>
      </w:r>
      <w:r w:rsidRPr="00D80388">
        <w:rPr>
          <w:rFonts w:ascii="Sakkal Majalla" w:eastAsia="Calibri" w:hAnsi="Sakkal Majalla" w:cs="Sakkal Majalla"/>
          <w:sz w:val="28"/>
          <w:szCs w:val="28"/>
          <w:rtl/>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بينما يرى آخرون أن الاهتمام بتنمية الموارد البشرية يعد من السمات الأساسية لمنظمات الأعمال في القرن الحادي والعشرين، حيث أن تنوع الموارد البشرية في مختلف المنظمات، أظهرت المعلومات المتعلقة ببيئة الأعمال زيادة كبيرة، وظهور التكنولوجيا في القدرات التنافسية للقطاع الصناعي في الدول المتقدمة (الدين ،2020)</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فالتدريب بمعناه العام هو العملية التي يتم من خلالها اكتساب الأفراد للمعلومات والمهارات، وينطوي على التأثير على هؤلاء الأفراد من خلال تعديل سلوكياتهم والتركيز على السلوكيات المرغوبة، مما يحقق أداء أفضل يتم من خلاله صقل المهارات.</w:t>
      </w:r>
    </w:p>
    <w:p w:rsidR="00871A7E" w:rsidRPr="00D80388" w:rsidRDefault="00871A7E" w:rsidP="00871A7E">
      <w:pPr>
        <w:spacing w:before="100" w:beforeAutospacing="1" w:after="100" w:afterAutospacing="1" w:line="360" w:lineRule="auto"/>
        <w:ind w:firstLine="848"/>
        <w:jc w:val="both"/>
        <w:rPr>
          <w:rFonts w:ascii="Sakkal Majalla" w:eastAsia="Calibri" w:hAnsi="Sakkal Majalla" w:cs="Sakkal Majalla"/>
          <w:sz w:val="28"/>
          <w:szCs w:val="28"/>
          <w:rtl/>
          <w14:ligatures w14:val="none"/>
        </w:rPr>
      </w:pPr>
      <w:r w:rsidRPr="00D80388">
        <w:rPr>
          <w:rFonts w:ascii="Sakkal Majalla" w:eastAsia="Calibri" w:hAnsi="Sakkal Majalla" w:cs="Sakkal Majalla"/>
          <w:sz w:val="28"/>
          <w:szCs w:val="28"/>
          <w:rtl/>
          <w14:ligatures w14:val="none"/>
        </w:rPr>
        <w:lastRenderedPageBreak/>
        <w:t>وقدراتهم بما يضمن تطورهم الوظيفي. مما يؤدي إلى تحقيق الأهداف المرسومة؛ ترتبط أهداف التدريب ارتباطاً وثيقاً بعمليات تنمية الموارد البشرية في المنظمة، وتتضمن قضايا مهمة مثل تعزيز الاقتناع بالتنمية لدى الأفراد، وتنمية المعرفة والمهارات بما يتماشى مع تحقيق أهداف المنظمة. يتم استخدام تكنولوجيا المعلومات لتكون مساعدة، وذلك الاستخدام الأمثل ويمكن لتكنولوجيا المعلومات تطوير مهارات مستخدميها</w:t>
      </w:r>
      <w:r w:rsidRPr="00D80388">
        <w:rPr>
          <w:rFonts w:ascii="Sakkal Majalla" w:eastAsia="Calibri" w:hAnsi="Sakkal Majalla" w:cs="Sakkal Majalla"/>
          <w:sz w:val="28"/>
          <w:szCs w:val="28"/>
          <w14:ligatures w14:val="none"/>
        </w:rPr>
        <w:t xml:space="preserve"> (Inyang,2020).</w:t>
      </w:r>
    </w:p>
    <w:p w:rsidR="00871A7E" w:rsidRPr="00D80388" w:rsidRDefault="00871A7E" w:rsidP="00871A7E">
      <w:pPr>
        <w:spacing w:before="100" w:beforeAutospacing="1" w:after="100" w:afterAutospacing="1" w:line="360" w:lineRule="auto"/>
        <w:ind w:firstLine="848"/>
        <w:jc w:val="both"/>
        <w:rPr>
          <w:rFonts w:ascii="Sakkal Majalla" w:eastAsia="Calibri" w:hAnsi="Sakkal Majalla" w:cs="Sakkal Majalla"/>
          <w:sz w:val="28"/>
          <w:szCs w:val="28"/>
          <w:rtl/>
          <w14:ligatures w14:val="none"/>
        </w:rPr>
      </w:pPr>
      <w:r w:rsidRPr="00D80388">
        <w:rPr>
          <w:rFonts w:ascii="Sakkal Majalla" w:eastAsia="Calibri" w:hAnsi="Sakkal Majalla" w:cs="Sakkal Majalla"/>
          <w:sz w:val="28"/>
          <w:szCs w:val="28"/>
          <w:rtl/>
          <w14:ligatures w14:val="none"/>
        </w:rPr>
        <w:t xml:space="preserve">ومن التعريفات التي أعطيت لوظيفة إدارة الموارد البشرية تلك التي تشير إلى أنها وظيفة إدارية تهتم بشؤون الموظفين. أي الاستخدام الأمثل للموارد البشرية لتحقيق كافة الأهداف، ويهتم بشكل أساسي بتنمية مواهب الموظفين على كافة المستويات في المنظمة من أجل المساعدة في قدراتهم ومهاراتهم، حتى يتمكنوا من بذل أقصى جهد ممكن، وحتى يكون لديهم في نفس الوقت دافع قوي لتحقيق أهدافهم الشخصية بالإضافة إلى أهداف المنظمة. ويبرز هذا التعريف أهمية وظيفة إدارة الموارد البشرية حيث أنها تبحث في ترشيد المورد البشري واستخدامه السليم، ونظراً لأهمية الموارد البشرية في تحقيق أهداف المنظمة، بالإضافة إلى أهدافها الشخصية، فهو الطريق الأمثل. ليستفيد الفرد من خلال تدريبه لإكسابه المهارات والقدرات اللازمة التي تمكنه من أداء عمله بكفاءة أكبر (الحسني والدوري، </w:t>
      </w:r>
      <w:r w:rsidRPr="00D80388">
        <w:rPr>
          <w:rFonts w:ascii="Sakkal Majalla" w:eastAsia="Calibri" w:hAnsi="Sakkal Majalla" w:cs="Sakkal Majalla"/>
          <w:sz w:val="28"/>
          <w:szCs w:val="28"/>
          <w14:ligatures w14:val="none"/>
        </w:rPr>
        <w:t>2021</w:t>
      </w:r>
      <w:r w:rsidRPr="00D80388">
        <w:rPr>
          <w:rFonts w:ascii="Sakkal Majalla" w:eastAsia="Calibri" w:hAnsi="Sakkal Majalla" w:cs="Sakkal Majalla"/>
          <w:sz w:val="28"/>
          <w:szCs w:val="28"/>
          <w:rtl/>
          <w14:ligatures w14:val="none"/>
        </w:rPr>
        <w:t>)</w:t>
      </w:r>
      <w:r w:rsidRPr="00D80388">
        <w:rPr>
          <w:rFonts w:ascii="Sakkal Majalla" w:eastAsia="Calibri" w:hAnsi="Sakkal Majalla" w:cs="Sakkal Majalla"/>
          <w:sz w:val="28"/>
          <w:szCs w:val="28"/>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14:ligatures w14:val="none"/>
        </w:rPr>
      </w:pPr>
      <w:r w:rsidRPr="00D80388">
        <w:rPr>
          <w:rFonts w:ascii="Sakkal Majalla" w:eastAsia="Calibri" w:hAnsi="Sakkal Majalla" w:cs="Sakkal Majalla"/>
          <w:sz w:val="28"/>
          <w:szCs w:val="28"/>
          <w:rtl/>
          <w14:ligatures w14:val="none"/>
        </w:rPr>
        <w:t>ويوضح هذا التعريف الدور الاستشاري لوظيفة إدارة الموارد البشرية، والذي أصبح يحتل مكانة خاصة بين الإدارة العليا في المنظمات الحديثة. كما يعتبر من الأجهزة المساعدة للإدارات الأخرى، حيث يعمل على تنسيق عملها معها، وهذا في كل ما يتعلق بالموارد البشرية داخل المنظمة، فهو مسؤول عن... مدير إدارة الموارد البشرية تقديم النصح والمشورة للإدارة العليا،</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14:ligatures w14:val="none"/>
        </w:rPr>
      </w:pPr>
      <w:r w:rsidRPr="00D80388">
        <w:rPr>
          <w:rFonts w:ascii="Sakkal Majalla" w:eastAsia="Calibri" w:hAnsi="Sakkal Majalla" w:cs="Sakkal Majalla"/>
          <w:sz w:val="28"/>
          <w:szCs w:val="28"/>
          <w:rtl/>
          <w14:ligatures w14:val="none"/>
        </w:rPr>
        <w:t xml:space="preserve">وكذلك للمديرين التنفيذيين في كافة المجالات المتعلقة بالأفراد (ياسين، </w:t>
      </w:r>
      <w:r w:rsidRPr="00D80388">
        <w:rPr>
          <w:rFonts w:ascii="Sakkal Majalla" w:eastAsia="Calibri" w:hAnsi="Sakkal Majalla" w:cs="Sakkal Majalla"/>
          <w:sz w:val="28"/>
          <w:szCs w:val="28"/>
          <w14:ligatures w14:val="none"/>
        </w:rPr>
        <w:t>2021</w:t>
      </w:r>
      <w:r w:rsidRPr="00D80388">
        <w:rPr>
          <w:rFonts w:ascii="Sakkal Majalla" w:eastAsia="Calibri" w:hAnsi="Sakkal Majalla" w:cs="Sakkal Majalla"/>
          <w:sz w:val="28"/>
          <w:szCs w:val="28"/>
          <w:rtl/>
          <w14:ligatures w14:val="none"/>
        </w:rPr>
        <w:t xml:space="preserve">). كما تعرف وظيفة إدارة الموارد البشرية بأنها: نشاط توفير المهارات اللازمة للمنظمة، وتنمية قدرات الموظفين، والحفاظ على استقرارهم، ورفع معنوياتهم، وتقييم نتائج عملهم بما يحقق الأهداف الأساسية. الأهداف بشكل جيد. الكفاءة الممكنة، وبناء على ذلك تشمل هذه الوظيفة مهام متعددة مثل تخطيط الموارد البشرية، والاختيار والتدريب والتعيين، وتحليل ووصف الوظائف، وتطوير أنظمة الأجور والرواتب والحوافز، وتقديم الخدمات </w:t>
      </w:r>
      <w:r w:rsidRPr="00D80388">
        <w:rPr>
          <w:rFonts w:ascii="Sakkal Majalla" w:eastAsia="Calibri" w:hAnsi="Sakkal Majalla" w:cs="Sakkal Majalla"/>
          <w:sz w:val="28"/>
          <w:szCs w:val="28"/>
          <w:rtl/>
          <w14:ligatures w14:val="none"/>
        </w:rPr>
        <w:lastRenderedPageBreak/>
        <w:t>والمزايا التي تحقق استقرار الموارد البشرية وزيادة درجة الرضا عن العمل</w:t>
      </w:r>
      <w:r w:rsidRPr="00D80388">
        <w:rPr>
          <w:rFonts w:ascii="Sakkal Majalla" w:eastAsia="Calibri" w:hAnsi="Sakkal Majalla" w:cs="Sakkal Majalla"/>
          <w:sz w:val="28"/>
          <w:szCs w:val="28"/>
          <w14:ligatures w14:val="none"/>
        </w:rPr>
        <w:t xml:space="preserve"> (Boselie &amp; Paauwe, 2015). </w:t>
      </w:r>
      <w:r w:rsidRPr="00D80388">
        <w:rPr>
          <w:rFonts w:ascii="Sakkal Majalla" w:eastAsia="Calibri" w:hAnsi="Sakkal Majalla" w:cs="Sakkal Majalla"/>
          <w:sz w:val="28"/>
          <w:szCs w:val="28"/>
          <w:rtl/>
          <w14:ligatures w14:val="none"/>
        </w:rPr>
        <w:t xml:space="preserve">ولعل هذا التعريف أشمل لأنه يأخذ في الاعتبار جميع أنشطة هذه الوظيفة من تحليل ووصف المهام والاختيار والتدريب وغيرها، مع البحث عن تحقيق الاستقرار والرضا الوظيفي للموارد البشرية (الفزاري، </w:t>
      </w:r>
      <w:r w:rsidRPr="00D80388">
        <w:rPr>
          <w:rFonts w:ascii="Sakkal Majalla" w:eastAsia="Calibri" w:hAnsi="Sakkal Majalla" w:cs="Sakkal Majalla"/>
          <w:sz w:val="28"/>
          <w:szCs w:val="28"/>
          <w14:ligatures w14:val="none"/>
        </w:rPr>
        <w:t>2022</w:t>
      </w:r>
      <w:r w:rsidRPr="00D80388">
        <w:rPr>
          <w:rFonts w:ascii="Sakkal Majalla" w:eastAsia="Calibri" w:hAnsi="Sakkal Majalla" w:cs="Sakkal Majalla"/>
          <w:sz w:val="28"/>
          <w:szCs w:val="28"/>
          <w:rtl/>
          <w14:ligatures w14:val="none"/>
        </w:rPr>
        <w:t>)</w:t>
      </w:r>
      <w:r w:rsidRPr="00D80388">
        <w:rPr>
          <w:rFonts w:ascii="Sakkal Majalla" w:eastAsia="Calibri" w:hAnsi="Sakkal Majalla" w:cs="Sakkal Majalla"/>
          <w:sz w:val="28"/>
          <w:szCs w:val="28"/>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14:ligatures w14:val="none"/>
        </w:rPr>
      </w:pPr>
      <w:r w:rsidRPr="00D80388">
        <w:rPr>
          <w:rFonts w:ascii="Sakkal Majalla" w:eastAsia="Calibri" w:hAnsi="Sakkal Majalla" w:cs="Sakkal Majalla"/>
          <w:sz w:val="28"/>
          <w:szCs w:val="28"/>
          <w:rtl/>
          <w14:ligatures w14:val="none"/>
        </w:rPr>
        <w:t>تُعرف ممارسات إدارة الموارد البشرية بأنها المهام والقرارات المرتبطة بجذب الأفراد العاملين وتدريبهم وتطويرهم وتحفيزهم، وتنظيم العلاقات الوظيفية المتعلقة بفعالية العمل، وتحقيق الأهداف في المنظمات، مع ضمان تحفيز هؤلاء الأفراد والحفاظ عليهم (</w:t>
      </w:r>
      <w:r w:rsidRPr="00D80388">
        <w:rPr>
          <w:rFonts w:ascii="Sakkal Majalla" w:eastAsia="Calibri" w:hAnsi="Sakkal Majalla" w:cs="Sakkal Majalla"/>
          <w:sz w:val="28"/>
          <w:szCs w:val="28"/>
          <w14:ligatures w14:val="none"/>
        </w:rPr>
        <w:t>Galindo &amp; Ben-Chamm, 2015</w:t>
      </w:r>
      <w:r w:rsidRPr="00D80388">
        <w:rPr>
          <w:rFonts w:ascii="Sakkal Majalla" w:eastAsia="Calibri" w:hAnsi="Sakkal Majalla" w:cs="Sakkal Majalla"/>
          <w:sz w:val="28"/>
          <w:szCs w:val="28"/>
          <w:rtl/>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14:ligatures w14:val="none"/>
        </w:rPr>
      </w:pPr>
      <w:r w:rsidRPr="00D80388">
        <w:rPr>
          <w:rFonts w:ascii="Sakkal Majalla" w:eastAsia="Calibri" w:hAnsi="Sakkal Majalla" w:cs="Sakkal Majalla"/>
          <w:sz w:val="28"/>
          <w:szCs w:val="28"/>
          <w:rtl/>
          <w14:ligatures w14:val="none"/>
        </w:rPr>
        <w:t xml:space="preserve">كما يمكن تعريف ممارسات إدارة الموارد البشرية بأنها التخطيط والتنظيم ومتابعة التكامل الذي يجب تحقيقه بين أهداف المنظمات وأهداف العاملين فيها، بالإضافة إلى تطويرها وقياس مستويات كفاءة هؤلاء العاملين، ويتم تحديد تلك الكفاءة من خلال مراقبة مستويات الأداء (عبد الباقي، </w:t>
      </w:r>
      <w:r w:rsidRPr="00D80388">
        <w:rPr>
          <w:rFonts w:ascii="Sakkal Majalla" w:eastAsia="Calibri" w:hAnsi="Sakkal Majalla" w:cs="Sakkal Majalla"/>
          <w:sz w:val="28"/>
          <w:szCs w:val="28"/>
          <w14:ligatures w14:val="none"/>
        </w:rPr>
        <w:t>2021</w:t>
      </w:r>
      <w:r w:rsidRPr="00D80388">
        <w:rPr>
          <w:rFonts w:ascii="Sakkal Majalla" w:eastAsia="Calibri" w:hAnsi="Sakkal Majalla" w:cs="Sakkal Majalla"/>
          <w:sz w:val="28"/>
          <w:szCs w:val="28"/>
          <w:rtl/>
          <w14:ligatures w14:val="none"/>
        </w:rPr>
        <w:t>)</w:t>
      </w:r>
      <w:r w:rsidRPr="00D80388">
        <w:rPr>
          <w:rFonts w:ascii="Sakkal Majalla" w:eastAsia="Calibri" w:hAnsi="Sakkal Majalla" w:cs="Sakkal Majalla"/>
          <w:sz w:val="28"/>
          <w:szCs w:val="28"/>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14:ligatures w14:val="none"/>
        </w:rPr>
      </w:pPr>
      <w:r w:rsidRPr="00D80388">
        <w:rPr>
          <w:rFonts w:ascii="Sakkal Majalla" w:eastAsia="Calibri" w:hAnsi="Sakkal Majalla" w:cs="Sakkal Majalla"/>
          <w:sz w:val="28"/>
          <w:szCs w:val="28"/>
          <w:rtl/>
          <w14:ligatures w14:val="none"/>
        </w:rPr>
        <w:t>عادةً ما يتعامل موظفو الموارد البشرية التشغيليون مع العمليات التكتيكية اليومية، بينما يؤدي موظفو الموارد البشرية الإستراتيجية دورًا تخطيطيًا يركز على المصالح طويلة المدى للمنظمة. تحتاج المؤسسات إلى كلتا الوظيفتين للتأكد من أن لديها العمال المناسبين، الذين يتمتعون بالمهارات والمعرفة المناسبة، في الوقت المناسب لإكمال العمل وتنفيذه. وهذا يتيح للمنظمة تحقيق أهدافها وغاياتها (</w:t>
      </w:r>
      <w:r w:rsidRPr="00D80388">
        <w:rPr>
          <w:rFonts w:ascii="Sakkal Majalla" w:eastAsia="Calibri" w:hAnsi="Sakkal Majalla" w:cs="Sakkal Majalla"/>
          <w:sz w:val="28"/>
          <w:szCs w:val="28"/>
          <w14:ligatures w14:val="none"/>
        </w:rPr>
        <w:t>Masarawa, 2021</w:t>
      </w:r>
      <w:r w:rsidRPr="00D80388">
        <w:rPr>
          <w:rFonts w:ascii="Sakkal Majalla" w:eastAsia="Calibri" w:hAnsi="Sakkal Majalla" w:cs="Sakkal Majalla"/>
          <w:sz w:val="28"/>
          <w:szCs w:val="28"/>
          <w:rtl/>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14:ligatures w14:val="none"/>
        </w:rPr>
      </w:pPr>
      <w:r w:rsidRPr="00D80388">
        <w:rPr>
          <w:rFonts w:ascii="Sakkal Majalla" w:eastAsia="Calibri" w:hAnsi="Sakkal Majalla" w:cs="Sakkal Majalla"/>
          <w:sz w:val="28"/>
          <w:szCs w:val="28"/>
          <w:rtl/>
          <w14:ligatures w14:val="none"/>
        </w:rPr>
        <w:t>تشمل وظائف إدارة الموارد البشرية التشغيلية لعلاقات الموظفين الحفاظ على السياسات والسجلات، وضمان تطبيق القواعد والقوانين، وإدارة النزاعات والشكاوى. يقوم متخصصو إدارة الموارد البشرية أيضًا بعقد فعاليات تنظيمية والتواصل مع الجمهور (</w:t>
      </w:r>
      <w:r w:rsidRPr="00D80388">
        <w:rPr>
          <w:rFonts w:ascii="Sakkal Majalla" w:eastAsia="Calibri" w:hAnsi="Sakkal Majalla" w:cs="Sakkal Majalla"/>
          <w:sz w:val="28"/>
          <w:szCs w:val="28"/>
          <w14:ligatures w14:val="none"/>
        </w:rPr>
        <w:t>Sorasak, 2014</w:t>
      </w:r>
      <w:r w:rsidRPr="00D80388">
        <w:rPr>
          <w:rFonts w:ascii="Sakkal Majalla" w:eastAsia="Calibri" w:hAnsi="Sakkal Majalla" w:cs="Sakkal Majalla"/>
          <w:sz w:val="28"/>
          <w:szCs w:val="28"/>
          <w:rtl/>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إن موظفي إدارة الموارد البشرية هم الذين يلعبون الدور الأكثر استراتيجية في العمل مع المديرين التنفيذيين لمواءمة توظيف الاستراتيجيات مع أهداف العمل طويلة المدى، والتأكد من أن الموظفين لديهم المهارات والمعرفة اللازمة لمساعدة المنظمة على تحقيق أهدافها (محسن، 2021).</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lastRenderedPageBreak/>
        <w:t xml:space="preserve"> يتضح للباحث من التعريفات السابقة أن أهم وظيفة إدارة الموارد الموارد البشرية، إذ تعتبر وظيفة استراتيجية داخل المنظمة، نظراً للنتائج والمساهمات التي تنتج عنها؛ وتعمل من خلال أنشطتها على تزويد الموارد البشرية على مختلف مستويات المنظمة وأنشطتها بالوسائل التي تمكنهم من القيام بعملهم، بالإضافة إلى حرصها على التطوير المستمر لقدراتهم، فضلاً عن مراقبتهم ومتابعتهم. . ويعمل عليها الباحث بشكل مستمر لضمان نجاح المنظمة وتحقيق أهدافها. كما يرى الباحث أنه من الضروري تطوير الموارد البشرية من خلال حزمة من الإجراءات والممارسات</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متخصصون في إدارة الموارد البشرية، مثل استقطاب الموارد البشرية، وتوظيفها، وتدريبها، وتعويضها، والاحتفاظ بها</w:t>
      </w:r>
      <w:r w:rsidRPr="00D80388">
        <w:rPr>
          <w:rFonts w:ascii="Sakkal Majalla" w:eastAsia="Calibri" w:hAnsi="Sakkal Majalla" w:cs="Sakkal Majalla"/>
          <w:sz w:val="28"/>
          <w:szCs w:val="28"/>
          <w:lang w:bidi="ar-EG"/>
          <w14:ligatures w14:val="none"/>
        </w:rPr>
        <w:t>.</w:t>
      </w:r>
      <w:r w:rsidRPr="00D80388">
        <w:rPr>
          <w:rFonts w:ascii="Sakkal Majalla" w:eastAsia="Calibri" w:hAnsi="Sakkal Majalla" w:cs="Sakkal Majalla"/>
          <w:sz w:val="28"/>
          <w:szCs w:val="28"/>
          <w14:ligatures w14:val="none"/>
        </w:rPr>
        <w:t xml:space="preserve"> </w:t>
      </w:r>
      <w:r w:rsidRPr="00D80388">
        <w:rPr>
          <w:rFonts w:ascii="Sakkal Majalla" w:eastAsia="Calibri" w:hAnsi="Sakkal Majalla" w:cs="Sakkal Majalla"/>
          <w:sz w:val="28"/>
          <w:szCs w:val="28"/>
          <w:lang w:bidi="ar-EG"/>
          <w14:ligatures w14:val="none"/>
        </w:rPr>
        <w:t>(Amico, 2023)</w:t>
      </w:r>
    </w:p>
    <w:p w:rsidR="00871A7E" w:rsidRPr="00797485" w:rsidRDefault="00871A7E" w:rsidP="00871A7E">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37" w:name="_Toc180322608"/>
      <w:r w:rsidRPr="00797485">
        <w:rPr>
          <w:rFonts w:ascii="Sakkal Majalla" w:eastAsia="Calibri" w:hAnsi="Sakkal Majalla" w:cs="Sakkal Majalla" w:hint="cs"/>
          <w:b/>
          <w:bCs/>
          <w:sz w:val="32"/>
          <w:szCs w:val="32"/>
          <w:rtl/>
          <w:lang w:bidi="ar-EG"/>
          <w14:ligatures w14:val="none"/>
        </w:rPr>
        <w:t xml:space="preserve">1.1.2 </w:t>
      </w:r>
      <w:r w:rsidRPr="00797485">
        <w:rPr>
          <w:rFonts w:ascii="Sakkal Majalla" w:eastAsia="Calibri" w:hAnsi="Sakkal Majalla" w:cs="Sakkal Majalla"/>
          <w:b/>
          <w:bCs/>
          <w:sz w:val="32"/>
          <w:szCs w:val="32"/>
          <w:lang w:bidi="ar-EG"/>
          <w14:ligatures w14:val="none"/>
        </w:rPr>
        <w:t xml:space="preserve"> </w:t>
      </w:r>
      <w:r w:rsidRPr="00797485">
        <w:rPr>
          <w:rFonts w:ascii="Sakkal Majalla" w:eastAsia="Calibri" w:hAnsi="Sakkal Majalla" w:cs="Sakkal Majalla"/>
          <w:b/>
          <w:bCs/>
          <w:sz w:val="32"/>
          <w:szCs w:val="32"/>
          <w:rtl/>
          <w:lang w:bidi="ar-EG"/>
          <w14:ligatures w14:val="none"/>
        </w:rPr>
        <w:t>مفهوم مرونة الموارد البشرية</w:t>
      </w:r>
      <w:bookmarkEnd w:id="37"/>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 xml:space="preserve">غالباً ما يشير مصطلح مرونة الموارد البشرية إلى قدرة الموظفين على توقع أي تغيير متزايد قد يظهر في أداء المنظمة والتنبؤ به، بالإضافة إلى توقع الاضطرابات المفاجئة والاستعداد لها والاستجابة لها والتكيف معها من أجل البقاء والازدهار </w:t>
      </w:r>
      <w:r w:rsidRPr="00D80388">
        <w:rPr>
          <w:rFonts w:ascii="Sakkal Majalla" w:eastAsia="Calibri" w:hAnsi="Sakkal Majalla" w:cs="Sakkal Majalla"/>
          <w:sz w:val="28"/>
          <w:szCs w:val="28"/>
          <w:lang w:bidi="ar-EG"/>
          <w14:ligatures w14:val="none"/>
        </w:rPr>
        <w:t xml:space="preserve"> </w:t>
      </w:r>
      <w:r w:rsidRPr="00D80388">
        <w:rPr>
          <w:rFonts w:ascii="Sakkal Majalla" w:eastAsia="Calibri" w:hAnsi="Sakkal Majalla" w:cs="Sakkal Majalla"/>
          <w:sz w:val="28"/>
          <w:szCs w:val="28"/>
          <w:rtl/>
          <w:lang w:bidi="ar-EG"/>
          <w14:ligatures w14:val="none"/>
        </w:rPr>
        <w:t>ولا تقتصر مرونة المورد البشري على التنبؤ بالمخاطر فحسب، بل تشمل أيضًا نظرة أشمل لمدى صحة ونجاح الأعمال، مما يؤكد أن الموارد البشرية المرنة ليست مجرد موارد بشرية تحافظ على بقائها في بيئة العمل. على المدى الطويل، ولكنها تزدهر أيضًا من خلال اجتياز اختبار الزمن</w:t>
      </w:r>
      <w:r w:rsidRPr="00D80388">
        <w:rPr>
          <w:rFonts w:ascii="Sakkal Majalla" w:eastAsia="Calibri" w:hAnsi="Sakkal Majalla" w:cs="Sakkal Majalla"/>
          <w:sz w:val="28"/>
          <w:szCs w:val="28"/>
          <w:lang w:bidi="ar-EG"/>
          <w14:ligatures w14:val="none"/>
        </w:rPr>
        <w:t xml:space="preserve"> (Tonchia&amp; De Toni, 2018).</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وهي الحاجة الاستراتيجية الإجبارية للموظفين وأيضا أحد تعريفات مرونة الموارد البشرية، ومن أجل تحقيق الازدهار الكبير في كافة المجالات الاقتصادية والاجتماعية والإدارية والتسويقية، لا بد من إجراءين(</w:t>
      </w:r>
      <w:r w:rsidRPr="00D80388">
        <w:rPr>
          <w:rFonts w:ascii="Sakkal Majalla" w:eastAsia="Calibri" w:hAnsi="Sakkal Majalla" w:cs="Sakkal Majalla"/>
          <w:sz w:val="28"/>
          <w:szCs w:val="28"/>
          <w:lang w:bidi="ar-EG"/>
          <w14:ligatures w14:val="none"/>
        </w:rPr>
        <w:t>Rompe and Delery, 2017</w:t>
      </w:r>
      <w:r w:rsidRPr="00D80388">
        <w:rPr>
          <w:rFonts w:ascii="Sakkal Majalla" w:eastAsia="Calibri" w:hAnsi="Sakkal Majalla" w:cs="Sakkal Majalla"/>
          <w:sz w:val="28"/>
          <w:szCs w:val="28"/>
          <w:rtl/>
          <w:lang w:bidi="ar-EG"/>
          <w14:ligatures w14:val="none"/>
        </w:rPr>
        <w:t>) ، ومرونة المورد البشري لا تتم من قبل العامل الماهر مرة واحدة فقط، بل تكون وهي القدرة على المرونة التي تتحقق مع مرور الوقت وعلى المدى الطويل، وتتطلب من المورد البشري اعتماد العادات الممتازة وأفضل الممارسات السليمة لتحقيق التحسين والتطوير في الأعمال من خلال تطوير الكفاءات والقدرات في جميع جوانب المنظمة. وهذا قد يسمح للقادة ويسمح لهم، في أفضل حالاتهم، بتحمل المخاطر المتعمدة بثقة، والاستفادة من الفرص المتاحة (</w:t>
      </w:r>
      <w:r w:rsidRPr="00D80388">
        <w:rPr>
          <w:rFonts w:ascii="Sakkal Majalla" w:eastAsia="Calibri" w:hAnsi="Sakkal Majalla" w:cs="Sakkal Majalla"/>
          <w:sz w:val="28"/>
          <w:szCs w:val="28"/>
          <w:lang w:bidi="ar-EG"/>
          <w14:ligatures w14:val="none"/>
        </w:rPr>
        <w:t>Wright and Nyberg, 2015</w:t>
      </w:r>
      <w:r w:rsidRPr="00D80388">
        <w:rPr>
          <w:rFonts w:ascii="Sakkal Majalla" w:eastAsia="Calibri" w:hAnsi="Sakkal Majalla" w:cs="Sakkal Majalla"/>
          <w:sz w:val="28"/>
          <w:szCs w:val="28"/>
          <w:rtl/>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lastRenderedPageBreak/>
        <w:t>يعد مفهوم مرونة الموارد البشرية أحد المفاهيم الإدارية الحديثة في إدارة الموارد البشرية، ولم يحظ الاهتمام به إلا مؤخراً بقبول الباحثين على مدى العقدين الماضيين. ويرتبط ذلك بمرونة المورد البشري بمدى توافر فرص التقدم والتطوير الوظيفي للعاملين واحتياجاتهم كمخرجات</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العمل، مثل الاتجاهات والسلوك في المنظمة (نوي، 2023). ويشار إلى مرونة المورد البشري على أنها مجموعة الوظائف التي يشغلها الفرد أثناء عمله، والتي تتناسب مع قدراته وإمكاناته، واحتياجات المنظمة، وحركته في السلم الوظيفي، مما يكسبه مزايا مادية ومعنوية. في الجهة التي يعمل بها (</w:t>
      </w:r>
      <w:r w:rsidRPr="00D80388">
        <w:rPr>
          <w:rFonts w:ascii="Sakkal Majalla" w:eastAsia="Calibri" w:hAnsi="Sakkal Majalla" w:cs="Sakkal Majalla"/>
          <w:sz w:val="28"/>
          <w:szCs w:val="28"/>
          <w:lang w:bidi="ar-EG"/>
          <w14:ligatures w14:val="none"/>
        </w:rPr>
        <w:t>De Lange&amp; Bal, 2015</w:t>
      </w:r>
      <w:r w:rsidRPr="00D80388">
        <w:rPr>
          <w:rFonts w:ascii="Sakkal Majalla" w:eastAsia="Calibri" w:hAnsi="Sakkal Majalla" w:cs="Sakkal Majalla"/>
          <w:sz w:val="28"/>
          <w:szCs w:val="28"/>
          <w:rtl/>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تعرف مرونة الموارد البشرية بأنها مجموعة من التصرفات أو المهن التي يخلقها فورد لنفسه ويمارسها أيضاً في حياته العملية (</w:t>
      </w:r>
      <w:r w:rsidRPr="00D80388">
        <w:rPr>
          <w:rFonts w:ascii="Sakkal Majalla" w:eastAsia="Calibri" w:hAnsi="Sakkal Majalla" w:cs="Sakkal Majalla"/>
          <w:sz w:val="28"/>
          <w:szCs w:val="28"/>
          <w:lang w:bidi="ar-EG"/>
          <w14:ligatures w14:val="none"/>
        </w:rPr>
        <w:t>Ayranci, 2021</w:t>
      </w:r>
      <w:r w:rsidRPr="00D80388">
        <w:rPr>
          <w:rFonts w:ascii="Sakkal Majalla" w:eastAsia="Calibri" w:hAnsi="Sakkal Majalla" w:cs="Sakkal Majalla"/>
          <w:sz w:val="28"/>
          <w:szCs w:val="28"/>
          <w:rtl/>
          <w:lang w:bidi="ar-EG"/>
          <w14:ligatures w14:val="none"/>
        </w:rPr>
        <w:t>),وهي عبارة عن سلسلة متتالية من التغيرات الوظيفية التي تحدث في حياة فورد العملية من خلال طرق الترويج أو الترويج. ونقول الوظيفة، أو مجموعة من المناصب التي يشغلها الفرد، وخبرات العمل المترابطة طوال حياته العملية (</w:t>
      </w:r>
      <w:r w:rsidRPr="00D80388">
        <w:rPr>
          <w:rFonts w:ascii="Sakkal Majalla" w:eastAsia="Calibri" w:hAnsi="Sakkal Majalla" w:cs="Sakkal Majalla"/>
          <w:sz w:val="28"/>
          <w:szCs w:val="28"/>
          <w:lang w:bidi="ar-EG"/>
          <w14:ligatures w14:val="none"/>
        </w:rPr>
        <w:t>Hito, 2014</w:t>
      </w:r>
      <w:r w:rsidRPr="00D80388">
        <w:rPr>
          <w:rFonts w:ascii="Sakkal Majalla" w:eastAsia="Calibri" w:hAnsi="Sakkal Majalla" w:cs="Sakkal Majalla"/>
          <w:sz w:val="28"/>
          <w:szCs w:val="28"/>
          <w:rtl/>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ويرى الباحث أن التغير في المناصب الوظيفية التي يشغلها الموظف خلال مسيرته المهنية، والخبرات والأعمال التي يكتسبها خلال مسيرته المهنية في العمل، ومهاراته وسلوكياته واتجاهاته هي التي تحدد مرونة المورد البشري سواء رأسياً في السلم الوظيفي من خلال الترقية أو أفقيا من خلال التنقل بين المناصب الوظيفية. مما يعود عليه بالمزايا والحوافز والمكاسب المادية والمعنوية التي تتوافق مع مسؤولياته وواجباته، وتتكامل أهدافه مع أهداف المنظمة التي يعمل بها</w:t>
      </w:r>
      <w:r w:rsidRPr="00D80388">
        <w:rPr>
          <w:rFonts w:ascii="Sakkal Majalla" w:eastAsia="Calibri" w:hAnsi="Sakkal Majalla" w:cs="Sakkal Majalla"/>
          <w:sz w:val="28"/>
          <w:szCs w:val="28"/>
          <w:lang w:bidi="ar-EG"/>
          <w14:ligatures w14:val="none"/>
        </w:rPr>
        <w:t>.</w:t>
      </w:r>
    </w:p>
    <w:p w:rsidR="00871A7E" w:rsidRPr="00797485" w:rsidRDefault="00871A7E" w:rsidP="00871A7E">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38" w:name="_Toc180322609"/>
      <w:r w:rsidRPr="00797485">
        <w:rPr>
          <w:rFonts w:ascii="Sakkal Majalla" w:eastAsia="Calibri" w:hAnsi="Sakkal Majalla" w:cs="Sakkal Majalla" w:hint="cs"/>
          <w:b/>
          <w:bCs/>
          <w:sz w:val="32"/>
          <w:szCs w:val="32"/>
          <w:rtl/>
          <w:lang w:bidi="ar-EG"/>
          <w14:ligatures w14:val="none"/>
        </w:rPr>
        <w:t xml:space="preserve">2.1.2 </w:t>
      </w:r>
      <w:r w:rsidRPr="00797485">
        <w:rPr>
          <w:rFonts w:ascii="Sakkal Majalla" w:eastAsia="Calibri" w:hAnsi="Sakkal Majalla" w:cs="Sakkal Majalla"/>
          <w:b/>
          <w:bCs/>
          <w:sz w:val="32"/>
          <w:szCs w:val="32"/>
          <w:lang w:bidi="ar-EG"/>
          <w14:ligatures w14:val="none"/>
        </w:rPr>
        <w:t xml:space="preserve"> </w:t>
      </w:r>
      <w:r w:rsidRPr="00797485">
        <w:rPr>
          <w:rFonts w:ascii="Sakkal Majalla" w:eastAsia="Calibri" w:hAnsi="Sakkal Majalla" w:cs="Sakkal Majalla"/>
          <w:b/>
          <w:bCs/>
          <w:sz w:val="32"/>
          <w:szCs w:val="32"/>
          <w:rtl/>
          <w:lang w:bidi="ar-EG"/>
          <w14:ligatures w14:val="none"/>
        </w:rPr>
        <w:t>مزايا مرونة الموارد البشرية</w:t>
      </w:r>
      <w:bookmarkEnd w:id="38"/>
    </w:p>
    <w:p w:rsidR="00871A7E" w:rsidRPr="00797485" w:rsidRDefault="00871A7E" w:rsidP="00871A7E">
      <w:pPr>
        <w:spacing w:before="100" w:beforeAutospacing="1" w:after="100" w:afterAutospacing="1" w:line="360" w:lineRule="auto"/>
        <w:ind w:firstLine="706"/>
        <w:jc w:val="both"/>
        <w:rPr>
          <w:rFonts w:ascii="Sakkal Majalla" w:eastAsia="Calibri" w:hAnsi="Sakkal Majalla" w:cs="Sakkal Majalla"/>
          <w:b/>
          <w:bCs/>
          <w:sz w:val="28"/>
          <w:szCs w:val="28"/>
          <w:rtl/>
          <w:lang w:bidi="ar-EG"/>
          <w14:ligatures w14:val="none"/>
        </w:rPr>
      </w:pPr>
      <w:r w:rsidRPr="00797485">
        <w:rPr>
          <w:rFonts w:ascii="Sakkal Majalla" w:eastAsia="Calibri" w:hAnsi="Sakkal Majalla" w:cs="Sakkal Majalla"/>
          <w:b/>
          <w:bCs/>
          <w:sz w:val="28"/>
          <w:szCs w:val="28"/>
          <w:rtl/>
          <w:lang w:bidi="ar-EG"/>
          <w14:ligatures w14:val="none"/>
        </w:rPr>
        <w:t>ويشير  (</w:t>
      </w:r>
      <w:r w:rsidRPr="00797485">
        <w:rPr>
          <w:rFonts w:ascii="Sakkal Majalla" w:eastAsia="Calibri" w:hAnsi="Sakkal Majalla" w:cs="Sakkal Majalla"/>
          <w:b/>
          <w:bCs/>
          <w:sz w:val="28"/>
          <w:szCs w:val="28"/>
          <w:lang w:bidi="ar-EG"/>
          <w14:ligatures w14:val="none"/>
        </w:rPr>
        <w:t>Baris&amp; Aydogdu, 2021</w:t>
      </w:r>
      <w:r w:rsidRPr="00797485">
        <w:rPr>
          <w:rFonts w:ascii="Sakkal Majalla" w:eastAsia="Calibri" w:hAnsi="Sakkal Majalla" w:cs="Sakkal Majalla"/>
          <w:b/>
          <w:bCs/>
          <w:sz w:val="28"/>
          <w:szCs w:val="28"/>
          <w:rtl/>
          <w:lang w:bidi="ar-EG"/>
          <w14:ligatures w14:val="none"/>
        </w:rPr>
        <w:t>) إلى عدد من المزايا الناتجة عن تطبيق مرونة الموارد البشرية داخل المنظمة، بما في ذلك</w:t>
      </w:r>
      <w:r w:rsidRPr="00797485">
        <w:rPr>
          <w:rFonts w:ascii="Sakkal Majalla" w:eastAsia="Calibri" w:hAnsi="Sakkal Majalla" w:cs="Sakkal Majalla"/>
          <w:b/>
          <w:bCs/>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إن اعتماد المنظمة لمرونة الموارد البشرية يؤدي إلى أن تصبح إدارتها ذات حوكمة قوية، وأن الحوكمة تعني قدرتها على تحمل المسؤولية</w:t>
      </w:r>
    </w:p>
    <w:p w:rsidR="00871A7E" w:rsidRPr="00797485" w:rsidRDefault="00871A7E" w:rsidP="00871A7E">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39" w:name="_Toc180322610"/>
      <w:r w:rsidRPr="00797485">
        <w:rPr>
          <w:rFonts w:ascii="Sakkal Majalla" w:eastAsia="Calibri" w:hAnsi="Sakkal Majalla" w:cs="Sakkal Majalla" w:hint="cs"/>
          <w:b/>
          <w:bCs/>
          <w:sz w:val="32"/>
          <w:szCs w:val="32"/>
          <w:rtl/>
          <w:lang w:bidi="ar-EG"/>
          <w14:ligatures w14:val="none"/>
        </w:rPr>
        <w:lastRenderedPageBreak/>
        <w:t xml:space="preserve">3.1.2  </w:t>
      </w:r>
      <w:r w:rsidRPr="00797485">
        <w:rPr>
          <w:rFonts w:ascii="Sakkal Majalla" w:eastAsia="Calibri" w:hAnsi="Sakkal Majalla" w:cs="Sakkal Majalla"/>
          <w:b/>
          <w:bCs/>
          <w:sz w:val="32"/>
          <w:szCs w:val="32"/>
          <w:lang w:bidi="ar-EG"/>
          <w14:ligatures w14:val="none"/>
        </w:rPr>
        <w:t xml:space="preserve"> </w:t>
      </w:r>
      <w:r w:rsidRPr="00797485">
        <w:rPr>
          <w:rFonts w:ascii="Sakkal Majalla" w:eastAsia="Calibri" w:hAnsi="Sakkal Majalla" w:cs="Sakkal Majalla"/>
          <w:b/>
          <w:bCs/>
          <w:sz w:val="32"/>
          <w:szCs w:val="32"/>
          <w:rtl/>
          <w:lang w:bidi="ar-EG"/>
          <w14:ligatures w14:val="none"/>
        </w:rPr>
        <w:t>العناصر الأساسية التي تشكل مرونة المورد البشري</w:t>
      </w:r>
      <w:bookmarkEnd w:id="39"/>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وتتضمن مرونة المورد البشري عدة خصائص، منها مسؤولية الفرد في تخطيط المسار الذي يرى من خلاله مستقبله الوظيفي، على أن يرتبط ذلك بالصفات والمهارات والقدرات التي تؤهله لذلك. كما يقع عليه بعض المسؤولية في إعداد وتأهيل نفسه وامتلاك المهارات والصفات والقدرات التي تؤهله لشغل الوظيفة التي يرغب فيها. توفر له المنظمة أن يشغلها. بالإضافة إلى ذلك فإن مرونة الموارد البشرية ترتكز على مبدأ مسؤولية المنظمة في توفير الوظيفة المناسبة للفرد المناسب حسب قدراته ومهاراته ومواهبه، وخلق مناخ عمل مناسب لاستثمار كافة طاقات الفرد. محتمل. يجب أن تهتم المنظمة بالممارسات الإدارية في مجالات الاختيار والتعيين والتأهيل والتدريب والنقل والتوظيف والترقية. نهاية الخدمة وقرارات التكليف والإشراف</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وغيرها من مجالات حركة التوظيف التي تناسب المسار الوظيفي لكل فرد، وطموحاته المستقبلية، واحتياجات المنظمة وأهدافها. (أبو بكر،2021)</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هناك ثلاثة عناصر أساسية تشكل المرونة التنظيمية داخل أي منظمة: فإذا توفرت هذه العناصر واجتمعت في ظل توافر رغبة حقيقية في التنظيم والعمل والإنتاج والنهوض بالمنظمة، فإن المرونة التنظيمية ستكون موجودة. مما يدفع المنظمة إلى الأمام، ومن تلك العناصر</w:t>
      </w:r>
      <w:r w:rsidRPr="00D80388">
        <w:rPr>
          <w:rFonts w:ascii="Sakkal Majalla" w:eastAsia="Calibri" w:hAnsi="Sakkal Majalla" w:cs="Sakkal Majalla"/>
          <w:sz w:val="28"/>
          <w:szCs w:val="28"/>
          <w:lang w:bidi="ar-EG"/>
          <w14:ligatures w14:val="none"/>
        </w:rPr>
        <w:t xml:space="preserve"> </w:t>
      </w:r>
      <w:r w:rsidRPr="00D80388">
        <w:rPr>
          <w:rFonts w:ascii="Sakkal Majalla" w:eastAsia="Calibri" w:hAnsi="Sakkal Majalla" w:cs="Sakkal Majalla"/>
          <w:sz w:val="28"/>
          <w:szCs w:val="28"/>
          <w:rtl/>
          <w:lang w:bidi="ar-EG"/>
          <w14:ligatures w14:val="none"/>
        </w:rPr>
        <w:t xml:space="preserve"> (الطائى والتميم ،2016)</w:t>
      </w:r>
      <w:r w:rsidRPr="00D80388">
        <w:rPr>
          <w:rFonts w:ascii="Sakkal Majalla" w:eastAsia="Calibri" w:hAnsi="Sakkal Majalla" w:cs="Sakkal Majalla"/>
          <w:sz w:val="28"/>
          <w:szCs w:val="28"/>
          <w:lang w:bidi="ar-EG"/>
          <w14:ligatures w14:val="none"/>
        </w:rPr>
        <w:t>:</w:t>
      </w:r>
    </w:p>
    <w:p w:rsidR="00871A7E" w:rsidRPr="00797485" w:rsidRDefault="00871A7E" w:rsidP="00871A7E">
      <w:pPr>
        <w:pStyle w:val="ListParagraph"/>
        <w:numPr>
          <w:ilvl w:val="0"/>
          <w:numId w:val="12"/>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b/>
          <w:bCs/>
          <w:sz w:val="28"/>
          <w:szCs w:val="28"/>
          <w:rtl/>
          <w:lang w:bidi="ar-EG"/>
          <w14:ligatures w14:val="none"/>
        </w:rPr>
        <w:t>تميز الخدمة:</w:t>
      </w:r>
      <w:r w:rsidRPr="00797485">
        <w:rPr>
          <w:rFonts w:ascii="Sakkal Majalla" w:eastAsia="Calibri" w:hAnsi="Sakkal Majalla" w:cs="Sakkal Majalla"/>
          <w:sz w:val="28"/>
          <w:szCs w:val="28"/>
          <w:rtl/>
          <w:lang w:bidi="ar-EG"/>
          <w14:ligatures w14:val="none"/>
        </w:rPr>
        <w:t xml:space="preserve"> بالطبع كلما تميزت الخدمة عن غيرها من خدمات المنظمات المنافسة كلما زادت قدرتها على مواجهة الواقع والمشكلات التي تواجه عملية تسويق الخدمات؛ وذلك لأنه يتفوق على الآخرين في الجودة، وهذا يؤدي إلى مرونة أكبر في تسويقه عن غيره. 2- سلوكيات الموظفين: كلما كانت سلوكيات الموظفين داخل المنظمة مترابطة وتعاونية، وساد جو من الألفة والحب والولاء والتعاون بين العاملين وبعضهم البعض، كلما كانت عملية التشغيل أكثر مرونة وانتظاماً، و وما يترتب على ذلك من زيادة في إنتاج الخدمات؛ لذلك يجب على الإدارة العمل على تقريب وجهات نظر العاملين وعقد الندوات الدورية التي تجمعهم مع الإدارة</w:t>
      </w:r>
      <w:r w:rsidRPr="00797485">
        <w:rPr>
          <w:rFonts w:ascii="Sakkal Majalla" w:eastAsia="Calibri" w:hAnsi="Sakkal Majalla" w:cs="Sakkal Majalla"/>
          <w:sz w:val="28"/>
          <w:szCs w:val="28"/>
          <w:lang w:bidi="ar-EG"/>
          <w14:ligatures w14:val="none"/>
        </w:rPr>
        <w:t>.</w:t>
      </w:r>
    </w:p>
    <w:p w:rsidR="00871A7E" w:rsidRPr="00797485" w:rsidRDefault="00871A7E" w:rsidP="00871A7E">
      <w:pPr>
        <w:pStyle w:val="ListParagraph"/>
        <w:numPr>
          <w:ilvl w:val="0"/>
          <w:numId w:val="12"/>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b/>
          <w:bCs/>
          <w:sz w:val="28"/>
          <w:szCs w:val="28"/>
          <w:rtl/>
          <w:lang w:bidi="ar-EG"/>
          <w14:ligatures w14:val="none"/>
        </w:rPr>
        <w:lastRenderedPageBreak/>
        <w:t>الثقة في العمليات التشغيلية</w:t>
      </w:r>
      <w:r w:rsidRPr="00797485">
        <w:rPr>
          <w:rFonts w:ascii="Sakkal Majalla" w:eastAsia="Calibri" w:hAnsi="Sakkal Majalla" w:cs="Sakkal Majalla"/>
          <w:sz w:val="28"/>
          <w:szCs w:val="28"/>
          <w:rtl/>
          <w:lang w:bidi="ar-EG"/>
          <w14:ligatures w14:val="none"/>
        </w:rPr>
        <w:t>: هذه العمليات التشغيلية هي أساليب إنتاج الخدمة ومقدار الجودة والكفاءة والخبرة التي تستخدم بشكل جيد في تشغيل المنظمة بهدف إنتاج خدمة جيدة</w:t>
      </w:r>
      <w:r w:rsidRPr="00797485">
        <w:rPr>
          <w:rFonts w:ascii="Sakkal Majalla" w:eastAsia="Calibri" w:hAnsi="Sakkal Majalla" w:cs="Sakkal Majalla"/>
          <w:sz w:val="28"/>
          <w:szCs w:val="28"/>
          <w:lang w:bidi="ar-EG"/>
          <w14:ligatures w14:val="none"/>
        </w:rPr>
        <w:t>.</w:t>
      </w:r>
    </w:p>
    <w:p w:rsidR="00871A7E" w:rsidRPr="00797485" w:rsidRDefault="00871A7E" w:rsidP="00871A7E">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40" w:name="_Toc180322611"/>
      <w:r w:rsidRPr="00797485">
        <w:rPr>
          <w:rFonts w:ascii="Sakkal Majalla" w:eastAsia="Calibri" w:hAnsi="Sakkal Majalla" w:cs="Sakkal Majalla" w:hint="cs"/>
          <w:b/>
          <w:bCs/>
          <w:sz w:val="32"/>
          <w:szCs w:val="32"/>
          <w:rtl/>
          <w:lang w:bidi="ar-EG"/>
          <w14:ligatures w14:val="none"/>
        </w:rPr>
        <w:t xml:space="preserve">4.1.2 </w:t>
      </w:r>
      <w:r w:rsidRPr="00797485">
        <w:rPr>
          <w:rFonts w:ascii="Sakkal Majalla" w:eastAsia="Calibri" w:hAnsi="Sakkal Majalla" w:cs="Sakkal Majalla"/>
          <w:b/>
          <w:bCs/>
          <w:sz w:val="32"/>
          <w:szCs w:val="32"/>
          <w:lang w:bidi="ar-EG"/>
          <w14:ligatures w14:val="none"/>
        </w:rPr>
        <w:t xml:space="preserve"> </w:t>
      </w:r>
      <w:r w:rsidRPr="00797485">
        <w:rPr>
          <w:rFonts w:ascii="Sakkal Majalla" w:eastAsia="Calibri" w:hAnsi="Sakkal Majalla" w:cs="Sakkal Majalla"/>
          <w:b/>
          <w:bCs/>
          <w:sz w:val="32"/>
          <w:szCs w:val="32"/>
          <w:rtl/>
          <w:lang w:bidi="ar-EG"/>
          <w14:ligatures w14:val="none"/>
        </w:rPr>
        <w:t>أهمية مرونة الموارد البشرية</w:t>
      </w:r>
      <w:bookmarkEnd w:id="40"/>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يتم النظر إلى أهمية مرونة الموارد البشرية من وجهة نظر الفرد والمنظمة. إن أهمية مرونة المورد البشري لدى فورد تؤدي إلى تحقيق مهارات وظيفية قوية يتفوق فيها كول فورد، إذ يختلف الأفراد في إيمانهم بالشخص القوي وفي توجهاتهم الوظيفية، بينما يقدمون التعويض اللازم مقابل العطاء. قيمة أكبر للترقية أو المنصب المستقبلي، فآخرون يعطون قيمة أكبر للتمتع بالعمل، وآخرون يهتمون بدرجة أكبر من الشعور بالأمان وتحقيق الاستقرار في حياتهم. ومن هذا المنطلق تعتبر مرونة المورد البشري من الأمور المهمة لإشباع هذه التوجهات الوظيفية لكل فرد مهما كانت هذه القيم، وينتج ذلك عن تحقيق التوازن بين الحاجة إلى المال، والترقية، والمتعة، والتحدي. . المسؤولية في العمل وبين الأسرة هي قيم أهم من العمل، وعلى الفرد أن يحاول تحقيق التعايش بين العمل والأسرة، حتى لا يطغى العمل على جوانب أخرى مهمة من حياته. المهم هو توفير فرص التطوير والترقي الوظيفي العادلة للموظف، حيث توفر قوانين العمل في العديد من دول العالم فرصًا متساوية للعمل بالإضافة إلى توفير برامج التدريب والتطوير التي تمكنهم من تحمل مسؤوليات أكبر. ويساعد ذلك في القضاء على الصراعات في مجال العمل، وتنمية الولاء والانتماء للموظفين، والرضا الوظيفي، وتنمية الشعور بتقدير الذات، وبناء المهارات من خلال تعلم مهارات جديدة تساعد في تأهيل الفرد، وأداء واجباته الوظيفية، وتوفير المزيد من الخيارات المستقبل، وتحقيق التطوير المستمر للأفراد في مواجهة التحديات</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أهمية مرونة الموارد البشرية للمنظمة. ونذكر اختيار الموارد البشرية حيث أن إدارة الموارد البشرية تبدأ بالاستقطاب والاختيار، والاهتمام بتحديد مخزون من الأفراد المؤهلين والموهوبين واختيار وتعيين أفضلهم للعمل لمساهمتهم الكبيرة في تطوير المنظمة(الطويل،2023) .</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 xml:space="preserve">أساس معايير مثل الجنس والعمر، للمساهمة في تحديد نقاط القوة والضعف في أداء الأفراد وعلاجها، وإدارة الفشل أو الغياب عن العمل. وفي حالة وجود عدد كبير من المرشحين للوظيفة بدرجة تفوق </w:t>
      </w:r>
      <w:r w:rsidRPr="00D80388">
        <w:rPr>
          <w:rFonts w:ascii="Sakkal Majalla" w:eastAsia="Calibri" w:hAnsi="Sakkal Majalla" w:cs="Sakkal Majalla"/>
          <w:sz w:val="28"/>
          <w:szCs w:val="28"/>
          <w:rtl/>
          <w:lang w:bidi="ar-EG"/>
          <w14:ligatures w14:val="none"/>
        </w:rPr>
        <w:lastRenderedPageBreak/>
        <w:t>عدد المناصب المتاحة للترقية للمديرين وغيرهم من الأفراد، فإن الكثير منهم يصبحون فاشلين وظيفياً في المراحل المبكرة من الحياة المهنية. ويمثل هذا الوضع تحديا للمنظمة التي تسعى إلى الحفاظ على مستوى عال من إنتاجية أفرادها من خلال خفض معدل الدوران أو معدل الغياب، الأمر الذي يمكن أن يسبب مشاكل انخفاض مستوى رضا الأفراد وعدم الانتماء إلى المنظمة والذي بدوره يدرك أنه لا توجد فرص كبيرة للترقية في العمل، وكل هذا لأنه لا أهمية له إلا من خلال فهم مرونة المورد البشري لكل فرد من قبل المنظمة (ديسلر،2023)</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ويود الباحثون الإشارة إلى أهمية تنمية مرونة المورد البشري فيما يتعلق بالتدريب على استخدام تكنولوجيا المعلومات، حيث تكمن قواعد التدريب على هذه التكنولوجيا في ثلاث قواعد رئيسية وهي (عباس، 2023)</w:t>
      </w:r>
    </w:p>
    <w:p w:rsidR="00871A7E" w:rsidRPr="00797485" w:rsidRDefault="00871A7E" w:rsidP="00871A7E">
      <w:pPr>
        <w:pStyle w:val="ListParagraph"/>
        <w:numPr>
          <w:ilvl w:val="0"/>
          <w:numId w:val="13"/>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زيادة الإنتاجية من خلال وضوح الأهداف وتعزيز إنسانية العاملين وتعريف العاملين بواجباتهم وتطوير مهاراتهم الفنية لتحقيق أهداف المنظمة، مما يزيد من نطاق مساهمته في ربط كل هدف من أهداف الموظفين بأهداف المنظمة</w:t>
      </w:r>
      <w:r w:rsidRPr="00797485">
        <w:rPr>
          <w:rFonts w:ascii="Sakkal Majalla" w:eastAsia="Calibri" w:hAnsi="Sakkal Majalla" w:cs="Sakkal Majalla"/>
          <w:sz w:val="28"/>
          <w:szCs w:val="28"/>
          <w:lang w:bidi="ar-EG"/>
          <w14:ligatures w14:val="none"/>
        </w:rPr>
        <w:t>.</w:t>
      </w:r>
    </w:p>
    <w:p w:rsidR="00871A7E" w:rsidRPr="00797485" w:rsidRDefault="00871A7E" w:rsidP="00871A7E">
      <w:pPr>
        <w:pStyle w:val="ListParagraph"/>
        <w:numPr>
          <w:ilvl w:val="0"/>
          <w:numId w:val="13"/>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التدريب والتطوير المستمر يؤدي إلى توضيح السياسات العامة للمنظمات، بالإضافة إلى بناء قاعدة فعالة للاتصالات الداخلية والخارجية</w:t>
      </w:r>
      <w:r w:rsidRPr="00797485">
        <w:rPr>
          <w:rFonts w:ascii="Sakkal Majalla" w:eastAsia="Calibri" w:hAnsi="Sakkal Majalla" w:cs="Sakkal Majalla"/>
          <w:sz w:val="28"/>
          <w:szCs w:val="28"/>
          <w:lang w:bidi="ar-EG"/>
          <w14:ligatures w14:val="none"/>
        </w:rPr>
        <w:t>.</w:t>
      </w:r>
    </w:p>
    <w:p w:rsidR="00871A7E" w:rsidRPr="00797485" w:rsidRDefault="00871A7E" w:rsidP="00871A7E">
      <w:pPr>
        <w:pStyle w:val="ListParagraph"/>
        <w:numPr>
          <w:ilvl w:val="0"/>
          <w:numId w:val="13"/>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يساهم التدريب والتطوير في خلق اتجاهات داخلية وخارجية إيجابية تجاه المنظمة وكافة الأطراف المشاركة فيها، مما يساهم بدوره في تطوير البرامج وكل ما تحتاجه المنظمة لصياغة أهدافها الإستراتيجية</w:t>
      </w:r>
      <w:r w:rsidRPr="00797485">
        <w:rPr>
          <w:rFonts w:ascii="Sakkal Majalla" w:eastAsia="Calibri" w:hAnsi="Sakkal Majalla" w:cs="Sakkal Majalla"/>
          <w:sz w:val="28"/>
          <w:szCs w:val="28"/>
          <w:lang w:bidi="ar-EG"/>
          <w14:ligatures w14:val="none"/>
        </w:rPr>
        <w:t>.</w:t>
      </w:r>
    </w:p>
    <w:p w:rsidR="00871A7E" w:rsidRPr="00797485" w:rsidRDefault="00871A7E" w:rsidP="00871A7E">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41" w:name="_Toc180322612"/>
      <w:r w:rsidRPr="00797485">
        <w:rPr>
          <w:rFonts w:ascii="Sakkal Majalla" w:eastAsia="Calibri" w:hAnsi="Sakkal Majalla" w:cs="Sakkal Majalla" w:hint="cs"/>
          <w:b/>
          <w:bCs/>
          <w:sz w:val="32"/>
          <w:szCs w:val="32"/>
          <w:rtl/>
          <w:lang w:bidi="ar-EG"/>
          <w14:ligatures w14:val="none"/>
        </w:rPr>
        <w:t xml:space="preserve">5.1.2 </w:t>
      </w:r>
      <w:r w:rsidRPr="00797485">
        <w:rPr>
          <w:rFonts w:ascii="Sakkal Majalla" w:eastAsia="Calibri" w:hAnsi="Sakkal Majalla" w:cs="Sakkal Majalla"/>
          <w:b/>
          <w:bCs/>
          <w:sz w:val="32"/>
          <w:szCs w:val="32"/>
          <w:lang w:bidi="ar-EG"/>
          <w14:ligatures w14:val="none"/>
        </w:rPr>
        <w:t xml:space="preserve"> </w:t>
      </w:r>
      <w:r w:rsidRPr="00797485">
        <w:rPr>
          <w:rFonts w:ascii="Sakkal Majalla" w:eastAsia="Calibri" w:hAnsi="Sakkal Majalla" w:cs="Sakkal Majalla"/>
          <w:b/>
          <w:bCs/>
          <w:sz w:val="32"/>
          <w:szCs w:val="32"/>
          <w:rtl/>
          <w:lang w:bidi="ar-EG"/>
          <w14:ligatures w14:val="none"/>
        </w:rPr>
        <w:t>التحديات التي تواجه وظيفة الموارد البشرية</w:t>
      </w:r>
      <w:bookmarkEnd w:id="41"/>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 xml:space="preserve">إن ظهور العديد من التحديات العالمية، المتمثلة في تطور التكنولوجيا ونظم المعلومات والاهتمام بالبيئة الخارجية والعمل الجماعي، أدى إلى زيادة الحاجة إلى المهارات الإدارية القادرة على الأداء المتميز، وزيادة الاهتمام بتنمية الموارد البشرية، وزيادة الإنتاجية والعمل. الجودة والتحسين المستمر للأداء. ولذلك </w:t>
      </w:r>
      <w:r w:rsidRPr="00D80388">
        <w:rPr>
          <w:rFonts w:ascii="Sakkal Majalla" w:eastAsia="Calibri" w:hAnsi="Sakkal Majalla" w:cs="Sakkal Majalla"/>
          <w:sz w:val="28"/>
          <w:szCs w:val="28"/>
          <w:rtl/>
          <w:lang w:bidi="ar-EG"/>
          <w14:ligatures w14:val="none"/>
        </w:rPr>
        <w:lastRenderedPageBreak/>
        <w:t>يجب على المنظمة أن تأخذ في الاعتبار بعض العناصر التي تساعدها على مواجهة التحديات العالمية المعاصرة، ومنها (</w:t>
      </w:r>
      <w:r w:rsidRPr="00D80388">
        <w:rPr>
          <w:rFonts w:ascii="Sakkal Majalla" w:eastAsia="Calibri" w:hAnsi="Sakkal Majalla" w:cs="Sakkal Majalla"/>
          <w:sz w:val="28"/>
          <w:szCs w:val="28"/>
          <w:lang w:bidi="ar-EG"/>
          <w14:ligatures w14:val="none"/>
        </w:rPr>
        <w:t>Kryscynski &amp; Campbell, 2022).</w:t>
      </w:r>
      <w:r w:rsidRPr="00D80388">
        <w:rPr>
          <w:rFonts w:ascii="Sakkal Majalla" w:eastAsia="Calibri" w:hAnsi="Sakkal Majalla" w:cs="Sakkal Majalla"/>
          <w:sz w:val="28"/>
          <w:szCs w:val="28"/>
          <w:rtl/>
          <w:lang w:bidi="ar-EG"/>
          <w14:ligatures w14:val="none"/>
        </w:rPr>
        <w:t>).</w:t>
      </w:r>
    </w:p>
    <w:p w:rsidR="00871A7E" w:rsidRPr="00797485" w:rsidRDefault="00871A7E" w:rsidP="00871A7E">
      <w:pPr>
        <w:pStyle w:val="ListParagraph"/>
        <w:numPr>
          <w:ilvl w:val="0"/>
          <w:numId w:val="14"/>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797485">
        <w:rPr>
          <w:rFonts w:ascii="Sakkal Majalla" w:eastAsia="Calibri" w:hAnsi="Sakkal Majalla" w:cs="Sakkal Majalla"/>
          <w:b/>
          <w:bCs/>
          <w:sz w:val="28"/>
          <w:szCs w:val="28"/>
          <w:rtl/>
          <w:lang w:bidi="ar-EG"/>
          <w14:ligatures w14:val="none"/>
        </w:rPr>
        <w:t>أولاً: التحسن بعيد</w:t>
      </w:r>
      <w:r w:rsidRPr="00797485">
        <w:rPr>
          <w:rFonts w:ascii="Sakkal Majalla" w:eastAsia="Calibri" w:hAnsi="Sakkal Majalla" w:cs="Sakkal Majalla"/>
          <w:b/>
          <w:bCs/>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وتعتبر مسؤولية التحسين عملية تشاركية بين المدير وكل فرد في المنظمة والمستفيدين من خدمات المنظمة، من خلال فهمهم للتطورات والتحديات الخارجية المحيطة بالمنظمة. كما أسعى إلى تحسين تطوير كافة متطلبات وأساليب الأداء في المنظمة، وزيادة القدرة</w:t>
      </w:r>
    </w:p>
    <w:p w:rsidR="00871A7E"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منظمة تتعامل مع المعلمات. هناك مجموعة من الجنسيات التي تساعد على تحقيق التطوير المستمر، ومنهم (</w:t>
      </w:r>
      <w:r w:rsidRPr="00D80388">
        <w:rPr>
          <w:rFonts w:ascii="Sakkal Majalla" w:eastAsia="Calibri" w:hAnsi="Sakkal Majalla" w:cs="Sakkal Majalla"/>
          <w:sz w:val="28"/>
          <w:szCs w:val="28"/>
          <w:lang w:bidi="ar-EG"/>
          <w14:ligatures w14:val="none"/>
        </w:rPr>
        <w:t>Wilkinson,Etal,2022</w:t>
      </w:r>
      <w:r w:rsidRPr="00D80388">
        <w:rPr>
          <w:rFonts w:ascii="Sakkal Majalla" w:eastAsia="Calibri" w:hAnsi="Sakkal Majalla" w:cs="Sakkal Majalla"/>
          <w:sz w:val="28"/>
          <w:szCs w:val="28"/>
          <w:rtl/>
          <w:lang w:bidi="ar-EG"/>
          <w14:ligatures w14:val="none"/>
        </w:rPr>
        <w:t>)</w:t>
      </w:r>
    </w:p>
    <w:p w:rsidR="00871A7E" w:rsidRPr="00797485" w:rsidRDefault="00871A7E" w:rsidP="00871A7E">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تعزيز قيم المنظمة الأساسية والمستقرة، وتحقيق الاستقرار والتحسن في سوريا.</w:t>
      </w:r>
    </w:p>
    <w:p w:rsidR="00871A7E" w:rsidRPr="00797485" w:rsidRDefault="00871A7E" w:rsidP="00871A7E">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مشاركة العاملين في عملية اتخاذ القرار لحل المشكلات مع تحفيزهم ومتابعتهم.</w:t>
      </w:r>
    </w:p>
    <w:p w:rsidR="00871A7E" w:rsidRPr="00797485" w:rsidRDefault="00871A7E" w:rsidP="00871A7E">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يجب أن يكون التحسين عنصرا حيويا في استراتيجية عمل المنظمة</w:t>
      </w:r>
      <w:r w:rsidRPr="00797485">
        <w:rPr>
          <w:rFonts w:ascii="Sakkal Majalla" w:eastAsia="Calibri" w:hAnsi="Sakkal Majalla" w:cs="Sakkal Majalla"/>
          <w:sz w:val="28"/>
          <w:szCs w:val="28"/>
          <w:lang w:bidi="ar-EG"/>
          <w14:ligatures w14:val="none"/>
        </w:rPr>
        <w:t>.</w:t>
      </w:r>
    </w:p>
    <w:p w:rsidR="00871A7E" w:rsidRPr="00797485" w:rsidRDefault="00871A7E" w:rsidP="00871A7E">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بناء اتجاهات إيجابية لدى عامة الناس والموظفين ودفعهم إلى التطوير والتحسين.</w:t>
      </w:r>
    </w:p>
    <w:p w:rsidR="00871A7E" w:rsidRPr="00797485" w:rsidRDefault="00871A7E" w:rsidP="00871A7E">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تحديد أهداف التحسن في المرض</w:t>
      </w:r>
      <w:r w:rsidRPr="00797485">
        <w:rPr>
          <w:rFonts w:ascii="Sakkal Majalla" w:eastAsia="Calibri" w:hAnsi="Sakkal Majalla" w:cs="Sakkal Majalla"/>
          <w:sz w:val="28"/>
          <w:szCs w:val="28"/>
          <w:lang w:bidi="ar-EG"/>
          <w14:ligatures w14:val="none"/>
        </w:rPr>
        <w:t>.</w:t>
      </w:r>
    </w:p>
    <w:p w:rsidR="00871A7E" w:rsidRPr="00797485" w:rsidRDefault="00871A7E" w:rsidP="00871A7E">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تصميم البرامج التدريبية للموظفين، حيث أن التدريب المستمر للموظفين يساهم في تحقيق التحسين</w:t>
      </w:r>
      <w:r w:rsidRPr="00797485">
        <w:rPr>
          <w:rFonts w:ascii="Sakkal Majalla" w:eastAsia="Calibri" w:hAnsi="Sakkal Majalla" w:cs="Sakkal Majalla"/>
          <w:sz w:val="28"/>
          <w:szCs w:val="28"/>
          <w:lang w:bidi="ar-EG"/>
          <w14:ligatures w14:val="none"/>
        </w:rPr>
        <w:t>.</w:t>
      </w:r>
    </w:p>
    <w:p w:rsidR="00871A7E" w:rsidRPr="00797485" w:rsidRDefault="00871A7E" w:rsidP="00871A7E">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توثيق أية تحسينات في الأداء، ومعالجة المشاكل التي تحول دون تحقيق النتائج المرجوة</w:t>
      </w:r>
      <w:r w:rsidRPr="00797485">
        <w:rPr>
          <w:rFonts w:ascii="Sakkal Majalla" w:eastAsia="Calibri" w:hAnsi="Sakkal Majalla" w:cs="Sakkal Majalla"/>
          <w:sz w:val="28"/>
          <w:szCs w:val="28"/>
          <w:lang w:bidi="ar-EG"/>
          <w14:ligatures w14:val="none"/>
        </w:rPr>
        <w:t>.</w:t>
      </w:r>
    </w:p>
    <w:p w:rsidR="00871A7E" w:rsidRPr="00797485" w:rsidRDefault="00871A7E" w:rsidP="00871A7E">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797485">
        <w:rPr>
          <w:rFonts w:ascii="Sakkal Majalla" w:eastAsia="Calibri" w:hAnsi="Sakkal Majalla" w:cs="Sakkal Majalla"/>
          <w:sz w:val="28"/>
          <w:szCs w:val="28"/>
          <w:rtl/>
          <w:lang w:bidi="ar-EG"/>
          <w14:ligatures w14:val="none"/>
        </w:rPr>
        <w:t>متابعة آراء الموظفين والمستفيدين فيما يتعلق بالتحسين والتطوير. 9. استخدم الكل كمثال لجميع المنظمات المادية والبشرية</w:t>
      </w:r>
      <w:r w:rsidRPr="00797485">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ولذلك وبناء على ما سبق فإن مؤسستك تتمتع بالأداء المتميز والتحسين والتطوير المستمر لتحقيقها وسياساتها الخاصة بها. (البردى، 2021)</w:t>
      </w:r>
    </w:p>
    <w:p w:rsidR="00871A7E" w:rsidRDefault="00871A7E" w:rsidP="00871A7E">
      <w:pPr>
        <w:spacing w:before="100" w:beforeAutospacing="1" w:after="100" w:afterAutospacing="1" w:line="360" w:lineRule="auto"/>
        <w:jc w:val="both"/>
        <w:rPr>
          <w:rFonts w:ascii="Sakkal Majalla" w:eastAsia="Calibri" w:hAnsi="Sakkal Majalla" w:cs="Sakkal Majalla"/>
          <w:sz w:val="28"/>
          <w:szCs w:val="28"/>
          <w:rtl/>
          <w:lang w:bidi="ar-EG"/>
          <w14:ligatures w14:val="none"/>
        </w:rPr>
      </w:pPr>
    </w:p>
    <w:p w:rsidR="00871A7E" w:rsidRPr="00797485" w:rsidRDefault="00871A7E" w:rsidP="00871A7E">
      <w:pPr>
        <w:pStyle w:val="ListParagraph"/>
        <w:numPr>
          <w:ilvl w:val="0"/>
          <w:numId w:val="14"/>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797485">
        <w:rPr>
          <w:rFonts w:ascii="Sakkal Majalla" w:eastAsia="Calibri" w:hAnsi="Sakkal Majalla" w:cs="Sakkal Majalla"/>
          <w:b/>
          <w:bCs/>
          <w:sz w:val="28"/>
          <w:szCs w:val="28"/>
          <w:rtl/>
          <w:lang w:bidi="ar-EG"/>
          <w14:ligatures w14:val="none"/>
        </w:rPr>
        <w:lastRenderedPageBreak/>
        <w:t>ثانياً: استثمار الوقت</w:t>
      </w:r>
      <w:r w:rsidRPr="00797485">
        <w:rPr>
          <w:rFonts w:ascii="Sakkal Majalla" w:eastAsia="Calibri" w:hAnsi="Sakkal Majalla" w:cs="Sakkal Majalla"/>
          <w:b/>
          <w:bCs/>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هناك ارتباط وثيق بين تحسين توفير الوقت وإدارته واستثماره من خلال استخدام التكنولوجيا المعاصرة في تنفيذ المعروف وتنظيم إجراءاته والطعن في إجراءاته والسلطة القضائية على الرؤساء وعقد الاجتماعات الهادفة</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يشير أحد الباحثين إلى أن أحد أكبر هدر وقت المديرين والموارد التنظيمية هو العيوب في قيادة الإستراتيجية، أو الأهداف والقيم الثابتة، أو ضعف الالتزام بها. ويعود ذلك إلى غياب التخطيط السليم وطريقة توزيع العمل والمسؤوليات وتنظيمها بشكل جيد. يشير التفويض إلى السلطات والمسؤوليات. وتدني مستوى قلة المعرفة، وقلة المعرفة بكيفية إدارتها واستثمارها</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استثمار الوقت هو تجسيد لفكرة إدارة الاعتراف، حيث أن استثماره يساعد في التخلص من هدر الوقت، كما يساعد المبتدئ في العمليات الحسابية المطلوب إنجازها، وتفويض بعضها للمساعدين، لذا يجب استغلال الوقت. بحكمة (القاضي، 2022)</w:t>
      </w:r>
    </w:p>
    <w:p w:rsidR="00871A7E" w:rsidRPr="00797485" w:rsidRDefault="00871A7E" w:rsidP="00871A7E">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42" w:name="_Toc180322613"/>
      <w:r w:rsidRPr="00797485">
        <w:rPr>
          <w:rFonts w:ascii="Sakkal Majalla" w:eastAsia="Calibri" w:hAnsi="Sakkal Majalla" w:cs="Sakkal Majalla" w:hint="cs"/>
          <w:b/>
          <w:bCs/>
          <w:sz w:val="32"/>
          <w:szCs w:val="32"/>
          <w:rtl/>
          <w:lang w:bidi="ar-EG"/>
          <w14:ligatures w14:val="none"/>
        </w:rPr>
        <w:t xml:space="preserve">6.1.2 </w:t>
      </w:r>
      <w:r w:rsidRPr="00797485">
        <w:rPr>
          <w:rFonts w:ascii="Sakkal Majalla" w:eastAsia="Calibri" w:hAnsi="Sakkal Majalla" w:cs="Sakkal Majalla"/>
          <w:b/>
          <w:bCs/>
          <w:sz w:val="32"/>
          <w:szCs w:val="32"/>
          <w:rtl/>
          <w:lang w:bidi="ar-EG"/>
          <w14:ligatures w14:val="none"/>
        </w:rPr>
        <w:t xml:space="preserve"> نظريات رأس المال التشغيلي البشري</w:t>
      </w:r>
      <w:r w:rsidRPr="00797485">
        <w:rPr>
          <w:rFonts w:ascii="Sakkal Majalla" w:eastAsia="Calibri" w:hAnsi="Sakkal Majalla" w:cs="Sakkal Majalla"/>
          <w:b/>
          <w:bCs/>
          <w:sz w:val="32"/>
          <w:szCs w:val="32"/>
          <w:lang w:bidi="ar-EG"/>
          <w14:ligatures w14:val="none"/>
        </w:rPr>
        <w:t>:</w:t>
      </w:r>
      <w:bookmarkEnd w:id="42"/>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 xml:space="preserve">هناك العديد من النظريات التي حددت مرونة رأس المال البشري. ومن أهم رواد نظريات الاستثمار في رأس المال البشري ألفريد مارشال، وجون ستيوارت، وديفيد ريكارد، وثيودور شولتز، وغاري بيكر، وسنذكر هنا نظريات </w:t>
      </w:r>
      <w:r w:rsidRPr="00D80388">
        <w:rPr>
          <w:rFonts w:ascii="Sakkal Majalla" w:eastAsia="Calibri" w:hAnsi="Sakkal Majalla" w:cs="Sakkal Majalla"/>
          <w:sz w:val="28"/>
          <w:szCs w:val="28"/>
          <w:lang w:bidi="ar-EG"/>
          <w14:ligatures w14:val="none"/>
        </w:rPr>
        <w:t>Schultz and Becker</w:t>
      </w:r>
      <w:r w:rsidRPr="00D80388">
        <w:rPr>
          <w:rFonts w:ascii="Sakkal Majalla" w:eastAsia="Calibri" w:hAnsi="Sakkal Majalla" w:cs="Sakkal Majalla"/>
          <w:sz w:val="28"/>
          <w:szCs w:val="28"/>
          <w:rtl/>
          <w:lang w:bidi="ar-EG"/>
          <w14:ligatures w14:val="none"/>
        </w:rPr>
        <w:t>.</w:t>
      </w:r>
    </w:p>
    <w:p w:rsidR="00871A7E" w:rsidRPr="00797485" w:rsidRDefault="00871A7E" w:rsidP="00871A7E">
      <w:pPr>
        <w:pStyle w:val="ListParagraph"/>
        <w:numPr>
          <w:ilvl w:val="0"/>
          <w:numId w:val="14"/>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797485">
        <w:rPr>
          <w:rFonts w:ascii="Sakkal Majalla" w:eastAsia="Calibri" w:hAnsi="Sakkal Majalla" w:cs="Sakkal Majalla"/>
          <w:b/>
          <w:bCs/>
          <w:sz w:val="28"/>
          <w:szCs w:val="28"/>
          <w:rtl/>
          <w:lang w:bidi="ar-EG"/>
          <w14:ligatures w14:val="none"/>
        </w:rPr>
        <w:t xml:space="preserve">وجهة نظر </w:t>
      </w:r>
      <w:r w:rsidRPr="00797485">
        <w:rPr>
          <w:rFonts w:ascii="Sakkal Majalla" w:eastAsia="Calibri" w:hAnsi="Sakkal Majalla" w:cs="Sakkal Majalla"/>
          <w:b/>
          <w:bCs/>
          <w:sz w:val="28"/>
          <w:szCs w:val="28"/>
          <w:lang w:bidi="ar-EG"/>
          <w14:ligatures w14:val="none"/>
        </w:rPr>
        <w:t>Schultz and Becker</w:t>
      </w:r>
      <w:r w:rsidRPr="00797485">
        <w:rPr>
          <w:rFonts w:ascii="Sakkal Majalla" w:eastAsia="Calibri" w:hAnsi="Sakkal Majalla" w:cs="Sakkal Majalla"/>
          <w:b/>
          <w:bCs/>
          <w:sz w:val="28"/>
          <w:szCs w:val="28"/>
          <w:rtl/>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ولمعرفة مصدر الزيادة في عدد أعضاء المنظمة، سع</w:t>
      </w:r>
      <w:r>
        <w:rPr>
          <w:rFonts w:ascii="Sakkal Majalla" w:eastAsia="Calibri" w:hAnsi="Sakkal Majalla" w:cs="Sakkal Majalla"/>
          <w:sz w:val="28"/>
          <w:szCs w:val="28"/>
          <w:rtl/>
          <w:lang w:bidi="ar-EG"/>
          <w14:ligatures w14:val="none"/>
        </w:rPr>
        <w:t>ى شولتز للحصول على تفسيرات أوضح</w:t>
      </w:r>
      <w:r>
        <w:rPr>
          <w:rFonts w:ascii="Sakkal Majalla" w:eastAsia="Calibri" w:hAnsi="Sakkal Majalla" w:cs="Sakkal Majalla" w:hint="cs"/>
          <w:sz w:val="28"/>
          <w:szCs w:val="28"/>
          <w:rtl/>
          <w:lang w:bidi="ar-EG"/>
          <w14:ligatures w14:val="none"/>
        </w:rPr>
        <w:t xml:space="preserve"> </w:t>
      </w:r>
      <w:r w:rsidRPr="00D80388">
        <w:rPr>
          <w:rFonts w:ascii="Sakkal Majalla" w:eastAsia="Calibri" w:hAnsi="Sakkal Majalla" w:cs="Sakkal Majalla"/>
          <w:sz w:val="28"/>
          <w:szCs w:val="28"/>
          <w:rtl/>
          <w:lang w:bidi="ar-EG"/>
          <w14:ligatures w14:val="none"/>
        </w:rPr>
        <w:t xml:space="preserve">للاهتمام بالعنصر المادي لرأس المال الاهتمام بالعنصر المادي وهو رأس المال البشري، ومن حسن حظ شولتز أن هناك أهمية كبيرة يوليها الباحثون للثروة البشرية. ولذلك كان اهتمامه وتركيزه منصباً على كيفية </w:t>
      </w:r>
      <w:r w:rsidRPr="00D80388">
        <w:rPr>
          <w:rFonts w:ascii="Sakkal Majalla" w:eastAsia="Calibri" w:hAnsi="Sakkal Majalla" w:cs="Sakkal Majalla"/>
          <w:sz w:val="28"/>
          <w:szCs w:val="28"/>
          <w:rtl/>
          <w:lang w:bidi="ar-EG"/>
          <w14:ligatures w14:val="none"/>
        </w:rPr>
        <w:lastRenderedPageBreak/>
        <w:t>الوصول إلى نظرية الاستثمار في رأس المال البشري التي تهدف بشكل واضح إلى تحقيق التنمية</w:t>
      </w:r>
      <w:r w:rsidRPr="00D80388">
        <w:rPr>
          <w:rFonts w:ascii="Sakkal Majalla" w:eastAsia="Calibri" w:hAnsi="Sakkal Majalla" w:cs="Sakkal Majalla"/>
          <w:sz w:val="28"/>
          <w:szCs w:val="28"/>
          <w:lang w:bidi="ar-EG"/>
          <w14:ligatures w14:val="none"/>
        </w:rPr>
        <w:t xml:space="preserve"> (Nosella &amp; Agostini, 2017).</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وقد ساهم بشكل كبير في مفهوم شولتز للاستثمار في رأس المال البشري من الناحية التشغيلية، لأنه يتم تأمينه إلى درجة الائتمان من خلال المعرفة والمهارات التي يمتلكها الفرد كشكل من أشكال رأس المال البشري؛ إذا كان الاستثمار ممكنا ومدروسا، من وجهة نظر شولتز، فإن هذا النوع من</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لقد قمنا باستثمار رأس المال المادي، مما أدى إلى نمو الاستثمار بسرعة في هذا التقدم نتيجة لمجتمعنا الكهربائي. ويشير شولتز إلى أن نمو رأس المال البشري يعد من أهم مؤشرات التنمية الاقتصادية (</w:t>
      </w:r>
      <w:r w:rsidRPr="00D80388">
        <w:rPr>
          <w:rFonts w:ascii="Sakkal Majalla" w:eastAsia="Calibri" w:hAnsi="Sakkal Majalla" w:cs="Sakkal Majalla"/>
          <w:sz w:val="28"/>
          <w:szCs w:val="28"/>
          <w:lang w:bidi="ar-EG"/>
          <w14:ligatures w14:val="none"/>
        </w:rPr>
        <w:t>Tawagir, 2016</w:t>
      </w:r>
      <w:r w:rsidRPr="00D80388">
        <w:rPr>
          <w:rFonts w:ascii="Sakkal Majalla" w:eastAsia="Calibri" w:hAnsi="Sakkal Majalla" w:cs="Sakkal Majalla"/>
          <w:sz w:val="28"/>
          <w:szCs w:val="28"/>
          <w:rtl/>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وركز شولتز على أهم عملية التعلم كاستثمار ضروري لتنمية الموارد البشرية. كما رأى أن الغرض من التعليم ليس تطوير الفرد حتى يصبح مواطنا صالحا ومسؤولا من خلال إعطائه الفرصة للحصول على القيم التي يرغب فيها، ولكن هناك غرض آخر يتطلب أولوية التعليم، لدورهم في تحسينه والهدف الاقتصادي، لذا فإن تحقيق هبة التعليم الاقتصادي أمر في غاية الأهمية قدرات الناس وطاقاتهم، حتى يتمكنوا من أداء عملهم وإدارة شؤونهم بفعالية (</w:t>
      </w:r>
      <w:r w:rsidRPr="00D80388">
        <w:rPr>
          <w:rFonts w:ascii="Sakkal Majalla" w:eastAsia="Calibri" w:hAnsi="Sakkal Majalla" w:cs="Sakkal Majalla"/>
          <w:sz w:val="28"/>
          <w:szCs w:val="28"/>
          <w:lang w:bidi="ar-EG"/>
          <w14:ligatures w14:val="none"/>
        </w:rPr>
        <w:t>Schultz, 2016</w:t>
      </w:r>
      <w:r w:rsidRPr="00D80388">
        <w:rPr>
          <w:rFonts w:ascii="Sakkal Majalla" w:eastAsia="Calibri" w:hAnsi="Sakkal Majalla" w:cs="Sakkal Majalla"/>
          <w:sz w:val="28"/>
          <w:szCs w:val="28"/>
          <w:rtl/>
          <w:lang w:bidi="ar-EG"/>
          <w14:ligatures w14:val="none"/>
        </w:rPr>
        <w:t>).</w:t>
      </w:r>
    </w:p>
    <w:p w:rsidR="00871A7E" w:rsidRPr="00797485" w:rsidRDefault="00871A7E" w:rsidP="00871A7E">
      <w:pPr>
        <w:pStyle w:val="ListParagraph"/>
        <w:numPr>
          <w:ilvl w:val="0"/>
          <w:numId w:val="1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797485">
        <w:rPr>
          <w:rFonts w:ascii="Sakkal Majalla" w:eastAsia="Calibri" w:hAnsi="Sakkal Majalla" w:cs="Sakkal Majalla"/>
          <w:b/>
          <w:bCs/>
          <w:sz w:val="28"/>
          <w:szCs w:val="28"/>
          <w:lang w:bidi="ar-EG"/>
          <w14:ligatures w14:val="none"/>
        </w:rPr>
        <w:t xml:space="preserve">. </w:t>
      </w:r>
      <w:r w:rsidRPr="00797485">
        <w:rPr>
          <w:rFonts w:ascii="Sakkal Majalla" w:eastAsia="Calibri" w:hAnsi="Sakkal Majalla" w:cs="Sakkal Majalla"/>
          <w:b/>
          <w:bCs/>
          <w:sz w:val="28"/>
          <w:szCs w:val="28"/>
          <w:rtl/>
          <w:lang w:bidi="ar-EG"/>
          <w14:ligatures w14:val="none"/>
        </w:rPr>
        <w:t>رأي بيكر</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 xml:space="preserve">ومن خلال أبحاثه في رأس المال البشري، ركز بيكر على عملية التدريب، وكانت اهتماماته السابقة تتمحور حول دراسة أساليب وأشكال الاستثمار البشري المختلفة مثل التعليم والصحة. لماذا؟ واعتبر بيكر التدريب أحد أكثر جوانب الاستثمار فعالية. كما اهتم بمعدل العائد على الاستثمار واعتبره المرجع الأساسي لتحديد ما يتم إنفاقه على رأس المال البشري. وكانت هذه محاولة منه لتوضيح الجانب الاقتصادي لعملية التدريب. وميز بيكر بين التدريب العام والتدريب المتخصص، ودرس العلاقة بين معدل دوران العمالة وتكلفة كل نوع من أنواع العملية التدريبية. وأشار إلى أن التدريب العام هو نوع التدريب الذي يستطيع الفرد من خلاله الحصول على مهارات أخرى. ولذلك فإن الفرد هو الذي يحمل منفعة عامة تعود بالنفع على </w:t>
      </w:r>
      <w:r w:rsidRPr="00D80388">
        <w:rPr>
          <w:rFonts w:ascii="Sakkal Majalla" w:eastAsia="Calibri" w:hAnsi="Sakkal Majalla" w:cs="Sakkal Majalla"/>
          <w:sz w:val="28"/>
          <w:szCs w:val="28"/>
          <w:rtl/>
          <w:lang w:bidi="ar-EG"/>
          <w14:ligatures w14:val="none"/>
        </w:rPr>
        <w:lastRenderedPageBreak/>
        <w:t>مؤسسته، ويمكنه أيضاً أن ينقلها معه إلى المنظمة</w:t>
      </w:r>
      <w:r w:rsidRPr="00D80388">
        <w:rPr>
          <w:rFonts w:ascii="Sakkal Majalla" w:eastAsia="Calibri" w:hAnsi="Sakkal Majalla" w:cs="Sakkal Majalla"/>
          <w:sz w:val="28"/>
          <w:szCs w:val="28"/>
          <w:lang w:bidi="ar-EG"/>
          <w14:ligatures w14:val="none"/>
        </w:rPr>
        <w:t xml:space="preserve"> </w:t>
      </w:r>
      <w:r w:rsidRPr="00D80388">
        <w:rPr>
          <w:rFonts w:ascii="Sakkal Majalla" w:eastAsia="Calibri" w:hAnsi="Sakkal Majalla" w:cs="Sakkal Majalla"/>
          <w:sz w:val="28"/>
          <w:szCs w:val="28"/>
          <w:rtl/>
          <w:lang w:bidi="ar-EG"/>
          <w14:ligatures w14:val="none"/>
        </w:rPr>
        <w:t>وترتبط تكلفة هذا النوع من التدريب بقوة بتكلفة التدريب، وبالتالي فإن معدل الدوران لا يرتبط بالعام (سعيد، 2015)</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أما بالنسبة للتدريب المتخصص فتتحمل المنظمة كافة التكاليف، وذلك لأن التدريب خاص. ومن غير المحتمل أن يكون المتخصص غير متوافق مع طبيعة العمل ومتطلبات المنظمات الأولية من المهارات العالية والتأهيل الجيد. نظراً لأن المنظمة تحقق عائداً مرتفعاً من هذا النوع من التدريب</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للمؤلف. ونظراً لارتفاع تكلفة التدريب المتخصص، فإن ترك الفرد المتدرب لوظيفته يمثل خسارة رأسمالية للمنظمة، ولذلك من الضروري أن تسعى المنظمات جاهدة للحفاظ على أعضائها مالياً ومالياً، مثل رفع أجور العاملين وتحسين أوضاعهم. ظروف العمل (العزاوي، 2116). وفي ضوء نظرية</w:t>
      </w:r>
      <w:r w:rsidRPr="00D80388">
        <w:rPr>
          <w:rFonts w:ascii="Sakkal Majalla" w:eastAsia="Calibri" w:hAnsi="Sakkal Majalla" w:cs="Sakkal Majalla"/>
          <w:sz w:val="28"/>
          <w:szCs w:val="28"/>
          <w14:ligatures w14:val="none"/>
        </w:rPr>
        <w:t xml:space="preserve"> </w:t>
      </w:r>
      <w:r w:rsidRPr="00D80388">
        <w:rPr>
          <w:rFonts w:ascii="Sakkal Majalla" w:eastAsia="Calibri" w:hAnsi="Sakkal Majalla" w:cs="Sakkal Majalla"/>
          <w:sz w:val="28"/>
          <w:szCs w:val="28"/>
          <w:lang w:bidi="ar-EG"/>
          <w14:ligatures w14:val="none"/>
        </w:rPr>
        <w:t>Schultz and Pecor</w:t>
      </w:r>
      <w:r w:rsidRPr="00D80388">
        <w:rPr>
          <w:rFonts w:ascii="Sakkal Majalla" w:eastAsia="Calibri" w:hAnsi="Sakkal Majalla" w:cs="Sakkal Majalla"/>
          <w:sz w:val="28"/>
          <w:szCs w:val="28"/>
          <w:rtl/>
          <w:lang w:bidi="ar-EG"/>
          <w14:ligatures w14:val="none"/>
        </w:rPr>
        <w:t xml:space="preserve"> تتضح الأهمية الكبرى لذلك. مدى الدور الفعال لرأس المال البشري في مساهمته في زيادة ربحية المنظمات،</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وكذلك التأثير الإيجابي لتحسين الأداء، واستمرار نمو الشركات، وزيادة حصصها السوقية، وكل هذا يأتي إذا تم الاستثمار في رأس المال البشري بالشكل الصحيح والسليم، وهذا ليس هو الحال مع التعليم والتدريب. البرامج التدريبية، حيث أن هذا النوع من الاستثمار له عوائد وفوائد إيجابية على مستوى عالٍ. فورد والجماعة والتنظيم (مهاوى،2014)</w:t>
      </w:r>
    </w:p>
    <w:p w:rsidR="00871A7E" w:rsidRPr="00797485" w:rsidRDefault="00871A7E" w:rsidP="00871A7E">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43" w:name="_Toc180322614"/>
      <w:r w:rsidRPr="00797485">
        <w:rPr>
          <w:rFonts w:ascii="Sakkal Majalla" w:eastAsia="Calibri" w:hAnsi="Sakkal Majalla" w:cs="Sakkal Majalla" w:hint="cs"/>
          <w:b/>
          <w:bCs/>
          <w:sz w:val="32"/>
          <w:szCs w:val="32"/>
          <w:rtl/>
          <w:lang w:bidi="ar-EG"/>
          <w14:ligatures w14:val="none"/>
        </w:rPr>
        <w:t xml:space="preserve">7.1.2 </w:t>
      </w:r>
      <w:r w:rsidRPr="00797485">
        <w:rPr>
          <w:rFonts w:ascii="Sakkal Majalla" w:eastAsia="Calibri" w:hAnsi="Sakkal Majalla" w:cs="Sakkal Majalla"/>
          <w:b/>
          <w:bCs/>
          <w:sz w:val="32"/>
          <w:szCs w:val="32"/>
          <w:lang w:bidi="ar-EG"/>
          <w14:ligatures w14:val="none"/>
        </w:rPr>
        <w:t xml:space="preserve"> </w:t>
      </w:r>
      <w:r w:rsidRPr="00797485">
        <w:rPr>
          <w:rFonts w:ascii="Sakkal Majalla" w:eastAsia="Calibri" w:hAnsi="Sakkal Majalla" w:cs="Sakkal Majalla"/>
          <w:b/>
          <w:bCs/>
          <w:sz w:val="32"/>
          <w:szCs w:val="32"/>
          <w:rtl/>
          <w:lang w:bidi="ar-EG"/>
          <w14:ligatures w14:val="none"/>
        </w:rPr>
        <w:t>أبعاد مرونة الموارد البشرية</w:t>
      </w:r>
      <w:bookmarkEnd w:id="43"/>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يتناول الباحث في هذا الجزء أبعاد مرونة إدارة الموارد البشرية التي وردت في نموذج الدراسة، معتمداً على الطائي والتميمي (2016)؛ محسن (</w:t>
      </w:r>
      <w:r w:rsidRPr="00D80388">
        <w:rPr>
          <w:rFonts w:ascii="Sakkal Majalla" w:eastAsia="Calibri" w:hAnsi="Sakkal Majalla" w:cs="Sakkal Majalla"/>
          <w:sz w:val="28"/>
          <w:szCs w:val="28"/>
          <w:lang w:bidi="ar-EG"/>
          <w14:ligatures w14:val="none"/>
        </w:rPr>
        <w:t>2021</w:t>
      </w:r>
      <w:r w:rsidRPr="00D80388">
        <w:rPr>
          <w:rFonts w:ascii="Sakkal Majalla" w:eastAsia="Calibri" w:hAnsi="Sakkal Majalla" w:cs="Sakkal Majalla"/>
          <w:sz w:val="28"/>
          <w:szCs w:val="28"/>
          <w:rtl/>
          <w:lang w:bidi="ar-EG"/>
          <w14:ligatures w14:val="none"/>
        </w:rPr>
        <w:t>);. وهم على النحو التالي</w:t>
      </w:r>
      <w:r w:rsidRPr="00D80388">
        <w:rPr>
          <w:rFonts w:ascii="Sakkal Majalla" w:eastAsia="Calibri" w:hAnsi="Sakkal Majalla" w:cs="Sakkal Majalla"/>
          <w:sz w:val="28"/>
          <w:szCs w:val="28"/>
          <w:lang w:bidi="ar-EG"/>
          <w14:ligatures w14:val="none"/>
        </w:rPr>
        <w:t>:</w:t>
      </w:r>
    </w:p>
    <w:p w:rsidR="00871A7E" w:rsidRPr="00797485" w:rsidRDefault="00871A7E" w:rsidP="00871A7E">
      <w:pPr>
        <w:pStyle w:val="ListParagraph"/>
        <w:numPr>
          <w:ilvl w:val="0"/>
          <w:numId w:val="14"/>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797485">
        <w:rPr>
          <w:rFonts w:ascii="Sakkal Majalla" w:eastAsia="Calibri" w:hAnsi="Sakkal Majalla" w:cs="Sakkal Majalla"/>
          <w:b/>
          <w:bCs/>
          <w:sz w:val="28"/>
          <w:szCs w:val="28"/>
          <w:rtl/>
          <w:lang w:bidi="ar-EG"/>
          <w14:ligatures w14:val="none"/>
        </w:rPr>
        <w:t>المرونة الوظيفية</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lastRenderedPageBreak/>
        <w:t>وتعرف المرونة الوظيفية بأنها المساحة المتاحة للموظف أو المؤسسة لتسهيل وتبسيط بعض المهام والمعاملات الوظيفية دون تجاوز الإجراءات والتعليمات أو مخالفة المهام الوظيفية واللوائح التنظيمية</w:t>
      </w:r>
      <w:r w:rsidRPr="00D80388">
        <w:rPr>
          <w:rFonts w:ascii="Sakkal Majalla" w:eastAsia="Calibri" w:hAnsi="Sakkal Majalla" w:cs="Sakkal Majalla"/>
          <w:sz w:val="28"/>
          <w:szCs w:val="28"/>
          <w:lang w:bidi="ar-EG"/>
          <w14:ligatures w14:val="none"/>
        </w:rPr>
        <w:t xml:space="preserve"> (Al et Taylor, 2012).</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 xml:space="preserve">كما يلغي بعض الخطوات الروتينية الزائدة عن الحاجة والتي لا يؤثر إلغاءها على القيود والإجراءات المطلوبة على جودة ودقة الخدمة المقدمة، حيث يستطيع الموظف المختص اختصار زمن إنجاز كل مهمة مطلوبة، وبالتالي توفير الوقت وزيادة الإنتاجية </w:t>
      </w:r>
      <w:r w:rsidRPr="00D80388">
        <w:rPr>
          <w:rFonts w:ascii="Sakkal Majalla" w:eastAsia="Calibri" w:hAnsi="Sakkal Majalla" w:cs="Sakkal Majalla"/>
          <w:sz w:val="28"/>
          <w:szCs w:val="28"/>
          <w:lang w:bidi="ar-EG"/>
          <w14:ligatures w14:val="none"/>
        </w:rPr>
        <w:t>Bozeman, 2020).</w:t>
      </w:r>
      <w:r w:rsidRPr="00D80388">
        <w:rPr>
          <w:rFonts w:ascii="Sakkal Majalla" w:eastAsia="Calibri" w:hAnsi="Sakkal Majalla" w:cs="Sakkal Majalla"/>
          <w:sz w:val="28"/>
          <w:szCs w:val="28"/>
          <w:rtl/>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تتميز المرونة الوظيفية بخصائص مهمة تبعاً للمنظمة، وتكون هذه العملية مخططة، منظمة، وشاملة. ويجب التفريق بين الاحتياجات التطويرية للمنظمة، فالاحتياجات التدريبية تعني نقصاً أو فجوة في المهارات والموارد. والاتجاهات، بينما تهتم الاحتياجات التنموية بنمو وفعالية الفرد في المنظمة، ومن خصائص المرونة الوظيفية: وجود صعوبة في تحديد الاحتياجات الحالية والمستقبلية في التطبيق العملي، أي في غيابها. الاستقرار في بيئة المنظمة .</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 xml:space="preserve"> يجب أن تكون الاحتياجات التدريبية مرنة، وهذا يستلزم استخدام أساليب مبتكرة في تحديد الاحتياجات التدريبية، مثل أسلوب التحليل التنظيمي وأسلوب تحليل العمل، بالإضافة إلى أسلوب تحليل فورد، حيث يتضمن أسلوب التحليل التنظيمي دراسة وفهم الوضع الحالي أهداف المنظمة وحلها تم تصميم الهيكل التنظيمي للمنظمة للتعرف على مكونات المنظمة من أقسام ووحدات. وأنشطتها، وهذا يؤدي إلى تحليل المناخ التنظيمي، مثل معدل دوران الموظفين، ومعدلات الغياب، وإصابات العمل، ومشاكل الموظفين، مما يؤدي إلى تحليل تطور المنظمة من حيث الأهداف، والموارد، وأساليب الإنتاج، والعمل ودراسة الأهداف والأسواق المستقبلية التي تنوي المنظمة الدخول إليها والمنافسة مع المنظمات المماثلة</w:t>
      </w:r>
    </w:p>
    <w:p w:rsidR="00871A7E" w:rsidRPr="00797485" w:rsidRDefault="00871A7E" w:rsidP="00871A7E">
      <w:pPr>
        <w:pStyle w:val="ListParagraph"/>
        <w:numPr>
          <w:ilvl w:val="0"/>
          <w:numId w:val="14"/>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797485">
        <w:rPr>
          <w:rFonts w:ascii="Sakkal Majalla" w:eastAsia="Calibri" w:hAnsi="Sakkal Majalla" w:cs="Sakkal Majalla"/>
          <w:b/>
          <w:bCs/>
          <w:sz w:val="28"/>
          <w:szCs w:val="28"/>
          <w:rtl/>
          <w:lang w:bidi="ar-EG"/>
          <w14:ligatures w14:val="none"/>
        </w:rPr>
        <w:t>مرونة السلوك</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 xml:space="preserve">وقد عرف </w:t>
      </w:r>
      <w:r w:rsidRPr="00D80388">
        <w:rPr>
          <w:rFonts w:ascii="Sakkal Majalla" w:eastAsia="Calibri" w:hAnsi="Sakkal Majalla" w:cs="Sakkal Majalla"/>
          <w:sz w:val="28"/>
          <w:szCs w:val="28"/>
          <w:lang w:bidi="ar-EG"/>
          <w14:ligatures w14:val="none"/>
        </w:rPr>
        <w:t>Al Campbell</w:t>
      </w:r>
      <w:r w:rsidRPr="00D80388">
        <w:rPr>
          <w:rFonts w:ascii="Sakkal Majalla" w:eastAsia="Calibri" w:hAnsi="Sakkal Majalla" w:cs="Sakkal Majalla"/>
          <w:sz w:val="28"/>
          <w:szCs w:val="28"/>
          <w:rtl/>
          <w:lang w:bidi="ar-EG"/>
          <w14:ligatures w14:val="none"/>
        </w:rPr>
        <w:t xml:space="preserve"> (2022)المرونة السلوكية بأنها سلوك تقديري يتجاوز الدور الرسمي للفرد، مما يساعد في أداء عمل المنظمة، وإظهار الدعم والتفاني تجاهها. أي أن السلوك الطوعي للفرد هو </w:t>
      </w:r>
      <w:r w:rsidRPr="00D80388">
        <w:rPr>
          <w:rFonts w:ascii="Sakkal Majalla" w:eastAsia="Calibri" w:hAnsi="Sakkal Majalla" w:cs="Sakkal Majalla"/>
          <w:sz w:val="28"/>
          <w:szCs w:val="28"/>
          <w:rtl/>
          <w:lang w:bidi="ar-EG"/>
          <w14:ligatures w14:val="none"/>
        </w:rPr>
        <w:lastRenderedPageBreak/>
        <w:t>الذي لا يستطيع نظام التعويضات الرسمي ملاحظته أو تمييزه بشكل واضح ومباشر، ويساعد هذا السلوك في تحقيق كفاءة وفعالية وظائف المنظمة</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عرف</w:t>
      </w:r>
      <w:r w:rsidRPr="00D80388">
        <w:rPr>
          <w:rFonts w:ascii="Sakkal Majalla" w:eastAsia="Calibri" w:hAnsi="Sakkal Majalla" w:cs="Sakkal Majalla"/>
          <w:sz w:val="28"/>
          <w:szCs w:val="28"/>
          <w14:ligatures w14:val="none"/>
        </w:rPr>
        <w:t xml:space="preserve"> </w:t>
      </w:r>
      <w:r w:rsidRPr="00D80388">
        <w:rPr>
          <w:rFonts w:ascii="Sakkal Majalla" w:eastAsia="Calibri" w:hAnsi="Sakkal Majalla" w:cs="Sakkal Majalla"/>
          <w:sz w:val="28"/>
          <w:szCs w:val="28"/>
          <w:lang w:bidi="ar-EG"/>
          <w14:ligatures w14:val="none"/>
        </w:rPr>
        <w:t>Chaturvedi Wu</w:t>
      </w:r>
      <w:r w:rsidRPr="00D80388">
        <w:rPr>
          <w:rFonts w:ascii="Sakkal Majalla" w:eastAsia="Calibri" w:hAnsi="Sakkal Majalla" w:cs="Sakkal Majalla"/>
          <w:sz w:val="28"/>
          <w:szCs w:val="28"/>
          <w:rtl/>
          <w:lang w:bidi="ar-EG"/>
          <w14:ligatures w14:val="none"/>
        </w:rPr>
        <w:t xml:space="preserve"> (2019) المرونة السلوكية بأنها سلوك اختياري غير موجود في بطاقة الوصف الوظيفي، والذي لا يلزم المدير أو الرئيس الفرد بالقيام به. </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كما عرفه</w:t>
      </w:r>
      <w:r w:rsidRPr="00D80388">
        <w:rPr>
          <w:rFonts w:ascii="Sakkal Majalla" w:eastAsia="Calibri" w:hAnsi="Sakkal Majalla" w:cs="Sakkal Majalla"/>
          <w:sz w:val="28"/>
          <w:szCs w:val="28"/>
          <w14:ligatures w14:val="none"/>
        </w:rPr>
        <w:t xml:space="preserve"> </w:t>
      </w:r>
      <w:r w:rsidRPr="00D80388">
        <w:rPr>
          <w:rFonts w:ascii="Sakkal Majalla" w:eastAsia="Calibri" w:hAnsi="Sakkal Majalla" w:cs="Sakkal Majalla"/>
          <w:sz w:val="28"/>
          <w:szCs w:val="28"/>
          <w:lang w:bidi="ar-EG"/>
          <w14:ligatures w14:val="none"/>
        </w:rPr>
        <w:t>Wright and Kehoe</w:t>
      </w:r>
      <w:r w:rsidRPr="00D80388">
        <w:rPr>
          <w:rFonts w:ascii="Sakkal Majalla" w:eastAsia="Calibri" w:hAnsi="Sakkal Majalla" w:cs="Sakkal Majalla"/>
          <w:sz w:val="28"/>
          <w:szCs w:val="28"/>
          <w:rtl/>
          <w:lang w:bidi="ar-EG"/>
          <w14:ligatures w14:val="none"/>
        </w:rPr>
        <w:t xml:space="preserve"> (2009)  بأنه سلوك الدور الإضافي، فهو سلوك اختياري يؤديه الفرد دون قسري، ولا يرتبط بأنظمة الحوافز الرسمية داخل المنظمة</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تنبع أهمية دراسة المرونة السلوكية من كونها تساهم في تحسين الأداء العام للمنظمة، من خلال إدارة العلاقات التبادلية بين الموظفين في الأقسام والأقسام المختلفة. مما يساهم في زيادة حجم إجمالي المخرجات المتحققة</w:t>
      </w:r>
      <w:r w:rsidRPr="00D80388">
        <w:rPr>
          <w:rFonts w:ascii="Sakkal Majalla" w:eastAsia="Calibri" w:hAnsi="Sakkal Majalla" w:cs="Sakkal Majalla"/>
          <w:sz w:val="28"/>
          <w:szCs w:val="28"/>
          <w:lang w:bidi="ar-EG"/>
          <w14:ligatures w14:val="none"/>
        </w:rPr>
        <w:t xml:space="preserve"> (Al et Taylor, 2012).</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 xml:space="preserve">كما تساعد مرونة السلوك في تقليل حاجة المنظمة إلى تخصيص الموارد الشحيحة لوظائف الصيانة، والحفاظ على وحدة تماسك المنظمة، والاستفادة من هذه الموارد في زيادة الإنتاجية الإجمالية للمنظمة. يساهم في تحسين قدرة المديرين وزملاء العمل على أداء عملهم، من خلال تخصيص المزيد من الوقت للتخطيط والجدولة الفعالة. الأعمال وحل المشكلات </w:t>
      </w:r>
      <w:r w:rsidRPr="00D80388">
        <w:rPr>
          <w:rFonts w:ascii="Sakkal Majalla" w:eastAsia="Calibri" w:hAnsi="Sakkal Majalla" w:cs="Sakkal Majalla"/>
          <w:sz w:val="28"/>
          <w:szCs w:val="28"/>
          <w:lang w:bidi="ar-EG"/>
          <w14:ligatures w14:val="none"/>
        </w:rPr>
        <w:t>Vogtlin</w:t>
      </w:r>
      <w:r w:rsidRPr="00D80388">
        <w:rPr>
          <w:rFonts w:ascii="Sakkal Majalla" w:eastAsia="Calibri" w:hAnsi="Sakkal Majalla" w:cs="Sakkal Majalla"/>
          <w:sz w:val="28"/>
          <w:szCs w:val="28"/>
          <w:rtl/>
          <w:lang w:bidi="ar-EG"/>
          <w14:ligatures w14:val="none"/>
        </w:rPr>
        <w:t xml:space="preserve"> (2016).</w:t>
      </w:r>
    </w:p>
    <w:p w:rsidR="00871A7E" w:rsidRPr="00797485" w:rsidRDefault="00871A7E" w:rsidP="00871A7E">
      <w:pPr>
        <w:pStyle w:val="ListParagraph"/>
        <w:numPr>
          <w:ilvl w:val="0"/>
          <w:numId w:val="14"/>
        </w:numPr>
        <w:spacing w:before="100" w:beforeAutospacing="1" w:after="100" w:afterAutospacing="1" w:line="360" w:lineRule="auto"/>
        <w:ind w:left="423"/>
        <w:jc w:val="both"/>
        <w:rPr>
          <w:rFonts w:ascii="Sakkal Majalla" w:eastAsia="Calibri" w:hAnsi="Sakkal Majalla" w:cs="Sakkal Majalla"/>
          <w:b/>
          <w:bCs/>
          <w:sz w:val="28"/>
          <w:szCs w:val="28"/>
          <w:rtl/>
          <w:lang w:bidi="ar-EG"/>
          <w14:ligatures w14:val="none"/>
        </w:rPr>
      </w:pPr>
      <w:r w:rsidRPr="00797485">
        <w:rPr>
          <w:rFonts w:ascii="Sakkal Majalla" w:eastAsia="Calibri" w:hAnsi="Sakkal Majalla" w:cs="Sakkal Majalla"/>
          <w:b/>
          <w:bCs/>
          <w:sz w:val="28"/>
          <w:szCs w:val="28"/>
          <w:rtl/>
          <w:lang w:bidi="ar-EG"/>
          <w14:ligatures w14:val="none"/>
        </w:rPr>
        <w:t>مرونة المهارة</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للمهارة عدة معانٍ مترابطة، منها: خصائص النشاط المعقد الذي يتطلب فترة من التدريب المتعمد والممارسة المنظمة، بحيث يتم تنفيذه بطريقة مناسبة، وعادةً ما يكون لهذا النشاط وظيفة مفيدة. المهارة تعني أيضا الكفاءة والجودة في الأداء. وسواء استخدم المصطلح بهذا المعنى أو بآخر، فإن المهارة تشير إلى سلوك مكتسب أو متعلم يستوفي شرطين أساسيين، أولهما أن يكون موجها نحو تحقيق هدف أو غرض محدد، والثاني أن يكون منظما بحيث فهو يؤدي إلى تحقيق الهدف في أقصر وقت ممكن. ويجب أن يتمتع هذا السلوك المكتسب بخصائص السلوك الماهر</w:t>
      </w:r>
      <w:r w:rsidRPr="00D80388">
        <w:rPr>
          <w:rFonts w:ascii="Sakkal Majalla" w:eastAsia="Calibri" w:hAnsi="Sakkal Majalla" w:cs="Sakkal Majalla"/>
          <w:sz w:val="28"/>
          <w:szCs w:val="28"/>
          <w:lang w:bidi="ar-EG"/>
          <w14:ligatures w14:val="none"/>
        </w:rPr>
        <w:t xml:space="preserve"> (Barney &amp; Molloy, 2015).</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lastRenderedPageBreak/>
        <w:t>عرّف تشادويك</w:t>
      </w:r>
      <w:r w:rsidRPr="00D80388">
        <w:rPr>
          <w:rFonts w:ascii="Sakkal Majalla" w:eastAsia="Calibri" w:hAnsi="Sakkal Majalla" w:cs="Sakkal Majalla"/>
          <w:sz w:val="28"/>
          <w:szCs w:val="28"/>
          <w:lang w:bidi="ar-EG"/>
          <w14:ligatures w14:val="none"/>
        </w:rPr>
        <w:t xml:space="preserve"> (Chadwick, 2017) </w:t>
      </w:r>
      <w:r w:rsidRPr="00D80388">
        <w:rPr>
          <w:rFonts w:ascii="Sakkal Majalla" w:eastAsia="Calibri" w:hAnsi="Sakkal Majalla" w:cs="Sakkal Majalla"/>
          <w:sz w:val="28"/>
          <w:szCs w:val="28"/>
          <w:rtl/>
          <w:lang w:bidi="ar-EG"/>
          <w14:ligatures w14:val="none"/>
        </w:rPr>
        <w:t>المهارة بأنها القدرة على التعلم والأداء الجيد وقتما نريد. المهارة هي نشاط مكتسب يتم تطويره أثناء ممارسة نشاط مدعوم بالتغذية الراجعة. وتتكون كل مهارة من مهارات فرعية أصغر، ويؤثر النقص في أي من المهارات الفرعية على جودة الأداء العام</w:t>
      </w:r>
      <w:r w:rsidRPr="00D80388">
        <w:rPr>
          <w:rFonts w:ascii="Sakkal Majalla" w:eastAsia="Calibri" w:hAnsi="Sakkal Majalla" w:cs="Sakkal Majalla"/>
          <w:sz w:val="28"/>
          <w:szCs w:val="28"/>
          <w:lang w:bidi="ar-EG"/>
          <w14:ligatures w14:val="none"/>
        </w:rPr>
        <w:t>.</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من المتوقع أن يكون الموظف شخصاً على درجة عالية من المعرفة، وخبرات ممتازة وواسعة وواسعة تكفي لمسار الأحداث، ويعرف دائماً ما يتحدث عنه. كما أنه في بحث دائم عن أفضل الوسائل التي تنمي قدراته ومستوى أدائه. يرحب بتعلم مهارات جديدة وجيدة والانضمام إلى المشاريع المختلفة. الدورات التدريبية والندوات التي تجعل عملية القيادة أكثر متعة بالنسبة له</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D80388">
        <w:rPr>
          <w:rFonts w:ascii="Sakkal Majalla" w:eastAsia="Calibri" w:hAnsi="Sakkal Majalla" w:cs="Sakkal Majalla"/>
          <w:sz w:val="28"/>
          <w:szCs w:val="28"/>
          <w:rtl/>
          <w:lang w:bidi="ar-EG"/>
          <w14:ligatures w14:val="none"/>
        </w:rPr>
        <w:t>الفعالية والمرونة، ويعمل معظم قادة هذه المهارات على اكتسابها وتحسينها باستمرار</w:t>
      </w:r>
      <w:r w:rsidRPr="00D80388">
        <w:rPr>
          <w:rFonts w:ascii="Sakkal Majalla" w:eastAsia="Calibri" w:hAnsi="Sakkal Majalla" w:cs="Sakkal Majalla"/>
          <w:sz w:val="28"/>
          <w:szCs w:val="28"/>
          <w:lang w:bidi="ar-EG"/>
          <w14:ligatures w14:val="none"/>
        </w:rPr>
        <w:t xml:space="preserve"> (Nyberg,2014)., al et.</w:t>
      </w:r>
    </w:p>
    <w:p w:rsidR="00871A7E" w:rsidRPr="00D80388" w:rsidRDefault="00871A7E" w:rsidP="00871A7E">
      <w:pPr>
        <w:spacing w:before="100" w:beforeAutospacing="1" w:after="100" w:afterAutospacing="1" w:line="276"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بذل جهد لإدارة ضغوط العمل والسيطرة عليها. ويرجع ذلك إلى طبيعة الموظف الذي يتم إعداده</w:t>
      </w:r>
      <w:r w:rsidRPr="00D80388">
        <w:rPr>
          <w:rFonts w:ascii="Sakkal Majalla" w:eastAsia="Calibri" w:hAnsi="Sakkal Majalla" w:cs="Sakkal Majalla"/>
          <w:sz w:val="28"/>
          <w:szCs w:val="28"/>
          <w:lang w:bidi="ar-EG"/>
          <w14:ligatures w14:val="none"/>
        </w:rPr>
        <w:t xml:space="preserve">  </w:t>
      </w:r>
      <w:r w:rsidRPr="00D80388">
        <w:rPr>
          <w:rFonts w:ascii="Sakkal Majalla" w:eastAsia="Calibri" w:hAnsi="Sakkal Majalla" w:cs="Sakkal Majalla"/>
          <w:sz w:val="28"/>
          <w:szCs w:val="28"/>
          <w:rtl/>
          <w:lang w:bidi="ar-EG"/>
          <w14:ligatures w14:val="none"/>
        </w:rPr>
        <w:t>والهدف الذي يسعى إلى تحقيقه من خلال قيادته لأتباعه، ويجب على الموظف أن يعد نفسه لإدارة الضغوط من خلال استيعاب وفهم مصادر ضغوط العمل. إن فهم الموظف لمصادر الضغوط والوصول إلى الحد الأدنى لها يمكنه من التعامل معها بشكل جيد وبمرونة أكبر. من النادر أن تجد دراسة بحثت في مجال ضغوط العمل ولم تتناول مصادرها، ولذلك ظهرت العديد من النماذج والتصنيفات التي وضعها الباحثون، وتم تناولها. من خلال تقديم نماذج توضح ضغوطات العمل؛ وفيما يلي أهم خطوات الاستعداد لضغوط العمل التي يجب على القائد الإداري اتخاذها لتجنب أو تقليل ضغوط العمل التي تقع على عاتق الموظفين. ثم تم وضعه خطوات الاستعداد لضغوط العمل، وفهم أسباب العديد من مسببات ضغوط العمل يجعل من السهل على القادة التنظيميين اتخاذ خطوات متميزة للحد من التوتر قبل حدوث أي آثار سلبية</w:t>
      </w:r>
      <w:r w:rsidRPr="00D80388">
        <w:rPr>
          <w:rFonts w:ascii="Sakkal Majalla" w:eastAsia="Calibri" w:hAnsi="Sakkal Majalla" w:cs="Sakkal Majalla"/>
          <w:sz w:val="28"/>
          <w:szCs w:val="28"/>
          <w14:ligatures w14:val="none"/>
        </w:rPr>
        <w:t xml:space="preserve"> </w:t>
      </w:r>
      <w:r w:rsidRPr="00D80388">
        <w:rPr>
          <w:rFonts w:ascii="Sakkal Majalla" w:eastAsia="Calibri" w:hAnsi="Sakkal Majalla" w:cs="Sakkal Majalla"/>
          <w:sz w:val="28"/>
          <w:szCs w:val="28"/>
          <w:lang w:bidi="ar-EG"/>
          <w14:ligatures w14:val="none"/>
        </w:rPr>
        <w:t>(Filin et al., 2015)</w:t>
      </w:r>
    </w:p>
    <w:p w:rsidR="00871A7E" w:rsidRPr="00D80388" w:rsidRDefault="00871A7E" w:rsidP="00871A7E">
      <w:pPr>
        <w:spacing w:before="100" w:beforeAutospacing="1" w:after="100" w:afterAutospacing="1" w:line="276" w:lineRule="auto"/>
        <w:ind w:firstLine="706"/>
        <w:jc w:val="both"/>
        <w:rPr>
          <w:rFonts w:ascii="Sakkal Majalla" w:eastAsia="Calibri" w:hAnsi="Sakkal Majalla" w:cs="Sakkal Majalla"/>
          <w:sz w:val="28"/>
          <w:szCs w:val="28"/>
          <w:lang w:bidi="ar-EG"/>
          <w14:ligatures w14:val="none"/>
        </w:rPr>
      </w:pPr>
      <w:r w:rsidRPr="00D80388">
        <w:rPr>
          <w:rFonts w:ascii="Sakkal Majalla" w:eastAsia="Calibri" w:hAnsi="Sakkal Majalla" w:cs="Sakkal Majalla"/>
          <w:sz w:val="28"/>
          <w:szCs w:val="28"/>
          <w:rtl/>
          <w:lang w:bidi="ar-EG"/>
          <w14:ligatures w14:val="none"/>
        </w:rPr>
        <w:t>تطبيق الوقاية الأولية: ويشمل ذلك التأكد من عمل تصميمات العمل، وتصميم مساحات العمل والمهام الصحيحة، وعدم تحميل العاملين أعباء عمل زائدة، أو ربطهم بجداول زمنية غير واقعية، وعدم مساهمة الظروف البيئية للمنظمة في ذلك. الإجهاد في مكان العمل. - تقنيات تنفيذ التدخل المستمر: وتشمل مسوحات العمل لتحديد المستويات ونحو ذلك</w:t>
      </w:r>
    </w:p>
    <w:p w:rsidR="00871A7E" w:rsidRDefault="00871A7E" w:rsidP="00871A7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rsidR="00871A7E" w:rsidRPr="00266B34" w:rsidRDefault="00871A7E" w:rsidP="00871A7E">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44" w:name="_Toc180322615"/>
      <w:r w:rsidRPr="00266B34">
        <w:rPr>
          <w:rFonts w:ascii="Sakkal Majalla" w:eastAsia="Calibri" w:hAnsi="Sakkal Majalla" w:cs="Sakkal Majalla"/>
          <w:b/>
          <w:bCs/>
          <w:kern w:val="0"/>
          <w:sz w:val="36"/>
          <w:szCs w:val="36"/>
          <w:rtl/>
          <w:lang w:bidi="ar-EG"/>
          <w14:ligatures w14:val="none"/>
        </w:rPr>
        <w:lastRenderedPageBreak/>
        <w:t>المبحث الثاني</w:t>
      </w:r>
      <w:r w:rsidRPr="00266B34">
        <w:rPr>
          <w:rFonts w:ascii="Sakkal Majalla" w:eastAsia="Calibri" w:hAnsi="Sakkal Majalla" w:cs="Sakkal Majalla" w:hint="cs"/>
          <w:b/>
          <w:bCs/>
          <w:kern w:val="0"/>
          <w:sz w:val="36"/>
          <w:szCs w:val="36"/>
          <w:rtl/>
          <w:lang w:bidi="ar-EG"/>
          <w14:ligatures w14:val="none"/>
        </w:rPr>
        <w:t xml:space="preserve">: </w:t>
      </w:r>
      <w:r w:rsidRPr="00266B34">
        <w:rPr>
          <w:rFonts w:ascii="Sakkal Majalla" w:eastAsia="Calibri" w:hAnsi="Sakkal Majalla" w:cs="Sakkal Majalla"/>
          <w:b/>
          <w:bCs/>
          <w:kern w:val="0"/>
          <w:sz w:val="36"/>
          <w:szCs w:val="36"/>
          <w:rtl/>
          <w:lang w:bidi="ar-EG"/>
          <w14:ligatures w14:val="none"/>
        </w:rPr>
        <w:t>التعلم التنظيمي</w:t>
      </w:r>
      <w:bookmarkEnd w:id="44"/>
    </w:p>
    <w:p w:rsidR="00871A7E" w:rsidRPr="00266B34" w:rsidRDefault="00871A7E" w:rsidP="00871A7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5" w:name="_Toc180322616"/>
      <w:r w:rsidRPr="00266B34">
        <w:rPr>
          <w:rFonts w:ascii="Sakkal Majalla" w:eastAsia="Calibri" w:hAnsi="Sakkal Majalla" w:cs="Sakkal Majalla"/>
          <w:b/>
          <w:bCs/>
          <w:kern w:val="0"/>
          <w:sz w:val="32"/>
          <w:szCs w:val="32"/>
          <w:rtl/>
          <w:lang w:bidi="ar-EG"/>
          <w14:ligatures w14:val="none"/>
        </w:rPr>
        <w:t>1.2.2 تمهيد :</w:t>
      </w:r>
      <w:bookmarkEnd w:id="45"/>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تعتبر عملية التعلم من أهم العمليات التي تعتمد عليها المنظمة لتحقيق أهدافها، وكلما نجحت المنظمة في إدارة هذه العملية على مختلف المستويات التنظيمية، كلما زادت كفاءتها في تحقيق أهدافها ، و يعتبر التعلم هو المفتاح لضمان استمرار النجاح والتنمية المستدامة للمنظمات، ومن أبرز التحديات التي تواجهها المنظمات هو استمرارية التعلم واستقراره، ويسمى هذا النوع من التعلم بالتعلم التنظيمي، حيث سرعة التعلم مضمونة اعتماداً على التكنولوجيا الحديثة مقارنة بالمنافسين، ويتم ذلك من خلال الشخص ورغبته في التعلم، وهناك أيضا القدرة على التكيف مع التغيرات في البيئة ال</w:t>
      </w:r>
      <w:r>
        <w:rPr>
          <w:rFonts w:ascii="Sakkal Majalla" w:eastAsia="Calibri" w:hAnsi="Sakkal Majalla" w:cs="Sakkal Majalla"/>
          <w:kern w:val="0"/>
          <w:sz w:val="28"/>
          <w:szCs w:val="28"/>
          <w:rtl/>
          <w:lang w:bidi="ar-EG"/>
          <w14:ligatures w14:val="none"/>
        </w:rPr>
        <w:t>خارجية من ذوي الخبرة والإبداع.</w:t>
      </w:r>
      <w:r>
        <w:rPr>
          <w:rFonts w:ascii="Sakkal Majalla" w:eastAsia="Calibri" w:hAnsi="Sakkal Majalla" w:cs="Sakkal Majalla" w:hint="cs"/>
          <w:kern w:val="0"/>
          <w:sz w:val="28"/>
          <w:szCs w:val="28"/>
          <w:rtl/>
          <w:lang w:bidi="ar-EG"/>
          <w14:ligatures w14:val="none"/>
        </w:rPr>
        <w:t xml:space="preserve"> </w:t>
      </w:r>
      <w:r w:rsidRPr="00D80388">
        <w:rPr>
          <w:rFonts w:ascii="Sakkal Majalla" w:eastAsia="Calibri" w:hAnsi="Sakkal Majalla" w:cs="Sakkal Majalla"/>
          <w:kern w:val="0"/>
          <w:sz w:val="28"/>
          <w:szCs w:val="28"/>
          <w:rtl/>
          <w:lang w:bidi="ar-EG"/>
          <w14:ligatures w14:val="none"/>
        </w:rPr>
        <w:t>(حفاظ , 2022 ).</w:t>
      </w:r>
    </w:p>
    <w:p w:rsidR="00871A7E" w:rsidRPr="00266B34" w:rsidRDefault="00871A7E" w:rsidP="00871A7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6" w:name="_Toc180322617"/>
      <w:r w:rsidRPr="00266B34">
        <w:rPr>
          <w:rFonts w:ascii="Sakkal Majalla" w:eastAsia="Calibri" w:hAnsi="Sakkal Majalla" w:cs="Sakkal Majalla"/>
          <w:b/>
          <w:bCs/>
          <w:kern w:val="0"/>
          <w:sz w:val="32"/>
          <w:szCs w:val="32"/>
          <w:rtl/>
          <w:lang w:bidi="ar-EG"/>
          <w14:ligatures w14:val="none"/>
        </w:rPr>
        <w:t>2.2.2 مفهوم التعلم التنظيمي</w:t>
      </w:r>
      <w:bookmarkEnd w:id="46"/>
    </w:p>
    <w:p w:rsidR="00871A7E" w:rsidRPr="00D80388" w:rsidRDefault="00871A7E" w:rsidP="00871A7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التعلم لغة : المعرفة والأتقان وتعلم الأمور خيرا من جهلها.</w:t>
      </w:r>
    </w:p>
    <w:p w:rsidR="00871A7E" w:rsidRPr="00D80388" w:rsidRDefault="00871A7E" w:rsidP="00871A7E">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D80388">
        <w:rPr>
          <w:rFonts w:ascii="Sakkal Majalla" w:eastAsia="Calibri" w:hAnsi="Sakkal Majalla" w:cs="Sakkal Majalla"/>
          <w:kern w:val="0"/>
          <w:sz w:val="28"/>
          <w:szCs w:val="28"/>
          <w:rtl/>
          <w:lang w:bidi="ar-EG"/>
          <w14:ligatures w14:val="none"/>
        </w:rPr>
        <w:t>)</w:t>
      </w:r>
      <w:r w:rsidRPr="00D80388">
        <w:rPr>
          <w:rFonts w:ascii="Sakkal Majalla" w:eastAsia="Calibri" w:hAnsi="Sakkal Majalla" w:cs="Sakkal Majalla"/>
          <w:kern w:val="0"/>
          <w:sz w:val="28"/>
          <w:szCs w:val="28"/>
          <w:lang w:bidi="ar-EG"/>
          <w14:ligatures w14:val="none"/>
        </w:rPr>
        <w:t>https://www.almaany.co</w:t>
      </w:r>
      <w:r w:rsidRPr="00D80388">
        <w:rPr>
          <w:rFonts w:ascii="Sakkal Majalla" w:eastAsia="Calibri" w:hAnsi="Sakkal Majalla" w:cs="Sakkal Majalla"/>
          <w:kern w:val="0"/>
          <w:sz w:val="28"/>
          <w:szCs w:val="28"/>
          <w:rtl/>
          <w:lang w:bidi="ar-EG"/>
          <w14:ligatures w14:val="none"/>
        </w:rPr>
        <w:t xml:space="preserve">  معجم المعاني الجامع (</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أما التعلم فيشير المصطلح إلى عملية التغيرات شبه الدائمة في سلوك الفرد التي لا يتم ملاحظتها بشكل مباشر ولكنها تستدل على الملوك وتكون نتيجة الممارسة، كما تتجلى في التغيرات في أداء الكائن الحي</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التعلم هو تغيير في اتجاه الاستجابة نتيجة للخبرة السابقة، وهي تجربة اجتماعية يمر بها الإنسان تمكنه من اكتساب معرفة وفهم جديدين، مع التأكيد على أهمية وضرورة تبني سلوكيات جديدة تغيير سلوكه بناءً على هذه التجارب والخبرات التي اكتسبها</w:t>
      </w:r>
      <w:r w:rsidRPr="00D80388">
        <w:rPr>
          <w:rFonts w:ascii="Sakkal Majalla" w:eastAsia="Calibri" w:hAnsi="Sakkal Majalla" w:cs="Sakkal Majalla"/>
          <w:kern w:val="0"/>
          <w:sz w:val="28"/>
          <w:szCs w:val="28"/>
          <w:lang w:bidi="ar-EG"/>
          <w14:ligatures w14:val="none"/>
        </w:rPr>
        <w:t xml:space="preserve"> (Tran &amp; Pham , 2019) </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D80388">
        <w:rPr>
          <w:rFonts w:ascii="Sakkal Majalla" w:eastAsia="Calibri" w:hAnsi="Sakkal Majalla" w:cs="Sakkal Majalla"/>
          <w:kern w:val="0"/>
          <w:sz w:val="28"/>
          <w:szCs w:val="28"/>
          <w:rtl/>
          <w:lang w:bidi="ar-EG"/>
          <w14:ligatures w14:val="none"/>
        </w:rPr>
        <w:t xml:space="preserve">التعلم التنظيمي هو عملية مستمرة تتضمن مراجعة واختبار الخبرات مع التركيز على تحويل هذه الخبرات إلى معرفة يمكن استخدامها لتحقيق الأهداف الأساسية للمنظمة، وهو عبارة عن مجموعة من </w:t>
      </w:r>
      <w:r w:rsidRPr="00D80388">
        <w:rPr>
          <w:rFonts w:ascii="Sakkal Majalla" w:eastAsia="Calibri" w:hAnsi="Sakkal Majalla" w:cs="Sakkal Majalla"/>
          <w:kern w:val="0"/>
          <w:sz w:val="28"/>
          <w:szCs w:val="28"/>
          <w:rtl/>
          <w:lang w:bidi="ar-EG"/>
          <w14:ligatures w14:val="none"/>
        </w:rPr>
        <w:lastRenderedPageBreak/>
        <w:t>الأنشطة التي تقوم بها المنظمة تهدف إلى تحسين الأداء والتكيف مع التغيير في البيئة الخارجية والداخلية . (حفاظ , 2022) .</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ويرى ( الكبيسي ، 2005 ) أنه تلك العملية التي تسعى المنظمات عبرها إلى تحسين قدراتها الكلية وتطوير ذاتها وتفعيل علاقاتها مع بيئتها والتكييف مع ظروفها ومتغيراتها الداخلية والخارجية وتعبئة العاملين فيها ليكونوا وكلاء لمتابعة واكتساب المعرفة وتوظيفها لأغراض التطوير والتمييز .</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كما انها مرتبطة ايضا بقدرة المنظمة على تحويل المعرفة إلى ميزة تنافسية مستدامه ، وهي تمثل جهد المنظمة لزيادة كفاءة افرادها وتعزيز قدراتهم من خلال اكتساب المعرفة الجديدة (الشمري واخرون، 2022)</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وينظر للتعلم على أنه القدرة على اسشعار واكتشاف التغيرات في مجموعة متنوعة من المجالات مثل التكنولوجيا، الروح المعنوية المنافسة الداخلية والخارجية ويتضمن ذلك ايضا قدرة التنظيم على جمع المعلومات الجديدة بمعنى تطبيق هذه المعرفة والسلوك في العمليات اليومية داخل المنظمة (النجار و أحمد و 2021 ).</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ويعتبر التعلم عملية تبدأ بادراك المعلومات والمعرفة، ومن ثم يتبعه اكتساب المعرفة والتعلم (محمد ونور الهدى 2022 ) .</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وعملية التعلم تتضمن تحقيق التناغم بين المنظمة وبيئتها من خلال استنادها إلى مفاهيم و مبادئ التعلم التنظيمي في تطوير وتحسين قدراتها ( الذنيبات 2022).</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واعتبر (محمد ونور الهدى 2022 ) التعلم التنظيمي بأنه عملية خلق بيئة داخل المنظمة تشجع الأفراد على مشاركة معارفهم ومهاراتهم مع أعضاء آخرين في الفريق لحل المشكلات المتوقعة والتكيف مع التغييرات، وبالتالي تمكين المنظمة من التطور إلى منظمة تعليمية حيث يصبح جميع الأعضاء المشاركين في نقل المعرفة واستكشاف الأفكار والتعلم الجماعي لتحقيق الأهداف التنظيمية بنجاح.</w:t>
      </w:r>
    </w:p>
    <w:p w:rsidR="00871A7E" w:rsidRPr="00266B34" w:rsidRDefault="00871A7E" w:rsidP="00871A7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7" w:name="_Toc180322618"/>
      <w:r w:rsidRPr="00266B34">
        <w:rPr>
          <w:rFonts w:ascii="Sakkal Majalla" w:eastAsia="Calibri" w:hAnsi="Sakkal Majalla" w:cs="Sakkal Majalla"/>
          <w:b/>
          <w:bCs/>
          <w:kern w:val="0"/>
          <w:sz w:val="32"/>
          <w:szCs w:val="32"/>
          <w:rtl/>
          <w:lang w:bidi="ar-EG"/>
          <w14:ligatures w14:val="none"/>
        </w:rPr>
        <w:lastRenderedPageBreak/>
        <w:t>3.2.2 أهمية التعلم التنظيمي</w:t>
      </w:r>
      <w:bookmarkEnd w:id="47"/>
    </w:p>
    <w:p w:rsidR="00871A7E" w:rsidRPr="00266B34" w:rsidRDefault="00871A7E" w:rsidP="00871A7E">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266B34">
        <w:rPr>
          <w:rFonts w:ascii="Sakkal Majalla" w:eastAsia="Calibri" w:hAnsi="Sakkal Majalla" w:cs="Sakkal Majalla"/>
          <w:b/>
          <w:bCs/>
          <w:kern w:val="0"/>
          <w:sz w:val="28"/>
          <w:szCs w:val="28"/>
          <w:rtl/>
          <w:lang w:bidi="ar-EG"/>
          <w14:ligatures w14:val="none"/>
        </w:rPr>
        <w:t>وردت الأهمية للتعلم التنظيمي في مجموعة من نقاط وفقا لما جاء في أدبيات التعلم التنظيمي حسب ( الساعدي ، 2013 ) :</w:t>
      </w:r>
    </w:p>
    <w:p w:rsidR="00871A7E" w:rsidRPr="00266B34" w:rsidRDefault="00871A7E" w:rsidP="00871A7E">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المساهمة في تطوير شخصية الفرد من خلال تعزيز فهمه لنفسه وللآخرين وتعزيز مهارته في التفاعل الاجتماعي والتعامل مع الآخرين ، كما يسهم في تحقيق التوافق مع متطلبات التنظيم والعوامل الثقافية والاجتماعية والبيئية .</w:t>
      </w:r>
    </w:p>
    <w:p w:rsidR="00871A7E" w:rsidRPr="00266B34" w:rsidRDefault="00871A7E" w:rsidP="00871A7E">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يعتبر التعلم التنظيمي وسيلة فعالة لتحقيق الأهداف الفردية والحصول على المكافات والمكانة والسلطة والتأثير .</w:t>
      </w:r>
    </w:p>
    <w:p w:rsidR="00871A7E" w:rsidRPr="00266B34" w:rsidRDefault="00871A7E" w:rsidP="00871A7E">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يمكن للتعلم التنظيمي أن يسهم في تمكين المنظمة من مجابهة التغير المستمر والتحديات واستكشاف المستقبل.</w:t>
      </w:r>
    </w:p>
    <w:p w:rsidR="00871A7E" w:rsidRPr="00266B34" w:rsidRDefault="00871A7E" w:rsidP="00871A7E">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يسمح التعلم التنظيمي للمنظمة بالتعامل بنجاح مع التغيرات المستمرة في بيئتها.</w:t>
      </w:r>
    </w:p>
    <w:p w:rsidR="00871A7E" w:rsidRPr="00266B34" w:rsidRDefault="00871A7E" w:rsidP="00871A7E">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يلعب التعلم التنظيمي دورا مهما في صنع القرارات من خلال توفير المعرفة والمعلومات وتسهيل استيعابها.</w:t>
      </w:r>
    </w:p>
    <w:p w:rsidR="00871A7E" w:rsidRPr="00266B34" w:rsidRDefault="00871A7E" w:rsidP="00871A7E">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يزيد التعلم التنظيمي من قدرة المنظمة على التكيف والبقاء والتعلم.</w:t>
      </w:r>
    </w:p>
    <w:p w:rsidR="00871A7E" w:rsidRPr="00266B34" w:rsidRDefault="00871A7E" w:rsidP="00871A7E">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يسهم في اكتساب المعرفة والمعلومات ونشرها، مما يؤدي إلى تحسين المنتجات والخدمات.</w:t>
      </w:r>
    </w:p>
    <w:p w:rsidR="00871A7E" w:rsidRPr="00266B34" w:rsidRDefault="00871A7E" w:rsidP="00871A7E">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يسهم في تشكيل الذاكرة التنظيمية واستبدال السياقات التنظيمية السابقة بأخرى جديدة وأكثر ملاءمة للتغيرات الحالية.</w:t>
      </w:r>
    </w:p>
    <w:p w:rsidR="00871A7E" w:rsidRPr="00266B34" w:rsidRDefault="00871A7E" w:rsidP="00871A7E">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يمكن للتعلم التنظيمي تحويل الموارد والمعرفة الضمنية إلى كفاءات أساسية من خلال تنمية مهارات وقدرات المنظمة.</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 xml:space="preserve">واشار ( تقرارات واخرون، 2019) بان أهمية التعلم التنظيمي تلعب دوراً حيوياً في تعزيز التواصل وفهم الآخرين، مما يساعد على تحقيق النتائج بكفاءة في أقصر وقت، ويساعد على اكتساب الميزة التنافسية، وذلك لأن التعلم عنصر أساسي في الاستجابة للتغيرات البيئية في المنظمات ويساعد على تغيير </w:t>
      </w:r>
      <w:r w:rsidRPr="00D80388">
        <w:rPr>
          <w:rFonts w:ascii="Sakkal Majalla" w:eastAsia="Calibri" w:hAnsi="Sakkal Majalla" w:cs="Sakkal Majalla"/>
          <w:kern w:val="0"/>
          <w:sz w:val="28"/>
          <w:szCs w:val="28"/>
          <w:rtl/>
          <w:lang w:bidi="ar-EG"/>
          <w14:ligatures w14:val="none"/>
        </w:rPr>
        <w:lastRenderedPageBreak/>
        <w:t>السلوك على المستويين الفردي والجماعي. وعلى نحو مماثل، يساعد الاستثمار في المعرفة على تطوير أفكار جديدة وفريدة من نوعها، وخاصة في مجالات المعرفة الحاسمة.</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 xml:space="preserve">ویری ( 2020 . </w:t>
      </w:r>
      <w:r w:rsidRPr="00D80388">
        <w:rPr>
          <w:rFonts w:ascii="Sakkal Majalla" w:eastAsia="Calibri" w:hAnsi="Sakkal Majalla" w:cs="Sakkal Majalla"/>
          <w:kern w:val="0"/>
          <w:sz w:val="28"/>
          <w:szCs w:val="28"/>
          <w:lang w:bidi="ar-EG"/>
          <w14:ligatures w14:val="none"/>
        </w:rPr>
        <w:t>Lin</w:t>
      </w:r>
      <w:r w:rsidRPr="00D80388">
        <w:rPr>
          <w:rFonts w:ascii="Sakkal Majalla" w:eastAsia="Calibri" w:hAnsi="Sakkal Majalla" w:cs="Sakkal Majalla"/>
          <w:kern w:val="0"/>
          <w:sz w:val="28"/>
          <w:szCs w:val="28"/>
          <w:rtl/>
          <w:lang w:bidi="ar-EG"/>
          <w14:ligatures w14:val="none"/>
        </w:rPr>
        <w:t xml:space="preserve">) ان التعلم التنظيمي أهمية استراتيجية من خلال تحسين وتطوير الأداء الفردي للتغلب على مشاكل العمل وزيادة الإنتاجية من خلال تغيير </w:t>
      </w:r>
      <w:r w:rsidRPr="00D80388">
        <w:rPr>
          <w:rFonts w:ascii="Sakkal Majalla" w:eastAsia="Calibri" w:hAnsi="Sakkal Majalla" w:cs="Sakkal Majalla" w:hint="cs"/>
          <w:kern w:val="0"/>
          <w:sz w:val="28"/>
          <w:szCs w:val="28"/>
          <w:rtl/>
          <w:lang w:bidi="ar-EG"/>
          <w14:ligatures w14:val="none"/>
        </w:rPr>
        <w:t>سلوك الموظفين</w:t>
      </w:r>
      <w:r w:rsidRPr="00D80388">
        <w:rPr>
          <w:rFonts w:ascii="Sakkal Majalla" w:eastAsia="Calibri" w:hAnsi="Sakkal Majalla" w:cs="Sakkal Majalla"/>
          <w:kern w:val="0"/>
          <w:sz w:val="28"/>
          <w:szCs w:val="28"/>
          <w:rtl/>
          <w:lang w:bidi="ar-EG"/>
          <w14:ligatures w14:val="none"/>
        </w:rPr>
        <w:t xml:space="preserve"> وتحسين مهاراتهم وجعلهم يفكرون بشكل إيجابي ومنحهم المرونة الكافية لمواجهة تحديات العمل.</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ويرى (المنزوع ، 2021 ) ان تجديد الاهتمام بالتعلم التنظيمي وتطبيقه في سياق المنظمات ينجم عنه تحسين أداء الأفراد وتطويرهم، وذلك من خلال اتباع مبادئ الجودة الشاملة و هذا الاهتمام بالتعلم يمكن أن يجعل المنظمة مميزة بما يتضمنه من إبداع وابتكار وبالتالي تحقيق ميزة تنافسية بالسوق.</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كما اضاف ( الشمري وآخرون , 2022) أن القدرة على التكيف مع التحديات الخارجية وإنشاء أنظمة اليقظة تعتبر أداة فعالة في إدارة التغير، والتعلم التنظيمي يلعب دورا أساسيا في بناء الثقافة التنظيمية التي تعزز الإبداع وتحقيق الميزة التنافسية، ويسهم التعلم التنظيمي في تحقيق الميزة التنافسية من خلال التكيف مع التغيرات في البيئة الخارجية، مع التركيز على الجودة بدلاً من الكمية، مما يقلل من حدوث الأخطاء ويخفض التكاليف، ويزيد أيضا أداء الأفراد ويؤهلهم للمشاركة في الإدارة العليا للمنظمة، مما يرفع من مستوى روحهم المعنوية.</w:t>
      </w:r>
    </w:p>
    <w:p w:rsidR="00871A7E" w:rsidRPr="00266B34" w:rsidRDefault="00871A7E" w:rsidP="00871A7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8" w:name="_Toc180322619"/>
      <w:r w:rsidRPr="00266B34">
        <w:rPr>
          <w:rFonts w:ascii="Sakkal Majalla" w:eastAsia="Calibri" w:hAnsi="Sakkal Majalla" w:cs="Sakkal Majalla"/>
          <w:b/>
          <w:bCs/>
          <w:kern w:val="0"/>
          <w:sz w:val="32"/>
          <w:szCs w:val="32"/>
          <w:rtl/>
          <w:lang w:bidi="ar-EG"/>
          <w14:ligatures w14:val="none"/>
        </w:rPr>
        <w:t>4.2.2 خصائص التعلم التنظيمي</w:t>
      </w:r>
      <w:bookmarkEnd w:id="48"/>
    </w:p>
    <w:p w:rsidR="00871A7E" w:rsidRPr="00266B34" w:rsidRDefault="00871A7E" w:rsidP="00871A7E">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266B34">
        <w:rPr>
          <w:rFonts w:ascii="Sakkal Majalla" w:eastAsia="Calibri" w:hAnsi="Sakkal Majalla" w:cs="Sakkal Majalla"/>
          <w:b/>
          <w:bCs/>
          <w:kern w:val="0"/>
          <w:sz w:val="28"/>
          <w:szCs w:val="28"/>
          <w:rtl/>
          <w:lang w:bidi="ar-EG"/>
          <w14:ligatures w14:val="none"/>
        </w:rPr>
        <w:t xml:space="preserve">في ضوء ما تقدم من مفاهيم حدد كلا من ( 2008 </w:t>
      </w:r>
      <w:r w:rsidRPr="00266B34">
        <w:rPr>
          <w:rFonts w:ascii="Sakkal Majalla" w:eastAsia="Calibri" w:hAnsi="Sakkal Majalla" w:cs="Sakkal Majalla"/>
          <w:b/>
          <w:bCs/>
          <w:kern w:val="0"/>
          <w:sz w:val="28"/>
          <w:szCs w:val="28"/>
          <w:lang w:bidi="ar-EG"/>
          <w14:ligatures w14:val="none"/>
        </w:rPr>
        <w:t>Kiniki &amp; Kreither</w:t>
      </w:r>
      <w:r w:rsidRPr="00266B34">
        <w:rPr>
          <w:rFonts w:ascii="Sakkal Majalla" w:eastAsia="Calibri" w:hAnsi="Sakkal Majalla" w:cs="Sakkal Majalla"/>
          <w:b/>
          <w:bCs/>
          <w:kern w:val="0"/>
          <w:sz w:val="28"/>
          <w:szCs w:val="28"/>
          <w:rtl/>
          <w:lang w:bidi="ar-EG"/>
          <w14:ligatures w14:val="none"/>
        </w:rPr>
        <w:t xml:space="preserve"> ) خصائص التعلم التنظيمي كالآتي :</w:t>
      </w:r>
    </w:p>
    <w:p w:rsidR="00871A7E" w:rsidRPr="00266B34" w:rsidRDefault="00871A7E" w:rsidP="00871A7E">
      <w:pPr>
        <w:pStyle w:val="ListParagraph"/>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اعتبار الأفكار الجديدة أمرا ضروريا في سياق التعلم التنظيمي.</w:t>
      </w:r>
    </w:p>
    <w:p w:rsidR="00871A7E" w:rsidRPr="00266B34" w:rsidRDefault="00871A7E" w:rsidP="00871A7E">
      <w:pPr>
        <w:pStyle w:val="ListParagraph"/>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يتوجب نقل المعرفة الجديدة عبر جميع جوانب التنظيم ، وتسعى المنظمات المتعلمة بجد لتخفيف التوريث الهيكلي والتقليل من العوائق الداخلية التي تمنع تداول المعلومات والأفكار والمعرفة بين أفراد المنظمة.</w:t>
      </w:r>
    </w:p>
    <w:p w:rsidR="00871A7E" w:rsidRPr="00266B34" w:rsidRDefault="00871A7E" w:rsidP="00871A7E">
      <w:pPr>
        <w:pStyle w:val="ListParagraph"/>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lastRenderedPageBreak/>
        <w:t>وبالتالي يتعين أن ينعكس التغيير في السلوك نتيجة لاستيعاب المعرفة الجديدة ودمجها في ممارسات وانشطة المنظمة.</w:t>
      </w:r>
    </w:p>
    <w:p w:rsidR="00871A7E" w:rsidRPr="00266B34" w:rsidRDefault="00871A7E" w:rsidP="00871A7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266B34">
        <w:rPr>
          <w:rFonts w:ascii="Sakkal Majalla" w:eastAsia="Calibri" w:hAnsi="Sakkal Majalla" w:cs="Sakkal Majalla"/>
          <w:b/>
          <w:bCs/>
          <w:kern w:val="0"/>
          <w:sz w:val="28"/>
          <w:szCs w:val="28"/>
          <w:rtl/>
          <w:lang w:bidi="ar-EG"/>
          <w14:ligatures w14:val="none"/>
        </w:rPr>
        <w:t xml:space="preserve">واضاف ( عيشوش ، 2011 ) ان التعلم التنظيمي يمتاز بما يلي :- </w:t>
      </w:r>
    </w:p>
    <w:p w:rsidR="00871A7E" w:rsidRPr="00266B34" w:rsidRDefault="00871A7E" w:rsidP="00871A7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ان التعلم التنظيمي هو ظاهرة جماعية، حيث يشجع على العمل الجماعي وتعزيز روح الفريق في المنظمة. يرتبط هذا التعلم بحاجات ودوافع أفراد المنظمة واهتماماتهم، ويتضمن تفاعلهم الجماعي في حل المشكلات.</w:t>
      </w:r>
    </w:p>
    <w:p w:rsidR="00871A7E" w:rsidRPr="00266B34" w:rsidRDefault="00871A7E" w:rsidP="00871A7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بعد عملية التعلم التنظيمي في المنظمة عملية مستمرة، ولذا ينظر الأفراد العاملون في المنظمة التي تتبنى مفهوم التعلم التنظيمي إلى هذه العملية على أنها جزء لا يتجزأ من نشاط وثقافة المنظمة.</w:t>
      </w:r>
    </w:p>
    <w:p w:rsidR="00871A7E" w:rsidRPr="00266B34" w:rsidRDefault="00871A7E" w:rsidP="00871A7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تتطلب عملية التعلم التنظيمي وجود رؤية مشتركة بين أعضاء المنظمة حول أهدافها ومستقبلها.</w:t>
      </w:r>
    </w:p>
    <w:p w:rsidR="00871A7E" w:rsidRPr="00266B34" w:rsidRDefault="00871A7E" w:rsidP="00871A7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لا يمكن تحقيق نتائج مرضية من عملية التعلم التنظيمي دون دعم من قيادة المنظمة حيث يجب أن تكون قدوة لباقي الأفراد.</w:t>
      </w:r>
    </w:p>
    <w:p w:rsidR="00871A7E" w:rsidRPr="00266B34" w:rsidRDefault="00871A7E" w:rsidP="00871A7E">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ان عملية التعلم التنظيمي تشمل العديد من العمليات الفرعية، بما في ذلك اكتساب المعلومات وتخزينها في ذاكرة المنظمة، ثم الوصول إلى تلك المعلومات وتنقيحها للاستفادة منها في حل مشكلات المنظمة الحالية والمستقبلية. يتم ذلك ضمن إطار ثقافة تنظيمية تميز كل منظمة عن غيرها.</w:t>
      </w:r>
    </w:p>
    <w:p w:rsidR="00871A7E" w:rsidRPr="00266B34" w:rsidRDefault="00871A7E" w:rsidP="00871A7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266B34">
        <w:rPr>
          <w:rFonts w:ascii="Sakkal Majalla" w:eastAsia="Calibri" w:hAnsi="Sakkal Majalla" w:cs="Sakkal Majalla"/>
          <w:b/>
          <w:bCs/>
          <w:kern w:val="0"/>
          <w:sz w:val="28"/>
          <w:szCs w:val="28"/>
          <w:rtl/>
          <w:lang w:bidi="ar-EG"/>
          <w14:ligatures w14:val="none"/>
        </w:rPr>
        <w:t>ويضيف ( ديري ، 2011 ) بأن خصائص التعلم الآتية :</w:t>
      </w:r>
    </w:p>
    <w:p w:rsidR="00871A7E" w:rsidRPr="00266B34" w:rsidRDefault="00871A7E" w:rsidP="00871A7E">
      <w:pPr>
        <w:pStyle w:val="ListParagraph"/>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التعلم هو عملية استدلالية تؤثر في السلوك . مما يعني أن التغيير في السلوك يمكن مراقبته مباشرة نتيجة لعمليات التعلم .</w:t>
      </w:r>
    </w:p>
    <w:p w:rsidR="00871A7E" w:rsidRPr="00266B34" w:rsidRDefault="00871A7E" w:rsidP="00871A7E">
      <w:pPr>
        <w:pStyle w:val="ListParagraph"/>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وهو يؤدي عادة الى تغيير مستدام نسبيا في السلوك .</w:t>
      </w:r>
    </w:p>
    <w:p w:rsidR="00871A7E" w:rsidRPr="00266B34" w:rsidRDefault="00871A7E" w:rsidP="00871A7E">
      <w:pPr>
        <w:pStyle w:val="ListParagraph"/>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ويشير كذلك الى ان بعض الانماط السلوكية للافراد قد تكون جزءا من الغريزة وليس ناتجة عن التعلم ، اذ يمكن أن تنشأ بسبب تغيرات طبيعية تتعلق بنمو ونضج الفرد من دون الحاجة لتجارب أو ممارسات خاصة .</w:t>
      </w:r>
    </w:p>
    <w:p w:rsidR="00871A7E" w:rsidRPr="00266B34" w:rsidRDefault="00871A7E" w:rsidP="00871A7E">
      <w:pPr>
        <w:pStyle w:val="ListParagraph"/>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يظهر أن التعلم يعتمد على اكتساب المعرفة والخبرة .</w:t>
      </w:r>
    </w:p>
    <w:p w:rsidR="00871A7E" w:rsidRPr="00266B34" w:rsidRDefault="00871A7E" w:rsidP="00871A7E">
      <w:pPr>
        <w:pStyle w:val="ListParagraph"/>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lastRenderedPageBreak/>
        <w:t>يشير الى ان التعلم يمكن أن يشمل جوانب ايجابية في السلوك واخرى سلبية .</w:t>
      </w:r>
    </w:p>
    <w:p w:rsidR="00871A7E" w:rsidRPr="00266B34" w:rsidRDefault="00871A7E" w:rsidP="00871A7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266B34">
        <w:rPr>
          <w:rFonts w:ascii="Sakkal Majalla" w:eastAsia="Calibri" w:hAnsi="Sakkal Majalla" w:cs="Sakkal Majalla"/>
          <w:b/>
          <w:bCs/>
          <w:kern w:val="0"/>
          <w:sz w:val="28"/>
          <w:szCs w:val="28"/>
          <w:rtl/>
          <w:lang w:bidi="ar-EG"/>
          <w14:ligatures w14:val="none"/>
        </w:rPr>
        <w:t xml:space="preserve">ويرى ( النجار واحمد , 2021) بأن التعلم التنظيمي يمتاز بما يلي : </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يعتبر التعلم التنظيمي جزءا لا يتجزأ من ثقافة المنظمة ، حيث يحدث بصورة تلقائية ومستمرة</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يعتمد التعلم التنظيمي على دور الإدارة العليا في تحقيق النتائج المستهدفة .</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تحقيق استراتيجية المنظمة ورؤيتها .</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تعتبر ذاكرة المنظمة من الاجزاء الاساسية في عملية التعلم التنظيمي ، حيث تضم المعرفة والمفاهيم المشتركة وتاريخ المنظمة والوثائق الرسمية والسجلات .</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يشمل التعلم التنظيمي عمليات فرعية ترتبط بالحصول على المعلومات وتخزينها في ذاكرة المنظمة لإيجاد حل للمشكلات، سواء في الوقت الحالي أو في المستقبل.</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يتطلب تحقيق التعلم في المنظمة تحقق الأهداف المخطط لها والتحقق من الأسباب المؤدية إلى أي انحراف.</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التعلم التنظيمي يعد أحدى أدوات التقييم لفهم نجاح أو فشل العمل في المنظمة.</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يعتبر التعلم التنظيمي عملية تمكين للأفراد خلال عملهم من خلال جعل المعلومات متاحة للجميع.</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التعلم التنظيمي يستند إلى الخبرة والتجارب، سواء داخل أو خارج المنظمة.</w:t>
      </w:r>
    </w:p>
    <w:p w:rsidR="00871A7E" w:rsidRPr="00266B34" w:rsidRDefault="00871A7E" w:rsidP="00871A7E">
      <w:pPr>
        <w:pStyle w:val="ListParagraph"/>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من خلال التعلم التنظيمي، يتم تطوير المنظمة بشكل مستمر من خلال تنفيذ مشاريع جديدة.</w:t>
      </w:r>
    </w:p>
    <w:p w:rsidR="00871A7E" w:rsidRPr="00266B34" w:rsidRDefault="00871A7E" w:rsidP="00871A7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9" w:name="_Toc180322620"/>
      <w:r w:rsidRPr="00266B34">
        <w:rPr>
          <w:rFonts w:ascii="Sakkal Majalla" w:eastAsia="Calibri" w:hAnsi="Sakkal Majalla" w:cs="Sakkal Majalla"/>
          <w:b/>
          <w:bCs/>
          <w:kern w:val="0"/>
          <w:sz w:val="32"/>
          <w:szCs w:val="32"/>
          <w:rtl/>
          <w:lang w:bidi="ar-EG"/>
          <w14:ligatures w14:val="none"/>
        </w:rPr>
        <w:t>5.2.2 مستويات التعلم التنظيمي</w:t>
      </w:r>
      <w:bookmarkEnd w:id="49"/>
    </w:p>
    <w:p w:rsidR="00871A7E" w:rsidRPr="00D80388" w:rsidRDefault="00871A7E" w:rsidP="00871A7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يمكن الإشارة إلى أن للتعلم التنظيمي مستويات أهمها ( حفاظ وعبد الله ، 2020)</w:t>
      </w:r>
    </w:p>
    <w:p w:rsidR="00871A7E" w:rsidRPr="00266B34" w:rsidRDefault="00871A7E" w:rsidP="00871A7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266B34">
        <w:rPr>
          <w:rFonts w:ascii="Sakkal Majalla" w:eastAsia="Calibri" w:hAnsi="Sakkal Majalla" w:cs="Sakkal Majalla"/>
          <w:b/>
          <w:bCs/>
          <w:kern w:val="0"/>
          <w:sz w:val="28"/>
          <w:szCs w:val="28"/>
          <w:rtl/>
          <w:lang w:bidi="ar-EG"/>
          <w14:ligatures w14:val="none"/>
        </w:rPr>
        <w:t>المستوى الفردي :</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يفهم التعلم الفردي كعملية اكتساب المعرفة والمهارات من قبل الفرد، ويشير الباحثون إلى أهمية هذا المستوى كوسيلة لتطوير الأفراد وزيادة معرفتهم الشخصية.</w:t>
      </w:r>
    </w:p>
    <w:p w:rsidR="00871A7E" w:rsidRPr="00266B34" w:rsidRDefault="00871A7E" w:rsidP="00871A7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266B34">
        <w:rPr>
          <w:rFonts w:ascii="Sakkal Majalla" w:eastAsia="Calibri" w:hAnsi="Sakkal Majalla" w:cs="Sakkal Majalla"/>
          <w:b/>
          <w:bCs/>
          <w:kern w:val="0"/>
          <w:sz w:val="28"/>
          <w:szCs w:val="28"/>
          <w:rtl/>
          <w:lang w:bidi="ar-EG"/>
          <w14:ligatures w14:val="none"/>
        </w:rPr>
        <w:lastRenderedPageBreak/>
        <w:t>المستوى الجماعي (الفرق) :</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يتضمن التعلم الجماعي زيادة المعرفة والكفاءة والمهارات من خلال التفاعل مع المجموعات ويعتبر تعلم الفريق واحدا من أهم أشكال التعلم، ويُعزز من تحسين أداء الأفراد والمشاركة المستمرة في عملية التعلم وتبادل المعرفة مع الآخرين، ويساعد في تعزيز قدرة المنظمة على الاستكشاف والتعلم المستمر .</w:t>
      </w:r>
    </w:p>
    <w:p w:rsidR="00871A7E" w:rsidRPr="00266B34" w:rsidRDefault="00871A7E" w:rsidP="00871A7E">
      <w:pPr>
        <w:pStyle w:val="ListParagraph"/>
        <w:numPr>
          <w:ilvl w:val="0"/>
          <w:numId w:val="21"/>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266B34">
        <w:rPr>
          <w:rFonts w:ascii="Sakkal Majalla" w:eastAsia="Calibri" w:hAnsi="Sakkal Majalla" w:cs="Sakkal Majalla"/>
          <w:b/>
          <w:bCs/>
          <w:kern w:val="0"/>
          <w:sz w:val="28"/>
          <w:szCs w:val="28"/>
          <w:rtl/>
          <w:lang w:bidi="ar-EG"/>
          <w14:ligatures w14:val="none"/>
        </w:rPr>
        <w:t>المستوى التنظيمي :</w:t>
      </w:r>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في هذا المستوى، يتم التعامل مع التعلم التنظيمي على مستوى المنظمة كاملة. يتضمن هذا المستوى التعلم الفردي بالإضافة إلى التعلم الجماعي. لذا، يجب على المنظمة أن تولي اهتماما بتعزيز عمليات التعلم على جميع المستويات وتشجيع التفاعل بين الأفراد والفرق داخل المنظمة.</w:t>
      </w:r>
    </w:p>
    <w:p w:rsidR="00871A7E" w:rsidRPr="00266B34" w:rsidRDefault="00871A7E" w:rsidP="00871A7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0" w:name="_Toc180322621"/>
      <w:r w:rsidRPr="00266B34">
        <w:rPr>
          <w:rFonts w:ascii="Sakkal Majalla" w:eastAsia="Calibri" w:hAnsi="Sakkal Majalla" w:cs="Sakkal Majalla" w:hint="cs"/>
          <w:b/>
          <w:bCs/>
          <w:kern w:val="0"/>
          <w:sz w:val="32"/>
          <w:szCs w:val="32"/>
          <w:rtl/>
          <w:lang w:bidi="ar-EG"/>
          <w14:ligatures w14:val="none"/>
        </w:rPr>
        <w:t xml:space="preserve">6.2.2 </w:t>
      </w:r>
      <w:r w:rsidRPr="00266B34">
        <w:rPr>
          <w:rFonts w:ascii="Sakkal Majalla" w:eastAsia="Calibri" w:hAnsi="Sakkal Majalla" w:cs="Sakkal Majalla"/>
          <w:b/>
          <w:bCs/>
          <w:kern w:val="0"/>
          <w:sz w:val="32"/>
          <w:szCs w:val="32"/>
          <w:rtl/>
          <w:lang w:bidi="ar-EG"/>
          <w14:ligatures w14:val="none"/>
        </w:rPr>
        <w:t>معوقات التعلم التنظيمي</w:t>
      </w:r>
      <w:bookmarkEnd w:id="50"/>
    </w:p>
    <w:p w:rsidR="00871A7E" w:rsidRPr="00D80388" w:rsidRDefault="00871A7E" w:rsidP="00871A7E">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تعترض العديد من العقبات طريق التعلم التنظيمي، حيث أشار ( الحنيطي ، 2004) أن معوقات التعلم التنظيمي تتمثل في الوجود الدائم للروتين وعدم الاستجابة للمتغيرات بشكل مناسب و تكمن هذه المشكلة أيضا في قلة الموارد المالية وعدم مشاركة الأفراد في اتخاذ القرارات و تزيد مع ذلك من تحديات التعلم التنظيمي ضغط العمل المتزايد وتنقل الموظفين بين الوظائف بشكل متكرر، و هناك أيضًا مسألة المحسوبية في المشاركة في البرامج التدريبية، بالإضافة إلى وجود بعض الأفراد الذين يقاومون التغيير. للتغلب على هذه العوائق، يجب وضع خطط وبرامج تهدف إلى تشخيص أسباب هذه المشكلات وتقديم الحلول المناسبة له.</w:t>
      </w:r>
    </w:p>
    <w:p w:rsidR="00871A7E" w:rsidRPr="00266B34" w:rsidRDefault="00871A7E" w:rsidP="00871A7E">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266B34">
        <w:rPr>
          <w:rFonts w:ascii="Sakkal Majalla" w:eastAsia="Calibri" w:hAnsi="Sakkal Majalla" w:cs="Sakkal Majalla"/>
          <w:b/>
          <w:bCs/>
          <w:kern w:val="0"/>
          <w:sz w:val="28"/>
          <w:szCs w:val="28"/>
          <w:rtl/>
          <w:lang w:bidi="ar-EG"/>
          <w14:ligatures w14:val="none"/>
        </w:rPr>
        <w:t>وأشار ( الحكيم وآخرون، 2009) إلى أن هناك عدة معوقات عند تطبيق التعلم التنظيمي</w:t>
      </w:r>
      <w:r w:rsidRPr="00266B34">
        <w:rPr>
          <w:rFonts w:ascii="Sakkal Majalla" w:eastAsia="Calibri" w:hAnsi="Sakkal Majalla" w:cs="Sakkal Majalla" w:hint="cs"/>
          <w:b/>
          <w:bCs/>
          <w:kern w:val="0"/>
          <w:sz w:val="28"/>
          <w:szCs w:val="28"/>
          <w:rtl/>
          <w:lang w:bidi="ar-EG"/>
          <w14:ligatures w14:val="none"/>
        </w:rPr>
        <w:t xml:space="preserve"> </w:t>
      </w:r>
      <w:r w:rsidRPr="00266B34">
        <w:rPr>
          <w:rFonts w:ascii="Sakkal Majalla" w:eastAsia="Calibri" w:hAnsi="Sakkal Majalla" w:cs="Sakkal Majalla"/>
          <w:b/>
          <w:bCs/>
          <w:kern w:val="0"/>
          <w:sz w:val="28"/>
          <w:szCs w:val="28"/>
          <w:rtl/>
          <w:lang w:bidi="ar-EG"/>
          <w14:ligatures w14:val="none"/>
        </w:rPr>
        <w:t>آوردها على النحو الآتي:</w:t>
      </w:r>
    </w:p>
    <w:p w:rsidR="00871A7E" w:rsidRPr="00266B34" w:rsidRDefault="00871A7E" w:rsidP="00871A7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الهياكل التنظيمية الغير المرنة هذه الهياكل تتسم بالصلابة وعدم تدفق البيانات بشكل سلس بين الأقسام الإدارية، بالإضافة إلى ذلك، فإن عدم منح الصلاحيات الذي يقلل من تطوير مهارات الأفراد.</w:t>
      </w:r>
    </w:p>
    <w:p w:rsidR="00871A7E" w:rsidRPr="00266B34" w:rsidRDefault="00871A7E" w:rsidP="00871A7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lastRenderedPageBreak/>
        <w:t>مركزية النظام التمركز يعيق تمكين الأفراد ومشاركة أفكارهم، مما يؤثر بشكل سلبي على العمل.</w:t>
      </w:r>
    </w:p>
    <w:p w:rsidR="00871A7E" w:rsidRPr="00266B34" w:rsidRDefault="00871A7E" w:rsidP="00871A7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القيادة غير الملهمة عدم إدراك القادة لأهمية التعلم التنظيمي وعدم تشجيعهم للأفراد على التعلم يقلل من حماس الأفراد للتعلم، وبالتالي يحد من فرص التعلم.</w:t>
      </w:r>
    </w:p>
    <w:p w:rsidR="00871A7E" w:rsidRPr="00266B34" w:rsidRDefault="00871A7E" w:rsidP="00871A7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الوهم البعيد عن الواقع : تفسير النتائج العملية على أنها ناجحة والاكتفاء بالوضع الحالي، حيث يعتقد أنها تمثل اكتساباً ناجحا على الرغم من أن هذا التصور غير واقعي.</w:t>
      </w:r>
    </w:p>
    <w:p w:rsidR="00871A7E" w:rsidRPr="00266B34" w:rsidRDefault="00871A7E" w:rsidP="00871A7E">
      <w:pPr>
        <w:pStyle w:val="ListParagraph"/>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266B34">
        <w:rPr>
          <w:rFonts w:ascii="Sakkal Majalla" w:eastAsia="Calibri" w:hAnsi="Sakkal Majalla" w:cs="Sakkal Majalla"/>
          <w:kern w:val="0"/>
          <w:sz w:val="28"/>
          <w:szCs w:val="28"/>
          <w:rtl/>
          <w:lang w:bidi="ar-EG"/>
          <w14:ligatures w14:val="none"/>
        </w:rPr>
        <w:t>ثقافة المنظمة القيم والمعتقدات وأساليب التفكير بين الأفراد تلعب دورا حاسما في تشجيع أو تقييد عمليات التعلم</w:t>
      </w:r>
    </w:p>
    <w:p w:rsidR="00871A7E" w:rsidRPr="00D80388" w:rsidRDefault="00871A7E" w:rsidP="00871A7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0388">
        <w:rPr>
          <w:rFonts w:ascii="Sakkal Majalla" w:eastAsia="Calibri" w:hAnsi="Sakkal Majalla" w:cs="Sakkal Majalla"/>
          <w:kern w:val="0"/>
          <w:sz w:val="28"/>
          <w:szCs w:val="28"/>
          <w:rtl/>
          <w:lang w:bidi="ar-EG"/>
          <w14:ligatures w14:val="none"/>
        </w:rPr>
        <w:t>وأضاف ( النجار وأحمد، 2021) المعوقات التالية : عدم تناسب أهداف المنظمة مع توجهات سوق العمل وتباين الأهداف بين المنظمة ومتطلبات السوق. بالإضافة إلى ذلك، يلاحظ أن الهيكل التنظيمي يعاني من التسلسل الهرمي، حيث يكون هناك ترتيب تسلسلي وصارم الصلاحيات اتخاذ القرارات، كما يتضمن الوضع الحالي فرض قيود على تحقيق أهداف العمل الفردية، مع فرض عقوبات عند حدوث أخطاء. ويظهر أن الأنظمة ليست مرتبطة بشكل كاف بالمكافات المرتبطة بالأداء الجيد، وبالإضافة إلى ذلك، يمارس البيروقراطية تأثيرا سلبيا على تحقيق أهداف المنظمة.</w:t>
      </w:r>
    </w:p>
    <w:p w:rsidR="00E12C26" w:rsidRDefault="00E12C26">
      <w:pPr>
        <w:rPr>
          <w:rtl/>
          <w:lang w:bidi="ar-EG"/>
        </w:rPr>
      </w:pPr>
    </w:p>
    <w:p w:rsidR="00871A7E" w:rsidRDefault="00871A7E">
      <w:pPr>
        <w:rPr>
          <w:rtl/>
          <w:lang w:bidi="ar-EG"/>
        </w:rPr>
      </w:pPr>
    </w:p>
    <w:p w:rsidR="00871A7E" w:rsidRDefault="00871A7E">
      <w:pPr>
        <w:rPr>
          <w:rtl/>
          <w:lang w:bidi="ar-EG"/>
        </w:rPr>
      </w:pPr>
    </w:p>
    <w:p w:rsidR="00871A7E" w:rsidRDefault="00871A7E">
      <w:pPr>
        <w:rPr>
          <w:rtl/>
          <w:lang w:bidi="ar-EG"/>
        </w:rPr>
      </w:pPr>
    </w:p>
    <w:p w:rsidR="00871A7E" w:rsidRDefault="00871A7E">
      <w:pPr>
        <w:rPr>
          <w:rtl/>
          <w:lang w:bidi="ar-EG"/>
        </w:rPr>
      </w:pPr>
    </w:p>
    <w:p w:rsidR="00871A7E" w:rsidRDefault="00871A7E">
      <w:pPr>
        <w:bidi w:val="0"/>
        <w:rPr>
          <w:lang w:bidi="ar-EG"/>
        </w:rPr>
        <w:sectPr w:rsidR="00871A7E" w:rsidSect="00871A7E">
          <w:footerReference w:type="default" r:id="rId8"/>
          <w:pgSz w:w="11906" w:h="16838"/>
          <w:pgMar w:top="1440" w:right="1985" w:bottom="1440" w:left="1418" w:header="720" w:footer="720" w:gutter="567"/>
          <w:pgNumType w:start="1"/>
          <w:cols w:space="720"/>
          <w:bidi/>
          <w:rtlGutter/>
          <w:docGrid w:linePitch="360"/>
        </w:sectPr>
      </w:pPr>
      <w:r>
        <w:rPr>
          <w:rtl/>
          <w:lang w:bidi="ar-EG"/>
        </w:rPr>
        <w:br w:type="page"/>
      </w:r>
    </w:p>
    <w:p w:rsidR="00871A7E" w:rsidRPr="00913B9D" w:rsidRDefault="00871A7E" w:rsidP="00871A7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13B9D">
        <w:rPr>
          <w:rFonts w:ascii="Sakkal Majalla" w:hAnsi="Sakkal Majalla" w:cs="Sakkal Majalla"/>
          <w:noProof/>
          <w:sz w:val="32"/>
          <w:szCs w:val="32"/>
        </w:rPr>
        <w:lastRenderedPageBreak/>
        <w:drawing>
          <wp:anchor distT="0" distB="0" distL="114300" distR="114300" simplePos="0" relativeHeight="251663360" behindDoc="1" locked="0" layoutInCell="1" allowOverlap="1" wp14:anchorId="54E3530B" wp14:editId="2FF59E5F">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13B9D">
        <w:rPr>
          <w:rFonts w:ascii="Sakkal Majalla" w:eastAsia="Calibri" w:hAnsi="Sakkal Majalla" w:cs="Sakkal Majalla"/>
          <w:b/>
          <w:bCs/>
          <w:kern w:val="0"/>
          <w:sz w:val="32"/>
          <w:szCs w:val="32"/>
          <w:lang w:bidi="ar-EG"/>
          <w14:ligatures w14:val="none"/>
        </w:rPr>
        <w:t>Mid-O</w:t>
      </w:r>
      <w:bookmarkStart w:id="51" w:name="_GoBack"/>
      <w:bookmarkEnd w:id="51"/>
      <w:r w:rsidRPr="00913B9D">
        <w:rPr>
          <w:rFonts w:ascii="Sakkal Majalla" w:eastAsia="Calibri" w:hAnsi="Sakkal Majalla" w:cs="Sakkal Majalla"/>
          <w:b/>
          <w:bCs/>
          <w:kern w:val="0"/>
          <w:sz w:val="32"/>
          <w:szCs w:val="32"/>
          <w:lang w:bidi="ar-EG"/>
          <w14:ligatures w14:val="none"/>
        </w:rPr>
        <w:t>cean University</w:t>
      </w:r>
    </w:p>
    <w:p w:rsidR="00871A7E" w:rsidRPr="00913B9D" w:rsidRDefault="00871A7E" w:rsidP="00871A7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13B9D">
        <w:rPr>
          <w:rFonts w:ascii="Sakkal Majalla" w:eastAsia="Calibri" w:hAnsi="Sakkal Majalla" w:cs="Sakkal Majalla"/>
          <w:b/>
          <w:bCs/>
          <w:kern w:val="0"/>
          <w:sz w:val="32"/>
          <w:szCs w:val="32"/>
          <w:lang w:bidi="ar-EG"/>
          <w14:ligatures w14:val="none"/>
        </w:rPr>
        <w:t>College of Management</w:t>
      </w:r>
    </w:p>
    <w:p w:rsidR="00871A7E" w:rsidRPr="00913B9D" w:rsidRDefault="00871A7E" w:rsidP="00871A7E">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913B9D">
        <w:rPr>
          <w:rFonts w:ascii="Sakkal Majalla" w:eastAsia="Calibri" w:hAnsi="Sakkal Majalla" w:cs="Sakkal Majalla"/>
          <w:b/>
          <w:bCs/>
          <w:kern w:val="0"/>
          <w:sz w:val="32"/>
          <w:szCs w:val="32"/>
          <w:lang w:bidi="ar-EG"/>
          <w14:ligatures w14:val="none"/>
        </w:rPr>
        <w:t>Department of Human Resources</w:t>
      </w:r>
    </w:p>
    <w:p w:rsidR="00871A7E" w:rsidRPr="00D80388" w:rsidRDefault="00871A7E" w:rsidP="00871A7E">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rsidR="00871A7E" w:rsidRPr="00913B9D" w:rsidRDefault="00871A7E" w:rsidP="00871A7E">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13B9D">
        <w:rPr>
          <w:rFonts w:ascii="Sakkal Majalla" w:eastAsia="Calibri" w:hAnsi="Sakkal Majalla" w:cs="Sakkal Majalla"/>
          <w:b/>
          <w:bCs/>
          <w:kern w:val="0"/>
          <w:sz w:val="40"/>
          <w:szCs w:val="40"/>
          <w:lang w:bidi="ar-EG"/>
          <w14:ligatures w14:val="none"/>
        </w:rPr>
        <w:t>The impact of human resources flexibility on organizational learning: an applied study on the Saudi Ministry of Justice</w:t>
      </w:r>
    </w:p>
    <w:p w:rsidR="00871A7E" w:rsidRPr="00D80388" w:rsidRDefault="00871A7E" w:rsidP="00871A7E">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rsidR="00871A7E" w:rsidRPr="00913B9D" w:rsidRDefault="00871A7E" w:rsidP="00871A7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13B9D">
        <w:rPr>
          <w:rFonts w:ascii="Sakkal Majalla" w:eastAsia="Calibri" w:hAnsi="Sakkal Majalla" w:cs="Sakkal Majalla"/>
          <w:b/>
          <w:bCs/>
          <w:kern w:val="0"/>
          <w:sz w:val="36"/>
          <w:szCs w:val="36"/>
          <w:lang w:bidi="ar-EG"/>
          <w14:ligatures w14:val="none"/>
        </w:rPr>
        <w:t>Preparation</w:t>
      </w:r>
      <w:r w:rsidRPr="00913B9D">
        <w:rPr>
          <w:rFonts w:ascii="Sakkal Majalla" w:eastAsia="Calibri" w:hAnsi="Sakkal Majalla" w:cs="Sakkal Majalla"/>
          <w:b/>
          <w:bCs/>
          <w:kern w:val="0"/>
          <w:sz w:val="36"/>
          <w:szCs w:val="36"/>
          <w:rtl/>
          <w:lang w:bidi="ar-EG"/>
          <w14:ligatures w14:val="none"/>
        </w:rPr>
        <w:t>:</w:t>
      </w:r>
    </w:p>
    <w:p w:rsidR="00871A7E" w:rsidRPr="00913B9D" w:rsidRDefault="00871A7E" w:rsidP="00871A7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13B9D">
        <w:rPr>
          <w:rFonts w:ascii="Sakkal Majalla" w:eastAsia="Calibri" w:hAnsi="Sakkal Majalla" w:cs="Sakkal Majalla"/>
          <w:b/>
          <w:bCs/>
          <w:kern w:val="0"/>
          <w:sz w:val="36"/>
          <w:szCs w:val="36"/>
          <w:lang w:bidi="ar-EG"/>
          <w14:ligatures w14:val="none"/>
        </w:rPr>
        <w:t>Nawaf Mubarak Mutlak Al-Shammary</w:t>
      </w:r>
    </w:p>
    <w:p w:rsidR="00871A7E" w:rsidRPr="00913B9D" w:rsidRDefault="00871A7E" w:rsidP="00871A7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13B9D">
        <w:rPr>
          <w:rFonts w:ascii="Sakkal Majalla" w:eastAsia="Calibri" w:hAnsi="Sakkal Majalla" w:cs="Sakkal Majalla"/>
          <w:b/>
          <w:bCs/>
          <w:kern w:val="0"/>
          <w:sz w:val="36"/>
          <w:szCs w:val="36"/>
          <w:lang w:bidi="ar-EG"/>
          <w14:ligatures w14:val="none"/>
        </w:rPr>
        <w:t>241002410</w:t>
      </w:r>
    </w:p>
    <w:p w:rsidR="00871A7E" w:rsidRPr="00D80388" w:rsidRDefault="00871A7E" w:rsidP="00871A7E">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rsidR="00871A7E" w:rsidRPr="00913B9D" w:rsidRDefault="00871A7E" w:rsidP="00871A7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13B9D">
        <w:rPr>
          <w:rFonts w:ascii="Sakkal Majalla" w:eastAsia="Calibri" w:hAnsi="Sakkal Majalla" w:cs="Sakkal Majalla"/>
          <w:b/>
          <w:bCs/>
          <w:kern w:val="0"/>
          <w:sz w:val="36"/>
          <w:szCs w:val="36"/>
          <w:lang w:bidi="ar-EG"/>
          <w14:ligatures w14:val="none"/>
        </w:rPr>
        <w:t>Supervision:</w:t>
      </w:r>
    </w:p>
    <w:p w:rsidR="00871A7E" w:rsidRPr="00913B9D" w:rsidRDefault="00871A7E" w:rsidP="00871A7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13B9D">
        <w:rPr>
          <w:rFonts w:ascii="Sakkal Majalla" w:eastAsia="Calibri" w:hAnsi="Sakkal Majalla" w:cs="Sakkal Majalla"/>
          <w:b/>
          <w:bCs/>
          <w:kern w:val="0"/>
          <w:sz w:val="36"/>
          <w:szCs w:val="36"/>
          <w:lang w:bidi="ar-EG"/>
          <w14:ligatures w14:val="none"/>
        </w:rPr>
        <w:t>Dr. Asmaa Abo Anzah</w:t>
      </w:r>
    </w:p>
    <w:p w:rsidR="00871A7E" w:rsidRPr="00913B9D" w:rsidRDefault="00871A7E" w:rsidP="00871A7E">
      <w:pPr>
        <w:spacing w:before="100" w:beforeAutospacing="1" w:after="100" w:afterAutospacing="1" w:line="360" w:lineRule="auto"/>
        <w:jc w:val="center"/>
        <w:rPr>
          <w:rFonts w:ascii="Sakkal Majalla" w:hAnsi="Sakkal Majalla" w:cs="Sakkal Majalla"/>
          <w:sz w:val="32"/>
          <w:szCs w:val="32"/>
          <w:u w:val="single"/>
        </w:rPr>
      </w:pPr>
      <w:r w:rsidRPr="00913B9D">
        <w:rPr>
          <w:rFonts w:ascii="Sakkal Majalla" w:eastAsia="Calibri" w:hAnsi="Sakkal Majalla" w:cs="Sakkal Majalla"/>
          <w:b/>
          <w:bCs/>
          <w:kern w:val="0"/>
          <w:sz w:val="32"/>
          <w:szCs w:val="32"/>
          <w:lang w:bidi="ar-EG"/>
          <w14:ligatures w14:val="none"/>
        </w:rPr>
        <w:t>1446 – 2024</w:t>
      </w:r>
    </w:p>
    <w:sectPr w:rsidR="00871A7E" w:rsidRPr="00913B9D" w:rsidSect="00871A7E">
      <w:footerReference w:type="default" r:id="rId10"/>
      <w:pgSz w:w="11906" w:h="16838"/>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4DB" w:rsidRDefault="00B614DB" w:rsidP="00871A7E">
      <w:pPr>
        <w:spacing w:after="0" w:line="240" w:lineRule="auto"/>
      </w:pPr>
      <w:r>
        <w:separator/>
      </w:r>
    </w:p>
  </w:endnote>
  <w:endnote w:type="continuationSeparator" w:id="0">
    <w:p w:rsidR="00B614DB" w:rsidRDefault="00B614DB" w:rsidP="00871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47737088"/>
      <w:docPartObj>
        <w:docPartGallery w:val="Page Numbers (Bottom of Page)"/>
        <w:docPartUnique/>
      </w:docPartObj>
    </w:sdtPr>
    <w:sdtContent>
      <w:p w:rsidR="00871A7E" w:rsidRDefault="00871A7E">
        <w:pPr>
          <w:pStyle w:val="Footer"/>
        </w:pPr>
        <w:r w:rsidRPr="00871A7E">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580D9C92" wp14:editId="1D3C7411">
                  <wp:simplePos x="0" y="0"/>
                  <wp:positionH relativeFrom="margin">
                    <wp:posOffset>2208530</wp:posOffset>
                  </wp:positionH>
                  <wp:positionV relativeFrom="bottomMargin">
                    <wp:posOffset>135890</wp:posOffset>
                  </wp:positionV>
                  <wp:extent cx="647700" cy="571500"/>
                  <wp:effectExtent l="38100" t="19050" r="57150" b="38100"/>
                  <wp:wrapNone/>
                  <wp:docPr id="2" name="24-Point Sta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571500"/>
                          </a:xfrm>
                          <a:prstGeom prst="star24">
                            <a:avLst>
                              <a:gd name="adj" fmla="val 37500"/>
                            </a:avLst>
                          </a:prstGeom>
                          <a:solidFill>
                            <a:srgbClr val="FFFFFF"/>
                          </a:solidFill>
                          <a:ln w="9525">
                            <a:solidFill>
                              <a:srgbClr val="A5A5A5"/>
                            </a:solidFill>
                            <a:miter lim="800000"/>
                            <a:headEnd/>
                            <a:tailEnd/>
                          </a:ln>
                        </wps:spPr>
                        <wps:txbx>
                          <w:txbxContent>
                            <w:p w:rsidR="00871A7E" w:rsidRPr="00871A7E" w:rsidRDefault="00871A7E">
                              <w:pPr>
                                <w:jc w:val="center"/>
                                <w:rPr>
                                  <w:rFonts w:ascii="Sakkal Majalla" w:hAnsi="Sakkal Majalla" w:cs="Sakkal Majalla"/>
                                  <w:b/>
                                  <w:bCs/>
                                  <w:sz w:val="24"/>
                                  <w:szCs w:val="24"/>
                                </w:rPr>
                              </w:pPr>
                              <w:r w:rsidRPr="00871A7E">
                                <w:rPr>
                                  <w:rFonts w:ascii="Sakkal Majalla" w:hAnsi="Sakkal Majalla" w:cs="Sakkal Majalla"/>
                                  <w:b/>
                                  <w:bCs/>
                                  <w:sz w:val="24"/>
                                  <w:szCs w:val="24"/>
                                </w:rPr>
                                <w:fldChar w:fldCharType="begin"/>
                              </w:r>
                              <w:r w:rsidRPr="00871A7E">
                                <w:rPr>
                                  <w:rFonts w:ascii="Sakkal Majalla" w:hAnsi="Sakkal Majalla" w:cs="Sakkal Majalla"/>
                                  <w:b/>
                                  <w:bCs/>
                                  <w:sz w:val="24"/>
                                  <w:szCs w:val="24"/>
                                </w:rPr>
                                <w:instrText xml:space="preserve"> PAGE    \* MERGEFORMAT </w:instrText>
                              </w:r>
                              <w:r w:rsidRPr="00871A7E">
                                <w:rPr>
                                  <w:rFonts w:ascii="Sakkal Majalla" w:hAnsi="Sakkal Majalla" w:cs="Sakkal Majalla"/>
                                  <w:b/>
                                  <w:bCs/>
                                  <w:sz w:val="24"/>
                                  <w:szCs w:val="24"/>
                                </w:rPr>
                                <w:fldChar w:fldCharType="separate"/>
                              </w:r>
                              <w:r w:rsidRPr="00871A7E">
                                <w:rPr>
                                  <w:rFonts w:ascii="Sakkal Majalla" w:hAnsi="Sakkal Majalla" w:cs="Sakkal Majalla"/>
                                  <w:b/>
                                  <w:bCs/>
                                  <w:noProof/>
                                  <w:color w:val="7F7F7F" w:themeColor="background1" w:themeShade="7F"/>
                                  <w:sz w:val="24"/>
                                  <w:szCs w:val="24"/>
                                  <w:rtl/>
                                </w:rPr>
                                <w:t>42</w:t>
                              </w:r>
                              <w:r w:rsidRPr="00871A7E">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0D9C92"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2" o:spid="_x0000_s1031" type="#_x0000_t92" style="position:absolute;left:0;text-align:left;margin-left:173.9pt;margin-top:10.7pt;width:51pt;height: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" strokecolor="#a5a5a5">
                  <v:textbox>
                    <w:txbxContent>
                      <w:p w:rsidR="00871A7E" w:rsidRPr="00871A7E" w:rsidRDefault="00871A7E">
                        <w:pPr>
                          <w:jc w:val="center"/>
                          <w:rPr>
                            <w:rFonts w:ascii="Sakkal Majalla" w:hAnsi="Sakkal Majalla" w:cs="Sakkal Majalla"/>
                            <w:b/>
                            <w:bCs/>
                            <w:sz w:val="24"/>
                            <w:szCs w:val="24"/>
                          </w:rPr>
                        </w:pPr>
                        <w:r w:rsidRPr="00871A7E">
                          <w:rPr>
                            <w:rFonts w:ascii="Sakkal Majalla" w:hAnsi="Sakkal Majalla" w:cs="Sakkal Majalla"/>
                            <w:b/>
                            <w:bCs/>
                            <w:sz w:val="24"/>
                            <w:szCs w:val="24"/>
                          </w:rPr>
                          <w:fldChar w:fldCharType="begin"/>
                        </w:r>
                        <w:r w:rsidRPr="00871A7E">
                          <w:rPr>
                            <w:rFonts w:ascii="Sakkal Majalla" w:hAnsi="Sakkal Majalla" w:cs="Sakkal Majalla"/>
                            <w:b/>
                            <w:bCs/>
                            <w:sz w:val="24"/>
                            <w:szCs w:val="24"/>
                          </w:rPr>
                          <w:instrText xml:space="preserve"> PAGE    \* MERGEFORMAT </w:instrText>
                        </w:r>
                        <w:r w:rsidRPr="00871A7E">
                          <w:rPr>
                            <w:rFonts w:ascii="Sakkal Majalla" w:hAnsi="Sakkal Majalla" w:cs="Sakkal Majalla"/>
                            <w:b/>
                            <w:bCs/>
                            <w:sz w:val="24"/>
                            <w:szCs w:val="24"/>
                          </w:rPr>
                          <w:fldChar w:fldCharType="separate"/>
                        </w:r>
                        <w:r w:rsidRPr="00871A7E">
                          <w:rPr>
                            <w:rFonts w:ascii="Sakkal Majalla" w:hAnsi="Sakkal Majalla" w:cs="Sakkal Majalla"/>
                            <w:b/>
                            <w:bCs/>
                            <w:noProof/>
                            <w:color w:val="7F7F7F" w:themeColor="background1" w:themeShade="7F"/>
                            <w:sz w:val="24"/>
                            <w:szCs w:val="24"/>
                            <w:rtl/>
                          </w:rPr>
                          <w:t>42</w:t>
                        </w:r>
                        <w:r w:rsidRPr="00871A7E">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A7E" w:rsidRDefault="00871A7E">
    <w:pPr>
      <w:pStyle w:val="Footer"/>
      <w:rPr>
        <w:rFonts w:hint="cs"/>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4DB" w:rsidRDefault="00B614DB" w:rsidP="00871A7E">
      <w:pPr>
        <w:spacing w:after="0" w:line="240" w:lineRule="auto"/>
      </w:pPr>
      <w:r>
        <w:separator/>
      </w:r>
    </w:p>
  </w:footnote>
  <w:footnote w:type="continuationSeparator" w:id="0">
    <w:p w:rsidR="00B614DB" w:rsidRDefault="00B614DB" w:rsidP="00871A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CC670D"/>
    <w:multiLevelType w:val="hybridMultilevel"/>
    <w:tmpl w:val="60F28082"/>
    <w:lvl w:ilvl="0" w:tplc="58647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
    <w:nsid w:val="1AA55CE5"/>
    <w:multiLevelType w:val="hybridMultilevel"/>
    <w:tmpl w:val="EB0829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C352D2"/>
    <w:multiLevelType w:val="hybridMultilevel"/>
    <w:tmpl w:val="38D824F8"/>
    <w:lvl w:ilvl="0" w:tplc="58647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707166"/>
    <w:multiLevelType w:val="hybridMultilevel"/>
    <w:tmpl w:val="62909C3E"/>
    <w:lvl w:ilvl="0" w:tplc="58647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710873"/>
    <w:multiLevelType w:val="hybridMultilevel"/>
    <w:tmpl w:val="E74A9546"/>
    <w:lvl w:ilvl="0" w:tplc="58647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6003253"/>
    <w:multiLevelType w:val="hybridMultilevel"/>
    <w:tmpl w:val="A7BC76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3A2D4F"/>
    <w:multiLevelType w:val="hybridMultilevel"/>
    <w:tmpl w:val="CFB6F3AA"/>
    <w:lvl w:ilvl="0" w:tplc="58647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E3D4D3E"/>
    <w:multiLevelType w:val="hybridMultilevel"/>
    <w:tmpl w:val="0C00A5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EE732A"/>
    <w:multiLevelType w:val="hybridMultilevel"/>
    <w:tmpl w:val="8EFE3F4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F8943E6"/>
    <w:multiLevelType w:val="hybridMultilevel"/>
    <w:tmpl w:val="43E4113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3979C2"/>
    <w:multiLevelType w:val="hybridMultilevel"/>
    <w:tmpl w:val="9F6A2A00"/>
    <w:lvl w:ilvl="0" w:tplc="58647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40D5D96"/>
    <w:multiLevelType w:val="hybridMultilevel"/>
    <w:tmpl w:val="200814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3377AC"/>
    <w:multiLevelType w:val="hybridMultilevel"/>
    <w:tmpl w:val="AB881E18"/>
    <w:lvl w:ilvl="0" w:tplc="58647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15"/>
  </w:num>
  <w:num w:numId="4">
    <w:abstractNumId w:val="1"/>
  </w:num>
  <w:num w:numId="5">
    <w:abstractNumId w:val="18"/>
  </w:num>
  <w:num w:numId="6">
    <w:abstractNumId w:val="9"/>
  </w:num>
  <w:num w:numId="7">
    <w:abstractNumId w:val="4"/>
  </w:num>
  <w:num w:numId="8">
    <w:abstractNumId w:val="16"/>
  </w:num>
  <w:num w:numId="9">
    <w:abstractNumId w:val="3"/>
  </w:num>
  <w:num w:numId="10">
    <w:abstractNumId w:val="2"/>
  </w:num>
  <w:num w:numId="11">
    <w:abstractNumId w:val="13"/>
  </w:num>
  <w:num w:numId="12">
    <w:abstractNumId w:val="8"/>
  </w:num>
  <w:num w:numId="13">
    <w:abstractNumId w:val="14"/>
  </w:num>
  <w:num w:numId="14">
    <w:abstractNumId w:val="12"/>
  </w:num>
  <w:num w:numId="15">
    <w:abstractNumId w:val="11"/>
  </w:num>
  <w:num w:numId="16">
    <w:abstractNumId w:val="10"/>
  </w:num>
  <w:num w:numId="17">
    <w:abstractNumId w:val="17"/>
  </w:num>
  <w:num w:numId="18">
    <w:abstractNumId w:val="7"/>
  </w:num>
  <w:num w:numId="19">
    <w:abstractNumId w:val="0"/>
  </w:num>
  <w:num w:numId="20">
    <w:abstractNumId w:val="6"/>
  </w:num>
  <w:num w:numId="21">
    <w:abstractNumId w:val="1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A7E"/>
    <w:rsid w:val="007355C8"/>
    <w:rsid w:val="00871A7E"/>
    <w:rsid w:val="00B614DB"/>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D4DD5F-2091-490E-993B-9E3936EAB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A7E"/>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871A7E"/>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871A7E"/>
    <w:rPr>
      <w:kern w:val="2"/>
      <w14:ligatures w14:val="standardContextual"/>
    </w:rPr>
  </w:style>
  <w:style w:type="paragraph" w:styleId="Header">
    <w:name w:val="header"/>
    <w:basedOn w:val="Normal"/>
    <w:link w:val="HeaderChar"/>
    <w:uiPriority w:val="99"/>
    <w:unhideWhenUsed/>
    <w:rsid w:val="00871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A7E"/>
    <w:rPr>
      <w:kern w:val="2"/>
      <w14:ligatures w14:val="standardContextual"/>
    </w:rPr>
  </w:style>
  <w:style w:type="paragraph" w:styleId="Footer">
    <w:name w:val="footer"/>
    <w:basedOn w:val="Normal"/>
    <w:link w:val="FooterChar"/>
    <w:uiPriority w:val="99"/>
    <w:unhideWhenUsed/>
    <w:rsid w:val="00871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A7E"/>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44</Pages>
  <Words>9890</Words>
  <Characters>56379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2024-10-20T10:30:00Z</dcterms:created>
  <dcterms:modified xsi:type="dcterms:W3CDTF">2024-10-20T10:35:00Z</dcterms:modified>
</cp:coreProperties>
</file>