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B6079" w14:textId="00B8A6A2" w:rsidR="002717F0" w:rsidRPr="00AD40B8" w:rsidRDefault="002717F0" w:rsidP="002717F0">
      <w:pPr>
        <w:jc w:val="right"/>
        <w:rPr>
          <w:rFonts w:ascii="Simplified Arabic" w:hAnsi="Simplified Arabic" w:cs="Simplified Arabic"/>
          <w:b/>
          <w:bCs/>
          <w:sz w:val="24"/>
          <w:szCs w:val="24"/>
          <w:lang w:bidi="ar-EG"/>
        </w:rPr>
      </w:pPr>
      <w:r w:rsidRPr="00AD40B8">
        <w:rPr>
          <w:rFonts w:ascii="Simplified Arabic" w:hAnsi="Simplified Arabic" w:cs="Simplified Arabic"/>
          <w:b/>
          <w:bCs/>
          <w:noProof/>
          <w:sz w:val="24"/>
          <w:szCs w:val="24"/>
        </w:rPr>
        <w:drawing>
          <wp:anchor distT="0" distB="0" distL="114300" distR="114300" simplePos="0" relativeHeight="251658241" behindDoc="0" locked="0" layoutInCell="1" allowOverlap="1" wp14:anchorId="7F1BB491" wp14:editId="15FA2C62">
            <wp:simplePos x="0" y="0"/>
            <wp:positionH relativeFrom="margin">
              <wp:posOffset>-809625</wp:posOffset>
            </wp:positionH>
            <wp:positionV relativeFrom="margin">
              <wp:posOffset>-727075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31FDA" w:rsidRPr="00AD40B8">
        <w:rPr>
          <w:rFonts w:ascii="Simplified Arabic" w:hAnsi="Simplified Arabic" w:cs="Simplified Arabic"/>
          <w:sz w:val="24"/>
          <w:szCs w:val="24"/>
          <w:rtl/>
        </w:rPr>
        <w:t xml:space="preserve"> </w:t>
      </w:r>
      <w:r w:rsidRPr="00AD40B8">
        <w:rPr>
          <w:rFonts w:ascii="Simplified Arabic" w:hAnsi="Simplified Arabic" w:cs="Simplified Arabic"/>
          <w:b/>
          <w:bCs/>
          <w:sz w:val="24"/>
          <w:szCs w:val="24"/>
          <w:rtl/>
          <w:lang w:bidi="ar-EG"/>
        </w:rPr>
        <w:t xml:space="preserve">جامعة ميدأوشن </w:t>
      </w:r>
    </w:p>
    <w:p w14:paraId="4A50C338" w14:textId="3FFA4F15" w:rsidR="002717F0" w:rsidRPr="00AD40B8" w:rsidRDefault="002717F0" w:rsidP="002717F0">
      <w:pPr>
        <w:jc w:val="right"/>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lang w:bidi="ar-EG"/>
        </w:rPr>
        <w:t xml:space="preserve">    </w:t>
      </w:r>
      <w:r w:rsidRPr="00AD40B8">
        <w:rPr>
          <w:rFonts w:ascii="Simplified Arabic" w:hAnsi="Simplified Arabic" w:cs="Simplified Arabic"/>
          <w:b/>
          <w:bCs/>
          <w:sz w:val="24"/>
          <w:szCs w:val="24"/>
          <w:rtl/>
          <w:lang w:bidi="ar-EG"/>
        </w:rPr>
        <w:t xml:space="preserve">كلية الإدارة </w:t>
      </w:r>
    </w:p>
    <w:p w14:paraId="10930FE9" w14:textId="7B6B6133" w:rsidR="002717F0" w:rsidRPr="00AD40B8" w:rsidRDefault="002717F0" w:rsidP="00B94D8E">
      <w:pPr>
        <w:jc w:val="right"/>
        <w:rPr>
          <w:rFonts w:ascii="Simplified Arabic" w:hAnsi="Simplified Arabic" w:cs="Simplified Arabic"/>
          <w:sz w:val="24"/>
          <w:szCs w:val="24"/>
          <w:rtl/>
        </w:rPr>
      </w:pPr>
      <w:r w:rsidRPr="00AD40B8">
        <w:rPr>
          <w:rFonts w:ascii="Simplified Arabic" w:hAnsi="Simplified Arabic" w:cs="Simplified Arabic"/>
          <w:b/>
          <w:bCs/>
          <w:sz w:val="24"/>
          <w:szCs w:val="24"/>
          <w:rtl/>
          <w:lang w:bidi="ar-EG"/>
        </w:rPr>
        <w:t>قسم / تخصص إدارة الأعمال</w:t>
      </w:r>
    </w:p>
    <w:p w14:paraId="5632E337" w14:textId="33717A62" w:rsidR="002717F0" w:rsidRPr="00AD40B8" w:rsidRDefault="00B94D8E" w:rsidP="00B94D8E">
      <w:pPr>
        <w:bidi/>
        <w:jc w:val="center"/>
        <w:rPr>
          <w:rFonts w:ascii="Simplified Arabic" w:hAnsi="Simplified Arabic" w:cs="Simplified Arabic"/>
          <w:b/>
          <w:bCs/>
          <w:sz w:val="24"/>
          <w:szCs w:val="24"/>
          <w:rtl/>
          <w:lang w:bidi="ar-EG"/>
        </w:rPr>
      </w:pPr>
      <w:r w:rsidRPr="00AD40B8">
        <w:rPr>
          <w:rFonts w:ascii="Simplified Arabic" w:hAnsi="Simplified Arabic" w:cs="Simplified Arabic" w:hint="cs"/>
          <w:b/>
          <w:bCs/>
          <w:sz w:val="24"/>
          <w:szCs w:val="24"/>
          <w:rtl/>
          <w:lang w:bidi="ar-EG"/>
        </w:rPr>
        <w:t xml:space="preserve">                        </w:t>
      </w:r>
      <w:r w:rsidR="002717F0" w:rsidRPr="00AD40B8">
        <w:rPr>
          <w:rFonts w:ascii="Simplified Arabic" w:hAnsi="Simplified Arabic" w:cs="Simplified Arabic"/>
          <w:b/>
          <w:bCs/>
          <w:sz w:val="24"/>
          <w:szCs w:val="24"/>
          <w:rtl/>
          <w:lang w:bidi="ar-EG"/>
        </w:rPr>
        <w:t>عنوان البحث</w:t>
      </w:r>
      <w:r w:rsidRPr="00AD40B8">
        <w:rPr>
          <w:rFonts w:ascii="Simplified Arabic" w:hAnsi="Simplified Arabic" w:cs="Simplified Arabic" w:hint="cs"/>
          <w:b/>
          <w:bCs/>
          <w:sz w:val="24"/>
          <w:szCs w:val="24"/>
          <w:rtl/>
          <w:lang w:bidi="ar-EG"/>
        </w:rPr>
        <w:t xml:space="preserve">  </w:t>
      </w:r>
    </w:p>
    <w:p w14:paraId="794387A0" w14:textId="77777777" w:rsidR="002717F0" w:rsidRPr="00AD40B8" w:rsidRDefault="002717F0" w:rsidP="00B94D8E">
      <w:pPr>
        <w:spacing w:line="480" w:lineRule="auto"/>
        <w:jc w:val="center"/>
        <w:rPr>
          <w:rFonts w:ascii="Simplified Arabic" w:hAnsi="Simplified Arabic" w:cs="Simplified Arabic"/>
          <w:b/>
          <w:bCs/>
          <w:sz w:val="24"/>
          <w:szCs w:val="24"/>
          <w:shd w:val="clear" w:color="auto" w:fill="FFFFFF"/>
        </w:rPr>
      </w:pPr>
      <w:r w:rsidRPr="00AD40B8">
        <w:rPr>
          <w:rFonts w:ascii="Simplified Arabic" w:hAnsi="Simplified Arabic" w:cs="Simplified Arabic"/>
          <w:b/>
          <w:bCs/>
          <w:sz w:val="24"/>
          <w:szCs w:val="24"/>
          <w:shd w:val="clear" w:color="auto" w:fill="FFFFFF"/>
          <w:rtl/>
        </w:rPr>
        <w:t>دور قسم الجودة في تنمية المنشآت الصغيرة: دراسة في قطاع المطاعم بالرياض</w:t>
      </w:r>
    </w:p>
    <w:p w14:paraId="2EB6EC61" w14:textId="77777777" w:rsidR="002717F0" w:rsidRPr="00AD40B8" w:rsidRDefault="002717F0" w:rsidP="00B94D8E">
      <w:pPr>
        <w:spacing w:line="480" w:lineRule="auto"/>
        <w:jc w:val="center"/>
        <w:rPr>
          <w:rFonts w:ascii="Simplified Arabic" w:hAnsi="Simplified Arabic" w:cs="Simplified Arabic"/>
          <w:b/>
          <w:bCs/>
          <w:sz w:val="24"/>
          <w:szCs w:val="24"/>
          <w:shd w:val="clear" w:color="auto" w:fill="FFFFFF"/>
          <w:rtl/>
        </w:rPr>
      </w:pPr>
      <w:r w:rsidRPr="00AD40B8">
        <w:rPr>
          <w:rFonts w:ascii="Simplified Arabic" w:hAnsi="Simplified Arabic" w:cs="Simplified Arabic"/>
          <w:b/>
          <w:bCs/>
          <w:sz w:val="24"/>
          <w:szCs w:val="24"/>
          <w:shd w:val="clear" w:color="auto" w:fill="FFFFFF"/>
        </w:rPr>
        <w:t>The role of the quality department in the development of small enterprises: a study in the restaurant sector in Riyadh</w:t>
      </w:r>
    </w:p>
    <w:p w14:paraId="3A970467" w14:textId="623799B3" w:rsidR="002717F0" w:rsidRPr="00AD40B8" w:rsidRDefault="002717F0" w:rsidP="00B94D8E">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إعداد الطالبه</w:t>
      </w:r>
      <w:r w:rsidR="009F4CE3">
        <w:rPr>
          <w:rFonts w:ascii="Simplified Arabic" w:hAnsi="Simplified Arabic" w:cs="Simplified Arabic" w:hint="cs"/>
          <w:b/>
          <w:bCs/>
          <w:sz w:val="24"/>
          <w:szCs w:val="24"/>
          <w:rtl/>
          <w:lang w:bidi="ar-EG"/>
        </w:rPr>
        <w:t>:</w:t>
      </w:r>
    </w:p>
    <w:p w14:paraId="4E90C1FA" w14:textId="77777777" w:rsidR="002717F0" w:rsidRPr="00AD40B8" w:rsidRDefault="002717F0" w:rsidP="002717F0">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امل حسين الحربي</w:t>
      </w:r>
    </w:p>
    <w:p w14:paraId="226E7681" w14:textId="156422A9" w:rsidR="002717F0" w:rsidRPr="00AD40B8" w:rsidRDefault="002717F0" w:rsidP="002717F0">
      <w:pPr>
        <w:jc w:val="center"/>
        <w:rPr>
          <w:rFonts w:ascii="Simplified Arabic" w:hAnsi="Simplified Arabic" w:cs="Simplified Arabic"/>
          <w:b/>
          <w:bCs/>
          <w:sz w:val="24"/>
          <w:szCs w:val="24"/>
          <w:lang w:bidi="ar-EG"/>
        </w:rPr>
      </w:pPr>
      <w:r w:rsidRPr="00AD40B8">
        <w:rPr>
          <w:rFonts w:ascii="Simplified Arabic" w:hAnsi="Simplified Arabic" w:cs="Simplified Arabic"/>
          <w:b/>
          <w:bCs/>
          <w:sz w:val="24"/>
          <w:szCs w:val="24"/>
          <w:lang w:bidi="ar-EG"/>
        </w:rPr>
        <w:t xml:space="preserve">Amal </w:t>
      </w:r>
      <w:r w:rsidR="00F61C06">
        <w:rPr>
          <w:rFonts w:ascii="Simplified Arabic" w:hAnsi="Simplified Arabic" w:cs="Simplified Arabic"/>
          <w:b/>
          <w:bCs/>
          <w:sz w:val="24"/>
          <w:szCs w:val="24"/>
          <w:lang w:val="en-GB" w:bidi="ar-EG"/>
        </w:rPr>
        <w:t>Hussain</w:t>
      </w:r>
      <w:r w:rsidRPr="00AD40B8">
        <w:rPr>
          <w:rFonts w:ascii="Simplified Arabic" w:hAnsi="Simplified Arabic" w:cs="Simplified Arabic"/>
          <w:b/>
          <w:bCs/>
          <w:sz w:val="24"/>
          <w:szCs w:val="24"/>
          <w:lang w:bidi="ar-EG"/>
        </w:rPr>
        <w:t xml:space="preserve"> AlHarbi</w:t>
      </w:r>
    </w:p>
    <w:p w14:paraId="02C4EECF" w14:textId="413F47FC" w:rsidR="002717F0" w:rsidRPr="00AD40B8" w:rsidRDefault="00C84964" w:rsidP="002717F0">
      <w:pPr>
        <w:jc w:val="center"/>
        <w:rPr>
          <w:rFonts w:ascii="Simplified Arabic" w:hAnsi="Simplified Arabic" w:cs="Simplified Arabic"/>
          <w:b/>
          <w:bCs/>
          <w:sz w:val="24"/>
          <w:szCs w:val="24"/>
          <w:lang w:bidi="ar-EG"/>
        </w:rPr>
      </w:pPr>
      <w:r w:rsidRPr="00AD40B8">
        <w:rPr>
          <w:rFonts w:ascii="Simplified Arabic" w:hAnsi="Simplified Arabic" w:cs="Simplified Arabic" w:hint="cs"/>
          <w:b/>
          <w:bCs/>
          <w:sz w:val="24"/>
          <w:szCs w:val="24"/>
          <w:rtl/>
          <w:lang w:bidi="ar-EG"/>
        </w:rPr>
        <w:t>الرقم الاكاديمي</w:t>
      </w:r>
      <w:r w:rsidR="002717F0" w:rsidRPr="00AD40B8">
        <w:rPr>
          <w:rFonts w:ascii="Simplified Arabic" w:hAnsi="Simplified Arabic" w:cs="Simplified Arabic"/>
          <w:b/>
          <w:bCs/>
          <w:sz w:val="24"/>
          <w:szCs w:val="24"/>
          <w:rtl/>
          <w:lang w:bidi="ar-EG"/>
        </w:rPr>
        <w:t>:</w:t>
      </w:r>
    </w:p>
    <w:p w14:paraId="77F0780B" w14:textId="1E13B6CE" w:rsidR="00345BE7" w:rsidRPr="00AD40B8" w:rsidRDefault="00345BE7" w:rsidP="002717F0">
      <w:pPr>
        <w:jc w:val="center"/>
        <w:rPr>
          <w:rFonts w:ascii="Simplified Arabic" w:hAnsi="Simplified Arabic" w:cs="Simplified Arabic"/>
          <w:b/>
          <w:bCs/>
          <w:sz w:val="24"/>
          <w:szCs w:val="24"/>
          <w:rtl/>
        </w:rPr>
      </w:pPr>
      <w:r w:rsidRPr="00AD40B8">
        <w:rPr>
          <w:rFonts w:ascii="Simplified Arabic" w:hAnsi="Simplified Arabic" w:cs="Simplified Arabic"/>
          <w:b/>
          <w:bCs/>
          <w:sz w:val="24"/>
          <w:szCs w:val="24"/>
        </w:rPr>
        <w:t>233000836</w:t>
      </w:r>
    </w:p>
    <w:p w14:paraId="580A3AAA" w14:textId="2F6214CD" w:rsidR="002717F0" w:rsidRPr="00AD40B8" w:rsidRDefault="002717F0" w:rsidP="002717F0">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إشراف</w:t>
      </w:r>
      <w:r w:rsidR="009F4CE3">
        <w:rPr>
          <w:rFonts w:ascii="Simplified Arabic" w:hAnsi="Simplified Arabic" w:cs="Simplified Arabic" w:hint="cs"/>
          <w:b/>
          <w:bCs/>
          <w:sz w:val="24"/>
          <w:szCs w:val="24"/>
          <w:rtl/>
          <w:lang w:bidi="ar-EG"/>
        </w:rPr>
        <w:t>:</w:t>
      </w:r>
    </w:p>
    <w:p w14:paraId="1B795FD5" w14:textId="77777777" w:rsidR="002717F0" w:rsidRPr="00AD40B8" w:rsidRDefault="002717F0" w:rsidP="002717F0">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د.الفيصل عبد الحميد</w:t>
      </w:r>
    </w:p>
    <w:p w14:paraId="1A5E3138" w14:textId="77777777" w:rsidR="002717F0" w:rsidRPr="00AD40B8" w:rsidRDefault="002717F0" w:rsidP="002717F0">
      <w:pPr>
        <w:jc w:val="center"/>
        <w:rPr>
          <w:rFonts w:ascii="Simplified Arabic" w:hAnsi="Simplified Arabic" w:cs="Simplified Arabic"/>
          <w:b/>
          <w:bCs/>
          <w:sz w:val="24"/>
          <w:szCs w:val="24"/>
          <w:lang w:bidi="ar-EG"/>
        </w:rPr>
      </w:pPr>
      <w:r w:rsidRPr="00AD40B8">
        <w:rPr>
          <w:rFonts w:ascii="Simplified Arabic" w:hAnsi="Simplified Arabic" w:cs="Simplified Arabic"/>
          <w:b/>
          <w:bCs/>
          <w:sz w:val="24"/>
          <w:szCs w:val="24"/>
          <w:lang w:bidi="ar-EG"/>
        </w:rPr>
        <w:t>Dr.Alfaisel Abdelhameed</w:t>
      </w:r>
    </w:p>
    <w:p w14:paraId="2A92E5B8" w14:textId="77777777" w:rsidR="002717F0" w:rsidRPr="00AD40B8" w:rsidRDefault="002717F0" w:rsidP="002717F0">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د.فايز جراد</w:t>
      </w:r>
    </w:p>
    <w:p w14:paraId="60839C68" w14:textId="77777777" w:rsidR="002717F0" w:rsidRPr="00AD40B8" w:rsidRDefault="002717F0" w:rsidP="002717F0">
      <w:pPr>
        <w:jc w:val="center"/>
        <w:rPr>
          <w:rFonts w:ascii="Simplified Arabic" w:hAnsi="Simplified Arabic" w:cs="Simplified Arabic"/>
          <w:b/>
          <w:bCs/>
          <w:sz w:val="24"/>
          <w:szCs w:val="24"/>
        </w:rPr>
      </w:pPr>
      <w:r w:rsidRPr="00AD40B8">
        <w:rPr>
          <w:rFonts w:ascii="Simplified Arabic" w:hAnsi="Simplified Arabic" w:cs="Simplified Arabic"/>
          <w:b/>
          <w:bCs/>
          <w:sz w:val="24"/>
          <w:szCs w:val="24"/>
        </w:rPr>
        <w:t>Dr.Fayez Jrad</w:t>
      </w:r>
    </w:p>
    <w:p w14:paraId="6AB810D9" w14:textId="55C2F430" w:rsidR="002717F0" w:rsidRPr="00AD40B8" w:rsidRDefault="002717F0" w:rsidP="002717F0">
      <w:pPr>
        <w:jc w:val="center"/>
        <w:rPr>
          <w:rFonts w:ascii="Simplified Arabic" w:hAnsi="Simplified Arabic" w:cs="Simplified Arabic"/>
          <w:b/>
          <w:bCs/>
          <w:sz w:val="24"/>
          <w:szCs w:val="24"/>
          <w:rtl/>
          <w:lang w:bidi="ar-EG"/>
        </w:rPr>
      </w:pPr>
      <w:r w:rsidRPr="00AD40B8">
        <w:rPr>
          <w:rFonts w:ascii="Simplified Arabic" w:hAnsi="Simplified Arabic" w:cs="Simplified Arabic"/>
          <w:b/>
          <w:bCs/>
          <w:sz w:val="24"/>
          <w:szCs w:val="24"/>
          <w:rtl/>
          <w:lang w:bidi="ar-EG"/>
        </w:rPr>
        <w:t>العام الدراسي:</w:t>
      </w:r>
      <w:r w:rsidR="00B94D8E" w:rsidRPr="00AD40B8">
        <w:rPr>
          <w:rFonts w:ascii="Simplified Arabic" w:hAnsi="Simplified Arabic" w:cs="Simplified Arabic" w:hint="cs"/>
          <w:b/>
          <w:bCs/>
          <w:sz w:val="24"/>
          <w:szCs w:val="24"/>
          <w:rtl/>
          <w:lang w:bidi="ar-EG"/>
        </w:rPr>
        <w:t xml:space="preserve"> 2024</w:t>
      </w:r>
    </w:p>
    <w:p w14:paraId="26711C88" w14:textId="5135E3C9" w:rsidR="005B000B" w:rsidRPr="00AD40B8" w:rsidRDefault="005B000B" w:rsidP="002213DE">
      <w:pPr>
        <w:bidi/>
        <w:spacing w:line="480" w:lineRule="auto"/>
        <w:rPr>
          <w:rFonts w:ascii="Simplified Arabic" w:hAnsi="Simplified Arabic" w:cs="Simplified Arabic"/>
          <w:sz w:val="36"/>
          <w:szCs w:val="36"/>
        </w:rPr>
      </w:pPr>
      <w:r w:rsidRPr="00AD40B8">
        <w:rPr>
          <w:rFonts w:ascii="Simplified Arabic" w:hAnsi="Simplified Arabic" w:cs="Simplified Arabic"/>
          <w:sz w:val="36"/>
          <w:szCs w:val="36"/>
          <w:rtl/>
        </w:rPr>
        <w:lastRenderedPageBreak/>
        <w:t xml:space="preserve">حقوق </w:t>
      </w:r>
      <w:r w:rsidR="008E3EA9" w:rsidRPr="00AD40B8">
        <w:rPr>
          <w:rFonts w:ascii="Simplified Arabic" w:hAnsi="Simplified Arabic" w:cs="Simplified Arabic"/>
          <w:sz w:val="36"/>
          <w:szCs w:val="36"/>
          <w:rtl/>
        </w:rPr>
        <w:t>الطباعة</w:t>
      </w:r>
      <w:r w:rsidR="00367820" w:rsidRPr="00AD40B8">
        <w:rPr>
          <w:rFonts w:ascii="Simplified Arabic" w:hAnsi="Simplified Arabic" w:cs="Simplified Arabic"/>
          <w:sz w:val="36"/>
          <w:szCs w:val="36"/>
          <w:rtl/>
        </w:rPr>
        <w:t>:</w:t>
      </w:r>
    </w:p>
    <w:p w14:paraId="7871588C" w14:textId="682E3F0E" w:rsidR="005B000B" w:rsidRPr="00AD40B8" w:rsidRDefault="005B000B" w:rsidP="002213DE">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xml:space="preserve">هذه الأطروحة جزء من مشروع السنة الأخيرة الخاص بي </w:t>
      </w:r>
      <w:r w:rsidR="008E3EA9" w:rsidRPr="00AD40B8">
        <w:rPr>
          <w:rFonts w:ascii="Simplified Arabic" w:hAnsi="Simplified Arabic" w:cs="Simplified Arabic"/>
          <w:sz w:val="24"/>
          <w:szCs w:val="24"/>
          <w:rtl/>
        </w:rPr>
        <w:t>وحقوق ال</w:t>
      </w:r>
      <w:r w:rsidR="00367820" w:rsidRPr="00AD40B8">
        <w:rPr>
          <w:rFonts w:ascii="Simplified Arabic" w:hAnsi="Simplified Arabic" w:cs="Simplified Arabic"/>
          <w:sz w:val="24"/>
          <w:szCs w:val="24"/>
          <w:rtl/>
        </w:rPr>
        <w:t xml:space="preserve">طباعة تمتلكها الجامعة </w:t>
      </w:r>
    </w:p>
    <w:p w14:paraId="694ED698" w14:textId="2616FEC0" w:rsidR="002D1B3E" w:rsidRPr="00AD40B8" w:rsidRDefault="00367820" w:rsidP="00FC531B">
      <w:pPr>
        <w:pStyle w:val="Heading1"/>
        <w:bidi/>
        <w:rPr>
          <w:rFonts w:ascii="Simplified Arabic" w:hAnsi="Simplified Arabic" w:cs="Simplified Arabic"/>
          <w:color w:val="auto"/>
          <w:sz w:val="24"/>
          <w:szCs w:val="24"/>
        </w:rPr>
      </w:pPr>
      <w:bookmarkStart w:id="0" w:name="_Toc173675099"/>
      <w:bookmarkStart w:id="1" w:name="_Toc173018056"/>
      <w:bookmarkStart w:id="2" w:name="_Toc175326506"/>
      <w:r w:rsidRPr="00AD40B8">
        <w:rPr>
          <w:rFonts w:ascii="Simplified Arabic" w:hAnsi="Simplified Arabic" w:cs="Simplified Arabic"/>
          <w:color w:val="auto"/>
          <w:sz w:val="36"/>
          <w:szCs w:val="36"/>
          <w:rtl/>
        </w:rPr>
        <w:t>الملخص</w:t>
      </w:r>
      <w:r w:rsidR="00C8152E" w:rsidRPr="00AD40B8">
        <w:rPr>
          <w:rFonts w:ascii="Simplified Arabic" w:hAnsi="Simplified Arabic" w:cs="Simplified Arabic"/>
          <w:color w:val="auto"/>
          <w:sz w:val="24"/>
          <w:szCs w:val="24"/>
          <w:rtl/>
        </w:rPr>
        <w:t xml:space="preserve"> </w:t>
      </w:r>
      <w:r w:rsidR="00C8152E" w:rsidRPr="00AD40B8">
        <w:rPr>
          <w:rFonts w:asciiTheme="majorBidi" w:hAnsiTheme="majorBidi"/>
          <w:color w:val="auto"/>
          <w:sz w:val="32"/>
          <w:szCs w:val="32"/>
        </w:rPr>
        <w:t>Abstract</w:t>
      </w:r>
      <w:r w:rsidRPr="00AD40B8">
        <w:rPr>
          <w:rFonts w:ascii="Simplified Arabic" w:hAnsi="Simplified Arabic" w:cs="Simplified Arabic"/>
          <w:color w:val="auto"/>
          <w:sz w:val="24"/>
          <w:szCs w:val="24"/>
          <w:rtl/>
        </w:rPr>
        <w:t>:</w:t>
      </w:r>
      <w:bookmarkEnd w:id="0"/>
      <w:bookmarkEnd w:id="2"/>
      <w:r w:rsidR="005B000B" w:rsidRPr="00AD40B8">
        <w:rPr>
          <w:rFonts w:ascii="Simplified Arabic" w:hAnsi="Simplified Arabic" w:cs="Simplified Arabic"/>
          <w:color w:val="auto"/>
          <w:sz w:val="24"/>
          <w:szCs w:val="24"/>
          <w:rtl/>
        </w:rPr>
        <w:t xml:space="preserve"> </w:t>
      </w:r>
      <w:bookmarkEnd w:id="1"/>
    </w:p>
    <w:p w14:paraId="108B6FC5" w14:textId="76A7DA34" w:rsidR="00373E27" w:rsidRPr="00AD40B8" w:rsidRDefault="00373E27" w:rsidP="002213DE">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shd w:val="clear" w:color="auto" w:fill="FFFFFF"/>
          <w:rtl/>
        </w:rPr>
        <w:t xml:space="preserve">تهدف هذه الدراسة إلى تحديد عوامل النجاح الحاسمة في عمليات المطاعم ومقاييس النجاح في قسم الجودة. وشملت الدراسة 25 مطعما صغيرا في الرياض، شارك 125 مشاركا (مالكا وموظفا) في تصميم دراسة تعاونية تتكون من أساليب نوعية وكمية. </w:t>
      </w:r>
      <w:r w:rsidR="000A5475" w:rsidRPr="00AD40B8">
        <w:rPr>
          <w:rFonts w:ascii="Simplified Arabic" w:hAnsi="Simplified Arabic" w:cs="Simplified Arabic"/>
          <w:sz w:val="24"/>
          <w:szCs w:val="24"/>
          <w:rtl/>
        </w:rPr>
        <w:t xml:space="preserve">يعتمد بقاء صناعة الأغذية السعودية في السوق العالمية المفتوحة على تدابير الجودة التي تعمل على تحسين سلامة الأغذية ورفاهيتها وإنتاجيتها. </w:t>
      </w:r>
      <w:r w:rsidRPr="00AD40B8">
        <w:rPr>
          <w:rFonts w:ascii="Simplified Arabic" w:hAnsi="Simplified Arabic" w:cs="Simplified Arabic"/>
          <w:sz w:val="24"/>
          <w:szCs w:val="24"/>
          <w:shd w:val="clear" w:color="auto" w:fill="FFFFFF"/>
          <w:rtl/>
        </w:rPr>
        <w:t xml:space="preserve">تشمل أهداف الدراسة فحص كيفية الحفاظ على جودة المنتجات والخدمات في المطاعم الصغيرة في الرياض وتحسينها باستمرار. تم العثور على أدوات مراقبة الجودة والتقنيات الأساسية للمساعدة طوال مراحل الإنتاج ، مما يعد بعلامات مبكرة لمعايير الجودة الصارمة وانخفاض تكاليف المنتج. كان حماس الصناعة للحصول على جوائز الجودة واضحا ، حيث يمتلك أكثر من ثلثي الشركات التي شملها الاستطلاع جائزة الجودة وتهدف إلى التحسينات. </w:t>
      </w:r>
      <w:r w:rsidRPr="00AD40B8">
        <w:rPr>
          <w:rFonts w:ascii="Simplified Arabic" w:hAnsi="Simplified Arabic" w:cs="Simplified Arabic"/>
          <w:sz w:val="24"/>
          <w:szCs w:val="24"/>
          <w:rtl/>
        </w:rPr>
        <w:t xml:space="preserve">يمكن أن تؤدي إجراءات الجودة الآلية والحديثة إلى تحسينات كبيرة في الجودة دون التضحية بتحسين الإنتاج والإنتاجية. للحفاظ على تكاليف المنتجات التنافسية ، من الضروري تلبية الحاجة إلى جمعية جودة متخصصة وقانون عقوبات جديد خاص بصناعة الأغذية السعودية. </w:t>
      </w:r>
      <w:r w:rsidR="00B6234F" w:rsidRPr="00AD40B8">
        <w:rPr>
          <w:rFonts w:ascii="Simplified Arabic" w:hAnsi="Simplified Arabic" w:cs="Simplified Arabic" w:hint="cs"/>
          <w:sz w:val="24"/>
          <w:szCs w:val="24"/>
          <w:rtl/>
        </w:rPr>
        <w:t xml:space="preserve">شملت هذه </w:t>
      </w:r>
      <w:r w:rsidR="00573B9D" w:rsidRPr="00AD40B8">
        <w:rPr>
          <w:rFonts w:ascii="Simplified Arabic" w:hAnsi="Simplified Arabic" w:cs="Simplified Arabic" w:hint="cs"/>
          <w:sz w:val="24"/>
          <w:szCs w:val="24"/>
          <w:rtl/>
        </w:rPr>
        <w:t>الدراسة</w:t>
      </w:r>
      <w:r w:rsidR="00B6234F" w:rsidRPr="00AD40B8">
        <w:rPr>
          <w:rFonts w:ascii="Simplified Arabic" w:hAnsi="Simplified Arabic" w:cs="Simplified Arabic" w:hint="cs"/>
          <w:sz w:val="24"/>
          <w:szCs w:val="24"/>
          <w:rtl/>
        </w:rPr>
        <w:t xml:space="preserve"> </w:t>
      </w:r>
      <w:r w:rsidR="00573B9D" w:rsidRPr="00AD40B8">
        <w:rPr>
          <w:rFonts w:ascii="Simplified Arabic" w:hAnsi="Simplified Arabic" w:cs="Simplified Arabic" w:hint="cs"/>
          <w:sz w:val="24"/>
          <w:szCs w:val="24"/>
          <w:rtl/>
        </w:rPr>
        <w:t>تأثير</w:t>
      </w:r>
      <w:r w:rsidRPr="00AD40B8">
        <w:rPr>
          <w:rFonts w:ascii="Simplified Arabic" w:hAnsi="Simplified Arabic" w:cs="Simplified Arabic"/>
          <w:sz w:val="24"/>
          <w:szCs w:val="24"/>
          <w:rtl/>
        </w:rPr>
        <w:t xml:space="preserve"> التدريب الفعال واستراتيجيات بناء القدرات ، وجودة الخدمة المتسقة ، والتركيز على احتياجات العملاء.</w:t>
      </w:r>
      <w:r w:rsidR="00B6234F" w:rsidRPr="00AD40B8">
        <w:rPr>
          <w:rFonts w:ascii="Simplified Arabic" w:hAnsi="Simplified Arabic" w:cs="Simplified Arabic" w:hint="cs"/>
          <w:sz w:val="24"/>
          <w:szCs w:val="24"/>
          <w:rtl/>
        </w:rPr>
        <w:t xml:space="preserve"> </w:t>
      </w:r>
      <w:r w:rsidR="00573B9D" w:rsidRPr="00AD40B8">
        <w:rPr>
          <w:rFonts w:ascii="Simplified Arabic" w:hAnsi="Simplified Arabic" w:cs="Simplified Arabic" w:hint="cs"/>
          <w:sz w:val="24"/>
          <w:szCs w:val="24"/>
          <w:rtl/>
        </w:rPr>
        <w:t>بالنسبة</w:t>
      </w:r>
      <w:r w:rsidR="00B6234F" w:rsidRPr="00AD40B8">
        <w:rPr>
          <w:rFonts w:ascii="Simplified Arabic" w:hAnsi="Simplified Arabic" w:cs="Simplified Arabic" w:hint="cs"/>
          <w:sz w:val="24"/>
          <w:szCs w:val="24"/>
          <w:rtl/>
        </w:rPr>
        <w:t xml:space="preserve"> </w:t>
      </w:r>
      <w:r w:rsidR="00573B9D" w:rsidRPr="00AD40B8">
        <w:rPr>
          <w:rFonts w:ascii="Simplified Arabic" w:hAnsi="Simplified Arabic" w:cs="Simplified Arabic" w:hint="cs"/>
          <w:sz w:val="24"/>
          <w:szCs w:val="24"/>
          <w:rtl/>
        </w:rPr>
        <w:t>للجودة</w:t>
      </w:r>
      <w:r w:rsidRPr="00AD40B8">
        <w:rPr>
          <w:rFonts w:ascii="Simplified Arabic" w:hAnsi="Simplified Arabic" w:cs="Simplified Arabic"/>
          <w:sz w:val="24"/>
          <w:szCs w:val="24"/>
          <w:rtl/>
        </w:rPr>
        <w:t xml:space="preserve">. يمكن أن تساعد نتائج هذه الدراسة الباحثين الآخرين على استكشاف كيف يمكن لشركات المطاعم الصغيرة الناجحة أن تتوسع خارج حدودها المادية وتظل قادرة على المنافسة. كما يوفر أساسا لتحليل العلاقة المحتملة </w:t>
      </w:r>
      <w:r w:rsidRPr="00AD40B8">
        <w:rPr>
          <w:rFonts w:ascii="Simplified Arabic" w:hAnsi="Simplified Arabic" w:cs="Simplified Arabic"/>
          <w:sz w:val="24"/>
          <w:szCs w:val="24"/>
          <w:rtl/>
        </w:rPr>
        <w:lastRenderedPageBreak/>
        <w:t>بين عوامل النمو الاقتصادي وأنظمة مراقبة الجودة في شركات المطاعم في الرياض، وتعزيز إجراءات مراقبة الجودة الحالية، ودعم الشركات الناشئة الصغيرة في المملكة العربية السعودية لتقليل حواجز مراقبة الجودة والمساهمة في التنمية الاقتصادية. سيعزز نجاح البحث أو فشله النمو الاقتصادي العام للشركات الصغيرة ويؤثر على الأجيال القادمة ، مما يعزز قدرتها على تخطيط وإطلاق وتنظيم وإدارة المشاريع التجارية دون المساس بالجودة والخدمات.</w:t>
      </w:r>
    </w:p>
    <w:p w14:paraId="67B24EE3" w14:textId="1C56B856" w:rsidR="00A638FA" w:rsidRPr="00AD40B8" w:rsidRDefault="00A638FA" w:rsidP="00A638FA">
      <w:pPr>
        <w:pStyle w:val="NormalWeb"/>
        <w:bidi/>
        <w:spacing w:line="480" w:lineRule="auto"/>
        <w:rPr>
          <w:rFonts w:ascii="Simplified Arabic" w:hAnsi="Simplified Arabic" w:cs="Simplified Arabic"/>
        </w:rPr>
      </w:pPr>
      <w:r w:rsidRPr="00AD40B8">
        <w:rPr>
          <w:rFonts w:ascii="Simplified Arabic" w:hAnsi="Simplified Arabic" w:cs="Simplified Arabic"/>
          <w:rtl/>
        </w:rPr>
        <w:t xml:space="preserve">أكد هذا الفصل على أهمية وحاجة استراتيجيات مراقبة الجودة في تعزيز مطعم صغير المطعم الصغيرة في الرياض. ان من أهداف البحث ، ومن تلك الأسئلة البحثية الرئيسية التي تم اشتقاقها والتي تم ذكرها أيضا لاستكشاف تأثير جودة المطاعم على نجاحها. مع الاعتراف أيضا بحدودها، تم تبرير هذه الدراسة بالفجوة المحددة في دراسات المطاعم في المملكة العربية السعودية المتعلقة بالأبعاد المختلفة لهذه الاستراتيجيات وتنفيذها العملي. كما أكد ذلك على أهمية خدمة العملاء والتركيز على العملاء لتحديد متطلباتهم. يجب أن تكون الاستراتيجية الواضحة شامله وتم التأكيد عليها على الفور كعامل نجاح مهم للغاية مرتبط بالقائمة واتساق القائمة.  بالإضافة إلى ذلك ، تم التأكيد على أهمية هذا التحقيق حيث ذكرت المملكة العربية السعودية </w:t>
      </w:r>
      <w:r w:rsidR="001F24BE" w:rsidRPr="00AD40B8">
        <w:rPr>
          <w:rFonts w:ascii="Simplified Arabic" w:hAnsi="Simplified Arabic" w:cs="Simplified Arabic"/>
          <w:rtl/>
        </w:rPr>
        <w:t xml:space="preserve">وتعتمد بشكل مكثف على عائداتها النفطية </w:t>
      </w:r>
      <w:r w:rsidRPr="00AD40B8">
        <w:rPr>
          <w:rFonts w:ascii="Simplified Arabic" w:hAnsi="Simplified Arabic" w:cs="Simplified Arabic"/>
          <w:rtl/>
        </w:rPr>
        <w:t>أنها بحاجة ماسة إلى النجاح في</w:t>
      </w:r>
      <w:r w:rsidR="001F24BE" w:rsidRPr="00AD40B8">
        <w:rPr>
          <w:rFonts w:ascii="Simplified Arabic" w:hAnsi="Simplified Arabic" w:cs="Simplified Arabic" w:hint="cs"/>
          <w:rtl/>
        </w:rPr>
        <w:t xml:space="preserve"> جميع</w:t>
      </w:r>
      <w:r w:rsidRPr="00AD40B8">
        <w:rPr>
          <w:rFonts w:ascii="Simplified Arabic" w:hAnsi="Simplified Arabic" w:cs="Simplified Arabic"/>
          <w:rtl/>
        </w:rPr>
        <w:t xml:space="preserve"> </w:t>
      </w:r>
      <w:r w:rsidR="001F24BE" w:rsidRPr="00AD40B8">
        <w:rPr>
          <w:rFonts w:ascii="Simplified Arabic" w:hAnsi="Simplified Arabic" w:cs="Simplified Arabic" w:hint="cs"/>
          <w:rtl/>
        </w:rPr>
        <w:t>ال</w:t>
      </w:r>
      <w:r w:rsidRPr="00AD40B8">
        <w:rPr>
          <w:rFonts w:ascii="Simplified Arabic" w:hAnsi="Simplified Arabic" w:cs="Simplified Arabic"/>
          <w:rtl/>
        </w:rPr>
        <w:t>قطاع</w:t>
      </w:r>
      <w:r w:rsidR="001F24BE" w:rsidRPr="00AD40B8">
        <w:rPr>
          <w:rFonts w:ascii="Simplified Arabic" w:hAnsi="Simplified Arabic" w:cs="Simplified Arabic" w:hint="cs"/>
          <w:rtl/>
        </w:rPr>
        <w:t>ات</w:t>
      </w:r>
      <w:r w:rsidRPr="00AD40B8">
        <w:rPr>
          <w:rFonts w:ascii="Simplified Arabic" w:hAnsi="Simplified Arabic" w:cs="Simplified Arabic"/>
          <w:rtl/>
        </w:rPr>
        <w:t xml:space="preserve">. وهذا يعكس بشكل كبير مع أهمية التحول الوطني في المملكة العربية السعودية وضع رؤية 2030 والتي تبدو الآن حاسمة للنمو في السنوات القادمة ، يقدم البحث نظرة عامة على ابحاث للشركات الصغيرة والمتوسطة القائمة على النظرية مع الإشارة إلى استراتيجيات مراقبة جودة المطاعم مع شرح مفصل لكل منها تطوير ارتباط قوي مع الاعتبارات الإقليمية في الرياض. وقد ساعد في تطوير اسلوب تجاري مفاده أن مراقبة الجودة كانت منذ فترة طويلة حجر الزاوية لممارسة الأعمال المربحة والتنافسية في عمليات المطاعم. </w:t>
      </w:r>
    </w:p>
    <w:p w14:paraId="3E8936A1" w14:textId="77777777" w:rsidR="00A638FA" w:rsidRPr="00AD40B8" w:rsidRDefault="00A638FA" w:rsidP="00A638FA">
      <w:pPr>
        <w:bidi/>
        <w:spacing w:line="480" w:lineRule="auto"/>
        <w:rPr>
          <w:rFonts w:ascii="Simplified Arabic" w:hAnsi="Simplified Arabic" w:cs="Simplified Arabic"/>
          <w:sz w:val="24"/>
          <w:szCs w:val="24"/>
          <w:rtl/>
        </w:rPr>
      </w:pPr>
      <w:r w:rsidRPr="00AD40B8">
        <w:rPr>
          <w:rFonts w:ascii="Simplified Arabic" w:hAnsi="Simplified Arabic" w:cs="Simplified Arabic"/>
          <w:b/>
          <w:bCs/>
          <w:sz w:val="24"/>
          <w:szCs w:val="24"/>
          <w:rtl/>
        </w:rPr>
        <w:lastRenderedPageBreak/>
        <w:t xml:space="preserve">الكلمات الرئيسيه; </w:t>
      </w:r>
      <w:r w:rsidRPr="00AD40B8">
        <w:rPr>
          <w:rFonts w:ascii="Simplified Arabic" w:hAnsi="Simplified Arabic" w:cs="Simplified Arabic"/>
          <w:sz w:val="24"/>
          <w:szCs w:val="24"/>
          <w:rtl/>
        </w:rPr>
        <w:t>وبالتالي فإن الكلمات الرئيسية هنا هي جودة المطاعم ، والأعمال التجارية الصغيرة ، وأدوات الجودة ، واستراتيجيات التحكم ، والمملكة العربية السعودية</w:t>
      </w:r>
    </w:p>
    <w:p w14:paraId="1EC13335" w14:textId="4EC15763" w:rsidR="00367820" w:rsidRPr="00AD40B8" w:rsidRDefault="00367820" w:rsidP="00AF76D2">
      <w:pPr>
        <w:bidi/>
        <w:spacing w:line="480" w:lineRule="auto"/>
        <w:rPr>
          <w:rFonts w:ascii="Simplified Arabic" w:hAnsi="Simplified Arabic" w:cs="Simplified Arabic"/>
          <w:b/>
          <w:bCs/>
          <w:sz w:val="32"/>
          <w:szCs w:val="32"/>
          <w:rtl/>
        </w:rPr>
      </w:pPr>
      <w:r w:rsidRPr="00AD40B8">
        <w:rPr>
          <w:rFonts w:ascii="Simplified Arabic" w:hAnsi="Simplified Arabic" w:cs="Simplified Arabic"/>
          <w:b/>
          <w:bCs/>
          <w:sz w:val="32"/>
          <w:szCs w:val="32"/>
          <w:rtl/>
        </w:rPr>
        <w:t>الشكر والتقدير</w:t>
      </w:r>
      <w:r w:rsidR="00C8152E" w:rsidRPr="00AD40B8">
        <w:rPr>
          <w:rFonts w:ascii="Simplified Arabic" w:hAnsi="Simplified Arabic" w:cs="Simplified Arabic"/>
          <w:b/>
          <w:bCs/>
          <w:sz w:val="32"/>
          <w:szCs w:val="32"/>
          <w:rtl/>
        </w:rPr>
        <w:t xml:space="preserve"> </w:t>
      </w:r>
      <w:r w:rsidR="00C8152E" w:rsidRPr="00AD40B8">
        <w:rPr>
          <w:rFonts w:ascii="Simplified Arabic" w:hAnsi="Simplified Arabic" w:cs="Simplified Arabic"/>
          <w:b/>
          <w:bCs/>
          <w:sz w:val="28"/>
          <w:szCs w:val="28"/>
        </w:rPr>
        <w:t>Acknowledgment</w:t>
      </w:r>
      <w:r w:rsidRPr="00AD40B8">
        <w:rPr>
          <w:rFonts w:ascii="Simplified Arabic" w:hAnsi="Simplified Arabic" w:cs="Simplified Arabic"/>
          <w:b/>
          <w:bCs/>
          <w:sz w:val="32"/>
          <w:szCs w:val="32"/>
          <w:rtl/>
        </w:rPr>
        <w:t>.</w:t>
      </w:r>
    </w:p>
    <w:p w14:paraId="62F8FE55" w14:textId="3E789C35" w:rsidR="00573B9D" w:rsidRPr="00AD40B8" w:rsidRDefault="00367820" w:rsidP="00777BE4">
      <w:pPr>
        <w:bidi/>
        <w:spacing w:line="480" w:lineRule="auto"/>
        <w:rPr>
          <w:rFonts w:ascii="Simplified Arabic" w:hAnsi="Simplified Arabic" w:cs="Simplified Arabic"/>
          <w:b/>
          <w:bCs/>
          <w:sz w:val="24"/>
          <w:szCs w:val="24"/>
        </w:rPr>
      </w:pPr>
      <w:r w:rsidRPr="00AD40B8">
        <w:rPr>
          <w:rFonts w:ascii="Simplified Arabic" w:hAnsi="Simplified Arabic" w:cs="Simplified Arabic"/>
          <w:sz w:val="24"/>
          <w:szCs w:val="24"/>
          <w:rtl/>
        </w:rPr>
        <w:t>ھذه الرسالة أھدیھا مغلفة بالحب والود والاحترام</w:t>
      </w:r>
      <w:r w:rsidR="00AF76D2" w:rsidRPr="00AD40B8">
        <w:rPr>
          <w:rFonts w:ascii="Simplified Arabic" w:hAnsi="Simplified Arabic" w:cs="Simplified Arabic"/>
          <w:sz w:val="24"/>
          <w:szCs w:val="24"/>
          <w:rtl/>
        </w:rPr>
        <w:t xml:space="preserve"> </w:t>
      </w:r>
      <w:r w:rsidRPr="00AD40B8">
        <w:rPr>
          <w:rFonts w:ascii="Simplified Arabic" w:hAnsi="Simplified Arabic" w:cs="Simplified Arabic"/>
          <w:sz w:val="24"/>
          <w:szCs w:val="24"/>
          <w:rtl/>
        </w:rPr>
        <w:t xml:space="preserve">إلى والداي حسين و الجازي </w:t>
      </w:r>
      <w:r w:rsidR="00AF76D2" w:rsidRPr="00AD40B8">
        <w:rPr>
          <w:rFonts w:ascii="Simplified Arabic" w:hAnsi="Simplified Arabic" w:cs="Simplified Arabic"/>
          <w:sz w:val="24"/>
          <w:szCs w:val="24"/>
          <w:rtl/>
        </w:rPr>
        <w:t xml:space="preserve">لالهامهم </w:t>
      </w:r>
      <w:r w:rsidRPr="00AD40B8">
        <w:rPr>
          <w:rFonts w:ascii="Simplified Arabic" w:hAnsi="Simplified Arabic" w:cs="Simplified Arabic"/>
          <w:sz w:val="24"/>
          <w:szCs w:val="24"/>
          <w:rtl/>
        </w:rPr>
        <w:t xml:space="preserve"> </w:t>
      </w:r>
      <w:r w:rsidR="00AF76D2" w:rsidRPr="00AD40B8">
        <w:rPr>
          <w:rFonts w:ascii="Simplified Arabic" w:hAnsi="Simplified Arabic" w:cs="Simplified Arabic"/>
          <w:sz w:val="24"/>
          <w:szCs w:val="24"/>
          <w:rtl/>
        </w:rPr>
        <w:t>و</w:t>
      </w:r>
      <w:r w:rsidR="00573B9D" w:rsidRPr="00AD40B8">
        <w:rPr>
          <w:rFonts w:ascii="Simplified Arabic" w:hAnsi="Simplified Arabic" w:cs="Simplified Arabic"/>
          <w:sz w:val="24"/>
          <w:szCs w:val="24"/>
          <w:rtl/>
        </w:rPr>
        <w:t>دعمهم</w:t>
      </w:r>
      <w:r w:rsidRPr="00AD40B8">
        <w:rPr>
          <w:rFonts w:ascii="Simplified Arabic" w:hAnsi="Simplified Arabic" w:cs="Simplified Arabic"/>
          <w:sz w:val="24"/>
          <w:szCs w:val="24"/>
          <w:rtl/>
        </w:rPr>
        <w:t xml:space="preserve"> اللامحدود طیلة حیاتي و دعواتھم الصادقة بعد توفیق الله ھي سبب</w:t>
      </w:r>
      <w:r w:rsidR="00AF76D2" w:rsidRPr="00AD40B8">
        <w:rPr>
          <w:rFonts w:ascii="Simplified Arabic" w:hAnsi="Simplified Arabic" w:cs="Simplified Arabic"/>
          <w:sz w:val="24"/>
          <w:szCs w:val="24"/>
          <w:rtl/>
        </w:rPr>
        <w:t xml:space="preserve"> </w:t>
      </w:r>
      <w:r w:rsidRPr="00AD40B8">
        <w:rPr>
          <w:rFonts w:ascii="Simplified Arabic" w:hAnsi="Simplified Arabic" w:cs="Simplified Arabic"/>
          <w:sz w:val="24"/>
          <w:szCs w:val="24"/>
          <w:rtl/>
        </w:rPr>
        <w:t>توفیقي لإكمال ھذه الأطروح</w:t>
      </w:r>
      <w:r w:rsidRPr="00AD40B8">
        <w:rPr>
          <w:rFonts w:ascii="Simplified Arabic" w:hAnsi="Simplified Arabic" w:cs="Simplified Arabic"/>
          <w:sz w:val="24"/>
          <w:szCs w:val="24"/>
        </w:rPr>
        <w:t>.</w:t>
      </w:r>
      <w:r w:rsidR="00777BE4" w:rsidRPr="00AD40B8">
        <w:rPr>
          <w:rFonts w:ascii="Simplified Arabic" w:hAnsi="Simplified Arabic" w:cs="Simplified Arabic" w:hint="cs"/>
          <w:sz w:val="24"/>
          <w:szCs w:val="24"/>
          <w:rtl/>
        </w:rPr>
        <w:t xml:space="preserve"> و </w:t>
      </w:r>
      <w:r w:rsidRPr="00AD40B8">
        <w:rPr>
          <w:rFonts w:ascii="Simplified Arabic" w:hAnsi="Simplified Arabic" w:cs="Simplified Arabic"/>
          <w:rtl/>
        </w:rPr>
        <w:t>إلى زوجي و صديقي عبدالرحمن، لولا فضل الله ثم وجوده معي لما تمكنت من الكتابة لساعات طویلة</w:t>
      </w:r>
      <w:r w:rsidR="00777BE4" w:rsidRPr="00AD40B8">
        <w:rPr>
          <w:rFonts w:ascii="Simplified Arabic" w:hAnsi="Simplified Arabic" w:cs="Simplified Arabic" w:hint="cs"/>
          <w:rtl/>
        </w:rPr>
        <w:t xml:space="preserve">. </w:t>
      </w:r>
      <w:r w:rsidR="00573B9D" w:rsidRPr="00AD40B8">
        <w:rPr>
          <w:rFonts w:ascii="Simplified Arabic" w:hAnsi="Simplified Arabic" w:cs="Simplified Arabic"/>
          <w:sz w:val="24"/>
          <w:szCs w:val="24"/>
          <w:rtl/>
        </w:rPr>
        <w:t xml:space="preserve">و أخيرا أنا شاكر جدا وممتن لجامعتي وأساتذتي للسماح لي بمتابعة إمكاناتي البحثية طوال هذه الرحلة. </w:t>
      </w:r>
    </w:p>
    <w:p w14:paraId="6CD1FA79" w14:textId="77777777" w:rsidR="00AD40B8" w:rsidRPr="00AD40B8" w:rsidRDefault="00AD40B8" w:rsidP="00AD40B8">
      <w:pPr>
        <w:pStyle w:val="NormalWeb"/>
        <w:bidi/>
        <w:spacing w:line="480" w:lineRule="auto"/>
        <w:rPr>
          <w:rFonts w:ascii="Simplified Arabic" w:hAnsi="Simplified Arabic" w:cs="Simplified Arabic"/>
        </w:rPr>
      </w:pPr>
      <w:bookmarkStart w:id="3" w:name="_Toc173675100"/>
      <w:bookmarkStart w:id="4" w:name="_Toc173018057"/>
      <w:bookmarkStart w:id="5" w:name="_Toc175326507"/>
      <w:r w:rsidRPr="00AD40B8">
        <w:rPr>
          <w:rStyle w:val="Heading1Char"/>
          <w:rFonts w:ascii="Simplified Arabic" w:hAnsi="Simplified Arabic" w:cs="Simplified Arabic"/>
          <w:color w:val="auto"/>
          <w:sz w:val="32"/>
          <w:szCs w:val="32"/>
          <w:rtl/>
        </w:rPr>
        <w:t>إعلان</w:t>
      </w:r>
      <w:r w:rsidRPr="00AD40B8">
        <w:rPr>
          <w:rStyle w:val="Heading1Char"/>
          <w:rFonts w:ascii="Simplified Arabic" w:hAnsi="Simplified Arabic" w:cs="Simplified Arabic"/>
          <w:color w:val="auto"/>
          <w:sz w:val="24"/>
          <w:szCs w:val="24"/>
          <w:rtl/>
        </w:rPr>
        <w:t>;</w:t>
      </w:r>
      <w:bookmarkEnd w:id="3"/>
      <w:bookmarkEnd w:id="5"/>
      <w:r w:rsidRPr="00AD40B8">
        <w:rPr>
          <w:rStyle w:val="Heading1Char"/>
          <w:rFonts w:ascii="Simplified Arabic" w:hAnsi="Simplified Arabic" w:cs="Simplified Arabic"/>
          <w:color w:val="auto"/>
          <w:sz w:val="24"/>
          <w:szCs w:val="24"/>
          <w:rtl/>
        </w:rPr>
        <w:t xml:space="preserve"> </w:t>
      </w:r>
      <w:bookmarkEnd w:id="4"/>
    </w:p>
    <w:p w14:paraId="4E82E745" w14:textId="77777777" w:rsidR="00AD40B8" w:rsidRPr="00AD40B8" w:rsidRDefault="00AD40B8" w:rsidP="00AD40B8">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أعلن بموجب هذا أن العمل الموصوف في هذه الأطروحة هو ، ما لم تتم الإشارة إلى خلاف ذلك ، أعمالي الأصلية بالكامل. لم يتم تقديم الأطروحة أو نشرها مسبقا بالكامل أو جزء منها للحصول على درجة ظهر فيها اسم المرشح (في) أي جامعة.</w:t>
      </w:r>
    </w:p>
    <w:p w14:paraId="0EEF30E3" w14:textId="41AA0D06" w:rsidR="00AD40B8" w:rsidRPr="00AD40B8" w:rsidRDefault="00AD40B8" w:rsidP="00AD40B8">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موقع:..</w:t>
      </w:r>
      <w:r>
        <w:rPr>
          <w:rFonts w:ascii="Simplified Arabic" w:hAnsi="Simplified Arabic" w:cs="Simplified Arabic" w:hint="cs"/>
          <w:sz w:val="24"/>
          <w:szCs w:val="24"/>
          <w:rtl/>
        </w:rPr>
        <w:t>امل حسين الحربي</w:t>
      </w:r>
      <w:r w:rsidRPr="00AD40B8">
        <w:rPr>
          <w:rFonts w:ascii="Simplified Arabic" w:hAnsi="Simplified Arabic" w:cs="Simplified Arabic"/>
          <w:sz w:val="24"/>
          <w:szCs w:val="24"/>
          <w:rtl/>
        </w:rPr>
        <w:t>...................... مؤرخ:...</w:t>
      </w:r>
      <w:r>
        <w:rPr>
          <w:rFonts w:ascii="Simplified Arabic" w:hAnsi="Simplified Arabic" w:cs="Simplified Arabic" w:hint="cs"/>
          <w:sz w:val="24"/>
          <w:szCs w:val="24"/>
          <w:rtl/>
        </w:rPr>
        <w:t>اغسطس 2024</w:t>
      </w:r>
      <w:r w:rsidRPr="00AD40B8">
        <w:rPr>
          <w:rFonts w:ascii="Simplified Arabic" w:hAnsi="Simplified Arabic" w:cs="Simplified Arabic"/>
          <w:sz w:val="24"/>
          <w:szCs w:val="24"/>
          <w:rtl/>
        </w:rPr>
        <w:t>.......................................</w:t>
      </w:r>
    </w:p>
    <w:p w14:paraId="24C5D61F" w14:textId="77777777" w:rsidR="00A638FA" w:rsidRPr="00AD40B8" w:rsidRDefault="00A638FA" w:rsidP="00AF76D2">
      <w:pPr>
        <w:pStyle w:val="NormalWeb"/>
        <w:bidi/>
        <w:spacing w:line="480" w:lineRule="auto"/>
        <w:rPr>
          <w:rFonts w:ascii="Simplified Arabic" w:hAnsi="Simplified Arabic" w:cs="Simplified Arabic"/>
          <w:rtl/>
        </w:rPr>
      </w:pPr>
    </w:p>
    <w:sdt>
      <w:sdtPr>
        <w:rPr>
          <w:rFonts w:asciiTheme="minorHAnsi" w:eastAsiaTheme="minorHAnsi" w:hAnsiTheme="minorHAnsi" w:cstheme="minorBidi"/>
          <w:b w:val="0"/>
          <w:bCs w:val="0"/>
          <w:color w:val="auto"/>
          <w:sz w:val="22"/>
          <w:szCs w:val="22"/>
          <w:rtl/>
          <w:lang w:eastAsia="en-US"/>
        </w:rPr>
        <w:id w:val="847065192"/>
        <w:docPartObj>
          <w:docPartGallery w:val="Table of Contents"/>
          <w:docPartUnique/>
        </w:docPartObj>
      </w:sdtPr>
      <w:sdtEndPr>
        <w:rPr>
          <w:noProof/>
        </w:rPr>
      </w:sdtEndPr>
      <w:sdtContent>
        <w:p w14:paraId="0C6DBB28" w14:textId="0CBBBC98" w:rsidR="00B94D8E" w:rsidRPr="00AD40B8" w:rsidRDefault="00B94D8E" w:rsidP="005E2A83">
          <w:pPr>
            <w:pStyle w:val="TOCHeading"/>
            <w:bidi/>
            <w:jc w:val="right"/>
            <w:rPr>
              <w:color w:val="auto"/>
            </w:rPr>
          </w:pPr>
          <w:r w:rsidRPr="00AD40B8">
            <w:rPr>
              <w:color w:val="auto"/>
            </w:rPr>
            <w:t>Table of Contents</w:t>
          </w:r>
        </w:p>
        <w:p w14:paraId="2DAE4D5D" w14:textId="1332AE77" w:rsidR="005E2A83" w:rsidRDefault="00B94D8E" w:rsidP="005E2A83">
          <w:pPr>
            <w:pStyle w:val="TOC1"/>
            <w:rPr>
              <w:rFonts w:eastAsiaTheme="minorEastAsia"/>
              <w:noProof/>
              <w:kern w:val="2"/>
              <w:sz w:val="24"/>
              <w:szCs w:val="24"/>
              <w:lang w:val="en-GB" w:eastAsia="en-GB"/>
              <w14:ligatures w14:val="standardContextual"/>
            </w:rPr>
          </w:pPr>
          <w:r w:rsidRPr="00AD40B8">
            <w:fldChar w:fldCharType="begin"/>
          </w:r>
          <w:r w:rsidRPr="00AD40B8">
            <w:instrText xml:space="preserve"> TOC \o "1-3" \h \z \u </w:instrText>
          </w:r>
          <w:r w:rsidRPr="00AD40B8">
            <w:fldChar w:fldCharType="separate"/>
          </w:r>
          <w:hyperlink w:anchor="_Toc175326506" w:history="1">
            <w:r w:rsidR="005E2A83" w:rsidRPr="00103B85">
              <w:rPr>
                <w:rStyle w:val="Hyperlink"/>
                <w:rFonts w:ascii="Simplified Arabic" w:hAnsi="Simplified Arabic" w:cs="Simplified Arabic" w:hint="eastAsia"/>
                <w:noProof/>
                <w:rtl/>
              </w:rPr>
              <w:t>الملخص</w:t>
            </w:r>
            <w:r w:rsidR="005E2A83" w:rsidRPr="00103B85">
              <w:rPr>
                <w:rStyle w:val="Hyperlink"/>
                <w:rFonts w:ascii="Simplified Arabic" w:hAnsi="Simplified Arabic" w:cs="Simplified Arabic"/>
                <w:noProof/>
                <w:rtl/>
              </w:rPr>
              <w:t xml:space="preserve"> </w:t>
            </w:r>
            <w:r w:rsidR="005E2A83" w:rsidRPr="00103B85">
              <w:rPr>
                <w:rStyle w:val="Hyperlink"/>
                <w:rFonts w:asciiTheme="majorBidi" w:hAnsiTheme="majorBidi"/>
                <w:noProof/>
              </w:rPr>
              <w:t>Abstract</w:t>
            </w:r>
            <w:r w:rsidR="005E2A83" w:rsidRPr="00103B85">
              <w:rPr>
                <w:rStyle w:val="Hyperlink"/>
                <w:rFonts w:ascii="Simplified Arabic" w:hAnsi="Simplified Arabic" w:cs="Simplified Arabic"/>
                <w:noProof/>
                <w:rtl/>
              </w:rPr>
              <w:t>:</w:t>
            </w:r>
            <w:r w:rsidR="005E2A83">
              <w:rPr>
                <w:noProof/>
                <w:webHidden/>
              </w:rPr>
              <w:tab/>
            </w:r>
            <w:r w:rsidR="005E2A83">
              <w:rPr>
                <w:noProof/>
                <w:webHidden/>
              </w:rPr>
              <w:fldChar w:fldCharType="begin"/>
            </w:r>
            <w:r w:rsidR="005E2A83">
              <w:rPr>
                <w:noProof/>
                <w:webHidden/>
              </w:rPr>
              <w:instrText xml:space="preserve"> PAGEREF _Toc175326506 \h </w:instrText>
            </w:r>
            <w:r w:rsidR="005E2A83">
              <w:rPr>
                <w:noProof/>
                <w:webHidden/>
              </w:rPr>
            </w:r>
            <w:r w:rsidR="005E2A83">
              <w:rPr>
                <w:noProof/>
                <w:webHidden/>
              </w:rPr>
              <w:fldChar w:fldCharType="separate"/>
            </w:r>
            <w:r w:rsidR="005E2A83">
              <w:rPr>
                <w:noProof/>
                <w:webHidden/>
              </w:rPr>
              <w:t>2</w:t>
            </w:r>
            <w:r w:rsidR="005E2A83">
              <w:rPr>
                <w:noProof/>
                <w:webHidden/>
              </w:rPr>
              <w:fldChar w:fldCharType="end"/>
            </w:r>
          </w:hyperlink>
        </w:p>
        <w:p w14:paraId="12DAB657" w14:textId="2F09105A" w:rsidR="005E2A83" w:rsidRDefault="005E2A83" w:rsidP="005E2A83">
          <w:pPr>
            <w:pStyle w:val="TOC1"/>
            <w:rPr>
              <w:rFonts w:eastAsiaTheme="minorEastAsia"/>
              <w:noProof/>
              <w:kern w:val="2"/>
              <w:sz w:val="24"/>
              <w:szCs w:val="24"/>
              <w:lang w:val="en-GB" w:eastAsia="en-GB"/>
              <w14:ligatures w14:val="standardContextual"/>
            </w:rPr>
          </w:pPr>
          <w:hyperlink w:anchor="_Toc175326507" w:history="1">
            <w:r w:rsidRPr="00103B85">
              <w:rPr>
                <w:rStyle w:val="Hyperlink"/>
                <w:rFonts w:ascii="Simplified Arabic" w:hAnsi="Simplified Arabic" w:cs="Simplified Arabic" w:hint="eastAsia"/>
                <w:noProof/>
                <w:rtl/>
              </w:rPr>
              <w:t>إعلان</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_Toc175326507 \h </w:instrText>
            </w:r>
            <w:r>
              <w:rPr>
                <w:noProof/>
                <w:webHidden/>
              </w:rPr>
            </w:r>
            <w:r>
              <w:rPr>
                <w:noProof/>
                <w:webHidden/>
              </w:rPr>
              <w:fldChar w:fldCharType="separate"/>
            </w:r>
            <w:r>
              <w:rPr>
                <w:noProof/>
                <w:webHidden/>
              </w:rPr>
              <w:t>4</w:t>
            </w:r>
            <w:r>
              <w:rPr>
                <w:noProof/>
                <w:webHidden/>
              </w:rPr>
              <w:fldChar w:fldCharType="end"/>
            </w:r>
          </w:hyperlink>
        </w:p>
        <w:p w14:paraId="6B91DB01" w14:textId="297DCE32" w:rsidR="005E2A83" w:rsidRDefault="005E2A83" w:rsidP="005E2A83">
          <w:pPr>
            <w:pStyle w:val="TOC1"/>
            <w:rPr>
              <w:rFonts w:eastAsiaTheme="minorEastAsia"/>
              <w:noProof/>
              <w:kern w:val="2"/>
              <w:sz w:val="24"/>
              <w:szCs w:val="24"/>
              <w:lang w:val="en-GB" w:eastAsia="en-GB"/>
              <w14:ligatures w14:val="standardContextual"/>
            </w:rPr>
          </w:pPr>
          <w:hyperlink w:anchor="_Toc175326508" w:history="1">
            <w:r w:rsidRPr="00103B85">
              <w:rPr>
                <w:rStyle w:val="Hyperlink"/>
                <w:rFonts w:ascii="Simplified Arabic" w:hAnsi="Simplified Arabic" w:cs="Simplified Arabic" w:hint="eastAsia"/>
                <w:noProof/>
                <w:rtl/>
              </w:rPr>
              <w:t>قائمة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الجداول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noProof/>
              </w:rPr>
              <w:t>List of tables</w:t>
            </w:r>
            <w:r w:rsidRPr="00103B85">
              <w:rPr>
                <w:rStyle w:val="Hyperlink"/>
                <w:rFonts w:ascii="Simplified Arabic" w:hAnsi="Simplified Arabic" w:cs="Simplified Arabic" w:hint="eastAsia"/>
                <w:noProof/>
                <w:rtl/>
              </w:rPr>
              <w:t>؛</w:t>
            </w:r>
            <w:r>
              <w:rPr>
                <w:noProof/>
                <w:webHidden/>
              </w:rPr>
              <w:tab/>
            </w:r>
            <w:r>
              <w:rPr>
                <w:noProof/>
                <w:webHidden/>
              </w:rPr>
              <w:fldChar w:fldCharType="begin"/>
            </w:r>
            <w:r>
              <w:rPr>
                <w:noProof/>
                <w:webHidden/>
              </w:rPr>
              <w:instrText xml:space="preserve"> PAGEREF _Toc175326508 \h </w:instrText>
            </w:r>
            <w:r>
              <w:rPr>
                <w:noProof/>
                <w:webHidden/>
              </w:rPr>
            </w:r>
            <w:r>
              <w:rPr>
                <w:noProof/>
                <w:webHidden/>
              </w:rPr>
              <w:fldChar w:fldCharType="separate"/>
            </w:r>
            <w:r>
              <w:rPr>
                <w:noProof/>
                <w:webHidden/>
              </w:rPr>
              <w:t>7</w:t>
            </w:r>
            <w:r>
              <w:rPr>
                <w:noProof/>
                <w:webHidden/>
              </w:rPr>
              <w:fldChar w:fldCharType="end"/>
            </w:r>
          </w:hyperlink>
        </w:p>
        <w:p w14:paraId="558BA66E" w14:textId="2CBE333D" w:rsidR="005E2A83" w:rsidRDefault="005E2A83" w:rsidP="005E2A83">
          <w:pPr>
            <w:pStyle w:val="TOC1"/>
            <w:rPr>
              <w:rFonts w:eastAsiaTheme="minorEastAsia"/>
              <w:noProof/>
              <w:kern w:val="2"/>
              <w:sz w:val="24"/>
              <w:szCs w:val="24"/>
              <w:lang w:val="en-GB" w:eastAsia="en-GB"/>
              <w14:ligatures w14:val="standardContextual"/>
            </w:rPr>
          </w:pPr>
          <w:hyperlink w:anchor="_Toc175326509" w:history="1">
            <w:r w:rsidRPr="00103B85">
              <w:rPr>
                <w:rStyle w:val="Hyperlink"/>
                <w:rFonts w:ascii="Simplified Arabic" w:hAnsi="Simplified Arabic" w:cs="Simplified Arabic" w:hint="eastAsia"/>
                <w:noProof/>
                <w:rtl/>
              </w:rPr>
              <w:t>قائمة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الاشكال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noProof/>
              </w:rPr>
              <w:t>List of figures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_Toc175326509 \h </w:instrText>
            </w:r>
            <w:r>
              <w:rPr>
                <w:noProof/>
                <w:webHidden/>
              </w:rPr>
            </w:r>
            <w:r>
              <w:rPr>
                <w:noProof/>
                <w:webHidden/>
              </w:rPr>
              <w:fldChar w:fldCharType="separate"/>
            </w:r>
            <w:r>
              <w:rPr>
                <w:noProof/>
                <w:webHidden/>
              </w:rPr>
              <w:t>7</w:t>
            </w:r>
            <w:r>
              <w:rPr>
                <w:noProof/>
                <w:webHidden/>
              </w:rPr>
              <w:fldChar w:fldCharType="end"/>
            </w:r>
          </w:hyperlink>
        </w:p>
        <w:p w14:paraId="697CA78B" w14:textId="41FDF1C9" w:rsidR="005E2A83" w:rsidRDefault="005E2A83" w:rsidP="005E2A83">
          <w:pPr>
            <w:pStyle w:val="TOC1"/>
            <w:rPr>
              <w:rFonts w:eastAsiaTheme="minorEastAsia"/>
              <w:noProof/>
              <w:kern w:val="2"/>
              <w:sz w:val="24"/>
              <w:szCs w:val="24"/>
              <w:lang w:val="en-GB" w:eastAsia="en-GB"/>
              <w14:ligatures w14:val="standardContextual"/>
            </w:rPr>
          </w:pPr>
          <w:hyperlink w:anchor="_Toc175326510" w:history="1">
            <w:r w:rsidRPr="00103B85">
              <w:rPr>
                <w:rStyle w:val="Hyperlink"/>
                <w:rFonts w:ascii="Simplified Arabic" w:hAnsi="Simplified Arabic" w:cs="Simplified Arabic" w:hint="eastAsia"/>
                <w:noProof/>
                <w:rtl/>
              </w:rPr>
              <w:t>قائمة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بالاختصارات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noProof/>
              </w:rPr>
              <w:t>List of abbreviations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_Toc175326510 \h </w:instrText>
            </w:r>
            <w:r>
              <w:rPr>
                <w:noProof/>
                <w:webHidden/>
              </w:rPr>
            </w:r>
            <w:r>
              <w:rPr>
                <w:noProof/>
                <w:webHidden/>
              </w:rPr>
              <w:fldChar w:fldCharType="separate"/>
            </w:r>
            <w:r>
              <w:rPr>
                <w:noProof/>
                <w:webHidden/>
              </w:rPr>
              <w:t>7</w:t>
            </w:r>
            <w:r>
              <w:rPr>
                <w:noProof/>
                <w:webHidden/>
              </w:rPr>
              <w:fldChar w:fldCharType="end"/>
            </w:r>
          </w:hyperlink>
        </w:p>
        <w:p w14:paraId="6E347AAD" w14:textId="1B97252E" w:rsidR="005E2A83" w:rsidRDefault="005E2A83" w:rsidP="005E2A83">
          <w:pPr>
            <w:pStyle w:val="TOC1"/>
            <w:rPr>
              <w:rFonts w:eastAsiaTheme="minorEastAsia"/>
              <w:noProof/>
              <w:kern w:val="2"/>
              <w:sz w:val="24"/>
              <w:szCs w:val="24"/>
              <w:lang w:val="en-GB" w:eastAsia="en-GB"/>
              <w14:ligatures w14:val="standardContextual"/>
            </w:rPr>
          </w:pPr>
          <w:hyperlink w:anchor="_Toc175326511" w:history="1">
            <w:r w:rsidRPr="00103B85">
              <w:rPr>
                <w:rStyle w:val="Hyperlink"/>
                <w:rFonts w:ascii="Simplified Arabic" w:hAnsi="Simplified Arabic" w:cs="Simplified Arabic" w:hint="eastAsia"/>
                <w:noProof/>
                <w:rtl/>
              </w:rPr>
              <w:t>الفصل</w:t>
            </w:r>
            <w:r w:rsidRPr="00103B85">
              <w:rPr>
                <w:rStyle w:val="Hyperlink"/>
                <w:rFonts w:ascii="Simplified Arabic" w:hAnsi="Simplified Arabic" w:cs="Simplified Arabic"/>
                <w:noProof/>
                <w:rtl/>
              </w:rPr>
              <w:t xml:space="preserve"> 1: </w:t>
            </w:r>
            <w:r w:rsidRPr="00103B85">
              <w:rPr>
                <w:rStyle w:val="Hyperlink"/>
                <w:rFonts w:ascii="Simplified Arabic" w:hAnsi="Simplified Arabic" w:cs="Simplified Arabic" w:hint="eastAsia"/>
                <w:noProof/>
                <w:rtl/>
              </w:rPr>
              <w:t>مقدمة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_Toc175326511 \h </w:instrText>
            </w:r>
            <w:r>
              <w:rPr>
                <w:noProof/>
                <w:webHidden/>
              </w:rPr>
            </w:r>
            <w:r>
              <w:rPr>
                <w:noProof/>
                <w:webHidden/>
              </w:rPr>
              <w:fldChar w:fldCharType="separate"/>
            </w:r>
            <w:r>
              <w:rPr>
                <w:noProof/>
                <w:webHidden/>
              </w:rPr>
              <w:t>8</w:t>
            </w:r>
            <w:r>
              <w:rPr>
                <w:noProof/>
                <w:webHidden/>
              </w:rPr>
              <w:fldChar w:fldCharType="end"/>
            </w:r>
          </w:hyperlink>
        </w:p>
        <w:p w14:paraId="6E53305D" w14:textId="6B9C153A" w:rsidR="005E2A83" w:rsidRDefault="005E2A83" w:rsidP="005E2A83">
          <w:pPr>
            <w:pStyle w:val="TOC2"/>
            <w:rPr>
              <w:rFonts w:eastAsiaTheme="minorEastAsia"/>
              <w:noProof/>
              <w:kern w:val="2"/>
              <w:sz w:val="24"/>
              <w:szCs w:val="24"/>
              <w:lang w:val="en-GB" w:eastAsia="en-GB"/>
              <w14:ligatures w14:val="standardContextual"/>
            </w:rPr>
          </w:pPr>
          <w:hyperlink w:anchor="_Toc175326512" w:history="1">
            <w:r w:rsidRPr="00103B85">
              <w:rPr>
                <w:rStyle w:val="Hyperlink"/>
                <w:rFonts w:ascii="Simplified Arabic" w:hAnsi="Simplified Arabic" w:cs="Simplified Arabic"/>
                <w:noProof/>
              </w:rPr>
              <w:t>1</w:t>
            </w:r>
            <w:r w:rsidRPr="00103B85">
              <w:rPr>
                <w:rStyle w:val="Hyperlink"/>
                <w:rFonts w:ascii="Simplified Arabic" w:hAnsi="Simplified Arabic" w:cs="Simplified Arabic"/>
                <w:noProof/>
                <w:rtl/>
              </w:rPr>
              <w:t xml:space="preserve">.1 </w:t>
            </w:r>
            <w:r w:rsidRPr="00103B85">
              <w:rPr>
                <w:rStyle w:val="Hyperlink"/>
                <w:rFonts w:ascii="Simplified Arabic" w:hAnsi="Simplified Arabic" w:cs="Simplified Arabic" w:hint="eastAsia"/>
                <w:noProof/>
                <w:rtl/>
              </w:rPr>
              <w:t>مقدمة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Introduction</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_Toc175326512 \h </w:instrText>
            </w:r>
            <w:r>
              <w:rPr>
                <w:noProof/>
                <w:webHidden/>
              </w:rPr>
            </w:r>
            <w:r>
              <w:rPr>
                <w:noProof/>
                <w:webHidden/>
              </w:rPr>
              <w:fldChar w:fldCharType="separate"/>
            </w:r>
            <w:r>
              <w:rPr>
                <w:noProof/>
                <w:webHidden/>
              </w:rPr>
              <w:t>8</w:t>
            </w:r>
            <w:r>
              <w:rPr>
                <w:noProof/>
                <w:webHidden/>
              </w:rPr>
              <w:fldChar w:fldCharType="end"/>
            </w:r>
          </w:hyperlink>
        </w:p>
        <w:p w14:paraId="087340D2" w14:textId="792986CD" w:rsidR="005E2A83" w:rsidRDefault="005E2A83" w:rsidP="005E2A83">
          <w:pPr>
            <w:pStyle w:val="TOC2"/>
            <w:rPr>
              <w:rFonts w:eastAsiaTheme="minorEastAsia"/>
              <w:noProof/>
              <w:kern w:val="2"/>
              <w:sz w:val="24"/>
              <w:szCs w:val="24"/>
              <w:lang w:val="en-GB" w:eastAsia="en-GB"/>
              <w14:ligatures w14:val="standardContextual"/>
            </w:rPr>
          </w:pPr>
          <w:hyperlink w:anchor="_Toc175326513" w:history="1">
            <w:r w:rsidRPr="00103B85">
              <w:rPr>
                <w:rStyle w:val="Hyperlink"/>
                <w:rFonts w:ascii="Simplified Arabic" w:hAnsi="Simplified Arabic" w:cs="Simplified Arabic"/>
                <w:noProof/>
                <w:lang w:val="en-GB"/>
              </w:rPr>
              <w:t xml:space="preserve">1.2 </w:t>
            </w:r>
            <w:r w:rsidRPr="00103B85">
              <w:rPr>
                <w:rStyle w:val="Hyperlink"/>
                <w:rFonts w:ascii="Simplified Arabic" w:hAnsi="Simplified Arabic" w:cs="Simplified Arabic" w:hint="eastAsia"/>
                <w:noProof/>
                <w:rtl/>
              </w:rPr>
              <w:t>المراجعة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الأدبية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Literature review</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_Toc175326513 \h </w:instrText>
            </w:r>
            <w:r>
              <w:rPr>
                <w:noProof/>
                <w:webHidden/>
              </w:rPr>
            </w:r>
            <w:r>
              <w:rPr>
                <w:noProof/>
                <w:webHidden/>
              </w:rPr>
              <w:fldChar w:fldCharType="separate"/>
            </w:r>
            <w:r>
              <w:rPr>
                <w:noProof/>
                <w:webHidden/>
              </w:rPr>
              <w:t>9</w:t>
            </w:r>
            <w:r>
              <w:rPr>
                <w:noProof/>
                <w:webHidden/>
              </w:rPr>
              <w:fldChar w:fldCharType="end"/>
            </w:r>
          </w:hyperlink>
        </w:p>
        <w:p w14:paraId="488A7475" w14:textId="337176BD" w:rsidR="005E2A83" w:rsidRDefault="005E2A83" w:rsidP="005E2A83">
          <w:pPr>
            <w:pStyle w:val="TOC2"/>
            <w:rPr>
              <w:rFonts w:eastAsiaTheme="minorEastAsia"/>
              <w:noProof/>
              <w:kern w:val="2"/>
              <w:sz w:val="24"/>
              <w:szCs w:val="24"/>
              <w:lang w:val="en-GB" w:eastAsia="en-GB"/>
              <w14:ligatures w14:val="standardContextual"/>
            </w:rPr>
          </w:pPr>
          <w:hyperlink w:anchor="_Toc175326514" w:history="1">
            <w:r w:rsidRPr="00103B85">
              <w:rPr>
                <w:rStyle w:val="Hyperlink"/>
                <w:rFonts w:ascii="Simplified Arabic" w:hAnsi="Simplified Arabic" w:cs="Simplified Arabic"/>
                <w:noProof/>
              </w:rPr>
              <w:t>1.3</w:t>
            </w:r>
            <w:r w:rsidRPr="00103B85">
              <w:rPr>
                <w:rStyle w:val="Hyperlink"/>
                <w:rFonts w:ascii="Simplified Arabic" w:hAnsi="Simplified Arabic" w:cs="Simplified Arabic" w:hint="eastAsia"/>
                <w:noProof/>
                <w:rtl/>
              </w:rPr>
              <w:t>المبادئ</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النظرية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للدراسة</w:t>
            </w:r>
            <w:r w:rsidRPr="00103B85">
              <w:rPr>
                <w:rStyle w:val="Hyperlink"/>
                <w:noProof/>
              </w:rPr>
              <w:t xml:space="preserve"> </w:t>
            </w:r>
            <w:r w:rsidRPr="00103B85">
              <w:rPr>
                <w:rStyle w:val="Hyperlink"/>
                <w:rFonts w:asciiTheme="majorBidi" w:hAnsiTheme="majorBidi"/>
                <w:noProof/>
              </w:rPr>
              <w:t>Theoretical principles of study</w:t>
            </w:r>
            <w:r w:rsidRPr="00103B85">
              <w:rPr>
                <w:rStyle w:val="Hyperlink"/>
                <w:noProof/>
              </w:rPr>
              <w:t xml:space="preserve"> </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_Toc175326514 \h </w:instrText>
            </w:r>
            <w:r>
              <w:rPr>
                <w:noProof/>
                <w:webHidden/>
              </w:rPr>
            </w:r>
            <w:r>
              <w:rPr>
                <w:noProof/>
                <w:webHidden/>
              </w:rPr>
              <w:fldChar w:fldCharType="separate"/>
            </w:r>
            <w:r>
              <w:rPr>
                <w:noProof/>
                <w:webHidden/>
              </w:rPr>
              <w:t>11</w:t>
            </w:r>
            <w:r>
              <w:rPr>
                <w:noProof/>
                <w:webHidden/>
              </w:rPr>
              <w:fldChar w:fldCharType="end"/>
            </w:r>
          </w:hyperlink>
        </w:p>
        <w:p w14:paraId="02A280E1" w14:textId="571E2620" w:rsidR="005E2A83" w:rsidRDefault="005E2A83" w:rsidP="005E2A83">
          <w:pPr>
            <w:pStyle w:val="TOC2"/>
            <w:rPr>
              <w:rFonts w:eastAsiaTheme="minorEastAsia"/>
              <w:noProof/>
              <w:kern w:val="2"/>
              <w:sz w:val="24"/>
              <w:szCs w:val="24"/>
              <w:lang w:val="en-GB" w:eastAsia="en-GB"/>
              <w14:ligatures w14:val="standardContextual"/>
            </w:rPr>
          </w:pPr>
          <w:hyperlink w:anchor="_Toc175326515" w:history="1">
            <w:r w:rsidRPr="00103B85">
              <w:rPr>
                <w:rStyle w:val="Hyperlink"/>
                <w:rFonts w:ascii="Simplified Arabic" w:hAnsi="Simplified Arabic" w:cs="Simplified Arabic"/>
                <w:noProof/>
              </w:rPr>
              <w:t>1.4</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مشكلة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البحث</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Research problem</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_Toc175326515 \h </w:instrText>
            </w:r>
            <w:r>
              <w:rPr>
                <w:noProof/>
                <w:webHidden/>
              </w:rPr>
            </w:r>
            <w:r>
              <w:rPr>
                <w:noProof/>
                <w:webHidden/>
              </w:rPr>
              <w:fldChar w:fldCharType="separate"/>
            </w:r>
            <w:r>
              <w:rPr>
                <w:noProof/>
                <w:webHidden/>
              </w:rPr>
              <w:t>12</w:t>
            </w:r>
            <w:r>
              <w:rPr>
                <w:noProof/>
                <w:webHidden/>
              </w:rPr>
              <w:fldChar w:fldCharType="end"/>
            </w:r>
          </w:hyperlink>
        </w:p>
        <w:p w14:paraId="2F36D915" w14:textId="15493904" w:rsidR="005E2A83" w:rsidRDefault="005E2A83" w:rsidP="005E2A83">
          <w:pPr>
            <w:pStyle w:val="TOC2"/>
            <w:rPr>
              <w:rFonts w:eastAsiaTheme="minorEastAsia"/>
              <w:noProof/>
              <w:kern w:val="2"/>
              <w:sz w:val="24"/>
              <w:szCs w:val="24"/>
              <w:lang w:val="en-GB" w:eastAsia="en-GB"/>
              <w14:ligatures w14:val="standardContextual"/>
            </w:rPr>
          </w:pPr>
          <w:hyperlink w:anchor="_Toc175326516" w:history="1">
            <w:r w:rsidRPr="00103B85">
              <w:rPr>
                <w:rStyle w:val="Hyperlink"/>
                <w:rFonts w:ascii="Simplified Arabic" w:hAnsi="Simplified Arabic" w:cs="Simplified Arabic"/>
                <w:noProof/>
              </w:rPr>
              <w:t>1.5</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فرضيات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البحث</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Research hypotheses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_Toc175326516 \h </w:instrText>
            </w:r>
            <w:r>
              <w:rPr>
                <w:noProof/>
                <w:webHidden/>
              </w:rPr>
            </w:r>
            <w:r>
              <w:rPr>
                <w:noProof/>
                <w:webHidden/>
              </w:rPr>
              <w:fldChar w:fldCharType="separate"/>
            </w:r>
            <w:r>
              <w:rPr>
                <w:noProof/>
                <w:webHidden/>
              </w:rPr>
              <w:t>14</w:t>
            </w:r>
            <w:r>
              <w:rPr>
                <w:noProof/>
                <w:webHidden/>
              </w:rPr>
              <w:fldChar w:fldCharType="end"/>
            </w:r>
          </w:hyperlink>
        </w:p>
        <w:p w14:paraId="6632CDF3" w14:textId="58DD7538" w:rsidR="005E2A83" w:rsidRDefault="005E2A83" w:rsidP="005E2A83">
          <w:pPr>
            <w:pStyle w:val="TOC2"/>
            <w:rPr>
              <w:rFonts w:eastAsiaTheme="minorEastAsia"/>
              <w:noProof/>
              <w:kern w:val="2"/>
              <w:sz w:val="24"/>
              <w:szCs w:val="24"/>
              <w:lang w:val="en-GB" w:eastAsia="en-GB"/>
              <w14:ligatures w14:val="standardContextual"/>
            </w:rPr>
          </w:pPr>
          <w:hyperlink w:anchor="_Toc175326517" w:history="1">
            <w:r w:rsidRPr="00103B85">
              <w:rPr>
                <w:rStyle w:val="Hyperlink"/>
                <w:rFonts w:ascii="Simplified Arabic" w:hAnsi="Simplified Arabic" w:cs="Simplified Arabic"/>
                <w:noProof/>
              </w:rPr>
              <w:t>1.6</w:t>
            </w:r>
            <w:r w:rsidRPr="00103B85">
              <w:rPr>
                <w:rStyle w:val="Hyperlink"/>
                <w:rFonts w:ascii="Simplified Arabic" w:hAnsi="Simplified Arabic" w:cs="Simplified Arabic" w:hint="eastAsia"/>
                <w:noProof/>
                <w:rtl/>
              </w:rPr>
              <w:t>أهداف</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البحث</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Research objectives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_Toc175326517 \h </w:instrText>
            </w:r>
            <w:r>
              <w:rPr>
                <w:noProof/>
                <w:webHidden/>
              </w:rPr>
            </w:r>
            <w:r>
              <w:rPr>
                <w:noProof/>
                <w:webHidden/>
              </w:rPr>
              <w:fldChar w:fldCharType="separate"/>
            </w:r>
            <w:r>
              <w:rPr>
                <w:noProof/>
                <w:webHidden/>
              </w:rPr>
              <w:t>15</w:t>
            </w:r>
            <w:r>
              <w:rPr>
                <w:noProof/>
                <w:webHidden/>
              </w:rPr>
              <w:fldChar w:fldCharType="end"/>
            </w:r>
          </w:hyperlink>
        </w:p>
        <w:p w14:paraId="4613D385" w14:textId="70401714" w:rsidR="005E2A83" w:rsidRDefault="005E2A83" w:rsidP="005E2A83">
          <w:pPr>
            <w:pStyle w:val="TOC2"/>
            <w:rPr>
              <w:rFonts w:eastAsiaTheme="minorEastAsia"/>
              <w:noProof/>
              <w:kern w:val="2"/>
              <w:sz w:val="24"/>
              <w:szCs w:val="24"/>
              <w:lang w:val="en-GB" w:eastAsia="en-GB"/>
              <w14:ligatures w14:val="standardContextual"/>
            </w:rPr>
          </w:pPr>
          <w:hyperlink w:anchor="_Toc175326518" w:history="1">
            <w:r w:rsidRPr="00103B85">
              <w:rPr>
                <w:rStyle w:val="Hyperlink"/>
                <w:rFonts w:ascii="Simplified Arabic" w:hAnsi="Simplified Arabic" w:cs="Simplified Arabic"/>
                <w:noProof/>
              </w:rPr>
              <w:t>1.7</w:t>
            </w:r>
            <w:r w:rsidRPr="00103B85">
              <w:rPr>
                <w:rStyle w:val="Hyperlink"/>
                <w:rFonts w:ascii="Simplified Arabic" w:hAnsi="Simplified Arabic" w:cs="Simplified Arabic" w:hint="eastAsia"/>
                <w:noProof/>
                <w:rtl/>
              </w:rPr>
              <w:t>أسئلة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الدراسة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Study questions</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_Toc175326518 \h </w:instrText>
            </w:r>
            <w:r>
              <w:rPr>
                <w:noProof/>
                <w:webHidden/>
              </w:rPr>
            </w:r>
            <w:r>
              <w:rPr>
                <w:noProof/>
                <w:webHidden/>
              </w:rPr>
              <w:fldChar w:fldCharType="separate"/>
            </w:r>
            <w:r>
              <w:rPr>
                <w:noProof/>
                <w:webHidden/>
              </w:rPr>
              <w:t>16</w:t>
            </w:r>
            <w:r>
              <w:rPr>
                <w:noProof/>
                <w:webHidden/>
              </w:rPr>
              <w:fldChar w:fldCharType="end"/>
            </w:r>
          </w:hyperlink>
        </w:p>
        <w:p w14:paraId="01A672E8" w14:textId="7EA50863" w:rsidR="005E2A83" w:rsidRDefault="005E2A83" w:rsidP="005E2A83">
          <w:pPr>
            <w:pStyle w:val="TOC3"/>
            <w:bidi/>
            <w:rPr>
              <w:rFonts w:eastAsiaTheme="minorEastAsia"/>
              <w:noProof/>
              <w:kern w:val="2"/>
              <w:sz w:val="24"/>
              <w:szCs w:val="24"/>
              <w:lang w:val="en-GB" w:eastAsia="en-GB"/>
              <w14:ligatures w14:val="standardContextual"/>
            </w:rPr>
          </w:pPr>
          <w:hyperlink w:anchor="_Toc175326519" w:history="1">
            <w:r w:rsidRPr="00103B85">
              <w:rPr>
                <w:rStyle w:val="Hyperlink"/>
                <w:rFonts w:ascii="Simplified Arabic" w:hAnsi="Simplified Arabic" w:cs="Simplified Arabic" w:hint="eastAsia"/>
                <w:noProof/>
                <w:rtl/>
              </w:rPr>
              <w:t>الشكل</w:t>
            </w:r>
            <w:r w:rsidRPr="00103B85">
              <w:rPr>
                <w:rStyle w:val="Hyperlink"/>
                <w:rFonts w:ascii="Simplified Arabic" w:hAnsi="Simplified Arabic" w:cs="Simplified Arabic"/>
                <w:noProof/>
                <w:rtl/>
              </w:rPr>
              <w:t xml:space="preserve"> 1  1</w:t>
            </w:r>
            <w:r w:rsidRPr="00103B85">
              <w:rPr>
                <w:rStyle w:val="Hyperlink"/>
                <w:rFonts w:ascii="Simplified Arabic" w:hAnsi="Simplified Arabic" w:cs="Simplified Arabic"/>
                <w:noProof/>
              </w:rPr>
              <w:t>Figure</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هيكل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الأطروحة</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_Toc175326519 \h </w:instrText>
            </w:r>
            <w:r>
              <w:rPr>
                <w:noProof/>
                <w:webHidden/>
              </w:rPr>
            </w:r>
            <w:r>
              <w:rPr>
                <w:noProof/>
                <w:webHidden/>
              </w:rPr>
              <w:fldChar w:fldCharType="separate"/>
            </w:r>
            <w:r>
              <w:rPr>
                <w:noProof/>
                <w:webHidden/>
              </w:rPr>
              <w:t>18</w:t>
            </w:r>
            <w:r>
              <w:rPr>
                <w:noProof/>
                <w:webHidden/>
              </w:rPr>
              <w:fldChar w:fldCharType="end"/>
            </w:r>
          </w:hyperlink>
        </w:p>
        <w:p w14:paraId="6992DCBC" w14:textId="2780DFA7" w:rsidR="005E2A83" w:rsidRDefault="005E2A83" w:rsidP="005E2A83">
          <w:pPr>
            <w:pStyle w:val="TOC2"/>
            <w:rPr>
              <w:rFonts w:eastAsiaTheme="minorEastAsia"/>
              <w:noProof/>
              <w:kern w:val="2"/>
              <w:sz w:val="24"/>
              <w:szCs w:val="24"/>
              <w:lang w:val="en-GB" w:eastAsia="en-GB"/>
              <w14:ligatures w14:val="standardContextual"/>
            </w:rPr>
          </w:pPr>
          <w:hyperlink w:anchor="_Toc175326520" w:history="1">
            <w:r w:rsidRPr="00103B85">
              <w:rPr>
                <w:rStyle w:val="Hyperlink"/>
                <w:rFonts w:ascii="Simplified Arabic" w:hAnsi="Simplified Arabic" w:cs="Simplified Arabic"/>
                <w:noProof/>
              </w:rPr>
              <w:t>1.8</w:t>
            </w:r>
            <w:r w:rsidRPr="00103B85">
              <w:rPr>
                <w:rStyle w:val="Hyperlink"/>
                <w:rFonts w:ascii="Simplified Arabic" w:hAnsi="Simplified Arabic" w:cs="Simplified Arabic" w:hint="eastAsia"/>
                <w:noProof/>
                <w:rtl/>
              </w:rPr>
              <w:t>أهمية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البحث</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Research importance</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_Toc175326520 \h </w:instrText>
            </w:r>
            <w:r>
              <w:rPr>
                <w:noProof/>
                <w:webHidden/>
              </w:rPr>
            </w:r>
            <w:r>
              <w:rPr>
                <w:noProof/>
                <w:webHidden/>
              </w:rPr>
              <w:fldChar w:fldCharType="separate"/>
            </w:r>
            <w:r>
              <w:rPr>
                <w:noProof/>
                <w:webHidden/>
              </w:rPr>
              <w:t>18</w:t>
            </w:r>
            <w:r>
              <w:rPr>
                <w:noProof/>
                <w:webHidden/>
              </w:rPr>
              <w:fldChar w:fldCharType="end"/>
            </w:r>
          </w:hyperlink>
        </w:p>
        <w:p w14:paraId="422B09D1" w14:textId="617097B0" w:rsidR="005E2A83" w:rsidRDefault="005E2A83" w:rsidP="005E2A83">
          <w:pPr>
            <w:pStyle w:val="TOC3"/>
            <w:bidi/>
            <w:rPr>
              <w:rFonts w:eastAsiaTheme="minorEastAsia"/>
              <w:noProof/>
              <w:kern w:val="2"/>
              <w:sz w:val="24"/>
              <w:szCs w:val="24"/>
              <w:lang w:val="en-GB" w:eastAsia="en-GB"/>
              <w14:ligatures w14:val="standardContextual"/>
            </w:rPr>
          </w:pPr>
          <w:hyperlink w:anchor="_Toc175326521" w:history="1">
            <w:r w:rsidRPr="00103B85">
              <w:rPr>
                <w:rStyle w:val="Hyperlink"/>
                <w:rFonts w:asciiTheme="majorBidi" w:hAnsiTheme="majorBidi"/>
                <w:noProof/>
              </w:rPr>
              <w:t>1.9</w:t>
            </w:r>
            <w:r w:rsidRPr="00103B85">
              <w:rPr>
                <w:rStyle w:val="Hyperlink"/>
                <w:rFonts w:ascii="Simplified Arabic" w:hAnsi="Simplified Arabic" w:cs="Simplified Arabic" w:hint="eastAsia"/>
                <w:noProof/>
                <w:rtl/>
              </w:rPr>
              <w:t>السكان</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وأخذ</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العينات</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Population and Sampling</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_Toc175326521 \h </w:instrText>
            </w:r>
            <w:r>
              <w:rPr>
                <w:noProof/>
                <w:webHidden/>
              </w:rPr>
            </w:r>
            <w:r>
              <w:rPr>
                <w:noProof/>
                <w:webHidden/>
              </w:rPr>
              <w:fldChar w:fldCharType="separate"/>
            </w:r>
            <w:r>
              <w:rPr>
                <w:noProof/>
                <w:webHidden/>
              </w:rPr>
              <w:t>20</w:t>
            </w:r>
            <w:r>
              <w:rPr>
                <w:noProof/>
                <w:webHidden/>
              </w:rPr>
              <w:fldChar w:fldCharType="end"/>
            </w:r>
          </w:hyperlink>
        </w:p>
        <w:p w14:paraId="08245CFD" w14:textId="1CE869D5" w:rsidR="005E2A83" w:rsidRDefault="005E2A83" w:rsidP="005E2A83">
          <w:pPr>
            <w:pStyle w:val="TOC3"/>
            <w:bidi/>
            <w:rPr>
              <w:rFonts w:eastAsiaTheme="minorEastAsia"/>
              <w:noProof/>
              <w:kern w:val="2"/>
              <w:sz w:val="24"/>
              <w:szCs w:val="24"/>
              <w:lang w:val="en-GB" w:eastAsia="en-GB"/>
              <w14:ligatures w14:val="standardContextual"/>
            </w:rPr>
          </w:pPr>
          <w:hyperlink w:anchor="_Toc175326522" w:history="1">
            <w:r w:rsidRPr="00103B85">
              <w:rPr>
                <w:rStyle w:val="Hyperlink"/>
                <w:rFonts w:ascii="Simplified Arabic" w:hAnsi="Simplified Arabic" w:cs="Simplified Arabic"/>
                <w:noProof/>
              </w:rPr>
              <w:t>1.10</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أدوات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الدراسة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Study tools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_Toc175326522 \h </w:instrText>
            </w:r>
            <w:r>
              <w:rPr>
                <w:noProof/>
                <w:webHidden/>
              </w:rPr>
            </w:r>
            <w:r>
              <w:rPr>
                <w:noProof/>
                <w:webHidden/>
              </w:rPr>
              <w:fldChar w:fldCharType="separate"/>
            </w:r>
            <w:r>
              <w:rPr>
                <w:noProof/>
                <w:webHidden/>
              </w:rPr>
              <w:t>22</w:t>
            </w:r>
            <w:r>
              <w:rPr>
                <w:noProof/>
                <w:webHidden/>
              </w:rPr>
              <w:fldChar w:fldCharType="end"/>
            </w:r>
          </w:hyperlink>
        </w:p>
        <w:p w14:paraId="76100304" w14:textId="3090464C" w:rsidR="005E2A83" w:rsidRDefault="005E2A83" w:rsidP="005E2A83">
          <w:pPr>
            <w:pStyle w:val="TOC3"/>
            <w:bidi/>
            <w:rPr>
              <w:rFonts w:eastAsiaTheme="minorEastAsia"/>
              <w:noProof/>
              <w:kern w:val="2"/>
              <w:sz w:val="24"/>
              <w:szCs w:val="24"/>
              <w:lang w:val="en-GB" w:eastAsia="en-GB"/>
              <w14:ligatures w14:val="standardContextual"/>
            </w:rPr>
          </w:pPr>
          <w:hyperlink w:anchor="_Toc175326523" w:history="1">
            <w:r w:rsidRPr="00103B85">
              <w:rPr>
                <w:rStyle w:val="Hyperlink"/>
                <w:rFonts w:asciiTheme="majorBidi" w:hAnsiTheme="majorBidi"/>
                <w:noProof/>
              </w:rPr>
              <w:t xml:space="preserve">1.11 </w:t>
            </w:r>
            <w:r w:rsidRPr="00103B85">
              <w:rPr>
                <w:rStyle w:val="Hyperlink"/>
                <w:rFonts w:ascii="Simplified Arabic" w:hAnsi="Simplified Arabic" w:cs="Simplified Arabic" w:hint="eastAsia"/>
                <w:noProof/>
                <w:rtl/>
              </w:rPr>
              <w:t>تقنية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جمع</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البيانات</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 xml:space="preserve">Data Collection Technique </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_Toc175326523 \h </w:instrText>
            </w:r>
            <w:r>
              <w:rPr>
                <w:noProof/>
                <w:webHidden/>
              </w:rPr>
            </w:r>
            <w:r>
              <w:rPr>
                <w:noProof/>
                <w:webHidden/>
              </w:rPr>
              <w:fldChar w:fldCharType="separate"/>
            </w:r>
            <w:r>
              <w:rPr>
                <w:noProof/>
                <w:webHidden/>
              </w:rPr>
              <w:t>23</w:t>
            </w:r>
            <w:r>
              <w:rPr>
                <w:noProof/>
                <w:webHidden/>
              </w:rPr>
              <w:fldChar w:fldCharType="end"/>
            </w:r>
          </w:hyperlink>
        </w:p>
        <w:p w14:paraId="5F5097A1" w14:textId="22587D75" w:rsidR="005E2A83" w:rsidRDefault="005E2A83" w:rsidP="005E2A83">
          <w:pPr>
            <w:pStyle w:val="TOC3"/>
            <w:bidi/>
            <w:rPr>
              <w:rFonts w:eastAsiaTheme="minorEastAsia"/>
              <w:noProof/>
              <w:kern w:val="2"/>
              <w:sz w:val="24"/>
              <w:szCs w:val="24"/>
              <w:lang w:val="en-GB" w:eastAsia="en-GB"/>
              <w14:ligatures w14:val="standardContextual"/>
            </w:rPr>
          </w:pPr>
          <w:hyperlink w:anchor="_Toc175326524" w:history="1">
            <w:r w:rsidRPr="00103B85">
              <w:rPr>
                <w:rStyle w:val="Hyperlink"/>
                <w:rFonts w:asciiTheme="majorBidi" w:hAnsiTheme="majorBidi"/>
                <w:noProof/>
              </w:rPr>
              <w:t>: 1.12</w:t>
            </w:r>
            <w:r w:rsidRPr="00103B85">
              <w:rPr>
                <w:rStyle w:val="Hyperlink"/>
                <w:rFonts w:ascii="Simplified Arabic" w:hAnsi="Simplified Arabic" w:cs="Simplified Arabic" w:hint="eastAsia"/>
                <w:noProof/>
                <w:rtl/>
              </w:rPr>
              <w:t>تقنية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تنظيم</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البيانات</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Data Organization Technique</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_Toc175326524 \h </w:instrText>
            </w:r>
            <w:r>
              <w:rPr>
                <w:noProof/>
                <w:webHidden/>
              </w:rPr>
            </w:r>
            <w:r>
              <w:rPr>
                <w:noProof/>
                <w:webHidden/>
              </w:rPr>
              <w:fldChar w:fldCharType="separate"/>
            </w:r>
            <w:r>
              <w:rPr>
                <w:noProof/>
                <w:webHidden/>
              </w:rPr>
              <w:t>24</w:t>
            </w:r>
            <w:r>
              <w:rPr>
                <w:noProof/>
                <w:webHidden/>
              </w:rPr>
              <w:fldChar w:fldCharType="end"/>
            </w:r>
          </w:hyperlink>
        </w:p>
        <w:p w14:paraId="31D5D9F9" w14:textId="3567BD63" w:rsidR="005E2A83" w:rsidRDefault="005E2A83" w:rsidP="005E2A83">
          <w:pPr>
            <w:pStyle w:val="TOC3"/>
            <w:bidi/>
            <w:rPr>
              <w:rFonts w:eastAsiaTheme="minorEastAsia"/>
              <w:noProof/>
              <w:kern w:val="2"/>
              <w:sz w:val="24"/>
              <w:szCs w:val="24"/>
              <w:lang w:val="en-GB" w:eastAsia="en-GB"/>
              <w14:ligatures w14:val="standardContextual"/>
            </w:rPr>
          </w:pPr>
          <w:hyperlink w:anchor="_Toc175326525" w:history="1">
            <w:r w:rsidRPr="00103B85">
              <w:rPr>
                <w:rStyle w:val="Hyperlink"/>
                <w:rFonts w:asciiTheme="majorBidi" w:hAnsiTheme="majorBidi"/>
                <w:noProof/>
                <w:lang w:val="en-GB"/>
              </w:rPr>
              <w:t>1.13</w:t>
            </w:r>
            <w:r w:rsidRPr="00103B85">
              <w:rPr>
                <w:rStyle w:val="Hyperlink"/>
                <w:rFonts w:asciiTheme="majorBidi" w:hAnsiTheme="majorBidi"/>
                <w:noProof/>
                <w:rtl/>
              </w:rPr>
              <w:t xml:space="preserve">  </w:t>
            </w:r>
            <w:r w:rsidRPr="00103B85">
              <w:rPr>
                <w:rStyle w:val="Hyperlink"/>
                <w:rFonts w:ascii="Simplified Arabic" w:hAnsi="Simplified Arabic" w:cs="Simplified Arabic" w:hint="eastAsia"/>
                <w:noProof/>
                <w:rtl/>
              </w:rPr>
              <w:t>تحليل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البيانات</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Data Analysis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_Toc175326525 \h </w:instrText>
            </w:r>
            <w:r>
              <w:rPr>
                <w:noProof/>
                <w:webHidden/>
              </w:rPr>
            </w:r>
            <w:r>
              <w:rPr>
                <w:noProof/>
                <w:webHidden/>
              </w:rPr>
              <w:fldChar w:fldCharType="separate"/>
            </w:r>
            <w:r>
              <w:rPr>
                <w:noProof/>
                <w:webHidden/>
              </w:rPr>
              <w:t>24</w:t>
            </w:r>
            <w:r>
              <w:rPr>
                <w:noProof/>
                <w:webHidden/>
              </w:rPr>
              <w:fldChar w:fldCharType="end"/>
            </w:r>
          </w:hyperlink>
        </w:p>
        <w:p w14:paraId="7418012B" w14:textId="3D52C5F7" w:rsidR="005E2A83" w:rsidRDefault="005E2A83" w:rsidP="005E2A83">
          <w:pPr>
            <w:pStyle w:val="TOC2"/>
            <w:rPr>
              <w:rFonts w:eastAsiaTheme="minorEastAsia"/>
              <w:noProof/>
              <w:kern w:val="2"/>
              <w:sz w:val="24"/>
              <w:szCs w:val="24"/>
              <w:lang w:val="en-GB" w:eastAsia="en-GB"/>
              <w14:ligatures w14:val="standardContextual"/>
            </w:rPr>
          </w:pPr>
          <w:hyperlink w:anchor="_Toc175326526" w:history="1">
            <w:r w:rsidRPr="00103B85">
              <w:rPr>
                <w:rStyle w:val="Hyperlink"/>
                <w:rFonts w:ascii="Simplified Arabic" w:hAnsi="Simplified Arabic" w:cs="Simplified Arabic"/>
                <w:noProof/>
              </w:rPr>
              <w:t>1.14</w:t>
            </w:r>
            <w:r w:rsidRPr="00103B85">
              <w:rPr>
                <w:rStyle w:val="Hyperlink"/>
                <w:rFonts w:ascii="Simplified Arabic" w:hAnsi="Simplified Arabic" w:cs="Simplified Arabic" w:hint="eastAsia"/>
                <w:noProof/>
                <w:rtl/>
              </w:rPr>
              <w:t>محددات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البحث</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Research limitations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_Toc175326526 \h </w:instrText>
            </w:r>
            <w:r>
              <w:rPr>
                <w:noProof/>
                <w:webHidden/>
              </w:rPr>
            </w:r>
            <w:r>
              <w:rPr>
                <w:noProof/>
                <w:webHidden/>
              </w:rPr>
              <w:fldChar w:fldCharType="separate"/>
            </w:r>
            <w:r>
              <w:rPr>
                <w:noProof/>
                <w:webHidden/>
              </w:rPr>
              <w:t>25</w:t>
            </w:r>
            <w:r>
              <w:rPr>
                <w:noProof/>
                <w:webHidden/>
              </w:rPr>
              <w:fldChar w:fldCharType="end"/>
            </w:r>
          </w:hyperlink>
        </w:p>
        <w:p w14:paraId="57F1B50C" w14:textId="41076E8C" w:rsidR="005E2A83" w:rsidRDefault="005E2A83" w:rsidP="005E2A83">
          <w:pPr>
            <w:pStyle w:val="TOC2"/>
            <w:rPr>
              <w:rFonts w:eastAsiaTheme="minorEastAsia"/>
              <w:noProof/>
              <w:kern w:val="2"/>
              <w:sz w:val="24"/>
              <w:szCs w:val="24"/>
              <w:lang w:val="en-GB" w:eastAsia="en-GB"/>
              <w14:ligatures w14:val="standardContextual"/>
            </w:rPr>
          </w:pPr>
          <w:hyperlink w:anchor="_Toc175326527" w:history="1">
            <w:r w:rsidRPr="00103B85">
              <w:rPr>
                <w:rStyle w:val="Hyperlink"/>
                <w:rFonts w:ascii="Simplified Arabic" w:hAnsi="Simplified Arabic" w:cs="Simplified Arabic"/>
                <w:noProof/>
              </w:rPr>
              <w:t>1.15</w:t>
            </w:r>
            <w:r w:rsidRPr="00103B85">
              <w:rPr>
                <w:rStyle w:val="Hyperlink"/>
                <w:rFonts w:ascii="Simplified Arabic" w:hAnsi="Simplified Arabic" w:cs="Simplified Arabic" w:hint="eastAsia"/>
                <w:noProof/>
                <w:rtl/>
              </w:rPr>
              <w:t>النتائج</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والمناقشة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Results &amp; Discussion</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_Toc175326527 \h </w:instrText>
            </w:r>
            <w:r>
              <w:rPr>
                <w:noProof/>
                <w:webHidden/>
              </w:rPr>
            </w:r>
            <w:r>
              <w:rPr>
                <w:noProof/>
                <w:webHidden/>
              </w:rPr>
              <w:fldChar w:fldCharType="separate"/>
            </w:r>
            <w:r>
              <w:rPr>
                <w:noProof/>
                <w:webHidden/>
              </w:rPr>
              <w:t>27</w:t>
            </w:r>
            <w:r>
              <w:rPr>
                <w:noProof/>
                <w:webHidden/>
              </w:rPr>
              <w:fldChar w:fldCharType="end"/>
            </w:r>
          </w:hyperlink>
        </w:p>
        <w:p w14:paraId="6EBB72E2" w14:textId="2724B098" w:rsidR="005E2A83" w:rsidRDefault="005E2A83" w:rsidP="005E2A83">
          <w:pPr>
            <w:pStyle w:val="TOC2"/>
            <w:rPr>
              <w:rFonts w:eastAsiaTheme="minorEastAsia"/>
              <w:noProof/>
              <w:kern w:val="2"/>
              <w:sz w:val="24"/>
              <w:szCs w:val="24"/>
              <w:lang w:val="en-GB" w:eastAsia="en-GB"/>
              <w14:ligatures w14:val="standardContextual"/>
            </w:rPr>
          </w:pPr>
          <w:hyperlink w:anchor="_Toc175326528" w:history="1">
            <w:r w:rsidRPr="00103B85">
              <w:rPr>
                <w:rStyle w:val="Hyperlink"/>
                <w:rFonts w:ascii="Simplified Arabic" w:hAnsi="Simplified Arabic" w:cs="Simplified Arabic"/>
                <w:noProof/>
              </w:rPr>
              <w:t>1.16</w:t>
            </w:r>
            <w:r w:rsidRPr="00103B85">
              <w:rPr>
                <w:rStyle w:val="Hyperlink"/>
                <w:rFonts w:ascii="Simplified Arabic" w:hAnsi="Simplified Arabic" w:cs="Simplified Arabic" w:hint="eastAsia"/>
                <w:noProof/>
                <w:rtl/>
              </w:rPr>
              <w:t>ملخص</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Summary</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_Toc175326528 \h </w:instrText>
            </w:r>
            <w:r>
              <w:rPr>
                <w:noProof/>
                <w:webHidden/>
              </w:rPr>
            </w:r>
            <w:r>
              <w:rPr>
                <w:noProof/>
                <w:webHidden/>
              </w:rPr>
              <w:fldChar w:fldCharType="separate"/>
            </w:r>
            <w:r>
              <w:rPr>
                <w:noProof/>
                <w:webHidden/>
              </w:rPr>
              <w:t>28</w:t>
            </w:r>
            <w:r>
              <w:rPr>
                <w:noProof/>
                <w:webHidden/>
              </w:rPr>
              <w:fldChar w:fldCharType="end"/>
            </w:r>
          </w:hyperlink>
        </w:p>
        <w:p w14:paraId="28334D07" w14:textId="5364EE8A" w:rsidR="005E2A83" w:rsidRDefault="005E2A83" w:rsidP="005E2A83">
          <w:pPr>
            <w:pStyle w:val="TOC1"/>
            <w:rPr>
              <w:rFonts w:eastAsiaTheme="minorEastAsia"/>
              <w:noProof/>
              <w:kern w:val="2"/>
              <w:sz w:val="24"/>
              <w:szCs w:val="24"/>
              <w:lang w:val="en-GB" w:eastAsia="en-GB"/>
              <w14:ligatures w14:val="standardContextual"/>
            </w:rPr>
          </w:pPr>
          <w:hyperlink w:anchor="_Toc175326529" w:history="1">
            <w:r w:rsidRPr="00103B85">
              <w:rPr>
                <w:rStyle w:val="Hyperlink"/>
                <w:rFonts w:ascii="Simplified Arabic" w:hAnsi="Simplified Arabic" w:cs="Simplified Arabic" w:hint="eastAsia"/>
                <w:noProof/>
                <w:rtl/>
              </w:rPr>
              <w:t>الفصل</w:t>
            </w:r>
            <w:r w:rsidRPr="00103B85">
              <w:rPr>
                <w:rStyle w:val="Hyperlink"/>
                <w:rFonts w:ascii="Simplified Arabic" w:hAnsi="Simplified Arabic" w:cs="Simplified Arabic"/>
                <w:noProof/>
                <w:rtl/>
              </w:rPr>
              <w:t xml:space="preserve">2: </w:t>
            </w:r>
            <w:r w:rsidRPr="00103B85">
              <w:rPr>
                <w:rStyle w:val="Hyperlink"/>
                <w:rFonts w:ascii="Simplified Arabic" w:hAnsi="Simplified Arabic" w:cs="Simplified Arabic" w:hint="eastAsia"/>
                <w:noProof/>
                <w:rtl/>
              </w:rPr>
              <w:t>الأدب</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النظري</w:t>
            </w:r>
            <w:r w:rsidRPr="00103B85">
              <w:rPr>
                <w:rStyle w:val="Hyperlink"/>
                <w:rFonts w:ascii="Simplified Arabic" w:hAnsi="Simplified Arabic" w:cs="Simplified Arabic"/>
                <w:noProof/>
                <w:rtl/>
              </w:rPr>
              <w:t xml:space="preserve"> - </w:t>
            </w:r>
            <w:r w:rsidRPr="00103B85">
              <w:rPr>
                <w:rStyle w:val="Hyperlink"/>
                <w:rFonts w:ascii="Simplified Arabic" w:hAnsi="Simplified Arabic" w:cs="Simplified Arabic" w:hint="eastAsia"/>
                <w:noProof/>
                <w:rtl/>
              </w:rPr>
              <w:t>لفهم</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موجز</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لتأسيس</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الأعمال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التجارية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Pr>
                <w:noProof/>
                <w:webHidden/>
              </w:rPr>
              <w:tab/>
            </w:r>
            <w:r>
              <w:rPr>
                <w:noProof/>
                <w:webHidden/>
              </w:rPr>
              <w:fldChar w:fldCharType="begin"/>
            </w:r>
            <w:r>
              <w:rPr>
                <w:noProof/>
                <w:webHidden/>
              </w:rPr>
              <w:instrText xml:space="preserve"> PAGEREF _Toc175326529 \h </w:instrText>
            </w:r>
            <w:r>
              <w:rPr>
                <w:noProof/>
                <w:webHidden/>
              </w:rPr>
            </w:r>
            <w:r>
              <w:rPr>
                <w:noProof/>
                <w:webHidden/>
              </w:rPr>
              <w:fldChar w:fldCharType="separate"/>
            </w:r>
            <w:r>
              <w:rPr>
                <w:noProof/>
                <w:webHidden/>
              </w:rPr>
              <w:t>30</w:t>
            </w:r>
            <w:r>
              <w:rPr>
                <w:noProof/>
                <w:webHidden/>
              </w:rPr>
              <w:fldChar w:fldCharType="end"/>
            </w:r>
          </w:hyperlink>
        </w:p>
        <w:p w14:paraId="531EC202" w14:textId="48CC86CC" w:rsidR="005E2A83" w:rsidRDefault="005E2A83" w:rsidP="005E2A83">
          <w:pPr>
            <w:pStyle w:val="TOC2"/>
            <w:rPr>
              <w:rFonts w:eastAsiaTheme="minorEastAsia"/>
              <w:noProof/>
              <w:kern w:val="2"/>
              <w:sz w:val="24"/>
              <w:szCs w:val="24"/>
              <w:lang w:val="en-GB" w:eastAsia="en-GB"/>
              <w14:ligatures w14:val="standardContextual"/>
            </w:rPr>
          </w:pPr>
          <w:hyperlink w:anchor="_Toc175326530" w:history="1">
            <w:r w:rsidRPr="00103B85">
              <w:rPr>
                <w:rStyle w:val="Hyperlink"/>
                <w:rFonts w:ascii="Simplified Arabic" w:hAnsi="Simplified Arabic" w:cs="Simplified Arabic"/>
                <w:noProof/>
                <w:rtl/>
              </w:rPr>
              <w:t xml:space="preserve">2.1 </w:t>
            </w:r>
            <w:r w:rsidRPr="00103B85">
              <w:rPr>
                <w:rStyle w:val="Hyperlink"/>
                <w:rFonts w:ascii="Simplified Arabic" w:hAnsi="Simplified Arabic" w:cs="Simplified Arabic" w:hint="eastAsia"/>
                <w:noProof/>
                <w:rtl/>
              </w:rPr>
              <w:t>مقدمة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Introduction</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_Toc175326530 \h </w:instrText>
            </w:r>
            <w:r>
              <w:rPr>
                <w:noProof/>
                <w:webHidden/>
              </w:rPr>
            </w:r>
            <w:r>
              <w:rPr>
                <w:noProof/>
                <w:webHidden/>
              </w:rPr>
              <w:fldChar w:fldCharType="separate"/>
            </w:r>
            <w:r>
              <w:rPr>
                <w:noProof/>
                <w:webHidden/>
              </w:rPr>
              <w:t>30</w:t>
            </w:r>
            <w:r>
              <w:rPr>
                <w:noProof/>
                <w:webHidden/>
              </w:rPr>
              <w:fldChar w:fldCharType="end"/>
            </w:r>
          </w:hyperlink>
        </w:p>
        <w:p w14:paraId="5E05B6F8" w14:textId="6C558CA7" w:rsidR="005E2A83" w:rsidRDefault="005E2A83" w:rsidP="005E2A83">
          <w:pPr>
            <w:pStyle w:val="TOC2"/>
            <w:rPr>
              <w:rFonts w:eastAsiaTheme="minorEastAsia"/>
              <w:noProof/>
              <w:kern w:val="2"/>
              <w:sz w:val="24"/>
              <w:szCs w:val="24"/>
              <w:lang w:val="en-GB" w:eastAsia="en-GB"/>
              <w14:ligatures w14:val="standardContextual"/>
            </w:rPr>
          </w:pPr>
          <w:hyperlink w:anchor="_Toc175326531" w:history="1">
            <w:r w:rsidRPr="00103B85">
              <w:rPr>
                <w:rStyle w:val="Hyperlink"/>
                <w:rFonts w:ascii="Simplified Arabic" w:hAnsi="Simplified Arabic" w:cs="Simplified Arabic"/>
                <w:noProof/>
                <w:rtl/>
              </w:rPr>
              <w:t xml:space="preserve">2.2 </w:t>
            </w:r>
            <w:r w:rsidRPr="00103B85">
              <w:rPr>
                <w:rStyle w:val="Hyperlink"/>
                <w:rFonts w:ascii="Simplified Arabic" w:hAnsi="Simplified Arabic" w:cs="Simplified Arabic" w:hint="eastAsia"/>
                <w:noProof/>
                <w:rtl/>
              </w:rPr>
              <w:t>الأعمال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التجارية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والشركات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الناشئة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Small-scale business and startups</w:t>
            </w:r>
            <w:r w:rsidRPr="00103B85">
              <w:rPr>
                <w:rStyle w:val="Hyperlink"/>
                <w:rFonts w:asciiTheme="majorBidi" w:hAnsiTheme="majorBidi"/>
                <w:noProof/>
                <w:rtl/>
              </w:rPr>
              <w:t xml:space="preserve"> :</w:t>
            </w:r>
            <w:r>
              <w:rPr>
                <w:noProof/>
                <w:webHidden/>
              </w:rPr>
              <w:tab/>
            </w:r>
            <w:r>
              <w:rPr>
                <w:noProof/>
                <w:webHidden/>
              </w:rPr>
              <w:fldChar w:fldCharType="begin"/>
            </w:r>
            <w:r>
              <w:rPr>
                <w:noProof/>
                <w:webHidden/>
              </w:rPr>
              <w:instrText xml:space="preserve"> PAGEREF _Toc175326531 \h </w:instrText>
            </w:r>
            <w:r>
              <w:rPr>
                <w:noProof/>
                <w:webHidden/>
              </w:rPr>
            </w:r>
            <w:r>
              <w:rPr>
                <w:noProof/>
                <w:webHidden/>
              </w:rPr>
              <w:fldChar w:fldCharType="separate"/>
            </w:r>
            <w:r>
              <w:rPr>
                <w:noProof/>
                <w:webHidden/>
              </w:rPr>
              <w:t>31</w:t>
            </w:r>
            <w:r>
              <w:rPr>
                <w:noProof/>
                <w:webHidden/>
              </w:rPr>
              <w:fldChar w:fldCharType="end"/>
            </w:r>
          </w:hyperlink>
        </w:p>
        <w:p w14:paraId="1C4925AF" w14:textId="086468B6" w:rsidR="005E2A83" w:rsidRDefault="005E2A83" w:rsidP="005E2A83">
          <w:pPr>
            <w:pStyle w:val="TOC2"/>
            <w:rPr>
              <w:rFonts w:eastAsiaTheme="minorEastAsia"/>
              <w:noProof/>
              <w:kern w:val="2"/>
              <w:sz w:val="24"/>
              <w:szCs w:val="24"/>
              <w:lang w:val="en-GB" w:eastAsia="en-GB"/>
              <w14:ligatures w14:val="standardContextual"/>
            </w:rPr>
          </w:pPr>
          <w:hyperlink w:anchor="_Toc175326532" w:history="1">
            <w:r w:rsidRPr="00103B85">
              <w:rPr>
                <w:rStyle w:val="Hyperlink"/>
                <w:rFonts w:ascii="Simplified Arabic" w:hAnsi="Simplified Arabic" w:cs="Simplified Arabic"/>
                <w:noProof/>
                <w:rtl/>
              </w:rPr>
              <w:t xml:space="preserve">2.3 </w:t>
            </w:r>
            <w:r w:rsidRPr="00103B85">
              <w:rPr>
                <w:rStyle w:val="Hyperlink"/>
                <w:rFonts w:ascii="Simplified Arabic" w:hAnsi="Simplified Arabic" w:cs="Simplified Arabic" w:hint="eastAsia"/>
                <w:noProof/>
                <w:rtl/>
              </w:rPr>
              <w:t>اعتماد</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الجودة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في</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المملكة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العربية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السعودية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Quality Accreditation in Saudi Arabia</w:t>
            </w:r>
            <w:r w:rsidRPr="00103B85">
              <w:rPr>
                <w:rStyle w:val="Hyperlink"/>
                <w:rFonts w:asciiTheme="majorBidi" w:hAnsiTheme="majorBidi"/>
                <w:noProof/>
                <w:rtl/>
              </w:rPr>
              <w:t>:</w:t>
            </w:r>
            <w:r>
              <w:rPr>
                <w:noProof/>
                <w:webHidden/>
              </w:rPr>
              <w:tab/>
            </w:r>
            <w:r>
              <w:rPr>
                <w:noProof/>
                <w:webHidden/>
              </w:rPr>
              <w:fldChar w:fldCharType="begin"/>
            </w:r>
            <w:r>
              <w:rPr>
                <w:noProof/>
                <w:webHidden/>
              </w:rPr>
              <w:instrText xml:space="preserve"> PAGEREF _Toc175326532 \h </w:instrText>
            </w:r>
            <w:r>
              <w:rPr>
                <w:noProof/>
                <w:webHidden/>
              </w:rPr>
            </w:r>
            <w:r>
              <w:rPr>
                <w:noProof/>
                <w:webHidden/>
              </w:rPr>
              <w:fldChar w:fldCharType="separate"/>
            </w:r>
            <w:r>
              <w:rPr>
                <w:noProof/>
                <w:webHidden/>
              </w:rPr>
              <w:t>33</w:t>
            </w:r>
            <w:r>
              <w:rPr>
                <w:noProof/>
                <w:webHidden/>
              </w:rPr>
              <w:fldChar w:fldCharType="end"/>
            </w:r>
          </w:hyperlink>
        </w:p>
        <w:p w14:paraId="3D375908" w14:textId="3326C78F" w:rsidR="005E2A83" w:rsidRDefault="005E2A83" w:rsidP="005E2A83">
          <w:pPr>
            <w:pStyle w:val="TOC2"/>
            <w:rPr>
              <w:rFonts w:eastAsiaTheme="minorEastAsia"/>
              <w:noProof/>
              <w:kern w:val="2"/>
              <w:sz w:val="24"/>
              <w:szCs w:val="24"/>
              <w:lang w:val="en-GB" w:eastAsia="en-GB"/>
              <w14:ligatures w14:val="standardContextual"/>
            </w:rPr>
          </w:pPr>
          <w:hyperlink w:anchor="_Toc175326533" w:history="1">
            <w:r w:rsidRPr="00103B85">
              <w:rPr>
                <w:rStyle w:val="Hyperlink"/>
                <w:rFonts w:ascii="Simplified Arabic" w:hAnsi="Simplified Arabic" w:cs="Simplified Arabic"/>
                <w:noProof/>
                <w:rtl/>
              </w:rPr>
              <w:t xml:space="preserve">2.4 </w:t>
            </w:r>
            <w:r w:rsidRPr="00103B85">
              <w:rPr>
                <w:rStyle w:val="Hyperlink"/>
                <w:rFonts w:ascii="Simplified Arabic" w:hAnsi="Simplified Arabic" w:cs="Simplified Arabic" w:hint="eastAsia"/>
                <w:noProof/>
                <w:rtl/>
              </w:rPr>
              <w:t>تمشيا</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مع</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الاتجاهات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العالمية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In line with global trends</w:t>
            </w:r>
            <w:r w:rsidRPr="00103B85">
              <w:rPr>
                <w:rStyle w:val="Hyperlink"/>
                <w:rFonts w:ascii="Simplified Arabic" w:hAnsi="Simplified Arabic" w:cs="Simplified Arabic"/>
                <w:noProof/>
                <w:rtl/>
              </w:rPr>
              <w:t xml:space="preserve"> :</w:t>
            </w:r>
            <w:r>
              <w:rPr>
                <w:noProof/>
                <w:webHidden/>
              </w:rPr>
              <w:tab/>
            </w:r>
            <w:r>
              <w:rPr>
                <w:noProof/>
                <w:webHidden/>
              </w:rPr>
              <w:fldChar w:fldCharType="begin"/>
            </w:r>
            <w:r>
              <w:rPr>
                <w:noProof/>
                <w:webHidden/>
              </w:rPr>
              <w:instrText xml:space="preserve"> PAGEREF _Toc175326533 \h </w:instrText>
            </w:r>
            <w:r>
              <w:rPr>
                <w:noProof/>
                <w:webHidden/>
              </w:rPr>
            </w:r>
            <w:r>
              <w:rPr>
                <w:noProof/>
                <w:webHidden/>
              </w:rPr>
              <w:fldChar w:fldCharType="separate"/>
            </w:r>
            <w:r>
              <w:rPr>
                <w:noProof/>
                <w:webHidden/>
              </w:rPr>
              <w:t>34</w:t>
            </w:r>
            <w:r>
              <w:rPr>
                <w:noProof/>
                <w:webHidden/>
              </w:rPr>
              <w:fldChar w:fldCharType="end"/>
            </w:r>
          </w:hyperlink>
        </w:p>
        <w:p w14:paraId="0F5F5310" w14:textId="211CA63A" w:rsidR="005E2A83" w:rsidRDefault="005E2A83" w:rsidP="005E2A83">
          <w:pPr>
            <w:pStyle w:val="TOC2"/>
            <w:rPr>
              <w:rFonts w:eastAsiaTheme="minorEastAsia"/>
              <w:noProof/>
              <w:kern w:val="2"/>
              <w:sz w:val="24"/>
              <w:szCs w:val="24"/>
              <w:lang w:val="en-GB" w:eastAsia="en-GB"/>
              <w14:ligatures w14:val="standardContextual"/>
            </w:rPr>
          </w:pPr>
          <w:hyperlink w:anchor="_Toc175326534" w:history="1">
            <w:r w:rsidRPr="00103B85">
              <w:rPr>
                <w:rStyle w:val="Hyperlink"/>
                <w:rFonts w:ascii="Simplified Arabic" w:hAnsi="Simplified Arabic" w:cs="Simplified Arabic"/>
                <w:noProof/>
                <w:rtl/>
              </w:rPr>
              <w:t xml:space="preserve">2.5 </w:t>
            </w:r>
            <w:r w:rsidRPr="00103B85">
              <w:rPr>
                <w:rStyle w:val="Hyperlink"/>
                <w:rFonts w:ascii="Simplified Arabic" w:hAnsi="Simplified Arabic" w:cs="Simplified Arabic" w:hint="eastAsia"/>
                <w:noProof/>
                <w:rtl/>
              </w:rPr>
              <w:t>أهمية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الشركات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والمتوسطة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The significance of SME’S</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_Toc175326534 \h </w:instrText>
            </w:r>
            <w:r>
              <w:rPr>
                <w:noProof/>
                <w:webHidden/>
              </w:rPr>
            </w:r>
            <w:r>
              <w:rPr>
                <w:noProof/>
                <w:webHidden/>
              </w:rPr>
              <w:fldChar w:fldCharType="separate"/>
            </w:r>
            <w:r>
              <w:rPr>
                <w:noProof/>
                <w:webHidden/>
              </w:rPr>
              <w:t>35</w:t>
            </w:r>
            <w:r>
              <w:rPr>
                <w:noProof/>
                <w:webHidden/>
              </w:rPr>
              <w:fldChar w:fldCharType="end"/>
            </w:r>
          </w:hyperlink>
        </w:p>
        <w:p w14:paraId="57024768" w14:textId="17A604F3" w:rsidR="005E2A83" w:rsidRDefault="005E2A83" w:rsidP="005E2A83">
          <w:pPr>
            <w:pStyle w:val="TOC2"/>
            <w:rPr>
              <w:rFonts w:eastAsiaTheme="minorEastAsia"/>
              <w:noProof/>
              <w:kern w:val="2"/>
              <w:sz w:val="24"/>
              <w:szCs w:val="24"/>
              <w:lang w:val="en-GB" w:eastAsia="en-GB"/>
              <w14:ligatures w14:val="standardContextual"/>
            </w:rPr>
          </w:pPr>
          <w:hyperlink w:anchor="_Toc175326535" w:history="1">
            <w:r w:rsidRPr="00103B85">
              <w:rPr>
                <w:rStyle w:val="Hyperlink"/>
                <w:rFonts w:ascii="Simplified Arabic" w:hAnsi="Simplified Arabic" w:cs="Simplified Arabic"/>
                <w:noProof/>
                <w:rtl/>
              </w:rPr>
              <w:t xml:space="preserve">2.6 </w:t>
            </w:r>
            <w:r w:rsidRPr="00103B85">
              <w:rPr>
                <w:rStyle w:val="Hyperlink"/>
                <w:rFonts w:ascii="Simplified Arabic" w:hAnsi="Simplified Arabic" w:cs="Simplified Arabic" w:hint="eastAsia"/>
                <w:noProof/>
                <w:rtl/>
              </w:rPr>
              <w:t>دور</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المشاريع</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 xml:space="preserve"> :The role of Small Enterprises</w:t>
            </w:r>
            <w:r>
              <w:rPr>
                <w:noProof/>
                <w:webHidden/>
              </w:rPr>
              <w:tab/>
            </w:r>
            <w:r>
              <w:rPr>
                <w:noProof/>
                <w:webHidden/>
              </w:rPr>
              <w:fldChar w:fldCharType="begin"/>
            </w:r>
            <w:r>
              <w:rPr>
                <w:noProof/>
                <w:webHidden/>
              </w:rPr>
              <w:instrText xml:space="preserve"> PAGEREF _Toc175326535 \h </w:instrText>
            </w:r>
            <w:r>
              <w:rPr>
                <w:noProof/>
                <w:webHidden/>
              </w:rPr>
            </w:r>
            <w:r>
              <w:rPr>
                <w:noProof/>
                <w:webHidden/>
              </w:rPr>
              <w:fldChar w:fldCharType="separate"/>
            </w:r>
            <w:r>
              <w:rPr>
                <w:noProof/>
                <w:webHidden/>
              </w:rPr>
              <w:t>36</w:t>
            </w:r>
            <w:r>
              <w:rPr>
                <w:noProof/>
                <w:webHidden/>
              </w:rPr>
              <w:fldChar w:fldCharType="end"/>
            </w:r>
          </w:hyperlink>
        </w:p>
        <w:p w14:paraId="0D7A3C46" w14:textId="7EE26A12" w:rsidR="005E2A83" w:rsidRDefault="005E2A83" w:rsidP="005E2A83">
          <w:pPr>
            <w:pStyle w:val="TOC2"/>
            <w:rPr>
              <w:rFonts w:eastAsiaTheme="minorEastAsia"/>
              <w:noProof/>
              <w:kern w:val="2"/>
              <w:sz w:val="24"/>
              <w:szCs w:val="24"/>
              <w:lang w:val="en-GB" w:eastAsia="en-GB"/>
              <w14:ligatures w14:val="standardContextual"/>
            </w:rPr>
          </w:pPr>
          <w:hyperlink w:anchor="_Toc175326536" w:history="1">
            <w:r w:rsidRPr="00103B85">
              <w:rPr>
                <w:rStyle w:val="Hyperlink"/>
                <w:rFonts w:ascii="Simplified Arabic" w:hAnsi="Simplified Arabic" w:cs="Simplified Arabic"/>
                <w:noProof/>
                <w:rtl/>
              </w:rPr>
              <w:t xml:space="preserve">2.7 </w:t>
            </w:r>
            <w:r w:rsidRPr="00103B85">
              <w:rPr>
                <w:rStyle w:val="Hyperlink"/>
                <w:rFonts w:ascii="Simplified Arabic" w:hAnsi="Simplified Arabic" w:cs="Simplified Arabic" w:hint="eastAsia"/>
                <w:noProof/>
                <w:rtl/>
              </w:rPr>
              <w:t>عوامل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نجاح</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أعمال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المطاعم</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Small Restaurants Success Factors</w:t>
            </w:r>
            <w:r w:rsidRPr="00103B85">
              <w:rPr>
                <w:rStyle w:val="Hyperlink"/>
                <w:rFonts w:ascii="Simplified Arabic" w:hAnsi="Simplified Arabic" w:cs="Simplified Arabic"/>
                <w:noProof/>
                <w:rtl/>
              </w:rPr>
              <w:t xml:space="preserve"> :</w:t>
            </w:r>
            <w:r>
              <w:rPr>
                <w:noProof/>
                <w:webHidden/>
              </w:rPr>
              <w:tab/>
            </w:r>
            <w:r>
              <w:rPr>
                <w:noProof/>
                <w:webHidden/>
              </w:rPr>
              <w:fldChar w:fldCharType="begin"/>
            </w:r>
            <w:r>
              <w:rPr>
                <w:noProof/>
                <w:webHidden/>
              </w:rPr>
              <w:instrText xml:space="preserve"> PAGEREF _Toc175326536 \h </w:instrText>
            </w:r>
            <w:r>
              <w:rPr>
                <w:noProof/>
                <w:webHidden/>
              </w:rPr>
            </w:r>
            <w:r>
              <w:rPr>
                <w:noProof/>
                <w:webHidden/>
              </w:rPr>
              <w:fldChar w:fldCharType="separate"/>
            </w:r>
            <w:r>
              <w:rPr>
                <w:noProof/>
                <w:webHidden/>
              </w:rPr>
              <w:t>36</w:t>
            </w:r>
            <w:r>
              <w:rPr>
                <w:noProof/>
                <w:webHidden/>
              </w:rPr>
              <w:fldChar w:fldCharType="end"/>
            </w:r>
          </w:hyperlink>
        </w:p>
        <w:p w14:paraId="2566F497" w14:textId="36A4FD05" w:rsidR="005E2A83" w:rsidRDefault="005E2A83" w:rsidP="005E2A83">
          <w:pPr>
            <w:pStyle w:val="TOC3"/>
            <w:bidi/>
            <w:rPr>
              <w:rFonts w:eastAsiaTheme="minorEastAsia"/>
              <w:noProof/>
              <w:kern w:val="2"/>
              <w:sz w:val="24"/>
              <w:szCs w:val="24"/>
              <w:lang w:val="en-GB" w:eastAsia="en-GB"/>
              <w14:ligatures w14:val="standardContextual"/>
            </w:rPr>
          </w:pPr>
          <w:hyperlink w:anchor="_Toc175326537" w:history="1">
            <w:r w:rsidRPr="00103B85">
              <w:rPr>
                <w:rStyle w:val="Hyperlink"/>
                <w:rFonts w:ascii="Simplified Arabic" w:hAnsi="Simplified Arabic" w:cs="Simplified Arabic" w:hint="eastAsia"/>
                <w:noProof/>
                <w:rtl/>
              </w:rPr>
              <w:t>الجدول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noProof/>
              </w:rPr>
              <w:t>1</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العوامل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التي</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تؤثر</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على</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نمو</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الأعمال</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التجارية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Pr>
                <w:noProof/>
                <w:webHidden/>
              </w:rPr>
              <w:tab/>
            </w:r>
            <w:r>
              <w:rPr>
                <w:noProof/>
                <w:webHidden/>
              </w:rPr>
              <w:fldChar w:fldCharType="begin"/>
            </w:r>
            <w:r>
              <w:rPr>
                <w:noProof/>
                <w:webHidden/>
              </w:rPr>
              <w:instrText xml:space="preserve"> PAGEREF _Toc175326537 \h </w:instrText>
            </w:r>
            <w:r>
              <w:rPr>
                <w:noProof/>
                <w:webHidden/>
              </w:rPr>
            </w:r>
            <w:r>
              <w:rPr>
                <w:noProof/>
                <w:webHidden/>
              </w:rPr>
              <w:fldChar w:fldCharType="separate"/>
            </w:r>
            <w:r>
              <w:rPr>
                <w:noProof/>
                <w:webHidden/>
              </w:rPr>
              <w:t>37</w:t>
            </w:r>
            <w:r>
              <w:rPr>
                <w:noProof/>
                <w:webHidden/>
              </w:rPr>
              <w:fldChar w:fldCharType="end"/>
            </w:r>
          </w:hyperlink>
        </w:p>
        <w:p w14:paraId="79C2104E" w14:textId="3B52EBF0" w:rsidR="005E2A83" w:rsidRDefault="005E2A83" w:rsidP="005E2A83">
          <w:pPr>
            <w:pStyle w:val="TOC2"/>
            <w:rPr>
              <w:rFonts w:eastAsiaTheme="minorEastAsia"/>
              <w:noProof/>
              <w:kern w:val="2"/>
              <w:sz w:val="24"/>
              <w:szCs w:val="24"/>
              <w:lang w:val="en-GB" w:eastAsia="en-GB"/>
              <w14:ligatures w14:val="standardContextual"/>
            </w:rPr>
          </w:pPr>
          <w:hyperlink w:anchor="_Toc175326538" w:history="1">
            <w:r w:rsidRPr="00103B85">
              <w:rPr>
                <w:rStyle w:val="Hyperlink"/>
                <w:rFonts w:ascii="Simplified Arabic" w:hAnsi="Simplified Arabic" w:cs="Simplified Arabic"/>
                <w:noProof/>
                <w:rtl/>
              </w:rPr>
              <w:t xml:space="preserve">2.8 </w:t>
            </w:r>
            <w:r w:rsidRPr="00103B85">
              <w:rPr>
                <w:rStyle w:val="Hyperlink"/>
                <w:rFonts w:ascii="Simplified Arabic" w:hAnsi="Simplified Arabic" w:cs="Simplified Arabic" w:hint="eastAsia"/>
                <w:noProof/>
                <w:rtl/>
              </w:rPr>
              <w:t>تحديات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الاستدامة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لأصحاب</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المطاعم</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الصغيرة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Small Restaurant Owners' Sustainability Challenges</w:t>
            </w:r>
            <w:r w:rsidRPr="00103B85">
              <w:rPr>
                <w:rStyle w:val="Hyperlink"/>
                <w:rFonts w:asciiTheme="majorBidi" w:hAnsiTheme="majorBidi"/>
                <w:noProof/>
                <w:rtl/>
              </w:rPr>
              <w:t xml:space="preserve"> :</w:t>
            </w:r>
            <w:r>
              <w:rPr>
                <w:noProof/>
                <w:webHidden/>
              </w:rPr>
              <w:tab/>
            </w:r>
            <w:r>
              <w:rPr>
                <w:noProof/>
                <w:webHidden/>
              </w:rPr>
              <w:fldChar w:fldCharType="begin"/>
            </w:r>
            <w:r>
              <w:rPr>
                <w:noProof/>
                <w:webHidden/>
              </w:rPr>
              <w:instrText xml:space="preserve"> PAGEREF _Toc175326538 \h </w:instrText>
            </w:r>
            <w:r>
              <w:rPr>
                <w:noProof/>
                <w:webHidden/>
              </w:rPr>
            </w:r>
            <w:r>
              <w:rPr>
                <w:noProof/>
                <w:webHidden/>
              </w:rPr>
              <w:fldChar w:fldCharType="separate"/>
            </w:r>
            <w:r>
              <w:rPr>
                <w:noProof/>
                <w:webHidden/>
              </w:rPr>
              <w:t>39</w:t>
            </w:r>
            <w:r>
              <w:rPr>
                <w:noProof/>
                <w:webHidden/>
              </w:rPr>
              <w:fldChar w:fldCharType="end"/>
            </w:r>
          </w:hyperlink>
        </w:p>
        <w:p w14:paraId="24F87D2B" w14:textId="1B508025" w:rsidR="005E2A83" w:rsidRDefault="005E2A83" w:rsidP="005E2A83">
          <w:pPr>
            <w:pStyle w:val="TOC2"/>
            <w:rPr>
              <w:rFonts w:eastAsiaTheme="minorEastAsia"/>
              <w:noProof/>
              <w:kern w:val="2"/>
              <w:sz w:val="24"/>
              <w:szCs w:val="24"/>
              <w:lang w:val="en-GB" w:eastAsia="en-GB"/>
              <w14:ligatures w14:val="standardContextual"/>
            </w:rPr>
          </w:pPr>
          <w:hyperlink w:anchor="_Toc175326539" w:history="1">
            <w:r w:rsidRPr="00103B85">
              <w:rPr>
                <w:rStyle w:val="Hyperlink"/>
                <w:rFonts w:ascii="Simplified Arabic" w:hAnsi="Simplified Arabic" w:cs="Simplified Arabic"/>
                <w:noProof/>
                <w:rtl/>
              </w:rPr>
              <w:t xml:space="preserve">2.9 </w:t>
            </w:r>
            <w:r w:rsidRPr="00103B85">
              <w:rPr>
                <w:rStyle w:val="Hyperlink"/>
                <w:rFonts w:ascii="Simplified Arabic" w:hAnsi="Simplified Arabic" w:cs="Simplified Arabic" w:hint="eastAsia"/>
                <w:noProof/>
                <w:rtl/>
              </w:rPr>
              <w:t>الملف</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التجاري</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للمطعم</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في</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الرياض</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Restaurant business profile of Riyadh</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_Toc175326539 \h </w:instrText>
            </w:r>
            <w:r>
              <w:rPr>
                <w:noProof/>
                <w:webHidden/>
              </w:rPr>
            </w:r>
            <w:r>
              <w:rPr>
                <w:noProof/>
                <w:webHidden/>
              </w:rPr>
              <w:fldChar w:fldCharType="separate"/>
            </w:r>
            <w:r>
              <w:rPr>
                <w:noProof/>
                <w:webHidden/>
              </w:rPr>
              <w:t>40</w:t>
            </w:r>
            <w:r>
              <w:rPr>
                <w:noProof/>
                <w:webHidden/>
              </w:rPr>
              <w:fldChar w:fldCharType="end"/>
            </w:r>
          </w:hyperlink>
        </w:p>
        <w:p w14:paraId="6BE6A5C6" w14:textId="3ADBEA36" w:rsidR="005E2A83" w:rsidRDefault="005E2A83" w:rsidP="005E2A83">
          <w:pPr>
            <w:pStyle w:val="TOC2"/>
            <w:rPr>
              <w:rFonts w:eastAsiaTheme="minorEastAsia"/>
              <w:noProof/>
              <w:kern w:val="2"/>
              <w:sz w:val="24"/>
              <w:szCs w:val="24"/>
              <w:lang w:val="en-GB" w:eastAsia="en-GB"/>
              <w14:ligatures w14:val="standardContextual"/>
            </w:rPr>
          </w:pPr>
          <w:hyperlink w:anchor="_Toc175326540" w:history="1">
            <w:r w:rsidRPr="00103B85">
              <w:rPr>
                <w:rStyle w:val="Hyperlink"/>
                <w:rFonts w:ascii="Simplified Arabic" w:hAnsi="Simplified Arabic" w:cs="Simplified Arabic"/>
                <w:noProof/>
                <w:rtl/>
              </w:rPr>
              <w:t xml:space="preserve">2.10 </w:t>
            </w:r>
            <w:r w:rsidRPr="00103B85">
              <w:rPr>
                <w:rStyle w:val="Hyperlink"/>
                <w:rFonts w:ascii="Simplified Arabic" w:hAnsi="Simplified Arabic" w:cs="Simplified Arabic" w:hint="eastAsia"/>
                <w:noProof/>
                <w:rtl/>
              </w:rPr>
              <w:t>نظرة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عامة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على</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الأدبيات</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السابقة</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Previous Literature Overview</w:t>
            </w:r>
            <w:r w:rsidRPr="00103B85">
              <w:rPr>
                <w:rStyle w:val="Hyperlink"/>
                <w:rFonts w:ascii="Simplified Arabic" w:hAnsi="Simplified Arabic" w:cs="Simplified Arabic"/>
                <w:noProof/>
                <w:rtl/>
              </w:rPr>
              <w:t xml:space="preserve"> :</w:t>
            </w:r>
            <w:r>
              <w:rPr>
                <w:noProof/>
                <w:webHidden/>
              </w:rPr>
              <w:tab/>
            </w:r>
            <w:r>
              <w:rPr>
                <w:noProof/>
                <w:webHidden/>
              </w:rPr>
              <w:fldChar w:fldCharType="begin"/>
            </w:r>
            <w:r>
              <w:rPr>
                <w:noProof/>
                <w:webHidden/>
              </w:rPr>
              <w:instrText xml:space="preserve"> PAGEREF _Toc175326540 \h </w:instrText>
            </w:r>
            <w:r>
              <w:rPr>
                <w:noProof/>
                <w:webHidden/>
              </w:rPr>
            </w:r>
            <w:r>
              <w:rPr>
                <w:noProof/>
                <w:webHidden/>
              </w:rPr>
              <w:fldChar w:fldCharType="separate"/>
            </w:r>
            <w:r>
              <w:rPr>
                <w:noProof/>
                <w:webHidden/>
              </w:rPr>
              <w:t>41</w:t>
            </w:r>
            <w:r>
              <w:rPr>
                <w:noProof/>
                <w:webHidden/>
              </w:rPr>
              <w:fldChar w:fldCharType="end"/>
            </w:r>
          </w:hyperlink>
        </w:p>
        <w:p w14:paraId="0A727DE4" w14:textId="79502630" w:rsidR="005E2A83" w:rsidRDefault="005E2A83" w:rsidP="005E2A83">
          <w:pPr>
            <w:pStyle w:val="TOC2"/>
            <w:rPr>
              <w:rFonts w:eastAsiaTheme="minorEastAsia"/>
              <w:noProof/>
              <w:kern w:val="2"/>
              <w:sz w:val="24"/>
              <w:szCs w:val="24"/>
              <w:lang w:val="en-GB" w:eastAsia="en-GB"/>
              <w14:ligatures w14:val="standardContextual"/>
            </w:rPr>
          </w:pPr>
          <w:hyperlink w:anchor="_Toc175326541" w:history="1">
            <w:r w:rsidRPr="00103B85">
              <w:rPr>
                <w:rStyle w:val="Hyperlink"/>
                <w:rFonts w:ascii="Simplified Arabic" w:hAnsi="Simplified Arabic" w:cs="Simplified Arabic"/>
                <w:noProof/>
                <w:rtl/>
              </w:rPr>
              <w:t xml:space="preserve">2.11 </w:t>
            </w:r>
            <w:r w:rsidRPr="00103B85">
              <w:rPr>
                <w:rStyle w:val="Hyperlink"/>
                <w:rFonts w:ascii="Simplified Arabic" w:hAnsi="Simplified Arabic" w:cs="Simplified Arabic" w:hint="eastAsia"/>
                <w:noProof/>
                <w:rtl/>
              </w:rPr>
              <w:t>المناقشة</w:t>
            </w:r>
            <w:r w:rsidRPr="00103B85">
              <w:rPr>
                <w:rStyle w:val="Hyperlink"/>
                <w:rFonts w:ascii="Simplified Arabic" w:hAnsi="Simplified Arabic" w:cs="Simplified Arabic"/>
                <w:noProof/>
                <w:rtl/>
              </w:rPr>
              <w:t xml:space="preserve"> </w:t>
            </w:r>
            <w:r w:rsidRPr="00103B85">
              <w:rPr>
                <w:rStyle w:val="Hyperlink"/>
                <w:rFonts w:ascii="Simplified Arabic" w:hAnsi="Simplified Arabic" w:cs="Simplified Arabic" w:hint="eastAsia"/>
                <w:noProof/>
                <w:rtl/>
              </w:rPr>
              <w:t>والتلخيص</w:t>
            </w:r>
            <w:r w:rsidRPr="00103B85">
              <w:rPr>
                <w:rStyle w:val="Hyperlink"/>
                <w:rFonts w:ascii="Simplified Arabic" w:hAnsi="Simplified Arabic" w:cs="Simplified Arabic"/>
                <w:noProof/>
                <w:rtl/>
              </w:rPr>
              <w:t xml:space="preserve"> </w:t>
            </w:r>
            <w:r w:rsidRPr="00103B85">
              <w:rPr>
                <w:rStyle w:val="Hyperlink"/>
                <w:rFonts w:asciiTheme="majorBidi" w:hAnsiTheme="majorBidi"/>
                <w:noProof/>
              </w:rPr>
              <w:t>Discussion and summary</w:t>
            </w:r>
            <w:r w:rsidRPr="00103B85">
              <w:rPr>
                <w:rStyle w:val="Hyperlink"/>
                <w:rFonts w:ascii="Simplified Arabic" w:hAnsi="Simplified Arabic" w:cs="Simplified Arabic"/>
                <w:noProof/>
                <w:rtl/>
              </w:rPr>
              <w:t>:</w:t>
            </w:r>
            <w:r>
              <w:rPr>
                <w:noProof/>
                <w:webHidden/>
              </w:rPr>
              <w:tab/>
            </w:r>
            <w:r>
              <w:rPr>
                <w:noProof/>
                <w:webHidden/>
              </w:rPr>
              <w:fldChar w:fldCharType="begin"/>
            </w:r>
            <w:r>
              <w:rPr>
                <w:noProof/>
                <w:webHidden/>
              </w:rPr>
              <w:instrText xml:space="preserve"> PAGEREF _Toc175326541 \h </w:instrText>
            </w:r>
            <w:r>
              <w:rPr>
                <w:noProof/>
                <w:webHidden/>
              </w:rPr>
            </w:r>
            <w:r>
              <w:rPr>
                <w:noProof/>
                <w:webHidden/>
              </w:rPr>
              <w:fldChar w:fldCharType="separate"/>
            </w:r>
            <w:r>
              <w:rPr>
                <w:noProof/>
                <w:webHidden/>
              </w:rPr>
              <w:t>43</w:t>
            </w:r>
            <w:r>
              <w:rPr>
                <w:noProof/>
                <w:webHidden/>
              </w:rPr>
              <w:fldChar w:fldCharType="end"/>
            </w:r>
          </w:hyperlink>
        </w:p>
        <w:p w14:paraId="68B1B35D" w14:textId="6554491A" w:rsidR="00B94D8E" w:rsidRPr="00AD40B8" w:rsidRDefault="00B94D8E" w:rsidP="005E2A83">
          <w:pPr>
            <w:pStyle w:val="TOC1"/>
          </w:pPr>
          <w:r w:rsidRPr="00AD40B8">
            <w:rPr>
              <w:b/>
              <w:bCs/>
              <w:noProof/>
            </w:rPr>
            <w:fldChar w:fldCharType="end"/>
          </w:r>
        </w:p>
      </w:sdtContent>
    </w:sdt>
    <w:p w14:paraId="6D1FF00A" w14:textId="77777777" w:rsidR="00FF3CFF" w:rsidRDefault="00FF3CFF" w:rsidP="00B94D8E">
      <w:pPr>
        <w:bidi/>
        <w:spacing w:line="480" w:lineRule="auto"/>
        <w:rPr>
          <w:rFonts w:ascii="Simplified Arabic" w:hAnsi="Simplified Arabic" w:cs="Simplified Arabic"/>
          <w:b/>
          <w:bCs/>
          <w:sz w:val="24"/>
          <w:szCs w:val="24"/>
          <w:rtl/>
        </w:rPr>
      </w:pPr>
    </w:p>
    <w:p w14:paraId="65CF5221" w14:textId="77777777" w:rsidR="00A745B9" w:rsidRDefault="00A745B9" w:rsidP="00A745B9">
      <w:pPr>
        <w:bidi/>
        <w:spacing w:line="480" w:lineRule="auto"/>
        <w:rPr>
          <w:rFonts w:ascii="Simplified Arabic" w:hAnsi="Simplified Arabic" w:cs="Simplified Arabic"/>
          <w:b/>
          <w:bCs/>
          <w:sz w:val="24"/>
          <w:szCs w:val="24"/>
          <w:rtl/>
        </w:rPr>
      </w:pPr>
    </w:p>
    <w:p w14:paraId="473B3C75" w14:textId="77777777" w:rsidR="00A745B9" w:rsidRDefault="00A745B9" w:rsidP="00A745B9">
      <w:pPr>
        <w:bidi/>
        <w:spacing w:line="480" w:lineRule="auto"/>
        <w:rPr>
          <w:rFonts w:ascii="Simplified Arabic" w:hAnsi="Simplified Arabic" w:cs="Simplified Arabic"/>
          <w:b/>
          <w:bCs/>
          <w:sz w:val="24"/>
          <w:szCs w:val="24"/>
        </w:rPr>
      </w:pPr>
    </w:p>
    <w:p w14:paraId="4F185D3F" w14:textId="77777777" w:rsidR="006C2F91" w:rsidRPr="00AD40B8" w:rsidRDefault="006C2F91" w:rsidP="006C2F91">
      <w:pPr>
        <w:bidi/>
        <w:spacing w:line="480" w:lineRule="auto"/>
        <w:rPr>
          <w:rFonts w:ascii="Simplified Arabic" w:hAnsi="Simplified Arabic" w:cs="Simplified Arabic"/>
          <w:b/>
          <w:bCs/>
          <w:sz w:val="24"/>
          <w:szCs w:val="24"/>
        </w:rPr>
      </w:pPr>
    </w:p>
    <w:p w14:paraId="13C89AF6" w14:textId="1E206F2E" w:rsidR="009C7AB3" w:rsidRPr="00AD40B8" w:rsidRDefault="009C7AB3" w:rsidP="00FF3CFF">
      <w:pPr>
        <w:spacing w:line="480" w:lineRule="auto"/>
        <w:jc w:val="center"/>
        <w:rPr>
          <w:rFonts w:ascii="Simplified Arabic" w:hAnsi="Simplified Arabic" w:cs="Simplified Arabic"/>
          <w:sz w:val="24"/>
          <w:szCs w:val="24"/>
        </w:rPr>
      </w:pPr>
      <w:r w:rsidRPr="00AD40B8">
        <w:rPr>
          <w:rFonts w:ascii="Simplified Arabic" w:hAnsi="Simplified Arabic" w:cs="Simplified Arabic"/>
          <w:sz w:val="24"/>
          <w:szCs w:val="24"/>
        </w:rPr>
        <w:t>.</w:t>
      </w:r>
    </w:p>
    <w:p w14:paraId="2712228A" w14:textId="10D70058" w:rsidR="005B000B" w:rsidRPr="00AD40B8" w:rsidRDefault="005B000B" w:rsidP="00FF3CFF">
      <w:pPr>
        <w:pStyle w:val="Heading1"/>
        <w:bidi/>
        <w:spacing w:line="480" w:lineRule="auto"/>
        <w:rPr>
          <w:rFonts w:ascii="Simplified Arabic" w:hAnsi="Simplified Arabic" w:cs="Simplified Arabic"/>
          <w:color w:val="auto"/>
          <w:sz w:val="24"/>
          <w:szCs w:val="24"/>
          <w:rtl/>
        </w:rPr>
      </w:pPr>
      <w:bookmarkStart w:id="6" w:name="_Toc173018059"/>
      <w:bookmarkStart w:id="7" w:name="_Toc173675101"/>
      <w:bookmarkStart w:id="8" w:name="_Toc175326508"/>
      <w:r w:rsidRPr="00AD40B8">
        <w:rPr>
          <w:rFonts w:ascii="Simplified Arabic" w:hAnsi="Simplified Arabic" w:cs="Simplified Arabic"/>
          <w:color w:val="auto"/>
          <w:sz w:val="24"/>
          <w:szCs w:val="24"/>
          <w:rtl/>
        </w:rPr>
        <w:lastRenderedPageBreak/>
        <w:t>قائمة الجداول</w:t>
      </w:r>
      <w:r w:rsidR="00C8152E" w:rsidRPr="00AD40B8">
        <w:rPr>
          <w:rFonts w:ascii="Simplified Arabic" w:hAnsi="Simplified Arabic" w:cs="Simplified Arabic"/>
          <w:color w:val="auto"/>
          <w:sz w:val="24"/>
          <w:szCs w:val="24"/>
          <w:rtl/>
        </w:rPr>
        <w:t xml:space="preserve"> </w:t>
      </w:r>
      <w:r w:rsidR="00C8152E" w:rsidRPr="00AD40B8">
        <w:rPr>
          <w:rFonts w:ascii="Simplified Arabic" w:hAnsi="Simplified Arabic" w:cs="Simplified Arabic"/>
          <w:color w:val="auto"/>
          <w:sz w:val="24"/>
          <w:szCs w:val="24"/>
        </w:rPr>
        <w:t>List of tables</w:t>
      </w:r>
      <w:r w:rsidRPr="00AD40B8">
        <w:rPr>
          <w:rFonts w:ascii="Simplified Arabic" w:hAnsi="Simplified Arabic" w:cs="Simplified Arabic"/>
          <w:color w:val="auto"/>
          <w:sz w:val="24"/>
          <w:szCs w:val="24"/>
          <w:rtl/>
        </w:rPr>
        <w:t>؛</w:t>
      </w:r>
      <w:bookmarkEnd w:id="6"/>
      <w:bookmarkEnd w:id="7"/>
      <w:bookmarkEnd w:id="8"/>
    </w:p>
    <w:p w14:paraId="7DC3D814" w14:textId="172553C4" w:rsidR="004C5C18" w:rsidRPr="00AD40B8" w:rsidRDefault="00000000" w:rsidP="004C5C18">
      <w:pPr>
        <w:pStyle w:val="TOC3"/>
        <w:bidi/>
        <w:rPr>
          <w:rStyle w:val="Hyperlink"/>
          <w:rFonts w:ascii="Simplified Arabic" w:hAnsi="Simplified Arabic" w:cs="Simplified Arabic"/>
          <w:noProof/>
          <w:color w:val="auto"/>
          <w:sz w:val="24"/>
          <w:szCs w:val="24"/>
        </w:rPr>
      </w:pPr>
      <w:hyperlink w:anchor="_Toc173018090" w:history="1">
        <w:r w:rsidR="004C5C18" w:rsidRPr="00AD40B8">
          <w:rPr>
            <w:rStyle w:val="Hyperlink"/>
            <w:rFonts w:ascii="Simplified Arabic" w:hAnsi="Simplified Arabic" w:cs="Simplified Arabic"/>
            <w:noProof/>
            <w:color w:val="auto"/>
            <w:sz w:val="24"/>
            <w:szCs w:val="24"/>
            <w:rtl/>
          </w:rPr>
          <w:t>الجدول 1: العوامل المؤثرة على نمو الأعمال التجارية الصغيرة</w:t>
        </w:r>
        <w:r w:rsidR="004C5C18" w:rsidRPr="00AD40B8">
          <w:rPr>
            <w:rFonts w:ascii="Simplified Arabic" w:hAnsi="Simplified Arabic" w:cs="Simplified Arabic"/>
            <w:noProof/>
            <w:webHidden/>
            <w:sz w:val="24"/>
            <w:szCs w:val="24"/>
            <w:rtl/>
          </w:rPr>
          <w:tab/>
        </w:r>
        <w:r w:rsidR="003773EF">
          <w:rPr>
            <w:rFonts w:ascii="Simplified Arabic" w:hAnsi="Simplified Arabic" w:cs="Simplified Arabic"/>
            <w:noProof/>
            <w:webHidden/>
            <w:sz w:val="24"/>
            <w:szCs w:val="24"/>
          </w:rPr>
          <w:t>3</w:t>
        </w:r>
        <w:r w:rsidR="005E2A83">
          <w:rPr>
            <w:rFonts w:ascii="Simplified Arabic" w:hAnsi="Simplified Arabic" w:cs="Simplified Arabic"/>
            <w:noProof/>
            <w:webHidden/>
            <w:sz w:val="24"/>
            <w:szCs w:val="24"/>
          </w:rPr>
          <w:t>7</w:t>
        </w:r>
      </w:hyperlink>
    </w:p>
    <w:p w14:paraId="0C6CD2B4" w14:textId="77777777" w:rsidR="004C5C18" w:rsidRPr="00AD40B8" w:rsidRDefault="004C5C18" w:rsidP="004C5C18">
      <w:pPr>
        <w:bidi/>
        <w:rPr>
          <w:rFonts w:ascii="Simplified Arabic" w:hAnsi="Simplified Arabic" w:cs="Simplified Arabic"/>
          <w:sz w:val="24"/>
          <w:szCs w:val="24"/>
        </w:rPr>
      </w:pPr>
    </w:p>
    <w:p w14:paraId="472863FB" w14:textId="44D18117" w:rsidR="005B000B" w:rsidRPr="00AD40B8" w:rsidRDefault="005B000B" w:rsidP="00FF3CFF">
      <w:pPr>
        <w:pStyle w:val="Heading1"/>
        <w:bidi/>
        <w:spacing w:line="480" w:lineRule="auto"/>
        <w:rPr>
          <w:rFonts w:ascii="Simplified Arabic" w:hAnsi="Simplified Arabic" w:cs="Simplified Arabic"/>
          <w:color w:val="auto"/>
          <w:sz w:val="24"/>
          <w:szCs w:val="24"/>
          <w:rtl/>
        </w:rPr>
      </w:pPr>
      <w:bookmarkStart w:id="9" w:name="_Toc173018060"/>
      <w:bookmarkStart w:id="10" w:name="_Toc173675102"/>
      <w:bookmarkStart w:id="11" w:name="_Toc175326509"/>
      <w:r w:rsidRPr="00AD40B8">
        <w:rPr>
          <w:rFonts w:ascii="Simplified Arabic" w:hAnsi="Simplified Arabic" w:cs="Simplified Arabic"/>
          <w:color w:val="auto"/>
          <w:sz w:val="24"/>
          <w:szCs w:val="24"/>
          <w:rtl/>
        </w:rPr>
        <w:t>قائمة ال</w:t>
      </w:r>
      <w:r w:rsidR="00A638FA" w:rsidRPr="00AD40B8">
        <w:rPr>
          <w:rFonts w:ascii="Simplified Arabic" w:hAnsi="Simplified Arabic" w:cs="Simplified Arabic"/>
          <w:color w:val="auto"/>
          <w:sz w:val="24"/>
          <w:szCs w:val="24"/>
          <w:rtl/>
        </w:rPr>
        <w:t>اشكال</w:t>
      </w:r>
      <w:bookmarkEnd w:id="9"/>
      <w:r w:rsidR="00C8152E" w:rsidRPr="00AD40B8">
        <w:rPr>
          <w:rFonts w:ascii="Simplified Arabic" w:hAnsi="Simplified Arabic" w:cs="Simplified Arabic"/>
          <w:color w:val="auto"/>
          <w:sz w:val="24"/>
          <w:szCs w:val="24"/>
          <w:rtl/>
        </w:rPr>
        <w:t xml:space="preserve"> </w:t>
      </w:r>
      <w:r w:rsidR="00C8152E" w:rsidRPr="00AD40B8">
        <w:rPr>
          <w:rFonts w:ascii="Simplified Arabic" w:hAnsi="Simplified Arabic" w:cs="Simplified Arabic"/>
          <w:color w:val="auto"/>
          <w:sz w:val="24"/>
          <w:szCs w:val="24"/>
        </w:rPr>
        <w:t>List of figures</w:t>
      </w:r>
      <w:r w:rsidR="00A638FA" w:rsidRPr="00AD40B8">
        <w:rPr>
          <w:rFonts w:ascii="Simplified Arabic" w:hAnsi="Simplified Arabic" w:cs="Simplified Arabic"/>
          <w:color w:val="auto"/>
          <w:sz w:val="24"/>
          <w:szCs w:val="24"/>
          <w:rtl/>
        </w:rPr>
        <w:t>:</w:t>
      </w:r>
      <w:bookmarkEnd w:id="10"/>
      <w:bookmarkEnd w:id="11"/>
    </w:p>
    <w:p w14:paraId="73907CB5" w14:textId="6C08FE28" w:rsidR="004C5C18" w:rsidRPr="00AD40B8" w:rsidRDefault="00000000" w:rsidP="004C5C18">
      <w:pPr>
        <w:pStyle w:val="TOC3"/>
        <w:bidi/>
        <w:rPr>
          <w:rStyle w:val="Hyperlink"/>
          <w:rFonts w:ascii="Simplified Arabic" w:hAnsi="Simplified Arabic" w:cs="Simplified Arabic"/>
          <w:noProof/>
          <w:color w:val="auto"/>
          <w:sz w:val="24"/>
          <w:szCs w:val="24"/>
        </w:rPr>
      </w:pPr>
      <w:hyperlink w:anchor="_Toc173018070" w:history="1">
        <w:r w:rsidR="004C5C18" w:rsidRPr="00AD40B8">
          <w:rPr>
            <w:rStyle w:val="Hyperlink"/>
            <w:rFonts w:ascii="Simplified Arabic" w:hAnsi="Simplified Arabic" w:cs="Simplified Arabic"/>
            <w:noProof/>
            <w:color w:val="auto"/>
            <w:sz w:val="24"/>
            <w:szCs w:val="24"/>
            <w:rtl/>
          </w:rPr>
          <w:t>الشكل 1: هيكل الأطروحة.</w:t>
        </w:r>
        <w:r w:rsidR="004C5C18" w:rsidRPr="00AD40B8">
          <w:rPr>
            <w:rFonts w:ascii="Simplified Arabic" w:hAnsi="Simplified Arabic" w:cs="Simplified Arabic"/>
            <w:noProof/>
            <w:webHidden/>
            <w:sz w:val="24"/>
            <w:szCs w:val="24"/>
            <w:rtl/>
          </w:rPr>
          <w:tab/>
        </w:r>
        <w:r w:rsidR="00A745B9">
          <w:rPr>
            <w:rFonts w:ascii="Simplified Arabic" w:hAnsi="Simplified Arabic" w:cs="Simplified Arabic" w:hint="cs"/>
            <w:noProof/>
            <w:webHidden/>
            <w:sz w:val="24"/>
            <w:szCs w:val="24"/>
            <w:rtl/>
          </w:rPr>
          <w:t>18</w:t>
        </w:r>
      </w:hyperlink>
    </w:p>
    <w:p w14:paraId="7B56A50C" w14:textId="77777777" w:rsidR="004C5C18" w:rsidRPr="00AD40B8" w:rsidRDefault="004C5C18" w:rsidP="004C5C18">
      <w:pPr>
        <w:bidi/>
        <w:rPr>
          <w:rFonts w:ascii="Simplified Arabic" w:hAnsi="Simplified Arabic" w:cs="Simplified Arabic"/>
          <w:sz w:val="24"/>
          <w:szCs w:val="24"/>
        </w:rPr>
      </w:pPr>
    </w:p>
    <w:p w14:paraId="6FEF525B" w14:textId="119819F7" w:rsidR="005B000B" w:rsidRPr="00AD40B8" w:rsidRDefault="005B000B" w:rsidP="00FF3CFF">
      <w:pPr>
        <w:pStyle w:val="Heading1"/>
        <w:bidi/>
        <w:spacing w:line="480" w:lineRule="auto"/>
        <w:rPr>
          <w:rFonts w:ascii="Simplified Arabic" w:hAnsi="Simplified Arabic" w:cs="Simplified Arabic"/>
          <w:color w:val="auto"/>
          <w:sz w:val="24"/>
          <w:szCs w:val="24"/>
          <w:rtl/>
        </w:rPr>
      </w:pPr>
      <w:bookmarkStart w:id="12" w:name="_Toc173018061"/>
      <w:bookmarkStart w:id="13" w:name="_Toc173675103"/>
      <w:bookmarkStart w:id="14" w:name="_Toc175326510"/>
      <w:r w:rsidRPr="00AD40B8">
        <w:rPr>
          <w:rFonts w:ascii="Simplified Arabic" w:hAnsi="Simplified Arabic" w:cs="Simplified Arabic"/>
          <w:color w:val="auto"/>
          <w:sz w:val="24"/>
          <w:szCs w:val="24"/>
          <w:rtl/>
        </w:rPr>
        <w:t xml:space="preserve">قائمة </w:t>
      </w:r>
      <w:r w:rsidR="00C8152E" w:rsidRPr="00AD40B8">
        <w:rPr>
          <w:rFonts w:ascii="Simplified Arabic" w:hAnsi="Simplified Arabic" w:cs="Simplified Arabic"/>
          <w:color w:val="auto"/>
          <w:sz w:val="24"/>
          <w:szCs w:val="24"/>
          <w:rtl/>
        </w:rPr>
        <w:t>ب</w:t>
      </w:r>
      <w:r w:rsidRPr="00AD40B8">
        <w:rPr>
          <w:rFonts w:ascii="Simplified Arabic" w:hAnsi="Simplified Arabic" w:cs="Simplified Arabic"/>
          <w:color w:val="auto"/>
          <w:sz w:val="24"/>
          <w:szCs w:val="24"/>
          <w:rtl/>
        </w:rPr>
        <w:t>الاختصارات</w:t>
      </w:r>
      <w:bookmarkEnd w:id="12"/>
      <w:r w:rsidR="00C8152E" w:rsidRPr="00AD40B8">
        <w:rPr>
          <w:rFonts w:ascii="Simplified Arabic" w:hAnsi="Simplified Arabic" w:cs="Simplified Arabic"/>
          <w:color w:val="auto"/>
          <w:sz w:val="24"/>
          <w:szCs w:val="24"/>
          <w:rtl/>
        </w:rPr>
        <w:t xml:space="preserve"> </w:t>
      </w:r>
      <w:r w:rsidR="00C8152E" w:rsidRPr="00AD40B8">
        <w:rPr>
          <w:rFonts w:ascii="Simplified Arabic" w:hAnsi="Simplified Arabic" w:cs="Simplified Arabic"/>
          <w:color w:val="auto"/>
          <w:sz w:val="24"/>
          <w:szCs w:val="24"/>
        </w:rPr>
        <w:t>List of abbreviations</w:t>
      </w:r>
      <w:r w:rsidR="00123DA7" w:rsidRPr="00AD40B8">
        <w:rPr>
          <w:rFonts w:ascii="Simplified Arabic" w:hAnsi="Simplified Arabic" w:cs="Simplified Arabic" w:hint="cs"/>
          <w:color w:val="auto"/>
          <w:sz w:val="24"/>
          <w:szCs w:val="24"/>
          <w:rtl/>
        </w:rPr>
        <w:t>:</w:t>
      </w:r>
      <w:bookmarkEnd w:id="13"/>
      <w:bookmarkEnd w:id="14"/>
    </w:p>
    <w:p w14:paraId="4B375CC7"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إدارة الجودة الشاملة</w:t>
      </w:r>
      <w:r w:rsidRPr="00AD40B8">
        <w:rPr>
          <w:rFonts w:ascii="Simplified Arabic" w:hAnsi="Simplified Arabic" w:cs="Simplified Arabic"/>
          <w:sz w:val="24"/>
          <w:szCs w:val="24"/>
          <w:rtl/>
        </w:rPr>
        <w:t xml:space="preserve"> TQML </w:t>
      </w:r>
    </w:p>
    <w:p w14:paraId="25EF118A"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GEM: </w:t>
      </w:r>
      <w:r w:rsidRPr="00AD40B8">
        <w:rPr>
          <w:rFonts w:ascii="Simplified Arabic" w:hAnsi="Simplified Arabic" w:cs="Simplified Arabic"/>
          <w:sz w:val="24"/>
          <w:szCs w:val="24"/>
          <w:rtl/>
        </w:rPr>
        <w:t>المرصد العالمي لريادة الأعمال</w:t>
      </w:r>
    </w:p>
    <w:p w14:paraId="5F80AD67"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المملكة العربية السعودية: </w:t>
      </w:r>
      <w:r w:rsidRPr="00AD40B8">
        <w:rPr>
          <w:rFonts w:ascii="Simplified Arabic" w:hAnsi="Simplified Arabic" w:cs="Simplified Arabic"/>
          <w:sz w:val="24"/>
          <w:szCs w:val="24"/>
          <w:rtl/>
        </w:rPr>
        <w:t>المملكة العربية السعودية</w:t>
      </w:r>
    </w:p>
    <w:p w14:paraId="66893330"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الشرق الأوسط </w:t>
      </w:r>
      <w:r w:rsidRPr="00AD40B8">
        <w:rPr>
          <w:rFonts w:ascii="Simplified Arabic" w:hAnsi="Simplified Arabic" w:cs="Simplified Arabic"/>
          <w:sz w:val="24"/>
          <w:szCs w:val="24"/>
          <w:rtl/>
        </w:rPr>
        <w:t>وشمال أفريقيا</w:t>
      </w:r>
    </w:p>
    <w:p w14:paraId="387DB26C"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منظمة التعاون الاقتصادي والتنمية: </w:t>
      </w:r>
      <w:r w:rsidRPr="00AD40B8">
        <w:rPr>
          <w:rFonts w:ascii="Simplified Arabic" w:hAnsi="Simplified Arabic" w:cs="Simplified Arabic"/>
          <w:sz w:val="24"/>
          <w:szCs w:val="24"/>
          <w:rtl/>
        </w:rPr>
        <w:t>منظمة التعاون الاقتصادي والتنمية</w:t>
      </w:r>
    </w:p>
    <w:p w14:paraId="4932A7FC"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البحث والتطوير: </w:t>
      </w:r>
      <w:r w:rsidRPr="00AD40B8">
        <w:rPr>
          <w:rFonts w:ascii="Simplified Arabic" w:hAnsi="Simplified Arabic" w:cs="Simplified Arabic"/>
          <w:sz w:val="24"/>
          <w:szCs w:val="24"/>
          <w:rtl/>
        </w:rPr>
        <w:t>البحث والتطوير</w:t>
      </w:r>
    </w:p>
    <w:p w14:paraId="376344B7"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SA: </w:t>
      </w:r>
      <w:r w:rsidRPr="00AD40B8">
        <w:rPr>
          <w:rFonts w:ascii="Simplified Arabic" w:hAnsi="Simplified Arabic" w:cs="Simplified Arabic"/>
          <w:sz w:val="24"/>
          <w:szCs w:val="24"/>
          <w:rtl/>
        </w:rPr>
        <w:t>المملكة العربية السعودية</w:t>
      </w:r>
    </w:p>
    <w:p w14:paraId="764FF5F8" w14:textId="77777777" w:rsidR="00E862EF" w:rsidRPr="00AD40B8" w:rsidRDefault="00E862EF" w:rsidP="00E862EF">
      <w:pPr>
        <w:pStyle w:val="ListParagraph"/>
        <w:numPr>
          <w:ilvl w:val="0"/>
          <w:numId w:val="12"/>
        </w:numPr>
        <w:bidi/>
        <w:spacing w:line="480" w:lineRule="auto"/>
        <w:rPr>
          <w:rFonts w:ascii="Simplified Arabic" w:hAnsi="Simplified Arabic" w:cs="Simplified Arabic"/>
          <w:b/>
          <w:bCs/>
          <w:sz w:val="24"/>
          <w:szCs w:val="24"/>
        </w:rPr>
      </w:pPr>
      <w:r w:rsidRPr="00AD40B8">
        <w:rPr>
          <w:rFonts w:ascii="Simplified Arabic" w:hAnsi="Simplified Arabic" w:cs="Simplified Arabic"/>
          <w:b/>
          <w:bCs/>
          <w:sz w:val="24"/>
          <w:szCs w:val="24"/>
          <w:rtl/>
        </w:rPr>
        <w:t xml:space="preserve">الشركات الصغيرة والمتوسطة: </w:t>
      </w:r>
      <w:r w:rsidRPr="00AD40B8">
        <w:rPr>
          <w:rFonts w:ascii="Simplified Arabic" w:hAnsi="Simplified Arabic" w:cs="Simplified Arabic"/>
          <w:sz w:val="24"/>
          <w:szCs w:val="24"/>
          <w:rtl/>
        </w:rPr>
        <w:t>الشركات الصغيرة والمتوسطة</w:t>
      </w:r>
    </w:p>
    <w:p w14:paraId="749C34F5" w14:textId="77777777" w:rsidR="005B000B" w:rsidRPr="00AD40B8" w:rsidRDefault="00E862EF" w:rsidP="00E862EF">
      <w:pPr>
        <w:pStyle w:val="ListParagraph"/>
        <w:numPr>
          <w:ilvl w:val="0"/>
          <w:numId w:val="12"/>
        </w:numPr>
        <w:bidi/>
        <w:spacing w:line="480" w:lineRule="auto"/>
        <w:rPr>
          <w:rFonts w:ascii="Simplified Arabic" w:hAnsi="Simplified Arabic" w:cs="Simplified Arabic"/>
          <w:sz w:val="24"/>
          <w:szCs w:val="24"/>
        </w:rPr>
      </w:pPr>
      <w:r w:rsidRPr="00AD40B8">
        <w:rPr>
          <w:rFonts w:ascii="Simplified Arabic" w:hAnsi="Simplified Arabic" w:cs="Simplified Arabic"/>
          <w:b/>
          <w:bCs/>
          <w:sz w:val="24"/>
          <w:szCs w:val="24"/>
          <w:rtl/>
        </w:rPr>
        <w:t xml:space="preserve">SPSS: </w:t>
      </w:r>
      <w:r w:rsidRPr="00AD40B8">
        <w:rPr>
          <w:rFonts w:ascii="Simplified Arabic" w:hAnsi="Simplified Arabic" w:cs="Simplified Arabic"/>
          <w:sz w:val="24"/>
          <w:szCs w:val="24"/>
          <w:rtl/>
        </w:rPr>
        <w:t>الحزمة الإحصائية للعلوم الاجتماعية</w:t>
      </w:r>
    </w:p>
    <w:p w14:paraId="0D32F55F" w14:textId="52CBEC01" w:rsidR="005B000B" w:rsidRPr="00AD40B8" w:rsidRDefault="00FC531B" w:rsidP="00FF3CFF">
      <w:pPr>
        <w:pStyle w:val="Heading1"/>
        <w:bidi/>
        <w:spacing w:line="480" w:lineRule="auto"/>
        <w:rPr>
          <w:rFonts w:ascii="Simplified Arabic" w:hAnsi="Simplified Arabic" w:cs="Simplified Arabic"/>
          <w:color w:val="auto"/>
          <w:sz w:val="40"/>
          <w:szCs w:val="40"/>
        </w:rPr>
      </w:pPr>
      <w:bookmarkStart w:id="15" w:name="_Toc173018062"/>
      <w:bookmarkStart w:id="16" w:name="_Toc173675104"/>
      <w:bookmarkStart w:id="17" w:name="_Toc175326511"/>
      <w:r w:rsidRPr="00AD40B8">
        <w:rPr>
          <w:rFonts w:ascii="Simplified Arabic" w:hAnsi="Simplified Arabic" w:cs="Simplified Arabic"/>
          <w:color w:val="auto"/>
          <w:sz w:val="40"/>
          <w:szCs w:val="40"/>
          <w:rtl/>
        </w:rPr>
        <w:lastRenderedPageBreak/>
        <w:t>الفصل 1: مقدمة</w:t>
      </w:r>
      <w:bookmarkEnd w:id="15"/>
      <w:r w:rsidR="006979DE" w:rsidRPr="00AD40B8">
        <w:rPr>
          <w:rFonts w:ascii="Simplified Arabic" w:hAnsi="Simplified Arabic" w:cs="Simplified Arabic"/>
          <w:color w:val="auto"/>
          <w:sz w:val="40"/>
          <w:szCs w:val="40"/>
          <w:rtl/>
        </w:rPr>
        <w:t xml:space="preserve"> </w:t>
      </w:r>
      <w:r w:rsidR="006979DE" w:rsidRPr="00AD40B8">
        <w:rPr>
          <w:rFonts w:asciiTheme="majorBidi" w:hAnsiTheme="majorBidi"/>
          <w:color w:val="auto"/>
          <w:sz w:val="40"/>
          <w:szCs w:val="40"/>
        </w:rPr>
        <w:t>Introduction</w:t>
      </w:r>
      <w:bookmarkEnd w:id="16"/>
      <w:bookmarkEnd w:id="17"/>
    </w:p>
    <w:p w14:paraId="76FC00CB" w14:textId="35A4F014" w:rsidR="005B000B" w:rsidRPr="00AD40B8" w:rsidRDefault="00C70A5A" w:rsidP="00FF3CFF">
      <w:pPr>
        <w:pStyle w:val="Heading2"/>
        <w:bidi/>
        <w:spacing w:line="480" w:lineRule="auto"/>
        <w:rPr>
          <w:rFonts w:ascii="Simplified Arabic" w:hAnsi="Simplified Arabic" w:cs="Simplified Arabic"/>
          <w:color w:val="auto"/>
          <w:sz w:val="24"/>
          <w:szCs w:val="24"/>
          <w:rtl/>
        </w:rPr>
      </w:pPr>
      <w:bookmarkStart w:id="18" w:name="_Toc173018063"/>
      <w:bookmarkStart w:id="19" w:name="_Toc173675105"/>
      <w:bookmarkStart w:id="20" w:name="_Toc175326512"/>
      <w:r>
        <w:rPr>
          <w:rFonts w:ascii="Simplified Arabic" w:hAnsi="Simplified Arabic" w:cs="Simplified Arabic"/>
          <w:color w:val="auto"/>
          <w:sz w:val="36"/>
          <w:szCs w:val="36"/>
        </w:rPr>
        <w:t>1</w:t>
      </w:r>
      <w:r w:rsidR="001D2A10">
        <w:rPr>
          <w:rFonts w:ascii="Simplified Arabic" w:hAnsi="Simplified Arabic" w:cs="Simplified Arabic" w:hint="cs"/>
          <w:color w:val="auto"/>
          <w:sz w:val="36"/>
          <w:szCs w:val="36"/>
          <w:rtl/>
        </w:rPr>
        <w:t xml:space="preserve">.1 </w:t>
      </w:r>
      <w:r w:rsidR="005B000B" w:rsidRPr="00AD40B8">
        <w:rPr>
          <w:rFonts w:ascii="Simplified Arabic" w:hAnsi="Simplified Arabic" w:cs="Simplified Arabic"/>
          <w:color w:val="auto"/>
          <w:sz w:val="36"/>
          <w:szCs w:val="36"/>
          <w:rtl/>
        </w:rPr>
        <w:t>مقدمة</w:t>
      </w:r>
      <w:r w:rsidR="006979DE" w:rsidRPr="00AD40B8">
        <w:rPr>
          <w:rFonts w:ascii="Simplified Arabic" w:hAnsi="Simplified Arabic" w:cs="Simplified Arabic"/>
          <w:color w:val="auto"/>
          <w:sz w:val="24"/>
          <w:szCs w:val="24"/>
          <w:rtl/>
        </w:rPr>
        <w:t xml:space="preserve"> </w:t>
      </w:r>
      <w:r w:rsidR="006979DE" w:rsidRPr="00AD40B8">
        <w:rPr>
          <w:rFonts w:asciiTheme="majorBidi" w:hAnsiTheme="majorBidi"/>
          <w:color w:val="auto"/>
          <w:sz w:val="32"/>
          <w:szCs w:val="32"/>
        </w:rPr>
        <w:t>Introduction</w:t>
      </w:r>
      <w:r w:rsidR="005B000B" w:rsidRPr="00C6474E">
        <w:rPr>
          <w:rFonts w:ascii="Simplified Arabic" w:hAnsi="Simplified Arabic" w:cs="Simplified Arabic"/>
          <w:color w:val="auto"/>
          <w:sz w:val="36"/>
          <w:szCs w:val="36"/>
          <w:rtl/>
        </w:rPr>
        <w:t>:</w:t>
      </w:r>
      <w:bookmarkEnd w:id="18"/>
      <w:bookmarkEnd w:id="19"/>
      <w:bookmarkEnd w:id="20"/>
    </w:p>
    <w:p w14:paraId="3CB7704B" w14:textId="106211F1" w:rsidR="00EE2AF9" w:rsidRPr="00AD40B8" w:rsidRDefault="0057725A" w:rsidP="00E862EF">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ازدهار</w:t>
      </w:r>
      <w:r w:rsidR="00EE2AF9" w:rsidRPr="00AD40B8">
        <w:rPr>
          <w:rFonts w:ascii="Simplified Arabic" w:hAnsi="Simplified Arabic" w:cs="Simplified Arabic"/>
          <w:rtl/>
        </w:rPr>
        <w:t xml:space="preserve"> أي مطعم صغير في المنطقة حيث يتم دعمه من قبل </w:t>
      </w:r>
      <w:r w:rsidR="001A2666" w:rsidRPr="00AD40B8">
        <w:rPr>
          <w:rFonts w:ascii="Simplified Arabic" w:hAnsi="Simplified Arabic" w:cs="Simplified Arabic"/>
          <w:rtl/>
        </w:rPr>
        <w:t>العملاء</w:t>
      </w:r>
      <w:r w:rsidR="00EE2AF9" w:rsidRPr="00AD40B8">
        <w:rPr>
          <w:rFonts w:ascii="Simplified Arabic" w:hAnsi="Simplified Arabic" w:cs="Simplified Arabic"/>
          <w:rtl/>
        </w:rPr>
        <w:t xml:space="preserve"> الذين </w:t>
      </w:r>
      <w:r w:rsidR="001A2666" w:rsidRPr="00AD40B8">
        <w:rPr>
          <w:rFonts w:ascii="Simplified Arabic" w:hAnsi="Simplified Arabic" w:cs="Simplified Arabic"/>
          <w:rtl/>
        </w:rPr>
        <w:t>يترددون عليه باستمرار</w:t>
      </w:r>
      <w:r w:rsidR="00EE2AF9" w:rsidRPr="00AD40B8">
        <w:rPr>
          <w:rFonts w:ascii="Simplified Arabic" w:hAnsi="Simplified Arabic" w:cs="Simplified Arabic"/>
          <w:rtl/>
        </w:rPr>
        <w:t xml:space="preserve">. يأتي معظم هؤلاء الأشخاص من </w:t>
      </w:r>
      <w:r w:rsidR="001A2666" w:rsidRPr="00AD40B8">
        <w:rPr>
          <w:rFonts w:ascii="Simplified Arabic" w:hAnsi="Simplified Arabic" w:cs="Simplified Arabic"/>
          <w:rtl/>
        </w:rPr>
        <w:t>ا</w:t>
      </w:r>
      <w:r w:rsidR="00EE2AF9" w:rsidRPr="00AD40B8">
        <w:rPr>
          <w:rFonts w:ascii="Simplified Arabic" w:hAnsi="Simplified Arabic" w:cs="Simplified Arabic"/>
          <w:rtl/>
        </w:rPr>
        <w:t>م</w:t>
      </w:r>
      <w:r w:rsidR="001A2666" w:rsidRPr="00AD40B8">
        <w:rPr>
          <w:rFonts w:ascii="Simplified Arabic" w:hAnsi="Simplified Arabic" w:cs="Simplified Arabic"/>
          <w:rtl/>
        </w:rPr>
        <w:t>ا</w:t>
      </w:r>
      <w:r w:rsidR="00EE2AF9" w:rsidRPr="00AD40B8">
        <w:rPr>
          <w:rFonts w:ascii="Simplified Arabic" w:hAnsi="Simplified Arabic" w:cs="Simplified Arabic"/>
          <w:rtl/>
        </w:rPr>
        <w:t>كن بعيد</w:t>
      </w:r>
      <w:r w:rsidR="001A2666" w:rsidRPr="00AD40B8">
        <w:rPr>
          <w:rFonts w:ascii="Simplified Arabic" w:hAnsi="Simplified Arabic" w:cs="Simplified Arabic"/>
          <w:rtl/>
        </w:rPr>
        <w:t>ه</w:t>
      </w:r>
      <w:r w:rsidR="00EE2AF9" w:rsidRPr="00AD40B8">
        <w:rPr>
          <w:rFonts w:ascii="Simplified Arabic" w:hAnsi="Simplified Arabic" w:cs="Simplified Arabic"/>
          <w:rtl/>
        </w:rPr>
        <w:t xml:space="preserve"> فيما يتعلق بأي عمل تجاري ، لذا تصبح المنطقة المضيفة مستقرة اقتصاديا للمطاعم ومنافذ الضيافة الأخرى. في كثير من الأحيان بدأ هذا النوع من الأعمال تدار من قبل نساء من مختلف </w:t>
      </w:r>
      <w:r w:rsidR="001A2666" w:rsidRPr="00AD40B8">
        <w:rPr>
          <w:rFonts w:ascii="Simplified Arabic" w:hAnsi="Simplified Arabic" w:cs="Simplified Arabic"/>
          <w:rtl/>
        </w:rPr>
        <w:t>الاماكن</w:t>
      </w:r>
      <w:r w:rsidR="00EE2AF9" w:rsidRPr="00AD40B8">
        <w:rPr>
          <w:rFonts w:ascii="Simplified Arabic" w:hAnsi="Simplified Arabic" w:cs="Simplified Arabic"/>
          <w:rtl/>
        </w:rPr>
        <w:t xml:space="preserve"> والخلفية الاجتماعية والثقافية والتعليمية والمالية. التنقل ونموذج الأعمال ليسا متشابهين ولكنه معقد للغاية ، لذلك لا يدعم الاستثمار الصغير. بالتأكيد ، </w:t>
      </w:r>
      <w:r w:rsidR="001A2666" w:rsidRPr="00AD40B8">
        <w:rPr>
          <w:rFonts w:ascii="Simplified Arabic" w:hAnsi="Simplified Arabic" w:cs="Simplified Arabic"/>
          <w:rtl/>
        </w:rPr>
        <w:t>يساعد</w:t>
      </w:r>
      <w:r w:rsidR="00EE2AF9" w:rsidRPr="00AD40B8">
        <w:rPr>
          <w:rFonts w:ascii="Simplified Arabic" w:hAnsi="Simplified Arabic" w:cs="Simplified Arabic"/>
          <w:rtl/>
        </w:rPr>
        <w:t xml:space="preserve"> المطعم الجيد </w:t>
      </w:r>
      <w:r w:rsidR="001A2666" w:rsidRPr="00AD40B8">
        <w:rPr>
          <w:rFonts w:ascii="Simplified Arabic" w:hAnsi="Simplified Arabic" w:cs="Simplified Arabic"/>
          <w:rtl/>
        </w:rPr>
        <w:t>ملاكه بالنمو تجاريا</w:t>
      </w:r>
      <w:r w:rsidR="00EE2AF9" w:rsidRPr="00AD40B8">
        <w:rPr>
          <w:rFonts w:ascii="Simplified Arabic" w:hAnsi="Simplified Arabic" w:cs="Simplified Arabic"/>
          <w:rtl/>
        </w:rPr>
        <w:t xml:space="preserve"> ، لكنه قد يؤثر على صحة الناس وقد يكون السبب في سوء </w:t>
      </w:r>
      <w:r w:rsidR="001A2666" w:rsidRPr="00AD40B8">
        <w:rPr>
          <w:rFonts w:ascii="Simplified Arabic" w:hAnsi="Simplified Arabic" w:cs="Simplified Arabic"/>
          <w:rtl/>
        </w:rPr>
        <w:t>الايرادات</w:t>
      </w:r>
      <w:r w:rsidR="00EE2AF9" w:rsidRPr="00AD40B8">
        <w:rPr>
          <w:rFonts w:ascii="Simplified Arabic" w:hAnsi="Simplified Arabic" w:cs="Simplified Arabic"/>
          <w:rtl/>
        </w:rPr>
        <w:t xml:space="preserve"> عند تعرضه لسوء إدارة مراقبة الجودة. </w:t>
      </w:r>
    </w:p>
    <w:p w14:paraId="645BD385" w14:textId="77777777" w:rsidR="00AC3D7D" w:rsidRPr="00AD40B8" w:rsidRDefault="007D7694" w:rsidP="00E862EF">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خلال الآونة الأخيرة ، كانت المملكة العربية السعودية في المقدمة لمغامرات المطاعم الصغيرة. يتوقع أصحاب الأعمال الصغيرة مواجهة تحديات خلال المرحلة الأولية لأعمالهم الجديدة في الموقع الحالي المذكور أي الرياض. وبالمثل ، أدى عدم التنفيذ الفعال لاستراتيجيات مراقبة الجودة الناجحة لضمان التشغيل طويل الأجل إلى انهيار بعض شركات المطاعم. ضعف مهارات تنظيم المشاريع ، وسوء بيئة الأعمال ، وضعف مهارات الإدارة والقيادة هي بعض أسباب فشل المطاعم. </w:t>
      </w:r>
      <w:sdt>
        <w:sdtPr>
          <w:rPr>
            <w:rFonts w:ascii="Simplified Arabic" w:hAnsi="Simplified Arabic" w:cs="Simplified Arabic"/>
            <w:rtl/>
          </w:rPr>
          <w:id w:val="-669410875"/>
          <w:citation/>
        </w:sdtPr>
        <w:sdtContent>
          <w:r w:rsidRPr="00AD40B8">
            <w:rPr>
              <w:rFonts w:ascii="Simplified Arabic" w:hAnsi="Simplified Arabic" w:cs="Simplified Arabic"/>
              <w:rtl/>
            </w:rPr>
            <w:fldChar w:fldCharType="begin"/>
          </w:r>
          <w:r w:rsidRPr="00AD40B8">
            <w:rPr>
              <w:rFonts w:ascii="Simplified Arabic" w:hAnsi="Simplified Arabic" w:cs="Simplified Arabic"/>
              <w:rtl/>
            </w:rPr>
            <w:instrText xml:space="preserve"> CITATION Abd23 \l 1033 </w:instrText>
          </w:r>
          <w:r w:rsidRPr="00AD40B8">
            <w:rPr>
              <w:rFonts w:ascii="Simplified Arabic" w:hAnsi="Simplified Arabic" w:cs="Simplified Arabic"/>
              <w:rtl/>
            </w:rPr>
            <w:fldChar w:fldCharType="separate"/>
          </w:r>
          <w:r w:rsidRPr="00AD40B8">
            <w:rPr>
              <w:rFonts w:ascii="Simplified Arabic" w:hAnsi="Simplified Arabic" w:cs="Simplified Arabic"/>
              <w:noProof/>
              <w:rtl/>
            </w:rPr>
            <w:t>(Abdou, 2023)</w:t>
          </w:r>
          <w:r w:rsidRPr="00AD40B8">
            <w:rPr>
              <w:rFonts w:ascii="Simplified Arabic" w:hAnsi="Simplified Arabic" w:cs="Simplified Arabic"/>
              <w:rtl/>
            </w:rPr>
            <w:fldChar w:fldCharType="end"/>
          </w:r>
        </w:sdtContent>
      </w:sdt>
      <w:r w:rsidR="00E61FF2" w:rsidRPr="00AD40B8">
        <w:rPr>
          <w:rFonts w:ascii="Simplified Arabic" w:hAnsi="Simplified Arabic" w:cs="Simplified Arabic"/>
          <w:shd w:val="clear" w:color="auto" w:fill="FFFFFF"/>
          <w:rtl/>
        </w:rPr>
        <w:t xml:space="preserve">تواجه صناعة الأغذية في المملكة العربية السعودية تحديا مستمرا من المنافسة الشرسة من شركات تصنيع الأغذية الدولية العملاقة. على الرغم من ذلك ، فإنها تظهر باستمرار علامات النمو كما تنعكس في صادراتها. ومن المتوقع أن </w:t>
      </w:r>
      <w:r w:rsidR="00E61FF2" w:rsidRPr="00AD40B8">
        <w:rPr>
          <w:rFonts w:ascii="Simplified Arabic" w:hAnsi="Simplified Arabic" w:cs="Simplified Arabic"/>
          <w:shd w:val="clear" w:color="auto" w:fill="FFFFFF"/>
          <w:rtl/>
        </w:rPr>
        <w:lastRenderedPageBreak/>
        <w:t xml:space="preserve">تنتشر المنافسة بعد الانضمام إلى منظمة التجارة العالمية. حدد التحقيق استعداد وحالة جودة صناعة الأغذية السعودية لتحمل التحدي الجديد والبقاء على قيد الحياة في سوق التجارة الحرة. الغرض من هذه الأطروحة هو فحص تطبيق أدوات الجودة </w:t>
      </w:r>
      <w:r w:rsidR="009F08BB" w:rsidRPr="00AD40B8">
        <w:rPr>
          <w:rFonts w:ascii="Simplified Arabic" w:hAnsi="Simplified Arabic" w:cs="Simplified Arabic"/>
          <w:rtl/>
        </w:rPr>
        <w:t xml:space="preserve">والاستراتيجيات الأساسية المطلوبة </w:t>
      </w:r>
      <w:r w:rsidR="00E61FF2" w:rsidRPr="00AD40B8">
        <w:rPr>
          <w:rFonts w:ascii="Simplified Arabic" w:hAnsi="Simplified Arabic" w:cs="Simplified Arabic"/>
          <w:shd w:val="clear" w:color="auto" w:fill="FFFFFF"/>
          <w:rtl/>
        </w:rPr>
        <w:t xml:space="preserve">في إعدادات الإنتاج لهذه الصناعة واستكشاف قدرتها التنافسية على المدى الطويل. </w:t>
      </w:r>
      <w:r w:rsidR="00355DD0" w:rsidRPr="00AD40B8">
        <w:rPr>
          <w:rFonts w:ascii="Simplified Arabic" w:hAnsi="Simplified Arabic" w:cs="Simplified Arabic"/>
          <w:rtl/>
        </w:rPr>
        <w:t xml:space="preserve">هذا التعاون المحتمل بين الحكومة والشركات الصغيرة هو المسؤول عن الصادرات والسياحة.  البديل الآخر هو جلب أجزاء أخرى من الاقتصاد - وعلى وجه التحديد، القطاع الخاص في هذه المناطق مثل الرياض. للتحقيق في تأثير هذه الاستراتيجيات على تحديد نجاح المطاعم السعودية ، تعد هذه الدراسة أمرا بالغ الأهمية. الهدف الرئيسي من هذا البحث هو التحقيق في صناعة الأغذية السعودية واستعدادها للمنافسة في ظل قواعد منظمة التجارة العالمية. نتيجة لذلك ، تهدف هذه الدراسة بوضوح إلى إظهار ومعرفة عناصر الجودة الحيوية لنجاح المطعم وبقائه. كما أنها محاولة لاكتساب المزيد من المعرفة والفهم حول قطاع الأعمال الصغيرة هذا في المملكة العربية السعودية من خلال مراجعة تصورات مديري المطاعم فيما يتعلق باستراتيجياتهم وتصوراتهم المعتمدة في العمليات ومراقبة الجودة. </w:t>
      </w:r>
      <w:sdt>
        <w:sdtPr>
          <w:rPr>
            <w:rFonts w:ascii="Simplified Arabic" w:hAnsi="Simplified Arabic" w:cs="Simplified Arabic"/>
            <w:rtl/>
          </w:rPr>
          <w:id w:val="756174818"/>
          <w:citation/>
        </w:sdtPr>
        <w:sdtContent>
          <w:r w:rsidRPr="00AD40B8">
            <w:rPr>
              <w:rFonts w:ascii="Simplified Arabic" w:hAnsi="Simplified Arabic" w:cs="Simplified Arabic"/>
              <w:rtl/>
            </w:rPr>
            <w:fldChar w:fldCharType="begin"/>
          </w:r>
          <w:r w:rsidRPr="00AD40B8">
            <w:rPr>
              <w:rFonts w:ascii="Simplified Arabic" w:hAnsi="Simplified Arabic" w:cs="Simplified Arabic"/>
              <w:rtl/>
            </w:rPr>
            <w:instrText xml:space="preserve"> CITATION Ali20 \l 1033 </w:instrText>
          </w:r>
          <w:r w:rsidRPr="00AD40B8">
            <w:rPr>
              <w:rFonts w:ascii="Simplified Arabic" w:hAnsi="Simplified Arabic" w:cs="Simplified Arabic"/>
              <w:rtl/>
            </w:rPr>
            <w:fldChar w:fldCharType="separate"/>
          </w:r>
          <w:r w:rsidRPr="00AD40B8">
            <w:rPr>
              <w:rFonts w:ascii="Simplified Arabic" w:hAnsi="Simplified Arabic" w:cs="Simplified Arabic"/>
              <w:noProof/>
              <w:rtl/>
            </w:rPr>
            <w:t>(Ali, 2020)</w:t>
          </w:r>
          <w:r w:rsidRPr="00AD40B8">
            <w:rPr>
              <w:rFonts w:ascii="Simplified Arabic" w:hAnsi="Simplified Arabic" w:cs="Simplified Arabic"/>
              <w:rtl/>
            </w:rPr>
            <w:fldChar w:fldCharType="end"/>
          </w:r>
        </w:sdtContent>
      </w:sdt>
    </w:p>
    <w:p w14:paraId="31CE9332" w14:textId="40A5A1D6" w:rsidR="005B000B" w:rsidRPr="00AD40B8" w:rsidRDefault="005B000B" w:rsidP="00FF3CFF">
      <w:pPr>
        <w:pStyle w:val="Heading2"/>
        <w:bidi/>
        <w:spacing w:line="480" w:lineRule="auto"/>
        <w:rPr>
          <w:rFonts w:ascii="Simplified Arabic" w:hAnsi="Simplified Arabic" w:cs="Simplified Arabic"/>
          <w:color w:val="auto"/>
          <w:sz w:val="24"/>
          <w:szCs w:val="24"/>
          <w:rtl/>
        </w:rPr>
      </w:pPr>
      <w:r w:rsidRPr="00AD40B8">
        <w:rPr>
          <w:rFonts w:ascii="Simplified Arabic" w:hAnsi="Simplified Arabic" w:cs="Simplified Arabic"/>
          <w:color w:val="auto"/>
          <w:sz w:val="24"/>
          <w:szCs w:val="24"/>
          <w:rtl/>
        </w:rPr>
        <w:t xml:space="preserve"> </w:t>
      </w:r>
      <w:bookmarkStart w:id="21" w:name="_Toc173675106"/>
      <w:r w:rsidR="001D2A10">
        <w:rPr>
          <w:rFonts w:ascii="Simplified Arabic" w:hAnsi="Simplified Arabic" w:cs="Simplified Arabic"/>
          <w:color w:val="auto"/>
          <w:sz w:val="24"/>
          <w:szCs w:val="24"/>
        </w:rPr>
        <w:t xml:space="preserve"> </w:t>
      </w:r>
      <w:bookmarkStart w:id="22" w:name="_Toc175326513"/>
      <w:r w:rsidR="00C70A5A">
        <w:rPr>
          <w:rFonts w:ascii="Simplified Arabic" w:hAnsi="Simplified Arabic" w:cs="Simplified Arabic"/>
          <w:color w:val="auto"/>
          <w:sz w:val="36"/>
          <w:szCs w:val="36"/>
          <w:lang w:val="en-GB"/>
        </w:rPr>
        <w:t>1</w:t>
      </w:r>
      <w:r w:rsidR="001D2A10" w:rsidRPr="001D2A10">
        <w:rPr>
          <w:rFonts w:ascii="Simplified Arabic" w:hAnsi="Simplified Arabic" w:cs="Simplified Arabic"/>
          <w:color w:val="auto"/>
          <w:sz w:val="36"/>
          <w:szCs w:val="36"/>
          <w:lang w:val="en-GB"/>
        </w:rPr>
        <w:t xml:space="preserve">.2 </w:t>
      </w:r>
      <w:r w:rsidR="006979DE" w:rsidRPr="001D2A10">
        <w:rPr>
          <w:rFonts w:ascii="Simplified Arabic" w:hAnsi="Simplified Arabic" w:cs="Simplified Arabic"/>
          <w:color w:val="auto"/>
          <w:sz w:val="36"/>
          <w:szCs w:val="36"/>
          <w:rtl/>
        </w:rPr>
        <w:t>المراجعة</w:t>
      </w:r>
      <w:r w:rsidR="006979DE" w:rsidRPr="00AD40B8">
        <w:rPr>
          <w:rFonts w:ascii="Simplified Arabic" w:hAnsi="Simplified Arabic" w:cs="Simplified Arabic"/>
          <w:color w:val="auto"/>
          <w:sz w:val="36"/>
          <w:szCs w:val="36"/>
          <w:rtl/>
        </w:rPr>
        <w:t xml:space="preserve"> </w:t>
      </w:r>
      <w:r w:rsidRPr="00AD40B8">
        <w:rPr>
          <w:rFonts w:ascii="Simplified Arabic" w:hAnsi="Simplified Arabic" w:cs="Simplified Arabic"/>
          <w:color w:val="auto"/>
          <w:sz w:val="36"/>
          <w:szCs w:val="36"/>
          <w:rtl/>
        </w:rPr>
        <w:t>الأدبي</w:t>
      </w:r>
      <w:r w:rsidR="006979DE" w:rsidRPr="00AD40B8">
        <w:rPr>
          <w:rFonts w:ascii="Simplified Arabic" w:hAnsi="Simplified Arabic" w:cs="Simplified Arabic"/>
          <w:color w:val="auto"/>
          <w:sz w:val="36"/>
          <w:szCs w:val="36"/>
          <w:rtl/>
        </w:rPr>
        <w:t>ة</w:t>
      </w:r>
      <w:r w:rsidR="006979DE" w:rsidRPr="00AD40B8">
        <w:rPr>
          <w:rFonts w:ascii="Simplified Arabic" w:hAnsi="Simplified Arabic" w:cs="Simplified Arabic"/>
          <w:color w:val="auto"/>
          <w:sz w:val="24"/>
          <w:szCs w:val="24"/>
          <w:rtl/>
        </w:rPr>
        <w:t xml:space="preserve"> </w:t>
      </w:r>
      <w:r w:rsidR="006979DE" w:rsidRPr="00AD40B8">
        <w:rPr>
          <w:rFonts w:asciiTheme="majorBidi" w:hAnsiTheme="majorBidi"/>
          <w:color w:val="auto"/>
          <w:sz w:val="32"/>
          <w:szCs w:val="32"/>
        </w:rPr>
        <w:t>Literature review</w:t>
      </w:r>
      <w:r w:rsidRPr="00C6474E">
        <w:rPr>
          <w:rFonts w:ascii="Simplified Arabic" w:hAnsi="Simplified Arabic" w:cs="Simplified Arabic"/>
          <w:color w:val="auto"/>
          <w:sz w:val="36"/>
          <w:szCs w:val="36"/>
          <w:rtl/>
        </w:rPr>
        <w:t>:</w:t>
      </w:r>
      <w:bookmarkStart w:id="23" w:name="_Toc173018064"/>
      <w:bookmarkEnd w:id="21"/>
      <w:bookmarkEnd w:id="22"/>
      <w:bookmarkEnd w:id="23"/>
    </w:p>
    <w:p w14:paraId="5CF1C4FF" w14:textId="77777777" w:rsidR="007D7694" w:rsidRPr="00AD40B8" w:rsidRDefault="00705365"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تم إجراء العديد من الدراسات للبحث في جودة أنواع مختلفة من المطاعم في العديد من البلدان. تم اقتراح العديد من أبعاد الجودة كمتغيرات مستقلة لها علاقات مع متغيرات تابعة مختلفة. نظرت الأبحاث السابقة في بعض الجوانب الكمية لعمليات المطاعم. تم التحقيق في تحليلات النسب في دراسة استكشافية للتنبؤ بفشل المطعم تم تحديد كثافة المطاعم ومعدل دوران الملكية على أنها مرتبطة ارتباطا وثيقا. وقد استنتج في دراسات سابقة أن الإدارة الفعالة لدورة حياة الأسرة وقضايا نوعية </w:t>
      </w:r>
      <w:r w:rsidRPr="00AD40B8">
        <w:rPr>
          <w:rFonts w:ascii="Simplified Arabic" w:hAnsi="Simplified Arabic" w:cs="Simplified Arabic"/>
          <w:sz w:val="24"/>
          <w:szCs w:val="24"/>
          <w:rtl/>
        </w:rPr>
        <w:lastRenderedPageBreak/>
        <w:t>الحياة أكثر أهمية لنمو وتطور المطعم.  كما وجدوا أن معدل الفشل في صناعة المطاعم يأتي من التقليل من صعوبة بيئة الأعمال والافتقار المطلق إلى قسم مراقبة الجودة في أي قطاع من قطاعات المطاعم.</w:t>
      </w:r>
      <w:sdt>
        <w:sdtPr>
          <w:rPr>
            <w:rFonts w:ascii="Simplified Arabic" w:hAnsi="Simplified Arabic" w:cs="Simplified Arabic"/>
            <w:sz w:val="24"/>
            <w:szCs w:val="24"/>
            <w:rtl/>
          </w:rPr>
          <w:id w:val="127603955"/>
          <w:citation/>
        </w:sdtPr>
        <w:sdtContent>
          <w:r w:rsidR="007D7694" w:rsidRPr="00AD40B8">
            <w:rPr>
              <w:rFonts w:ascii="Simplified Arabic" w:hAnsi="Simplified Arabic" w:cs="Simplified Arabic"/>
              <w:sz w:val="24"/>
              <w:szCs w:val="24"/>
              <w:rtl/>
            </w:rPr>
            <w:fldChar w:fldCharType="begin"/>
          </w:r>
          <w:r w:rsidR="007D7694" w:rsidRPr="00AD40B8">
            <w:rPr>
              <w:rFonts w:ascii="Simplified Arabic" w:hAnsi="Simplified Arabic" w:cs="Simplified Arabic"/>
              <w:sz w:val="24"/>
              <w:szCs w:val="24"/>
              <w:rtl/>
            </w:rPr>
            <w:instrText xml:space="preserve"> CITATION AlT19 \l 1033 </w:instrText>
          </w:r>
          <w:r w:rsidR="007D7694" w:rsidRPr="00AD40B8">
            <w:rPr>
              <w:rFonts w:ascii="Simplified Arabic" w:hAnsi="Simplified Arabic" w:cs="Simplified Arabic"/>
              <w:sz w:val="24"/>
              <w:szCs w:val="24"/>
              <w:rtl/>
            </w:rPr>
            <w:fldChar w:fldCharType="separate"/>
          </w:r>
          <w:r w:rsidR="007D7694" w:rsidRPr="00AD40B8">
            <w:rPr>
              <w:rFonts w:ascii="Simplified Arabic" w:hAnsi="Simplified Arabic" w:cs="Simplified Arabic"/>
              <w:noProof/>
              <w:sz w:val="24"/>
              <w:szCs w:val="24"/>
              <w:rtl/>
            </w:rPr>
            <w:t>(Al-Tit, 2019)</w:t>
          </w:r>
          <w:r w:rsidR="007D7694" w:rsidRPr="00AD40B8">
            <w:rPr>
              <w:rFonts w:ascii="Simplified Arabic" w:hAnsi="Simplified Arabic" w:cs="Simplified Arabic"/>
              <w:sz w:val="24"/>
              <w:szCs w:val="24"/>
              <w:rtl/>
            </w:rPr>
            <w:fldChar w:fldCharType="end"/>
          </w:r>
        </w:sdtContent>
      </w:sdt>
    </w:p>
    <w:p w14:paraId="421F50B0" w14:textId="1269AF6F" w:rsidR="00994DC3" w:rsidRPr="00AD40B8" w:rsidRDefault="00994DC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تظهر أبعاد عديدة لجودة المطاعم ، بين القطاعات المختلفة ، مع بعض النماذج المقترحة لجودة خدمة المطاعم في البلدان الإسلامية. يتكون النموذج من ثمانية أبعاد: البيئة المادية العامة ، والبيئة المادية الإسلامية ، وجودة الطعام ، ووقت الانتظار ، والموظفين ، والعملية ، والخبرة ذات الصلة بالإسلام ، وجودة الحلال. استكشفت بعض الدراسات السابقة تصورات العملاء لجودة خدمة المطاعم في باكستان باستخدام خمسة أبعاد: جودة الطعام ، والأشياء الملموسة ، والموظفين ، والراحة ، والنصائح. تشمل العوامل المحتملة التي تؤثر بالتأكيد على جودة خدمة مطاعم الوجبات السريعة دراسة العلاقة بين تجربة العملاء والجودة الشاملة. استخدموا ثلاثة أبعاد رئيسية لقياس الجودة الإجمالية للمطاعم: جودة الخدمة وجودة الطعام وجودة</w:t>
      </w:r>
      <w:r w:rsidR="001A2666" w:rsidRPr="00AD40B8">
        <w:rPr>
          <w:rFonts w:ascii="Simplified Arabic" w:hAnsi="Simplified Arabic" w:cs="Simplified Arabic"/>
          <w:sz w:val="24"/>
          <w:szCs w:val="24"/>
          <w:rtl/>
        </w:rPr>
        <w:t xml:space="preserve"> و</w:t>
      </w:r>
      <w:r w:rsidR="003F2B0E" w:rsidRPr="00AD40B8">
        <w:rPr>
          <w:rFonts w:ascii="Simplified Arabic" w:hAnsi="Simplified Arabic" w:cs="Simplified Arabic"/>
          <w:sz w:val="24"/>
          <w:szCs w:val="24"/>
          <w:rtl/>
        </w:rPr>
        <w:t>اجواء المطعم</w:t>
      </w:r>
      <w:r w:rsidRPr="00AD40B8">
        <w:rPr>
          <w:rFonts w:ascii="Simplified Arabic" w:hAnsi="Simplified Arabic" w:cs="Simplified Arabic"/>
          <w:sz w:val="24"/>
          <w:szCs w:val="24"/>
          <w:rtl/>
        </w:rPr>
        <w:t xml:space="preserve">.  في دراسة تستند إلى خدمة المطاعم </w:t>
      </w:r>
      <w:r w:rsidR="003F2B0E" w:rsidRPr="00AD40B8">
        <w:rPr>
          <w:rFonts w:ascii="Simplified Arabic" w:hAnsi="Simplified Arabic" w:cs="Simplified Arabic"/>
          <w:sz w:val="24"/>
          <w:szCs w:val="24"/>
          <w:rtl/>
        </w:rPr>
        <w:t>الشعبية</w:t>
      </w:r>
      <w:r w:rsidRPr="00AD40B8">
        <w:rPr>
          <w:rFonts w:ascii="Simplified Arabic" w:hAnsi="Simplified Arabic" w:cs="Simplified Arabic"/>
          <w:sz w:val="24"/>
          <w:szCs w:val="24"/>
          <w:rtl/>
        </w:rPr>
        <w:t xml:space="preserve"> وجودة الطعام وجد أن لها تأثيرا إيجابيا كبيرا على رضا العملاء وولائهم. وأضافوا أن توفير طعام عالي الجودة مهم بشكل خاص لرضا العملاء في المطاعم </w:t>
      </w:r>
      <w:r w:rsidR="003F2B0E" w:rsidRPr="00AD40B8">
        <w:rPr>
          <w:rFonts w:ascii="Simplified Arabic" w:hAnsi="Simplified Arabic" w:cs="Simplified Arabic"/>
          <w:sz w:val="24"/>
          <w:szCs w:val="24"/>
          <w:rtl/>
        </w:rPr>
        <w:t xml:space="preserve">الشعبية </w:t>
      </w:r>
      <w:r w:rsidRPr="00AD40B8">
        <w:rPr>
          <w:rFonts w:ascii="Simplified Arabic" w:hAnsi="Simplified Arabic" w:cs="Simplified Arabic"/>
          <w:sz w:val="24"/>
          <w:szCs w:val="24"/>
          <w:rtl/>
        </w:rPr>
        <w:t xml:space="preserve">حيث يكون الجو غير مرض. لفحص عوامل نجاح المطاعم المستقلة ، كشفت أن النجاح لا يمكن أن يستمر دون عدد من العوامل التي تعمل في وئام. تدعم الدراسات </w:t>
      </w:r>
      <w:r w:rsidR="003F2B0E" w:rsidRPr="00AD40B8">
        <w:rPr>
          <w:rFonts w:ascii="Simplified Arabic" w:hAnsi="Simplified Arabic" w:cs="Simplified Arabic"/>
          <w:sz w:val="24"/>
          <w:szCs w:val="24"/>
          <w:rtl/>
        </w:rPr>
        <w:t>البحثيه</w:t>
      </w:r>
      <w:r w:rsidRPr="00AD40B8">
        <w:rPr>
          <w:rFonts w:ascii="Simplified Arabic" w:hAnsi="Simplified Arabic" w:cs="Simplified Arabic"/>
          <w:sz w:val="24"/>
          <w:szCs w:val="24"/>
          <w:rtl/>
        </w:rPr>
        <w:t xml:space="preserve"> السابقة جودة خدمة المطاعم من حيث ثلاثة أبعاد: الخدمة والنظافة والجو. قاموا بقياس جودة الخدمة باستخدام الأبعاد التالية: صورة المطعم ودقة وسرعة الخدمة. حدد بعض الباحثين أربعة أبعاد لجودة المطاعم: جودة الطعام وجودة الخدمة والبيئة المادية وعدالة الأسعار. استخدم Canny (2014) ثلاثة أبعاد لقياس تجربة تناول الطعام: جودة الطعام وجودة الخدمة والبيئة المادية. قاموا بتفعيل جودة الخدمة من حيث الموثوقية والاستجابة. قاموا بتقييم جودة الخدمة </w:t>
      </w:r>
      <w:r w:rsidRPr="00AD40B8">
        <w:rPr>
          <w:rFonts w:ascii="Simplified Arabic" w:hAnsi="Simplified Arabic" w:cs="Simplified Arabic"/>
          <w:sz w:val="24"/>
          <w:szCs w:val="24"/>
          <w:rtl/>
        </w:rPr>
        <w:lastRenderedPageBreak/>
        <w:t xml:space="preserve">باستخدام الموثوقية والضمان والتعاطف والاستجابة. في دراسة لعدد محدود من المطاعم في الأردن ، قام </w:t>
      </w:r>
      <w:r w:rsidR="003F2B0E" w:rsidRPr="00AD40B8">
        <w:rPr>
          <w:rFonts w:ascii="Simplified Arabic" w:hAnsi="Simplified Arabic" w:cs="Simplified Arabic"/>
          <w:sz w:val="24"/>
          <w:szCs w:val="24"/>
        </w:rPr>
        <w:t>Al-Tit</w:t>
      </w:r>
      <w:r w:rsidRPr="00AD40B8">
        <w:rPr>
          <w:rFonts w:ascii="Simplified Arabic" w:hAnsi="Simplified Arabic" w:cs="Simplified Arabic"/>
          <w:sz w:val="24"/>
          <w:szCs w:val="24"/>
          <w:rtl/>
        </w:rPr>
        <w:t xml:space="preserve"> (2015) بالتحقيق في تأثير الخدمة وجودة الطعام على رضا العملاء والاحتفاظ بهم.</w:t>
      </w:r>
    </w:p>
    <w:p w14:paraId="466758E9" w14:textId="4EBE30C4" w:rsidR="007D7694" w:rsidRPr="00C6474E" w:rsidRDefault="00026DAA" w:rsidP="00FF3CFF">
      <w:pPr>
        <w:pStyle w:val="Heading2"/>
        <w:bidi/>
        <w:spacing w:line="480" w:lineRule="auto"/>
        <w:rPr>
          <w:rFonts w:ascii="Simplified Arabic" w:hAnsi="Simplified Arabic" w:cs="Simplified Arabic"/>
          <w:color w:val="auto"/>
          <w:sz w:val="32"/>
          <w:szCs w:val="32"/>
        </w:rPr>
      </w:pPr>
      <w:bookmarkStart w:id="24" w:name="_Toc173018065"/>
      <w:bookmarkStart w:id="25" w:name="_Toc173675107"/>
      <w:r>
        <w:rPr>
          <w:rFonts w:ascii="Simplified Arabic" w:hAnsi="Simplified Arabic" w:cs="Simplified Arabic"/>
          <w:color w:val="auto"/>
          <w:sz w:val="36"/>
          <w:szCs w:val="36"/>
        </w:rPr>
        <w:t xml:space="preserve"> </w:t>
      </w:r>
      <w:bookmarkStart w:id="26" w:name="_Toc175326514"/>
      <w:r>
        <w:rPr>
          <w:rFonts w:ascii="Simplified Arabic" w:hAnsi="Simplified Arabic" w:cs="Simplified Arabic"/>
          <w:color w:val="auto"/>
          <w:sz w:val="36"/>
          <w:szCs w:val="36"/>
        </w:rPr>
        <w:t>1.3</w:t>
      </w:r>
      <w:r w:rsidR="007D7694" w:rsidRPr="00AD40B8">
        <w:rPr>
          <w:rFonts w:ascii="Simplified Arabic" w:hAnsi="Simplified Arabic" w:cs="Simplified Arabic"/>
          <w:color w:val="auto"/>
          <w:sz w:val="36"/>
          <w:szCs w:val="36"/>
          <w:rtl/>
        </w:rPr>
        <w:t>المبادئ النظرية للدراسة</w:t>
      </w:r>
      <w:r w:rsidR="006F4F78" w:rsidRPr="00C6474E">
        <w:rPr>
          <w:color w:val="auto"/>
          <w:sz w:val="32"/>
          <w:szCs w:val="32"/>
        </w:rPr>
        <w:t xml:space="preserve"> </w:t>
      </w:r>
      <w:r w:rsidR="006F4F78" w:rsidRPr="00C6474E">
        <w:rPr>
          <w:rFonts w:asciiTheme="majorBidi" w:hAnsiTheme="majorBidi"/>
          <w:color w:val="auto"/>
          <w:sz w:val="32"/>
          <w:szCs w:val="32"/>
        </w:rPr>
        <w:t>Theoretical principles of study</w:t>
      </w:r>
      <w:r w:rsidR="006F4F78" w:rsidRPr="00C6474E">
        <w:rPr>
          <w:color w:val="auto"/>
          <w:sz w:val="32"/>
          <w:szCs w:val="32"/>
        </w:rPr>
        <w:t xml:space="preserve"> </w:t>
      </w:r>
      <w:r w:rsidR="007D7694" w:rsidRPr="00C6474E">
        <w:rPr>
          <w:rFonts w:ascii="Simplified Arabic" w:hAnsi="Simplified Arabic" w:cs="Simplified Arabic"/>
          <w:color w:val="auto"/>
          <w:sz w:val="32"/>
          <w:szCs w:val="32"/>
          <w:rtl/>
        </w:rPr>
        <w:t>:</w:t>
      </w:r>
      <w:bookmarkEnd w:id="24"/>
      <w:bookmarkEnd w:id="25"/>
      <w:bookmarkEnd w:id="26"/>
    </w:p>
    <w:p w14:paraId="05CACED8" w14:textId="77777777" w:rsidR="009145FD" w:rsidRPr="00AD40B8" w:rsidRDefault="00BB1EA8" w:rsidP="00E862EF">
      <w:pPr>
        <w:bidi/>
        <w:spacing w:line="480" w:lineRule="auto"/>
        <w:ind w:firstLine="720"/>
        <w:rPr>
          <w:rFonts w:ascii="Simplified Arabic" w:hAnsi="Simplified Arabic" w:cs="Simplified Arabic"/>
          <w:b/>
          <w:bCs/>
          <w:sz w:val="24"/>
          <w:szCs w:val="24"/>
        </w:rPr>
      </w:pPr>
      <w:r w:rsidRPr="00AD40B8">
        <w:rPr>
          <w:rFonts w:ascii="Simplified Arabic" w:hAnsi="Simplified Arabic" w:cs="Simplified Arabic"/>
          <w:sz w:val="24"/>
          <w:szCs w:val="24"/>
          <w:rtl/>
        </w:rPr>
        <w:t xml:space="preserve">في هذا الجانب ، تتضمن الجودة تحت الإدارة مكونا حسيا وكميا وتغذويا. يمكن الكشف عن الحاجة إلى استراتيجيات مراقبة الجودة المثلى من العوامل المختلفة التي تشكل نجاح المطاعم وهذا يساهم كأهداف محددة لهذه الدراسة. تستخدم صناعة الأغذية السعودية حاليا أدوات ومقاييس الجودة الأساسية ، بما في ذلك أنظمة التحكم في العمليات الإحصائية (SPC) ، كعلامة إرشادية على مكانتها في الجودة وقدرتها التنافسية في السوق الدولية. . العلامات الناشئة لإدارة الجودة الشاملة (TQM) في صناعة الأغذية السعودية ضرورية أيضا لتحديد الثقة المالية وكذلك ثقة العملاء. تدرك المطاعم الصغيرة استعدادها لأنظمة الجودة الحديثة التي قد تحسن فرصها في البقاء في عالم التجارة الحرة (تحت مظلة منظمة التجارة العالمية).  كما هو لا شك فيه ، فإن فكرة الجودة مهمة. تمارس إدارة الجودة دائما بغض النظر عن حجم الأعمال سواء كانت كبيرة أو صغيرة تعمل في صناعات مختلفة. ومع ذلك ، فإن معنى التغيير النوعي من صناعة إلى أخرى هي تلك التي تتطلب اتباع نهج مميزة لاستخدامها في الإدارة الناجحة. على مر السنين ، تأكيد الخدمات واتجاه النشاط في شركات المطاعم ؛ استمر في تقديم الكثير من التحديات في العالم الحالي حيث كل شيء بدءا من أحدث الأجهزة إلى التكنولوجيا الرقمية كل شيء أمر بالغ الأهمية. يثبت رضا العميل أنه المحور الرئيسي في كل لقد أوضحت تصور العملاء كعنصر مهم في أي خدمة مطعم جيدة في المملكة العربية السعودية. لتحسين خاصة فيما يتعلق بجودة تقديم الخدمات في هذا ، ومراقبة الجودة. عندما يتعلق الأمر </w:t>
      </w:r>
      <w:r w:rsidRPr="00AD40B8">
        <w:rPr>
          <w:rFonts w:ascii="Simplified Arabic" w:hAnsi="Simplified Arabic" w:cs="Simplified Arabic"/>
          <w:sz w:val="24"/>
          <w:szCs w:val="24"/>
          <w:rtl/>
        </w:rPr>
        <w:lastRenderedPageBreak/>
        <w:t xml:space="preserve">بإدارة أي مطعم ، يصبح التحدي المتكرر في قطاع المطاعم ويحتاج إلى اعتبارات. لا تزال المراجعة المنهجية للأدبيات لتحديد حتمية ضمان الجودة لإدارة أعمال المطاعم هي النهج المستهدف في هذا الصدد. </w:t>
      </w:r>
    </w:p>
    <w:p w14:paraId="506DF308" w14:textId="3CD98EBA" w:rsidR="007D7694" w:rsidRPr="00AD40B8" w:rsidRDefault="00705365" w:rsidP="00E862EF">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وتكتسي هذه الدراسة أهمية حاسمة لثلاثة أسباب: أولا، أنها تساهم في مجموعة المعرفة النظرية والتجريبية والعملية في مجال المطاعم الصغيرة التي تركز على منطقة الرياض. ثانيا، سيساعد مطاعم الأعمال الصغيرة على دراسة استراتيجيات مراقبة الجودة من أجل الحد من معدل فشل الشركات الصغيرة والمتوسطة من خلال تحديد حواجز مراقبة الجودة وزيادة الوعي بالتحديات المحتملة في الشركات الصغيرة داخل الرياض التي قد تواجهها. وثالثا، سيدعم بشكل مباشر خطة رؤية الحكومة 2030، حيث تهدف إلى تعزيز النمو الاقتصادي في السياق السعودي والتخفيف من الفشل بين الشركات الصغيرة.  تمثل صناعة المطاعم قطاعا مهما في اقتصاد العديد من البلدان . التنقل ونموذج الأعمال ليسا متشابهين ولكنه معقد للغاية ، لذلك لا يدعم الاستثمار الصغير. بالتأكيد ، ينقذ المطعم الجيد الناس من الجوع والجوع من الناحية التجارية ، لكنه قد يؤثر على صحة الناس وقد يكون السبب في سوء الأعمال عند تعرضه لسوء إدارة مراقبة الجودة. </w:t>
      </w:r>
      <w:sdt>
        <w:sdtPr>
          <w:rPr>
            <w:rFonts w:ascii="Simplified Arabic" w:hAnsi="Simplified Arabic" w:cs="Simplified Arabic"/>
            <w:rtl/>
          </w:rPr>
          <w:id w:val="727417422"/>
          <w:citation/>
        </w:sdtPr>
        <w:sdtContent>
          <w:r w:rsidR="007D7694" w:rsidRPr="00AD40B8">
            <w:rPr>
              <w:rFonts w:ascii="Simplified Arabic" w:hAnsi="Simplified Arabic" w:cs="Simplified Arabic"/>
              <w:rtl/>
            </w:rPr>
            <w:fldChar w:fldCharType="begin"/>
          </w:r>
          <w:r w:rsidR="007D7694" w:rsidRPr="00AD40B8">
            <w:rPr>
              <w:rFonts w:ascii="Simplified Arabic" w:hAnsi="Simplified Arabic" w:cs="Simplified Arabic"/>
              <w:rtl/>
            </w:rPr>
            <w:instrText xml:space="preserve"> CITATION Hin24 \l 1033 </w:instrText>
          </w:r>
          <w:r w:rsidR="007D7694" w:rsidRPr="00AD40B8">
            <w:rPr>
              <w:rFonts w:ascii="Simplified Arabic" w:hAnsi="Simplified Arabic" w:cs="Simplified Arabic"/>
              <w:rtl/>
            </w:rPr>
            <w:fldChar w:fldCharType="separate"/>
          </w:r>
          <w:r w:rsidR="007D7694" w:rsidRPr="00AD40B8">
            <w:rPr>
              <w:rFonts w:ascii="Simplified Arabic" w:hAnsi="Simplified Arabic" w:cs="Simplified Arabic"/>
              <w:noProof/>
              <w:rtl/>
            </w:rPr>
            <w:t>(Hinson, 2024)</w:t>
          </w:r>
          <w:r w:rsidR="007D7694" w:rsidRPr="00AD40B8">
            <w:rPr>
              <w:rFonts w:ascii="Simplified Arabic" w:hAnsi="Simplified Arabic" w:cs="Simplified Arabic"/>
              <w:rtl/>
            </w:rPr>
            <w:fldChar w:fldCharType="end"/>
          </w:r>
        </w:sdtContent>
      </w:sdt>
    </w:p>
    <w:p w14:paraId="25116D73" w14:textId="7B3330C5" w:rsidR="005B000B" w:rsidRPr="00AD40B8" w:rsidRDefault="00026DAA" w:rsidP="00FF3CFF">
      <w:pPr>
        <w:pStyle w:val="Heading2"/>
        <w:bidi/>
        <w:spacing w:line="480" w:lineRule="auto"/>
        <w:rPr>
          <w:rFonts w:ascii="Simplified Arabic" w:hAnsi="Simplified Arabic" w:cs="Simplified Arabic"/>
          <w:color w:val="auto"/>
          <w:sz w:val="24"/>
          <w:szCs w:val="24"/>
          <w:rtl/>
        </w:rPr>
      </w:pPr>
      <w:bookmarkStart w:id="27" w:name="_Toc173018066"/>
      <w:bookmarkStart w:id="28" w:name="_Toc173675108"/>
      <w:bookmarkStart w:id="29" w:name="_Toc175326515"/>
      <w:r>
        <w:rPr>
          <w:rFonts w:ascii="Simplified Arabic" w:hAnsi="Simplified Arabic" w:cs="Simplified Arabic"/>
          <w:color w:val="auto"/>
          <w:sz w:val="36"/>
          <w:szCs w:val="36"/>
        </w:rPr>
        <w:t>1.4</w:t>
      </w:r>
      <w:r>
        <w:rPr>
          <w:rFonts w:ascii="Simplified Arabic" w:hAnsi="Simplified Arabic" w:cs="Simplified Arabic" w:hint="cs"/>
          <w:color w:val="auto"/>
          <w:sz w:val="36"/>
          <w:szCs w:val="36"/>
          <w:rtl/>
        </w:rPr>
        <w:t xml:space="preserve"> </w:t>
      </w:r>
      <w:r w:rsidR="005B000B" w:rsidRPr="00AD40B8">
        <w:rPr>
          <w:rFonts w:ascii="Simplified Arabic" w:hAnsi="Simplified Arabic" w:cs="Simplified Arabic"/>
          <w:color w:val="auto"/>
          <w:sz w:val="36"/>
          <w:szCs w:val="36"/>
          <w:rtl/>
        </w:rPr>
        <w:t>مشكلة البحث</w:t>
      </w:r>
      <w:r w:rsidR="006979DE" w:rsidRPr="00AD40B8">
        <w:rPr>
          <w:rFonts w:ascii="Simplified Arabic" w:hAnsi="Simplified Arabic" w:cs="Simplified Arabic"/>
          <w:color w:val="auto"/>
          <w:sz w:val="24"/>
          <w:szCs w:val="24"/>
          <w:rtl/>
        </w:rPr>
        <w:t xml:space="preserve"> </w:t>
      </w:r>
      <w:r w:rsidR="006979DE" w:rsidRPr="00AD40B8">
        <w:rPr>
          <w:rFonts w:asciiTheme="majorBidi" w:hAnsiTheme="majorBidi"/>
          <w:color w:val="auto"/>
          <w:sz w:val="32"/>
          <w:szCs w:val="32"/>
        </w:rPr>
        <w:t>Research problem</w:t>
      </w:r>
      <w:r w:rsidR="005B000B" w:rsidRPr="00C6474E">
        <w:rPr>
          <w:rFonts w:ascii="Simplified Arabic" w:hAnsi="Simplified Arabic" w:cs="Simplified Arabic"/>
          <w:color w:val="auto"/>
          <w:sz w:val="32"/>
          <w:szCs w:val="32"/>
          <w:rtl/>
        </w:rPr>
        <w:t>:</w:t>
      </w:r>
      <w:bookmarkEnd w:id="27"/>
      <w:bookmarkEnd w:id="28"/>
      <w:bookmarkEnd w:id="29"/>
    </w:p>
    <w:p w14:paraId="28A08BB4" w14:textId="3B083B0F" w:rsidR="007D7694" w:rsidRPr="00AD40B8" w:rsidRDefault="007D7694"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تواجه صناعة الأغذية في المملكة العربية السعودية تحديا مستمرا من المنافسة الشرسة من شركات تصنيع الأغذية الدولية العملاقة. على الرغم من ذلك ، فإنها تظهر باستمرار علامات النمو كما تنعكس في صادراتها. ومن المتوقع أن تنتشر المنافسة بعد الانضمام إلى منظمة التجارة العالمية. حدد التحقيق استعداد وحالة جودة صناعة الأغذية السعودية لتحمل التحدي الجديد والبقاء على قيد الحياة في سوق التجارة الحرة. تشمل الأعمال الصغيرة الشركات متناهية الصغر والصغيرة والمتوسطة </w:t>
      </w:r>
      <w:r w:rsidRPr="00AD40B8">
        <w:rPr>
          <w:rFonts w:ascii="Simplified Arabic" w:hAnsi="Simplified Arabic" w:cs="Simplified Arabic"/>
          <w:sz w:val="24"/>
          <w:szCs w:val="24"/>
          <w:rtl/>
        </w:rPr>
        <w:lastRenderedPageBreak/>
        <w:t xml:space="preserve">(MSMEs). تلعب هذه الشركات دورا حيويا في التنمية الاقتصادية من حيث خلق فرص العمل وتوليد الدخل.  على الرغم من أن المملكة العربية السعودية هي واحدة من أسرع الاقتصادات نموا في العالم، إلا أن إجمالي المساهمة في الناتج المحلي الإجمالي يبلغ 21.9 في المائة فقط، وهي نسبة صغيرة نسبيا مقارنة بمعظم الاقتصادات المتقدمة. أحد الأسباب الرئيسية لمشكلة انخفاض المساهمة في الناتج المحلي الإجمالي هو متوسط عمر هذه الشركات ، والذي يقدر بسبع سنوات فقط (JC 2016). عامل آخر يساهم في ذلك هو نقص الفرص والموارد المناسبة ، مما أدى إلى العديد من الشركات في المملكة العربية السعودية. ونتيجة لذلك، فإن المملكة العربية السعودية، على الرغم من ثرائها، تقع في الطرف السفلي من البلدان المتقدمة، وهناك حجة قوية للحكومة والمؤسسات الأخرى لدعم الشركات الصغيرة في قطاع الشركات الصغيرة والمتوسطة. في نهاية المطاف ، تحتاج </w:t>
      </w:r>
      <w:r w:rsidR="003B1770">
        <w:rPr>
          <w:rFonts w:ascii="Simplified Arabic" w:hAnsi="Simplified Arabic" w:cs="Simplified Arabic" w:hint="cs"/>
          <w:sz w:val="24"/>
          <w:szCs w:val="24"/>
          <w:rtl/>
        </w:rPr>
        <w:t>المملكه</w:t>
      </w:r>
      <w:r w:rsidRPr="00AD40B8">
        <w:rPr>
          <w:rFonts w:ascii="Simplified Arabic" w:hAnsi="Simplified Arabic" w:cs="Simplified Arabic"/>
          <w:sz w:val="24"/>
          <w:szCs w:val="24"/>
          <w:rtl/>
        </w:rPr>
        <w:t xml:space="preserve"> إلى حماية نفسها اقتصاديا وماليا من تقلب الإيرادات المستمدة من النفط والمنتجات المرتبطة به. وفي الوقت نفسه، تركز خطة التحول الوطني على كيفية تأمين مستقبل اقتصادها وخلق التنمية المستدامة داخل البلاد. استثمرت الحكومة السعودية على نطاق واسع في البنية التحتية والتعليم، إلى جانب توفير بيئة محفزة للشركات الخاصة لتزدهر، وذلك أساسا من خلال تحسين الوصول إلى التمويل.  </w:t>
      </w:r>
      <w:sdt>
        <w:sdtPr>
          <w:rPr>
            <w:rFonts w:ascii="Simplified Arabic" w:hAnsi="Simplified Arabic" w:cs="Simplified Arabic"/>
            <w:sz w:val="24"/>
            <w:szCs w:val="24"/>
            <w:rtl/>
          </w:rPr>
          <w:id w:val="353700058"/>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Ola23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(Olaleye, 2023)</w:t>
          </w:r>
          <w:r w:rsidRPr="00AD40B8">
            <w:rPr>
              <w:rFonts w:ascii="Simplified Arabic" w:hAnsi="Simplified Arabic" w:cs="Simplified Arabic"/>
              <w:sz w:val="24"/>
              <w:szCs w:val="24"/>
              <w:rtl/>
            </w:rPr>
            <w:fldChar w:fldCharType="end"/>
          </w:r>
        </w:sdtContent>
      </w:sdt>
    </w:p>
    <w:p w14:paraId="321C3156" w14:textId="77777777" w:rsidR="007D7694" w:rsidRPr="00AD40B8" w:rsidRDefault="007D7694"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تهدف هذه الدراسة الاستكشافية والنوعية والوصفية المدعومة بالعديد من الأبحاث والتحليلات إلى تحديد عوامل النجاح الحاسمة المطلوبة في عمليات المطاعم وتحديد مقاييس النجاح ذات الصلة بإدارة الجودة. </w:t>
      </w:r>
      <w:r w:rsidR="000C765C" w:rsidRPr="00AD40B8">
        <w:rPr>
          <w:rFonts w:ascii="Simplified Arabic" w:hAnsi="Simplified Arabic" w:cs="Simplified Arabic"/>
          <w:b/>
          <w:bCs/>
          <w:sz w:val="24"/>
          <w:szCs w:val="24"/>
          <w:rtl/>
        </w:rPr>
        <w:t>تم الاتصال ب 25 مطعما صغيرا في الرياض ، وطلب من حوالي 125 مشاركا (أصحاب وموظفين) من مطاعم مختلفة إما ملء استبيان أو الرد على المقابلات من أجل جمع البيانات من خلال مقابلات شبه منظمة وجها لوجه.</w:t>
      </w:r>
      <w:r w:rsidRPr="00AD40B8">
        <w:rPr>
          <w:rFonts w:ascii="Simplified Arabic" w:hAnsi="Simplified Arabic" w:cs="Simplified Arabic"/>
          <w:sz w:val="24"/>
          <w:szCs w:val="24"/>
          <w:rtl/>
        </w:rPr>
        <w:t xml:space="preserve"> كان الغرض من المقابلات هو استكشاف الاستراتيجيات المختلفة ذات الصلة بعملية حفظ الأغذية وقوائم مكونات الجودة وتدابير سلامة الأغذية جنبا إلى جنب مع نظام </w:t>
      </w:r>
      <w:r w:rsidRPr="00AD40B8">
        <w:rPr>
          <w:rFonts w:ascii="Simplified Arabic" w:hAnsi="Simplified Arabic" w:cs="Simplified Arabic"/>
          <w:sz w:val="24"/>
          <w:szCs w:val="24"/>
          <w:rtl/>
        </w:rPr>
        <w:lastRenderedPageBreak/>
        <w:t xml:space="preserve">الإدارة السليم. يهدف الاستبيان إلى استكشاف الأبعاد المختلفة للجودة من خلال تقييم قائمة الطعام والمواد الغذائية الحلال والجودة وخدمات العملاء والنظافة وبيئة المطعم ونطاقات الأسعار التي تؤثر على خدماتهم بشكل عام. ستساعد نتائج هذا البحث (نجاحهم / فشلهم) بدورها في تعزيز النمو الاقتصادي الشامل للشركات الصغيرة والتأثير على الأجيال القادمة ، وتطوير قدراتهم واستعدادهم لتخطيط وإطلاق وتنظيم وإدارة المشاريع التجارية كوسيلة لتوليد الربح دون المساومة على الجودة والخدمات. عند تقييم العوامل الحاسمة التي تساهم في النجاح في عمليات جودة المطاعم ، تمت مقارنة ومناقشة قضايا بناء العلامة التجارية ، وخدمات العملاء ، وتكاليف التشغيل جنبا إلى جنب مع هوامش الربح ، وجودة المكونات الغذائية ، وتدابير الرقابة ، والنظافة العامة والمعايير (SOPs). </w:t>
      </w:r>
    </w:p>
    <w:p w14:paraId="7E9D8BE0" w14:textId="0E1EB7BA" w:rsidR="009C7AB3" w:rsidRPr="00AD40B8" w:rsidRDefault="00744D80" w:rsidP="00FF3CFF">
      <w:pPr>
        <w:pStyle w:val="Heading2"/>
        <w:bidi/>
        <w:spacing w:line="480" w:lineRule="auto"/>
        <w:rPr>
          <w:rFonts w:ascii="Simplified Arabic" w:hAnsi="Simplified Arabic" w:cs="Simplified Arabic"/>
          <w:color w:val="auto"/>
          <w:sz w:val="24"/>
          <w:szCs w:val="24"/>
          <w:rtl/>
        </w:rPr>
      </w:pPr>
      <w:bookmarkStart w:id="30" w:name="_Toc175326516"/>
      <w:r>
        <w:rPr>
          <w:rFonts w:ascii="Simplified Arabic" w:hAnsi="Simplified Arabic" w:cs="Simplified Arabic"/>
          <w:color w:val="auto"/>
          <w:sz w:val="36"/>
          <w:szCs w:val="36"/>
        </w:rPr>
        <w:t>1.5</w:t>
      </w:r>
      <w:r w:rsidR="00554120" w:rsidRPr="00AD40B8">
        <w:rPr>
          <w:rFonts w:ascii="Simplified Arabic" w:hAnsi="Simplified Arabic" w:cs="Simplified Arabic"/>
          <w:color w:val="auto"/>
          <w:sz w:val="36"/>
          <w:szCs w:val="36"/>
          <w:rtl/>
        </w:rPr>
        <w:t xml:space="preserve"> </w:t>
      </w:r>
      <w:bookmarkStart w:id="31" w:name="_Toc173675109"/>
      <w:r w:rsidR="00554120" w:rsidRPr="00AD40B8">
        <w:rPr>
          <w:rFonts w:ascii="Simplified Arabic" w:hAnsi="Simplified Arabic" w:cs="Simplified Arabic"/>
          <w:color w:val="auto"/>
          <w:sz w:val="36"/>
          <w:szCs w:val="36"/>
          <w:rtl/>
        </w:rPr>
        <w:t>فرضيات البحث</w:t>
      </w:r>
      <w:r w:rsidR="006979DE" w:rsidRPr="00AD40B8">
        <w:rPr>
          <w:rFonts w:ascii="Simplified Arabic" w:hAnsi="Simplified Arabic" w:cs="Simplified Arabic"/>
          <w:color w:val="auto"/>
          <w:sz w:val="24"/>
          <w:szCs w:val="24"/>
          <w:rtl/>
        </w:rPr>
        <w:t xml:space="preserve"> </w:t>
      </w:r>
      <w:r w:rsidR="006979DE" w:rsidRPr="00AD40B8">
        <w:rPr>
          <w:rFonts w:asciiTheme="majorBidi" w:hAnsiTheme="majorBidi"/>
          <w:color w:val="auto"/>
          <w:sz w:val="32"/>
          <w:szCs w:val="32"/>
        </w:rPr>
        <w:t>Research hypotheses</w:t>
      </w:r>
      <w:r w:rsidR="00554120" w:rsidRPr="00C6474E">
        <w:rPr>
          <w:rFonts w:ascii="Simplified Arabic" w:hAnsi="Simplified Arabic" w:cs="Simplified Arabic"/>
          <w:color w:val="auto"/>
          <w:sz w:val="32"/>
          <w:szCs w:val="32"/>
          <w:rtl/>
        </w:rPr>
        <w:t>:</w:t>
      </w:r>
      <w:bookmarkStart w:id="32" w:name="_Toc173018067"/>
      <w:bookmarkEnd w:id="30"/>
      <w:bookmarkEnd w:id="31"/>
      <w:bookmarkEnd w:id="32"/>
    </w:p>
    <w:p w14:paraId="7D0C1632" w14:textId="77777777" w:rsidR="009C7AB3" w:rsidRPr="00AD40B8" w:rsidRDefault="009C7AB3" w:rsidP="00FF3CFF">
      <w:pPr>
        <w:bidi/>
        <w:spacing w:line="480" w:lineRule="auto"/>
        <w:ind w:firstLine="360"/>
        <w:rPr>
          <w:rFonts w:ascii="Simplified Arabic" w:hAnsi="Simplified Arabic" w:cs="Simplified Arabic"/>
          <w:sz w:val="24"/>
          <w:szCs w:val="24"/>
        </w:rPr>
      </w:pPr>
      <w:r w:rsidRPr="00AD40B8">
        <w:rPr>
          <w:rFonts w:ascii="Simplified Arabic" w:hAnsi="Simplified Arabic" w:cs="Simplified Arabic"/>
          <w:sz w:val="24"/>
          <w:szCs w:val="24"/>
          <w:rtl/>
        </w:rPr>
        <w:t xml:space="preserve">كان الغرض من دراسة الحالة النوعية المتعددة هذه هو استكشاف استراتيجيات مراقبة الجودة التي يستخدمها أصحاب الأعمال الصغيرة للحفاظ على أعمالهم من البداية حتى الآن. ولتحقيق هذا الهدف، قمت بإشراك 25 من أصحاب المطاعم الصغيرة والموظفين داخل الرياض في مقابلات شبه منظمة وأجريت ملاحظات عشوائية أثناء جمع بيانات المطاعم. ساعدت تقنيات جمع البيانات على فهم تصورات المشاركين في سياق هدف الدراسة. لقد ربطت المعرفة المكتسبة من المشاركين بسؤال البحث المركزي للدراسة. </w:t>
      </w:r>
    </w:p>
    <w:p w14:paraId="53BC65BD" w14:textId="3D259E4A" w:rsidR="0076317C" w:rsidRPr="009F4CE3" w:rsidRDefault="009F4CE3" w:rsidP="00FF3CFF">
      <w:pPr>
        <w:pStyle w:val="ListParagraph"/>
        <w:numPr>
          <w:ilvl w:val="0"/>
          <w:numId w:val="2"/>
        </w:numPr>
        <w:bidi/>
        <w:spacing w:line="480" w:lineRule="auto"/>
        <w:rPr>
          <w:rFonts w:ascii="Simplified Arabic" w:hAnsi="Simplified Arabic" w:cs="Simplified Arabic"/>
          <w:sz w:val="24"/>
          <w:szCs w:val="24"/>
        </w:rPr>
      </w:pPr>
      <w:r w:rsidRPr="009F4CE3">
        <w:rPr>
          <w:rFonts w:ascii="Simplified Arabic" w:hAnsi="Simplified Arabic" w:cs="Simplified Arabic" w:hint="cs"/>
          <w:sz w:val="24"/>
          <w:szCs w:val="24"/>
          <w:rtl/>
        </w:rPr>
        <w:t xml:space="preserve">ما مدى الحاجه </w:t>
      </w:r>
      <w:r w:rsidR="0076317C" w:rsidRPr="009F4CE3">
        <w:rPr>
          <w:rFonts w:ascii="Simplified Arabic" w:hAnsi="Simplified Arabic" w:cs="Simplified Arabic"/>
          <w:sz w:val="24"/>
          <w:szCs w:val="24"/>
          <w:rtl/>
        </w:rPr>
        <w:t>إلى استراتيجيات قسم الجودة وتقييم استعدادهم لاكتساب وتعزيز مستوى معايير الجودة.</w:t>
      </w:r>
      <w:r w:rsidRPr="009F4CE3">
        <w:rPr>
          <w:rFonts w:ascii="Simplified Arabic" w:hAnsi="Simplified Arabic" w:cs="Simplified Arabic" w:hint="cs"/>
          <w:sz w:val="24"/>
          <w:szCs w:val="24"/>
          <w:rtl/>
        </w:rPr>
        <w:t>؟</w:t>
      </w:r>
    </w:p>
    <w:p w14:paraId="7D97DAF3" w14:textId="59E08E8D" w:rsidR="0076317C" w:rsidRPr="009F4CE3" w:rsidRDefault="009F4CE3" w:rsidP="00FF3CFF">
      <w:pPr>
        <w:pStyle w:val="ListParagraph"/>
        <w:numPr>
          <w:ilvl w:val="0"/>
          <w:numId w:val="2"/>
        </w:numPr>
        <w:bidi/>
        <w:spacing w:line="480" w:lineRule="auto"/>
        <w:rPr>
          <w:rFonts w:ascii="Simplified Arabic" w:hAnsi="Simplified Arabic" w:cs="Simplified Arabic"/>
          <w:sz w:val="24"/>
          <w:szCs w:val="24"/>
        </w:rPr>
      </w:pPr>
      <w:r>
        <w:rPr>
          <w:rFonts w:ascii="Simplified Arabic" w:hAnsi="Simplified Arabic" w:cs="Simplified Arabic" w:hint="cs"/>
          <w:sz w:val="24"/>
          <w:szCs w:val="24"/>
          <w:rtl/>
        </w:rPr>
        <w:t xml:space="preserve">ما دور ادارة الجودة </w:t>
      </w:r>
      <w:r w:rsidR="0076317C" w:rsidRPr="009F4CE3">
        <w:rPr>
          <w:rFonts w:ascii="Simplified Arabic" w:hAnsi="Simplified Arabic" w:cs="Simplified Arabic"/>
          <w:sz w:val="24"/>
          <w:szCs w:val="24"/>
          <w:rtl/>
        </w:rPr>
        <w:t>ومقارنة المطاعم المختلفة فيما يتعلق بقدرتها التنافسية في سوق الأعمال الصغيرة</w:t>
      </w:r>
      <w:r w:rsidR="00761F64">
        <w:rPr>
          <w:rFonts w:ascii="Simplified Arabic" w:hAnsi="Simplified Arabic" w:cs="Simplified Arabic" w:hint="cs"/>
          <w:sz w:val="24"/>
          <w:szCs w:val="24"/>
          <w:rtl/>
        </w:rPr>
        <w:t>؟</w:t>
      </w:r>
    </w:p>
    <w:p w14:paraId="45B78D92" w14:textId="16C9A046" w:rsidR="0076317C" w:rsidRPr="009F4CE3" w:rsidRDefault="00761F64" w:rsidP="00FF3CFF">
      <w:pPr>
        <w:pStyle w:val="ListParagraph"/>
        <w:numPr>
          <w:ilvl w:val="0"/>
          <w:numId w:val="2"/>
        </w:numPr>
        <w:bidi/>
        <w:spacing w:line="480" w:lineRule="auto"/>
        <w:rPr>
          <w:rFonts w:ascii="Simplified Arabic" w:hAnsi="Simplified Arabic" w:cs="Simplified Arabic"/>
          <w:sz w:val="24"/>
          <w:szCs w:val="24"/>
        </w:rPr>
      </w:pPr>
      <w:r>
        <w:rPr>
          <w:rFonts w:ascii="Simplified Arabic" w:hAnsi="Simplified Arabic" w:cs="Simplified Arabic" w:hint="cs"/>
          <w:sz w:val="24"/>
          <w:szCs w:val="24"/>
          <w:rtl/>
        </w:rPr>
        <w:lastRenderedPageBreak/>
        <w:t>ماهي</w:t>
      </w:r>
      <w:r w:rsidR="0076317C" w:rsidRPr="009F4CE3">
        <w:rPr>
          <w:rFonts w:ascii="Simplified Arabic" w:hAnsi="Simplified Arabic" w:cs="Simplified Arabic"/>
          <w:sz w:val="24"/>
          <w:szCs w:val="24"/>
          <w:rtl/>
        </w:rPr>
        <w:t xml:space="preserve"> إجراءات التشغيل الموحدة وتدابير مراقبة الجودة لهذه المطاعم وتأكيدها على افتقارها</w:t>
      </w:r>
      <w:r>
        <w:rPr>
          <w:rFonts w:ascii="Simplified Arabic" w:hAnsi="Simplified Arabic" w:cs="Simplified Arabic" w:hint="cs"/>
          <w:sz w:val="24"/>
          <w:szCs w:val="24"/>
          <w:rtl/>
        </w:rPr>
        <w:t>؟</w:t>
      </w:r>
    </w:p>
    <w:p w14:paraId="2DBEE618" w14:textId="62239229" w:rsidR="0076317C" w:rsidRPr="009F4CE3" w:rsidRDefault="00761F64" w:rsidP="00FF3CFF">
      <w:pPr>
        <w:pStyle w:val="ListParagraph"/>
        <w:numPr>
          <w:ilvl w:val="0"/>
          <w:numId w:val="2"/>
        </w:numPr>
        <w:bidi/>
        <w:spacing w:line="480" w:lineRule="auto"/>
        <w:rPr>
          <w:rFonts w:ascii="Simplified Arabic" w:hAnsi="Simplified Arabic" w:cs="Simplified Arabic"/>
          <w:sz w:val="24"/>
          <w:szCs w:val="24"/>
        </w:rPr>
      </w:pPr>
      <w:r>
        <w:rPr>
          <w:rFonts w:ascii="Simplified Arabic" w:hAnsi="Simplified Arabic" w:cs="Simplified Arabic" w:hint="cs"/>
          <w:sz w:val="24"/>
          <w:szCs w:val="24"/>
          <w:rtl/>
        </w:rPr>
        <w:t>هل</w:t>
      </w:r>
      <w:r w:rsidR="0076317C" w:rsidRPr="009F4CE3">
        <w:rPr>
          <w:rFonts w:ascii="Simplified Arabic" w:hAnsi="Simplified Arabic" w:cs="Simplified Arabic"/>
          <w:sz w:val="24"/>
          <w:szCs w:val="24"/>
          <w:rtl/>
        </w:rPr>
        <w:t xml:space="preserve"> ارتباط أبعاد الجودة في المطاعم ويؤدي إلى النمو الاقتصادي الشامل </w:t>
      </w:r>
      <w:r>
        <w:rPr>
          <w:rFonts w:ascii="Simplified Arabic" w:hAnsi="Simplified Arabic" w:cs="Simplified Arabic" w:hint="cs"/>
          <w:sz w:val="24"/>
          <w:szCs w:val="24"/>
          <w:rtl/>
        </w:rPr>
        <w:t>؟</w:t>
      </w:r>
    </w:p>
    <w:p w14:paraId="0F8DE836" w14:textId="5D5331F2" w:rsidR="005B000B" w:rsidRPr="00AD40B8" w:rsidRDefault="00761F64" w:rsidP="00FF3CFF">
      <w:pPr>
        <w:pStyle w:val="ListParagraph"/>
        <w:numPr>
          <w:ilvl w:val="0"/>
          <w:numId w:val="2"/>
        </w:numPr>
        <w:bidi/>
        <w:spacing w:line="480" w:lineRule="auto"/>
        <w:rPr>
          <w:rFonts w:ascii="Simplified Arabic" w:hAnsi="Simplified Arabic" w:cs="Simplified Arabic"/>
          <w:b/>
          <w:bCs/>
          <w:sz w:val="24"/>
          <w:szCs w:val="24"/>
        </w:rPr>
      </w:pPr>
      <w:r>
        <w:rPr>
          <w:rFonts w:ascii="Simplified Arabic" w:hAnsi="Simplified Arabic" w:cs="Simplified Arabic" w:hint="cs"/>
          <w:sz w:val="24"/>
          <w:szCs w:val="24"/>
          <w:rtl/>
        </w:rPr>
        <w:t xml:space="preserve">هل هناك حاجه الى </w:t>
      </w:r>
      <w:r w:rsidR="0076317C" w:rsidRPr="00AD40B8">
        <w:rPr>
          <w:rFonts w:ascii="Simplified Arabic" w:hAnsi="Simplified Arabic" w:cs="Simplified Arabic"/>
          <w:sz w:val="24"/>
          <w:szCs w:val="24"/>
          <w:rtl/>
        </w:rPr>
        <w:t>تطوير فهم أساسي لأنواع مختلفة من أدوات الجودة التي يتم ممارستها أو المنشأة حديثا داخل قسم الجودة</w:t>
      </w:r>
      <w:r>
        <w:rPr>
          <w:rFonts w:ascii="Simplified Arabic" w:hAnsi="Simplified Arabic" w:cs="Simplified Arabic" w:hint="cs"/>
          <w:sz w:val="24"/>
          <w:szCs w:val="24"/>
          <w:rtl/>
        </w:rPr>
        <w:t>؟</w:t>
      </w:r>
    </w:p>
    <w:p w14:paraId="521209A7" w14:textId="4B621DBE" w:rsidR="005B000B" w:rsidRPr="00AD40B8" w:rsidRDefault="00744D80" w:rsidP="00FF3CFF">
      <w:pPr>
        <w:pStyle w:val="Heading2"/>
        <w:bidi/>
        <w:spacing w:line="480" w:lineRule="auto"/>
        <w:rPr>
          <w:rFonts w:ascii="Simplified Arabic" w:hAnsi="Simplified Arabic" w:cs="Simplified Arabic"/>
          <w:color w:val="auto"/>
          <w:sz w:val="24"/>
          <w:szCs w:val="24"/>
          <w:rtl/>
        </w:rPr>
      </w:pPr>
      <w:bookmarkStart w:id="33" w:name="_Toc173018068"/>
      <w:bookmarkStart w:id="34" w:name="_Toc173675110"/>
      <w:r>
        <w:rPr>
          <w:rFonts w:ascii="Simplified Arabic" w:hAnsi="Simplified Arabic" w:cs="Simplified Arabic"/>
          <w:color w:val="auto"/>
          <w:sz w:val="36"/>
          <w:szCs w:val="36"/>
        </w:rPr>
        <w:t xml:space="preserve"> </w:t>
      </w:r>
      <w:bookmarkStart w:id="35" w:name="_Toc175326517"/>
      <w:r>
        <w:rPr>
          <w:rFonts w:ascii="Simplified Arabic" w:hAnsi="Simplified Arabic" w:cs="Simplified Arabic"/>
          <w:color w:val="auto"/>
          <w:sz w:val="36"/>
          <w:szCs w:val="36"/>
        </w:rPr>
        <w:t>1.6</w:t>
      </w:r>
      <w:r w:rsidR="005B000B" w:rsidRPr="00AD40B8">
        <w:rPr>
          <w:rFonts w:ascii="Simplified Arabic" w:hAnsi="Simplified Arabic" w:cs="Simplified Arabic"/>
          <w:color w:val="auto"/>
          <w:sz w:val="36"/>
          <w:szCs w:val="36"/>
          <w:rtl/>
        </w:rPr>
        <w:t>أهداف البحث</w:t>
      </w:r>
      <w:r w:rsidR="006979DE" w:rsidRPr="00AD40B8">
        <w:rPr>
          <w:rFonts w:ascii="Simplified Arabic" w:hAnsi="Simplified Arabic" w:cs="Simplified Arabic"/>
          <w:color w:val="auto"/>
          <w:sz w:val="24"/>
          <w:szCs w:val="24"/>
          <w:rtl/>
        </w:rPr>
        <w:t xml:space="preserve"> </w:t>
      </w:r>
      <w:r w:rsidR="006979DE" w:rsidRPr="00AD40B8">
        <w:rPr>
          <w:rFonts w:asciiTheme="majorBidi" w:hAnsiTheme="majorBidi"/>
          <w:color w:val="auto"/>
          <w:sz w:val="32"/>
          <w:szCs w:val="32"/>
        </w:rPr>
        <w:t>Research objectives</w:t>
      </w:r>
      <w:r w:rsidR="005B000B" w:rsidRPr="00C6474E">
        <w:rPr>
          <w:rFonts w:ascii="Simplified Arabic" w:hAnsi="Simplified Arabic" w:cs="Simplified Arabic"/>
          <w:color w:val="auto"/>
          <w:sz w:val="36"/>
          <w:szCs w:val="36"/>
          <w:rtl/>
        </w:rPr>
        <w:t>:</w:t>
      </w:r>
      <w:bookmarkEnd w:id="33"/>
      <w:bookmarkEnd w:id="34"/>
      <w:bookmarkEnd w:id="35"/>
    </w:p>
    <w:p w14:paraId="190921B0" w14:textId="0077CC68" w:rsidR="00C23CB3" w:rsidRPr="00AD40B8" w:rsidRDefault="00C23CB3" w:rsidP="00E862EF">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الغرض من هذه الدراسة التفصيلية هو استكشاف الاستراتيجيات المختلفة ذات الصلة بعملية حفظ الأغذية ، وقوائم مكونات الجودة ، وتدابير سلامة الأغذية جنبا إلى جنب مع نظام الإدارة السليم. بالتأكيد ، ينقذ المطعم الجيد الناس من الجوع والجوع من الناحية التجارية ، لكنه قد يؤثر على صحة الناس وقد يكون السبب في سوء الأعمال عند تعرضه لسوء إدارة مراقبة الجودة. هذه الدراسة ذات أهمية حاسمة لثلاثة أسباب: أولا، أنها تساهم  في مجموعة المعرفة النظرية </w:t>
      </w:r>
      <w:r w:rsidRPr="00AD40B8">
        <w:rPr>
          <w:rFonts w:ascii="Simplified Arabic" w:hAnsi="Simplified Arabic" w:cs="Simplified Arabic"/>
          <w:b/>
          <w:bCs/>
          <w:rtl/>
        </w:rPr>
        <w:t xml:space="preserve">والتجريبية والعملية </w:t>
      </w:r>
      <w:r w:rsidRPr="00AD40B8">
        <w:rPr>
          <w:rFonts w:ascii="Simplified Arabic" w:hAnsi="Simplified Arabic" w:cs="Simplified Arabic"/>
          <w:rtl/>
        </w:rPr>
        <w:t xml:space="preserve">في مجال المطاعم الصغيرة التي تركز على منطقة الرياض؛ ثانيا، ستساعد مطاعم الأعمال الصغيرة على دراسة استراتيجيات مراقبة الجودة من أجل تقليل معدل فشل الشركات الصغيرة والمتوسطة من خلال تحديد حواجز مراقبة الجودة وزيادة الوعي بالتحديات المحتملة في الشركات الصغيرة داخل الرياض. تهدف هذه الدراسة إلى فحص إدارة الجودة الشاملة والحاجة إلى استراتيجيات مراقبة الجودة في الرياض فيما يتعلق بالمطاعم الصغيرة. </w:t>
      </w:r>
    </w:p>
    <w:p w14:paraId="0E5E247F" w14:textId="77777777" w:rsidR="00C23CB3" w:rsidRPr="00AD40B8" w:rsidRDefault="008D288F" w:rsidP="00E862EF">
      <w:pPr>
        <w:pStyle w:val="Default"/>
        <w:bidi/>
        <w:spacing w:line="480" w:lineRule="auto"/>
        <w:ind w:firstLine="360"/>
        <w:rPr>
          <w:rFonts w:ascii="Simplified Arabic" w:hAnsi="Simplified Arabic" w:cs="Simplified Arabic"/>
          <w:color w:val="auto"/>
        </w:rPr>
      </w:pPr>
      <w:r w:rsidRPr="00AD40B8">
        <w:rPr>
          <w:rFonts w:ascii="Simplified Arabic" w:hAnsi="Simplified Arabic" w:cs="Simplified Arabic"/>
          <w:color w:val="auto"/>
          <w:rtl/>
        </w:rPr>
        <w:t xml:space="preserve">وتتمثل الأهداف المحددة فيما يلي: </w:t>
      </w:r>
    </w:p>
    <w:p w14:paraId="4CAAE185" w14:textId="77777777" w:rsidR="00C23CB3" w:rsidRPr="00AD40B8" w:rsidRDefault="008D288F" w:rsidP="00FF3CFF">
      <w:pPr>
        <w:pStyle w:val="Default"/>
        <w:numPr>
          <w:ilvl w:val="0"/>
          <w:numId w:val="3"/>
        </w:numPr>
        <w:bidi/>
        <w:spacing w:line="480" w:lineRule="auto"/>
        <w:rPr>
          <w:rFonts w:ascii="Simplified Arabic" w:hAnsi="Simplified Arabic" w:cs="Simplified Arabic"/>
          <w:color w:val="auto"/>
        </w:rPr>
      </w:pPr>
      <w:r w:rsidRPr="00AD40B8">
        <w:rPr>
          <w:rFonts w:ascii="Simplified Arabic" w:hAnsi="Simplified Arabic" w:cs="Simplified Arabic"/>
          <w:color w:val="auto"/>
          <w:rtl/>
        </w:rPr>
        <w:t>دراسة كيفية الحفاظ على جودة المنتجات والخدمات في المطاعم الصغيرة في الرياض وتحسينها باستمرار.</w:t>
      </w:r>
    </w:p>
    <w:p w14:paraId="529A8CCC" w14:textId="77777777" w:rsidR="00C23CB3" w:rsidRPr="00AD40B8" w:rsidRDefault="00C23CB3" w:rsidP="00FF3CFF">
      <w:pPr>
        <w:pStyle w:val="Default"/>
        <w:numPr>
          <w:ilvl w:val="0"/>
          <w:numId w:val="3"/>
        </w:numPr>
        <w:bidi/>
        <w:spacing w:line="480" w:lineRule="auto"/>
        <w:rPr>
          <w:rFonts w:ascii="Simplified Arabic" w:hAnsi="Simplified Arabic" w:cs="Simplified Arabic"/>
          <w:color w:val="auto"/>
        </w:rPr>
      </w:pPr>
      <w:r w:rsidRPr="00AD40B8">
        <w:rPr>
          <w:rFonts w:ascii="Simplified Arabic" w:hAnsi="Simplified Arabic" w:cs="Simplified Arabic"/>
          <w:color w:val="auto"/>
          <w:rtl/>
        </w:rPr>
        <w:lastRenderedPageBreak/>
        <w:t xml:space="preserve"> تحليل وتطوير الربط المحتمل بين عوامل النمو الاقتصادي المختلفة المعنية بنظام مراقبة الجودة الجيد في أعمال المطاعم في الرياض </w:t>
      </w:r>
    </w:p>
    <w:p w14:paraId="0E185404" w14:textId="77777777" w:rsidR="00C23CB3" w:rsidRPr="00AD40B8" w:rsidRDefault="00C23CB3" w:rsidP="00FF3CFF">
      <w:pPr>
        <w:pStyle w:val="Default"/>
        <w:numPr>
          <w:ilvl w:val="0"/>
          <w:numId w:val="3"/>
        </w:numPr>
        <w:bidi/>
        <w:spacing w:line="480" w:lineRule="auto"/>
        <w:rPr>
          <w:rFonts w:ascii="Simplified Arabic" w:hAnsi="Simplified Arabic" w:cs="Simplified Arabic"/>
          <w:color w:val="auto"/>
        </w:rPr>
      </w:pPr>
      <w:r w:rsidRPr="00AD40B8">
        <w:rPr>
          <w:rFonts w:ascii="Simplified Arabic" w:hAnsi="Simplified Arabic" w:cs="Simplified Arabic"/>
          <w:color w:val="auto"/>
          <w:rtl/>
        </w:rPr>
        <w:t xml:space="preserve"> التحقق من مدى إمكانية تعزيز إجراءات مراقبة الجودة الحالية</w:t>
      </w:r>
    </w:p>
    <w:p w14:paraId="565BD220" w14:textId="77777777" w:rsidR="00C23CB3" w:rsidRPr="00AD40B8" w:rsidRDefault="00C23CB3" w:rsidP="00FF3CFF">
      <w:pPr>
        <w:pStyle w:val="Default"/>
        <w:numPr>
          <w:ilvl w:val="0"/>
          <w:numId w:val="3"/>
        </w:numPr>
        <w:bidi/>
        <w:spacing w:line="480" w:lineRule="auto"/>
        <w:rPr>
          <w:rFonts w:ascii="Simplified Arabic" w:hAnsi="Simplified Arabic" w:cs="Simplified Arabic"/>
          <w:color w:val="auto"/>
        </w:rPr>
      </w:pPr>
      <w:r w:rsidRPr="00AD40B8">
        <w:rPr>
          <w:rFonts w:ascii="Simplified Arabic" w:hAnsi="Simplified Arabic" w:cs="Simplified Arabic"/>
          <w:color w:val="auto"/>
          <w:rtl/>
        </w:rPr>
        <w:t>تقديم توصيات بشأن دعم الشركات الناشئة الصغيرة في المملكة العربية السعودية لتقليل حواجز مراقبة الجودة ، لمساعدتها على تحقيق النمو ، والمساهمة في التنمية الاقتصادية في المملكة العربية السعودية.</w:t>
      </w:r>
    </w:p>
    <w:p w14:paraId="1B990A11" w14:textId="77777777" w:rsidR="00B945E2" w:rsidRPr="00AD40B8" w:rsidRDefault="00B945E2" w:rsidP="00FF3CFF">
      <w:pPr>
        <w:bidi/>
        <w:spacing w:line="480" w:lineRule="auto"/>
        <w:ind w:firstLine="720"/>
        <w:rPr>
          <w:rFonts w:ascii="Simplified Arabic" w:hAnsi="Simplified Arabic" w:cs="Simplified Arabic"/>
          <w:sz w:val="24"/>
          <w:szCs w:val="24"/>
        </w:rPr>
      </w:pPr>
    </w:p>
    <w:p w14:paraId="5923EBFE" w14:textId="77777777" w:rsidR="009C7AB3" w:rsidRPr="00AD40B8" w:rsidRDefault="009C7AB3"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 ستساعد نتائج هذا البحث (نجاحهم / فشلهم) بدورها في تعزيز النمو الاقتصادي الشامل للشركات الصغيرة والتأثير على الأجيال القادمة ، وتطوير قدراتهم واستعدادهم لتخطيط وإطلاق وتنظيم وإدارة المشاريع التجارية كوسيلة لتوليد الربح دون المساومة على الجودة والخدمات. عند تقييم العوامل الحاسمة التي تساهم في النجاح في عمليات جودة المطاعم ، تمت مقارنة ومناقشة قضايا بناء العلامة التجارية ، وخدمات العملاء ، وتكاليف التشغيل جنبا إلى جنب مع هوامش الربح ، وجودة المكونات الغذائية ، وتدابير الرقابة ، والنظافة العامة والمعايير (SOPs). </w:t>
      </w:r>
    </w:p>
    <w:p w14:paraId="5221437E" w14:textId="4C106C7C" w:rsidR="009C7AB3" w:rsidRPr="00AD40B8" w:rsidRDefault="00744D80" w:rsidP="00FF3CFF">
      <w:pPr>
        <w:pStyle w:val="Heading2"/>
        <w:bidi/>
        <w:spacing w:line="480" w:lineRule="auto"/>
        <w:rPr>
          <w:rFonts w:ascii="Simplified Arabic" w:hAnsi="Simplified Arabic" w:cs="Simplified Arabic"/>
          <w:color w:val="auto"/>
          <w:sz w:val="24"/>
          <w:szCs w:val="24"/>
        </w:rPr>
      </w:pPr>
      <w:bookmarkStart w:id="36" w:name="_Toc173018069"/>
      <w:bookmarkStart w:id="37" w:name="_Toc173675111"/>
      <w:r>
        <w:rPr>
          <w:rFonts w:ascii="Simplified Arabic" w:hAnsi="Simplified Arabic" w:cs="Simplified Arabic"/>
          <w:color w:val="auto"/>
          <w:sz w:val="36"/>
          <w:szCs w:val="36"/>
        </w:rPr>
        <w:t xml:space="preserve"> </w:t>
      </w:r>
      <w:bookmarkStart w:id="38" w:name="_Toc175326518"/>
      <w:r>
        <w:rPr>
          <w:rFonts w:ascii="Simplified Arabic" w:hAnsi="Simplified Arabic" w:cs="Simplified Arabic"/>
          <w:color w:val="auto"/>
          <w:sz w:val="36"/>
          <w:szCs w:val="36"/>
        </w:rPr>
        <w:t>1.7</w:t>
      </w:r>
      <w:r w:rsidR="009C7AB3" w:rsidRPr="00AD40B8">
        <w:rPr>
          <w:rFonts w:ascii="Simplified Arabic" w:hAnsi="Simplified Arabic" w:cs="Simplified Arabic"/>
          <w:color w:val="auto"/>
          <w:sz w:val="36"/>
          <w:szCs w:val="36"/>
          <w:rtl/>
        </w:rPr>
        <w:t>أسئلة الدراسة</w:t>
      </w:r>
      <w:bookmarkEnd w:id="36"/>
      <w:r w:rsidR="006F4F78" w:rsidRPr="00AD40B8">
        <w:rPr>
          <w:rFonts w:ascii="Simplified Arabic" w:hAnsi="Simplified Arabic" w:cs="Simplified Arabic" w:hint="cs"/>
          <w:color w:val="auto"/>
          <w:sz w:val="24"/>
          <w:szCs w:val="24"/>
          <w:rtl/>
        </w:rPr>
        <w:t xml:space="preserve"> </w:t>
      </w:r>
      <w:r w:rsidR="006F4F78" w:rsidRPr="00AD40B8">
        <w:rPr>
          <w:rFonts w:asciiTheme="majorBidi" w:hAnsiTheme="majorBidi"/>
          <w:color w:val="auto"/>
          <w:sz w:val="32"/>
          <w:szCs w:val="32"/>
        </w:rPr>
        <w:t>Study questions</w:t>
      </w:r>
      <w:r w:rsidR="006F4F78" w:rsidRPr="00C6474E">
        <w:rPr>
          <w:rFonts w:asciiTheme="majorBidi" w:hAnsiTheme="majorBidi" w:hint="cs"/>
          <w:color w:val="auto"/>
          <w:sz w:val="32"/>
          <w:szCs w:val="32"/>
          <w:rtl/>
        </w:rPr>
        <w:t>:</w:t>
      </w:r>
      <w:bookmarkEnd w:id="37"/>
      <w:bookmarkEnd w:id="38"/>
    </w:p>
    <w:p w14:paraId="612718E8" w14:textId="77777777" w:rsidR="0076317C" w:rsidRPr="00AD40B8" w:rsidRDefault="009C7AB3" w:rsidP="00FF3CFF">
      <w:pPr>
        <w:bidi/>
        <w:spacing w:line="480" w:lineRule="auto"/>
        <w:ind w:firstLine="360"/>
        <w:rPr>
          <w:rFonts w:ascii="Simplified Arabic" w:hAnsi="Simplified Arabic" w:cs="Simplified Arabic"/>
          <w:sz w:val="24"/>
          <w:szCs w:val="24"/>
        </w:rPr>
      </w:pPr>
      <w:r w:rsidRPr="00AD40B8">
        <w:rPr>
          <w:rFonts w:ascii="Simplified Arabic" w:hAnsi="Simplified Arabic" w:cs="Simplified Arabic"/>
          <w:sz w:val="24"/>
          <w:szCs w:val="24"/>
          <w:rtl/>
        </w:rPr>
        <w:t xml:space="preserve">تهدف الدراسة إلى الإجابة على الأسئلة البحثية المحددة التالية: </w:t>
      </w:r>
    </w:p>
    <w:p w14:paraId="33F357D8" w14:textId="77777777" w:rsidR="0076317C" w:rsidRPr="00AD40B8" w:rsidRDefault="002101C6" w:rsidP="00E862EF">
      <w:pPr>
        <w:pStyle w:val="Default"/>
        <w:bidi/>
        <w:spacing w:line="480" w:lineRule="auto"/>
        <w:rPr>
          <w:rFonts w:ascii="Simplified Arabic" w:hAnsi="Simplified Arabic" w:cs="Simplified Arabic"/>
          <w:color w:val="auto"/>
        </w:rPr>
      </w:pPr>
      <w:r w:rsidRPr="00AD40B8">
        <w:rPr>
          <w:rFonts w:ascii="Simplified Arabic" w:hAnsi="Simplified Arabic" w:cs="Simplified Arabic"/>
          <w:b/>
          <w:bCs/>
          <w:color w:val="auto"/>
          <w:rtl/>
        </w:rPr>
        <w:t xml:space="preserve"> كيف يمكن تطوير مراقبة الجودة والتحسين المستمر لمنتجات وخدمات المطاعم في الرياض؟ </w:t>
      </w:r>
    </w:p>
    <w:p w14:paraId="197DD1F6" w14:textId="77777777" w:rsidR="0076317C" w:rsidRPr="00AD40B8" w:rsidRDefault="0076317C" w:rsidP="00E862EF">
      <w:pPr>
        <w:pStyle w:val="Default"/>
        <w:bidi/>
        <w:spacing w:line="480" w:lineRule="auto"/>
        <w:ind w:firstLine="720"/>
        <w:rPr>
          <w:rFonts w:ascii="Simplified Arabic" w:hAnsi="Simplified Arabic" w:cs="Simplified Arabic"/>
          <w:color w:val="auto"/>
        </w:rPr>
      </w:pPr>
      <w:r w:rsidRPr="00AD40B8">
        <w:rPr>
          <w:rFonts w:ascii="Simplified Arabic" w:hAnsi="Simplified Arabic" w:cs="Simplified Arabic"/>
          <w:color w:val="auto"/>
          <w:rtl/>
        </w:rPr>
        <w:lastRenderedPageBreak/>
        <w:t>ستساعد الإجابة على هذا السؤال في تحديد العوامل المهمة وأبعاد الجودة التي تؤثر بشكل مباشر على أعمال المطاعم الصغيرة ونجاحها. يتم استكشاف حوالي 11 بعدا من أبعاد الجودة ومقارنتها فيما يتعلق بتأسيس الأعمال التجارية الصغيرة جنبا إلى جنب مع أدوات الجودة التي تستخدمها بعض المطاعم الحالية.</w:t>
      </w:r>
    </w:p>
    <w:p w14:paraId="0AEC91B4" w14:textId="77777777" w:rsidR="002101C6" w:rsidRPr="00AD40B8" w:rsidRDefault="002101C6" w:rsidP="00FF3CFF">
      <w:pPr>
        <w:pStyle w:val="Default"/>
        <w:bidi/>
        <w:spacing w:line="480" w:lineRule="auto"/>
        <w:rPr>
          <w:rFonts w:ascii="Simplified Arabic" w:hAnsi="Simplified Arabic" w:cs="Simplified Arabic"/>
          <w:b/>
          <w:bCs/>
          <w:color w:val="auto"/>
        </w:rPr>
      </w:pPr>
    </w:p>
    <w:p w14:paraId="309E56DF" w14:textId="77777777" w:rsidR="0076317C" w:rsidRPr="00AD40B8" w:rsidRDefault="0076317C" w:rsidP="00FF3CFF">
      <w:pPr>
        <w:pStyle w:val="Default"/>
        <w:bidi/>
        <w:spacing w:line="480" w:lineRule="auto"/>
        <w:rPr>
          <w:rFonts w:ascii="Simplified Arabic" w:hAnsi="Simplified Arabic" w:cs="Simplified Arabic"/>
          <w:color w:val="auto"/>
        </w:rPr>
      </w:pPr>
      <w:r w:rsidRPr="00AD40B8">
        <w:rPr>
          <w:rFonts w:ascii="Simplified Arabic" w:hAnsi="Simplified Arabic" w:cs="Simplified Arabic"/>
          <w:b/>
          <w:bCs/>
          <w:color w:val="auto"/>
          <w:rtl/>
        </w:rPr>
        <w:t>ما هي طرق تحليل وتطوير الربط المحتمل بين عوامل النمو الاقتصادي المختلفة المعنية بنظام مراقبة الجودة الجيد في أعمال المطاعم في الرياض؟</w:t>
      </w:r>
    </w:p>
    <w:p w14:paraId="4577707E" w14:textId="77777777" w:rsidR="0076317C" w:rsidRPr="00AD40B8" w:rsidRDefault="0076317C" w:rsidP="00E862EF">
      <w:pPr>
        <w:pStyle w:val="Default"/>
        <w:bidi/>
        <w:spacing w:line="480" w:lineRule="auto"/>
        <w:ind w:firstLine="720"/>
        <w:rPr>
          <w:rFonts w:ascii="Simplified Arabic" w:hAnsi="Simplified Arabic" w:cs="Simplified Arabic"/>
          <w:color w:val="auto"/>
        </w:rPr>
      </w:pPr>
      <w:r w:rsidRPr="00AD40B8">
        <w:rPr>
          <w:rFonts w:ascii="Simplified Arabic" w:hAnsi="Simplified Arabic" w:cs="Simplified Arabic"/>
          <w:color w:val="auto"/>
          <w:rtl/>
        </w:rPr>
        <w:t xml:space="preserve">ستساعد الإجابة على هذا السؤال في التأكد من أهمية العوامل الاقتصادية ، مع التركيز على المتغيرات المرتبطة بالعمليات التجارية ذات الجودة اليومية مع مراعاة الموقع والتسويق وخطة العمل واستخدام التكنولوجيا والإدارة والعملاء والموردين والجودة والعمل الجماعي والرقابة المالية وتحليل النجاح أو الفشل. </w:t>
      </w:r>
    </w:p>
    <w:p w14:paraId="1223768E" w14:textId="77777777" w:rsidR="002101C6" w:rsidRPr="00AD40B8" w:rsidRDefault="002101C6" w:rsidP="00FF3CFF">
      <w:pPr>
        <w:pStyle w:val="Default"/>
        <w:bidi/>
        <w:spacing w:line="480" w:lineRule="auto"/>
        <w:rPr>
          <w:rFonts w:ascii="Simplified Arabic" w:hAnsi="Simplified Arabic" w:cs="Simplified Arabic"/>
          <w:color w:val="auto"/>
        </w:rPr>
      </w:pPr>
      <w:r w:rsidRPr="00AD40B8">
        <w:rPr>
          <w:rFonts w:ascii="Simplified Arabic" w:hAnsi="Simplified Arabic" w:cs="Simplified Arabic"/>
          <w:b/>
          <w:bCs/>
          <w:color w:val="auto"/>
          <w:rtl/>
        </w:rPr>
        <w:t>إلى أي مدى تفي إجراءات مراقبة الجودة الحالية بالمبادئ التوجيهية المقترحة وكيف يمكن تحسينها</w:t>
      </w:r>
      <w:r w:rsidRPr="00AD40B8">
        <w:rPr>
          <w:rFonts w:ascii="Simplified Arabic" w:hAnsi="Simplified Arabic" w:cs="Simplified Arabic"/>
          <w:color w:val="auto"/>
          <w:rtl/>
        </w:rPr>
        <w:t>؟</w:t>
      </w:r>
    </w:p>
    <w:p w14:paraId="7587E4D3" w14:textId="77777777" w:rsidR="0076317C" w:rsidRPr="00AD40B8" w:rsidRDefault="002101C6"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ستساعد الإجابة هنا في تحديد العوامل المهمة التي تؤثر بشكل مباشر أو غير مباشر على نجاح أعمال المطاعم في الرياض. في هذه الدراسة ، يتم شرح استراتيجيات مراقبة الجودة هذه من حيث أبعاد الجودة وأدوات الجودة الحالية وحالة الموظف ونمط النمو الاقتصادي العام للمطعم. </w:t>
      </w:r>
    </w:p>
    <w:p w14:paraId="7962582D" w14:textId="48A2423B" w:rsidR="00AF61D4" w:rsidRPr="00AD40B8" w:rsidRDefault="00AF61D4" w:rsidP="00FF3CFF">
      <w:pPr>
        <w:pStyle w:val="Heading3"/>
        <w:bidi/>
        <w:spacing w:line="480" w:lineRule="auto"/>
        <w:rPr>
          <w:rFonts w:ascii="Simplified Arabic" w:hAnsi="Simplified Arabic" w:cs="Simplified Arabic"/>
          <w:color w:val="auto"/>
          <w:sz w:val="24"/>
          <w:szCs w:val="24"/>
          <w:rtl/>
        </w:rPr>
      </w:pPr>
      <w:bookmarkStart w:id="39" w:name="_Toc173018070"/>
      <w:bookmarkStart w:id="40" w:name="_Toc173675112"/>
      <w:bookmarkStart w:id="41" w:name="_Toc173922817"/>
      <w:bookmarkStart w:id="42" w:name="_Toc173926345"/>
      <w:bookmarkStart w:id="43" w:name="_Toc175326519"/>
      <w:r w:rsidRPr="00AD40B8">
        <w:rPr>
          <w:rFonts w:ascii="Simplified Arabic" w:hAnsi="Simplified Arabic" w:cs="Simplified Arabic"/>
          <w:color w:val="auto"/>
          <w:sz w:val="24"/>
          <w:szCs w:val="24"/>
          <w:rtl/>
        </w:rPr>
        <w:lastRenderedPageBreak/>
        <w:t>الشكل 1</w:t>
      </w:r>
      <w:r w:rsidR="00C8152E" w:rsidRPr="00AD40B8">
        <w:rPr>
          <w:rFonts w:ascii="Simplified Arabic" w:hAnsi="Simplified Arabic" w:cs="Simplified Arabic"/>
          <w:color w:val="auto"/>
          <w:sz w:val="24"/>
          <w:szCs w:val="24"/>
          <w:rtl/>
        </w:rPr>
        <w:t xml:space="preserve">  1</w:t>
      </w:r>
      <w:r w:rsidR="00C8152E" w:rsidRPr="00AD40B8">
        <w:rPr>
          <w:rFonts w:ascii="Simplified Arabic" w:hAnsi="Simplified Arabic" w:cs="Simplified Arabic"/>
          <w:color w:val="auto"/>
          <w:sz w:val="24"/>
          <w:szCs w:val="24"/>
        </w:rPr>
        <w:t>Figure</w:t>
      </w:r>
      <w:r w:rsidRPr="00AD40B8">
        <w:rPr>
          <w:rFonts w:ascii="Simplified Arabic" w:hAnsi="Simplified Arabic" w:cs="Simplified Arabic"/>
          <w:color w:val="auto"/>
          <w:sz w:val="24"/>
          <w:szCs w:val="24"/>
          <w:rtl/>
        </w:rPr>
        <w:t>: هيكل الأطروحة.</w:t>
      </w:r>
      <w:bookmarkEnd w:id="39"/>
      <w:bookmarkEnd w:id="40"/>
      <w:bookmarkEnd w:id="41"/>
      <w:bookmarkEnd w:id="42"/>
      <w:bookmarkEnd w:id="43"/>
    </w:p>
    <w:p w14:paraId="4CDDBB58" w14:textId="77777777" w:rsidR="004758EF" w:rsidRPr="00AD40B8" w:rsidRDefault="00AF61D4" w:rsidP="00FF3CFF">
      <w:pPr>
        <w:bidi/>
        <w:spacing w:line="480" w:lineRule="auto"/>
        <w:rPr>
          <w:rFonts w:ascii="Simplified Arabic" w:hAnsi="Simplified Arabic" w:cs="Simplified Arabic"/>
          <w:sz w:val="24"/>
          <w:szCs w:val="24"/>
        </w:rPr>
      </w:pPr>
      <w:r w:rsidRPr="00AD40B8">
        <w:rPr>
          <w:rFonts w:ascii="Simplified Arabic" w:hAnsi="Simplified Arabic" w:cs="Simplified Arabic"/>
          <w:noProof/>
          <w:sz w:val="24"/>
          <w:szCs w:val="24"/>
          <w:rtl/>
        </w:rPr>
        <w:drawing>
          <wp:inline distT="0" distB="0" distL="0" distR="0" wp14:anchorId="21D391BC" wp14:editId="4C8A9637">
            <wp:extent cx="5610225" cy="4772025"/>
            <wp:effectExtent l="57150" t="38100" r="9525" b="857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16908B1" w14:textId="77777777" w:rsidR="005B000B" w:rsidRPr="00AD40B8" w:rsidRDefault="005B000B" w:rsidP="00FF3CFF">
      <w:pPr>
        <w:bidi/>
        <w:spacing w:line="480" w:lineRule="auto"/>
        <w:rPr>
          <w:rFonts w:ascii="Simplified Arabic" w:hAnsi="Simplified Arabic" w:cs="Simplified Arabic"/>
          <w:sz w:val="24"/>
          <w:szCs w:val="24"/>
        </w:rPr>
      </w:pPr>
    </w:p>
    <w:p w14:paraId="657F5374" w14:textId="69D64E75" w:rsidR="005B000B" w:rsidRPr="00AD40B8" w:rsidRDefault="00744D80" w:rsidP="00FF3CFF">
      <w:pPr>
        <w:pStyle w:val="Heading2"/>
        <w:bidi/>
        <w:spacing w:line="480" w:lineRule="auto"/>
        <w:rPr>
          <w:rFonts w:ascii="Simplified Arabic" w:hAnsi="Simplified Arabic" w:cs="Simplified Arabic"/>
          <w:color w:val="auto"/>
          <w:sz w:val="24"/>
          <w:szCs w:val="24"/>
          <w:rtl/>
        </w:rPr>
      </w:pPr>
      <w:bookmarkStart w:id="44" w:name="_Toc173018071"/>
      <w:bookmarkStart w:id="45" w:name="_Toc173675113"/>
      <w:r>
        <w:rPr>
          <w:rFonts w:ascii="Simplified Arabic" w:hAnsi="Simplified Arabic" w:cs="Simplified Arabic"/>
          <w:color w:val="auto"/>
          <w:sz w:val="36"/>
          <w:szCs w:val="36"/>
        </w:rPr>
        <w:t xml:space="preserve"> </w:t>
      </w:r>
      <w:bookmarkStart w:id="46" w:name="_Toc175326520"/>
      <w:r>
        <w:rPr>
          <w:rFonts w:ascii="Simplified Arabic" w:hAnsi="Simplified Arabic" w:cs="Simplified Arabic"/>
          <w:color w:val="auto"/>
          <w:sz w:val="36"/>
          <w:szCs w:val="36"/>
        </w:rPr>
        <w:t>1.8</w:t>
      </w:r>
      <w:r w:rsidR="00554120" w:rsidRPr="00AD40B8">
        <w:rPr>
          <w:rFonts w:ascii="Simplified Arabic" w:hAnsi="Simplified Arabic" w:cs="Simplified Arabic"/>
          <w:color w:val="auto"/>
          <w:sz w:val="36"/>
          <w:szCs w:val="36"/>
          <w:rtl/>
        </w:rPr>
        <w:t>أهمية البحث</w:t>
      </w:r>
      <w:r w:rsidR="00C8152E" w:rsidRPr="00AD40B8">
        <w:rPr>
          <w:rFonts w:ascii="Simplified Arabic" w:hAnsi="Simplified Arabic" w:cs="Simplified Arabic"/>
          <w:color w:val="auto"/>
          <w:sz w:val="24"/>
          <w:szCs w:val="24"/>
          <w:rtl/>
        </w:rPr>
        <w:t xml:space="preserve"> </w:t>
      </w:r>
      <w:r w:rsidR="00C8152E" w:rsidRPr="00AD40B8">
        <w:rPr>
          <w:rFonts w:asciiTheme="majorBidi" w:hAnsiTheme="majorBidi"/>
          <w:color w:val="auto"/>
          <w:sz w:val="32"/>
          <w:szCs w:val="32"/>
        </w:rPr>
        <w:t>Research importance</w:t>
      </w:r>
      <w:r w:rsidR="00554120" w:rsidRPr="00FA7D47">
        <w:rPr>
          <w:rFonts w:ascii="Simplified Arabic" w:hAnsi="Simplified Arabic" w:cs="Simplified Arabic"/>
          <w:color w:val="auto"/>
          <w:sz w:val="36"/>
          <w:szCs w:val="36"/>
          <w:rtl/>
        </w:rPr>
        <w:t>:</w:t>
      </w:r>
      <w:bookmarkEnd w:id="44"/>
      <w:bookmarkEnd w:id="45"/>
      <w:bookmarkEnd w:id="46"/>
    </w:p>
    <w:p w14:paraId="60B16B38" w14:textId="77777777" w:rsidR="00E50986" w:rsidRPr="00AD40B8" w:rsidRDefault="00E50986" w:rsidP="00E862EF">
      <w:pPr>
        <w:pStyle w:val="Default"/>
        <w:bidi/>
        <w:spacing w:line="480" w:lineRule="auto"/>
        <w:ind w:firstLine="720"/>
        <w:rPr>
          <w:rFonts w:ascii="Simplified Arabic" w:hAnsi="Simplified Arabic" w:cs="Simplified Arabic"/>
          <w:color w:val="auto"/>
        </w:rPr>
      </w:pPr>
      <w:r w:rsidRPr="00AD40B8">
        <w:rPr>
          <w:rFonts w:ascii="Simplified Arabic" w:hAnsi="Simplified Arabic" w:cs="Simplified Arabic"/>
          <w:color w:val="auto"/>
          <w:rtl/>
        </w:rPr>
        <w:t xml:space="preserve">الموضوعات الرئيسية الناشئة عن هذا البحث تخلق نهجا يركز على الأعمال من خلال العمل على خدمة مراقبة الجودة والعلاقات ، وجودة المنتج المستدامة العالية والاتساق جنبا إلى جنب مع عوامل النجاح التي تهدف إلى النمو </w:t>
      </w:r>
      <w:r w:rsidRPr="00AD40B8">
        <w:rPr>
          <w:rFonts w:ascii="Simplified Arabic" w:hAnsi="Simplified Arabic" w:cs="Simplified Arabic"/>
          <w:color w:val="auto"/>
          <w:rtl/>
        </w:rPr>
        <w:lastRenderedPageBreak/>
        <w:t xml:space="preserve">الاقتصادي وكذلك داخل المطاعم الصغيرة في المملكة العربية السعودية. تظهر أبعاد عديدة لجودة المطاعم ، بين القطاعات المختلفة ، مع بعض النماذج المقترحة لجودة خدمة المطاعم في البلدان الإسلامية. يتكون النموذج من أبعاد مختلفة: البيئة المادية العامة ، البيئة المادية الإسلامية ، جودة الطعام ، وقت الانتظار ، الموظفين ، العملية ، الخبرة ذات الصلة بالإسلام وجودة الحلال. قد توفر نتائج هذه الطريقة المختلطة المحددة والجماعية لهذه الدراسة لأصحاب الأعمال الجدد رؤى حول تحسين معايير الجودة الخاصة بهم. من خلال تنفيذ الاستراتيجيات الموضوعة في هذا البحث ، قد تمهد الأعمال التجارية الصغيرة المحتملة طريقها من خلال خدمات أفضل ومحسنة الجودة إلى جانب الفوائد الاقتصادية المحتملة. ستساعد الإجابة على هذا السؤال في التأكد من أهمية العوامل الاقتصادية ، مع التركيز على المتغيرات المرتبطة بالعمليات التجارية ذات الجودة اليومية مع مراعاة الموقع والتسويق وخطة العمل واستخدام التكنولوجيا والإدارة والعملاء والموردين والجودة والعمل الجماعي والرقابة المالية وتحليل النجاح أو الفشل.  المساعدة في تحديد العوامل الهامة التي تؤثر بشكل مباشر أو غير مباشر على نجاح أعمال المطاعم في الرياض. في هذه الدراسة ، يتم شرح استراتيجيات مراقبة الجودة هذه من حيث أبعاد الجودة وأدوات الجودة الحالية وحالة الموظف ونمط النمو الاقتصادي العام للمطعم.   تشمل العوامل المحتملة التي تؤثر بالتأكيد على جودة خدمة مطاعم الوجبات السريعة دراسة العلاقة بين تجربة العملاء والجودة الشاملة كما هو مذكور في هذه المسودة.  لفحص عوامل نجاح المطاعم المستقلة ، كشفت أن النجاح لا يمكن أن يستمر دون عدد من العوامل التي تعمل في وئام.  قاموا بتفعيل جودة الخدمة من حيث الموثوقية والاستجابة عبر أدوات الجودة. ستساعد الإجابة هنا في تحديد العوامل المهمة التي تؤثر بشكل مباشر أو غير مباشر على نجاح أعمال المطاعم في الرياض. في هذه الدراسة ، يتم شرح استراتيجيات مراقبة الجودة هذه من حيث أبعاد الجودة وأدوات الجودة الحالية وحالة الموظف ونمط النمو الاقتصادي العام للمطعم. </w:t>
      </w:r>
    </w:p>
    <w:p w14:paraId="116B3AA2"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lastRenderedPageBreak/>
        <w:t>يجد أصحاب مطاعم الأعمال الصغيرة صعوبة في البقاء على قيد الحياة حتى عندما يشهد الاقتصاد الكلي نموا اقتصاديا. ستساعد نتائج هذا البحث (نجاحهم / فشلهم) بدورها في تعزيز النمو الاقتصادي الشامل للشركات الصغيرة والتأثير على الأجيال القادمة ، وتطوير قدراتهم واستعدادهم لتخطيط وإطلاق وتنظيم وإدارة المشاريع التجارية كوسيلة لتوليد الربح دون المساومة على الجودة والخدمات. عند تقييم العوامل الحاسمة التي تساهم في النجاح في عمليات جودة المطاعم ، تمت مقارنة ومناقشة قضايا بناء العلامة التجارية ، وخدمات العملاء ، وتكاليف التشغيل جنبا إلى جنب مع هوامش الربح ، وجودة المكونات الغذائية ، وتدابير الرقابة ، والنظافة العامة والمعايير (SOPs).  يمكن أن تساعد النتائج أيضا صانعي السياسات الذين يسعون إلى دعم الشركات الصغيرة بالمعرفة حول استدامة الأعمال الصغيرة وما يمكن توقعه في المستقبل.  ستكون هذه الدراسة مفيدة بالتأكيد في الحد من إخفاقات الأعمال الصغيرة ويرجع ذلك أساسا إلى ضعف تدابير مراقبة الجودة وزيادة فرص العمل ومزايا الموظفين والمنتجات والخدمات التي تساهم في النمو الاقتصادي العام لتأسيس الشركات الصغيرة</w:t>
      </w:r>
    </w:p>
    <w:p w14:paraId="43CFAB16" w14:textId="389545D3" w:rsidR="009C7AB3" w:rsidRPr="00AD40B8" w:rsidRDefault="002249AB" w:rsidP="00FF3CFF">
      <w:pPr>
        <w:pStyle w:val="Heading3"/>
        <w:bidi/>
        <w:spacing w:line="480" w:lineRule="auto"/>
        <w:rPr>
          <w:rFonts w:ascii="Simplified Arabic" w:hAnsi="Simplified Arabic" w:cs="Simplified Arabic"/>
          <w:color w:val="auto"/>
          <w:sz w:val="24"/>
          <w:szCs w:val="24"/>
          <w:rtl/>
        </w:rPr>
      </w:pPr>
      <w:bookmarkStart w:id="47" w:name="_Toc173675115"/>
      <w:bookmarkStart w:id="48" w:name="_Toc173018073"/>
      <w:bookmarkStart w:id="49" w:name="_Toc175326521"/>
      <w:r>
        <w:rPr>
          <w:rFonts w:asciiTheme="majorBidi" w:hAnsiTheme="majorBidi"/>
          <w:color w:val="auto"/>
          <w:sz w:val="32"/>
          <w:szCs w:val="32"/>
        </w:rPr>
        <w:t>1.</w:t>
      </w:r>
      <w:r w:rsidR="005E2A83">
        <w:rPr>
          <w:rFonts w:asciiTheme="majorBidi" w:hAnsiTheme="majorBidi"/>
          <w:color w:val="auto"/>
          <w:sz w:val="32"/>
          <w:szCs w:val="32"/>
        </w:rPr>
        <w:t>9</w:t>
      </w:r>
      <w:r w:rsidR="009C7AB3" w:rsidRPr="00AD40B8">
        <w:rPr>
          <w:rFonts w:ascii="Simplified Arabic" w:hAnsi="Simplified Arabic" w:cs="Simplified Arabic"/>
          <w:color w:val="auto"/>
          <w:sz w:val="36"/>
          <w:szCs w:val="36"/>
          <w:rtl/>
        </w:rPr>
        <w:t>السكان وأخذ العينا</w:t>
      </w:r>
      <w:r w:rsidR="006F4F78" w:rsidRPr="00AD40B8">
        <w:rPr>
          <w:rFonts w:ascii="Simplified Arabic" w:hAnsi="Simplified Arabic" w:cs="Simplified Arabic" w:hint="cs"/>
          <w:color w:val="auto"/>
          <w:sz w:val="36"/>
          <w:szCs w:val="36"/>
          <w:rtl/>
        </w:rPr>
        <w:t>ت</w:t>
      </w:r>
      <w:bookmarkEnd w:id="47"/>
      <w:r w:rsidR="006F4F78" w:rsidRPr="00AD40B8">
        <w:rPr>
          <w:rFonts w:ascii="Simplified Arabic" w:hAnsi="Simplified Arabic" w:cs="Simplified Arabic" w:hint="cs"/>
          <w:color w:val="auto"/>
          <w:sz w:val="24"/>
          <w:szCs w:val="24"/>
          <w:rtl/>
        </w:rPr>
        <w:t xml:space="preserve"> </w:t>
      </w:r>
      <w:bookmarkEnd w:id="48"/>
      <w:r w:rsidRPr="00AD40B8">
        <w:rPr>
          <w:rFonts w:asciiTheme="majorBidi" w:hAnsiTheme="majorBidi"/>
          <w:color w:val="auto"/>
          <w:sz w:val="32"/>
          <w:szCs w:val="32"/>
        </w:rPr>
        <w:t xml:space="preserve">Population and </w:t>
      </w:r>
      <w:r>
        <w:rPr>
          <w:rFonts w:asciiTheme="majorBidi" w:hAnsiTheme="majorBidi"/>
          <w:color w:val="auto"/>
          <w:sz w:val="32"/>
          <w:szCs w:val="32"/>
        </w:rPr>
        <w:t>S</w:t>
      </w:r>
      <w:r w:rsidRPr="00AD40B8">
        <w:rPr>
          <w:rFonts w:asciiTheme="majorBidi" w:hAnsiTheme="majorBidi"/>
          <w:color w:val="auto"/>
          <w:sz w:val="32"/>
          <w:szCs w:val="32"/>
        </w:rPr>
        <w:t>ampling</w:t>
      </w:r>
      <w:r>
        <w:rPr>
          <w:rFonts w:asciiTheme="majorBidi" w:hAnsiTheme="majorBidi" w:hint="cs"/>
          <w:color w:val="auto"/>
          <w:sz w:val="32"/>
          <w:szCs w:val="32"/>
          <w:rtl/>
        </w:rPr>
        <w:t>:</w:t>
      </w:r>
      <w:bookmarkEnd w:id="49"/>
    </w:p>
    <w:p w14:paraId="10E333C0"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لقد استخدمت أخذ العينات الهادف لهذه الدراسة البحثية النوعية. كان هدفي هو استخدام أخذ العينات الهادفة لجمع البيانات من المشاركين الذين اكتسبوا الخبرة والنجاح في إدارة مطعم تجاري صغير. حجم العينة المحدد صغير بما يكفي لإدارة البيانات التي تم جمعها وكبير بما يكفي لتوفير فهم نصي جديد وغني للتجربة. لذلك ، شمل حجم عينتي 25 مطعما صغيرا مع 125 مستجيبا في المجموع (موظفين / ملاك) في الرياض.  يعد وضع معايير الأهلية للمشارك مفيدا لتجنب جمع البيانات غير الفعال. للتأكد من أن المشاركين لديهم المعرفة والخبرة التي أحتاجها للدراسة البحثية ، وضعت معايير الأهلية. أولا ، طلب من أصحاب الأعمال الصغيرة وموظفي المطاعم الناجحين ملء الاستبيان الذين تقع أعمالهم في مناطق حول العليا ، الخالدية </w:t>
      </w:r>
      <w:r w:rsidRPr="00AD40B8">
        <w:rPr>
          <w:rFonts w:ascii="Simplified Arabic" w:hAnsi="Simplified Arabic" w:cs="Simplified Arabic"/>
          <w:sz w:val="24"/>
          <w:szCs w:val="24"/>
          <w:rtl/>
        </w:rPr>
        <w:lastRenderedPageBreak/>
        <w:t>، وبالتالي شارك ما مجموعه 125 موظفا ومالكا في هذه الدراسة.  في إطار المقابلة ، كان هدفي هو جعل المشاركين المحتملين يجيبون على الأسئلة باستخدام مقابلات مفتوحة شبه منظمة. لضمان فهم أعمق للمقابلات التفاعلية مع المشاركين ، قمت بتسجيل التواصل مع كل مشارك على النحو الموصى به</w:t>
      </w:r>
    </w:p>
    <w:p w14:paraId="77450E89"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فيما يلي قائمة بالأسئلة البحثية المدرجة في المقابلة.</w:t>
      </w:r>
    </w:p>
    <w:p w14:paraId="2F4B8A0B"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كيف ترى المطاعم الأخرى مقارنة بمطاعمك؟</w:t>
      </w:r>
    </w:p>
    <w:p w14:paraId="7FFB8D9A"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كيف تختلف عن منافسيك؟</w:t>
      </w:r>
    </w:p>
    <w:p w14:paraId="70744354"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هي أدوات الجودة التي يستخدمونها داخل مطاعمهم؟</w:t>
      </w:r>
    </w:p>
    <w:p w14:paraId="3747ED6B"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هي استراتيجيتك الشاملة لمراقبة جودة المطعم؟ جودة الطعام والموردين الذين يتعاملون معهم؟</w:t>
      </w:r>
    </w:p>
    <w:p w14:paraId="5D6BFE1B"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هي التركيبة السكانية للعملاء التي تستهدفها؟ أو ما هي محفظة العملاء الخاصة بك؟</w:t>
      </w:r>
    </w:p>
    <w:p w14:paraId="130042A7"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كيف تصف تفضيلات عملائك الغذائية؟</w:t>
      </w:r>
    </w:p>
    <w:p w14:paraId="0C09C947"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الذي تعتقد أن عملائك يقدرونه أكثر في تجربة مطعمهم؟</w:t>
      </w:r>
    </w:p>
    <w:p w14:paraId="6E7B5CA4"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كيف يعرف العملاء عنك؟ أو كيف حاولت الوصول إلى العملاء؟</w:t>
      </w:r>
    </w:p>
    <w:p w14:paraId="0D9DF418"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كم من الوقت استغرقت لبناء سمعتك إلى ما هي عليه اليوم؟</w:t>
      </w:r>
    </w:p>
    <w:p w14:paraId="7FAA0193"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الذي يجعل قائمتك فريدة من نوعها؟</w:t>
      </w:r>
    </w:p>
    <w:p w14:paraId="380B61D5"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lastRenderedPageBreak/>
        <w:t>• ما هي استراتيجيتك لقياس رضا العملاء؟ من المسؤول؟</w:t>
      </w:r>
    </w:p>
    <w:p w14:paraId="27B504C4"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كم مرة تقوم بتحديث القائمة الخاصة بك (العناصر والأسعار)؟</w:t>
      </w:r>
    </w:p>
    <w:p w14:paraId="6684AB9E"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ما هي المشاكل التي تواجهها عند إدارة موظفيك؟ كيف يمكنك حلها؟</w:t>
      </w:r>
    </w:p>
    <w:p w14:paraId="0AB8B321" w14:textId="77777777" w:rsidR="009C7AB3" w:rsidRPr="00AD40B8" w:rsidRDefault="009C7AB3" w:rsidP="00FF3CFF">
      <w:pPr>
        <w:bidi/>
        <w:spacing w:line="480" w:lineRule="auto"/>
        <w:rPr>
          <w:rFonts w:ascii="Simplified Arabic" w:hAnsi="Simplified Arabic" w:cs="Simplified Arabic"/>
          <w:sz w:val="24"/>
          <w:szCs w:val="24"/>
        </w:rPr>
      </w:pPr>
      <w:r w:rsidRPr="00AD40B8">
        <w:rPr>
          <w:rFonts w:ascii="Simplified Arabic" w:hAnsi="Simplified Arabic" w:cs="Simplified Arabic"/>
          <w:sz w:val="24"/>
          <w:szCs w:val="24"/>
          <w:rtl/>
        </w:rPr>
        <w:t>• كيف تراقب أدائها؟ كيف تعرف أنهم يقومون بعمل جيد؟</w:t>
      </w:r>
    </w:p>
    <w:p w14:paraId="6ABCAD96"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تم تحليل البيانات باستخدام تقنية تحليل المحتوى مع التحليل المقارن المستمر لمقارنة أوجه التشابه والاختلاف عبر جميع تعليقات المستجيبين لتحديد الموضوعات الناشئة وضمان قابلية التعميم.</w:t>
      </w:r>
    </w:p>
    <w:p w14:paraId="635C40F6" w14:textId="2DC03507" w:rsidR="009C7AB3" w:rsidRPr="00AD40B8" w:rsidRDefault="002249AB" w:rsidP="00FF3CFF">
      <w:pPr>
        <w:pStyle w:val="Heading3"/>
        <w:bidi/>
        <w:spacing w:line="480" w:lineRule="auto"/>
        <w:rPr>
          <w:rFonts w:ascii="Simplified Arabic" w:hAnsi="Simplified Arabic" w:cs="Simplified Arabic"/>
          <w:color w:val="auto"/>
          <w:sz w:val="24"/>
          <w:szCs w:val="24"/>
        </w:rPr>
      </w:pPr>
      <w:bookmarkStart w:id="50" w:name="_Toc173018074"/>
      <w:bookmarkStart w:id="51" w:name="_Toc173675116"/>
      <w:bookmarkStart w:id="52" w:name="_Toc175326522"/>
      <w:r>
        <w:rPr>
          <w:rFonts w:ascii="Simplified Arabic" w:hAnsi="Simplified Arabic" w:cs="Simplified Arabic"/>
          <w:color w:val="auto"/>
          <w:sz w:val="36"/>
          <w:szCs w:val="36"/>
        </w:rPr>
        <w:t>1.1</w:t>
      </w:r>
      <w:r w:rsidR="005E2A83">
        <w:rPr>
          <w:rFonts w:ascii="Simplified Arabic" w:hAnsi="Simplified Arabic" w:cs="Simplified Arabic"/>
          <w:color w:val="auto"/>
          <w:sz w:val="36"/>
          <w:szCs w:val="36"/>
        </w:rPr>
        <w:t>0</w:t>
      </w:r>
      <w:r>
        <w:rPr>
          <w:rFonts w:ascii="Simplified Arabic" w:hAnsi="Simplified Arabic" w:cs="Simplified Arabic" w:hint="cs"/>
          <w:color w:val="auto"/>
          <w:sz w:val="36"/>
          <w:szCs w:val="36"/>
          <w:rtl/>
        </w:rPr>
        <w:t xml:space="preserve"> </w:t>
      </w:r>
      <w:r w:rsidR="009C7AB3" w:rsidRPr="00AD40B8">
        <w:rPr>
          <w:rFonts w:ascii="Simplified Arabic" w:hAnsi="Simplified Arabic" w:cs="Simplified Arabic"/>
          <w:color w:val="auto"/>
          <w:sz w:val="36"/>
          <w:szCs w:val="36"/>
          <w:rtl/>
        </w:rPr>
        <w:t>أدوات الدراسة</w:t>
      </w:r>
      <w:r w:rsidR="006F4F78" w:rsidRPr="00AD40B8">
        <w:rPr>
          <w:rFonts w:ascii="Simplified Arabic" w:hAnsi="Simplified Arabic" w:cs="Simplified Arabic" w:hint="cs"/>
          <w:color w:val="auto"/>
          <w:sz w:val="24"/>
          <w:szCs w:val="24"/>
          <w:rtl/>
        </w:rPr>
        <w:t xml:space="preserve"> </w:t>
      </w:r>
      <w:r w:rsidR="006F4F78" w:rsidRPr="00AD40B8">
        <w:rPr>
          <w:rFonts w:asciiTheme="majorBidi" w:hAnsiTheme="majorBidi"/>
          <w:color w:val="auto"/>
          <w:sz w:val="32"/>
          <w:szCs w:val="32"/>
        </w:rPr>
        <w:t>Study tools</w:t>
      </w:r>
      <w:r w:rsidR="009C7AB3" w:rsidRPr="00FA7D47">
        <w:rPr>
          <w:rFonts w:ascii="Simplified Arabic" w:hAnsi="Simplified Arabic" w:cs="Simplified Arabic"/>
          <w:color w:val="auto"/>
          <w:sz w:val="32"/>
          <w:szCs w:val="32"/>
          <w:rtl/>
        </w:rPr>
        <w:t>:</w:t>
      </w:r>
      <w:bookmarkEnd w:id="50"/>
      <w:bookmarkEnd w:id="51"/>
      <w:bookmarkEnd w:id="52"/>
    </w:p>
    <w:p w14:paraId="653505AA" w14:textId="77777777" w:rsidR="009C7AB3" w:rsidRPr="00AD40B8" w:rsidRDefault="009C7AB3" w:rsidP="00FF3CFF">
      <w:pPr>
        <w:pStyle w:val="Heading4"/>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أدوات جمع البيانات</w:t>
      </w:r>
    </w:p>
    <w:p w14:paraId="3E2744F7" w14:textId="7F321962" w:rsidR="00BF6C0C" w:rsidRPr="00AD40B8" w:rsidRDefault="00994DC3"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أجريت الدراسة على مطاعم صغيرة الحجم في المملكة العربية السعودية 25 مطعما صغيرا مع 12</w:t>
      </w:r>
      <w:r w:rsidR="009B6744">
        <w:rPr>
          <w:rFonts w:ascii="Simplified Arabic" w:hAnsi="Simplified Arabic" w:cs="Simplified Arabic" w:hint="cs"/>
          <w:sz w:val="24"/>
          <w:szCs w:val="24"/>
          <w:rtl/>
        </w:rPr>
        <w:t>5</w:t>
      </w:r>
      <w:r w:rsidRPr="00AD40B8">
        <w:rPr>
          <w:rFonts w:ascii="Simplified Arabic" w:hAnsi="Simplified Arabic" w:cs="Simplified Arabic"/>
          <w:sz w:val="24"/>
          <w:szCs w:val="24"/>
          <w:rtl/>
        </w:rPr>
        <w:t xml:space="preserve"> مشاركا في المجموع (الموظفين / الملاك) في الرياض. </w:t>
      </w:r>
    </w:p>
    <w:p w14:paraId="038D9B64" w14:textId="2F2A5B48" w:rsidR="00994DC3" w:rsidRPr="00AD40B8" w:rsidRDefault="00994DC3"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تم جمع البيانات باستخدام استبيان ومقابلات تتكون من أبعاد الجودة وأدوات الجودة وأسئلة الإدارة الفردية لقياس الضمان والقائمة والبيئة الخارجية والدقة وجودة الطعام والاستجابة وجودة النظافة والتصميم الداخلي وجودة الحلال وجودة </w:t>
      </w:r>
      <w:r w:rsidR="00D61C51">
        <w:rPr>
          <w:rFonts w:ascii="Simplified Arabic" w:hAnsi="Simplified Arabic" w:cs="Simplified Arabic" w:hint="cs"/>
          <w:sz w:val="24"/>
          <w:szCs w:val="24"/>
          <w:rtl/>
        </w:rPr>
        <w:t>أجواء المطعم</w:t>
      </w:r>
      <w:r w:rsidRPr="00AD40B8">
        <w:rPr>
          <w:rFonts w:ascii="Simplified Arabic" w:hAnsi="Simplified Arabic" w:cs="Simplified Arabic"/>
          <w:sz w:val="24"/>
          <w:szCs w:val="24"/>
          <w:rtl/>
        </w:rPr>
        <w:t xml:space="preserve"> والسعر ورضا العملاء (رضا العملاء عن تجربة تناول الطعام. </w:t>
      </w:r>
    </w:p>
    <w:p w14:paraId="6A8EEEC4"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lastRenderedPageBreak/>
        <w:t>تضمنت الطرق الشائعة لجمع البيانات المقابلات والاستبيان والملاحظات والتحف والملاحظات وسجلات المحفوظات. تم استخدام نهج مقابلة شبه منظم لهذه الدراسة. خطوة بخطوة ث</w:t>
      </w:r>
      <w:sdt>
        <w:sdtPr>
          <w:rPr>
            <w:rFonts w:ascii="Simplified Arabic" w:hAnsi="Simplified Arabic" w:cs="Simplified Arabic"/>
            <w:sz w:val="24"/>
            <w:szCs w:val="24"/>
            <w:rtl/>
          </w:rPr>
          <w:id w:val="1422757688"/>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Chr23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(Harrison, 2023)</w:t>
          </w:r>
          <w:r w:rsidRPr="00AD40B8">
            <w:rPr>
              <w:rFonts w:ascii="Simplified Arabic" w:hAnsi="Simplified Arabic" w:cs="Simplified Arabic"/>
              <w:sz w:val="24"/>
              <w:szCs w:val="24"/>
              <w:rtl/>
            </w:rPr>
            <w:fldChar w:fldCharType="end"/>
          </w:r>
        </w:sdtContent>
      </w:sdt>
      <w:r w:rsidR="00A52135" w:rsidRPr="00AD40B8">
        <w:rPr>
          <w:rFonts w:ascii="Simplified Arabic" w:hAnsi="Simplified Arabic" w:cs="Simplified Arabic"/>
          <w:b/>
          <w:bCs/>
          <w:sz w:val="24"/>
          <w:szCs w:val="24"/>
          <w:rtl/>
        </w:rPr>
        <w:t xml:space="preserve">أي يتبع ؛ ترتيب موعد مع موظف بدوام كامل مسؤول عن المطعم ؛ زيارة المطعم للتحقق من أهليته وفقا ل </w:t>
      </w:r>
      <w:r w:rsidR="00A52135" w:rsidRPr="00AD40B8">
        <w:rPr>
          <w:rFonts w:ascii="Simplified Arabic" w:hAnsi="Simplified Arabic" w:cs="Simplified Arabic"/>
          <w:sz w:val="24"/>
          <w:szCs w:val="24"/>
          <w:rtl/>
        </w:rPr>
        <w:t>معايير الجودة</w:t>
      </w:r>
      <w:r w:rsidR="00A52135" w:rsidRPr="00AD40B8">
        <w:rPr>
          <w:rFonts w:ascii="Simplified Arabic" w:hAnsi="Simplified Arabic" w:cs="Simplified Arabic"/>
          <w:b/>
          <w:bCs/>
          <w:sz w:val="24"/>
          <w:szCs w:val="24"/>
          <w:rtl/>
        </w:rPr>
        <w:t>، وتقديم محتويات الاستبيان وشرحها؛ ومن ثم جمع الاستبيان المكتمل</w:t>
      </w:r>
      <w:r w:rsidR="00E862EF" w:rsidRPr="00AD40B8">
        <w:rPr>
          <w:rFonts w:ascii="Simplified Arabic" w:hAnsi="Simplified Arabic" w:cs="Simplified Arabic"/>
          <w:sz w:val="24"/>
          <w:szCs w:val="24"/>
          <w:rtl/>
        </w:rPr>
        <w:t xml:space="preserve">. خلال المقابلات وجها لوجه ، اقتربت من المشاركين بأسئلة المقابلة التالية لمعالجة سؤال البحث المركزي الذي يقتصر على 20 دقيقة لكل مشارك. يفضل استخدام المقابلات وجها لوجه من أجل إشراك المشاركين في عملية جمع البيانات الصوتية. لذلك ، كان هدفي هو إجراء وتسجيل مقابلات شبه منظمة بإذن من المشاركين.  لضمان عملية جمع بيانات جيدة التنظيم ، استخدمت بروتوكول مقابلة لتجنب الانحراف عن هدف البحث. </w:t>
      </w:r>
    </w:p>
    <w:p w14:paraId="086AD230"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علاوة على ذلك ، أجريت فحصا للأعضاء للتأكد من مصداقية ودقة وموثوقية وصحة الدراسة البحثية. فحص الأعضاء هو أسلوب لضمان مصداقية ودقة الدراسة. لذلك ، قمت بنسخ البيانات التي تم جمعها وإرسال ملخصات المقابلة إلى كل مشارك للتحقق من الدقة وتأكيدها حتى لا تكون هناك معلومات مفقودة. لقد جندت مساعدة المشاركين الذين زودوني بوثائق العمل للحصول فقط على المعلومات ذات الصلة المتعلقة بقضايا العمل المحددة التي نوقشت خلال المقابلة.</w:t>
      </w:r>
    </w:p>
    <w:p w14:paraId="050E2E05" w14:textId="5BC71E40" w:rsidR="009C7AB3" w:rsidRPr="00AD40B8" w:rsidRDefault="002249AB" w:rsidP="00FF3CFF">
      <w:pPr>
        <w:pStyle w:val="Heading3"/>
        <w:bidi/>
        <w:spacing w:line="480" w:lineRule="auto"/>
        <w:rPr>
          <w:rFonts w:ascii="Simplified Arabic" w:hAnsi="Simplified Arabic" w:cs="Simplified Arabic"/>
          <w:color w:val="auto"/>
          <w:sz w:val="24"/>
          <w:szCs w:val="24"/>
          <w:rtl/>
        </w:rPr>
      </w:pPr>
      <w:bookmarkStart w:id="53" w:name="_Toc173021490"/>
      <w:bookmarkStart w:id="54" w:name="_Toc173675117"/>
      <w:bookmarkStart w:id="55" w:name="_Toc173018075"/>
      <w:r>
        <w:rPr>
          <w:rFonts w:asciiTheme="majorBidi" w:hAnsiTheme="majorBidi"/>
          <w:color w:val="auto"/>
          <w:sz w:val="32"/>
          <w:szCs w:val="32"/>
        </w:rPr>
        <w:t xml:space="preserve"> </w:t>
      </w:r>
      <w:bookmarkStart w:id="56" w:name="_Toc175326523"/>
      <w:bookmarkEnd w:id="53"/>
      <w:r>
        <w:rPr>
          <w:rFonts w:asciiTheme="majorBidi" w:hAnsiTheme="majorBidi"/>
          <w:color w:val="auto"/>
          <w:sz w:val="32"/>
          <w:szCs w:val="32"/>
        </w:rPr>
        <w:t>1.1</w:t>
      </w:r>
      <w:r w:rsidR="005E2A83">
        <w:rPr>
          <w:rFonts w:asciiTheme="majorBidi" w:hAnsiTheme="majorBidi"/>
          <w:color w:val="auto"/>
          <w:sz w:val="32"/>
          <w:szCs w:val="32"/>
        </w:rPr>
        <w:t>1</w:t>
      </w:r>
      <w:r>
        <w:rPr>
          <w:rFonts w:asciiTheme="majorBidi" w:hAnsiTheme="majorBidi"/>
          <w:color w:val="auto"/>
          <w:sz w:val="32"/>
          <w:szCs w:val="32"/>
        </w:rPr>
        <w:t xml:space="preserve"> </w:t>
      </w:r>
      <w:r w:rsidR="009C7AB3" w:rsidRPr="00AD40B8">
        <w:rPr>
          <w:rFonts w:ascii="Simplified Arabic" w:hAnsi="Simplified Arabic" w:cs="Simplified Arabic"/>
          <w:color w:val="auto"/>
          <w:sz w:val="36"/>
          <w:szCs w:val="36"/>
          <w:rtl/>
        </w:rPr>
        <w:t>تقنية جمع البيانات</w:t>
      </w:r>
      <w:bookmarkEnd w:id="54"/>
      <w:r w:rsidR="006F4F78" w:rsidRPr="00AD40B8">
        <w:rPr>
          <w:rFonts w:ascii="Simplified Arabic" w:hAnsi="Simplified Arabic" w:cs="Simplified Arabic" w:hint="cs"/>
          <w:color w:val="auto"/>
          <w:sz w:val="24"/>
          <w:szCs w:val="24"/>
          <w:rtl/>
        </w:rPr>
        <w:t xml:space="preserve"> </w:t>
      </w:r>
      <w:bookmarkEnd w:id="55"/>
      <w:r w:rsidRPr="00AD40B8">
        <w:rPr>
          <w:rFonts w:asciiTheme="majorBidi" w:hAnsiTheme="majorBidi"/>
          <w:color w:val="auto"/>
          <w:sz w:val="32"/>
          <w:szCs w:val="32"/>
        </w:rPr>
        <w:t xml:space="preserve">Data </w:t>
      </w:r>
      <w:r w:rsidR="007C64BA" w:rsidRPr="00AD40B8">
        <w:rPr>
          <w:rFonts w:asciiTheme="majorBidi" w:hAnsiTheme="majorBidi"/>
          <w:color w:val="auto"/>
          <w:sz w:val="32"/>
          <w:szCs w:val="32"/>
        </w:rPr>
        <w:t>Collection Technique</w:t>
      </w:r>
      <w:r w:rsidR="007C64BA">
        <w:rPr>
          <w:rFonts w:asciiTheme="majorBidi" w:hAnsiTheme="majorBidi"/>
          <w:color w:val="auto"/>
          <w:sz w:val="32"/>
          <w:szCs w:val="32"/>
        </w:rPr>
        <w:t xml:space="preserve"> </w:t>
      </w:r>
      <w:r>
        <w:rPr>
          <w:rFonts w:asciiTheme="majorBidi" w:hAnsiTheme="majorBidi" w:hint="cs"/>
          <w:color w:val="auto"/>
          <w:sz w:val="32"/>
          <w:szCs w:val="32"/>
          <w:rtl/>
        </w:rPr>
        <w:t>:</w:t>
      </w:r>
      <w:bookmarkEnd w:id="56"/>
    </w:p>
    <w:p w14:paraId="0C081A3C" w14:textId="77777777" w:rsidR="009C7AB3" w:rsidRPr="00AD40B8" w:rsidRDefault="009C7AB3" w:rsidP="00E862E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بعد أن رد المشاركون على خطاب الدعوة ، قمت بجدولة تاريخ ووقت مناسبين لكل مشارك. كانت تقنية جمع البيانات لهذه الدراسة عبارة عن مقابلات شبه منظمة في الشركة أو في الموقع المختار للمشاركين باستخدام أسئلة المقابلة ومراجعة مستندات العمل. بعد جمع البيانات من المشاركين ، استخدمت فحص الأعضاء لضمان التفسير المناسب للردود. </w:t>
      </w:r>
      <w:r w:rsidRPr="00AD40B8">
        <w:rPr>
          <w:rFonts w:ascii="Simplified Arabic" w:hAnsi="Simplified Arabic" w:cs="Simplified Arabic"/>
          <w:sz w:val="24"/>
          <w:szCs w:val="24"/>
          <w:rtl/>
        </w:rPr>
        <w:lastRenderedPageBreak/>
        <w:t>تلقى المشاركون نسخة من تحليلي للتأكد من صحة وصحة ردودهم. زودت المشاركين بنسخة من تفسيرات البيانات وطلبت منهم مراجعة أهمية ودقة تحليلي.</w:t>
      </w:r>
    </w:p>
    <w:p w14:paraId="2DE32DEA" w14:textId="39040455" w:rsidR="009C7AB3" w:rsidRPr="007C64BA" w:rsidRDefault="002249AB" w:rsidP="00FF3CFF">
      <w:pPr>
        <w:pStyle w:val="Heading3"/>
        <w:bidi/>
        <w:spacing w:line="480" w:lineRule="auto"/>
        <w:rPr>
          <w:rFonts w:ascii="Simplified Arabic" w:hAnsi="Simplified Arabic" w:cs="Simplified Arabic"/>
          <w:color w:val="auto"/>
          <w:sz w:val="24"/>
          <w:szCs w:val="24"/>
          <w:rtl/>
          <w:lang w:val="en-GB"/>
        </w:rPr>
      </w:pPr>
      <w:bookmarkStart w:id="57" w:name="_Toc173021491"/>
      <w:bookmarkStart w:id="58" w:name="_Toc173675118"/>
      <w:bookmarkStart w:id="59" w:name="_Toc173018076"/>
      <w:r>
        <w:rPr>
          <w:rFonts w:asciiTheme="majorBidi" w:hAnsiTheme="majorBidi" w:hint="cs"/>
          <w:color w:val="auto"/>
          <w:sz w:val="32"/>
          <w:szCs w:val="32"/>
          <w:rtl/>
        </w:rPr>
        <w:t xml:space="preserve"> </w:t>
      </w:r>
      <w:bookmarkStart w:id="60" w:name="_Toc175326524"/>
      <w:r w:rsidR="00944397" w:rsidRPr="00AD40B8">
        <w:rPr>
          <w:rFonts w:asciiTheme="majorBidi" w:hAnsiTheme="majorBidi"/>
          <w:color w:val="auto"/>
          <w:sz w:val="32"/>
          <w:szCs w:val="32"/>
        </w:rPr>
        <w:t>:</w:t>
      </w:r>
      <w:bookmarkEnd w:id="57"/>
      <w:r w:rsidR="007C64BA">
        <w:rPr>
          <w:rFonts w:asciiTheme="majorBidi" w:hAnsiTheme="majorBidi"/>
          <w:color w:val="auto"/>
          <w:sz w:val="32"/>
          <w:szCs w:val="32"/>
        </w:rPr>
        <w:t xml:space="preserve"> </w:t>
      </w:r>
      <w:r>
        <w:rPr>
          <w:rFonts w:asciiTheme="majorBidi" w:hAnsiTheme="majorBidi"/>
          <w:color w:val="auto"/>
          <w:sz w:val="32"/>
          <w:szCs w:val="32"/>
        </w:rPr>
        <w:t>1.1</w:t>
      </w:r>
      <w:r w:rsidR="005E2A83">
        <w:rPr>
          <w:rFonts w:asciiTheme="majorBidi" w:hAnsiTheme="majorBidi"/>
          <w:color w:val="auto"/>
          <w:sz w:val="32"/>
          <w:szCs w:val="32"/>
        </w:rPr>
        <w:t>2</w:t>
      </w:r>
      <w:r w:rsidR="009C7AB3" w:rsidRPr="00AD40B8">
        <w:rPr>
          <w:rFonts w:ascii="Simplified Arabic" w:hAnsi="Simplified Arabic" w:cs="Simplified Arabic"/>
          <w:color w:val="auto"/>
          <w:sz w:val="36"/>
          <w:szCs w:val="36"/>
          <w:rtl/>
        </w:rPr>
        <w:t>تقنية تنظيم البيانات</w:t>
      </w:r>
      <w:bookmarkEnd w:id="58"/>
      <w:r w:rsidR="00944397" w:rsidRPr="00AD40B8">
        <w:rPr>
          <w:rFonts w:ascii="Simplified Arabic" w:hAnsi="Simplified Arabic" w:cs="Simplified Arabic" w:hint="cs"/>
          <w:color w:val="auto"/>
          <w:sz w:val="24"/>
          <w:szCs w:val="24"/>
          <w:rtl/>
        </w:rPr>
        <w:t xml:space="preserve"> </w:t>
      </w:r>
      <w:bookmarkEnd w:id="59"/>
      <w:r w:rsidR="007C64BA" w:rsidRPr="00AD40B8">
        <w:rPr>
          <w:rFonts w:asciiTheme="majorBidi" w:hAnsiTheme="majorBidi"/>
          <w:color w:val="auto"/>
          <w:sz w:val="32"/>
          <w:szCs w:val="32"/>
        </w:rPr>
        <w:t>Data Organization Technique</w:t>
      </w:r>
      <w:r w:rsidR="007C64BA">
        <w:rPr>
          <w:rFonts w:asciiTheme="majorBidi" w:hAnsiTheme="majorBidi" w:hint="cs"/>
          <w:color w:val="auto"/>
          <w:sz w:val="32"/>
          <w:szCs w:val="32"/>
          <w:rtl/>
        </w:rPr>
        <w:t>:</w:t>
      </w:r>
      <w:bookmarkEnd w:id="60"/>
    </w:p>
    <w:p w14:paraId="7F6533BC" w14:textId="577FD90A" w:rsidR="009C7AB3" w:rsidRPr="00AD40B8" w:rsidRDefault="009C7AB3"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يتطلب تنظيم البيانات للدراسات النوعية عدة خطوات في تنظيم البيانات التي تم الحصول عليها من المقابلات شبه المنظمة ، مثل مراجعة ملاحظات المقابلة ، وحفظ ملاحظات المجلات أثناء الدراسة ، وإدخال البيانات في برنامج تحليل البيانات النوعية ، ومراجعة البيانات. استخدمت مسجلا محمولا لجمع بيانات المقابلة. دونت ملاحظات مكتوبة بخط اليد أثناء المقابلة. قبل نقل ملفات البيانات إلى </w:t>
      </w:r>
      <w:bookmarkStart w:id="61" w:name="_Hlk173759558"/>
      <w:r w:rsidR="0083356F">
        <w:rPr>
          <w:rFonts w:ascii="Simplified Arabic" w:hAnsi="Simplified Arabic" w:cs="Simplified Arabic" w:hint="cs"/>
          <w:sz w:val="24"/>
          <w:szCs w:val="24"/>
          <w:rtl/>
        </w:rPr>
        <w:t>الحاسب الالي</w:t>
      </w:r>
      <w:bookmarkEnd w:id="61"/>
      <w:r w:rsidR="0083356F">
        <w:rPr>
          <w:rFonts w:ascii="Simplified Arabic" w:hAnsi="Simplified Arabic" w:cs="Simplified Arabic" w:hint="cs"/>
          <w:sz w:val="24"/>
          <w:szCs w:val="24"/>
          <w:rtl/>
        </w:rPr>
        <w:t>.</w:t>
      </w:r>
      <w:r w:rsidRPr="00AD40B8">
        <w:rPr>
          <w:rFonts w:ascii="Simplified Arabic" w:hAnsi="Simplified Arabic" w:cs="Simplified Arabic"/>
          <w:sz w:val="24"/>
          <w:szCs w:val="24"/>
          <w:rtl/>
        </w:rPr>
        <w:t xml:space="preserve"> </w:t>
      </w:r>
    </w:p>
    <w:p w14:paraId="687EA94F" w14:textId="73551A32" w:rsidR="009C7AB3" w:rsidRPr="00AD40B8" w:rsidRDefault="007C64BA" w:rsidP="00FF3CFF">
      <w:pPr>
        <w:pStyle w:val="Heading3"/>
        <w:bidi/>
        <w:spacing w:line="480" w:lineRule="auto"/>
        <w:rPr>
          <w:rFonts w:ascii="Simplified Arabic" w:hAnsi="Simplified Arabic" w:cs="Simplified Arabic"/>
          <w:color w:val="auto"/>
          <w:sz w:val="24"/>
          <w:szCs w:val="24"/>
        </w:rPr>
      </w:pPr>
      <w:bookmarkStart w:id="62" w:name="_Toc173021492"/>
      <w:bookmarkStart w:id="63" w:name="_Toc173675119"/>
      <w:bookmarkStart w:id="64" w:name="_Toc175326525"/>
      <w:r>
        <w:rPr>
          <w:rFonts w:asciiTheme="majorBidi" w:hAnsiTheme="majorBidi"/>
          <w:color w:val="auto"/>
          <w:sz w:val="32"/>
          <w:szCs w:val="32"/>
          <w:lang w:val="en-GB"/>
        </w:rPr>
        <w:t>1.1</w:t>
      </w:r>
      <w:r w:rsidR="005E2A83">
        <w:rPr>
          <w:rFonts w:asciiTheme="majorBidi" w:hAnsiTheme="majorBidi"/>
          <w:color w:val="auto"/>
          <w:sz w:val="32"/>
          <w:szCs w:val="32"/>
          <w:lang w:val="en-GB"/>
        </w:rPr>
        <w:t>3</w:t>
      </w:r>
      <w:r w:rsidR="00562B6D" w:rsidRPr="00AD40B8">
        <w:rPr>
          <w:rFonts w:asciiTheme="majorBidi" w:hAnsiTheme="majorBidi" w:hint="cs"/>
          <w:color w:val="auto"/>
          <w:sz w:val="32"/>
          <w:szCs w:val="32"/>
          <w:rtl/>
        </w:rPr>
        <w:t xml:space="preserve"> </w:t>
      </w:r>
      <w:r>
        <w:rPr>
          <w:rFonts w:asciiTheme="majorBidi" w:hAnsiTheme="majorBidi" w:hint="cs"/>
          <w:color w:val="auto"/>
          <w:sz w:val="32"/>
          <w:szCs w:val="32"/>
          <w:rtl/>
        </w:rPr>
        <w:t xml:space="preserve"> </w:t>
      </w:r>
      <w:bookmarkStart w:id="65" w:name="_Toc173018077"/>
      <w:bookmarkEnd w:id="62"/>
      <w:r w:rsidR="009C7AB3" w:rsidRPr="00AD40B8">
        <w:rPr>
          <w:rFonts w:ascii="Simplified Arabic" w:hAnsi="Simplified Arabic" w:cs="Simplified Arabic"/>
          <w:color w:val="auto"/>
          <w:sz w:val="36"/>
          <w:szCs w:val="36"/>
          <w:rtl/>
        </w:rPr>
        <w:t>تحليل البيانات</w:t>
      </w:r>
      <w:bookmarkEnd w:id="63"/>
      <w:r w:rsidR="009C7AB3" w:rsidRPr="00AD40B8">
        <w:rPr>
          <w:rFonts w:ascii="Simplified Arabic" w:hAnsi="Simplified Arabic" w:cs="Simplified Arabic"/>
          <w:color w:val="auto"/>
          <w:sz w:val="24"/>
          <w:szCs w:val="24"/>
          <w:rtl/>
        </w:rPr>
        <w:t xml:space="preserve"> </w:t>
      </w:r>
      <w:bookmarkEnd w:id="65"/>
      <w:r w:rsidRPr="007C64BA">
        <w:rPr>
          <w:rFonts w:asciiTheme="majorBidi" w:hAnsiTheme="majorBidi"/>
          <w:color w:val="auto"/>
          <w:sz w:val="32"/>
          <w:szCs w:val="32"/>
        </w:rPr>
        <w:t>Data Analysis</w:t>
      </w:r>
      <w:r w:rsidR="00562B6D" w:rsidRPr="007C64BA">
        <w:rPr>
          <w:rFonts w:ascii="Simplified Arabic" w:hAnsi="Simplified Arabic" w:cs="Simplified Arabic" w:hint="cs"/>
          <w:color w:val="auto"/>
          <w:sz w:val="32"/>
          <w:szCs w:val="32"/>
          <w:rtl/>
        </w:rPr>
        <w:t>:</w:t>
      </w:r>
      <w:bookmarkEnd w:id="64"/>
    </w:p>
    <w:p w14:paraId="5E3218D5" w14:textId="77777777" w:rsidR="005B000B" w:rsidRPr="00AD40B8" w:rsidRDefault="009C7AB3"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لضمان الترميز الدقيق وتحديد السمات ، استخدمت برنامج تحليل بيانات NVivo. NVivo هو برنامج بحثي راسخ يستخدمه 56 باحثا لتسهيل الترميز والتحليل. ثم راجعت وثائق العمل لتحديد البيانات لدعم بيانات المقابلة. يتضمن تسلسل تحليل البيانات تقييم البيانات وتصنيفها. لتنفيذ هذه الخطوات بنجاح ، استخدمت المقابلات كأسلوب أساسي لجمع البيانات ، مع استكمالها بالملاحظة غير الرسمية ومراجعة وثيقة عمل لاستخراج البيانات. لقد ضمنت تحكم الأعضاء بعد الكتابة فوق البيانات بنجاح. أجريت المقابلات الشخصية في مكان عمل المشاركين. تعمل المقابلات شبه المنظمة أيضا كدليل للباحثين لالتقاط الإشارات الاجتماعية من المقابلات. قمت بتضمين أسئلة متابعة لمساعدة المشاركين على تقديم وصف غني ومفصل لتجاربهم. أخيرا ، يطور الباحثون الذين يستخدمون المقابلات شبه المنظمة علاقة ويحافظون على الاهتمام الكامل للمشارك. </w:t>
      </w:r>
      <w:r w:rsidRPr="00AD40B8">
        <w:rPr>
          <w:rFonts w:ascii="Simplified Arabic" w:hAnsi="Simplified Arabic" w:cs="Simplified Arabic"/>
          <w:sz w:val="24"/>
          <w:szCs w:val="24"/>
          <w:rtl/>
        </w:rPr>
        <w:lastRenderedPageBreak/>
        <w:t>من ناحية أخرى ، تنطوي المقابلات شبه المنظمة على تكلفة الاقتراب من المشاركين لإجراء مقابلة في الموقع. قمت أيضا بتحليل أكثر من 400,000 تقييم، مقسمة بالتساوي بين الرياض وجدة، لأجد أن متوسط التقييم المرجح لجدة هو 3.64 من 5 مقارنة بالرياض 3.57. لمزيد من التفاصيل عن سوق الرياض ، نجد أن الأشخاص ذكروا "الطعام" في المراجعات الإيجابية بنسبة 22٪ من الوقت ، وكانوا "خدمة" و "موظفون" مذكورين بنسبة 28٪ من الوقت في المراجعات السلبية.  لذلك ، بالإضافة إلى استخدام برنامج NVivo ، استخدمت التحليل الموضوعي للتأكد من أن الموضوعات الرئيسية للدراسة مرتبطة بالأدبيات والإطار المفاهيمي.</w:t>
      </w:r>
    </w:p>
    <w:p w14:paraId="42EF9B1D" w14:textId="45580B7B" w:rsidR="005B000B" w:rsidRPr="00AD40B8" w:rsidRDefault="005B000B" w:rsidP="00FF3CFF">
      <w:pPr>
        <w:pStyle w:val="Heading2"/>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 xml:space="preserve"> </w:t>
      </w:r>
      <w:bookmarkStart w:id="66" w:name="_Toc173675120"/>
      <w:r w:rsidR="007C64BA">
        <w:rPr>
          <w:rFonts w:ascii="Simplified Arabic" w:hAnsi="Simplified Arabic" w:cs="Simplified Arabic"/>
          <w:color w:val="auto"/>
          <w:sz w:val="24"/>
          <w:szCs w:val="24"/>
        </w:rPr>
        <w:t xml:space="preserve"> </w:t>
      </w:r>
      <w:bookmarkStart w:id="67" w:name="_Toc175326526"/>
      <w:r w:rsidR="007C64BA" w:rsidRPr="007C64BA">
        <w:rPr>
          <w:rFonts w:ascii="Simplified Arabic" w:hAnsi="Simplified Arabic" w:cs="Simplified Arabic"/>
          <w:color w:val="auto"/>
          <w:sz w:val="36"/>
          <w:szCs w:val="36"/>
        </w:rPr>
        <w:t>1.1</w:t>
      </w:r>
      <w:r w:rsidR="005E2A83">
        <w:rPr>
          <w:rFonts w:ascii="Simplified Arabic" w:hAnsi="Simplified Arabic" w:cs="Simplified Arabic"/>
          <w:color w:val="auto"/>
          <w:sz w:val="36"/>
          <w:szCs w:val="36"/>
        </w:rPr>
        <w:t>4</w:t>
      </w:r>
      <w:r w:rsidR="001E6073" w:rsidRPr="007C64BA">
        <w:rPr>
          <w:rFonts w:ascii="Simplified Arabic" w:hAnsi="Simplified Arabic" w:cs="Simplified Arabic"/>
          <w:color w:val="auto"/>
          <w:sz w:val="36"/>
          <w:szCs w:val="36"/>
          <w:rtl/>
        </w:rPr>
        <w:t>محددات</w:t>
      </w:r>
      <w:r w:rsidR="001E6073" w:rsidRPr="00AD40B8">
        <w:rPr>
          <w:rFonts w:ascii="Simplified Arabic" w:hAnsi="Simplified Arabic" w:cs="Simplified Arabic"/>
          <w:color w:val="auto"/>
          <w:sz w:val="36"/>
          <w:szCs w:val="36"/>
          <w:rtl/>
        </w:rPr>
        <w:t xml:space="preserve"> ا</w:t>
      </w:r>
      <w:r w:rsidRPr="00AD40B8">
        <w:rPr>
          <w:rFonts w:ascii="Simplified Arabic" w:hAnsi="Simplified Arabic" w:cs="Simplified Arabic"/>
          <w:color w:val="auto"/>
          <w:sz w:val="36"/>
          <w:szCs w:val="36"/>
          <w:rtl/>
        </w:rPr>
        <w:t>لبحث</w:t>
      </w:r>
      <w:r w:rsidR="001E6073" w:rsidRPr="00AD40B8">
        <w:rPr>
          <w:rFonts w:ascii="Simplified Arabic" w:hAnsi="Simplified Arabic" w:cs="Simplified Arabic"/>
          <w:color w:val="auto"/>
          <w:sz w:val="24"/>
          <w:szCs w:val="24"/>
          <w:rtl/>
        </w:rPr>
        <w:t xml:space="preserve"> </w:t>
      </w:r>
      <w:r w:rsidR="001E6073" w:rsidRPr="00AD40B8">
        <w:rPr>
          <w:rFonts w:asciiTheme="majorBidi" w:hAnsiTheme="majorBidi"/>
          <w:color w:val="auto"/>
          <w:sz w:val="32"/>
          <w:szCs w:val="32"/>
        </w:rPr>
        <w:t>Research limitations</w:t>
      </w:r>
      <w:r w:rsidRPr="00AD40B8">
        <w:rPr>
          <w:rFonts w:ascii="Simplified Arabic" w:hAnsi="Simplified Arabic" w:cs="Simplified Arabic"/>
          <w:color w:val="auto"/>
          <w:sz w:val="24"/>
          <w:szCs w:val="24"/>
          <w:rtl/>
        </w:rPr>
        <w:t>:</w:t>
      </w:r>
      <w:bookmarkStart w:id="68" w:name="_Toc173018078"/>
      <w:bookmarkEnd w:id="66"/>
      <w:bookmarkEnd w:id="67"/>
      <w:bookmarkEnd w:id="68"/>
    </w:p>
    <w:p w14:paraId="7D1E8B69" w14:textId="77777777" w:rsidR="00FE6BF9" w:rsidRPr="00AD40B8" w:rsidRDefault="009C7AB3"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قد لا تمثل آراء المشاركين في هذه المجالات وجهة نظر جميع أصحاب أعمال المطاعم الصغيرة. من الواضح أن الموقع الجغرافي الذي يعمل فيه أصحاب المطاعم له جوانب مختلفة. في هذه الدراسة ، اقتصر المشاركون المحتملون على مناطق الرياض. يشهد السوق التجاري السعودي فوضى واسعة النطاق، لعدة أسباب مختلفة، حيث تظهر مشاريع جديدة يوميا، بينما تغلق أعداد كبيرة من الشركات الريادية (تقرير ممارسة أنشطة الأعمال الصادر عن البنك الدولي، 2018). ونتيجة لذلك ، فإن العديد من الشركات الصغيرة غير مستقرة ، ويمكن أن تكون المعلومات التي يتم جمعها منها محيرة. </w:t>
      </w:r>
      <w:r w:rsidR="0090045E" w:rsidRPr="00AD40B8">
        <w:rPr>
          <w:rFonts w:ascii="Simplified Arabic" w:hAnsi="Simplified Arabic" w:cs="Simplified Arabic"/>
          <w:sz w:val="24"/>
          <w:szCs w:val="24"/>
          <w:rtl/>
        </w:rPr>
        <w:t xml:space="preserve">قد لا تمثل آراء المشاركين في هذه المجالات وجهة نظر جميع أصحاب أعمال المطاعم الصغيرة. لذلك ، قد لا تكون نتائج هذه الدراسة قابلة للتحويل إلى أصحاب الأعمال الصغيرة في مناطق أخرى من العالم . عملية جمع البيانات هي القيود التالية للدراسة. قد تختلف الاستراتيجيات التي ينفذها أصحاب الأعمال التجارية الفردية في المطاعم الصغيرة من مالك لآخر. سألت كل مشارك سلسلة من الأسئلة المفتوحة وطلبت منهم وصف استراتيجيات مراقبة الجودة المختلفة التي ساعدتهم في الحفاظ على أعمالهم. من </w:t>
      </w:r>
      <w:r w:rsidR="0090045E" w:rsidRPr="00AD40B8">
        <w:rPr>
          <w:rFonts w:ascii="Simplified Arabic" w:hAnsi="Simplified Arabic" w:cs="Simplified Arabic"/>
          <w:sz w:val="24"/>
          <w:szCs w:val="24"/>
          <w:rtl/>
        </w:rPr>
        <w:lastRenderedPageBreak/>
        <w:t xml:space="preserve">القيود الأخرى للدراسة تحيز الاستجابة. يتضمن تحيز الاستجابة اختلافات في البيانات التي تم جمعها ، مما قد يؤدي إلى عدم دقة البيانات. في حين أن نتائج هذا البحث مثيرة للاهتمام، ويمكن أن تكون ذات أهمية كبيرة لصانعي السياسات في المملكة العربية السعودية والمنشآت الصغيرة الجديدة، يجب ملاحظة قيود الدراسة، وفي المقابل، يجب التعامل مع النتائج بحذر. وتهدف هذه الدراسة إلى إجرائها في منطقة نامية معينة، وهي المملكة العربية السعودية. لذلك، في حين أن العديد من النتائج قد تكون خاصة بالمكان، إلا أن بعض النتائج الأخرى قد تكون محددة السياق والتي تتعلق بمنطقة الشرق الأوسط وشمال إفريقيا الأوسع ومنطقة دول مجلس التعاون الخليجي. من الممكن أن يتم تطبيق العديد من النتائج على الدول النامية الأخرى أو حتى بعض أجزاء أخرى من العالم. وبالتالي ، قد لا تكون نتائج الدراسة قابلة للتعميم. إلى حد ما ، سعى البحث إلى التحقيق في الطبيعة القابلة للتعميم لبعض النتائج ولكن لا يزال يتعين ملاحظة قيود البحث.  على الرغم من حقيقة أن البحث نجح في العثور على رؤى حول خدمات ومعايير جودة المطاعم ، إلا أنه كان من الصعب نسبيا العثور على الإجابات الصحيحة والمتطورة. وبالتالي ، ساعدت الأساليب المختلطة في التخفيف من التحيز. وفي حين أن تحليل استراتيجيات النوعية كان موضع تركيز في الدراسات المذكورة آنفا، فإنها كانت موجودة إلى حد كبير في شكل عقبات داخل البلدان النامية ونحو تحقيق الكفاءة في استخدام الموارد في البلدان النامية (الأعمال التجارية الصغيرة ذات الصلة). </w:t>
      </w:r>
      <w:sdt>
        <w:sdtPr>
          <w:rPr>
            <w:rFonts w:ascii="Simplified Arabic" w:hAnsi="Simplified Arabic" w:cs="Simplified Arabic"/>
            <w:sz w:val="24"/>
            <w:szCs w:val="24"/>
            <w:rtl/>
          </w:rPr>
          <w:id w:val="-967587568"/>
          <w:citation/>
        </w:sdtPr>
        <w:sdtContent>
          <w:r w:rsidR="0090045E" w:rsidRPr="00AD40B8">
            <w:rPr>
              <w:rFonts w:ascii="Simplified Arabic" w:hAnsi="Simplified Arabic" w:cs="Simplified Arabic"/>
              <w:sz w:val="24"/>
              <w:szCs w:val="24"/>
              <w:rtl/>
            </w:rPr>
            <w:fldChar w:fldCharType="begin"/>
          </w:r>
          <w:r w:rsidR="0090045E" w:rsidRPr="00AD40B8">
            <w:rPr>
              <w:rFonts w:ascii="Simplified Arabic" w:hAnsi="Simplified Arabic" w:cs="Simplified Arabic"/>
              <w:sz w:val="24"/>
              <w:szCs w:val="24"/>
              <w:rtl/>
            </w:rPr>
            <w:instrText xml:space="preserve"> CITATION Ali23 \l 1033 </w:instrText>
          </w:r>
          <w:r w:rsidR="0090045E" w:rsidRPr="00AD40B8">
            <w:rPr>
              <w:rFonts w:ascii="Simplified Arabic" w:hAnsi="Simplified Arabic" w:cs="Simplified Arabic"/>
              <w:sz w:val="24"/>
              <w:szCs w:val="24"/>
              <w:rtl/>
            </w:rPr>
            <w:fldChar w:fldCharType="separate"/>
          </w:r>
          <w:r w:rsidR="0090045E" w:rsidRPr="00AD40B8">
            <w:rPr>
              <w:rFonts w:ascii="Simplified Arabic" w:hAnsi="Simplified Arabic" w:cs="Simplified Arabic"/>
              <w:noProof/>
              <w:sz w:val="24"/>
              <w:szCs w:val="24"/>
              <w:rtl/>
            </w:rPr>
            <w:t>(Aliedan, 2023)</w:t>
          </w:r>
          <w:r w:rsidR="0090045E" w:rsidRPr="00AD40B8">
            <w:rPr>
              <w:rFonts w:ascii="Simplified Arabic" w:hAnsi="Simplified Arabic" w:cs="Simplified Arabic"/>
              <w:sz w:val="24"/>
              <w:szCs w:val="24"/>
              <w:rtl/>
            </w:rPr>
            <w:fldChar w:fldCharType="end"/>
          </w:r>
        </w:sdtContent>
      </w:sdt>
    </w:p>
    <w:p w14:paraId="17D74038" w14:textId="77777777" w:rsidR="0090045E" w:rsidRPr="00AD40B8" w:rsidRDefault="00FE6BF9"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لكن المقابلات النوعية هي طريقة مقابلة حيث تكون المبالغة الذاتية والتقليل من التقدير من قبل المستجيبين ممكنة وتتداخل مع نتائج البحث. يؤثر الإطار الزمني لمسح المطاعم والحالة الاقتصادية للمطاعم والبلد أيضا على نتائج البحوث. على هذا النحو ، قد لا تكون النتائج قابلة للتعميم على فترات زمنية أخرى. المقالات السابقة ذات الصلة التي تمت مقاضاتها </w:t>
      </w:r>
      <w:r w:rsidRPr="00AD40B8">
        <w:rPr>
          <w:rFonts w:ascii="Simplified Arabic" w:hAnsi="Simplified Arabic" w:cs="Simplified Arabic"/>
          <w:rtl/>
        </w:rPr>
        <w:lastRenderedPageBreak/>
        <w:t xml:space="preserve">لهذه الدراسة تدرس تصوراتهم الذاتية فيما يتعلق بالعوامل التي تؤثر على تدابير مراقبة الجودة وتقدم بدء الأعمال التجارية الصغيرة في مختلف المجالات. </w:t>
      </w:r>
    </w:p>
    <w:p w14:paraId="37C76E99" w14:textId="77777777" w:rsidR="005B000B" w:rsidRPr="00AD40B8" w:rsidRDefault="009C7AB3"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لذلك ، قد لا تكون نتائج هذه الدراسة قابلة للتحويل إلى أصحاب الأعمال الصغيرة في مناطق أخرى من العالم . عملية جمع البيانات هي القيود التالية للدراسة. قد تختلف الاستراتيجيات التي ينفذها أصحاب الأعمال التجارية الفردية في المطاعم الصغيرة من مالك لآخر. سألت كل مشارك سلسلة من الأسئلة المفتوحة وطلبت منهم وصف استراتيجيات مراقبة الجودة المختلفة التي ساعدتهم في الحفاظ على أعمالهم. ومن القيود الأخرى للدراسة تحيز الاستجابة بما في ذلك الاستبيانات المترجمة أو البيانات التي تم جمعها ، مما أدى إلى عدم دقة البيانات. ومن ثم هناك حاجة إلى دراسات مماثلة لدراسة هذه المتغيرات في مختلف شركات المطاعم الصغيرة. </w:t>
      </w:r>
      <w:sdt>
        <w:sdtPr>
          <w:rPr>
            <w:rFonts w:ascii="Simplified Arabic" w:hAnsi="Simplified Arabic" w:cs="Simplified Arabic"/>
            <w:sz w:val="24"/>
            <w:szCs w:val="24"/>
            <w:rtl/>
          </w:rPr>
          <w:id w:val="177939282"/>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Ali23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(Aliedan, 2023)</w:t>
          </w:r>
          <w:r w:rsidRPr="00AD40B8">
            <w:rPr>
              <w:rFonts w:ascii="Simplified Arabic" w:hAnsi="Simplified Arabic" w:cs="Simplified Arabic"/>
              <w:sz w:val="24"/>
              <w:szCs w:val="24"/>
              <w:rtl/>
            </w:rPr>
            <w:fldChar w:fldCharType="end"/>
          </w:r>
        </w:sdtContent>
      </w:sdt>
    </w:p>
    <w:p w14:paraId="78EABDA5" w14:textId="409BDACB" w:rsidR="005B000B" w:rsidRPr="00AD40B8" w:rsidRDefault="007C64BA" w:rsidP="00FF3CFF">
      <w:pPr>
        <w:pStyle w:val="Heading2"/>
        <w:bidi/>
        <w:spacing w:line="480" w:lineRule="auto"/>
        <w:rPr>
          <w:rFonts w:ascii="Simplified Arabic" w:hAnsi="Simplified Arabic" w:cs="Simplified Arabic"/>
          <w:color w:val="auto"/>
          <w:sz w:val="24"/>
          <w:szCs w:val="24"/>
        </w:rPr>
      </w:pPr>
      <w:bookmarkStart w:id="69" w:name="_Toc173018079"/>
      <w:bookmarkStart w:id="70" w:name="_Toc173675121"/>
      <w:r>
        <w:rPr>
          <w:rFonts w:ascii="Simplified Arabic" w:hAnsi="Simplified Arabic" w:cs="Simplified Arabic"/>
          <w:color w:val="auto"/>
          <w:sz w:val="36"/>
          <w:szCs w:val="36"/>
        </w:rPr>
        <w:t xml:space="preserve"> </w:t>
      </w:r>
      <w:bookmarkStart w:id="71" w:name="_Toc175326527"/>
      <w:r>
        <w:rPr>
          <w:rFonts w:ascii="Simplified Arabic" w:hAnsi="Simplified Arabic" w:cs="Simplified Arabic"/>
          <w:color w:val="auto"/>
          <w:sz w:val="36"/>
          <w:szCs w:val="36"/>
        </w:rPr>
        <w:t>1.1</w:t>
      </w:r>
      <w:r w:rsidR="005E2A83">
        <w:rPr>
          <w:rFonts w:ascii="Simplified Arabic" w:hAnsi="Simplified Arabic" w:cs="Simplified Arabic"/>
          <w:color w:val="auto"/>
          <w:sz w:val="36"/>
          <w:szCs w:val="36"/>
        </w:rPr>
        <w:t>5</w:t>
      </w:r>
      <w:r w:rsidR="005B000B" w:rsidRPr="00AD40B8">
        <w:rPr>
          <w:rFonts w:ascii="Simplified Arabic" w:hAnsi="Simplified Arabic" w:cs="Simplified Arabic"/>
          <w:color w:val="auto"/>
          <w:sz w:val="36"/>
          <w:szCs w:val="36"/>
          <w:rtl/>
        </w:rPr>
        <w:t>النتائج والمناقشة</w:t>
      </w:r>
      <w:r w:rsidR="00944397" w:rsidRPr="00AD40B8">
        <w:rPr>
          <w:rFonts w:ascii="Simplified Arabic" w:hAnsi="Simplified Arabic" w:cs="Simplified Arabic" w:hint="cs"/>
          <w:color w:val="auto"/>
          <w:sz w:val="24"/>
          <w:szCs w:val="24"/>
          <w:rtl/>
        </w:rPr>
        <w:t xml:space="preserve"> </w:t>
      </w:r>
      <w:r w:rsidR="00944397" w:rsidRPr="00AD40B8">
        <w:rPr>
          <w:rFonts w:asciiTheme="majorBidi" w:hAnsiTheme="majorBidi"/>
          <w:color w:val="auto"/>
          <w:sz w:val="32"/>
          <w:szCs w:val="32"/>
        </w:rPr>
        <w:t xml:space="preserve">Results &amp; </w:t>
      </w:r>
      <w:r w:rsidRPr="00AD40B8">
        <w:rPr>
          <w:rFonts w:asciiTheme="majorBidi" w:hAnsiTheme="majorBidi"/>
          <w:color w:val="auto"/>
          <w:sz w:val="32"/>
          <w:szCs w:val="32"/>
        </w:rPr>
        <w:t>D</w:t>
      </w:r>
      <w:r w:rsidR="00944397" w:rsidRPr="00AD40B8">
        <w:rPr>
          <w:rFonts w:asciiTheme="majorBidi" w:hAnsiTheme="majorBidi"/>
          <w:color w:val="auto"/>
          <w:sz w:val="32"/>
          <w:szCs w:val="32"/>
        </w:rPr>
        <w:t>iscussion</w:t>
      </w:r>
      <w:r w:rsidR="005B000B" w:rsidRPr="00072800">
        <w:rPr>
          <w:rFonts w:ascii="Simplified Arabic" w:hAnsi="Simplified Arabic" w:cs="Simplified Arabic"/>
          <w:color w:val="auto"/>
          <w:sz w:val="32"/>
          <w:szCs w:val="32"/>
          <w:rtl/>
        </w:rPr>
        <w:t>:</w:t>
      </w:r>
      <w:bookmarkEnd w:id="69"/>
      <w:bookmarkEnd w:id="70"/>
      <w:bookmarkEnd w:id="71"/>
    </w:p>
    <w:p w14:paraId="607A4984" w14:textId="7FA89DA8" w:rsidR="009C7AB3" w:rsidRPr="00AD40B8" w:rsidRDefault="009C7AB3"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مع وضع هذه المفارقة في الاعتبار ، تم تصميم هذه الدراسة الاستكشافية للتركيز على الجوانب الأخرى التي يمكن من خلالها قياس نجاح المطعم.  وكانت غالبية المجيبين من الرجال (90 في المائة). وكان المشاركين </w:t>
      </w:r>
      <w:r w:rsidR="00073A69">
        <w:rPr>
          <w:rFonts w:ascii="Simplified Arabic" w:hAnsi="Simplified Arabic" w:cs="Simplified Arabic" w:hint="cs"/>
          <w:sz w:val="24"/>
          <w:szCs w:val="24"/>
          <w:rtl/>
        </w:rPr>
        <w:t>من مختلف الجنسيات</w:t>
      </w:r>
      <w:r w:rsidRPr="00AD40B8">
        <w:rPr>
          <w:rFonts w:ascii="Simplified Arabic" w:hAnsi="Simplified Arabic" w:cs="Simplified Arabic"/>
          <w:sz w:val="24"/>
          <w:szCs w:val="24"/>
          <w:rtl/>
        </w:rPr>
        <w:t xml:space="preserve">، وتتراوح أعمارهم بين 24 و54 عاما. تراوحت سنوات خبرتهم في هذا المجال من ثلاث سنوات إلى 35 سنة. تراوحت سنوات العمل في المطعم الموجه من سنة إلى 35 سنة.  من حيث نوع مطعمهم ، تم العثور على أربعة منهم سلسلة وستة بشكل مستقل. تم تحديد تسعة مطاعم على أنها محلية وستة مطاعم أخرى تم تجميعها في مؤسسات للوجبات السريعة. </w:t>
      </w:r>
      <w:r w:rsidRPr="00AD40B8">
        <w:rPr>
          <w:rFonts w:ascii="Simplified Arabic" w:eastAsia="Times New Roman" w:hAnsi="Simplified Arabic" w:cs="Simplified Arabic"/>
          <w:b/>
          <w:bCs/>
          <w:sz w:val="24"/>
          <w:szCs w:val="24"/>
          <w:rtl/>
        </w:rPr>
        <w:t xml:space="preserve">كما استفادت بعض مطاعم الأعمال الصغيرة الراسخة من خدمات أنظمة الجودة المتكاملة لتحسين أنظمة فحص الجودة. </w:t>
      </w:r>
      <w:r w:rsidRPr="00AD40B8">
        <w:rPr>
          <w:rFonts w:ascii="Simplified Arabic" w:eastAsia="Times New Roman" w:hAnsi="Simplified Arabic" w:cs="Simplified Arabic"/>
          <w:sz w:val="24"/>
          <w:szCs w:val="24"/>
          <w:rtl/>
        </w:rPr>
        <w:t xml:space="preserve">أجاب ما يقرب </w:t>
      </w:r>
      <w:r w:rsidRPr="00AD40B8">
        <w:rPr>
          <w:rFonts w:ascii="Simplified Arabic" w:eastAsia="Times New Roman" w:hAnsi="Simplified Arabic" w:cs="Simplified Arabic"/>
          <w:sz w:val="24"/>
          <w:szCs w:val="24"/>
          <w:rtl/>
        </w:rPr>
        <w:lastRenderedPageBreak/>
        <w:t>من نصف المالكين الذين تمت مقابلتهم أنهم يستخدمون فقط أدوات مراقبة الجودة الأساسية لتقييم خصائص المنتج أو للإبلاغ عن رائحة الطعام أو قوامه</w:t>
      </w:r>
      <w:r w:rsidRPr="00AD40B8">
        <w:rPr>
          <w:rFonts w:ascii="Simplified Arabic" w:eastAsia="Times New Roman" w:hAnsi="Simplified Arabic" w:cs="Simplified Arabic"/>
          <w:b/>
          <w:bCs/>
          <w:sz w:val="24"/>
          <w:szCs w:val="24"/>
          <w:rtl/>
        </w:rPr>
        <w:t xml:space="preserve">. </w:t>
      </w:r>
      <w:r w:rsidR="0090045E" w:rsidRPr="00AD40B8">
        <w:rPr>
          <w:rFonts w:ascii="Simplified Arabic" w:hAnsi="Simplified Arabic" w:cs="Simplified Arabic"/>
          <w:sz w:val="24"/>
          <w:szCs w:val="24"/>
          <w:rtl/>
        </w:rPr>
        <w:t xml:space="preserve">كان الهدف من هذا البحث هو التحقيق في الحاجة إلى استراتيجيات جودة المطاعم مع تطوير الملف الاقتصادي للمطعم. تم اختبار الفرضيات باستخدام تحليلات الارتباط التي تمت مناقشتها بدقة في الفصل الأخير. </w:t>
      </w:r>
    </w:p>
    <w:p w14:paraId="4FD857DE" w14:textId="556F726A" w:rsidR="005B000B" w:rsidRPr="00AD40B8" w:rsidRDefault="007C64BA" w:rsidP="00FF3CFF">
      <w:pPr>
        <w:pStyle w:val="Heading2"/>
        <w:bidi/>
        <w:spacing w:line="480" w:lineRule="auto"/>
        <w:rPr>
          <w:rFonts w:ascii="Simplified Arabic" w:hAnsi="Simplified Arabic" w:cs="Simplified Arabic"/>
          <w:color w:val="auto"/>
          <w:sz w:val="24"/>
          <w:szCs w:val="24"/>
        </w:rPr>
      </w:pPr>
      <w:bookmarkStart w:id="72" w:name="_Toc173675122"/>
      <w:bookmarkStart w:id="73" w:name="_Toc173018080"/>
      <w:r>
        <w:rPr>
          <w:rFonts w:ascii="Simplified Arabic" w:hAnsi="Simplified Arabic" w:cs="Simplified Arabic"/>
          <w:color w:val="auto"/>
          <w:sz w:val="36"/>
          <w:szCs w:val="36"/>
        </w:rPr>
        <w:t xml:space="preserve"> </w:t>
      </w:r>
      <w:bookmarkStart w:id="74" w:name="_Toc175326528"/>
      <w:r>
        <w:rPr>
          <w:rFonts w:ascii="Simplified Arabic" w:hAnsi="Simplified Arabic" w:cs="Simplified Arabic"/>
          <w:color w:val="auto"/>
          <w:sz w:val="36"/>
          <w:szCs w:val="36"/>
        </w:rPr>
        <w:t>1.1</w:t>
      </w:r>
      <w:r w:rsidR="005E2A83">
        <w:rPr>
          <w:rFonts w:ascii="Simplified Arabic" w:hAnsi="Simplified Arabic" w:cs="Simplified Arabic"/>
          <w:color w:val="auto"/>
          <w:sz w:val="36"/>
          <w:szCs w:val="36"/>
        </w:rPr>
        <w:t>6</w:t>
      </w:r>
      <w:r w:rsidR="00554120" w:rsidRPr="00AD40B8">
        <w:rPr>
          <w:rFonts w:ascii="Simplified Arabic" w:hAnsi="Simplified Arabic" w:cs="Simplified Arabic"/>
          <w:color w:val="auto"/>
          <w:sz w:val="36"/>
          <w:szCs w:val="36"/>
          <w:rtl/>
        </w:rPr>
        <w:t>ملخص</w:t>
      </w:r>
      <w:r w:rsidR="001E6073" w:rsidRPr="00AD40B8">
        <w:rPr>
          <w:rFonts w:ascii="Simplified Arabic" w:hAnsi="Simplified Arabic" w:cs="Simplified Arabic"/>
          <w:color w:val="auto"/>
          <w:sz w:val="24"/>
          <w:szCs w:val="24"/>
          <w:rtl/>
        </w:rPr>
        <w:t xml:space="preserve"> </w:t>
      </w:r>
      <w:r w:rsidR="00944397" w:rsidRPr="00AD40B8">
        <w:rPr>
          <w:rFonts w:asciiTheme="majorBidi" w:hAnsiTheme="majorBidi"/>
          <w:color w:val="auto"/>
          <w:sz w:val="32"/>
          <w:szCs w:val="32"/>
        </w:rPr>
        <w:t>Summary</w:t>
      </w:r>
      <w:r w:rsidR="00944397" w:rsidRPr="00AD40B8">
        <w:rPr>
          <w:rFonts w:ascii="Simplified Arabic" w:hAnsi="Simplified Arabic" w:cs="Simplified Arabic" w:hint="cs"/>
          <w:color w:val="auto"/>
          <w:sz w:val="36"/>
          <w:szCs w:val="36"/>
          <w:rtl/>
        </w:rPr>
        <w:t>:</w:t>
      </w:r>
      <w:bookmarkEnd w:id="72"/>
      <w:bookmarkEnd w:id="73"/>
      <w:bookmarkEnd w:id="74"/>
    </w:p>
    <w:p w14:paraId="39AFBAE9" w14:textId="77777777" w:rsidR="002B2EC2" w:rsidRPr="00AD40B8" w:rsidRDefault="009C7AB3"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هدفت هذه الدراسة الاستكشافية الوصفية والمختلطة إلى تحليل العوامل التي تجعل المطاعم ناجحة فيما يتعلق بقسم مراقبة الجودة في المطاعم الصغيرة. تم فحص جوانب الاستراتيجية والتسويق والقائمة والتوظيف للمطاعم لتحديد العوامل التي تساهم في نجاحها في الأعمال. ساعدت أدوات مراقبة الجودة والتقنيات الأساسية طوال مراحل الإنتاج ووعدت بعلامات مبكرة لمعايير الجودة الصارمة وانخفاض تكلفة المنتج. واستنادا إلى ردود جميع المطاعم ال 25 المختارة، كان من الواضح أن تقديم الطعام والخدمات عالية الجودة باستمرار يخلق علاقة مع العملاء ويطور الولاء، وهو ما أبرزه جميع المشاركين تقريبا. كما أكد ذلك على أهمية خدمة العملاء والتركيز على العملاء لتحديد متطلباتهم. يجب أن تكون الاستراتيجية الواضحة واضحة وتم التأكيد عليها على الفور كعامل نجاح مهم للغاية مرتبط بالقائمة واتساق القائمة. هناك عامل آخر يظهر من مراجعة النتائج التي توصل إليها مديرو المطاعم وهو الجوانب التسويقية ، والتي تعتبر الكلام الشفهي ووسائل التواصل الاجتماعي هي الركائز الأساسية لسمعة المطعم. بالإضافة إلى ذلك ، وجد أن قضايا التوظيف تمثل معضلة رئيسية في صناعة المطاعم بسبب نقص العمال الأكفاء المدربين تدريبا جيدا ولديهم تعليم ذي صلة في هذا المجال. يبدو أن أدوات وتكنولوجيا الجودة تستخدم طوال مراحل الإنتاج في الشركات التي شملها الاستطلاع بدءا من استلام المواد الخام إلى تسويق المنتجات النهائية ، مما يكشف عن بعض العلامات المبكرة لتطبيق إدارة الجودة الشاملة. ويدعم ذلك حماس الصناعة للحصول على جوائز الجودة. أكثر من </w:t>
      </w:r>
      <w:r w:rsidRPr="00AD40B8">
        <w:rPr>
          <w:rFonts w:ascii="Simplified Arabic" w:hAnsi="Simplified Arabic" w:cs="Simplified Arabic"/>
          <w:sz w:val="24"/>
          <w:szCs w:val="24"/>
          <w:rtl/>
        </w:rPr>
        <w:lastRenderedPageBreak/>
        <w:t>ثلثي الشركات التي شملتها الدراسة الاستقصائية تمتلك جائزة الجودة. وكانت الممارسات المفيدة الأخرى المتعلقة بالجودة واضحة. على سبيل المثال ، كانت هناك رغبة في تقليل توقف الإنتاج بسبب مشاكل جودة المنتج ، واستخدام التحكم في العملية الإحصائية أثناء مراحل التصنيع ، وتقليل وقت الفحص ، وتقليل معدل الخسارة بسبب فحص الجودة. إلى جانب التأثير الإيجابي لتدابير الجودة هذه على سلامة الأغذية ، وفي النهاية على رفاهية المجتمع ، فإنها تحسن فرص بقاء صناعة الأغذية السعودية في مستقبل يدل عليه سوقها العالمي المفتوح. يجب أن يكون هناك اعتماد أكبر على إجراءات الجودة الآلية والحديثة لأنها ستؤدي بالتأكيد إلى تحسن كبير في الجودة ، مع تضحية أقل بتحسين الإنتاج والإنتاجية. في المستقبل، يعد الحفاظ على تكلفة المنتج التنافسية في السوق المفتوحة بعدا آخر للجودة يجب معالجته لتقييم مكانة صناعة الأغذية السعودية بشكل كامل. كما يوصى بتزويد هذه الصناعة بهيئة منظمة ، مثل جمعية الجودة المتخصصة ، لرفع مستوى الوعي بالجودة والحفاظ على المعرفة المتقدمة بإجراءات الجودة المعاصرة. لتسهيل القدرة التنافسية للصناعة الغذائية السعودية ، يجب إجراء دراسة متأنية للنظام القضائي التجاري المحلي لوضع قانون عقوبات جديد خاص بهذا القطاع الصناعي والتأكد من توافقه مع النظرة الاستراتيجية التي وضعتها الهيئة المنظمة المذكورة أعلاه وسلطات منح الجودة في البلاد.</w:t>
      </w:r>
    </w:p>
    <w:p w14:paraId="6869FDB2" w14:textId="7A5B70B5" w:rsidR="00AD168C" w:rsidRPr="00AD40B8" w:rsidRDefault="00C8152E" w:rsidP="00FF3CFF">
      <w:pPr>
        <w:pStyle w:val="Heading1"/>
        <w:bidi/>
        <w:spacing w:line="480" w:lineRule="auto"/>
        <w:rPr>
          <w:rFonts w:ascii="Simplified Arabic" w:hAnsi="Simplified Arabic" w:cs="Simplified Arabic"/>
          <w:color w:val="auto"/>
          <w:sz w:val="40"/>
          <w:szCs w:val="40"/>
        </w:rPr>
      </w:pPr>
      <w:bookmarkStart w:id="75" w:name="_Toc173018082"/>
      <w:r w:rsidRPr="00AD40B8">
        <w:rPr>
          <w:rFonts w:ascii="Simplified Arabic" w:hAnsi="Simplified Arabic" w:cs="Simplified Arabic"/>
          <w:color w:val="auto"/>
          <w:sz w:val="40"/>
          <w:szCs w:val="40"/>
          <w:rtl/>
        </w:rPr>
        <w:lastRenderedPageBreak/>
        <w:t xml:space="preserve"> </w:t>
      </w:r>
      <w:bookmarkStart w:id="76" w:name="_Toc173675123"/>
      <w:bookmarkStart w:id="77" w:name="_Toc175326529"/>
      <w:r w:rsidR="00554120" w:rsidRPr="00AD40B8">
        <w:rPr>
          <w:rFonts w:ascii="Simplified Arabic" w:hAnsi="Simplified Arabic" w:cs="Simplified Arabic"/>
          <w:color w:val="auto"/>
          <w:sz w:val="40"/>
          <w:szCs w:val="40"/>
          <w:rtl/>
        </w:rPr>
        <w:t>الفصل2: الأدب النظري - لفهم موجز لتأسيس الأعمال التجارية الصغيرة</w:t>
      </w:r>
      <w:bookmarkEnd w:id="75"/>
      <w:bookmarkEnd w:id="76"/>
      <w:bookmarkEnd w:id="77"/>
    </w:p>
    <w:p w14:paraId="453687E4" w14:textId="7C8A2475" w:rsidR="00AD168C" w:rsidRPr="00AD40B8" w:rsidRDefault="00AD168C" w:rsidP="00FF3CFF">
      <w:pPr>
        <w:pStyle w:val="Heading2"/>
        <w:bidi/>
        <w:spacing w:line="480" w:lineRule="auto"/>
        <w:rPr>
          <w:rFonts w:ascii="Simplified Arabic" w:hAnsi="Simplified Arabic" w:cs="Simplified Arabic"/>
          <w:color w:val="auto"/>
          <w:sz w:val="24"/>
          <w:szCs w:val="24"/>
          <w:rtl/>
        </w:rPr>
      </w:pPr>
      <w:bookmarkStart w:id="78" w:name="_Toc173018083"/>
      <w:bookmarkStart w:id="79" w:name="_Toc173675124"/>
      <w:bookmarkStart w:id="80" w:name="_Toc175326530"/>
      <w:r w:rsidRPr="002A43E8">
        <w:rPr>
          <w:rFonts w:ascii="Simplified Arabic" w:hAnsi="Simplified Arabic" w:cs="Simplified Arabic"/>
          <w:color w:val="auto"/>
          <w:sz w:val="36"/>
          <w:szCs w:val="36"/>
          <w:rtl/>
        </w:rPr>
        <w:t xml:space="preserve">2.1 </w:t>
      </w:r>
      <w:r w:rsidRPr="00AD40B8">
        <w:rPr>
          <w:rFonts w:ascii="Simplified Arabic" w:hAnsi="Simplified Arabic" w:cs="Simplified Arabic"/>
          <w:color w:val="auto"/>
          <w:sz w:val="36"/>
          <w:szCs w:val="36"/>
          <w:rtl/>
        </w:rPr>
        <w:t>مقدمة</w:t>
      </w:r>
      <w:bookmarkEnd w:id="78"/>
      <w:r w:rsidR="00C8152E" w:rsidRPr="00AD40B8">
        <w:rPr>
          <w:rFonts w:ascii="Simplified Arabic" w:hAnsi="Simplified Arabic" w:cs="Simplified Arabic"/>
          <w:color w:val="auto"/>
          <w:sz w:val="24"/>
          <w:szCs w:val="24"/>
          <w:rtl/>
        </w:rPr>
        <w:t xml:space="preserve"> </w:t>
      </w:r>
      <w:r w:rsidR="00C8152E" w:rsidRPr="00AD40B8">
        <w:rPr>
          <w:rFonts w:asciiTheme="majorBidi" w:hAnsiTheme="majorBidi"/>
          <w:color w:val="auto"/>
          <w:sz w:val="32"/>
          <w:szCs w:val="32"/>
        </w:rPr>
        <w:t>Introduction</w:t>
      </w:r>
      <w:bookmarkEnd w:id="79"/>
      <w:r w:rsidR="00D500D8">
        <w:rPr>
          <w:rFonts w:asciiTheme="majorBidi" w:hAnsiTheme="majorBidi" w:hint="cs"/>
          <w:color w:val="auto"/>
          <w:sz w:val="32"/>
          <w:szCs w:val="32"/>
          <w:rtl/>
        </w:rPr>
        <w:t>:</w:t>
      </w:r>
      <w:bookmarkEnd w:id="80"/>
    </w:p>
    <w:p w14:paraId="58081F7A" w14:textId="5FEDECCA" w:rsidR="00AD168C" w:rsidRPr="00AD40B8" w:rsidRDefault="00AD168C" w:rsidP="0092430A">
      <w:pPr>
        <w:shd w:val="clear" w:color="auto" w:fill="FFFFFF"/>
        <w:bidi/>
        <w:spacing w:after="0" w:line="480" w:lineRule="auto"/>
        <w:ind w:firstLine="720"/>
        <w:rPr>
          <w:rFonts w:ascii="Simplified Arabic" w:eastAsia="Times New Roman" w:hAnsi="Simplified Arabic" w:cs="Simplified Arabic"/>
          <w:sz w:val="24"/>
          <w:szCs w:val="24"/>
        </w:rPr>
      </w:pPr>
      <w:r w:rsidRPr="00AD40B8">
        <w:rPr>
          <w:rFonts w:ascii="Simplified Arabic" w:eastAsia="Times New Roman" w:hAnsi="Simplified Arabic" w:cs="Simplified Arabic"/>
          <w:sz w:val="24"/>
          <w:szCs w:val="24"/>
          <w:rtl/>
        </w:rPr>
        <w:t>وعلى الرغم من جاذبية الأسواق المحمية، فإن العديد من البلدان الصناعية مرتبكة بشأن المكافآت المقدمة من عضوية منظمة التجارة العالمية. ومع ذلك، انضمت بلدان كثيرة إلى منظمة التجارة العالمية وتسعى بلدان أخرى كثيرة إلى تحقيق هذا الهدف. وقد واجهت المملكة العربية السعودية مثل هذه المعضلة عند انضمامها إلى منظمة التجارة العالمية. وكإجراء مهم نسبيا اتخذته الحكومة السعودية قبل الانضمام إلى منظمة التجارة العالمية، تم تخفيض ضرائب الاستيراد من 13 إلى 5 في المائة منذ عام 2002. وقد وضعت هذه الخطوة ضغوطا إضافية على الشركات السعودية المحلية التي تعاني بالفعل من المنافسة الشرسة التي تمارسها الشركات الأجنبية.</w:t>
      </w:r>
      <w:sdt>
        <w:sdtPr>
          <w:rPr>
            <w:rFonts w:ascii="Simplified Arabic" w:eastAsia="Times New Roman" w:hAnsi="Simplified Arabic" w:cs="Simplified Arabic"/>
            <w:sz w:val="24"/>
            <w:szCs w:val="24"/>
            <w:rtl/>
          </w:rPr>
          <w:id w:val="-1295365741"/>
          <w:citation/>
        </w:sdtPr>
        <w:sdtContent>
          <w:r w:rsidR="005E31CE" w:rsidRPr="00AD40B8">
            <w:rPr>
              <w:rFonts w:ascii="Simplified Arabic" w:eastAsia="Times New Roman" w:hAnsi="Simplified Arabic" w:cs="Simplified Arabic"/>
              <w:sz w:val="24"/>
              <w:szCs w:val="24"/>
              <w:rtl/>
            </w:rPr>
            <w:fldChar w:fldCharType="begin"/>
          </w:r>
          <w:r w:rsidR="005E31CE" w:rsidRPr="00AD40B8">
            <w:rPr>
              <w:rFonts w:ascii="Simplified Arabic" w:eastAsia="Times New Roman" w:hAnsi="Simplified Arabic" w:cs="Simplified Arabic"/>
              <w:sz w:val="24"/>
              <w:szCs w:val="24"/>
              <w:rtl/>
            </w:rPr>
            <w:instrText xml:space="preserve"> CITATION Che21 \l 1033 </w:instrText>
          </w:r>
          <w:r w:rsidR="005E31CE" w:rsidRPr="00AD40B8">
            <w:rPr>
              <w:rFonts w:ascii="Simplified Arabic" w:eastAsia="Times New Roman" w:hAnsi="Simplified Arabic" w:cs="Simplified Arabic"/>
              <w:sz w:val="24"/>
              <w:szCs w:val="24"/>
              <w:rtl/>
            </w:rPr>
            <w:fldChar w:fldCharType="separate"/>
          </w:r>
          <w:r w:rsidR="005E31CE" w:rsidRPr="00AD40B8">
            <w:rPr>
              <w:rFonts w:ascii="Simplified Arabic" w:eastAsia="Times New Roman" w:hAnsi="Simplified Arabic" w:cs="Simplified Arabic"/>
              <w:noProof/>
              <w:sz w:val="24"/>
              <w:szCs w:val="24"/>
              <w:rtl/>
            </w:rPr>
            <w:t>(Cheng, 2021)</w:t>
          </w:r>
          <w:r w:rsidR="005E31CE" w:rsidRPr="00AD40B8">
            <w:rPr>
              <w:rFonts w:ascii="Simplified Arabic" w:eastAsia="Times New Roman" w:hAnsi="Simplified Arabic" w:cs="Simplified Arabic"/>
              <w:sz w:val="24"/>
              <w:szCs w:val="24"/>
              <w:rtl/>
            </w:rPr>
            <w:fldChar w:fldCharType="end"/>
          </w:r>
        </w:sdtContent>
      </w:sdt>
      <w:sdt>
        <w:sdtPr>
          <w:rPr>
            <w:rFonts w:ascii="Simplified Arabic" w:eastAsia="Times New Roman" w:hAnsi="Simplified Arabic" w:cs="Simplified Arabic"/>
            <w:sz w:val="24"/>
            <w:szCs w:val="24"/>
            <w:rtl/>
          </w:rPr>
          <w:id w:val="-804696686"/>
          <w:citation/>
        </w:sdtPr>
        <w:sdtContent>
          <w:r w:rsidR="005E31CE" w:rsidRPr="00AD40B8">
            <w:rPr>
              <w:rFonts w:ascii="Simplified Arabic" w:eastAsia="Times New Roman" w:hAnsi="Simplified Arabic" w:cs="Simplified Arabic"/>
              <w:sz w:val="24"/>
              <w:szCs w:val="24"/>
              <w:rtl/>
            </w:rPr>
            <w:fldChar w:fldCharType="begin"/>
          </w:r>
          <w:r w:rsidR="005E31CE" w:rsidRPr="00AD40B8">
            <w:rPr>
              <w:rFonts w:ascii="Simplified Arabic" w:eastAsia="Times New Roman" w:hAnsi="Simplified Arabic" w:cs="Simplified Arabic"/>
              <w:sz w:val="24"/>
              <w:szCs w:val="24"/>
              <w:rtl/>
            </w:rPr>
            <w:instrText xml:space="preserve"> CITATION Ake19 \l 1033 </w:instrText>
          </w:r>
          <w:r w:rsidR="005E31CE" w:rsidRPr="00AD40B8">
            <w:rPr>
              <w:rFonts w:ascii="Simplified Arabic" w:eastAsia="Times New Roman" w:hAnsi="Simplified Arabic" w:cs="Simplified Arabic"/>
              <w:sz w:val="24"/>
              <w:szCs w:val="24"/>
              <w:rtl/>
            </w:rPr>
            <w:fldChar w:fldCharType="separate"/>
          </w:r>
          <w:r w:rsidR="005E31CE" w:rsidRPr="00AD40B8">
            <w:rPr>
              <w:rFonts w:ascii="Simplified Arabic" w:eastAsia="Times New Roman" w:hAnsi="Simplified Arabic" w:cs="Simplified Arabic"/>
              <w:noProof/>
              <w:sz w:val="24"/>
              <w:szCs w:val="24"/>
              <w:rtl/>
            </w:rPr>
            <w:t>(Akers, 2019)</w:t>
          </w:r>
          <w:r w:rsidR="005E31CE" w:rsidRPr="00AD40B8">
            <w:rPr>
              <w:rFonts w:ascii="Simplified Arabic" w:eastAsia="Times New Roman" w:hAnsi="Simplified Arabic" w:cs="Simplified Arabic"/>
              <w:sz w:val="24"/>
              <w:szCs w:val="24"/>
              <w:rtl/>
            </w:rPr>
            <w:fldChar w:fldCharType="end"/>
          </w:r>
        </w:sdtContent>
      </w:sdt>
    </w:p>
    <w:p w14:paraId="4AAC6981" w14:textId="21604BBF" w:rsidR="00AD168C" w:rsidRPr="00AD40B8" w:rsidRDefault="00AD168C" w:rsidP="00FF3CFF">
      <w:pPr>
        <w:shd w:val="clear" w:color="auto" w:fill="FFFFFF"/>
        <w:bidi/>
        <w:spacing w:after="0" w:line="480" w:lineRule="auto"/>
        <w:rPr>
          <w:rFonts w:ascii="Simplified Arabic" w:eastAsia="Times New Roman" w:hAnsi="Simplified Arabic" w:cs="Simplified Arabic"/>
          <w:sz w:val="24"/>
          <w:szCs w:val="24"/>
        </w:rPr>
      </w:pPr>
      <w:r w:rsidRPr="00AD40B8">
        <w:rPr>
          <w:rFonts w:ascii="Simplified Arabic" w:hAnsi="Simplified Arabic" w:cs="Simplified Arabic"/>
          <w:sz w:val="24"/>
          <w:szCs w:val="24"/>
          <w:rtl/>
        </w:rPr>
        <w:t xml:space="preserve">دخلت </w:t>
      </w:r>
      <w:r w:rsidR="00792F85">
        <w:rPr>
          <w:rFonts w:ascii="Simplified Arabic" w:hAnsi="Simplified Arabic" w:cs="Simplified Arabic" w:hint="cs"/>
          <w:sz w:val="24"/>
          <w:szCs w:val="24"/>
          <w:rtl/>
        </w:rPr>
        <w:t>المملكه العربية السعودية</w:t>
      </w:r>
      <w:r w:rsidRPr="00AD40B8">
        <w:rPr>
          <w:rFonts w:ascii="Simplified Arabic" w:hAnsi="Simplified Arabic" w:cs="Simplified Arabic"/>
          <w:sz w:val="24"/>
          <w:szCs w:val="24"/>
          <w:rtl/>
        </w:rPr>
        <w:t xml:space="preserve"> مرحلة التصنيع من سبعينيات القرن العشرين ومنذ ذلك الحين كانت البلاد تلاحظ عملية تنموية نشطة في مختلف مجالات الاقتصاد. على الرغم من العديد من التطورات المثيرة للاهتمام في الصناعات الكبيرة والتجارة والزراعة وقطاعات الخدمات ، لا تزال قاعدة الأعمال "الصغيرة" غير متطورة بشكل صارخ. فيما يتعلق بهذا ، تركز هذه الدراسة على توليد معلومات حول العوامل التي يمكن أن تكون بمثابة حواجز جودة أمام الشركات المنشأة حديثا والتي ترتبط بفشلها. وبالتالي ، فإن فهم أهم هذه العوامل تجاه الشركات الصغيرة الجديدة وكذلك العوامل التي قد تجبر الفرد على بدء أعمال تجارية جديدة سيساعد بنفس القدر على فهم الأعمال الجديدة واحتياجات مراقبة الجودة في المراحل الأولى من العمليات التجارية. قامت العديد من الأبحاث السابقة بالتحقيق في عامل نجاح الأعمال الصغيرة وإنشاء مشاريع جديدة بينما أغفلت </w:t>
      </w:r>
      <w:r w:rsidRPr="00AD40B8">
        <w:rPr>
          <w:rFonts w:ascii="Simplified Arabic" w:hAnsi="Simplified Arabic" w:cs="Simplified Arabic"/>
          <w:sz w:val="24"/>
          <w:szCs w:val="24"/>
          <w:rtl/>
        </w:rPr>
        <w:lastRenderedPageBreak/>
        <w:t xml:space="preserve">حقيقة أن معدل فشل الأعمال الصغيرة هو ضعف معدل فشل الأعمال الكبيرة. علاوة على ذلك ، نادرا ما تمت مناقشة عوامل الفشل ، على سبيل المثال ، لا يوجد دعم </w:t>
      </w:r>
      <w:r w:rsidR="00BB6649">
        <w:rPr>
          <w:rFonts w:ascii="Simplified Arabic" w:hAnsi="Simplified Arabic" w:cs="Simplified Arabic" w:hint="cs"/>
          <w:sz w:val="24"/>
          <w:szCs w:val="24"/>
          <w:rtl/>
        </w:rPr>
        <w:t xml:space="preserve"> كافي </w:t>
      </w:r>
      <w:r w:rsidRPr="00AD40B8">
        <w:rPr>
          <w:rFonts w:ascii="Simplified Arabic" w:hAnsi="Simplified Arabic" w:cs="Simplified Arabic"/>
          <w:sz w:val="24"/>
          <w:szCs w:val="24"/>
          <w:rtl/>
        </w:rPr>
        <w:t xml:space="preserve">من الوكالات أو حتى الحكومة. غير أن هذه البلدان الصناعية أصبحت في حيرة من أمرها إزاء نوع الفوائد </w:t>
      </w:r>
      <w:r w:rsidR="0010150A">
        <w:rPr>
          <w:rFonts w:ascii="Simplified Arabic" w:hAnsi="Simplified Arabic" w:cs="Simplified Arabic" w:hint="cs"/>
          <w:sz w:val="24"/>
          <w:szCs w:val="24"/>
          <w:rtl/>
        </w:rPr>
        <w:t>المكتسبة</w:t>
      </w:r>
      <w:r w:rsidRPr="00AD40B8">
        <w:rPr>
          <w:rFonts w:ascii="Simplified Arabic" w:hAnsi="Simplified Arabic" w:cs="Simplified Arabic"/>
          <w:sz w:val="24"/>
          <w:szCs w:val="24"/>
          <w:rtl/>
        </w:rPr>
        <w:t xml:space="preserve"> من عضوية منظمة التجارة العالمية لأنها تنجذب نحو الأسواق المحمية. ومع ذلك ، فقد وقعت العديد من الدول على منظمة التجارة العالمية والعديد من الدول الأخرى تطمح إلى تحقيق هذا العمل الفذ. واجهت المملكة العربية السعودية مثل هذا الموقف عند حصولها على عضوية منظمة التجارة العالمية. أحد الإجراءات التحضيرية الأخرى الأكبر التي اتخذتها الحكومة السعودية قبل عضويتها في منظمة التجارة العالمية هو تخفيض ضرائب الاستيراد من 13 إلى 5 في المائة منذ عام 2002. وقد أدت هذه الخطوة إلى مزيد من الضغط على الشركات السعودية المحلية التي تكافح في الوقت الحاضر للتنافس مع الشركات الأجنبية.</w:t>
      </w:r>
    </w:p>
    <w:p w14:paraId="53586011" w14:textId="77777777" w:rsidR="00AD168C" w:rsidRPr="00AD40B8" w:rsidRDefault="00AD168C" w:rsidP="00FF3CFF">
      <w:pPr>
        <w:bidi/>
        <w:spacing w:line="480" w:lineRule="auto"/>
        <w:rPr>
          <w:rFonts w:ascii="Simplified Arabic" w:hAnsi="Simplified Arabic" w:cs="Simplified Arabic"/>
          <w:b/>
          <w:bCs/>
          <w:sz w:val="24"/>
          <w:szCs w:val="24"/>
        </w:rPr>
      </w:pPr>
    </w:p>
    <w:p w14:paraId="006A3CBA" w14:textId="201066A1"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81" w:name="_Toc173675125"/>
      <w:bookmarkStart w:id="82" w:name="_Toc173018084"/>
      <w:bookmarkStart w:id="83" w:name="_Toc175326531"/>
      <w:r w:rsidRPr="002A43E8">
        <w:rPr>
          <w:rFonts w:ascii="Simplified Arabic" w:hAnsi="Simplified Arabic" w:cs="Simplified Arabic"/>
          <w:color w:val="auto"/>
          <w:sz w:val="36"/>
          <w:szCs w:val="36"/>
          <w:rtl/>
        </w:rPr>
        <w:t xml:space="preserve">2.2 </w:t>
      </w:r>
      <w:r w:rsidRPr="00AD40B8">
        <w:rPr>
          <w:rFonts w:ascii="Simplified Arabic" w:hAnsi="Simplified Arabic" w:cs="Simplified Arabic"/>
          <w:color w:val="auto"/>
          <w:sz w:val="36"/>
          <w:szCs w:val="36"/>
          <w:rtl/>
        </w:rPr>
        <w:t>الأعمال التجارية الصغيرة والشركات الناشئة</w:t>
      </w:r>
      <w:r w:rsidR="00FE381B" w:rsidRPr="00AD40B8">
        <w:rPr>
          <w:rFonts w:ascii="Simplified Arabic" w:hAnsi="Simplified Arabic" w:cs="Simplified Arabic" w:hint="cs"/>
          <w:color w:val="auto"/>
          <w:sz w:val="24"/>
          <w:szCs w:val="24"/>
          <w:rtl/>
        </w:rPr>
        <w:t xml:space="preserve"> </w:t>
      </w:r>
      <w:r w:rsidR="00FE381B" w:rsidRPr="00AD40B8">
        <w:rPr>
          <w:rFonts w:asciiTheme="majorBidi" w:hAnsiTheme="majorBidi"/>
          <w:color w:val="auto"/>
          <w:sz w:val="32"/>
          <w:szCs w:val="32"/>
        </w:rPr>
        <w:t>Small-scale business and startups</w:t>
      </w:r>
      <w:r w:rsidR="00FE381B" w:rsidRPr="00AD40B8">
        <w:rPr>
          <w:rFonts w:asciiTheme="majorBidi" w:hAnsiTheme="majorBidi"/>
          <w:color w:val="auto"/>
          <w:sz w:val="32"/>
          <w:szCs w:val="32"/>
          <w:rtl/>
        </w:rPr>
        <w:t xml:space="preserve"> </w:t>
      </w:r>
      <w:bookmarkEnd w:id="81"/>
      <w:bookmarkEnd w:id="82"/>
      <w:r w:rsidR="00D500D8">
        <w:rPr>
          <w:rFonts w:asciiTheme="majorBidi" w:hAnsiTheme="majorBidi" w:hint="cs"/>
          <w:color w:val="auto"/>
          <w:sz w:val="32"/>
          <w:szCs w:val="32"/>
          <w:rtl/>
        </w:rPr>
        <w:t>:</w:t>
      </w:r>
      <w:bookmarkEnd w:id="83"/>
    </w:p>
    <w:p w14:paraId="06A8692A"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وعلى وجه التحديد، يبدو أن درجة المنافسة الدولية هي الأعلى في صناعة الأغذية في المملكة العربية السعودية. استنادا إلى البيانات الواردة في دليل المصانع السعودية المنشور في وزارة التجارة والصناعة السعودية في عام 2003 ، فإن صناعة الأغذية لديها مساهمة بنسبة 16 في المائة في القطاع الصناعي السعودي بأكمله. هذا بشكل خاص مع الأخذ في الاعتبار أن البلد غير زراعي كما هو موصوف للحظات. وبالتالي ، فإن تصنيع الأغذية السعودية وتعبئتها يعتمد بشكل كبير على الأطعمة المطبوخة المستوردة المصنوعة من الأطعمة النيئة المستوردة من البلدان الزراعية الأخرى. على الرغم من حقيقة </w:t>
      </w:r>
      <w:r w:rsidRPr="00AD40B8">
        <w:rPr>
          <w:rFonts w:ascii="Simplified Arabic" w:hAnsi="Simplified Arabic" w:cs="Simplified Arabic"/>
          <w:sz w:val="24"/>
          <w:szCs w:val="24"/>
          <w:rtl/>
        </w:rPr>
        <w:lastRenderedPageBreak/>
        <w:t>أن الحكومة السعودية منحت لسنوات حماية التعريفة الجمركية. على مر السنين ، نمت واردات الأغذية والمشروبات المصنعة في السوق السعودية بارتفاع مستمر. إن انخفاض حصة السوق المحلية يعني ضمنا نوع المنافسة التي يواجهها القطاع السعودي، وبالتالي فإن المعنى الضمني هو أن هناك معايير جودة صارمة يجب الوفاء بها. من ناحية أخرى ، يظهر تصدير المواد الغذائية السعودية التحسن الذي يعد علامة على نجاح الصناعة.  إلى جانب ذلك ، فإن وظيفة ضمان الجودة لا تقدر بثمن في صناعة الأغذية وتعمل كدرع لصحة السكان. بتطبيق ضمان الجودة ، سيتم أيضا الدفاع عن صناعة الأغذية المحلية من المنافسين الأجانب. ومع ذلك ، فقد تم إجراء علاقة من قبل مصنعي المواد الغذائية فيما يتعلق بسلامة الأغذية وخطوات الجودة المتخذة على الأطعمة المنتجة. علاوة على ذلك ، فإن إدارة أي شركة مرتبطة بالأغذية يمكن أن تتنازل بسهولة عن قياسات الجودة الرئيسية وتضر بها بشكل كبير ، إن لم تكن تتسبب في إفلاسها.</w:t>
      </w:r>
      <w:sdt>
        <w:sdtPr>
          <w:rPr>
            <w:rFonts w:ascii="Simplified Arabic" w:hAnsi="Simplified Arabic" w:cs="Simplified Arabic"/>
            <w:sz w:val="24"/>
            <w:szCs w:val="24"/>
            <w:rtl/>
          </w:rPr>
          <w:id w:val="1510026895"/>
          <w:citation/>
        </w:sdtPr>
        <w:sdtContent>
          <w:r w:rsidR="005E31CE" w:rsidRPr="00AD40B8">
            <w:rPr>
              <w:rFonts w:ascii="Simplified Arabic" w:hAnsi="Simplified Arabic" w:cs="Simplified Arabic"/>
              <w:sz w:val="24"/>
              <w:szCs w:val="24"/>
              <w:rtl/>
            </w:rPr>
            <w:fldChar w:fldCharType="begin"/>
          </w:r>
          <w:r w:rsidR="005E31CE" w:rsidRPr="00AD40B8">
            <w:rPr>
              <w:rFonts w:ascii="Simplified Arabic" w:hAnsi="Simplified Arabic" w:cs="Simplified Arabic"/>
              <w:sz w:val="24"/>
              <w:szCs w:val="24"/>
              <w:rtl/>
            </w:rPr>
            <w:instrText xml:space="preserve"> CITATION Cat09 \l 1033 </w:instrText>
          </w:r>
          <w:r w:rsidR="005E31CE" w:rsidRPr="00AD40B8">
            <w:rPr>
              <w:rFonts w:ascii="Simplified Arabic" w:hAnsi="Simplified Arabic" w:cs="Simplified Arabic"/>
              <w:sz w:val="24"/>
              <w:szCs w:val="24"/>
              <w:rtl/>
            </w:rPr>
            <w:fldChar w:fldCharType="separate"/>
          </w:r>
          <w:r w:rsidR="005E31CE" w:rsidRPr="00AD40B8">
            <w:rPr>
              <w:rFonts w:ascii="Simplified Arabic" w:hAnsi="Simplified Arabic" w:cs="Simplified Arabic"/>
              <w:noProof/>
              <w:sz w:val="24"/>
              <w:szCs w:val="24"/>
              <w:rtl/>
            </w:rPr>
            <w:t>(Cattaneo, 2009)</w:t>
          </w:r>
          <w:r w:rsidR="005E31CE" w:rsidRPr="00AD40B8">
            <w:rPr>
              <w:rFonts w:ascii="Simplified Arabic" w:hAnsi="Simplified Arabic" w:cs="Simplified Arabic"/>
              <w:sz w:val="24"/>
              <w:szCs w:val="24"/>
              <w:rtl/>
            </w:rPr>
            <w:fldChar w:fldCharType="end"/>
          </w:r>
        </w:sdtContent>
      </w:sdt>
    </w:p>
    <w:p w14:paraId="05D72F94"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وعلى مدى فترة أطول، سيكون للتعامل مع زيادة التكلفة تأثير ملحوظ على المبيعات محليا ويعطي آفاقا للإمدادات في الخارج. تعد جودة المنتج عاملا رئيسيا في سلامة الأغذية ، والتي ينظر إليها على أنها مشكلة رئيسية في السنوات العشر الماضية ، حيث تصاعدت المشاكل سياسيا واستهلاكيا. ترتبط صحة الشخص بنوع ونوعية الطعام الذي يتم تناوله. وبالتالي ، لا يميز المشترون بين الأطعمة المحلية أو المستوردة ، بشرط أن تكون آمنة لهم وتوفر نفس الفوائد الغذائية. علاوة على ذلك ، فإن العلاقة بين الصحة والتغذية قوية لدرجة أن المنتجات الغذائية ليست حساسة للغاية للسعر والمكان .</w:t>
      </w:r>
      <w:sdt>
        <w:sdtPr>
          <w:rPr>
            <w:rFonts w:ascii="Simplified Arabic" w:hAnsi="Simplified Arabic" w:cs="Simplified Arabic"/>
            <w:sz w:val="24"/>
            <w:szCs w:val="24"/>
            <w:rtl/>
          </w:rPr>
          <w:id w:val="-313023957"/>
          <w:citation/>
        </w:sdtPr>
        <w:sdtContent>
          <w:r w:rsidR="005E31CE" w:rsidRPr="00AD40B8">
            <w:rPr>
              <w:rFonts w:ascii="Simplified Arabic" w:hAnsi="Simplified Arabic" w:cs="Simplified Arabic"/>
              <w:sz w:val="24"/>
              <w:szCs w:val="24"/>
              <w:rtl/>
            </w:rPr>
            <w:fldChar w:fldCharType="begin"/>
          </w:r>
          <w:r w:rsidR="005E31CE" w:rsidRPr="00AD40B8">
            <w:rPr>
              <w:rFonts w:ascii="Simplified Arabic" w:hAnsi="Simplified Arabic" w:cs="Simplified Arabic"/>
              <w:sz w:val="24"/>
              <w:szCs w:val="24"/>
              <w:rtl/>
            </w:rPr>
            <w:instrText xml:space="preserve"> CITATION Yam08 \l 1033 </w:instrText>
          </w:r>
          <w:r w:rsidR="005E31CE" w:rsidRPr="00AD40B8">
            <w:rPr>
              <w:rFonts w:ascii="Simplified Arabic" w:hAnsi="Simplified Arabic" w:cs="Simplified Arabic"/>
              <w:sz w:val="24"/>
              <w:szCs w:val="24"/>
              <w:rtl/>
            </w:rPr>
            <w:fldChar w:fldCharType="separate"/>
          </w:r>
          <w:r w:rsidR="005E31CE" w:rsidRPr="00AD40B8">
            <w:rPr>
              <w:rFonts w:ascii="Simplified Arabic" w:hAnsi="Simplified Arabic" w:cs="Simplified Arabic"/>
              <w:noProof/>
              <w:sz w:val="24"/>
              <w:szCs w:val="24"/>
              <w:rtl/>
            </w:rPr>
            <w:t>(Yamani, 2008)</w:t>
          </w:r>
          <w:r w:rsidR="005E31CE" w:rsidRPr="00AD40B8">
            <w:rPr>
              <w:rFonts w:ascii="Simplified Arabic" w:hAnsi="Simplified Arabic" w:cs="Simplified Arabic"/>
              <w:sz w:val="24"/>
              <w:szCs w:val="24"/>
              <w:rtl/>
            </w:rPr>
            <w:fldChar w:fldCharType="end"/>
          </w:r>
        </w:sdtContent>
      </w:sdt>
    </w:p>
    <w:p w14:paraId="2B48EC0A"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ونتيجة لذلك، ستكون جودة الأغذية وسلامتها من العوامل الرئيسية التي تؤثر على السوق الحرة العالمية. في شركة تصنيع ، والتي تشمل المنتجات الغذائية ، يتم تحقيق الجودة من خلال الجمع بين معدات مراقبة الجودة والأدوات الإحصائية وتنفيذ استراتيجيات الجودة طوال دورة المنتج. يشرح هذا المقال كيف تستعد صناعة الأغذية في المملكة العربية السعودية </w:t>
      </w:r>
      <w:r w:rsidRPr="00AD40B8">
        <w:rPr>
          <w:rFonts w:ascii="Simplified Arabic" w:hAnsi="Simplified Arabic" w:cs="Simplified Arabic"/>
          <w:sz w:val="24"/>
          <w:szCs w:val="24"/>
          <w:rtl/>
        </w:rPr>
        <w:lastRenderedPageBreak/>
        <w:t xml:space="preserve">لمواجهة الوضع القوي للسوق العالمية كونها شريكها الرئيسي. تتضمن هذه الأطروحة الاستخدام السليم لأدوات مراقبة الجودة وتظهر علامات مبكرة على تنفيذ إدارة الجودة الشاملة ، مما يسمح للقارئ بعد ذلك بتحديد ما إذا كان هناك دعم كاف قبل أن تصبح الصناعة مفتوحة بالكامل. كان من المفترض قبل البحث: "حماية التعريفة والدعم الحكومي الذي تتمتع به صناعة الأغذية السعودية ، كان من شأنه أن يؤدي إلى تركيز أقل على الجودة ونقص أدوات الجودة للإنتاج والعمليات". يوضح تأكيد الفرضية الأولى أنه لا توجد هيئة تنظيمية في صناعة الأغذية المحلية مكرسة لقياس معايير الجودة والتمسك بها خلال مراحل الإنتاج. </w:t>
      </w:r>
    </w:p>
    <w:p w14:paraId="2793FE5C" w14:textId="1CDD3880"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84" w:name="_Toc173675126"/>
      <w:bookmarkStart w:id="85" w:name="_Toc173018085"/>
      <w:bookmarkStart w:id="86" w:name="_Toc175326532"/>
      <w:r w:rsidRPr="002A43E8">
        <w:rPr>
          <w:rFonts w:ascii="Simplified Arabic" w:hAnsi="Simplified Arabic" w:cs="Simplified Arabic"/>
          <w:color w:val="auto"/>
          <w:sz w:val="36"/>
          <w:szCs w:val="36"/>
          <w:rtl/>
        </w:rPr>
        <w:t>2.3</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اعتماد الجودة في المملكة العربية السعودية</w:t>
      </w:r>
      <w:r w:rsidR="00FE381B" w:rsidRPr="00AD40B8">
        <w:rPr>
          <w:rFonts w:ascii="Simplified Arabic" w:hAnsi="Simplified Arabic" w:cs="Simplified Arabic" w:hint="cs"/>
          <w:color w:val="auto"/>
          <w:sz w:val="24"/>
          <w:szCs w:val="24"/>
          <w:rtl/>
        </w:rPr>
        <w:t xml:space="preserve"> </w:t>
      </w:r>
      <w:r w:rsidR="00FE381B" w:rsidRPr="00AD40B8">
        <w:rPr>
          <w:rFonts w:asciiTheme="majorBidi" w:hAnsiTheme="majorBidi"/>
          <w:color w:val="auto"/>
          <w:sz w:val="32"/>
          <w:szCs w:val="32"/>
        </w:rPr>
        <w:t>Quality Accreditation in Saudi Arabia</w:t>
      </w:r>
      <w:r w:rsidR="00FE381B" w:rsidRPr="00AD40B8">
        <w:rPr>
          <w:rFonts w:asciiTheme="majorBidi" w:hAnsiTheme="majorBidi"/>
          <w:color w:val="auto"/>
          <w:sz w:val="32"/>
          <w:szCs w:val="32"/>
          <w:rtl/>
        </w:rPr>
        <w:t>:</w:t>
      </w:r>
      <w:bookmarkEnd w:id="84"/>
      <w:bookmarkEnd w:id="85"/>
      <w:bookmarkEnd w:id="86"/>
    </w:p>
    <w:p w14:paraId="548851ED" w14:textId="43D53456" w:rsidR="00AD168C" w:rsidRPr="00AD40B8" w:rsidRDefault="00AD168C"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 في كل صناعة ، عندما يتعلق الأمر بالحصول على الاعتماد المهني وجوائز الجودة التي تدفعنا إلى تحسين مستوى الجودة اللاحق. علاوة على ذلك ، غالبا ما تستخدم الشركات جوائز الجودة والتسجيلات للتسويق لإقناع العملاء بتفوق منتجاتهم. بجانب ذلك ، تعد المنافسة بشكل عام أداة قوية عند تطبيقها في ظل ظروف بيئة واعية بالجودة وقد ثبت مرارا وتكرارا أنها تحفز التقدم الاقتصادي . أخذت الصناعة السعودية ، بما في ذلك قطاع الأغذية خلال العقد الماضي ، على محمل الجد مسألة مراقبة الجودة. نما حب الجودة الجيدة بين الشركات السعودية في الآونة الأخيرة ، لدرجة أن معظم الشركات تعلن عن علامات الجودة التي حصلت عليها وتعرضها على الملصقات. حتى الآن ، من بين الصناعة السعودية ، اكتسبت ثلاث علامات اعتماد متعلقة بالجودة الأكثر شعبية: (1) جائزة الملك للمصنع المثالي. تدعم الجائزة ضمان الجودة وتنفيذها في </w:t>
      </w:r>
      <w:r w:rsidRPr="00AD40B8">
        <w:rPr>
          <w:rFonts w:ascii="Simplified Arabic" w:hAnsi="Simplified Arabic" w:cs="Simplified Arabic"/>
          <w:rtl/>
        </w:rPr>
        <w:lastRenderedPageBreak/>
        <w:t>أي منشأة صناعية. وأقر التقرير بتطور التكنولوجيا المستخدمة، ومقدار القوى العاملة السعودية التي يجب أن توظفها، والكمية المصدرة. تكون الجائزة مصحوبة دائما بفحص شامل وتدقيق كامل قبل المنحة. (2) علامة الجودة السعودية. يتم منح التصنيف مقابل الالتزام بالمعايير السعودية التي هي نفسها أو تتجاوز المعايير الأوروبية أو الأمريكية ، والتي يتم توفيرها من خلال السلع المنتجة محليا مع المملكة العربية السعودية التي تحاول أن تكون مكافئة لها من علامات صنع في الولايات المتحدة وصنع في ألمانيا. توقيع جائزة الهيئة العربية السعودية للمواصفات والمقاييس والجودة يتم تحديده من خلال الميزات الفنية للمنتج وليس مقاييس الجودة أو النظام المستخدم في منشأة الإنتاج (3) ISO 9000. يعد تسجيل ISO 9000 ، نظرا لتطبيقه في جميع أنحاء العالم وأهميته الدولية ، أحد أكثر شهادات الجودة شيوعا في جميع أنحاء الصناعة السعودية.</w:t>
      </w:r>
      <w:sdt>
        <w:sdtPr>
          <w:rPr>
            <w:rFonts w:ascii="Simplified Arabic" w:hAnsi="Simplified Arabic" w:cs="Simplified Arabic"/>
            <w:rtl/>
          </w:rPr>
          <w:id w:val="417755092"/>
          <w:citation/>
        </w:sdtPr>
        <w:sdtContent>
          <w:r w:rsidR="00C16257" w:rsidRPr="00AD40B8">
            <w:rPr>
              <w:rFonts w:ascii="Simplified Arabic" w:hAnsi="Simplified Arabic" w:cs="Simplified Arabic"/>
              <w:rtl/>
            </w:rPr>
            <w:fldChar w:fldCharType="begin"/>
          </w:r>
          <w:r w:rsidR="00C16257" w:rsidRPr="00AD40B8">
            <w:rPr>
              <w:rFonts w:ascii="Simplified Arabic" w:hAnsi="Simplified Arabic" w:cs="Simplified Arabic"/>
              <w:rtl/>
            </w:rPr>
            <w:instrText xml:space="preserve"> CITATION Mul05 \l 1033 </w:instrText>
          </w:r>
          <w:r w:rsidR="00C16257" w:rsidRPr="00AD40B8">
            <w:rPr>
              <w:rFonts w:ascii="Simplified Arabic" w:hAnsi="Simplified Arabic" w:cs="Simplified Arabic"/>
              <w:rtl/>
            </w:rPr>
            <w:fldChar w:fldCharType="separate"/>
          </w:r>
          <w:r w:rsidR="00C16257" w:rsidRPr="00AD40B8">
            <w:rPr>
              <w:rFonts w:ascii="Simplified Arabic" w:hAnsi="Simplified Arabic" w:cs="Simplified Arabic"/>
              <w:noProof/>
              <w:rtl/>
            </w:rPr>
            <w:t>(Muller, 2005)</w:t>
          </w:r>
          <w:r w:rsidR="00C16257" w:rsidRPr="00AD40B8">
            <w:rPr>
              <w:rFonts w:ascii="Simplified Arabic" w:hAnsi="Simplified Arabic" w:cs="Simplified Arabic"/>
              <w:rtl/>
            </w:rPr>
            <w:fldChar w:fldCharType="end"/>
          </w:r>
        </w:sdtContent>
      </w:sdt>
    </w:p>
    <w:p w14:paraId="3B60229C" w14:textId="5592CDD3"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87" w:name="_Toc173675127"/>
      <w:bookmarkStart w:id="88" w:name="_Toc173018086"/>
      <w:bookmarkStart w:id="89" w:name="_Toc175326533"/>
      <w:r w:rsidRPr="002A43E8">
        <w:rPr>
          <w:rFonts w:ascii="Simplified Arabic" w:hAnsi="Simplified Arabic" w:cs="Simplified Arabic"/>
          <w:color w:val="auto"/>
          <w:sz w:val="36"/>
          <w:szCs w:val="36"/>
          <w:rtl/>
        </w:rPr>
        <w:t>2</w:t>
      </w:r>
      <w:r w:rsidR="00FE381B" w:rsidRPr="002A43E8">
        <w:rPr>
          <w:rFonts w:ascii="Simplified Arabic" w:hAnsi="Simplified Arabic" w:cs="Simplified Arabic" w:hint="cs"/>
          <w:color w:val="auto"/>
          <w:sz w:val="36"/>
          <w:szCs w:val="36"/>
          <w:rtl/>
        </w:rPr>
        <w:t>.</w:t>
      </w:r>
      <w:r w:rsidRPr="002A43E8">
        <w:rPr>
          <w:rFonts w:ascii="Simplified Arabic" w:hAnsi="Simplified Arabic" w:cs="Simplified Arabic"/>
          <w:color w:val="auto"/>
          <w:sz w:val="36"/>
          <w:szCs w:val="36"/>
          <w:rtl/>
        </w:rPr>
        <w:t>4</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تمشيا مع الاتجاهات العالمية</w:t>
      </w:r>
      <w:r w:rsidR="0072238F" w:rsidRPr="00AD40B8">
        <w:rPr>
          <w:rFonts w:ascii="Simplified Arabic" w:hAnsi="Simplified Arabic" w:cs="Simplified Arabic" w:hint="cs"/>
          <w:color w:val="auto"/>
          <w:sz w:val="36"/>
          <w:szCs w:val="36"/>
          <w:rtl/>
        </w:rPr>
        <w:t xml:space="preserve"> </w:t>
      </w:r>
      <w:r w:rsidR="0072238F" w:rsidRPr="00AD40B8">
        <w:rPr>
          <w:rFonts w:asciiTheme="majorBidi" w:hAnsiTheme="majorBidi"/>
          <w:color w:val="auto"/>
          <w:sz w:val="32"/>
          <w:szCs w:val="32"/>
        </w:rPr>
        <w:t>In line with global trends</w:t>
      </w:r>
      <w:r w:rsidR="0072238F" w:rsidRPr="00AD40B8">
        <w:rPr>
          <w:rFonts w:ascii="Simplified Arabic" w:hAnsi="Simplified Arabic" w:cs="Simplified Arabic"/>
          <w:color w:val="auto"/>
          <w:sz w:val="24"/>
          <w:szCs w:val="24"/>
          <w:rtl/>
        </w:rPr>
        <w:t xml:space="preserve"> </w:t>
      </w:r>
      <w:r w:rsidR="0072238F" w:rsidRPr="00AD40B8">
        <w:rPr>
          <w:rFonts w:ascii="Simplified Arabic" w:hAnsi="Simplified Arabic" w:cs="Simplified Arabic" w:hint="cs"/>
          <w:color w:val="auto"/>
          <w:sz w:val="24"/>
          <w:szCs w:val="24"/>
          <w:rtl/>
        </w:rPr>
        <w:t>:</w:t>
      </w:r>
      <w:bookmarkEnd w:id="87"/>
      <w:bookmarkEnd w:id="88"/>
      <w:bookmarkEnd w:id="89"/>
    </w:p>
    <w:p w14:paraId="721C885F" w14:textId="4E13CD00" w:rsidR="00AD168C" w:rsidRPr="00AD40B8" w:rsidRDefault="00AD168C"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هناك أيضا عدد متزايد من المطاعم الفاخرة البارزة التي تدخل السوق من خلال إطلاق أول فروع مؤقتة في المملكة العربية السعودية كجزء من مواسم جدة والرياض الأخيرة (مثل </w:t>
      </w:r>
      <w:r w:rsidR="005E5B90">
        <w:rPr>
          <w:rFonts w:ascii="Simplified Arabic" w:hAnsi="Simplified Arabic" w:cs="Simplified Arabic"/>
        </w:rPr>
        <w:t>Zuma</w:t>
      </w:r>
      <w:r w:rsidRPr="00AD40B8">
        <w:rPr>
          <w:rFonts w:ascii="Simplified Arabic" w:hAnsi="Simplified Arabic" w:cs="Simplified Arabic"/>
          <w:rtl/>
        </w:rPr>
        <w:t xml:space="preserve"> </w:t>
      </w:r>
      <w:r w:rsidR="005E5B90">
        <w:rPr>
          <w:rFonts w:ascii="Simplified Arabic" w:hAnsi="Simplified Arabic" w:cs="Simplified Arabic"/>
        </w:rPr>
        <w:t>Scalini</w:t>
      </w:r>
      <w:r w:rsidRPr="00AD40B8">
        <w:rPr>
          <w:rFonts w:ascii="Simplified Arabic" w:hAnsi="Simplified Arabic" w:cs="Simplified Arabic"/>
          <w:rtl/>
        </w:rPr>
        <w:t xml:space="preserve"> </w:t>
      </w:r>
      <w:r w:rsidR="005E5B90">
        <w:rPr>
          <w:rFonts w:ascii="Simplified Arabic" w:hAnsi="Simplified Arabic" w:cs="Simplified Arabic"/>
        </w:rPr>
        <w:t>Catch</w:t>
      </w:r>
      <w:r w:rsidRPr="00AD40B8">
        <w:rPr>
          <w:rFonts w:ascii="Simplified Arabic" w:hAnsi="Simplified Arabic" w:cs="Simplified Arabic"/>
          <w:rtl/>
        </w:rPr>
        <w:t xml:space="preserve"> ). - مجموعة متنوعة من المطاعم العالمية غير الرسمية والفاخرة التي وصلت إلى سوق الرياض (</w:t>
      </w:r>
      <w:r w:rsidR="005E5B90">
        <w:rPr>
          <w:rFonts w:ascii="Simplified Arabic" w:hAnsi="Simplified Arabic" w:cs="Simplified Arabic"/>
        </w:rPr>
        <w:t>The Cheesecake Factory</w:t>
      </w:r>
      <w:r w:rsidRPr="00AD40B8">
        <w:rPr>
          <w:rFonts w:ascii="Simplified Arabic" w:hAnsi="Simplified Arabic" w:cs="Simplified Arabic"/>
          <w:rtl/>
        </w:rPr>
        <w:t xml:space="preserve"> ، </w:t>
      </w:r>
      <w:r w:rsidR="005E5B90">
        <w:rPr>
          <w:rFonts w:ascii="Simplified Arabic" w:hAnsi="Simplified Arabic" w:cs="Simplified Arabic"/>
        </w:rPr>
        <w:t>Hakkasan</w:t>
      </w:r>
      <w:r w:rsidR="005E5B90">
        <w:rPr>
          <w:rFonts w:ascii="Simplified Arabic" w:hAnsi="Simplified Arabic" w:cs="Simplified Arabic" w:hint="cs"/>
          <w:rtl/>
        </w:rPr>
        <w:t xml:space="preserve"> و</w:t>
      </w:r>
      <w:r w:rsidRPr="00AD40B8">
        <w:rPr>
          <w:rFonts w:ascii="Simplified Arabic" w:hAnsi="Simplified Arabic" w:cs="Simplified Arabic"/>
          <w:rtl/>
        </w:rPr>
        <w:t xml:space="preserve"> </w:t>
      </w:r>
      <w:r w:rsidR="005E5B90">
        <w:rPr>
          <w:rFonts w:ascii="Simplified Arabic" w:hAnsi="Simplified Arabic" w:cs="Simplified Arabic"/>
        </w:rPr>
        <w:t>Cipriani</w:t>
      </w:r>
      <w:r w:rsidRPr="00AD40B8">
        <w:rPr>
          <w:rFonts w:ascii="Simplified Arabic" w:hAnsi="Simplified Arabic" w:cs="Simplified Arabic"/>
          <w:rtl/>
        </w:rPr>
        <w:t xml:space="preserve">) تفتح المطاعم ذات المستوى النجمي الميشلان بشكل دائم في جميع أنحاء المملكة (مطعم </w:t>
      </w:r>
      <w:r w:rsidR="00C47485">
        <w:rPr>
          <w:rFonts w:ascii="Simplified Arabic" w:hAnsi="Simplified Arabic" w:cs="Simplified Arabic"/>
        </w:rPr>
        <w:t>Rasoy</w:t>
      </w:r>
      <w:r w:rsidRPr="00AD40B8">
        <w:rPr>
          <w:rFonts w:ascii="Simplified Arabic" w:hAnsi="Simplified Arabic" w:cs="Simplified Arabic"/>
          <w:rtl/>
        </w:rPr>
        <w:t xml:space="preserve"> الهندي في جدة). ظهرت مقاهي الموجة الثالثة المتخصصة التي تم افتتاحها حديثا في جميع المدن الرئيسية. هذه هي الأماكن التي يمكنك التجمع فيها مع الأصدقاء والاختلاط ، خاصة بين جيل الألفية و Zs (مثل C-Hub ، </w:t>
      </w:r>
      <w:r w:rsidR="005E5B90">
        <w:rPr>
          <w:rFonts w:ascii="Simplified Arabic" w:hAnsi="Simplified Arabic" w:cs="Simplified Arabic"/>
        </w:rPr>
        <w:t>Overdose</w:t>
      </w:r>
      <w:r w:rsidRPr="00AD40B8">
        <w:rPr>
          <w:rFonts w:ascii="Simplified Arabic" w:hAnsi="Simplified Arabic" w:cs="Simplified Arabic"/>
          <w:rtl/>
        </w:rPr>
        <w:t xml:space="preserve"> ، </w:t>
      </w:r>
      <w:r w:rsidR="005E5B90">
        <w:rPr>
          <w:rFonts w:ascii="Simplified Arabic" w:hAnsi="Simplified Arabic" w:cs="Simplified Arabic"/>
        </w:rPr>
        <w:t>Dose</w:t>
      </w:r>
      <w:r w:rsidRPr="00AD40B8">
        <w:rPr>
          <w:rFonts w:ascii="Simplified Arabic" w:hAnsi="Simplified Arabic" w:cs="Simplified Arabic"/>
          <w:rtl/>
        </w:rPr>
        <w:t xml:space="preserve">). - المزيد من الطهاة </w:t>
      </w:r>
      <w:r w:rsidRPr="00AD40B8">
        <w:rPr>
          <w:rFonts w:ascii="Simplified Arabic" w:hAnsi="Simplified Arabic" w:cs="Simplified Arabic"/>
          <w:rtl/>
        </w:rPr>
        <w:lastRenderedPageBreak/>
        <w:t xml:space="preserve">السعوديين المعروفين الذين يفتتحون مطعمهم (مثل نهال فلمبان) أو يستأجرون مساحة للقيام بتدريس الطهي (على سبيل المثال ، </w:t>
      </w:r>
      <w:r w:rsidR="00611A85">
        <w:rPr>
          <w:rFonts w:ascii="Simplified Arabic" w:hAnsi="Simplified Arabic" w:cs="Simplified Arabic"/>
        </w:rPr>
        <w:t>Bakery M</w:t>
      </w:r>
      <w:r w:rsidRPr="00AD40B8">
        <w:rPr>
          <w:rFonts w:ascii="Simplified Arabic" w:hAnsi="Simplified Arabic" w:cs="Simplified Arabic"/>
          <w:rtl/>
        </w:rPr>
        <w:t>) · من المقرر افتتاح أول أكاديميات فنون الطهي في جدة والرياض - ظهور بنك الطعام (مثل إطعام) حيث بدأ المشتركون يدركون أنهم مسؤولون عن حفظ الطعام. قاعات الزفاف والمآدب ملزمة الآن بالاشتراك في بنك الطعام حتى لا تضيع بقاياها. في عام 2019 ، وفر بنك الطعام "إتام" ما يقرب من 2.1 مليون وجبة</w:t>
      </w:r>
      <w:sdt>
        <w:sdtPr>
          <w:rPr>
            <w:rFonts w:ascii="Simplified Arabic" w:hAnsi="Simplified Arabic" w:cs="Simplified Arabic"/>
            <w:rtl/>
          </w:rPr>
          <w:id w:val="-1505051148"/>
          <w:citation/>
        </w:sdtPr>
        <w:sdtContent>
          <w:r w:rsidR="00C16257" w:rsidRPr="00AD40B8">
            <w:rPr>
              <w:rFonts w:ascii="Simplified Arabic" w:hAnsi="Simplified Arabic" w:cs="Simplified Arabic"/>
              <w:rtl/>
            </w:rPr>
            <w:fldChar w:fldCharType="begin"/>
          </w:r>
          <w:r w:rsidR="00C16257" w:rsidRPr="00AD40B8">
            <w:rPr>
              <w:rFonts w:ascii="Simplified Arabic" w:hAnsi="Simplified Arabic" w:cs="Simplified Arabic"/>
              <w:rtl/>
            </w:rPr>
            <w:instrText xml:space="preserve"> CITATION Bod21 \l 1033 </w:instrText>
          </w:r>
          <w:r w:rsidR="00C16257" w:rsidRPr="00AD40B8">
            <w:rPr>
              <w:rFonts w:ascii="Simplified Arabic" w:hAnsi="Simplified Arabic" w:cs="Simplified Arabic"/>
              <w:rtl/>
            </w:rPr>
            <w:fldChar w:fldCharType="separate"/>
          </w:r>
          <w:r w:rsidR="00C16257" w:rsidRPr="00AD40B8">
            <w:rPr>
              <w:rFonts w:ascii="Simplified Arabic" w:hAnsi="Simplified Arabic" w:cs="Simplified Arabic"/>
              <w:noProof/>
              <w:rtl/>
            </w:rPr>
            <w:t>(Bodolica, 2021)</w:t>
          </w:r>
          <w:r w:rsidR="00C16257" w:rsidRPr="00AD40B8">
            <w:rPr>
              <w:rFonts w:ascii="Simplified Arabic" w:hAnsi="Simplified Arabic" w:cs="Simplified Arabic"/>
              <w:rtl/>
            </w:rPr>
            <w:fldChar w:fldCharType="end"/>
          </w:r>
        </w:sdtContent>
      </w:sdt>
    </w:p>
    <w:p w14:paraId="4BA88C36" w14:textId="56A0DE80"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90" w:name="_Toc173675128"/>
      <w:bookmarkStart w:id="91" w:name="_Toc173018087"/>
      <w:bookmarkStart w:id="92" w:name="_Toc175326534"/>
      <w:r w:rsidRPr="002A43E8">
        <w:rPr>
          <w:rFonts w:ascii="Simplified Arabic" w:hAnsi="Simplified Arabic" w:cs="Simplified Arabic"/>
          <w:color w:val="auto"/>
          <w:sz w:val="36"/>
          <w:szCs w:val="36"/>
          <w:rtl/>
        </w:rPr>
        <w:t>2</w:t>
      </w:r>
      <w:r w:rsidR="0072238F" w:rsidRPr="002A43E8">
        <w:rPr>
          <w:rFonts w:ascii="Simplified Arabic" w:hAnsi="Simplified Arabic" w:cs="Simplified Arabic" w:hint="cs"/>
          <w:color w:val="auto"/>
          <w:sz w:val="36"/>
          <w:szCs w:val="36"/>
          <w:rtl/>
        </w:rPr>
        <w:t>.</w:t>
      </w:r>
      <w:r w:rsidRPr="002A43E8">
        <w:rPr>
          <w:rFonts w:ascii="Simplified Arabic" w:hAnsi="Simplified Arabic" w:cs="Simplified Arabic"/>
          <w:color w:val="auto"/>
          <w:sz w:val="36"/>
          <w:szCs w:val="36"/>
          <w:rtl/>
        </w:rPr>
        <w:t xml:space="preserve">5 </w:t>
      </w:r>
      <w:r w:rsidRPr="00AD40B8">
        <w:rPr>
          <w:rFonts w:ascii="Simplified Arabic" w:hAnsi="Simplified Arabic" w:cs="Simplified Arabic"/>
          <w:color w:val="auto"/>
          <w:sz w:val="36"/>
          <w:szCs w:val="36"/>
          <w:rtl/>
        </w:rPr>
        <w:t>أهمية الشركات الصغيرة والمتوسطة</w:t>
      </w:r>
      <w:r w:rsidR="0072238F" w:rsidRPr="00AD40B8">
        <w:rPr>
          <w:rFonts w:ascii="Simplified Arabic" w:hAnsi="Simplified Arabic" w:cs="Simplified Arabic" w:hint="cs"/>
          <w:color w:val="auto"/>
          <w:sz w:val="24"/>
          <w:szCs w:val="24"/>
          <w:rtl/>
        </w:rPr>
        <w:t xml:space="preserve"> </w:t>
      </w:r>
      <w:r w:rsidR="0072238F" w:rsidRPr="00AD40B8">
        <w:rPr>
          <w:rFonts w:asciiTheme="majorBidi" w:hAnsiTheme="majorBidi"/>
          <w:color w:val="auto"/>
          <w:sz w:val="32"/>
          <w:szCs w:val="32"/>
        </w:rPr>
        <w:t>The significance of SME’S</w:t>
      </w:r>
      <w:r w:rsidR="0072238F" w:rsidRPr="00AD40B8">
        <w:rPr>
          <w:rFonts w:ascii="Simplified Arabic" w:hAnsi="Simplified Arabic" w:cs="Simplified Arabic" w:hint="cs"/>
          <w:color w:val="auto"/>
          <w:sz w:val="24"/>
          <w:szCs w:val="24"/>
          <w:rtl/>
        </w:rPr>
        <w:t>:</w:t>
      </w:r>
      <w:bookmarkEnd w:id="90"/>
      <w:bookmarkEnd w:id="91"/>
      <w:bookmarkEnd w:id="92"/>
    </w:p>
    <w:p w14:paraId="1C17DC72"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تم شرح الشركات الناشئة على أنها مرحلة حضانة المؤسسة حيث يتم إدارة كل شيء مسبقا على مستوى الفكرة بما في ذلك التمويل والهيكل وتداول العمليات التجارية. وبالتالي ، فإن الفرضية الأساسية لبدء التشغيل هي تقديم منتجات أو خدمات جديدة. هذه سمة مشتركة لشراكات الشركات الصغيرة ومطاعم الطعام التي تسعى إلى تنفيذ فكرة أو عملية بسرعة في الخدمة عند مستويات الطلب المرتفعة. يتم إنشاء الشركات الناشئة لتحقيق أهداف مختلفة في الاقتصاد ، سواء لأصحاب المطاعم الفردية أو للاقتصاد ككل. خلق فرص العمل هو عنصر أساسي في مشاريع ريادة الأعمال وهي مصادر رئيسية للعمالة. تشير التقديرات إلى أن أكثر من نصف السكان البالغين في الولايات المتحدة يعملون لحسابهم الخاص أو يعملون في الشركات والمؤسسات التي يقل عدد موظفيها عن 50 موظفا. ويرجع ذلك إلى وجود عدد كبير من الشركات الصغيرة في السوق ، وبالتالي خلق العديد من فرص العمل </w:t>
      </w:r>
    </w:p>
    <w:p w14:paraId="5A70B94F" w14:textId="71B8E135"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93" w:name="_Toc173675129"/>
      <w:bookmarkStart w:id="94" w:name="_Toc173018088"/>
      <w:bookmarkStart w:id="95" w:name="_Toc175326535"/>
      <w:r w:rsidRPr="002A43E8">
        <w:rPr>
          <w:rFonts w:ascii="Simplified Arabic" w:hAnsi="Simplified Arabic" w:cs="Simplified Arabic"/>
          <w:color w:val="auto"/>
          <w:sz w:val="36"/>
          <w:szCs w:val="36"/>
          <w:rtl/>
        </w:rPr>
        <w:lastRenderedPageBreak/>
        <w:t>2</w:t>
      </w:r>
      <w:r w:rsidR="0072238F" w:rsidRPr="002A43E8">
        <w:rPr>
          <w:rFonts w:ascii="Simplified Arabic" w:hAnsi="Simplified Arabic" w:cs="Simplified Arabic" w:hint="cs"/>
          <w:color w:val="auto"/>
          <w:sz w:val="36"/>
          <w:szCs w:val="36"/>
          <w:rtl/>
        </w:rPr>
        <w:t>.</w:t>
      </w:r>
      <w:r w:rsidRPr="002A43E8">
        <w:rPr>
          <w:rFonts w:ascii="Simplified Arabic" w:hAnsi="Simplified Arabic" w:cs="Simplified Arabic"/>
          <w:color w:val="auto"/>
          <w:sz w:val="36"/>
          <w:szCs w:val="36"/>
          <w:rtl/>
        </w:rPr>
        <w:t>6</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دور المشاريع الصغيرة</w:t>
      </w:r>
      <w:r w:rsidR="0072238F" w:rsidRPr="00AD40B8">
        <w:rPr>
          <w:rFonts w:ascii="Simplified Arabic" w:hAnsi="Simplified Arabic" w:cs="Simplified Arabic" w:hint="cs"/>
          <w:color w:val="auto"/>
          <w:sz w:val="24"/>
          <w:szCs w:val="24"/>
          <w:rtl/>
        </w:rPr>
        <w:t xml:space="preserve"> </w:t>
      </w:r>
      <w:r w:rsidR="0072238F" w:rsidRPr="00AD40B8">
        <w:rPr>
          <w:rFonts w:asciiTheme="majorBidi" w:hAnsiTheme="majorBidi"/>
          <w:color w:val="auto"/>
          <w:sz w:val="32"/>
          <w:szCs w:val="32"/>
        </w:rPr>
        <w:t xml:space="preserve"> :The role of </w:t>
      </w:r>
      <w:r w:rsidR="00292AB1" w:rsidRPr="00AD40B8">
        <w:rPr>
          <w:rFonts w:asciiTheme="majorBidi" w:hAnsiTheme="majorBidi"/>
          <w:color w:val="auto"/>
          <w:sz w:val="32"/>
          <w:szCs w:val="32"/>
        </w:rPr>
        <w:t xml:space="preserve">Small </w:t>
      </w:r>
      <w:r w:rsidR="0072238F" w:rsidRPr="00AD40B8">
        <w:rPr>
          <w:rFonts w:asciiTheme="majorBidi" w:hAnsiTheme="majorBidi"/>
          <w:color w:val="auto"/>
          <w:sz w:val="32"/>
          <w:szCs w:val="32"/>
        </w:rPr>
        <w:t>Enterprises</w:t>
      </w:r>
      <w:bookmarkEnd w:id="93"/>
      <w:bookmarkEnd w:id="94"/>
      <w:bookmarkEnd w:id="95"/>
    </w:p>
    <w:p w14:paraId="3181F8DF" w14:textId="77777777" w:rsidR="00AD168C" w:rsidRPr="00AD40B8" w:rsidRDefault="00AD168C"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الشركات الصغيرة هي شريان الحياة للاقتصاد لأنها توفر فرص عمل وتساهم في الناتج المحلي الإجمالي للأمة. بالإضافة إلى ذلك ، تعمل الشركات الصغيرة على استكمال الشركات الكبيرة في الصناعة . الشركات الكبيرة دائما ما تكون خارج الأجزاء المطلوبة من قبلها ، مع تدخل الرجال الصغار والمنظمات لتوفير هذه المكونات بشكل قانوني. وكمثال على ذلك، تدفع جنرال موتورز أيضا 90 مليار دولار سنويا لمورديها الصغار. والواقع أن المستفيدين الحقيقيين من مشاريع تنظيم المشاريع هم الشركات الكبيرة التي تعتمد كل يوم على هذه الخدمات والمنتجات التقليدية الجديدة - المحاسبة؛ والأعمال التجارية المحدودة؛ والتجارة الدولية. التمثيل القانوني؛ تأمين.</w:t>
      </w:r>
      <w:sdt>
        <w:sdtPr>
          <w:rPr>
            <w:rFonts w:ascii="Simplified Arabic" w:hAnsi="Simplified Arabic" w:cs="Simplified Arabic"/>
            <w:rtl/>
          </w:rPr>
          <w:id w:val="-1461951268"/>
          <w:citation/>
        </w:sdtPr>
        <w:sdtContent>
          <w:r w:rsidR="00C16257" w:rsidRPr="00AD40B8">
            <w:rPr>
              <w:rFonts w:ascii="Simplified Arabic" w:hAnsi="Simplified Arabic" w:cs="Simplified Arabic"/>
              <w:rtl/>
            </w:rPr>
            <w:fldChar w:fldCharType="begin"/>
          </w:r>
          <w:r w:rsidR="00C16257" w:rsidRPr="00AD40B8">
            <w:rPr>
              <w:rFonts w:ascii="Simplified Arabic" w:hAnsi="Simplified Arabic" w:cs="Simplified Arabic"/>
              <w:rtl/>
            </w:rPr>
            <w:instrText xml:space="preserve"> CITATION Car18 \l 1033 </w:instrText>
          </w:r>
          <w:r w:rsidR="00C16257" w:rsidRPr="00AD40B8">
            <w:rPr>
              <w:rFonts w:ascii="Simplified Arabic" w:hAnsi="Simplified Arabic" w:cs="Simplified Arabic"/>
              <w:rtl/>
            </w:rPr>
            <w:fldChar w:fldCharType="separate"/>
          </w:r>
          <w:r w:rsidR="00C16257" w:rsidRPr="00AD40B8">
            <w:rPr>
              <w:rFonts w:ascii="Simplified Arabic" w:hAnsi="Simplified Arabic" w:cs="Simplified Arabic"/>
              <w:noProof/>
              <w:rtl/>
            </w:rPr>
            <w:t>(Carolan, 2018)</w:t>
          </w:r>
          <w:r w:rsidR="00C16257" w:rsidRPr="00AD40B8">
            <w:rPr>
              <w:rFonts w:ascii="Simplified Arabic" w:hAnsi="Simplified Arabic" w:cs="Simplified Arabic"/>
              <w:rtl/>
            </w:rPr>
            <w:fldChar w:fldCharType="end"/>
          </w:r>
        </w:sdtContent>
      </w:sdt>
    </w:p>
    <w:p w14:paraId="62354F70" w14:textId="5EE7C20A" w:rsidR="00602FE7" w:rsidRPr="00AD40B8" w:rsidRDefault="00AD168C" w:rsidP="00FF3CFF">
      <w:pPr>
        <w:pStyle w:val="Heading2"/>
        <w:bidi/>
        <w:spacing w:line="480" w:lineRule="auto"/>
        <w:rPr>
          <w:rFonts w:ascii="Simplified Arabic" w:hAnsi="Simplified Arabic" w:cs="Simplified Arabic"/>
          <w:color w:val="auto"/>
          <w:sz w:val="24"/>
          <w:szCs w:val="24"/>
        </w:rPr>
      </w:pPr>
      <w:bookmarkStart w:id="96" w:name="_Toc173675130"/>
      <w:bookmarkStart w:id="97" w:name="_Toc173018089"/>
      <w:bookmarkStart w:id="98" w:name="_Toc175326536"/>
      <w:r w:rsidRPr="002A43E8">
        <w:rPr>
          <w:rFonts w:ascii="Simplified Arabic" w:hAnsi="Simplified Arabic" w:cs="Simplified Arabic"/>
          <w:color w:val="auto"/>
          <w:sz w:val="36"/>
          <w:szCs w:val="36"/>
          <w:rtl/>
        </w:rPr>
        <w:t>2.7</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 xml:space="preserve">عوامل نجاح أعمال المطاعم الصغيرة </w:t>
      </w:r>
      <w:r w:rsidR="00292AB1" w:rsidRPr="00AD40B8">
        <w:rPr>
          <w:rFonts w:asciiTheme="majorBidi" w:hAnsiTheme="majorBidi"/>
          <w:color w:val="auto"/>
          <w:sz w:val="32"/>
          <w:szCs w:val="32"/>
        </w:rPr>
        <w:t xml:space="preserve">Small </w:t>
      </w:r>
      <w:r w:rsidR="00292AB1">
        <w:rPr>
          <w:rFonts w:asciiTheme="majorBidi" w:hAnsiTheme="majorBidi"/>
          <w:color w:val="auto"/>
          <w:sz w:val="32"/>
          <w:szCs w:val="32"/>
        </w:rPr>
        <w:t>Restaurants Success Factors</w:t>
      </w:r>
      <w:r w:rsidRPr="00AD40B8">
        <w:rPr>
          <w:rFonts w:ascii="Simplified Arabic" w:hAnsi="Simplified Arabic" w:cs="Simplified Arabic"/>
          <w:color w:val="auto"/>
          <w:sz w:val="24"/>
          <w:szCs w:val="24"/>
          <w:rtl/>
        </w:rPr>
        <w:t xml:space="preserve"> </w:t>
      </w:r>
      <w:r w:rsidR="0072238F" w:rsidRPr="00AD40B8">
        <w:rPr>
          <w:rFonts w:ascii="Simplified Arabic" w:hAnsi="Simplified Arabic" w:cs="Simplified Arabic" w:hint="cs"/>
          <w:color w:val="auto"/>
          <w:sz w:val="24"/>
          <w:szCs w:val="24"/>
          <w:rtl/>
        </w:rPr>
        <w:t>:</w:t>
      </w:r>
      <w:bookmarkEnd w:id="96"/>
      <w:bookmarkEnd w:id="97"/>
      <w:bookmarkEnd w:id="98"/>
    </w:p>
    <w:p w14:paraId="32356005"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يجب على الشركات الصغيرة أداء بعض وظائف الأعمال الأساسية للنجاح في بيئة تنافسية.  تتضمن استراتيجيات التسويق الناجحة هذه تنفيذ مفهوم التسويق والاستخدام الفعال لأبحاث العلامات التجارية. بالنسبة للشركات القائمة ، يستخدم قادة الأعمال أبحاث السوق لتحديد الحاجة إلى تطوير منتجات جديدة ، واستكشاف الحاجة إلى خدمات جديدة ، وتحديد ما إذا كان سيتم توسيع الأعمال التجارية أم لا. المفتاح لاكتساب ميزة تنافسية هو استكشاف البيانات لفهم سلوك العملاء ، وقاعدة عملاء قطاع السوق ، وتقديم خدمات مخصصة. ازداد التركيز على مشاركة العملاء في الأدبيات الأكاديمية الحديثة وصنع القرار من حيث صلته بالتنبؤ بالولاء للعلامة التجارية </w:t>
      </w:r>
      <w:sdt>
        <w:sdtPr>
          <w:rPr>
            <w:rFonts w:ascii="Simplified Arabic" w:hAnsi="Simplified Arabic" w:cs="Simplified Arabic"/>
            <w:sz w:val="24"/>
            <w:szCs w:val="24"/>
            <w:rtl/>
          </w:rPr>
          <w:id w:val="990142372"/>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Far19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(Faridi, 2019)</w:t>
          </w:r>
          <w:r w:rsidRPr="00AD40B8">
            <w:rPr>
              <w:rFonts w:ascii="Simplified Arabic" w:hAnsi="Simplified Arabic" w:cs="Simplified Arabic"/>
              <w:sz w:val="24"/>
              <w:szCs w:val="24"/>
              <w:rtl/>
            </w:rPr>
            <w:fldChar w:fldCharType="end"/>
          </w:r>
        </w:sdtContent>
      </w:sdt>
      <w:sdt>
        <w:sdtPr>
          <w:rPr>
            <w:rFonts w:ascii="Simplified Arabic" w:hAnsi="Simplified Arabic" w:cs="Simplified Arabic"/>
            <w:sz w:val="24"/>
            <w:szCs w:val="24"/>
            <w:rtl/>
          </w:rPr>
          <w:id w:val="-1410468372"/>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Att18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(Attia, 2018)</w:t>
          </w:r>
          <w:r w:rsidRPr="00AD40B8">
            <w:rPr>
              <w:rFonts w:ascii="Simplified Arabic" w:hAnsi="Simplified Arabic" w:cs="Simplified Arabic"/>
              <w:sz w:val="24"/>
              <w:szCs w:val="24"/>
              <w:rtl/>
            </w:rPr>
            <w:fldChar w:fldCharType="end"/>
          </w:r>
        </w:sdtContent>
      </w:sdt>
    </w:p>
    <w:p w14:paraId="44B15B9C" w14:textId="463D58F9" w:rsidR="007626A9" w:rsidRPr="00AD40B8" w:rsidRDefault="007626A9" w:rsidP="00FF3CFF">
      <w:pPr>
        <w:pStyle w:val="Heading3"/>
        <w:bidi/>
        <w:spacing w:line="480" w:lineRule="auto"/>
        <w:rPr>
          <w:rFonts w:ascii="Simplified Arabic" w:hAnsi="Simplified Arabic" w:cs="Simplified Arabic"/>
          <w:color w:val="auto"/>
          <w:sz w:val="36"/>
          <w:szCs w:val="36"/>
        </w:rPr>
      </w:pPr>
      <w:bookmarkStart w:id="99" w:name="_Toc173018090"/>
      <w:bookmarkStart w:id="100" w:name="_Toc173675131"/>
      <w:bookmarkStart w:id="101" w:name="_Toc173922836"/>
      <w:bookmarkStart w:id="102" w:name="_Toc173926364"/>
      <w:bookmarkStart w:id="103" w:name="_Toc175326537"/>
      <w:r w:rsidRPr="00AD40B8">
        <w:rPr>
          <w:rFonts w:ascii="Simplified Arabic" w:hAnsi="Simplified Arabic" w:cs="Simplified Arabic"/>
          <w:color w:val="auto"/>
          <w:sz w:val="36"/>
          <w:szCs w:val="36"/>
          <w:rtl/>
        </w:rPr>
        <w:lastRenderedPageBreak/>
        <w:t xml:space="preserve">الجدول </w:t>
      </w:r>
      <w:r w:rsidR="00C8152E" w:rsidRPr="00AD40B8">
        <w:rPr>
          <w:rFonts w:ascii="Simplified Arabic" w:hAnsi="Simplified Arabic" w:cs="Simplified Arabic"/>
          <w:color w:val="auto"/>
          <w:sz w:val="36"/>
          <w:szCs w:val="36"/>
        </w:rPr>
        <w:t>1</w:t>
      </w:r>
      <w:r w:rsidRPr="00AD40B8">
        <w:rPr>
          <w:rFonts w:ascii="Simplified Arabic" w:hAnsi="Simplified Arabic" w:cs="Simplified Arabic"/>
          <w:color w:val="auto"/>
          <w:sz w:val="36"/>
          <w:szCs w:val="36"/>
          <w:rtl/>
        </w:rPr>
        <w:t>: العوامل التي تؤثر على نمو الأعمال التجارية الصغيرة</w:t>
      </w:r>
      <w:bookmarkEnd w:id="99"/>
      <w:bookmarkEnd w:id="100"/>
      <w:bookmarkEnd w:id="101"/>
      <w:bookmarkEnd w:id="102"/>
      <w:bookmarkEnd w:id="103"/>
    </w:p>
    <w:tbl>
      <w:tblPr>
        <w:tblStyle w:val="LightShading-Accent3"/>
        <w:tblW w:w="0" w:type="auto"/>
        <w:tblLook w:val="04A0" w:firstRow="1" w:lastRow="0" w:firstColumn="1" w:lastColumn="0" w:noHBand="0" w:noVBand="1"/>
      </w:tblPr>
      <w:tblGrid>
        <w:gridCol w:w="3123"/>
        <w:gridCol w:w="3115"/>
        <w:gridCol w:w="3122"/>
      </w:tblGrid>
      <w:tr w:rsidR="00AD40B8" w:rsidRPr="00AD40B8" w14:paraId="0439DDE4" w14:textId="77777777" w:rsidTr="00122C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3144790"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خصائص إدارة الجودة</w:t>
            </w:r>
          </w:p>
        </w:tc>
        <w:tc>
          <w:tcPr>
            <w:tcW w:w="3192" w:type="dxa"/>
          </w:tcPr>
          <w:p w14:paraId="1C0A3BA0" w14:textId="77777777" w:rsidR="007626A9" w:rsidRPr="00AD40B8" w:rsidRDefault="007626A9" w:rsidP="00FF3CFF">
            <w:pPr>
              <w:bidi/>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خصائص الشركة</w:t>
            </w:r>
          </w:p>
        </w:tc>
        <w:tc>
          <w:tcPr>
            <w:tcW w:w="3192" w:type="dxa"/>
          </w:tcPr>
          <w:p w14:paraId="4F9E3A92" w14:textId="77777777" w:rsidR="007626A9" w:rsidRPr="00AD40B8" w:rsidRDefault="007626A9" w:rsidP="00FF3CFF">
            <w:pPr>
              <w:bidi/>
              <w:spacing w:line="48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استراتيجيات الأعمال على المدى الطويل</w:t>
            </w:r>
          </w:p>
        </w:tc>
      </w:tr>
      <w:tr w:rsidR="00AD40B8" w:rsidRPr="00AD40B8" w14:paraId="5A321226" w14:textId="77777777" w:rsidTr="0012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B02280E"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أدوات الجودة</w:t>
            </w:r>
          </w:p>
        </w:tc>
        <w:tc>
          <w:tcPr>
            <w:tcW w:w="3192" w:type="dxa"/>
          </w:tcPr>
          <w:p w14:paraId="5CC76BB7" w14:textId="77777777" w:rsidR="007626A9" w:rsidRPr="00AD40B8" w:rsidRDefault="007626A9"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قطاع</w:t>
            </w:r>
          </w:p>
        </w:tc>
        <w:tc>
          <w:tcPr>
            <w:tcW w:w="3192" w:type="dxa"/>
          </w:tcPr>
          <w:p w14:paraId="697C2205"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تدريب القوى العاملة</w:t>
            </w:r>
          </w:p>
        </w:tc>
      </w:tr>
      <w:tr w:rsidR="00AD40B8" w:rsidRPr="00AD40B8" w14:paraId="6EDB3A1C" w14:textId="77777777" w:rsidTr="00122CA4">
        <w:tc>
          <w:tcPr>
            <w:cnfStyle w:val="001000000000" w:firstRow="0" w:lastRow="0" w:firstColumn="1" w:lastColumn="0" w:oddVBand="0" w:evenVBand="0" w:oddHBand="0" w:evenHBand="0" w:firstRowFirstColumn="0" w:firstRowLastColumn="0" w:lastRowFirstColumn="0" w:lastRowLastColumn="0"/>
            <w:tcW w:w="3192" w:type="dxa"/>
          </w:tcPr>
          <w:p w14:paraId="4DEF3111"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الحافز</w:t>
            </w:r>
          </w:p>
        </w:tc>
        <w:tc>
          <w:tcPr>
            <w:tcW w:w="3192" w:type="dxa"/>
          </w:tcPr>
          <w:p w14:paraId="6C3A3D47"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 xml:space="preserve">عمر </w:t>
            </w:r>
          </w:p>
        </w:tc>
        <w:tc>
          <w:tcPr>
            <w:tcW w:w="3192" w:type="dxa"/>
          </w:tcPr>
          <w:p w14:paraId="114DC069"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التدريب الإداري</w:t>
            </w:r>
          </w:p>
        </w:tc>
      </w:tr>
      <w:tr w:rsidR="00AD40B8" w:rsidRPr="00AD40B8" w14:paraId="1CC7D00A" w14:textId="77777777" w:rsidTr="0012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B512653"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التعليم والتدريب</w:t>
            </w:r>
          </w:p>
        </w:tc>
        <w:tc>
          <w:tcPr>
            <w:tcW w:w="3192" w:type="dxa"/>
          </w:tcPr>
          <w:p w14:paraId="23383C69"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الشكل القانوني</w:t>
            </w:r>
          </w:p>
        </w:tc>
        <w:tc>
          <w:tcPr>
            <w:tcW w:w="3192" w:type="dxa"/>
          </w:tcPr>
          <w:p w14:paraId="3F723E2B"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 xml:space="preserve">تخطيط </w:t>
            </w:r>
          </w:p>
        </w:tc>
      </w:tr>
      <w:tr w:rsidR="00AD40B8" w:rsidRPr="00AD40B8" w14:paraId="008CCE07" w14:textId="77777777" w:rsidTr="00122CA4">
        <w:tc>
          <w:tcPr>
            <w:cnfStyle w:val="001000000000" w:firstRow="0" w:lastRow="0" w:firstColumn="1" w:lastColumn="0" w:oddVBand="0" w:evenVBand="0" w:oddHBand="0" w:evenHBand="0" w:firstRowFirstColumn="0" w:firstRowLastColumn="0" w:lastRowFirstColumn="0" w:lastRowLastColumn="0"/>
            <w:tcW w:w="3192" w:type="dxa"/>
          </w:tcPr>
          <w:p w14:paraId="3884CFFF"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بطالة</w:t>
            </w:r>
          </w:p>
        </w:tc>
        <w:tc>
          <w:tcPr>
            <w:tcW w:w="3192" w:type="dxa"/>
          </w:tcPr>
          <w:p w14:paraId="5A2C4499"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مكان</w:t>
            </w:r>
          </w:p>
        </w:tc>
        <w:tc>
          <w:tcPr>
            <w:tcW w:w="3192" w:type="dxa"/>
          </w:tcPr>
          <w:p w14:paraId="6F508F0D"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تعديلات السوق، الأسهم الخارجية</w:t>
            </w:r>
          </w:p>
        </w:tc>
      </w:tr>
      <w:tr w:rsidR="00AD40B8" w:rsidRPr="00AD40B8" w14:paraId="6F4B3D9F" w14:textId="77777777" w:rsidTr="0012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4C89007"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استراتيجيات الإدارة</w:t>
            </w:r>
          </w:p>
        </w:tc>
        <w:tc>
          <w:tcPr>
            <w:tcW w:w="3192" w:type="dxa"/>
          </w:tcPr>
          <w:p w14:paraId="0D4A19D7"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حجم</w:t>
            </w:r>
          </w:p>
        </w:tc>
        <w:tc>
          <w:tcPr>
            <w:tcW w:w="3192" w:type="dxa"/>
          </w:tcPr>
          <w:p w14:paraId="6ECDFC0C"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منتجات جديدة ، تصدير</w:t>
            </w:r>
          </w:p>
        </w:tc>
      </w:tr>
      <w:tr w:rsidR="00AD40B8" w:rsidRPr="00AD40B8" w14:paraId="0887AD1A" w14:textId="77777777" w:rsidTr="00122CA4">
        <w:tc>
          <w:tcPr>
            <w:cnfStyle w:val="001000000000" w:firstRow="0" w:lastRow="0" w:firstColumn="1" w:lastColumn="0" w:oddVBand="0" w:evenVBand="0" w:oddHBand="0" w:evenHBand="0" w:firstRowFirstColumn="0" w:firstRowLastColumn="0" w:lastRowFirstColumn="0" w:lastRowLastColumn="0"/>
            <w:tcW w:w="3192" w:type="dxa"/>
          </w:tcPr>
          <w:p w14:paraId="3487FC84"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المهارات الوظيفية</w:t>
            </w:r>
          </w:p>
        </w:tc>
        <w:tc>
          <w:tcPr>
            <w:tcW w:w="3192" w:type="dxa"/>
          </w:tcPr>
          <w:p w14:paraId="5FEF2240"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 xml:space="preserve">ملكية </w:t>
            </w:r>
          </w:p>
        </w:tc>
        <w:tc>
          <w:tcPr>
            <w:tcW w:w="3192" w:type="dxa"/>
          </w:tcPr>
          <w:p w14:paraId="7401EA55"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دعم الدولة</w:t>
            </w:r>
          </w:p>
        </w:tc>
      </w:tr>
      <w:tr w:rsidR="00AD40B8" w:rsidRPr="00AD40B8" w14:paraId="66AB297C" w14:textId="77777777" w:rsidTr="0012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808796A"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التاريخ العائلي</w:t>
            </w:r>
          </w:p>
        </w:tc>
        <w:tc>
          <w:tcPr>
            <w:tcW w:w="3192" w:type="dxa"/>
          </w:tcPr>
          <w:p w14:paraId="5826AF79" w14:textId="77777777" w:rsidR="007626A9" w:rsidRPr="00AD40B8" w:rsidRDefault="007626A9"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tcW w:w="3192" w:type="dxa"/>
          </w:tcPr>
          <w:p w14:paraId="5F26983C" w14:textId="77777777" w:rsidR="007626A9"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توجيه العملاء</w:t>
            </w:r>
          </w:p>
        </w:tc>
      </w:tr>
      <w:tr w:rsidR="00AD40B8" w:rsidRPr="00AD40B8" w14:paraId="41E8E613" w14:textId="77777777" w:rsidTr="00122CA4">
        <w:tc>
          <w:tcPr>
            <w:cnfStyle w:val="001000000000" w:firstRow="0" w:lastRow="0" w:firstColumn="1" w:lastColumn="0" w:oddVBand="0" w:evenVBand="0" w:oddHBand="0" w:evenHBand="0" w:firstRowFirstColumn="0" w:firstRowLastColumn="0" w:lastRowFirstColumn="0" w:lastRowLastColumn="0"/>
            <w:tcW w:w="3192" w:type="dxa"/>
          </w:tcPr>
          <w:p w14:paraId="4F636545" w14:textId="77777777" w:rsidR="007626A9" w:rsidRPr="00AD40B8" w:rsidRDefault="007626A9" w:rsidP="00FF3CFF">
            <w:pPr>
              <w:bidi/>
              <w:spacing w:line="480" w:lineRule="auto"/>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التعرض للأعمال السابقة</w:t>
            </w:r>
          </w:p>
        </w:tc>
        <w:tc>
          <w:tcPr>
            <w:tcW w:w="3192" w:type="dxa"/>
          </w:tcPr>
          <w:p w14:paraId="3330DF22" w14:textId="77777777" w:rsidR="007626A9" w:rsidRPr="00AD40B8" w:rsidRDefault="007626A9"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tcW w:w="3192" w:type="dxa"/>
          </w:tcPr>
          <w:p w14:paraId="74ECF7BC" w14:textId="77777777" w:rsidR="007626A9"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منافسة</w:t>
            </w:r>
          </w:p>
        </w:tc>
      </w:tr>
      <w:tr w:rsidR="00AD40B8" w:rsidRPr="00AD40B8" w14:paraId="56ADD230" w14:textId="77777777" w:rsidTr="0012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ECF4DA2" w14:textId="77777777" w:rsidR="00122CA4" w:rsidRPr="00AD40B8" w:rsidRDefault="00122CA4" w:rsidP="00FF3CFF">
            <w:pPr>
              <w:bidi/>
              <w:spacing w:line="480" w:lineRule="auto"/>
              <w:rPr>
                <w:rFonts w:ascii="Simplified Arabic" w:hAnsi="Simplified Arabic" w:cs="Simplified Arabic"/>
                <w:color w:val="auto"/>
                <w:sz w:val="24"/>
                <w:szCs w:val="24"/>
              </w:rPr>
            </w:pPr>
          </w:p>
        </w:tc>
        <w:tc>
          <w:tcPr>
            <w:tcW w:w="3192" w:type="dxa"/>
          </w:tcPr>
          <w:p w14:paraId="11E1F474" w14:textId="77777777" w:rsidR="00122CA4"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p>
        </w:tc>
        <w:tc>
          <w:tcPr>
            <w:tcW w:w="3192" w:type="dxa"/>
          </w:tcPr>
          <w:p w14:paraId="246BCD40" w14:textId="77777777" w:rsidR="00122CA4" w:rsidRPr="00AD40B8" w:rsidRDefault="00122CA4" w:rsidP="00FF3CFF">
            <w:pPr>
              <w:bidi/>
              <w:spacing w:line="48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التطور التكنولوجي</w:t>
            </w:r>
          </w:p>
        </w:tc>
      </w:tr>
      <w:tr w:rsidR="00AD40B8" w:rsidRPr="00AD40B8" w14:paraId="11734DD8" w14:textId="77777777" w:rsidTr="00122CA4">
        <w:tc>
          <w:tcPr>
            <w:cnfStyle w:val="001000000000" w:firstRow="0" w:lastRow="0" w:firstColumn="1" w:lastColumn="0" w:oddVBand="0" w:evenVBand="0" w:oddHBand="0" w:evenHBand="0" w:firstRowFirstColumn="0" w:firstRowLastColumn="0" w:lastRowFirstColumn="0" w:lastRowLastColumn="0"/>
            <w:tcW w:w="3192" w:type="dxa"/>
          </w:tcPr>
          <w:p w14:paraId="65654F48" w14:textId="77777777" w:rsidR="00122CA4" w:rsidRPr="00AD40B8" w:rsidRDefault="00122CA4" w:rsidP="00FF3CFF">
            <w:pPr>
              <w:bidi/>
              <w:spacing w:line="480" w:lineRule="auto"/>
              <w:rPr>
                <w:rFonts w:ascii="Simplified Arabic" w:hAnsi="Simplified Arabic" w:cs="Simplified Arabic"/>
                <w:color w:val="auto"/>
                <w:sz w:val="24"/>
                <w:szCs w:val="24"/>
              </w:rPr>
            </w:pPr>
          </w:p>
        </w:tc>
        <w:tc>
          <w:tcPr>
            <w:tcW w:w="3192" w:type="dxa"/>
          </w:tcPr>
          <w:p w14:paraId="7A9F60CF" w14:textId="77777777" w:rsidR="00122CA4"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p>
        </w:tc>
        <w:tc>
          <w:tcPr>
            <w:tcW w:w="3192" w:type="dxa"/>
          </w:tcPr>
          <w:p w14:paraId="4F51D55E" w14:textId="77777777" w:rsidR="00122CA4" w:rsidRPr="00AD40B8" w:rsidRDefault="00122CA4" w:rsidP="00FF3CFF">
            <w:pPr>
              <w:bidi/>
              <w:spacing w:line="48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Pr>
            </w:pPr>
            <w:r w:rsidRPr="00AD40B8">
              <w:rPr>
                <w:rFonts w:ascii="Simplified Arabic" w:hAnsi="Simplified Arabic" w:cs="Simplified Arabic"/>
                <w:color w:val="auto"/>
                <w:sz w:val="24"/>
                <w:szCs w:val="24"/>
                <w:rtl/>
              </w:rPr>
              <w:t xml:space="preserve">مكاسب المعلومات </w:t>
            </w:r>
          </w:p>
        </w:tc>
      </w:tr>
    </w:tbl>
    <w:p w14:paraId="0F7E1104" w14:textId="77777777" w:rsidR="007626A9" w:rsidRPr="00AD40B8" w:rsidRDefault="007626A9" w:rsidP="00FF3CFF">
      <w:pPr>
        <w:bidi/>
        <w:spacing w:line="480" w:lineRule="auto"/>
        <w:rPr>
          <w:rFonts w:ascii="Simplified Arabic" w:hAnsi="Simplified Arabic" w:cs="Simplified Arabic"/>
          <w:sz w:val="24"/>
          <w:szCs w:val="24"/>
        </w:rPr>
      </w:pPr>
    </w:p>
    <w:p w14:paraId="725F8D1C"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lastRenderedPageBreak/>
        <w:t xml:space="preserve">يطور قادة الأعمال تحليل أبحاث السوق لدعم أهداف العمل. تشمل الأنشطة التسويقية المزيج التسويقي ، والذي يتكون من المنتج والمكان والترويج وتسعير السلع والخدمات التجارية. السعر هو أحد المكونات الرئيسية للمزيج التسويقي يجب على أصحاب الأعمال تضمين التنبؤ بالمبيعات وأبحاث السوق وتجزئة السوق في تحليل السوق الخاص بهم. يساعد جزء تحليل السوق من خطة التسويق قادة الأعمال على تحديد العملاء المحتملين. يمكن أن يتضمن التنبؤ بالمبيعات سيناريوهات مختلفة مثل الأكثر احتمالا والأفضل والأسوأ.  يحدد التحليل التنافسي المنافسين الرئيسيين ، وميزتهم التنافسية ، وكيف من المحتمل أن تتغير طبيعة المنافسة . غالبا ما يتجاهل أصحاب الأعمال الجدد وجود المنافسة لأنهم يعتقدون أن الصناعة لا تحتوي على بدائل قريبة. جوهر المنافسة هو أن تكون على دراية بما يفعله منافسوك. عندما تصبح موارد مالك الشركة شحيحة ، يجب على قادة الشركات زيادة الكثافة من خلال إيجاد طرق لأخذ حصص السوق بعيدا عن منافسيهم. يجب أن يكون أصحاب الأعمال على دراية بالحاجة إلى القيام بشيء أفضل ومختلف. </w:t>
      </w:r>
      <w:sdt>
        <w:sdtPr>
          <w:rPr>
            <w:rFonts w:ascii="Simplified Arabic" w:hAnsi="Simplified Arabic" w:cs="Simplified Arabic"/>
            <w:sz w:val="24"/>
            <w:szCs w:val="24"/>
            <w:rtl/>
          </w:rPr>
          <w:id w:val="1138074132"/>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You24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(Yousif, 2024)</w:t>
          </w:r>
          <w:r w:rsidRPr="00AD40B8">
            <w:rPr>
              <w:rFonts w:ascii="Simplified Arabic" w:hAnsi="Simplified Arabic" w:cs="Simplified Arabic"/>
              <w:sz w:val="24"/>
              <w:szCs w:val="24"/>
              <w:rtl/>
            </w:rPr>
            <w:fldChar w:fldCharType="end"/>
          </w:r>
        </w:sdtContent>
      </w:sdt>
    </w:p>
    <w:p w14:paraId="56B55006"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ازداد التركيز على مشاركة العملاء في الأدبيات الأكاديمية الحديثة وصنع القرار من حيث صلته بالتنبؤ بالولاء للعلامة التجارية. الشركات الصغيرة لديها القدرة على جذب العملاء على الجودة والخدمة الشخصية بدلا من السعر وحده. على الرغم من أن سعر البيع هو عامل مهم في جذب العملاء ، إلا أن العديد من العملاء سيرعون نشاطا تجاريا قائما على الود والولاء للمجتمع. يعد فهم احتياجات العملاء وفهم عاداتهم الشرائية أمرا بالغ الأهمية لنجاح الأعمال. تأثير سلوك الشراء القهري للمستهلكين عند شراء ثلاثة أنواع مختلفة من المنتجات: السلع الجاهزة والسلع المريحة والسلع المتخصصة. لا تمثل السلع المريحة البضائع التي تباع في المتاجر الصغيرة ، ولكنها سلع في المتاجر ذات الحركة العالية التي غالبا ما يتم تخزينها وتلبية احتياجات المستهلكين. عادة ما تكون عناصر التسوق أكثر تكلفة ويتم شراؤها بعد أن يقضي المستهلك وقتا في مقارنة </w:t>
      </w:r>
      <w:r w:rsidRPr="00AD40B8">
        <w:rPr>
          <w:rFonts w:ascii="Simplified Arabic" w:hAnsi="Simplified Arabic" w:cs="Simplified Arabic"/>
          <w:sz w:val="24"/>
          <w:szCs w:val="24"/>
          <w:rtl/>
        </w:rPr>
        <w:lastRenderedPageBreak/>
        <w:t xml:space="preserve">الأسعار. خدمة العملاء مهمة للشركات الصغيرة لأن العملاء الراضين يمكن أن يعني الفرق في قدرة الشركة على البقاء في بيئة تنافسية </w:t>
      </w:r>
    </w:p>
    <w:p w14:paraId="04CBE2C1" w14:textId="28D46754" w:rsidR="00602FE7" w:rsidRPr="00AD40B8" w:rsidRDefault="00AD168C" w:rsidP="00FF3CFF">
      <w:pPr>
        <w:pStyle w:val="Heading2"/>
        <w:bidi/>
        <w:spacing w:line="480" w:lineRule="auto"/>
        <w:rPr>
          <w:rFonts w:ascii="Simplified Arabic" w:hAnsi="Simplified Arabic" w:cs="Simplified Arabic"/>
          <w:color w:val="auto"/>
          <w:sz w:val="24"/>
          <w:szCs w:val="24"/>
        </w:rPr>
      </w:pPr>
      <w:bookmarkStart w:id="104" w:name="_Toc173675132"/>
      <w:bookmarkStart w:id="105" w:name="_Toc173018091"/>
      <w:bookmarkStart w:id="106" w:name="_Toc175326538"/>
      <w:r w:rsidRPr="002A43E8">
        <w:rPr>
          <w:rFonts w:ascii="Simplified Arabic" w:hAnsi="Simplified Arabic" w:cs="Simplified Arabic"/>
          <w:color w:val="auto"/>
          <w:sz w:val="36"/>
          <w:szCs w:val="36"/>
          <w:rtl/>
        </w:rPr>
        <w:t xml:space="preserve">2.8 </w:t>
      </w:r>
      <w:r w:rsidRPr="00AD40B8">
        <w:rPr>
          <w:rFonts w:ascii="Simplified Arabic" w:hAnsi="Simplified Arabic" w:cs="Simplified Arabic"/>
          <w:color w:val="auto"/>
          <w:sz w:val="36"/>
          <w:szCs w:val="36"/>
          <w:rtl/>
        </w:rPr>
        <w:t>تحديات الاستدامة لأصحاب المطاعم الصغيرة</w:t>
      </w:r>
      <w:r w:rsidRPr="00AD40B8">
        <w:rPr>
          <w:rFonts w:ascii="Simplified Arabic" w:hAnsi="Simplified Arabic" w:cs="Simplified Arabic"/>
          <w:color w:val="auto"/>
          <w:sz w:val="24"/>
          <w:szCs w:val="24"/>
          <w:rtl/>
        </w:rPr>
        <w:t xml:space="preserve"> </w:t>
      </w:r>
      <w:r w:rsidR="0072238F" w:rsidRPr="00AD40B8">
        <w:rPr>
          <w:rFonts w:asciiTheme="majorBidi" w:hAnsiTheme="majorBidi"/>
          <w:color w:val="auto"/>
          <w:sz w:val="32"/>
          <w:szCs w:val="32"/>
        </w:rPr>
        <w:t>Small Restaurant Owners' Sustainability Challenges</w:t>
      </w:r>
      <w:r w:rsidRPr="00AD40B8">
        <w:rPr>
          <w:rFonts w:asciiTheme="majorBidi" w:hAnsiTheme="majorBidi"/>
          <w:color w:val="auto"/>
          <w:sz w:val="32"/>
          <w:szCs w:val="32"/>
          <w:rtl/>
        </w:rPr>
        <w:t xml:space="preserve"> </w:t>
      </w:r>
      <w:r w:rsidR="0072238F" w:rsidRPr="00AD40B8">
        <w:rPr>
          <w:rFonts w:asciiTheme="majorBidi" w:hAnsiTheme="majorBidi" w:hint="cs"/>
          <w:color w:val="auto"/>
          <w:sz w:val="32"/>
          <w:szCs w:val="32"/>
          <w:rtl/>
        </w:rPr>
        <w:t>:</w:t>
      </w:r>
      <w:bookmarkEnd w:id="104"/>
      <w:bookmarkEnd w:id="105"/>
      <w:bookmarkEnd w:id="106"/>
    </w:p>
    <w:p w14:paraId="1CC6C129"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 كانت استدامة الأعمال تحديا لبعض قادة الأعمال. تتطلب إضافة القيمة إلى ممارسات الأعمال تغييرات في أنظمة التشغيل ، مما يؤدي بدوره إلى استدامة الأعمال على المدى الطويل. علاوة على ذلك ، فإن التحديات المتنوعة التي يواجهها قادة الأعمال تعيق استدامة العمليات التجارية. العديد من أصحاب الأعمال الصغيرة لديهم مهارات إدارية ضعيفة تساهم في فشل أعمالهم. يذهب بعض رواد الأعمال إلى الأعمال التجارية لأن لديهم رؤية لفكرة عمل رائعة ، لكنهم غالبا ما يفتقرون إلى المهارات والمعرفة اللازمة للحفاظ على العمل.  ستمنح خطة العمل المصممة جيدا أصحاب الأعمال الصغيرة فرصة أكبر للنجاح. يجب أن تتضمن خطة العمل الرسمية رؤية العمل والغرض من العمل واستراتيجية العمل والتكتيكات التشغيلية. تساعد الرؤية الجميع على التركيز على أهداف العمل. يجب أن تتيح الرؤية للجميع معرفة إلى أين يتجه العمل. لضمان استدامة الأعمال ، يجب على قادة الأعمال السعي لتطبيق نظرية النظم لربط تعقيد البيئة. يعد استخدام نظرية النظم مصدر إلهام لمديري الأعمال لفهم كيفية معالجة تأثير القوى الخارجية على العمليات التجارية. يطور قادة الأعمال طريقة تفكير منهجية تساعد على ضمان الاتصال والتفاعل بين جميع العوامل الداخلية والخارجية التي تساعد في تحديد مشاكل العمل. توفر بنيات النظرية لقادة الأعمال القدرة على تطوير مهارات إدارية أفضل لأعمالهم. يحقق قادة الأعمال استدامة الأعمال عندما يطورون مهارات التفكير النقدي حول أنظمة الأعمال. </w:t>
      </w:r>
      <w:sdt>
        <w:sdtPr>
          <w:rPr>
            <w:rFonts w:ascii="Simplified Arabic" w:hAnsi="Simplified Arabic" w:cs="Simplified Arabic"/>
            <w:sz w:val="24"/>
            <w:szCs w:val="24"/>
            <w:rtl/>
          </w:rPr>
          <w:id w:val="412514426"/>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Kum19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(Kumar, 2019)</w:t>
          </w:r>
          <w:r w:rsidRPr="00AD40B8">
            <w:rPr>
              <w:rFonts w:ascii="Simplified Arabic" w:hAnsi="Simplified Arabic" w:cs="Simplified Arabic"/>
              <w:sz w:val="24"/>
              <w:szCs w:val="24"/>
              <w:rtl/>
            </w:rPr>
            <w:fldChar w:fldCharType="end"/>
          </w:r>
        </w:sdtContent>
      </w:sdt>
      <w:sdt>
        <w:sdtPr>
          <w:rPr>
            <w:rFonts w:ascii="Simplified Arabic" w:hAnsi="Simplified Arabic" w:cs="Simplified Arabic"/>
            <w:sz w:val="24"/>
            <w:szCs w:val="24"/>
            <w:rtl/>
          </w:rPr>
          <w:id w:val="-86779694"/>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Els21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(Elshaer, 2021)</w:t>
          </w:r>
          <w:r w:rsidRPr="00AD40B8">
            <w:rPr>
              <w:rFonts w:ascii="Simplified Arabic" w:hAnsi="Simplified Arabic" w:cs="Simplified Arabic"/>
              <w:sz w:val="24"/>
              <w:szCs w:val="24"/>
              <w:rtl/>
            </w:rPr>
            <w:fldChar w:fldCharType="end"/>
          </w:r>
        </w:sdtContent>
      </w:sdt>
    </w:p>
    <w:p w14:paraId="0FECFA78" w14:textId="43D1413B"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107" w:name="_Toc173018092"/>
      <w:bookmarkStart w:id="108" w:name="_Toc173675133"/>
      <w:bookmarkStart w:id="109" w:name="_Toc175326539"/>
      <w:r w:rsidRPr="002A43E8">
        <w:rPr>
          <w:rFonts w:ascii="Simplified Arabic" w:hAnsi="Simplified Arabic" w:cs="Simplified Arabic"/>
          <w:color w:val="auto"/>
          <w:sz w:val="36"/>
          <w:szCs w:val="36"/>
          <w:rtl/>
        </w:rPr>
        <w:lastRenderedPageBreak/>
        <w:t>2.9</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الملف التجاري للمطعم في الرياض</w:t>
      </w:r>
      <w:bookmarkEnd w:id="107"/>
      <w:r w:rsidR="0072238F" w:rsidRPr="00AD40B8">
        <w:rPr>
          <w:rFonts w:ascii="Simplified Arabic" w:hAnsi="Simplified Arabic" w:cs="Simplified Arabic" w:hint="cs"/>
          <w:color w:val="auto"/>
          <w:sz w:val="24"/>
          <w:szCs w:val="24"/>
          <w:rtl/>
        </w:rPr>
        <w:t xml:space="preserve"> </w:t>
      </w:r>
      <w:r w:rsidR="0072238F" w:rsidRPr="00AD40B8">
        <w:rPr>
          <w:rFonts w:asciiTheme="majorBidi" w:hAnsiTheme="majorBidi"/>
          <w:color w:val="auto"/>
          <w:sz w:val="32"/>
          <w:szCs w:val="32"/>
        </w:rPr>
        <w:t>Restaurant business profile of Riyadh</w:t>
      </w:r>
      <w:r w:rsidR="0072238F" w:rsidRPr="00AD40B8">
        <w:rPr>
          <w:rFonts w:ascii="Simplified Arabic" w:hAnsi="Simplified Arabic" w:cs="Simplified Arabic" w:hint="cs"/>
          <w:color w:val="auto"/>
          <w:sz w:val="24"/>
          <w:szCs w:val="24"/>
          <w:rtl/>
        </w:rPr>
        <w:t>:</w:t>
      </w:r>
      <w:bookmarkEnd w:id="108"/>
      <w:bookmarkEnd w:id="109"/>
    </w:p>
    <w:p w14:paraId="11518664" w14:textId="42E19432" w:rsidR="00AD168C" w:rsidRPr="00AD40B8" w:rsidRDefault="00AD168C"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وتستند هذه الرؤى إلى بيانات بحثية سابقة تم جمعها من حوالي 9000 مطعم في الرياض وجدة. تتضمن هذه المعلومات المطاعم والمقاهي التي لها وجودها على الإنترنت ، والتي تم جمعها من خرائط© Google ومواقع مراجعة الأقران المذكورة مثل Trip Advisor و Foursquare® و Zomato. مقارنة نسب المدن من المطاعم للفرد بناء على أرقام السكان من أكسفورد إيكونوميكس ، جدة. وهذا يعكس سوق السياحة المحلية الأوسع في جدة والحجاج الذين يسافرون من ولايات أخرى. وتبلغ نسبة الوحدات السريعة إلى الوحدات الحديثة في جدة 8٪ (مقابل 5٪ في الرياض)، مما يدل على وجود سوق أكثر عصرية، مع الأخذ في الاعتبار أن هذه الفئة من الوحدات مفهوم جديد جدا على مستوى العالم.* • المطاعم غير الرسمية في الرياض (16٪) أقل بكثير من جدة (22٪). ويمكن تفسير ذلك من خلال ارتفاع المعروض من الوجبات السريعة في الرياض (40٪) مقارنة بجدة. من المحتمل أن يكون هذا نتيجة للعدد الكبير من مطاعم الوجبات السريعة فقط (أي المؤسسات القديمة والتقليدية ذات الجودة المنخفضة في الرياض) التي تخدم قاعدة عملاء ضعيفة نسبيا. سيتم استبدال بعض هذه المطاعم بالمطاعم غير الرسمية والوجبات السريعة التي تم جلبها دوليا جنبا إلى جنب مع المفاهيم المحلية على مدار العقد المقبل. وحدات التزود بالوقود والاسترخاء (على سبيل المثال ، المقاهي) هي ثاني أكبر نوع منفذ بعد الوجبات السريعة ، حيث تضم 26٪ من جميع الوحدات في كلتا المدينتين. علاوة على ذلك ، كما نتوقع تطوير مساحات طعام أكثر تنظيما مثل مجموعات الترفيه وقاعات الطعام ودور السينما في المملكة. من المتوقع أن يتم استكمال الإيرادات الإضافية من خلال منافذ </w:t>
      </w:r>
      <w:r w:rsidRPr="00AD40B8">
        <w:rPr>
          <w:rFonts w:ascii="Simplified Arabic" w:hAnsi="Simplified Arabic" w:cs="Simplified Arabic"/>
          <w:rtl/>
        </w:rPr>
        <w:lastRenderedPageBreak/>
        <w:t>الطعام المنظمة هذه (الوجبات السريعة / تناول الطعام غير الرسمي / تناول الطعام السريع غير الرسمي). نلاحظ أن منافذ Modern Fast Casual و All Day Dining تعاني من نقص نسبي في كلا السوقين ، لذلك نعتقد أن هذه القطاعات ستصبح أكثر شعبية مع فتح مفاهيم جديدة خاصة المطاعم ذات الجودة الأفضل.</w:t>
      </w:r>
    </w:p>
    <w:p w14:paraId="7F9D7806" w14:textId="452D9A4C"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110" w:name="_Toc173675134"/>
      <w:bookmarkStart w:id="111" w:name="_Toc173018093"/>
      <w:bookmarkStart w:id="112" w:name="_Toc175326540"/>
      <w:r w:rsidRPr="007C64BA">
        <w:rPr>
          <w:rFonts w:ascii="Simplified Arabic" w:hAnsi="Simplified Arabic" w:cs="Simplified Arabic"/>
          <w:color w:val="auto"/>
          <w:sz w:val="36"/>
          <w:szCs w:val="36"/>
          <w:rtl/>
        </w:rPr>
        <w:t>2.10 نظرة</w:t>
      </w:r>
      <w:r w:rsidRPr="00AD40B8">
        <w:rPr>
          <w:rFonts w:ascii="Simplified Arabic" w:hAnsi="Simplified Arabic" w:cs="Simplified Arabic"/>
          <w:color w:val="auto"/>
          <w:sz w:val="36"/>
          <w:szCs w:val="36"/>
          <w:rtl/>
        </w:rPr>
        <w:t xml:space="preserve"> عامة على الأدبيات السابقة</w:t>
      </w:r>
      <w:r w:rsidRPr="00AD40B8">
        <w:rPr>
          <w:rFonts w:ascii="Simplified Arabic" w:hAnsi="Simplified Arabic" w:cs="Simplified Arabic"/>
          <w:color w:val="auto"/>
          <w:sz w:val="24"/>
          <w:szCs w:val="24"/>
          <w:rtl/>
        </w:rPr>
        <w:t xml:space="preserve"> </w:t>
      </w:r>
      <w:r w:rsidR="0072238F" w:rsidRPr="00AD40B8">
        <w:rPr>
          <w:rFonts w:asciiTheme="majorBidi" w:hAnsiTheme="majorBidi"/>
          <w:color w:val="auto"/>
          <w:sz w:val="32"/>
          <w:szCs w:val="32"/>
        </w:rPr>
        <w:t>Previous Literature Overview</w:t>
      </w:r>
      <w:r w:rsidRPr="00AD40B8">
        <w:rPr>
          <w:rFonts w:ascii="Simplified Arabic" w:hAnsi="Simplified Arabic" w:cs="Simplified Arabic"/>
          <w:color w:val="auto"/>
          <w:sz w:val="24"/>
          <w:szCs w:val="24"/>
          <w:rtl/>
        </w:rPr>
        <w:t xml:space="preserve"> </w:t>
      </w:r>
      <w:r w:rsidR="0072238F" w:rsidRPr="00AD40B8">
        <w:rPr>
          <w:rFonts w:ascii="Simplified Arabic" w:hAnsi="Simplified Arabic" w:cs="Simplified Arabic" w:hint="cs"/>
          <w:color w:val="auto"/>
          <w:sz w:val="24"/>
          <w:szCs w:val="24"/>
          <w:rtl/>
        </w:rPr>
        <w:t>:</w:t>
      </w:r>
      <w:bookmarkEnd w:id="110"/>
      <w:bookmarkEnd w:id="111"/>
      <w:bookmarkEnd w:id="112"/>
    </w:p>
    <w:p w14:paraId="57128C3E" w14:textId="77777777" w:rsidR="00AD168C" w:rsidRPr="00AD40B8" w:rsidRDefault="00AD168C"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تم إجراء العديد من الدراسات للبحث في جودة أنواع مختلفة من المطاعم في العديد من البلدان. تم اقتراح العديد من أبعاد الجودة كمتغيرات مستقلة لها علاقات مع متغيرات تابعة مختلفة. نظرت الأبحاث السابقة في بعض الجوانب الكمية لعمليات المطاعم. تم التحقيق في تحليلات النسب في دراسة استكشافية للتنبؤ بفشل المطعم تم تحديد كثافة المطاعم ومعدل دوران الملكية على أنها مرتبطة ارتباطا وثيقا. وقد استنتج في دراسات سابقة أن الإدارة الفعالة لدورة حياة الأسرة وقضايا نوعية الحياة أكثر أهمية لنمو وتطور المطعم.  كما وجدوا أن معدل الفشل في صناعة المطاعم يأتي من التقليل من صعوبة بيئة الأعمال والافتقار المطلق إلى قسم مراقبة الجودة في أي قطاع من قطاعات المطاعم.</w:t>
      </w:r>
      <w:sdt>
        <w:sdtPr>
          <w:rPr>
            <w:rFonts w:ascii="Simplified Arabic" w:hAnsi="Simplified Arabic" w:cs="Simplified Arabic"/>
            <w:sz w:val="24"/>
            <w:szCs w:val="24"/>
            <w:rtl/>
          </w:rPr>
          <w:id w:val="-1519307758"/>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AlT19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(Al-Tit, 2019)</w:t>
          </w:r>
          <w:r w:rsidRPr="00AD40B8">
            <w:rPr>
              <w:rFonts w:ascii="Simplified Arabic" w:hAnsi="Simplified Arabic" w:cs="Simplified Arabic"/>
              <w:sz w:val="24"/>
              <w:szCs w:val="24"/>
              <w:rtl/>
            </w:rPr>
            <w:fldChar w:fldCharType="end"/>
          </w:r>
        </w:sdtContent>
      </w:sdt>
    </w:p>
    <w:p w14:paraId="7D9B0F58" w14:textId="4B995155" w:rsidR="00AD168C" w:rsidRPr="00AD40B8" w:rsidRDefault="00AD168C"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تظهر أبعاد عديدة لجودة المطاعم ، بين القطاعات المختلفة ، مع بعض النماذج المقترحة لجودة خدمة المطاعم في البلدان الإسلامية. يتكون النموذج من ثمانية أبعاد: البيئة المادية العامة ، والبيئة المادية الإسلامية ، وجودة الطعام ، ووقت الانتظار ، والموظفين ، والعملية ، والخبرة ذات الصلة بالإسلام ، وجودة الحلال. استكشفت بعض الدراسات السابقة تصورات العملاء لجودة خدمة المطاعم في باكستان باستخدام خمسة أبعاد: جودة الطعام ، والأشياء الملموسة ، والموظفين ، والراحة ، والنصائح. تشمل العوامل المحتملة التي تؤثر بالتأكيد على جودة خدمة مطاعم الوجبات السريعة دراسة العلاقة بين تجربة </w:t>
      </w:r>
      <w:r w:rsidRPr="00AD40B8">
        <w:rPr>
          <w:rFonts w:ascii="Simplified Arabic" w:hAnsi="Simplified Arabic" w:cs="Simplified Arabic"/>
          <w:sz w:val="24"/>
          <w:szCs w:val="24"/>
          <w:rtl/>
        </w:rPr>
        <w:lastRenderedPageBreak/>
        <w:t xml:space="preserve">العملاء والجودة الشاملة . استخدموا ثلاثة أبعاد رئيسية لقياس الجودة الإجمالية للمطاعم: جودة الخدمة وجودة الطعام وجودة </w:t>
      </w:r>
      <w:r w:rsidR="00D61C51">
        <w:rPr>
          <w:rFonts w:ascii="Simplified Arabic" w:hAnsi="Simplified Arabic" w:cs="Simplified Arabic" w:hint="cs"/>
          <w:sz w:val="24"/>
          <w:szCs w:val="24"/>
          <w:rtl/>
        </w:rPr>
        <w:t>أجواء المطعم</w:t>
      </w:r>
      <w:r w:rsidRPr="00AD40B8">
        <w:rPr>
          <w:rFonts w:ascii="Simplified Arabic" w:hAnsi="Simplified Arabic" w:cs="Simplified Arabic"/>
          <w:sz w:val="24"/>
          <w:szCs w:val="24"/>
          <w:rtl/>
        </w:rPr>
        <w:t xml:space="preserve">.  في دراسة تستند إلى خدمة المطاعم </w:t>
      </w:r>
      <w:r w:rsidR="00356AB1">
        <w:rPr>
          <w:rFonts w:ascii="Simplified Arabic" w:hAnsi="Simplified Arabic" w:cs="Simplified Arabic" w:hint="cs"/>
          <w:sz w:val="24"/>
          <w:szCs w:val="24"/>
          <w:rtl/>
        </w:rPr>
        <w:t>المحليه</w:t>
      </w:r>
      <w:r w:rsidRPr="00AD40B8">
        <w:rPr>
          <w:rFonts w:ascii="Simplified Arabic" w:hAnsi="Simplified Arabic" w:cs="Simplified Arabic"/>
          <w:sz w:val="24"/>
          <w:szCs w:val="24"/>
          <w:rtl/>
        </w:rPr>
        <w:t xml:space="preserve"> وجودة الطعام وجد أن لها تأثيرا إيجابيا كبيرا على رضا العملاء وولائهم. وأضافوا أن توفير طعام عالي الجودة مهم بشكل خاص لرضا العملاء في المطاعم </w:t>
      </w:r>
      <w:r w:rsidR="00356AB1">
        <w:rPr>
          <w:rFonts w:ascii="Simplified Arabic" w:hAnsi="Simplified Arabic" w:cs="Simplified Arabic" w:hint="cs"/>
          <w:sz w:val="24"/>
          <w:szCs w:val="24"/>
          <w:rtl/>
        </w:rPr>
        <w:t>المحليه</w:t>
      </w:r>
      <w:r w:rsidRPr="00AD40B8">
        <w:rPr>
          <w:rFonts w:ascii="Simplified Arabic" w:hAnsi="Simplified Arabic" w:cs="Simplified Arabic"/>
          <w:sz w:val="24"/>
          <w:szCs w:val="24"/>
          <w:rtl/>
        </w:rPr>
        <w:t xml:space="preserve"> حيث يكون الجو غير مرض. لفحص عوامل نجاح المطاعم المستقلة ، كشفت أن النجاح لا يمكن أن يستمر دون عدد من العوامل التي تعمل في وئام. </w:t>
      </w:r>
      <w:sdt>
        <w:sdtPr>
          <w:rPr>
            <w:rFonts w:ascii="Simplified Arabic" w:hAnsi="Simplified Arabic" w:cs="Simplified Arabic"/>
            <w:sz w:val="24"/>
            <w:szCs w:val="24"/>
            <w:rtl/>
          </w:rPr>
          <w:id w:val="1343896047"/>
          <w:citation/>
        </w:sdtPr>
        <w:sdtContent>
          <w:r w:rsidR="00EB31FC" w:rsidRPr="00AD40B8">
            <w:rPr>
              <w:rFonts w:ascii="Simplified Arabic" w:hAnsi="Simplified Arabic" w:cs="Simplified Arabic"/>
              <w:sz w:val="24"/>
              <w:szCs w:val="24"/>
              <w:rtl/>
            </w:rPr>
            <w:fldChar w:fldCharType="begin"/>
          </w:r>
          <w:r w:rsidR="00EB31FC" w:rsidRPr="00AD40B8">
            <w:rPr>
              <w:rFonts w:ascii="Simplified Arabic" w:hAnsi="Simplified Arabic" w:cs="Simplified Arabic"/>
              <w:sz w:val="24"/>
              <w:szCs w:val="24"/>
              <w:rtl/>
            </w:rPr>
            <w:instrText xml:space="preserve"> CITATION Lah24 \l 1033 </w:instrText>
          </w:r>
          <w:r w:rsidR="00EB31FC" w:rsidRPr="00AD40B8">
            <w:rPr>
              <w:rFonts w:ascii="Simplified Arabic" w:hAnsi="Simplified Arabic" w:cs="Simplified Arabic"/>
              <w:sz w:val="24"/>
              <w:szCs w:val="24"/>
              <w:rtl/>
            </w:rPr>
            <w:fldChar w:fldCharType="separate"/>
          </w:r>
          <w:r w:rsidR="00EB31FC" w:rsidRPr="00AD40B8">
            <w:rPr>
              <w:rFonts w:ascii="Simplified Arabic" w:hAnsi="Simplified Arabic" w:cs="Simplified Arabic"/>
              <w:noProof/>
              <w:sz w:val="24"/>
              <w:szCs w:val="24"/>
              <w:rtl/>
            </w:rPr>
            <w:t>(Lahyani, 2024)</w:t>
          </w:r>
          <w:r w:rsidR="00EB31FC" w:rsidRPr="00AD40B8">
            <w:rPr>
              <w:rFonts w:ascii="Simplified Arabic" w:hAnsi="Simplified Arabic" w:cs="Simplified Arabic"/>
              <w:sz w:val="24"/>
              <w:szCs w:val="24"/>
              <w:rtl/>
            </w:rPr>
            <w:fldChar w:fldCharType="end"/>
          </w:r>
        </w:sdtContent>
      </w:sdt>
    </w:p>
    <w:p w14:paraId="40A8A798"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تدعم الدراسات الأدبية السابقة جودة خدمة المطاعم من حيث ثلاثة أبعاد: الخدمة والنظافة والجو. قاموا بقياس جودة الخدمة باستخدام الأبعاد التالية: صورة المطعم ودقة وسرعة الخدمة. حدد بعض الباحثين أربعة أبعاد لجودة المطاعم: جودة الطعام وجودة الخدمة والبيئة المادية وعدالة الأسعار. استخدم Canny (2014) ثلاثة أبعاد لقياس تجربة تناول الطعام: جودة الطعام وجودة الخدمة والبيئة المادية. قاموا بتفعيل جودة الخدمة من حيث الموثوقية والاستجابة. قاموا بتقييم جودة الخدمة باستخدام الموثوقية والضمان والتعاطف والاستجابة. في دراسة لعدد محدود من المطاعم في الأردن ، قام التيت (2015) بالتحقيق في تأثير الخدمة وجودة الطعام على رضا العملاء والاحتفاظ بهم. يمكن الكشف عن الحاجة إلى استراتيجيات مراقبة الجودة المثلى من العوامل المختلفة التي تشكل نجاح المطاعم وهذا يساهم كأهداف محددة لهذه الدراسة. تستخدم صناعة الأغذية السعودية حاليا أدوات ومقاييس الجودة الأساسية ، بما في ذلك أنظمة التحكم في العمليات الإحصائية (SPC) ، كعلامة إرشادية على مكانتها في الجودة وقدرتها التنافسية في السوق الدولية. تدرك المطاعم الصغيرة استعدادها لأنظمة الجودة الحديثة التي قد تحسن فرصها في البقاء في عالم التجارة الحرة (تحت مظلة منظمة التجارة العالمية).  نظرا لأنه لا شك فيه ، </w:t>
      </w:r>
      <w:r w:rsidRPr="00AD40B8">
        <w:rPr>
          <w:rFonts w:ascii="Simplified Arabic" w:hAnsi="Simplified Arabic" w:cs="Simplified Arabic"/>
          <w:sz w:val="24"/>
          <w:szCs w:val="24"/>
          <w:rtl/>
        </w:rPr>
        <w:lastRenderedPageBreak/>
        <w:t xml:space="preserve">فإن فكرة الجودة أمر بالغ الأهمية. تمارس إدارة الجودة دائما بغض النظر عن حجم العمل سواء المطاعم الكبيرة أو الصغيرة في مختلف الصناعات. </w:t>
      </w:r>
    </w:p>
    <w:p w14:paraId="21323907" w14:textId="78D7A1F8" w:rsidR="00AD168C" w:rsidRPr="00AD40B8" w:rsidRDefault="00AD168C" w:rsidP="00FF3CFF">
      <w:pPr>
        <w:pStyle w:val="Heading2"/>
        <w:bidi/>
        <w:spacing w:line="480" w:lineRule="auto"/>
        <w:rPr>
          <w:rFonts w:ascii="Simplified Arabic" w:hAnsi="Simplified Arabic" w:cs="Simplified Arabic"/>
          <w:color w:val="auto"/>
          <w:sz w:val="24"/>
          <w:szCs w:val="24"/>
        </w:rPr>
      </w:pPr>
      <w:bookmarkStart w:id="113" w:name="_Toc173675135"/>
      <w:bookmarkStart w:id="114" w:name="_Toc173018094"/>
      <w:bookmarkStart w:id="115" w:name="_Toc175326541"/>
      <w:r w:rsidRPr="002A43E8">
        <w:rPr>
          <w:rFonts w:ascii="Simplified Arabic" w:hAnsi="Simplified Arabic" w:cs="Simplified Arabic"/>
          <w:color w:val="auto"/>
          <w:sz w:val="36"/>
          <w:szCs w:val="36"/>
          <w:rtl/>
        </w:rPr>
        <w:t>2</w:t>
      </w:r>
      <w:r w:rsidR="0072238F" w:rsidRPr="002A43E8">
        <w:rPr>
          <w:rFonts w:ascii="Simplified Arabic" w:hAnsi="Simplified Arabic" w:cs="Simplified Arabic" w:hint="cs"/>
          <w:color w:val="auto"/>
          <w:sz w:val="36"/>
          <w:szCs w:val="36"/>
          <w:rtl/>
        </w:rPr>
        <w:t>.</w:t>
      </w:r>
      <w:r w:rsidRPr="002A43E8">
        <w:rPr>
          <w:rFonts w:ascii="Simplified Arabic" w:hAnsi="Simplified Arabic" w:cs="Simplified Arabic"/>
          <w:color w:val="auto"/>
          <w:sz w:val="36"/>
          <w:szCs w:val="36"/>
          <w:rtl/>
        </w:rPr>
        <w:t>11</w:t>
      </w:r>
      <w:r w:rsidRPr="00AD40B8">
        <w:rPr>
          <w:rFonts w:ascii="Simplified Arabic" w:hAnsi="Simplified Arabic" w:cs="Simplified Arabic"/>
          <w:color w:val="auto"/>
          <w:sz w:val="24"/>
          <w:szCs w:val="24"/>
          <w:rtl/>
        </w:rPr>
        <w:t xml:space="preserve"> </w:t>
      </w:r>
      <w:r w:rsidRPr="00AD40B8">
        <w:rPr>
          <w:rFonts w:ascii="Simplified Arabic" w:hAnsi="Simplified Arabic" w:cs="Simplified Arabic"/>
          <w:color w:val="auto"/>
          <w:sz w:val="36"/>
          <w:szCs w:val="36"/>
          <w:rtl/>
        </w:rPr>
        <w:t>المناقشة والتلخيص</w:t>
      </w:r>
      <w:r w:rsidR="0072238F" w:rsidRPr="00AD40B8">
        <w:rPr>
          <w:rFonts w:ascii="Simplified Arabic" w:hAnsi="Simplified Arabic" w:cs="Simplified Arabic" w:hint="cs"/>
          <w:color w:val="auto"/>
          <w:sz w:val="24"/>
          <w:szCs w:val="24"/>
          <w:rtl/>
        </w:rPr>
        <w:t xml:space="preserve"> </w:t>
      </w:r>
      <w:r w:rsidR="0072238F" w:rsidRPr="00AD40B8">
        <w:rPr>
          <w:rFonts w:asciiTheme="majorBidi" w:hAnsiTheme="majorBidi"/>
          <w:color w:val="auto"/>
          <w:sz w:val="32"/>
          <w:szCs w:val="32"/>
        </w:rPr>
        <w:t>Discussion and summary</w:t>
      </w:r>
      <w:r w:rsidR="0072238F" w:rsidRPr="00AD40B8">
        <w:rPr>
          <w:rFonts w:ascii="Simplified Arabic" w:hAnsi="Simplified Arabic" w:cs="Simplified Arabic" w:hint="cs"/>
          <w:color w:val="auto"/>
          <w:sz w:val="24"/>
          <w:szCs w:val="24"/>
          <w:rtl/>
        </w:rPr>
        <w:t>:</w:t>
      </w:r>
      <w:bookmarkEnd w:id="113"/>
      <w:bookmarkEnd w:id="114"/>
      <w:bookmarkEnd w:id="115"/>
    </w:p>
    <w:p w14:paraId="1EC28DF9" w14:textId="77777777" w:rsidR="00AD168C" w:rsidRPr="00AD40B8" w:rsidRDefault="00AD168C" w:rsidP="0092430A">
      <w:pPr>
        <w:pStyle w:val="NormalWeb"/>
        <w:bidi/>
        <w:spacing w:line="480" w:lineRule="auto"/>
        <w:ind w:firstLine="720"/>
        <w:rPr>
          <w:rFonts w:ascii="Simplified Arabic" w:hAnsi="Simplified Arabic" w:cs="Simplified Arabic"/>
        </w:rPr>
      </w:pPr>
      <w:r w:rsidRPr="00AD40B8">
        <w:rPr>
          <w:rFonts w:ascii="Simplified Arabic" w:hAnsi="Simplified Arabic" w:cs="Simplified Arabic"/>
          <w:rtl/>
        </w:rPr>
        <w:t xml:space="preserve">يجب إجراء قياس الإنفاق على الجودة ودرجة الممارسة على كل شركة عينة في الأبحاث المستقبلية لاستكشاف هذه العلاقة ، خاصة وأن 60٪ من الشركات الأصلية التي شملها الاستطلاع أبدت اهتمامها بتطبيق أشكال جديدة من أدوات الجودة. سيعكس هذا في الواقع شركة تعمل بشكل أفضل لأن 63٪ من أولئك الذين يستجيبون ، قالت الشركة بشكل أساسي إن أقسام مراقبة الجودة الخاصة بهم هي المكان الذي يتعرفون فيه على العيوب في المنتجات. الآن بعد ذلك ، يبدو أن هناك خط صناعة قياسي للرأس في الرمال على الجودة. هذا ينطبق بشكل خاص على صناعات مثل صناعة الأغذية والأدوية ، والتي تؤثر بشكل مباشر على الصحة والسلامة. يبدو أن المطاعم الصغيرة في الرياض تظهر موقفا إيجابيا تجاه الجودة. هذا يشير إلى أن المصادر الأكثر وفرة لعيوب المنتجات الغذائية هي آلات التغذية والخلط. يمكن منع هذا السبب من العيوب عن طريق اختيار المواد الخام وبائعي التوريد والتركيز على تدريب مشغلي الآلات. وبالمقارنة، ربما تعالج 10 في المائة من الشركات مشاكل الجودة خلال المرحلة الأخيرة وحتى المرحلة الأخيرة. </w:t>
      </w:r>
    </w:p>
    <w:p w14:paraId="28CD476D" w14:textId="77777777" w:rsidR="0092430A"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على الرغم من أن وفورات التكاليف كبيرة ، إذا لم يتم تناولها تشريعيا ، فستظل مسؤولية أخلاقية لغض الطرف وقبول بعض المستهلكين الذين يفقدون حياتهم قبل الأوان بسبب (جزئيا على الأقل) أخطاء الجرعة غير الصحيحة. تحتاج صناعة الأغذية السعودية إلى اللجوء إلى ممارسات إنتاج أصغر حجما على نطاق أوسع مما يتيح عمليات الجودة الآلية ، والحد من </w:t>
      </w:r>
      <w:r w:rsidRPr="00AD40B8">
        <w:rPr>
          <w:rFonts w:ascii="Simplified Arabic" w:hAnsi="Simplified Arabic" w:cs="Simplified Arabic"/>
          <w:sz w:val="24"/>
          <w:szCs w:val="24"/>
          <w:rtl/>
        </w:rPr>
        <w:lastRenderedPageBreak/>
        <w:t xml:space="preserve">الخطأ البشري ، ووقت أقل لفحص واستيعاب تكلفة العمالة المرتفعة للغاية في هذا البلد حيث العمالة الماهرة باهظة الثمن. لم يتم تحليل العلاقة بين أتمتة الجودة ومقدار الجودة التي تم تنفيذها في هذا البحث. ستساعد نتائج هذا البحث (نجاحهم / فشلهم) بدورها في تعزيز النمو الاقتصادي الشامل للشركات الصغيرة والتأثير على الأجيال القادمة ، وتطوير قدراتهم واستعدادهم لتخطيط وإطلاق وتنظيم وإدارة المشاريع التجارية كوسيلة لتوليد الربح دون المساومة على الجودة والخدمات. عند تقييم العوامل الحاسمة التي تساهم في النجاح في عمليات جودة المطاعم ، تمت مقارنة ومناقشة قضايا بناء العلامة التجارية ، وخدمات العملاء ، وتكاليف التشغيل جنبا إلى جنب مع هوامش الربح ، وجودة المكونات الغذائية ، وتدابير الرقابة ، والنظافة العامة والمعايير (SOPs). </w:t>
      </w:r>
    </w:p>
    <w:p w14:paraId="6639DC63" w14:textId="77777777" w:rsidR="00AD168C" w:rsidRPr="00AD40B8" w:rsidRDefault="00AD168C" w:rsidP="0092430A">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بعد آخر للجودة حول صناعة الأغذية السعودية هو ببساطة ما إذا كان بإمكانها الاستمرار في الحفاظ على تكلفة المنتج التنافسية في سوق مفتوحة في المستقبل. بالإضافة إلى ذلك ، يجب أيضا تزويد هذه الصناعة بكيان مثل جمعية الجودة المتخصصة لتصعيد مستوى الوعي والتنفيذ للاتجاهات الحالية في منهجيات الجودة. كما تحث على إجراء دراسة متأنية للنظام القضائي التجاري المحلي من أجل تفعيل قانون عقوبات جديد مصمم خصيصا لهذا القطاع الصناعي ويتماشى مع التفكير الاستراتيجي الذي طورته كل من الهيئة المنظمة المدرجة سابقا ، جنبا إلى جنب مع سلطات منح الجودة في المملكة العربية السعودية. </w:t>
      </w:r>
    </w:p>
    <w:p w14:paraId="54C8C038" w14:textId="77777777" w:rsidR="00AD168C" w:rsidRPr="00AD40B8" w:rsidRDefault="00AD168C" w:rsidP="00FF3CFF">
      <w:pPr>
        <w:bidi/>
        <w:spacing w:line="480" w:lineRule="auto"/>
        <w:ind w:firstLine="720"/>
        <w:rPr>
          <w:rFonts w:ascii="Simplified Arabic" w:hAnsi="Simplified Arabic" w:cs="Simplified Arabic"/>
          <w:sz w:val="24"/>
          <w:szCs w:val="24"/>
        </w:rPr>
      </w:pPr>
      <w:r w:rsidRPr="00AD40B8">
        <w:rPr>
          <w:rFonts w:ascii="Simplified Arabic" w:hAnsi="Simplified Arabic" w:cs="Simplified Arabic"/>
          <w:sz w:val="24"/>
          <w:szCs w:val="24"/>
          <w:rtl/>
        </w:rPr>
        <w:t xml:space="preserve">تم استخلاص بعض الأفكار حول طبيعة الاستجابات التي سيتم الحصول عليها في هذه الدراسة من الأبحاث السابقة من بينها دور التكنولوجيا. تحرير الاقتصاد والابتكار والإبداع ودور المعرفة والتعاون ودعم المشروعات الصغيرة والمتوسطة دور التدريب في تخطيط الأعمال. حيث ستركز هذه الدراسة بشكل خاص على التحديات التي لها تأثير مباشر على بقاء </w:t>
      </w:r>
      <w:r w:rsidRPr="00AD40B8">
        <w:rPr>
          <w:rFonts w:ascii="Simplified Arabic" w:hAnsi="Simplified Arabic" w:cs="Simplified Arabic"/>
          <w:sz w:val="24"/>
          <w:szCs w:val="24"/>
          <w:rtl/>
        </w:rPr>
        <w:lastRenderedPageBreak/>
        <w:t>الشركات الصغيرة المنشأة حديثا في المملكة العربية السعودية خاصة في إطار خطة التحول السعودية في "رؤية 2030" ، كما ستتم مناقشتها بشكل أكبر بناء على البيانات التي تم جمعها من رواد الأعمال الذين يمتلكون الشركات الصغيرة والمتوسطة وغيرهم من المتخصصين الاقتصاديين. في هذا الفصل، تميل المعلومات الأساسية العامة حول الشركات الصغيرة والمتوسطة في المملكة العربية السعودية إلى تسليط الضوء بسخاء على الشركات الصغيرة. بعد ذلك ، تم أيضا التحقيق في الدعم الحكومي وغير الحكومي المتاح لهذه الشركات. تم وصف الرؤية السعودية لعام 2030 وجميع المحاور المرتبطة بها بالتفصيل. ومن خلال هذه الورقة، يمكن الإشارة إلى أنه، على حد علم المؤلف، هناك أدبيات نادرة نسبيا حول الجهود التي بذلتها الحكومة السعودية لتشجيع الشركات الناشئة في البلاد. وعلى الرغم من بعض التحسينات التي أدخلت على بيئة العمل العامة، لا تزال هناك مؤلفات محدودة عن الشركات الناشئة والحقائق على أرض الواقع الأوغندي. والفصل التالي هو الإطار المفاهيمي لهذه الدراسة الحالية، الذي سيتم شرحه بالتفصيل أدناه.</w:t>
      </w:r>
      <w:sdt>
        <w:sdtPr>
          <w:rPr>
            <w:rFonts w:ascii="Simplified Arabic" w:hAnsi="Simplified Arabic" w:cs="Simplified Arabic"/>
            <w:sz w:val="24"/>
            <w:szCs w:val="24"/>
            <w:rtl/>
          </w:rPr>
          <w:id w:val="-1835828164"/>
          <w:citation/>
        </w:sdtPr>
        <w:sdtContent>
          <w:r w:rsidR="00EB31FC" w:rsidRPr="00AD40B8">
            <w:rPr>
              <w:rFonts w:ascii="Simplified Arabic" w:hAnsi="Simplified Arabic" w:cs="Simplified Arabic"/>
              <w:sz w:val="24"/>
              <w:szCs w:val="24"/>
              <w:rtl/>
            </w:rPr>
            <w:fldChar w:fldCharType="begin"/>
          </w:r>
          <w:r w:rsidR="00EB31FC" w:rsidRPr="00AD40B8">
            <w:rPr>
              <w:rFonts w:ascii="Simplified Arabic" w:hAnsi="Simplified Arabic" w:cs="Simplified Arabic"/>
              <w:sz w:val="24"/>
              <w:szCs w:val="24"/>
              <w:rtl/>
            </w:rPr>
            <w:instrText xml:space="preserve"> CITATION Ala231 \l 1033 </w:instrText>
          </w:r>
          <w:r w:rsidR="00EB31FC" w:rsidRPr="00AD40B8">
            <w:rPr>
              <w:rFonts w:ascii="Simplified Arabic" w:hAnsi="Simplified Arabic" w:cs="Simplified Arabic"/>
              <w:sz w:val="24"/>
              <w:szCs w:val="24"/>
              <w:rtl/>
            </w:rPr>
            <w:fldChar w:fldCharType="separate"/>
          </w:r>
          <w:r w:rsidR="00EB31FC" w:rsidRPr="00AD40B8">
            <w:rPr>
              <w:rFonts w:ascii="Simplified Arabic" w:hAnsi="Simplified Arabic" w:cs="Simplified Arabic"/>
              <w:noProof/>
              <w:sz w:val="24"/>
              <w:szCs w:val="24"/>
              <w:rtl/>
            </w:rPr>
            <w:t>(Alabduljabbar, 2023)</w:t>
          </w:r>
          <w:r w:rsidR="00EB31FC" w:rsidRPr="00AD40B8">
            <w:rPr>
              <w:rFonts w:ascii="Simplified Arabic" w:hAnsi="Simplified Arabic" w:cs="Simplified Arabic"/>
              <w:sz w:val="24"/>
              <w:szCs w:val="24"/>
              <w:rtl/>
            </w:rPr>
            <w:fldChar w:fldCharType="end"/>
          </w:r>
        </w:sdtContent>
      </w:sdt>
    </w:p>
    <w:p w14:paraId="0487764C" w14:textId="28B17B58" w:rsidR="002213DE" w:rsidRPr="005E2A83" w:rsidRDefault="00AD168C" w:rsidP="005E2A83">
      <w:pPr>
        <w:bidi/>
        <w:spacing w:line="480" w:lineRule="auto"/>
        <w:ind w:firstLine="720"/>
        <w:rPr>
          <w:rFonts w:ascii="Simplified Arabic" w:hAnsi="Simplified Arabic" w:cs="Simplified Arabic"/>
          <w:sz w:val="24"/>
          <w:szCs w:val="24"/>
          <w:lang w:val="en-GB"/>
        </w:rPr>
      </w:pPr>
      <w:r w:rsidRPr="00AD40B8">
        <w:rPr>
          <w:rFonts w:ascii="Simplified Arabic" w:hAnsi="Simplified Arabic" w:cs="Simplified Arabic"/>
          <w:sz w:val="24"/>
          <w:szCs w:val="24"/>
          <w:rtl/>
        </w:rPr>
        <w:t>خلال الآونة الأخيرة ، كانت المملكة العربية السعودية في المقدمة لمغامرات المطاعم الصغيرة. يتوقع أصحاب الأعمال الصغيرة مواجهة تحديات خلال المرحلة الأولية لأعمالهم الجديدة في الموقع الحالي المذكور أي الرياض. وبالمثل ، أدى عدم التنفيذ الفعال لاستراتيجيات مراقبة الجودة الناجحة لضمان التشغيل طويل الأجل إلى انهيار بعض شركات المطاعم. ضعف مهارات تنظيم المشاريع ، وسوء بيئة الأعمال ، وضعف مهارات الإدارة والقيادة هي بعض أسباب فشل المطاعم.</w:t>
      </w:r>
      <w:sdt>
        <w:sdtPr>
          <w:rPr>
            <w:rFonts w:ascii="Simplified Arabic" w:hAnsi="Simplified Arabic" w:cs="Simplified Arabic"/>
            <w:sz w:val="24"/>
            <w:szCs w:val="24"/>
            <w:rtl/>
          </w:rPr>
          <w:id w:val="-116226301"/>
          <w:citation/>
        </w:sdtPr>
        <w:sdtContent>
          <w:r w:rsidRPr="00AD40B8">
            <w:rPr>
              <w:rFonts w:ascii="Simplified Arabic" w:hAnsi="Simplified Arabic" w:cs="Simplified Arabic"/>
              <w:sz w:val="24"/>
              <w:szCs w:val="24"/>
              <w:rtl/>
            </w:rPr>
            <w:fldChar w:fldCharType="begin"/>
          </w:r>
          <w:r w:rsidRPr="00AD40B8">
            <w:rPr>
              <w:rFonts w:ascii="Simplified Arabic" w:hAnsi="Simplified Arabic" w:cs="Simplified Arabic"/>
              <w:sz w:val="24"/>
              <w:szCs w:val="24"/>
              <w:rtl/>
            </w:rPr>
            <w:instrText xml:space="preserve"> CITATION Abd23 \l 1033 </w:instrText>
          </w:r>
          <w:r w:rsidRPr="00AD40B8">
            <w:rPr>
              <w:rFonts w:ascii="Simplified Arabic" w:hAnsi="Simplified Arabic" w:cs="Simplified Arabic"/>
              <w:sz w:val="24"/>
              <w:szCs w:val="24"/>
              <w:rtl/>
            </w:rPr>
            <w:fldChar w:fldCharType="separate"/>
          </w:r>
          <w:r w:rsidRPr="00AD40B8">
            <w:rPr>
              <w:rFonts w:ascii="Simplified Arabic" w:hAnsi="Simplified Arabic" w:cs="Simplified Arabic"/>
              <w:noProof/>
              <w:sz w:val="24"/>
              <w:szCs w:val="24"/>
              <w:rtl/>
            </w:rPr>
            <w:t>(Abdou, 2023)</w:t>
          </w:r>
          <w:r w:rsidRPr="00AD40B8">
            <w:rPr>
              <w:rFonts w:ascii="Simplified Arabic" w:hAnsi="Simplified Arabic" w:cs="Simplified Arabic"/>
              <w:sz w:val="24"/>
              <w:szCs w:val="24"/>
              <w:rtl/>
            </w:rPr>
            <w:fldChar w:fldCharType="end"/>
          </w:r>
        </w:sdtContent>
      </w:sdt>
    </w:p>
    <w:p w14:paraId="5BD1FC94" w14:textId="046BF540" w:rsidR="00784FCA" w:rsidRPr="00AD40B8" w:rsidRDefault="00784FCA" w:rsidP="002213DE">
      <w:pPr>
        <w:spacing w:line="480" w:lineRule="auto"/>
        <w:rPr>
          <w:rFonts w:ascii="Simplified Arabic" w:hAnsi="Simplified Arabic" w:cs="Simplified Arabic"/>
          <w:sz w:val="24"/>
          <w:szCs w:val="24"/>
        </w:rPr>
      </w:pPr>
    </w:p>
    <w:sectPr w:rsidR="00784FCA" w:rsidRPr="00AD40B8" w:rsidSect="00FC531B">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3E2E7" w14:textId="77777777" w:rsidR="009803EE" w:rsidRDefault="009803EE" w:rsidP="0090045E">
      <w:pPr>
        <w:spacing w:after="0" w:line="240" w:lineRule="auto"/>
      </w:pPr>
      <w:r>
        <w:separator/>
      </w:r>
    </w:p>
    <w:p w14:paraId="2344A7CA" w14:textId="77777777" w:rsidR="009803EE" w:rsidRDefault="009803EE"/>
  </w:endnote>
  <w:endnote w:type="continuationSeparator" w:id="0">
    <w:p w14:paraId="54E2D40C" w14:textId="77777777" w:rsidR="009803EE" w:rsidRDefault="009803EE" w:rsidP="0090045E">
      <w:pPr>
        <w:spacing w:after="0" w:line="240" w:lineRule="auto"/>
      </w:pPr>
      <w:r>
        <w:continuationSeparator/>
      </w:r>
    </w:p>
    <w:p w14:paraId="1CEDC001" w14:textId="77777777" w:rsidR="009803EE" w:rsidRDefault="009803EE"/>
  </w:endnote>
  <w:endnote w:type="continuationNotice" w:id="1">
    <w:p w14:paraId="582E3419" w14:textId="77777777" w:rsidR="009803EE" w:rsidRDefault="009803EE">
      <w:pPr>
        <w:spacing w:after="0" w:line="240" w:lineRule="auto"/>
      </w:pPr>
    </w:p>
    <w:p w14:paraId="7F919199" w14:textId="77777777" w:rsidR="009803EE" w:rsidRDefault="00980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4070671"/>
      <w:docPartObj>
        <w:docPartGallery w:val="Page Numbers (Bottom of Page)"/>
        <w:docPartUnique/>
      </w:docPartObj>
    </w:sdtPr>
    <w:sdtEndPr>
      <w:rPr>
        <w:noProof/>
      </w:rPr>
    </w:sdtEndPr>
    <w:sdtContent>
      <w:p w14:paraId="7F24BBD7" w14:textId="77777777" w:rsidR="00FF3CFF" w:rsidRDefault="00FF3CFF">
        <w:pPr>
          <w:pStyle w:val="Footer"/>
          <w:bidi/>
          <w:jc w:val="center"/>
        </w:pPr>
        <w:r>
          <w:rPr>
            <w:rtl/>
          </w:rPr>
          <w:fldChar w:fldCharType="begin"/>
        </w:r>
        <w:r>
          <w:rPr>
            <w:rtl/>
          </w:rPr>
          <w:instrText xml:space="preserve"> PAGE   \* MERGEFORMAT </w:instrText>
        </w:r>
        <w:r>
          <w:rPr>
            <w:rtl/>
          </w:rPr>
          <w:fldChar w:fldCharType="separate"/>
        </w:r>
        <w:r w:rsidR="0080570E">
          <w:rPr>
            <w:noProof/>
            <w:rtl/>
          </w:rPr>
          <w:t>40</w:t>
        </w:r>
        <w:r>
          <w:rPr>
            <w:noProof/>
            <w:rtl/>
          </w:rPr>
          <w:fldChar w:fldCharType="end"/>
        </w:r>
      </w:p>
    </w:sdtContent>
  </w:sdt>
  <w:p w14:paraId="3F4722D0" w14:textId="77777777" w:rsidR="00FF3CFF" w:rsidRDefault="00FF3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90594" w14:textId="77777777" w:rsidR="009803EE" w:rsidRDefault="009803EE" w:rsidP="0090045E">
      <w:pPr>
        <w:spacing w:after="0" w:line="240" w:lineRule="auto"/>
      </w:pPr>
      <w:r>
        <w:separator/>
      </w:r>
    </w:p>
    <w:p w14:paraId="48680197" w14:textId="77777777" w:rsidR="009803EE" w:rsidRDefault="009803EE"/>
  </w:footnote>
  <w:footnote w:type="continuationSeparator" w:id="0">
    <w:p w14:paraId="1D670F82" w14:textId="77777777" w:rsidR="009803EE" w:rsidRDefault="009803EE" w:rsidP="0090045E">
      <w:pPr>
        <w:spacing w:after="0" w:line="240" w:lineRule="auto"/>
      </w:pPr>
      <w:r>
        <w:continuationSeparator/>
      </w:r>
    </w:p>
    <w:p w14:paraId="15CAC153" w14:textId="77777777" w:rsidR="009803EE" w:rsidRDefault="009803EE"/>
  </w:footnote>
  <w:footnote w:type="continuationNotice" w:id="1">
    <w:p w14:paraId="7CADF50F" w14:textId="77777777" w:rsidR="009803EE" w:rsidRDefault="009803EE">
      <w:pPr>
        <w:spacing w:after="0" w:line="240" w:lineRule="auto"/>
      </w:pPr>
    </w:p>
    <w:p w14:paraId="389F39AF" w14:textId="77777777" w:rsidR="009803EE" w:rsidRDefault="009803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424EC"/>
    <w:multiLevelType w:val="hybridMultilevel"/>
    <w:tmpl w:val="752C8194"/>
    <w:lvl w:ilvl="0" w:tplc="0A12B572">
      <w:start w:val="1"/>
      <w:numFmt w:val="decimalFullWidth"/>
      <w:lvlText w:val="%1."/>
      <w:lvlJc w:val="left"/>
      <w:pPr>
        <w:ind w:left="2400" w:hanging="960"/>
      </w:pPr>
      <w:rPr>
        <w:rFonts w:hint="default"/>
      </w:rPr>
    </w:lvl>
    <w:lvl w:ilvl="1" w:tplc="04090019" w:tentative="1">
      <w:start w:val="1"/>
      <w:numFmt w:val="arabicAlpha"/>
      <w:lvlText w:val="%2."/>
      <w:lvlJc w:val="left"/>
      <w:pPr>
        <w:ind w:left="2160" w:hanging="360"/>
      </w:pPr>
    </w:lvl>
    <w:lvl w:ilvl="2" w:tplc="0409001B" w:tentative="1">
      <w:start w:val="1"/>
      <w:numFmt w:val="arabicAbjad"/>
      <w:lvlText w:val="%3."/>
      <w:lvlJc w:val="right"/>
      <w:pPr>
        <w:ind w:left="2880" w:hanging="180"/>
      </w:pPr>
    </w:lvl>
    <w:lvl w:ilvl="3" w:tplc="0409000F" w:tentative="1">
      <w:start w:val="1"/>
      <w:numFmt w:val="decimalFullWidth"/>
      <w:lvlText w:val="%4."/>
      <w:lvlJc w:val="left"/>
      <w:pPr>
        <w:ind w:left="3600" w:hanging="360"/>
      </w:pPr>
    </w:lvl>
    <w:lvl w:ilvl="4" w:tplc="04090019" w:tentative="1">
      <w:start w:val="1"/>
      <w:numFmt w:val="arabicAlpha"/>
      <w:lvlText w:val="%5."/>
      <w:lvlJc w:val="left"/>
      <w:pPr>
        <w:ind w:left="4320" w:hanging="360"/>
      </w:pPr>
    </w:lvl>
    <w:lvl w:ilvl="5" w:tplc="0409001B" w:tentative="1">
      <w:start w:val="1"/>
      <w:numFmt w:val="arabicAbjad"/>
      <w:lvlText w:val="%6."/>
      <w:lvlJc w:val="right"/>
      <w:pPr>
        <w:ind w:left="5040" w:hanging="180"/>
      </w:pPr>
    </w:lvl>
    <w:lvl w:ilvl="6" w:tplc="0409000F" w:tentative="1">
      <w:start w:val="1"/>
      <w:numFmt w:val="decimalFullWidth"/>
      <w:lvlText w:val="%7."/>
      <w:lvlJc w:val="left"/>
      <w:pPr>
        <w:ind w:left="5760" w:hanging="360"/>
      </w:pPr>
    </w:lvl>
    <w:lvl w:ilvl="7" w:tplc="04090019" w:tentative="1">
      <w:start w:val="1"/>
      <w:numFmt w:val="arabicAlpha"/>
      <w:lvlText w:val="%8."/>
      <w:lvlJc w:val="left"/>
      <w:pPr>
        <w:ind w:left="6480" w:hanging="360"/>
      </w:pPr>
    </w:lvl>
    <w:lvl w:ilvl="8" w:tplc="0409001B" w:tentative="1">
      <w:start w:val="1"/>
      <w:numFmt w:val="arabicAbjad"/>
      <w:lvlText w:val="%9."/>
      <w:lvlJc w:val="right"/>
      <w:pPr>
        <w:ind w:left="7200" w:hanging="180"/>
      </w:pPr>
    </w:lvl>
  </w:abstractNum>
  <w:abstractNum w:abstractNumId="1" w15:restartNumberingAfterBreak="0">
    <w:nsid w:val="04E45D47"/>
    <w:multiLevelType w:val="hybridMultilevel"/>
    <w:tmpl w:val="7E7E0FCA"/>
    <w:lvl w:ilvl="0" w:tplc="3D3C80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94553"/>
    <w:multiLevelType w:val="hybridMultilevel"/>
    <w:tmpl w:val="858CC9F8"/>
    <w:lvl w:ilvl="0" w:tplc="4D3C4E84">
      <w:start w:val="1"/>
      <w:numFmt w:val="decimalFullWidth"/>
      <w:lvlText w:val="%1."/>
      <w:lvlJc w:val="left"/>
      <w:pPr>
        <w:ind w:left="1800" w:hanging="360"/>
      </w:pPr>
      <w:rPr>
        <w:rFonts w:hint="default"/>
      </w:rPr>
    </w:lvl>
    <w:lvl w:ilvl="1" w:tplc="04090019" w:tentative="1">
      <w:start w:val="1"/>
      <w:numFmt w:val="arabicAlpha"/>
      <w:lvlText w:val="%2."/>
      <w:lvlJc w:val="left"/>
      <w:pPr>
        <w:ind w:left="2160" w:hanging="360"/>
      </w:pPr>
    </w:lvl>
    <w:lvl w:ilvl="2" w:tplc="0409001B" w:tentative="1">
      <w:start w:val="1"/>
      <w:numFmt w:val="arabicAbjad"/>
      <w:lvlText w:val="%3."/>
      <w:lvlJc w:val="right"/>
      <w:pPr>
        <w:ind w:left="2880" w:hanging="180"/>
      </w:pPr>
    </w:lvl>
    <w:lvl w:ilvl="3" w:tplc="0409000F" w:tentative="1">
      <w:start w:val="1"/>
      <w:numFmt w:val="decimalFullWidth"/>
      <w:lvlText w:val="%4."/>
      <w:lvlJc w:val="left"/>
      <w:pPr>
        <w:ind w:left="3600" w:hanging="360"/>
      </w:pPr>
    </w:lvl>
    <w:lvl w:ilvl="4" w:tplc="04090019" w:tentative="1">
      <w:start w:val="1"/>
      <w:numFmt w:val="arabicAlpha"/>
      <w:lvlText w:val="%5."/>
      <w:lvlJc w:val="left"/>
      <w:pPr>
        <w:ind w:left="4320" w:hanging="360"/>
      </w:pPr>
    </w:lvl>
    <w:lvl w:ilvl="5" w:tplc="0409001B" w:tentative="1">
      <w:start w:val="1"/>
      <w:numFmt w:val="arabicAbjad"/>
      <w:lvlText w:val="%6."/>
      <w:lvlJc w:val="right"/>
      <w:pPr>
        <w:ind w:left="5040" w:hanging="180"/>
      </w:pPr>
    </w:lvl>
    <w:lvl w:ilvl="6" w:tplc="0409000F" w:tentative="1">
      <w:start w:val="1"/>
      <w:numFmt w:val="decimalFullWidth"/>
      <w:lvlText w:val="%7."/>
      <w:lvlJc w:val="left"/>
      <w:pPr>
        <w:ind w:left="5760" w:hanging="360"/>
      </w:pPr>
    </w:lvl>
    <w:lvl w:ilvl="7" w:tplc="04090019" w:tentative="1">
      <w:start w:val="1"/>
      <w:numFmt w:val="arabicAlpha"/>
      <w:lvlText w:val="%8."/>
      <w:lvlJc w:val="left"/>
      <w:pPr>
        <w:ind w:left="6480" w:hanging="360"/>
      </w:pPr>
    </w:lvl>
    <w:lvl w:ilvl="8" w:tplc="0409001B" w:tentative="1">
      <w:start w:val="1"/>
      <w:numFmt w:val="arabicAbjad"/>
      <w:lvlText w:val="%9."/>
      <w:lvlJc w:val="right"/>
      <w:pPr>
        <w:ind w:left="7200" w:hanging="180"/>
      </w:pPr>
    </w:lvl>
  </w:abstractNum>
  <w:abstractNum w:abstractNumId="3" w15:restartNumberingAfterBreak="0">
    <w:nsid w:val="1FCF0B15"/>
    <w:multiLevelType w:val="hybridMultilevel"/>
    <w:tmpl w:val="B0928638"/>
    <w:lvl w:ilvl="0" w:tplc="0A12B572">
      <w:start w:val="1"/>
      <w:numFmt w:val="decimalFullWidth"/>
      <w:lvlText w:val="%1."/>
      <w:lvlJc w:val="left"/>
      <w:pPr>
        <w:ind w:left="1680" w:hanging="960"/>
      </w:pPr>
      <w:rPr>
        <w:rFonts w:hint="default"/>
      </w:r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4" w15:restartNumberingAfterBreak="0">
    <w:nsid w:val="28CD7DEE"/>
    <w:multiLevelType w:val="hybridMultilevel"/>
    <w:tmpl w:val="D0C6E0AA"/>
    <w:lvl w:ilvl="0" w:tplc="3D3C80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DD3F65"/>
    <w:multiLevelType w:val="hybridMultilevel"/>
    <w:tmpl w:val="50E6FE90"/>
    <w:lvl w:ilvl="0" w:tplc="0A12B572">
      <w:start w:val="1"/>
      <w:numFmt w:val="decimalFullWidth"/>
      <w:lvlText w:val="%1."/>
      <w:lvlJc w:val="left"/>
      <w:pPr>
        <w:ind w:left="1680" w:hanging="960"/>
      </w:pPr>
      <w:rPr>
        <w:rFonts w:hint="default"/>
      </w:rPr>
    </w:lvl>
    <w:lvl w:ilvl="1" w:tplc="04090019" w:tentative="1">
      <w:start w:val="1"/>
      <w:numFmt w:val="arabicAlpha"/>
      <w:lvlText w:val="%2."/>
      <w:lvlJc w:val="left"/>
      <w:pPr>
        <w:ind w:left="1800" w:hanging="360"/>
      </w:pPr>
    </w:lvl>
    <w:lvl w:ilvl="2" w:tplc="0409001B" w:tentative="1">
      <w:start w:val="1"/>
      <w:numFmt w:val="arabicAbjad"/>
      <w:lvlText w:val="%3."/>
      <w:lvlJc w:val="right"/>
      <w:pPr>
        <w:ind w:left="2520" w:hanging="180"/>
      </w:pPr>
    </w:lvl>
    <w:lvl w:ilvl="3" w:tplc="0409000F" w:tentative="1">
      <w:start w:val="1"/>
      <w:numFmt w:val="decimalFullWidth"/>
      <w:lvlText w:val="%4."/>
      <w:lvlJc w:val="left"/>
      <w:pPr>
        <w:ind w:left="3240" w:hanging="360"/>
      </w:pPr>
    </w:lvl>
    <w:lvl w:ilvl="4" w:tplc="04090019" w:tentative="1">
      <w:start w:val="1"/>
      <w:numFmt w:val="arabicAlpha"/>
      <w:lvlText w:val="%5."/>
      <w:lvlJc w:val="left"/>
      <w:pPr>
        <w:ind w:left="3960" w:hanging="360"/>
      </w:pPr>
    </w:lvl>
    <w:lvl w:ilvl="5" w:tplc="0409001B" w:tentative="1">
      <w:start w:val="1"/>
      <w:numFmt w:val="arabicAbjad"/>
      <w:lvlText w:val="%6."/>
      <w:lvlJc w:val="right"/>
      <w:pPr>
        <w:ind w:left="4680" w:hanging="180"/>
      </w:pPr>
    </w:lvl>
    <w:lvl w:ilvl="6" w:tplc="0409000F" w:tentative="1">
      <w:start w:val="1"/>
      <w:numFmt w:val="decimalFullWidth"/>
      <w:lvlText w:val="%7."/>
      <w:lvlJc w:val="left"/>
      <w:pPr>
        <w:ind w:left="5400" w:hanging="360"/>
      </w:pPr>
    </w:lvl>
    <w:lvl w:ilvl="7" w:tplc="04090019" w:tentative="1">
      <w:start w:val="1"/>
      <w:numFmt w:val="arabicAlpha"/>
      <w:lvlText w:val="%8."/>
      <w:lvlJc w:val="left"/>
      <w:pPr>
        <w:ind w:left="6120" w:hanging="360"/>
      </w:pPr>
    </w:lvl>
    <w:lvl w:ilvl="8" w:tplc="0409001B" w:tentative="1">
      <w:start w:val="1"/>
      <w:numFmt w:val="arabicAbjad"/>
      <w:lvlText w:val="%9."/>
      <w:lvlJc w:val="right"/>
      <w:pPr>
        <w:ind w:left="6840" w:hanging="180"/>
      </w:pPr>
    </w:lvl>
  </w:abstractNum>
  <w:abstractNum w:abstractNumId="6" w15:restartNumberingAfterBreak="0">
    <w:nsid w:val="35786A32"/>
    <w:multiLevelType w:val="hybridMultilevel"/>
    <w:tmpl w:val="A06CF8CA"/>
    <w:lvl w:ilvl="0" w:tplc="07BC12D4">
      <w:start w:val="1"/>
      <w:numFmt w:val="arabicAbjad"/>
      <w:lvlText w:val="%1."/>
      <w:lvlJc w:val="left"/>
      <w:pPr>
        <w:ind w:left="1080" w:hanging="720"/>
      </w:pPr>
      <w:rPr>
        <w:rFonts w:hint="default"/>
      </w:r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7" w15:restartNumberingAfterBreak="0">
    <w:nsid w:val="37AC7E9D"/>
    <w:multiLevelType w:val="hybridMultilevel"/>
    <w:tmpl w:val="36BC2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E76571"/>
    <w:multiLevelType w:val="hybridMultilevel"/>
    <w:tmpl w:val="6D6EA7D2"/>
    <w:lvl w:ilvl="0" w:tplc="4D3C4E84">
      <w:start w:val="1"/>
      <w:numFmt w:val="decimalFullWidth"/>
      <w:lvlText w:val="%1."/>
      <w:lvlJc w:val="left"/>
      <w:pPr>
        <w:ind w:left="1080" w:hanging="360"/>
      </w:pPr>
      <w:rPr>
        <w:rFonts w:hint="default"/>
      </w:rPr>
    </w:lvl>
    <w:lvl w:ilvl="1" w:tplc="04090019" w:tentative="1">
      <w:start w:val="1"/>
      <w:numFmt w:val="arabicAlpha"/>
      <w:lvlText w:val="%2."/>
      <w:lvlJc w:val="left"/>
      <w:pPr>
        <w:ind w:left="1800" w:hanging="360"/>
      </w:pPr>
    </w:lvl>
    <w:lvl w:ilvl="2" w:tplc="0409001B" w:tentative="1">
      <w:start w:val="1"/>
      <w:numFmt w:val="arabicAbjad"/>
      <w:lvlText w:val="%3."/>
      <w:lvlJc w:val="right"/>
      <w:pPr>
        <w:ind w:left="2520" w:hanging="180"/>
      </w:pPr>
    </w:lvl>
    <w:lvl w:ilvl="3" w:tplc="0409000F" w:tentative="1">
      <w:start w:val="1"/>
      <w:numFmt w:val="decimalFullWidth"/>
      <w:lvlText w:val="%4."/>
      <w:lvlJc w:val="left"/>
      <w:pPr>
        <w:ind w:left="3240" w:hanging="360"/>
      </w:pPr>
    </w:lvl>
    <w:lvl w:ilvl="4" w:tplc="04090019" w:tentative="1">
      <w:start w:val="1"/>
      <w:numFmt w:val="arabicAlpha"/>
      <w:lvlText w:val="%5."/>
      <w:lvlJc w:val="left"/>
      <w:pPr>
        <w:ind w:left="3960" w:hanging="360"/>
      </w:pPr>
    </w:lvl>
    <w:lvl w:ilvl="5" w:tplc="0409001B" w:tentative="1">
      <w:start w:val="1"/>
      <w:numFmt w:val="arabicAbjad"/>
      <w:lvlText w:val="%6."/>
      <w:lvlJc w:val="right"/>
      <w:pPr>
        <w:ind w:left="4680" w:hanging="180"/>
      </w:pPr>
    </w:lvl>
    <w:lvl w:ilvl="6" w:tplc="0409000F" w:tentative="1">
      <w:start w:val="1"/>
      <w:numFmt w:val="decimalFullWidth"/>
      <w:lvlText w:val="%7."/>
      <w:lvlJc w:val="left"/>
      <w:pPr>
        <w:ind w:left="5400" w:hanging="360"/>
      </w:pPr>
    </w:lvl>
    <w:lvl w:ilvl="7" w:tplc="04090019" w:tentative="1">
      <w:start w:val="1"/>
      <w:numFmt w:val="arabicAlpha"/>
      <w:lvlText w:val="%8."/>
      <w:lvlJc w:val="left"/>
      <w:pPr>
        <w:ind w:left="6120" w:hanging="360"/>
      </w:pPr>
    </w:lvl>
    <w:lvl w:ilvl="8" w:tplc="0409001B" w:tentative="1">
      <w:start w:val="1"/>
      <w:numFmt w:val="arabicAbjad"/>
      <w:lvlText w:val="%9."/>
      <w:lvlJc w:val="right"/>
      <w:pPr>
        <w:ind w:left="6840" w:hanging="180"/>
      </w:pPr>
    </w:lvl>
  </w:abstractNum>
  <w:abstractNum w:abstractNumId="9" w15:restartNumberingAfterBreak="0">
    <w:nsid w:val="386119D2"/>
    <w:multiLevelType w:val="hybridMultilevel"/>
    <w:tmpl w:val="AB72A79C"/>
    <w:lvl w:ilvl="0" w:tplc="0409000F">
      <w:start w:val="1"/>
      <w:numFmt w:val="decimalFullWidth"/>
      <w:lvlText w:val="%1."/>
      <w:lvlJc w:val="left"/>
      <w:pPr>
        <w:ind w:left="720" w:hanging="360"/>
      </w:p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10" w15:restartNumberingAfterBreak="0">
    <w:nsid w:val="389F61BB"/>
    <w:multiLevelType w:val="hybridMultilevel"/>
    <w:tmpl w:val="740C93D4"/>
    <w:lvl w:ilvl="0" w:tplc="04090017">
      <w:start w:val="1"/>
      <w:numFmt w:val="arabicAlpha"/>
      <w:lvlText w:val="%1)"/>
      <w:lvlJc w:val="left"/>
      <w:pPr>
        <w:ind w:left="720" w:hanging="360"/>
      </w:p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11" w15:restartNumberingAfterBreak="0">
    <w:nsid w:val="3B380F5A"/>
    <w:multiLevelType w:val="hybridMultilevel"/>
    <w:tmpl w:val="356E4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4B1A0F"/>
    <w:multiLevelType w:val="hybridMultilevel"/>
    <w:tmpl w:val="50008118"/>
    <w:lvl w:ilvl="0" w:tplc="0409000F">
      <w:start w:val="1"/>
      <w:numFmt w:val="decimalFullWidth"/>
      <w:lvlText w:val="%1."/>
      <w:lvlJc w:val="left"/>
      <w:pPr>
        <w:ind w:left="720" w:hanging="360"/>
      </w:pPr>
      <w:rPr>
        <w:rFonts w:hint="default"/>
      </w:r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13" w15:restartNumberingAfterBreak="0">
    <w:nsid w:val="3D546D45"/>
    <w:multiLevelType w:val="hybridMultilevel"/>
    <w:tmpl w:val="916EADC2"/>
    <w:lvl w:ilvl="0" w:tplc="3D3C80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8D5A68"/>
    <w:multiLevelType w:val="hybridMultilevel"/>
    <w:tmpl w:val="1C94C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E42724"/>
    <w:multiLevelType w:val="hybridMultilevel"/>
    <w:tmpl w:val="9956FE70"/>
    <w:lvl w:ilvl="0" w:tplc="04090017">
      <w:start w:val="1"/>
      <w:numFmt w:val="arabicAlpha"/>
      <w:lvlText w:val="%1)"/>
      <w:lvlJc w:val="left"/>
      <w:pPr>
        <w:ind w:left="1440" w:hanging="360"/>
      </w:pPr>
    </w:lvl>
    <w:lvl w:ilvl="1" w:tplc="04090019" w:tentative="1">
      <w:start w:val="1"/>
      <w:numFmt w:val="arabicAlpha"/>
      <w:lvlText w:val="%2."/>
      <w:lvlJc w:val="left"/>
      <w:pPr>
        <w:ind w:left="2160" w:hanging="360"/>
      </w:pPr>
    </w:lvl>
    <w:lvl w:ilvl="2" w:tplc="0409001B" w:tentative="1">
      <w:start w:val="1"/>
      <w:numFmt w:val="arabicAbjad"/>
      <w:lvlText w:val="%3."/>
      <w:lvlJc w:val="right"/>
      <w:pPr>
        <w:ind w:left="2880" w:hanging="180"/>
      </w:pPr>
    </w:lvl>
    <w:lvl w:ilvl="3" w:tplc="0409000F" w:tentative="1">
      <w:start w:val="1"/>
      <w:numFmt w:val="decimalFullWidth"/>
      <w:lvlText w:val="%4."/>
      <w:lvlJc w:val="left"/>
      <w:pPr>
        <w:ind w:left="3600" w:hanging="360"/>
      </w:pPr>
    </w:lvl>
    <w:lvl w:ilvl="4" w:tplc="04090019" w:tentative="1">
      <w:start w:val="1"/>
      <w:numFmt w:val="arabicAlpha"/>
      <w:lvlText w:val="%5."/>
      <w:lvlJc w:val="left"/>
      <w:pPr>
        <w:ind w:left="4320" w:hanging="360"/>
      </w:pPr>
    </w:lvl>
    <w:lvl w:ilvl="5" w:tplc="0409001B" w:tentative="1">
      <w:start w:val="1"/>
      <w:numFmt w:val="arabicAbjad"/>
      <w:lvlText w:val="%6."/>
      <w:lvlJc w:val="right"/>
      <w:pPr>
        <w:ind w:left="5040" w:hanging="180"/>
      </w:pPr>
    </w:lvl>
    <w:lvl w:ilvl="6" w:tplc="0409000F" w:tentative="1">
      <w:start w:val="1"/>
      <w:numFmt w:val="decimalFullWidth"/>
      <w:lvlText w:val="%7."/>
      <w:lvlJc w:val="left"/>
      <w:pPr>
        <w:ind w:left="5760" w:hanging="360"/>
      </w:pPr>
    </w:lvl>
    <w:lvl w:ilvl="7" w:tplc="04090019" w:tentative="1">
      <w:start w:val="1"/>
      <w:numFmt w:val="arabicAlpha"/>
      <w:lvlText w:val="%8."/>
      <w:lvlJc w:val="left"/>
      <w:pPr>
        <w:ind w:left="6480" w:hanging="360"/>
      </w:pPr>
    </w:lvl>
    <w:lvl w:ilvl="8" w:tplc="0409001B" w:tentative="1">
      <w:start w:val="1"/>
      <w:numFmt w:val="arabicAbjad"/>
      <w:lvlText w:val="%9."/>
      <w:lvlJc w:val="right"/>
      <w:pPr>
        <w:ind w:left="7200" w:hanging="180"/>
      </w:pPr>
    </w:lvl>
  </w:abstractNum>
  <w:abstractNum w:abstractNumId="16" w15:restartNumberingAfterBreak="0">
    <w:nsid w:val="676D09B2"/>
    <w:multiLevelType w:val="hybridMultilevel"/>
    <w:tmpl w:val="2A9AA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9449F7"/>
    <w:multiLevelType w:val="hybridMultilevel"/>
    <w:tmpl w:val="7DEEB164"/>
    <w:lvl w:ilvl="0" w:tplc="3D3C8014">
      <w:numFmt w:val="bullet"/>
      <w:lvlText w:val="•"/>
      <w:lvlJc w:val="left"/>
      <w:pPr>
        <w:ind w:left="720" w:hanging="360"/>
      </w:pPr>
      <w:rPr>
        <w:rFonts w:ascii="Calibri" w:eastAsiaTheme="minorHAnsi" w:hAnsi="Calibri" w:cs="Calibri" w:hint="default"/>
      </w:rPr>
    </w:lvl>
    <w:lvl w:ilvl="1" w:tplc="CDFA7BB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9C7493"/>
    <w:multiLevelType w:val="hybridMultilevel"/>
    <w:tmpl w:val="F66E640A"/>
    <w:lvl w:ilvl="0" w:tplc="0A12B572">
      <w:start w:val="1"/>
      <w:numFmt w:val="decimalFullWidth"/>
      <w:lvlText w:val="%1."/>
      <w:lvlJc w:val="left"/>
      <w:pPr>
        <w:ind w:left="1680" w:hanging="960"/>
      </w:pPr>
      <w:rPr>
        <w:rFonts w:hint="default"/>
      </w:r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19" w15:restartNumberingAfterBreak="0">
    <w:nsid w:val="74DE4232"/>
    <w:multiLevelType w:val="hybridMultilevel"/>
    <w:tmpl w:val="68BC5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5627414">
    <w:abstractNumId w:val="7"/>
  </w:num>
  <w:num w:numId="2" w16cid:durableId="91053894">
    <w:abstractNumId w:val="17"/>
  </w:num>
  <w:num w:numId="3" w16cid:durableId="1245991340">
    <w:abstractNumId w:val="6"/>
  </w:num>
  <w:num w:numId="4" w16cid:durableId="1851093415">
    <w:abstractNumId w:val="12"/>
  </w:num>
  <w:num w:numId="5" w16cid:durableId="376200794">
    <w:abstractNumId w:val="14"/>
  </w:num>
  <w:num w:numId="6" w16cid:durableId="1382096187">
    <w:abstractNumId w:val="19"/>
  </w:num>
  <w:num w:numId="7" w16cid:durableId="1242445574">
    <w:abstractNumId w:val="11"/>
  </w:num>
  <w:num w:numId="8" w16cid:durableId="853687314">
    <w:abstractNumId w:val="16"/>
  </w:num>
  <w:num w:numId="9" w16cid:durableId="847673214">
    <w:abstractNumId w:val="9"/>
  </w:num>
  <w:num w:numId="10" w16cid:durableId="1617756778">
    <w:abstractNumId w:val="10"/>
  </w:num>
  <w:num w:numId="11" w16cid:durableId="149519689">
    <w:abstractNumId w:val="4"/>
  </w:num>
  <w:num w:numId="12" w16cid:durableId="1678575377">
    <w:abstractNumId w:val="1"/>
  </w:num>
  <w:num w:numId="13" w16cid:durableId="1066219506">
    <w:abstractNumId w:val="15"/>
  </w:num>
  <w:num w:numId="14" w16cid:durableId="1260403857">
    <w:abstractNumId w:val="8"/>
  </w:num>
  <w:num w:numId="15" w16cid:durableId="920875130">
    <w:abstractNumId w:val="2"/>
  </w:num>
  <w:num w:numId="16" w16cid:durableId="1156385866">
    <w:abstractNumId w:val="5"/>
  </w:num>
  <w:num w:numId="17" w16cid:durableId="477380369">
    <w:abstractNumId w:val="0"/>
  </w:num>
  <w:num w:numId="18" w16cid:durableId="1894123722">
    <w:abstractNumId w:val="3"/>
  </w:num>
  <w:num w:numId="19" w16cid:durableId="1357343027">
    <w:abstractNumId w:val="18"/>
  </w:num>
  <w:num w:numId="20" w16cid:durableId="17477219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00B"/>
    <w:rsid w:val="00010114"/>
    <w:rsid w:val="00026A53"/>
    <w:rsid w:val="00026DAA"/>
    <w:rsid w:val="00031EA9"/>
    <w:rsid w:val="000338D0"/>
    <w:rsid w:val="000657EA"/>
    <w:rsid w:val="00067B29"/>
    <w:rsid w:val="00072800"/>
    <w:rsid w:val="00073A69"/>
    <w:rsid w:val="00081361"/>
    <w:rsid w:val="000920C7"/>
    <w:rsid w:val="000A5475"/>
    <w:rsid w:val="000C39EC"/>
    <w:rsid w:val="000C60AA"/>
    <w:rsid w:val="000C765C"/>
    <w:rsid w:val="000D1E07"/>
    <w:rsid w:val="000E0A05"/>
    <w:rsid w:val="0010150A"/>
    <w:rsid w:val="0010784F"/>
    <w:rsid w:val="001164B8"/>
    <w:rsid w:val="00122CA4"/>
    <w:rsid w:val="00123DA7"/>
    <w:rsid w:val="001272C4"/>
    <w:rsid w:val="00127E0F"/>
    <w:rsid w:val="00165044"/>
    <w:rsid w:val="00167EE3"/>
    <w:rsid w:val="00175987"/>
    <w:rsid w:val="001777F0"/>
    <w:rsid w:val="001A00EA"/>
    <w:rsid w:val="001A123C"/>
    <w:rsid w:val="001A2666"/>
    <w:rsid w:val="001A2D66"/>
    <w:rsid w:val="001B0026"/>
    <w:rsid w:val="001D055B"/>
    <w:rsid w:val="001D2A10"/>
    <w:rsid w:val="001E6073"/>
    <w:rsid w:val="001F24BE"/>
    <w:rsid w:val="002101C6"/>
    <w:rsid w:val="002213DE"/>
    <w:rsid w:val="002231E1"/>
    <w:rsid w:val="002249AB"/>
    <w:rsid w:val="00231FDA"/>
    <w:rsid w:val="002476B1"/>
    <w:rsid w:val="00253ED8"/>
    <w:rsid w:val="00254FE6"/>
    <w:rsid w:val="002717F0"/>
    <w:rsid w:val="00277672"/>
    <w:rsid w:val="0029258C"/>
    <w:rsid w:val="00292AB1"/>
    <w:rsid w:val="002A43E8"/>
    <w:rsid w:val="002B2EC2"/>
    <w:rsid w:val="002C4C9E"/>
    <w:rsid w:val="002D1B3E"/>
    <w:rsid w:val="002D4DAA"/>
    <w:rsid w:val="002F1F29"/>
    <w:rsid w:val="00311014"/>
    <w:rsid w:val="0031187B"/>
    <w:rsid w:val="0034584E"/>
    <w:rsid w:val="00345BE7"/>
    <w:rsid w:val="00355DD0"/>
    <w:rsid w:val="00356AB1"/>
    <w:rsid w:val="00361CE6"/>
    <w:rsid w:val="00367820"/>
    <w:rsid w:val="00373E27"/>
    <w:rsid w:val="00376FF8"/>
    <w:rsid w:val="003773EF"/>
    <w:rsid w:val="00395CB4"/>
    <w:rsid w:val="00395D81"/>
    <w:rsid w:val="003A63D0"/>
    <w:rsid w:val="003B1770"/>
    <w:rsid w:val="003C3F7C"/>
    <w:rsid w:val="003F2B0E"/>
    <w:rsid w:val="00401222"/>
    <w:rsid w:val="004249D3"/>
    <w:rsid w:val="00424C64"/>
    <w:rsid w:val="00457717"/>
    <w:rsid w:val="004724BE"/>
    <w:rsid w:val="00474A8C"/>
    <w:rsid w:val="004758EF"/>
    <w:rsid w:val="00477030"/>
    <w:rsid w:val="004A227D"/>
    <w:rsid w:val="004B3CA7"/>
    <w:rsid w:val="004C5C18"/>
    <w:rsid w:val="004F230C"/>
    <w:rsid w:val="00503693"/>
    <w:rsid w:val="005451DE"/>
    <w:rsid w:val="00554120"/>
    <w:rsid w:val="00556F48"/>
    <w:rsid w:val="005573DB"/>
    <w:rsid w:val="00562B6D"/>
    <w:rsid w:val="00572DA5"/>
    <w:rsid w:val="00573B9D"/>
    <w:rsid w:val="0057725A"/>
    <w:rsid w:val="005B000B"/>
    <w:rsid w:val="005B357F"/>
    <w:rsid w:val="005D5948"/>
    <w:rsid w:val="005E2A83"/>
    <w:rsid w:val="005E31CE"/>
    <w:rsid w:val="005E5B90"/>
    <w:rsid w:val="005E74ED"/>
    <w:rsid w:val="005F7488"/>
    <w:rsid w:val="00602FE7"/>
    <w:rsid w:val="006039E7"/>
    <w:rsid w:val="00611A85"/>
    <w:rsid w:val="00617B89"/>
    <w:rsid w:val="00627367"/>
    <w:rsid w:val="0068010F"/>
    <w:rsid w:val="006979DE"/>
    <w:rsid w:val="006C2F91"/>
    <w:rsid w:val="006C384E"/>
    <w:rsid w:val="006D2107"/>
    <w:rsid w:val="006F4F78"/>
    <w:rsid w:val="00705365"/>
    <w:rsid w:val="0072238F"/>
    <w:rsid w:val="00722BD0"/>
    <w:rsid w:val="0072640B"/>
    <w:rsid w:val="00731D38"/>
    <w:rsid w:val="00744D80"/>
    <w:rsid w:val="00754A15"/>
    <w:rsid w:val="00761F64"/>
    <w:rsid w:val="007626A9"/>
    <w:rsid w:val="0076317C"/>
    <w:rsid w:val="00772D2D"/>
    <w:rsid w:val="00777BE4"/>
    <w:rsid w:val="00777F15"/>
    <w:rsid w:val="00784FCA"/>
    <w:rsid w:val="00792F85"/>
    <w:rsid w:val="007A30E8"/>
    <w:rsid w:val="007C64BA"/>
    <w:rsid w:val="007D558F"/>
    <w:rsid w:val="007D6FB1"/>
    <w:rsid w:val="007D7694"/>
    <w:rsid w:val="007E1303"/>
    <w:rsid w:val="0080570E"/>
    <w:rsid w:val="00823682"/>
    <w:rsid w:val="00827D90"/>
    <w:rsid w:val="00830E8A"/>
    <w:rsid w:val="0083356F"/>
    <w:rsid w:val="00835CF8"/>
    <w:rsid w:val="00854681"/>
    <w:rsid w:val="0086183F"/>
    <w:rsid w:val="00894CC1"/>
    <w:rsid w:val="008A3782"/>
    <w:rsid w:val="008B1A1B"/>
    <w:rsid w:val="008B45E0"/>
    <w:rsid w:val="008D288F"/>
    <w:rsid w:val="008E3EA9"/>
    <w:rsid w:val="0090045E"/>
    <w:rsid w:val="009145FD"/>
    <w:rsid w:val="0092430A"/>
    <w:rsid w:val="00944397"/>
    <w:rsid w:val="009803EE"/>
    <w:rsid w:val="009827E9"/>
    <w:rsid w:val="00994DC3"/>
    <w:rsid w:val="009A7DC2"/>
    <w:rsid w:val="009B271F"/>
    <w:rsid w:val="009B6744"/>
    <w:rsid w:val="009C08D8"/>
    <w:rsid w:val="009C3721"/>
    <w:rsid w:val="009C7AB3"/>
    <w:rsid w:val="009D391D"/>
    <w:rsid w:val="009E0994"/>
    <w:rsid w:val="009E30F6"/>
    <w:rsid w:val="009F08BB"/>
    <w:rsid w:val="009F4CE3"/>
    <w:rsid w:val="00A221F7"/>
    <w:rsid w:val="00A50891"/>
    <w:rsid w:val="00A52135"/>
    <w:rsid w:val="00A638FA"/>
    <w:rsid w:val="00A6567C"/>
    <w:rsid w:val="00A745B9"/>
    <w:rsid w:val="00AC377C"/>
    <w:rsid w:val="00AC3D7D"/>
    <w:rsid w:val="00AC7C72"/>
    <w:rsid w:val="00AD168C"/>
    <w:rsid w:val="00AD40B8"/>
    <w:rsid w:val="00AF61D4"/>
    <w:rsid w:val="00AF76D2"/>
    <w:rsid w:val="00AF787D"/>
    <w:rsid w:val="00B110C2"/>
    <w:rsid w:val="00B152ED"/>
    <w:rsid w:val="00B17FA2"/>
    <w:rsid w:val="00B33D0D"/>
    <w:rsid w:val="00B47BD2"/>
    <w:rsid w:val="00B5398E"/>
    <w:rsid w:val="00B6234F"/>
    <w:rsid w:val="00B70EE1"/>
    <w:rsid w:val="00B945E2"/>
    <w:rsid w:val="00B94D8E"/>
    <w:rsid w:val="00BB184C"/>
    <w:rsid w:val="00BB1EA8"/>
    <w:rsid w:val="00BB6649"/>
    <w:rsid w:val="00BD2212"/>
    <w:rsid w:val="00BD24A0"/>
    <w:rsid w:val="00BE5F92"/>
    <w:rsid w:val="00BF0CAF"/>
    <w:rsid w:val="00BF6C0C"/>
    <w:rsid w:val="00C03E56"/>
    <w:rsid w:val="00C050E5"/>
    <w:rsid w:val="00C06A51"/>
    <w:rsid w:val="00C16257"/>
    <w:rsid w:val="00C17283"/>
    <w:rsid w:val="00C23CB3"/>
    <w:rsid w:val="00C47485"/>
    <w:rsid w:val="00C50B20"/>
    <w:rsid w:val="00C6474E"/>
    <w:rsid w:val="00C70A5A"/>
    <w:rsid w:val="00C8152E"/>
    <w:rsid w:val="00C84964"/>
    <w:rsid w:val="00C95D31"/>
    <w:rsid w:val="00CB38E1"/>
    <w:rsid w:val="00CE0E96"/>
    <w:rsid w:val="00D026BD"/>
    <w:rsid w:val="00D30372"/>
    <w:rsid w:val="00D500D8"/>
    <w:rsid w:val="00D52923"/>
    <w:rsid w:val="00D54FF7"/>
    <w:rsid w:val="00D61C51"/>
    <w:rsid w:val="00D844CC"/>
    <w:rsid w:val="00D96E4F"/>
    <w:rsid w:val="00DA456B"/>
    <w:rsid w:val="00DC67C8"/>
    <w:rsid w:val="00DD00CE"/>
    <w:rsid w:val="00DE14A1"/>
    <w:rsid w:val="00DF5558"/>
    <w:rsid w:val="00DF73F6"/>
    <w:rsid w:val="00E0113B"/>
    <w:rsid w:val="00E052D7"/>
    <w:rsid w:val="00E27DBB"/>
    <w:rsid w:val="00E50986"/>
    <w:rsid w:val="00E553D1"/>
    <w:rsid w:val="00E61FF2"/>
    <w:rsid w:val="00E66444"/>
    <w:rsid w:val="00E81A28"/>
    <w:rsid w:val="00E862EF"/>
    <w:rsid w:val="00EB31FC"/>
    <w:rsid w:val="00EB5BAC"/>
    <w:rsid w:val="00EC3193"/>
    <w:rsid w:val="00EE2AF9"/>
    <w:rsid w:val="00F000C4"/>
    <w:rsid w:val="00F005B1"/>
    <w:rsid w:val="00F35631"/>
    <w:rsid w:val="00F50359"/>
    <w:rsid w:val="00F545B1"/>
    <w:rsid w:val="00F61C06"/>
    <w:rsid w:val="00F70CFB"/>
    <w:rsid w:val="00F8144B"/>
    <w:rsid w:val="00FA7D47"/>
    <w:rsid w:val="00FB345A"/>
    <w:rsid w:val="00FB73D9"/>
    <w:rsid w:val="00FC531B"/>
    <w:rsid w:val="00FE2372"/>
    <w:rsid w:val="00FE334B"/>
    <w:rsid w:val="00FE381B"/>
    <w:rsid w:val="00FE3B9A"/>
    <w:rsid w:val="00FE6BF9"/>
    <w:rsid w:val="00FF3C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5859"/>
  <w15:docId w15:val="{1E9E7D07-7FAC-CE47-AD71-30F250AC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3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41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5412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5412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31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412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5412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54120"/>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D7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694"/>
    <w:rPr>
      <w:rFonts w:ascii="Tahoma" w:hAnsi="Tahoma" w:cs="Tahoma"/>
      <w:sz w:val="16"/>
      <w:szCs w:val="16"/>
    </w:rPr>
  </w:style>
  <w:style w:type="paragraph" w:styleId="ListParagraph">
    <w:name w:val="List Paragraph"/>
    <w:basedOn w:val="Normal"/>
    <w:uiPriority w:val="34"/>
    <w:qFormat/>
    <w:rsid w:val="007D7694"/>
    <w:pPr>
      <w:ind w:left="720"/>
      <w:contextualSpacing/>
    </w:pPr>
  </w:style>
  <w:style w:type="character" w:customStyle="1" w:styleId="a">
    <w:name w:val="_"/>
    <w:basedOn w:val="DefaultParagraphFont"/>
    <w:rsid w:val="00E61FF2"/>
  </w:style>
  <w:style w:type="paragraph" w:customStyle="1" w:styleId="Default">
    <w:name w:val="Default"/>
    <w:rsid w:val="00DC67C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C4C9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04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45E"/>
  </w:style>
  <w:style w:type="paragraph" w:styleId="Footer">
    <w:name w:val="footer"/>
    <w:basedOn w:val="Normal"/>
    <w:link w:val="FooterChar"/>
    <w:uiPriority w:val="99"/>
    <w:unhideWhenUsed/>
    <w:rsid w:val="009004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45E"/>
  </w:style>
  <w:style w:type="table" w:styleId="TableGrid">
    <w:name w:val="Table Grid"/>
    <w:basedOn w:val="TableNormal"/>
    <w:uiPriority w:val="59"/>
    <w:rsid w:val="00167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2">
    <w:name w:val="Medium Shading 1 Accent 2"/>
    <w:basedOn w:val="TableNormal"/>
    <w:uiPriority w:val="63"/>
    <w:rsid w:val="00167EE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67EE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167EE3"/>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MediumShading1">
    <w:name w:val="Medium Shading 1"/>
    <w:basedOn w:val="TableNormal"/>
    <w:uiPriority w:val="63"/>
    <w:rsid w:val="000E0A0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List1">
    <w:name w:val="Medium List 1"/>
    <w:basedOn w:val="TableNormal"/>
    <w:uiPriority w:val="65"/>
    <w:rsid w:val="000E0A0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Grid-Accent1">
    <w:name w:val="Light Grid Accent 1"/>
    <w:basedOn w:val="TableNormal"/>
    <w:uiPriority w:val="62"/>
    <w:rsid w:val="000E0A0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
    <w:name w:val="Light List"/>
    <w:basedOn w:val="TableNormal"/>
    <w:uiPriority w:val="61"/>
    <w:rsid w:val="00122CA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itle">
    <w:name w:val="Title"/>
    <w:basedOn w:val="Normal"/>
    <w:next w:val="Normal"/>
    <w:link w:val="TitleChar"/>
    <w:uiPriority w:val="10"/>
    <w:qFormat/>
    <w:rsid w:val="00FC53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531B"/>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D026BD"/>
  </w:style>
  <w:style w:type="paragraph" w:styleId="TOCHeading">
    <w:name w:val="TOC Heading"/>
    <w:basedOn w:val="Heading1"/>
    <w:next w:val="Normal"/>
    <w:uiPriority w:val="39"/>
    <w:unhideWhenUsed/>
    <w:qFormat/>
    <w:rsid w:val="00FF3CFF"/>
    <w:pPr>
      <w:outlineLvl w:val="9"/>
    </w:pPr>
    <w:rPr>
      <w:lang w:eastAsia="ja-JP"/>
    </w:rPr>
  </w:style>
  <w:style w:type="paragraph" w:styleId="TOC1">
    <w:name w:val="toc 1"/>
    <w:basedOn w:val="Normal"/>
    <w:next w:val="Normal"/>
    <w:autoRedefine/>
    <w:uiPriority w:val="39"/>
    <w:unhideWhenUsed/>
    <w:rsid w:val="00572DA5"/>
    <w:pPr>
      <w:tabs>
        <w:tab w:val="right" w:leader="dot" w:pos="9350"/>
      </w:tabs>
      <w:bidi/>
      <w:spacing w:after="100"/>
    </w:pPr>
  </w:style>
  <w:style w:type="paragraph" w:styleId="TOC2">
    <w:name w:val="toc 2"/>
    <w:basedOn w:val="Normal"/>
    <w:next w:val="Normal"/>
    <w:autoRedefine/>
    <w:uiPriority w:val="39"/>
    <w:unhideWhenUsed/>
    <w:rsid w:val="00BE5F92"/>
    <w:pPr>
      <w:tabs>
        <w:tab w:val="right" w:leader="dot" w:pos="9350"/>
      </w:tabs>
      <w:bidi/>
      <w:spacing w:after="100"/>
      <w:ind w:left="220"/>
    </w:pPr>
  </w:style>
  <w:style w:type="paragraph" w:styleId="TOC3">
    <w:name w:val="toc 3"/>
    <w:basedOn w:val="Normal"/>
    <w:next w:val="Normal"/>
    <w:autoRedefine/>
    <w:uiPriority w:val="39"/>
    <w:unhideWhenUsed/>
    <w:rsid w:val="004C5C18"/>
    <w:pPr>
      <w:tabs>
        <w:tab w:val="right" w:leader="dot" w:pos="9350"/>
      </w:tabs>
      <w:spacing w:after="100"/>
      <w:ind w:left="440"/>
    </w:pPr>
  </w:style>
  <w:style w:type="character" w:styleId="Hyperlink">
    <w:name w:val="Hyperlink"/>
    <w:basedOn w:val="DefaultParagraphFont"/>
    <w:uiPriority w:val="99"/>
    <w:unhideWhenUsed/>
    <w:rsid w:val="00FF3CFF"/>
    <w:rPr>
      <w:color w:val="0000FF" w:themeColor="hyperlink"/>
      <w:u w:val="single"/>
    </w:rPr>
  </w:style>
  <w:style w:type="table" w:styleId="LightShading-Accent1">
    <w:name w:val="Light Shading Accent 1"/>
    <w:basedOn w:val="TableNormal"/>
    <w:uiPriority w:val="60"/>
    <w:rsid w:val="002476B1"/>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4">
    <w:name w:val="toc 4"/>
    <w:basedOn w:val="Normal"/>
    <w:next w:val="Normal"/>
    <w:autoRedefine/>
    <w:uiPriority w:val="39"/>
    <w:unhideWhenUsed/>
    <w:rsid w:val="0080570E"/>
    <w:pPr>
      <w:spacing w:after="100"/>
      <w:ind w:left="660"/>
    </w:pPr>
    <w:rPr>
      <w:rFonts w:eastAsiaTheme="minorEastAsia"/>
    </w:rPr>
  </w:style>
  <w:style w:type="paragraph" w:styleId="TOC5">
    <w:name w:val="toc 5"/>
    <w:basedOn w:val="Normal"/>
    <w:next w:val="Normal"/>
    <w:autoRedefine/>
    <w:uiPriority w:val="39"/>
    <w:unhideWhenUsed/>
    <w:rsid w:val="0080570E"/>
    <w:pPr>
      <w:spacing w:after="100"/>
      <w:ind w:left="880"/>
    </w:pPr>
    <w:rPr>
      <w:rFonts w:eastAsiaTheme="minorEastAsia"/>
    </w:rPr>
  </w:style>
  <w:style w:type="paragraph" w:styleId="TOC6">
    <w:name w:val="toc 6"/>
    <w:basedOn w:val="Normal"/>
    <w:next w:val="Normal"/>
    <w:autoRedefine/>
    <w:uiPriority w:val="39"/>
    <w:unhideWhenUsed/>
    <w:rsid w:val="0080570E"/>
    <w:pPr>
      <w:spacing w:after="100"/>
      <w:ind w:left="1100"/>
    </w:pPr>
    <w:rPr>
      <w:rFonts w:eastAsiaTheme="minorEastAsia"/>
    </w:rPr>
  </w:style>
  <w:style w:type="paragraph" w:styleId="TOC7">
    <w:name w:val="toc 7"/>
    <w:basedOn w:val="Normal"/>
    <w:next w:val="Normal"/>
    <w:autoRedefine/>
    <w:uiPriority w:val="39"/>
    <w:unhideWhenUsed/>
    <w:rsid w:val="0080570E"/>
    <w:pPr>
      <w:spacing w:after="100"/>
      <w:ind w:left="1320"/>
    </w:pPr>
    <w:rPr>
      <w:rFonts w:eastAsiaTheme="minorEastAsia"/>
    </w:rPr>
  </w:style>
  <w:style w:type="paragraph" w:styleId="TOC8">
    <w:name w:val="toc 8"/>
    <w:basedOn w:val="Normal"/>
    <w:next w:val="Normal"/>
    <w:autoRedefine/>
    <w:uiPriority w:val="39"/>
    <w:unhideWhenUsed/>
    <w:rsid w:val="0080570E"/>
    <w:pPr>
      <w:spacing w:after="100"/>
      <w:ind w:left="1540"/>
    </w:pPr>
    <w:rPr>
      <w:rFonts w:eastAsiaTheme="minorEastAsia"/>
    </w:rPr>
  </w:style>
  <w:style w:type="paragraph" w:styleId="TOC9">
    <w:name w:val="toc 9"/>
    <w:basedOn w:val="Normal"/>
    <w:next w:val="Normal"/>
    <w:autoRedefine/>
    <w:uiPriority w:val="39"/>
    <w:unhideWhenUsed/>
    <w:rsid w:val="0080570E"/>
    <w:pPr>
      <w:spacing w:after="100"/>
      <w:ind w:left="1760"/>
    </w:pPr>
    <w:rPr>
      <w:rFonts w:eastAsiaTheme="minorEastAsia"/>
    </w:rPr>
  </w:style>
  <w:style w:type="character" w:styleId="PlaceholderText">
    <w:name w:val="Placeholder Text"/>
    <w:basedOn w:val="DefaultParagraphFont"/>
    <w:uiPriority w:val="99"/>
    <w:semiHidden/>
    <w:rsid w:val="00231FDA"/>
    <w:rPr>
      <w:color w:val="666666"/>
    </w:rPr>
  </w:style>
  <w:style w:type="character" w:styleId="UnresolvedMention">
    <w:name w:val="Unresolved Mention"/>
    <w:basedOn w:val="DefaultParagraphFont"/>
    <w:uiPriority w:val="99"/>
    <w:semiHidden/>
    <w:unhideWhenUsed/>
    <w:rsid w:val="00123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9330">
      <w:bodyDiv w:val="1"/>
      <w:marLeft w:val="0"/>
      <w:marRight w:val="0"/>
      <w:marTop w:val="0"/>
      <w:marBottom w:val="0"/>
      <w:divBdr>
        <w:top w:val="none" w:sz="0" w:space="0" w:color="auto"/>
        <w:left w:val="none" w:sz="0" w:space="0" w:color="auto"/>
        <w:bottom w:val="none" w:sz="0" w:space="0" w:color="auto"/>
        <w:right w:val="none" w:sz="0" w:space="0" w:color="auto"/>
      </w:divBdr>
    </w:div>
    <w:div w:id="77141802">
      <w:bodyDiv w:val="1"/>
      <w:marLeft w:val="0"/>
      <w:marRight w:val="0"/>
      <w:marTop w:val="0"/>
      <w:marBottom w:val="0"/>
      <w:divBdr>
        <w:top w:val="none" w:sz="0" w:space="0" w:color="auto"/>
        <w:left w:val="none" w:sz="0" w:space="0" w:color="auto"/>
        <w:bottom w:val="none" w:sz="0" w:space="0" w:color="auto"/>
        <w:right w:val="none" w:sz="0" w:space="0" w:color="auto"/>
      </w:divBdr>
    </w:div>
    <w:div w:id="84150844">
      <w:bodyDiv w:val="1"/>
      <w:marLeft w:val="0"/>
      <w:marRight w:val="0"/>
      <w:marTop w:val="0"/>
      <w:marBottom w:val="0"/>
      <w:divBdr>
        <w:top w:val="none" w:sz="0" w:space="0" w:color="auto"/>
        <w:left w:val="none" w:sz="0" w:space="0" w:color="auto"/>
        <w:bottom w:val="none" w:sz="0" w:space="0" w:color="auto"/>
        <w:right w:val="none" w:sz="0" w:space="0" w:color="auto"/>
      </w:divBdr>
    </w:div>
    <w:div w:id="142893624">
      <w:bodyDiv w:val="1"/>
      <w:marLeft w:val="0"/>
      <w:marRight w:val="0"/>
      <w:marTop w:val="0"/>
      <w:marBottom w:val="0"/>
      <w:divBdr>
        <w:top w:val="none" w:sz="0" w:space="0" w:color="auto"/>
        <w:left w:val="none" w:sz="0" w:space="0" w:color="auto"/>
        <w:bottom w:val="none" w:sz="0" w:space="0" w:color="auto"/>
        <w:right w:val="none" w:sz="0" w:space="0" w:color="auto"/>
      </w:divBdr>
    </w:div>
    <w:div w:id="233244741">
      <w:bodyDiv w:val="1"/>
      <w:marLeft w:val="0"/>
      <w:marRight w:val="0"/>
      <w:marTop w:val="0"/>
      <w:marBottom w:val="0"/>
      <w:divBdr>
        <w:top w:val="none" w:sz="0" w:space="0" w:color="auto"/>
        <w:left w:val="none" w:sz="0" w:space="0" w:color="auto"/>
        <w:bottom w:val="none" w:sz="0" w:space="0" w:color="auto"/>
        <w:right w:val="none" w:sz="0" w:space="0" w:color="auto"/>
      </w:divBdr>
    </w:div>
    <w:div w:id="240723064">
      <w:bodyDiv w:val="1"/>
      <w:marLeft w:val="0"/>
      <w:marRight w:val="0"/>
      <w:marTop w:val="0"/>
      <w:marBottom w:val="0"/>
      <w:divBdr>
        <w:top w:val="none" w:sz="0" w:space="0" w:color="auto"/>
        <w:left w:val="none" w:sz="0" w:space="0" w:color="auto"/>
        <w:bottom w:val="none" w:sz="0" w:space="0" w:color="auto"/>
        <w:right w:val="none" w:sz="0" w:space="0" w:color="auto"/>
      </w:divBdr>
    </w:div>
    <w:div w:id="320231840">
      <w:bodyDiv w:val="1"/>
      <w:marLeft w:val="0"/>
      <w:marRight w:val="0"/>
      <w:marTop w:val="0"/>
      <w:marBottom w:val="0"/>
      <w:divBdr>
        <w:top w:val="none" w:sz="0" w:space="0" w:color="auto"/>
        <w:left w:val="none" w:sz="0" w:space="0" w:color="auto"/>
        <w:bottom w:val="none" w:sz="0" w:space="0" w:color="auto"/>
        <w:right w:val="none" w:sz="0" w:space="0" w:color="auto"/>
      </w:divBdr>
    </w:div>
    <w:div w:id="372778302">
      <w:bodyDiv w:val="1"/>
      <w:marLeft w:val="0"/>
      <w:marRight w:val="0"/>
      <w:marTop w:val="0"/>
      <w:marBottom w:val="0"/>
      <w:divBdr>
        <w:top w:val="none" w:sz="0" w:space="0" w:color="auto"/>
        <w:left w:val="none" w:sz="0" w:space="0" w:color="auto"/>
        <w:bottom w:val="none" w:sz="0" w:space="0" w:color="auto"/>
        <w:right w:val="none" w:sz="0" w:space="0" w:color="auto"/>
      </w:divBdr>
      <w:divsChild>
        <w:div w:id="8219958">
          <w:marLeft w:val="0"/>
          <w:marRight w:val="0"/>
          <w:marTop w:val="0"/>
          <w:marBottom w:val="0"/>
          <w:divBdr>
            <w:top w:val="none" w:sz="0" w:space="0" w:color="auto"/>
            <w:left w:val="none" w:sz="0" w:space="0" w:color="auto"/>
            <w:bottom w:val="none" w:sz="0" w:space="0" w:color="auto"/>
            <w:right w:val="none" w:sz="0" w:space="0" w:color="auto"/>
          </w:divBdr>
        </w:div>
        <w:div w:id="1335768203">
          <w:marLeft w:val="0"/>
          <w:marRight w:val="0"/>
          <w:marTop w:val="0"/>
          <w:marBottom w:val="0"/>
          <w:divBdr>
            <w:top w:val="none" w:sz="0" w:space="0" w:color="auto"/>
            <w:left w:val="none" w:sz="0" w:space="0" w:color="auto"/>
            <w:bottom w:val="none" w:sz="0" w:space="0" w:color="auto"/>
            <w:right w:val="none" w:sz="0" w:space="0" w:color="auto"/>
          </w:divBdr>
        </w:div>
        <w:div w:id="1390690209">
          <w:marLeft w:val="0"/>
          <w:marRight w:val="0"/>
          <w:marTop w:val="0"/>
          <w:marBottom w:val="0"/>
          <w:divBdr>
            <w:top w:val="none" w:sz="0" w:space="0" w:color="auto"/>
            <w:left w:val="none" w:sz="0" w:space="0" w:color="auto"/>
            <w:bottom w:val="none" w:sz="0" w:space="0" w:color="auto"/>
            <w:right w:val="none" w:sz="0" w:space="0" w:color="auto"/>
          </w:divBdr>
        </w:div>
        <w:div w:id="387998571">
          <w:marLeft w:val="0"/>
          <w:marRight w:val="0"/>
          <w:marTop w:val="0"/>
          <w:marBottom w:val="0"/>
          <w:divBdr>
            <w:top w:val="none" w:sz="0" w:space="0" w:color="auto"/>
            <w:left w:val="none" w:sz="0" w:space="0" w:color="auto"/>
            <w:bottom w:val="none" w:sz="0" w:space="0" w:color="auto"/>
            <w:right w:val="none" w:sz="0" w:space="0" w:color="auto"/>
          </w:divBdr>
        </w:div>
        <w:div w:id="553927277">
          <w:marLeft w:val="0"/>
          <w:marRight w:val="0"/>
          <w:marTop w:val="0"/>
          <w:marBottom w:val="0"/>
          <w:divBdr>
            <w:top w:val="none" w:sz="0" w:space="0" w:color="auto"/>
            <w:left w:val="none" w:sz="0" w:space="0" w:color="auto"/>
            <w:bottom w:val="none" w:sz="0" w:space="0" w:color="auto"/>
            <w:right w:val="none" w:sz="0" w:space="0" w:color="auto"/>
          </w:divBdr>
        </w:div>
        <w:div w:id="1901090567">
          <w:marLeft w:val="0"/>
          <w:marRight w:val="0"/>
          <w:marTop w:val="0"/>
          <w:marBottom w:val="0"/>
          <w:divBdr>
            <w:top w:val="none" w:sz="0" w:space="0" w:color="auto"/>
            <w:left w:val="none" w:sz="0" w:space="0" w:color="auto"/>
            <w:bottom w:val="none" w:sz="0" w:space="0" w:color="auto"/>
            <w:right w:val="none" w:sz="0" w:space="0" w:color="auto"/>
          </w:divBdr>
        </w:div>
        <w:div w:id="1403060819">
          <w:marLeft w:val="0"/>
          <w:marRight w:val="0"/>
          <w:marTop w:val="0"/>
          <w:marBottom w:val="0"/>
          <w:divBdr>
            <w:top w:val="none" w:sz="0" w:space="0" w:color="auto"/>
            <w:left w:val="none" w:sz="0" w:space="0" w:color="auto"/>
            <w:bottom w:val="none" w:sz="0" w:space="0" w:color="auto"/>
            <w:right w:val="none" w:sz="0" w:space="0" w:color="auto"/>
          </w:divBdr>
        </w:div>
        <w:div w:id="753823195">
          <w:marLeft w:val="0"/>
          <w:marRight w:val="0"/>
          <w:marTop w:val="0"/>
          <w:marBottom w:val="0"/>
          <w:divBdr>
            <w:top w:val="none" w:sz="0" w:space="0" w:color="auto"/>
            <w:left w:val="none" w:sz="0" w:space="0" w:color="auto"/>
            <w:bottom w:val="none" w:sz="0" w:space="0" w:color="auto"/>
            <w:right w:val="none" w:sz="0" w:space="0" w:color="auto"/>
          </w:divBdr>
        </w:div>
        <w:div w:id="63652026">
          <w:marLeft w:val="0"/>
          <w:marRight w:val="0"/>
          <w:marTop w:val="0"/>
          <w:marBottom w:val="0"/>
          <w:divBdr>
            <w:top w:val="none" w:sz="0" w:space="0" w:color="auto"/>
            <w:left w:val="none" w:sz="0" w:space="0" w:color="auto"/>
            <w:bottom w:val="none" w:sz="0" w:space="0" w:color="auto"/>
            <w:right w:val="none" w:sz="0" w:space="0" w:color="auto"/>
          </w:divBdr>
        </w:div>
        <w:div w:id="986132355">
          <w:marLeft w:val="0"/>
          <w:marRight w:val="0"/>
          <w:marTop w:val="0"/>
          <w:marBottom w:val="0"/>
          <w:divBdr>
            <w:top w:val="none" w:sz="0" w:space="0" w:color="auto"/>
            <w:left w:val="none" w:sz="0" w:space="0" w:color="auto"/>
            <w:bottom w:val="none" w:sz="0" w:space="0" w:color="auto"/>
            <w:right w:val="none" w:sz="0" w:space="0" w:color="auto"/>
          </w:divBdr>
        </w:div>
        <w:div w:id="1034237088">
          <w:marLeft w:val="0"/>
          <w:marRight w:val="0"/>
          <w:marTop w:val="0"/>
          <w:marBottom w:val="0"/>
          <w:divBdr>
            <w:top w:val="none" w:sz="0" w:space="0" w:color="auto"/>
            <w:left w:val="none" w:sz="0" w:space="0" w:color="auto"/>
            <w:bottom w:val="none" w:sz="0" w:space="0" w:color="auto"/>
            <w:right w:val="none" w:sz="0" w:space="0" w:color="auto"/>
          </w:divBdr>
        </w:div>
        <w:div w:id="1833641502">
          <w:marLeft w:val="0"/>
          <w:marRight w:val="0"/>
          <w:marTop w:val="0"/>
          <w:marBottom w:val="0"/>
          <w:divBdr>
            <w:top w:val="none" w:sz="0" w:space="0" w:color="auto"/>
            <w:left w:val="none" w:sz="0" w:space="0" w:color="auto"/>
            <w:bottom w:val="none" w:sz="0" w:space="0" w:color="auto"/>
            <w:right w:val="none" w:sz="0" w:space="0" w:color="auto"/>
          </w:divBdr>
        </w:div>
        <w:div w:id="1318656977">
          <w:marLeft w:val="0"/>
          <w:marRight w:val="0"/>
          <w:marTop w:val="0"/>
          <w:marBottom w:val="0"/>
          <w:divBdr>
            <w:top w:val="none" w:sz="0" w:space="0" w:color="auto"/>
            <w:left w:val="none" w:sz="0" w:space="0" w:color="auto"/>
            <w:bottom w:val="none" w:sz="0" w:space="0" w:color="auto"/>
            <w:right w:val="none" w:sz="0" w:space="0" w:color="auto"/>
          </w:divBdr>
        </w:div>
        <w:div w:id="890263132">
          <w:marLeft w:val="0"/>
          <w:marRight w:val="0"/>
          <w:marTop w:val="0"/>
          <w:marBottom w:val="0"/>
          <w:divBdr>
            <w:top w:val="none" w:sz="0" w:space="0" w:color="auto"/>
            <w:left w:val="none" w:sz="0" w:space="0" w:color="auto"/>
            <w:bottom w:val="none" w:sz="0" w:space="0" w:color="auto"/>
            <w:right w:val="none" w:sz="0" w:space="0" w:color="auto"/>
          </w:divBdr>
        </w:div>
        <w:div w:id="386877162">
          <w:marLeft w:val="0"/>
          <w:marRight w:val="0"/>
          <w:marTop w:val="0"/>
          <w:marBottom w:val="0"/>
          <w:divBdr>
            <w:top w:val="none" w:sz="0" w:space="0" w:color="auto"/>
            <w:left w:val="none" w:sz="0" w:space="0" w:color="auto"/>
            <w:bottom w:val="none" w:sz="0" w:space="0" w:color="auto"/>
            <w:right w:val="none" w:sz="0" w:space="0" w:color="auto"/>
          </w:divBdr>
        </w:div>
        <w:div w:id="397094274">
          <w:marLeft w:val="0"/>
          <w:marRight w:val="0"/>
          <w:marTop w:val="0"/>
          <w:marBottom w:val="0"/>
          <w:divBdr>
            <w:top w:val="none" w:sz="0" w:space="0" w:color="auto"/>
            <w:left w:val="none" w:sz="0" w:space="0" w:color="auto"/>
            <w:bottom w:val="none" w:sz="0" w:space="0" w:color="auto"/>
            <w:right w:val="none" w:sz="0" w:space="0" w:color="auto"/>
          </w:divBdr>
        </w:div>
        <w:div w:id="1462839726">
          <w:marLeft w:val="0"/>
          <w:marRight w:val="0"/>
          <w:marTop w:val="0"/>
          <w:marBottom w:val="0"/>
          <w:divBdr>
            <w:top w:val="none" w:sz="0" w:space="0" w:color="auto"/>
            <w:left w:val="none" w:sz="0" w:space="0" w:color="auto"/>
            <w:bottom w:val="none" w:sz="0" w:space="0" w:color="auto"/>
            <w:right w:val="none" w:sz="0" w:space="0" w:color="auto"/>
          </w:divBdr>
        </w:div>
        <w:div w:id="386220661">
          <w:marLeft w:val="0"/>
          <w:marRight w:val="0"/>
          <w:marTop w:val="0"/>
          <w:marBottom w:val="0"/>
          <w:divBdr>
            <w:top w:val="none" w:sz="0" w:space="0" w:color="auto"/>
            <w:left w:val="none" w:sz="0" w:space="0" w:color="auto"/>
            <w:bottom w:val="none" w:sz="0" w:space="0" w:color="auto"/>
            <w:right w:val="none" w:sz="0" w:space="0" w:color="auto"/>
          </w:divBdr>
        </w:div>
        <w:div w:id="263466230">
          <w:marLeft w:val="0"/>
          <w:marRight w:val="0"/>
          <w:marTop w:val="0"/>
          <w:marBottom w:val="0"/>
          <w:divBdr>
            <w:top w:val="none" w:sz="0" w:space="0" w:color="auto"/>
            <w:left w:val="none" w:sz="0" w:space="0" w:color="auto"/>
            <w:bottom w:val="none" w:sz="0" w:space="0" w:color="auto"/>
            <w:right w:val="none" w:sz="0" w:space="0" w:color="auto"/>
          </w:divBdr>
        </w:div>
        <w:div w:id="1987976294">
          <w:marLeft w:val="0"/>
          <w:marRight w:val="0"/>
          <w:marTop w:val="0"/>
          <w:marBottom w:val="0"/>
          <w:divBdr>
            <w:top w:val="none" w:sz="0" w:space="0" w:color="auto"/>
            <w:left w:val="none" w:sz="0" w:space="0" w:color="auto"/>
            <w:bottom w:val="none" w:sz="0" w:space="0" w:color="auto"/>
            <w:right w:val="none" w:sz="0" w:space="0" w:color="auto"/>
          </w:divBdr>
        </w:div>
        <w:div w:id="50882206">
          <w:marLeft w:val="0"/>
          <w:marRight w:val="0"/>
          <w:marTop w:val="0"/>
          <w:marBottom w:val="0"/>
          <w:divBdr>
            <w:top w:val="none" w:sz="0" w:space="0" w:color="auto"/>
            <w:left w:val="none" w:sz="0" w:space="0" w:color="auto"/>
            <w:bottom w:val="none" w:sz="0" w:space="0" w:color="auto"/>
            <w:right w:val="none" w:sz="0" w:space="0" w:color="auto"/>
          </w:divBdr>
        </w:div>
        <w:div w:id="1736389015">
          <w:marLeft w:val="0"/>
          <w:marRight w:val="0"/>
          <w:marTop w:val="0"/>
          <w:marBottom w:val="0"/>
          <w:divBdr>
            <w:top w:val="none" w:sz="0" w:space="0" w:color="auto"/>
            <w:left w:val="none" w:sz="0" w:space="0" w:color="auto"/>
            <w:bottom w:val="none" w:sz="0" w:space="0" w:color="auto"/>
            <w:right w:val="none" w:sz="0" w:space="0" w:color="auto"/>
          </w:divBdr>
        </w:div>
        <w:div w:id="2049989395">
          <w:marLeft w:val="0"/>
          <w:marRight w:val="0"/>
          <w:marTop w:val="0"/>
          <w:marBottom w:val="0"/>
          <w:divBdr>
            <w:top w:val="none" w:sz="0" w:space="0" w:color="auto"/>
            <w:left w:val="none" w:sz="0" w:space="0" w:color="auto"/>
            <w:bottom w:val="none" w:sz="0" w:space="0" w:color="auto"/>
            <w:right w:val="none" w:sz="0" w:space="0" w:color="auto"/>
          </w:divBdr>
        </w:div>
        <w:div w:id="89736447">
          <w:marLeft w:val="0"/>
          <w:marRight w:val="0"/>
          <w:marTop w:val="0"/>
          <w:marBottom w:val="0"/>
          <w:divBdr>
            <w:top w:val="none" w:sz="0" w:space="0" w:color="auto"/>
            <w:left w:val="none" w:sz="0" w:space="0" w:color="auto"/>
            <w:bottom w:val="none" w:sz="0" w:space="0" w:color="auto"/>
            <w:right w:val="none" w:sz="0" w:space="0" w:color="auto"/>
          </w:divBdr>
        </w:div>
        <w:div w:id="2056345981">
          <w:marLeft w:val="0"/>
          <w:marRight w:val="0"/>
          <w:marTop w:val="0"/>
          <w:marBottom w:val="0"/>
          <w:divBdr>
            <w:top w:val="none" w:sz="0" w:space="0" w:color="auto"/>
            <w:left w:val="none" w:sz="0" w:space="0" w:color="auto"/>
            <w:bottom w:val="none" w:sz="0" w:space="0" w:color="auto"/>
            <w:right w:val="none" w:sz="0" w:space="0" w:color="auto"/>
          </w:divBdr>
        </w:div>
        <w:div w:id="911045824">
          <w:marLeft w:val="0"/>
          <w:marRight w:val="0"/>
          <w:marTop w:val="0"/>
          <w:marBottom w:val="0"/>
          <w:divBdr>
            <w:top w:val="none" w:sz="0" w:space="0" w:color="auto"/>
            <w:left w:val="none" w:sz="0" w:space="0" w:color="auto"/>
            <w:bottom w:val="none" w:sz="0" w:space="0" w:color="auto"/>
            <w:right w:val="none" w:sz="0" w:space="0" w:color="auto"/>
          </w:divBdr>
        </w:div>
        <w:div w:id="234124353">
          <w:marLeft w:val="0"/>
          <w:marRight w:val="0"/>
          <w:marTop w:val="0"/>
          <w:marBottom w:val="0"/>
          <w:divBdr>
            <w:top w:val="none" w:sz="0" w:space="0" w:color="auto"/>
            <w:left w:val="none" w:sz="0" w:space="0" w:color="auto"/>
            <w:bottom w:val="none" w:sz="0" w:space="0" w:color="auto"/>
            <w:right w:val="none" w:sz="0" w:space="0" w:color="auto"/>
          </w:divBdr>
        </w:div>
        <w:div w:id="44378863">
          <w:marLeft w:val="0"/>
          <w:marRight w:val="0"/>
          <w:marTop w:val="0"/>
          <w:marBottom w:val="0"/>
          <w:divBdr>
            <w:top w:val="none" w:sz="0" w:space="0" w:color="auto"/>
            <w:left w:val="none" w:sz="0" w:space="0" w:color="auto"/>
            <w:bottom w:val="none" w:sz="0" w:space="0" w:color="auto"/>
            <w:right w:val="none" w:sz="0" w:space="0" w:color="auto"/>
          </w:divBdr>
        </w:div>
        <w:div w:id="918902847">
          <w:marLeft w:val="0"/>
          <w:marRight w:val="0"/>
          <w:marTop w:val="0"/>
          <w:marBottom w:val="0"/>
          <w:divBdr>
            <w:top w:val="none" w:sz="0" w:space="0" w:color="auto"/>
            <w:left w:val="none" w:sz="0" w:space="0" w:color="auto"/>
            <w:bottom w:val="none" w:sz="0" w:space="0" w:color="auto"/>
            <w:right w:val="none" w:sz="0" w:space="0" w:color="auto"/>
          </w:divBdr>
        </w:div>
        <w:div w:id="441455304">
          <w:marLeft w:val="0"/>
          <w:marRight w:val="0"/>
          <w:marTop w:val="0"/>
          <w:marBottom w:val="0"/>
          <w:divBdr>
            <w:top w:val="none" w:sz="0" w:space="0" w:color="auto"/>
            <w:left w:val="none" w:sz="0" w:space="0" w:color="auto"/>
            <w:bottom w:val="none" w:sz="0" w:space="0" w:color="auto"/>
            <w:right w:val="none" w:sz="0" w:space="0" w:color="auto"/>
          </w:divBdr>
        </w:div>
        <w:div w:id="319312162">
          <w:marLeft w:val="0"/>
          <w:marRight w:val="0"/>
          <w:marTop w:val="0"/>
          <w:marBottom w:val="0"/>
          <w:divBdr>
            <w:top w:val="none" w:sz="0" w:space="0" w:color="auto"/>
            <w:left w:val="none" w:sz="0" w:space="0" w:color="auto"/>
            <w:bottom w:val="none" w:sz="0" w:space="0" w:color="auto"/>
            <w:right w:val="none" w:sz="0" w:space="0" w:color="auto"/>
          </w:divBdr>
        </w:div>
        <w:div w:id="698317050">
          <w:marLeft w:val="0"/>
          <w:marRight w:val="0"/>
          <w:marTop w:val="0"/>
          <w:marBottom w:val="0"/>
          <w:divBdr>
            <w:top w:val="none" w:sz="0" w:space="0" w:color="auto"/>
            <w:left w:val="none" w:sz="0" w:space="0" w:color="auto"/>
            <w:bottom w:val="none" w:sz="0" w:space="0" w:color="auto"/>
            <w:right w:val="none" w:sz="0" w:space="0" w:color="auto"/>
          </w:divBdr>
        </w:div>
        <w:div w:id="761604194">
          <w:marLeft w:val="0"/>
          <w:marRight w:val="0"/>
          <w:marTop w:val="0"/>
          <w:marBottom w:val="0"/>
          <w:divBdr>
            <w:top w:val="none" w:sz="0" w:space="0" w:color="auto"/>
            <w:left w:val="none" w:sz="0" w:space="0" w:color="auto"/>
            <w:bottom w:val="none" w:sz="0" w:space="0" w:color="auto"/>
            <w:right w:val="none" w:sz="0" w:space="0" w:color="auto"/>
          </w:divBdr>
        </w:div>
        <w:div w:id="1529296734">
          <w:marLeft w:val="0"/>
          <w:marRight w:val="0"/>
          <w:marTop w:val="0"/>
          <w:marBottom w:val="0"/>
          <w:divBdr>
            <w:top w:val="none" w:sz="0" w:space="0" w:color="auto"/>
            <w:left w:val="none" w:sz="0" w:space="0" w:color="auto"/>
            <w:bottom w:val="none" w:sz="0" w:space="0" w:color="auto"/>
            <w:right w:val="none" w:sz="0" w:space="0" w:color="auto"/>
          </w:divBdr>
        </w:div>
        <w:div w:id="632710611">
          <w:marLeft w:val="0"/>
          <w:marRight w:val="0"/>
          <w:marTop w:val="0"/>
          <w:marBottom w:val="0"/>
          <w:divBdr>
            <w:top w:val="none" w:sz="0" w:space="0" w:color="auto"/>
            <w:left w:val="none" w:sz="0" w:space="0" w:color="auto"/>
            <w:bottom w:val="none" w:sz="0" w:space="0" w:color="auto"/>
            <w:right w:val="none" w:sz="0" w:space="0" w:color="auto"/>
          </w:divBdr>
        </w:div>
        <w:div w:id="113597860">
          <w:marLeft w:val="0"/>
          <w:marRight w:val="0"/>
          <w:marTop w:val="0"/>
          <w:marBottom w:val="0"/>
          <w:divBdr>
            <w:top w:val="none" w:sz="0" w:space="0" w:color="auto"/>
            <w:left w:val="none" w:sz="0" w:space="0" w:color="auto"/>
            <w:bottom w:val="none" w:sz="0" w:space="0" w:color="auto"/>
            <w:right w:val="none" w:sz="0" w:space="0" w:color="auto"/>
          </w:divBdr>
        </w:div>
        <w:div w:id="204219040">
          <w:marLeft w:val="0"/>
          <w:marRight w:val="0"/>
          <w:marTop w:val="0"/>
          <w:marBottom w:val="0"/>
          <w:divBdr>
            <w:top w:val="none" w:sz="0" w:space="0" w:color="auto"/>
            <w:left w:val="none" w:sz="0" w:space="0" w:color="auto"/>
            <w:bottom w:val="none" w:sz="0" w:space="0" w:color="auto"/>
            <w:right w:val="none" w:sz="0" w:space="0" w:color="auto"/>
          </w:divBdr>
        </w:div>
        <w:div w:id="1445005646">
          <w:marLeft w:val="0"/>
          <w:marRight w:val="0"/>
          <w:marTop w:val="0"/>
          <w:marBottom w:val="0"/>
          <w:divBdr>
            <w:top w:val="none" w:sz="0" w:space="0" w:color="auto"/>
            <w:left w:val="none" w:sz="0" w:space="0" w:color="auto"/>
            <w:bottom w:val="none" w:sz="0" w:space="0" w:color="auto"/>
            <w:right w:val="none" w:sz="0" w:space="0" w:color="auto"/>
          </w:divBdr>
        </w:div>
        <w:div w:id="1951618546">
          <w:marLeft w:val="0"/>
          <w:marRight w:val="0"/>
          <w:marTop w:val="0"/>
          <w:marBottom w:val="0"/>
          <w:divBdr>
            <w:top w:val="none" w:sz="0" w:space="0" w:color="auto"/>
            <w:left w:val="none" w:sz="0" w:space="0" w:color="auto"/>
            <w:bottom w:val="none" w:sz="0" w:space="0" w:color="auto"/>
            <w:right w:val="none" w:sz="0" w:space="0" w:color="auto"/>
          </w:divBdr>
        </w:div>
        <w:div w:id="1423917987">
          <w:marLeft w:val="0"/>
          <w:marRight w:val="0"/>
          <w:marTop w:val="0"/>
          <w:marBottom w:val="0"/>
          <w:divBdr>
            <w:top w:val="none" w:sz="0" w:space="0" w:color="auto"/>
            <w:left w:val="none" w:sz="0" w:space="0" w:color="auto"/>
            <w:bottom w:val="none" w:sz="0" w:space="0" w:color="auto"/>
            <w:right w:val="none" w:sz="0" w:space="0" w:color="auto"/>
          </w:divBdr>
        </w:div>
        <w:div w:id="1756317582">
          <w:marLeft w:val="0"/>
          <w:marRight w:val="0"/>
          <w:marTop w:val="0"/>
          <w:marBottom w:val="0"/>
          <w:divBdr>
            <w:top w:val="none" w:sz="0" w:space="0" w:color="auto"/>
            <w:left w:val="none" w:sz="0" w:space="0" w:color="auto"/>
            <w:bottom w:val="none" w:sz="0" w:space="0" w:color="auto"/>
            <w:right w:val="none" w:sz="0" w:space="0" w:color="auto"/>
          </w:divBdr>
        </w:div>
        <w:div w:id="641270387">
          <w:marLeft w:val="0"/>
          <w:marRight w:val="0"/>
          <w:marTop w:val="0"/>
          <w:marBottom w:val="0"/>
          <w:divBdr>
            <w:top w:val="none" w:sz="0" w:space="0" w:color="auto"/>
            <w:left w:val="none" w:sz="0" w:space="0" w:color="auto"/>
            <w:bottom w:val="none" w:sz="0" w:space="0" w:color="auto"/>
            <w:right w:val="none" w:sz="0" w:space="0" w:color="auto"/>
          </w:divBdr>
        </w:div>
        <w:div w:id="1876965643">
          <w:marLeft w:val="0"/>
          <w:marRight w:val="0"/>
          <w:marTop w:val="0"/>
          <w:marBottom w:val="0"/>
          <w:divBdr>
            <w:top w:val="none" w:sz="0" w:space="0" w:color="auto"/>
            <w:left w:val="none" w:sz="0" w:space="0" w:color="auto"/>
            <w:bottom w:val="none" w:sz="0" w:space="0" w:color="auto"/>
            <w:right w:val="none" w:sz="0" w:space="0" w:color="auto"/>
          </w:divBdr>
        </w:div>
        <w:div w:id="1669677760">
          <w:marLeft w:val="0"/>
          <w:marRight w:val="0"/>
          <w:marTop w:val="0"/>
          <w:marBottom w:val="0"/>
          <w:divBdr>
            <w:top w:val="none" w:sz="0" w:space="0" w:color="auto"/>
            <w:left w:val="none" w:sz="0" w:space="0" w:color="auto"/>
            <w:bottom w:val="none" w:sz="0" w:space="0" w:color="auto"/>
            <w:right w:val="none" w:sz="0" w:space="0" w:color="auto"/>
          </w:divBdr>
        </w:div>
        <w:div w:id="1698388803">
          <w:marLeft w:val="0"/>
          <w:marRight w:val="0"/>
          <w:marTop w:val="0"/>
          <w:marBottom w:val="0"/>
          <w:divBdr>
            <w:top w:val="none" w:sz="0" w:space="0" w:color="auto"/>
            <w:left w:val="none" w:sz="0" w:space="0" w:color="auto"/>
            <w:bottom w:val="none" w:sz="0" w:space="0" w:color="auto"/>
            <w:right w:val="none" w:sz="0" w:space="0" w:color="auto"/>
          </w:divBdr>
        </w:div>
        <w:div w:id="1326713030">
          <w:marLeft w:val="0"/>
          <w:marRight w:val="0"/>
          <w:marTop w:val="0"/>
          <w:marBottom w:val="0"/>
          <w:divBdr>
            <w:top w:val="none" w:sz="0" w:space="0" w:color="auto"/>
            <w:left w:val="none" w:sz="0" w:space="0" w:color="auto"/>
            <w:bottom w:val="none" w:sz="0" w:space="0" w:color="auto"/>
            <w:right w:val="none" w:sz="0" w:space="0" w:color="auto"/>
          </w:divBdr>
        </w:div>
        <w:div w:id="587277466">
          <w:marLeft w:val="0"/>
          <w:marRight w:val="0"/>
          <w:marTop w:val="0"/>
          <w:marBottom w:val="0"/>
          <w:divBdr>
            <w:top w:val="none" w:sz="0" w:space="0" w:color="auto"/>
            <w:left w:val="none" w:sz="0" w:space="0" w:color="auto"/>
            <w:bottom w:val="none" w:sz="0" w:space="0" w:color="auto"/>
            <w:right w:val="none" w:sz="0" w:space="0" w:color="auto"/>
          </w:divBdr>
        </w:div>
        <w:div w:id="1141000982">
          <w:marLeft w:val="0"/>
          <w:marRight w:val="0"/>
          <w:marTop w:val="0"/>
          <w:marBottom w:val="0"/>
          <w:divBdr>
            <w:top w:val="none" w:sz="0" w:space="0" w:color="auto"/>
            <w:left w:val="none" w:sz="0" w:space="0" w:color="auto"/>
            <w:bottom w:val="none" w:sz="0" w:space="0" w:color="auto"/>
            <w:right w:val="none" w:sz="0" w:space="0" w:color="auto"/>
          </w:divBdr>
        </w:div>
        <w:div w:id="446237900">
          <w:marLeft w:val="0"/>
          <w:marRight w:val="0"/>
          <w:marTop w:val="0"/>
          <w:marBottom w:val="0"/>
          <w:divBdr>
            <w:top w:val="none" w:sz="0" w:space="0" w:color="auto"/>
            <w:left w:val="none" w:sz="0" w:space="0" w:color="auto"/>
            <w:bottom w:val="none" w:sz="0" w:space="0" w:color="auto"/>
            <w:right w:val="none" w:sz="0" w:space="0" w:color="auto"/>
          </w:divBdr>
        </w:div>
        <w:div w:id="129173862">
          <w:marLeft w:val="0"/>
          <w:marRight w:val="0"/>
          <w:marTop w:val="0"/>
          <w:marBottom w:val="0"/>
          <w:divBdr>
            <w:top w:val="none" w:sz="0" w:space="0" w:color="auto"/>
            <w:left w:val="none" w:sz="0" w:space="0" w:color="auto"/>
            <w:bottom w:val="none" w:sz="0" w:space="0" w:color="auto"/>
            <w:right w:val="none" w:sz="0" w:space="0" w:color="auto"/>
          </w:divBdr>
        </w:div>
        <w:div w:id="143201334">
          <w:marLeft w:val="0"/>
          <w:marRight w:val="0"/>
          <w:marTop w:val="0"/>
          <w:marBottom w:val="0"/>
          <w:divBdr>
            <w:top w:val="none" w:sz="0" w:space="0" w:color="auto"/>
            <w:left w:val="none" w:sz="0" w:space="0" w:color="auto"/>
            <w:bottom w:val="none" w:sz="0" w:space="0" w:color="auto"/>
            <w:right w:val="none" w:sz="0" w:space="0" w:color="auto"/>
          </w:divBdr>
        </w:div>
        <w:div w:id="2016182238">
          <w:marLeft w:val="0"/>
          <w:marRight w:val="0"/>
          <w:marTop w:val="0"/>
          <w:marBottom w:val="0"/>
          <w:divBdr>
            <w:top w:val="none" w:sz="0" w:space="0" w:color="auto"/>
            <w:left w:val="none" w:sz="0" w:space="0" w:color="auto"/>
            <w:bottom w:val="none" w:sz="0" w:space="0" w:color="auto"/>
            <w:right w:val="none" w:sz="0" w:space="0" w:color="auto"/>
          </w:divBdr>
        </w:div>
        <w:div w:id="674456312">
          <w:marLeft w:val="0"/>
          <w:marRight w:val="0"/>
          <w:marTop w:val="0"/>
          <w:marBottom w:val="0"/>
          <w:divBdr>
            <w:top w:val="none" w:sz="0" w:space="0" w:color="auto"/>
            <w:left w:val="none" w:sz="0" w:space="0" w:color="auto"/>
            <w:bottom w:val="none" w:sz="0" w:space="0" w:color="auto"/>
            <w:right w:val="none" w:sz="0" w:space="0" w:color="auto"/>
          </w:divBdr>
        </w:div>
        <w:div w:id="1484152342">
          <w:marLeft w:val="0"/>
          <w:marRight w:val="0"/>
          <w:marTop w:val="0"/>
          <w:marBottom w:val="0"/>
          <w:divBdr>
            <w:top w:val="none" w:sz="0" w:space="0" w:color="auto"/>
            <w:left w:val="none" w:sz="0" w:space="0" w:color="auto"/>
            <w:bottom w:val="none" w:sz="0" w:space="0" w:color="auto"/>
            <w:right w:val="none" w:sz="0" w:space="0" w:color="auto"/>
          </w:divBdr>
        </w:div>
        <w:div w:id="636181020">
          <w:marLeft w:val="0"/>
          <w:marRight w:val="0"/>
          <w:marTop w:val="0"/>
          <w:marBottom w:val="0"/>
          <w:divBdr>
            <w:top w:val="none" w:sz="0" w:space="0" w:color="auto"/>
            <w:left w:val="none" w:sz="0" w:space="0" w:color="auto"/>
            <w:bottom w:val="none" w:sz="0" w:space="0" w:color="auto"/>
            <w:right w:val="none" w:sz="0" w:space="0" w:color="auto"/>
          </w:divBdr>
        </w:div>
        <w:div w:id="198665208">
          <w:marLeft w:val="0"/>
          <w:marRight w:val="0"/>
          <w:marTop w:val="0"/>
          <w:marBottom w:val="0"/>
          <w:divBdr>
            <w:top w:val="none" w:sz="0" w:space="0" w:color="auto"/>
            <w:left w:val="none" w:sz="0" w:space="0" w:color="auto"/>
            <w:bottom w:val="none" w:sz="0" w:space="0" w:color="auto"/>
            <w:right w:val="none" w:sz="0" w:space="0" w:color="auto"/>
          </w:divBdr>
        </w:div>
        <w:div w:id="1312517951">
          <w:marLeft w:val="0"/>
          <w:marRight w:val="0"/>
          <w:marTop w:val="0"/>
          <w:marBottom w:val="0"/>
          <w:divBdr>
            <w:top w:val="none" w:sz="0" w:space="0" w:color="auto"/>
            <w:left w:val="none" w:sz="0" w:space="0" w:color="auto"/>
            <w:bottom w:val="none" w:sz="0" w:space="0" w:color="auto"/>
            <w:right w:val="none" w:sz="0" w:space="0" w:color="auto"/>
          </w:divBdr>
        </w:div>
        <w:div w:id="1519155250">
          <w:marLeft w:val="0"/>
          <w:marRight w:val="0"/>
          <w:marTop w:val="0"/>
          <w:marBottom w:val="0"/>
          <w:divBdr>
            <w:top w:val="none" w:sz="0" w:space="0" w:color="auto"/>
            <w:left w:val="none" w:sz="0" w:space="0" w:color="auto"/>
            <w:bottom w:val="none" w:sz="0" w:space="0" w:color="auto"/>
            <w:right w:val="none" w:sz="0" w:space="0" w:color="auto"/>
          </w:divBdr>
        </w:div>
        <w:div w:id="1202009619">
          <w:marLeft w:val="0"/>
          <w:marRight w:val="0"/>
          <w:marTop w:val="0"/>
          <w:marBottom w:val="0"/>
          <w:divBdr>
            <w:top w:val="none" w:sz="0" w:space="0" w:color="auto"/>
            <w:left w:val="none" w:sz="0" w:space="0" w:color="auto"/>
            <w:bottom w:val="none" w:sz="0" w:space="0" w:color="auto"/>
            <w:right w:val="none" w:sz="0" w:space="0" w:color="auto"/>
          </w:divBdr>
        </w:div>
        <w:div w:id="30812150">
          <w:marLeft w:val="0"/>
          <w:marRight w:val="0"/>
          <w:marTop w:val="0"/>
          <w:marBottom w:val="0"/>
          <w:divBdr>
            <w:top w:val="none" w:sz="0" w:space="0" w:color="auto"/>
            <w:left w:val="none" w:sz="0" w:space="0" w:color="auto"/>
            <w:bottom w:val="none" w:sz="0" w:space="0" w:color="auto"/>
            <w:right w:val="none" w:sz="0" w:space="0" w:color="auto"/>
          </w:divBdr>
        </w:div>
        <w:div w:id="489516342">
          <w:marLeft w:val="0"/>
          <w:marRight w:val="0"/>
          <w:marTop w:val="0"/>
          <w:marBottom w:val="0"/>
          <w:divBdr>
            <w:top w:val="none" w:sz="0" w:space="0" w:color="auto"/>
            <w:left w:val="none" w:sz="0" w:space="0" w:color="auto"/>
            <w:bottom w:val="none" w:sz="0" w:space="0" w:color="auto"/>
            <w:right w:val="none" w:sz="0" w:space="0" w:color="auto"/>
          </w:divBdr>
        </w:div>
        <w:div w:id="1418598362">
          <w:marLeft w:val="0"/>
          <w:marRight w:val="0"/>
          <w:marTop w:val="0"/>
          <w:marBottom w:val="0"/>
          <w:divBdr>
            <w:top w:val="none" w:sz="0" w:space="0" w:color="auto"/>
            <w:left w:val="none" w:sz="0" w:space="0" w:color="auto"/>
            <w:bottom w:val="none" w:sz="0" w:space="0" w:color="auto"/>
            <w:right w:val="none" w:sz="0" w:space="0" w:color="auto"/>
          </w:divBdr>
        </w:div>
        <w:div w:id="242185645">
          <w:marLeft w:val="0"/>
          <w:marRight w:val="0"/>
          <w:marTop w:val="0"/>
          <w:marBottom w:val="0"/>
          <w:divBdr>
            <w:top w:val="none" w:sz="0" w:space="0" w:color="auto"/>
            <w:left w:val="none" w:sz="0" w:space="0" w:color="auto"/>
            <w:bottom w:val="none" w:sz="0" w:space="0" w:color="auto"/>
            <w:right w:val="none" w:sz="0" w:space="0" w:color="auto"/>
          </w:divBdr>
        </w:div>
        <w:div w:id="366805805">
          <w:marLeft w:val="0"/>
          <w:marRight w:val="0"/>
          <w:marTop w:val="0"/>
          <w:marBottom w:val="0"/>
          <w:divBdr>
            <w:top w:val="none" w:sz="0" w:space="0" w:color="auto"/>
            <w:left w:val="none" w:sz="0" w:space="0" w:color="auto"/>
            <w:bottom w:val="none" w:sz="0" w:space="0" w:color="auto"/>
            <w:right w:val="none" w:sz="0" w:space="0" w:color="auto"/>
          </w:divBdr>
        </w:div>
        <w:div w:id="1771506833">
          <w:marLeft w:val="0"/>
          <w:marRight w:val="0"/>
          <w:marTop w:val="0"/>
          <w:marBottom w:val="0"/>
          <w:divBdr>
            <w:top w:val="none" w:sz="0" w:space="0" w:color="auto"/>
            <w:left w:val="none" w:sz="0" w:space="0" w:color="auto"/>
            <w:bottom w:val="none" w:sz="0" w:space="0" w:color="auto"/>
            <w:right w:val="none" w:sz="0" w:space="0" w:color="auto"/>
          </w:divBdr>
        </w:div>
        <w:div w:id="308754295">
          <w:marLeft w:val="0"/>
          <w:marRight w:val="0"/>
          <w:marTop w:val="0"/>
          <w:marBottom w:val="0"/>
          <w:divBdr>
            <w:top w:val="none" w:sz="0" w:space="0" w:color="auto"/>
            <w:left w:val="none" w:sz="0" w:space="0" w:color="auto"/>
            <w:bottom w:val="none" w:sz="0" w:space="0" w:color="auto"/>
            <w:right w:val="none" w:sz="0" w:space="0" w:color="auto"/>
          </w:divBdr>
        </w:div>
        <w:div w:id="1989548884">
          <w:marLeft w:val="0"/>
          <w:marRight w:val="0"/>
          <w:marTop w:val="0"/>
          <w:marBottom w:val="0"/>
          <w:divBdr>
            <w:top w:val="none" w:sz="0" w:space="0" w:color="auto"/>
            <w:left w:val="none" w:sz="0" w:space="0" w:color="auto"/>
            <w:bottom w:val="none" w:sz="0" w:space="0" w:color="auto"/>
            <w:right w:val="none" w:sz="0" w:space="0" w:color="auto"/>
          </w:divBdr>
        </w:div>
        <w:div w:id="36854030">
          <w:marLeft w:val="0"/>
          <w:marRight w:val="0"/>
          <w:marTop w:val="0"/>
          <w:marBottom w:val="0"/>
          <w:divBdr>
            <w:top w:val="none" w:sz="0" w:space="0" w:color="auto"/>
            <w:left w:val="none" w:sz="0" w:space="0" w:color="auto"/>
            <w:bottom w:val="none" w:sz="0" w:space="0" w:color="auto"/>
            <w:right w:val="none" w:sz="0" w:space="0" w:color="auto"/>
          </w:divBdr>
        </w:div>
        <w:div w:id="545874523">
          <w:marLeft w:val="0"/>
          <w:marRight w:val="0"/>
          <w:marTop w:val="0"/>
          <w:marBottom w:val="0"/>
          <w:divBdr>
            <w:top w:val="none" w:sz="0" w:space="0" w:color="auto"/>
            <w:left w:val="none" w:sz="0" w:space="0" w:color="auto"/>
            <w:bottom w:val="none" w:sz="0" w:space="0" w:color="auto"/>
            <w:right w:val="none" w:sz="0" w:space="0" w:color="auto"/>
          </w:divBdr>
        </w:div>
        <w:div w:id="1685397924">
          <w:marLeft w:val="0"/>
          <w:marRight w:val="0"/>
          <w:marTop w:val="0"/>
          <w:marBottom w:val="0"/>
          <w:divBdr>
            <w:top w:val="none" w:sz="0" w:space="0" w:color="auto"/>
            <w:left w:val="none" w:sz="0" w:space="0" w:color="auto"/>
            <w:bottom w:val="none" w:sz="0" w:space="0" w:color="auto"/>
            <w:right w:val="none" w:sz="0" w:space="0" w:color="auto"/>
          </w:divBdr>
        </w:div>
        <w:div w:id="392967314">
          <w:marLeft w:val="0"/>
          <w:marRight w:val="0"/>
          <w:marTop w:val="0"/>
          <w:marBottom w:val="0"/>
          <w:divBdr>
            <w:top w:val="none" w:sz="0" w:space="0" w:color="auto"/>
            <w:left w:val="none" w:sz="0" w:space="0" w:color="auto"/>
            <w:bottom w:val="none" w:sz="0" w:space="0" w:color="auto"/>
            <w:right w:val="none" w:sz="0" w:space="0" w:color="auto"/>
          </w:divBdr>
        </w:div>
        <w:div w:id="1530952513">
          <w:marLeft w:val="0"/>
          <w:marRight w:val="0"/>
          <w:marTop w:val="0"/>
          <w:marBottom w:val="0"/>
          <w:divBdr>
            <w:top w:val="none" w:sz="0" w:space="0" w:color="auto"/>
            <w:left w:val="none" w:sz="0" w:space="0" w:color="auto"/>
            <w:bottom w:val="none" w:sz="0" w:space="0" w:color="auto"/>
            <w:right w:val="none" w:sz="0" w:space="0" w:color="auto"/>
          </w:divBdr>
        </w:div>
        <w:div w:id="539558464">
          <w:marLeft w:val="0"/>
          <w:marRight w:val="0"/>
          <w:marTop w:val="0"/>
          <w:marBottom w:val="0"/>
          <w:divBdr>
            <w:top w:val="none" w:sz="0" w:space="0" w:color="auto"/>
            <w:left w:val="none" w:sz="0" w:space="0" w:color="auto"/>
            <w:bottom w:val="none" w:sz="0" w:space="0" w:color="auto"/>
            <w:right w:val="none" w:sz="0" w:space="0" w:color="auto"/>
          </w:divBdr>
        </w:div>
        <w:div w:id="1320039523">
          <w:marLeft w:val="0"/>
          <w:marRight w:val="0"/>
          <w:marTop w:val="0"/>
          <w:marBottom w:val="0"/>
          <w:divBdr>
            <w:top w:val="none" w:sz="0" w:space="0" w:color="auto"/>
            <w:left w:val="none" w:sz="0" w:space="0" w:color="auto"/>
            <w:bottom w:val="none" w:sz="0" w:space="0" w:color="auto"/>
            <w:right w:val="none" w:sz="0" w:space="0" w:color="auto"/>
          </w:divBdr>
        </w:div>
        <w:div w:id="1616214123">
          <w:marLeft w:val="0"/>
          <w:marRight w:val="0"/>
          <w:marTop w:val="0"/>
          <w:marBottom w:val="0"/>
          <w:divBdr>
            <w:top w:val="none" w:sz="0" w:space="0" w:color="auto"/>
            <w:left w:val="none" w:sz="0" w:space="0" w:color="auto"/>
            <w:bottom w:val="none" w:sz="0" w:space="0" w:color="auto"/>
            <w:right w:val="none" w:sz="0" w:space="0" w:color="auto"/>
          </w:divBdr>
        </w:div>
        <w:div w:id="1329016591">
          <w:marLeft w:val="0"/>
          <w:marRight w:val="0"/>
          <w:marTop w:val="0"/>
          <w:marBottom w:val="0"/>
          <w:divBdr>
            <w:top w:val="none" w:sz="0" w:space="0" w:color="auto"/>
            <w:left w:val="none" w:sz="0" w:space="0" w:color="auto"/>
            <w:bottom w:val="none" w:sz="0" w:space="0" w:color="auto"/>
            <w:right w:val="none" w:sz="0" w:space="0" w:color="auto"/>
          </w:divBdr>
        </w:div>
        <w:div w:id="1899053295">
          <w:marLeft w:val="0"/>
          <w:marRight w:val="0"/>
          <w:marTop w:val="0"/>
          <w:marBottom w:val="0"/>
          <w:divBdr>
            <w:top w:val="none" w:sz="0" w:space="0" w:color="auto"/>
            <w:left w:val="none" w:sz="0" w:space="0" w:color="auto"/>
            <w:bottom w:val="none" w:sz="0" w:space="0" w:color="auto"/>
            <w:right w:val="none" w:sz="0" w:space="0" w:color="auto"/>
          </w:divBdr>
        </w:div>
        <w:div w:id="1054083738">
          <w:marLeft w:val="0"/>
          <w:marRight w:val="0"/>
          <w:marTop w:val="0"/>
          <w:marBottom w:val="0"/>
          <w:divBdr>
            <w:top w:val="none" w:sz="0" w:space="0" w:color="auto"/>
            <w:left w:val="none" w:sz="0" w:space="0" w:color="auto"/>
            <w:bottom w:val="none" w:sz="0" w:space="0" w:color="auto"/>
            <w:right w:val="none" w:sz="0" w:space="0" w:color="auto"/>
          </w:divBdr>
        </w:div>
        <w:div w:id="1320118347">
          <w:marLeft w:val="0"/>
          <w:marRight w:val="0"/>
          <w:marTop w:val="0"/>
          <w:marBottom w:val="0"/>
          <w:divBdr>
            <w:top w:val="none" w:sz="0" w:space="0" w:color="auto"/>
            <w:left w:val="none" w:sz="0" w:space="0" w:color="auto"/>
            <w:bottom w:val="none" w:sz="0" w:space="0" w:color="auto"/>
            <w:right w:val="none" w:sz="0" w:space="0" w:color="auto"/>
          </w:divBdr>
        </w:div>
        <w:div w:id="463080900">
          <w:marLeft w:val="0"/>
          <w:marRight w:val="0"/>
          <w:marTop w:val="0"/>
          <w:marBottom w:val="0"/>
          <w:divBdr>
            <w:top w:val="none" w:sz="0" w:space="0" w:color="auto"/>
            <w:left w:val="none" w:sz="0" w:space="0" w:color="auto"/>
            <w:bottom w:val="none" w:sz="0" w:space="0" w:color="auto"/>
            <w:right w:val="none" w:sz="0" w:space="0" w:color="auto"/>
          </w:divBdr>
        </w:div>
        <w:div w:id="570122799">
          <w:marLeft w:val="0"/>
          <w:marRight w:val="0"/>
          <w:marTop w:val="0"/>
          <w:marBottom w:val="0"/>
          <w:divBdr>
            <w:top w:val="none" w:sz="0" w:space="0" w:color="auto"/>
            <w:left w:val="none" w:sz="0" w:space="0" w:color="auto"/>
            <w:bottom w:val="none" w:sz="0" w:space="0" w:color="auto"/>
            <w:right w:val="none" w:sz="0" w:space="0" w:color="auto"/>
          </w:divBdr>
        </w:div>
        <w:div w:id="1521040851">
          <w:marLeft w:val="0"/>
          <w:marRight w:val="0"/>
          <w:marTop w:val="0"/>
          <w:marBottom w:val="0"/>
          <w:divBdr>
            <w:top w:val="none" w:sz="0" w:space="0" w:color="auto"/>
            <w:left w:val="none" w:sz="0" w:space="0" w:color="auto"/>
            <w:bottom w:val="none" w:sz="0" w:space="0" w:color="auto"/>
            <w:right w:val="none" w:sz="0" w:space="0" w:color="auto"/>
          </w:divBdr>
        </w:div>
        <w:div w:id="1723405798">
          <w:marLeft w:val="0"/>
          <w:marRight w:val="0"/>
          <w:marTop w:val="0"/>
          <w:marBottom w:val="0"/>
          <w:divBdr>
            <w:top w:val="none" w:sz="0" w:space="0" w:color="auto"/>
            <w:left w:val="none" w:sz="0" w:space="0" w:color="auto"/>
            <w:bottom w:val="none" w:sz="0" w:space="0" w:color="auto"/>
            <w:right w:val="none" w:sz="0" w:space="0" w:color="auto"/>
          </w:divBdr>
        </w:div>
        <w:div w:id="537816921">
          <w:marLeft w:val="0"/>
          <w:marRight w:val="0"/>
          <w:marTop w:val="0"/>
          <w:marBottom w:val="0"/>
          <w:divBdr>
            <w:top w:val="none" w:sz="0" w:space="0" w:color="auto"/>
            <w:left w:val="none" w:sz="0" w:space="0" w:color="auto"/>
            <w:bottom w:val="none" w:sz="0" w:space="0" w:color="auto"/>
            <w:right w:val="none" w:sz="0" w:space="0" w:color="auto"/>
          </w:divBdr>
        </w:div>
        <w:div w:id="1144156710">
          <w:marLeft w:val="0"/>
          <w:marRight w:val="0"/>
          <w:marTop w:val="0"/>
          <w:marBottom w:val="0"/>
          <w:divBdr>
            <w:top w:val="none" w:sz="0" w:space="0" w:color="auto"/>
            <w:left w:val="none" w:sz="0" w:space="0" w:color="auto"/>
            <w:bottom w:val="none" w:sz="0" w:space="0" w:color="auto"/>
            <w:right w:val="none" w:sz="0" w:space="0" w:color="auto"/>
          </w:divBdr>
        </w:div>
        <w:div w:id="1273778157">
          <w:marLeft w:val="0"/>
          <w:marRight w:val="0"/>
          <w:marTop w:val="0"/>
          <w:marBottom w:val="0"/>
          <w:divBdr>
            <w:top w:val="none" w:sz="0" w:space="0" w:color="auto"/>
            <w:left w:val="none" w:sz="0" w:space="0" w:color="auto"/>
            <w:bottom w:val="none" w:sz="0" w:space="0" w:color="auto"/>
            <w:right w:val="none" w:sz="0" w:space="0" w:color="auto"/>
          </w:divBdr>
        </w:div>
        <w:div w:id="1448348991">
          <w:marLeft w:val="0"/>
          <w:marRight w:val="0"/>
          <w:marTop w:val="0"/>
          <w:marBottom w:val="0"/>
          <w:divBdr>
            <w:top w:val="none" w:sz="0" w:space="0" w:color="auto"/>
            <w:left w:val="none" w:sz="0" w:space="0" w:color="auto"/>
            <w:bottom w:val="none" w:sz="0" w:space="0" w:color="auto"/>
            <w:right w:val="none" w:sz="0" w:space="0" w:color="auto"/>
          </w:divBdr>
        </w:div>
        <w:div w:id="1212885625">
          <w:marLeft w:val="0"/>
          <w:marRight w:val="0"/>
          <w:marTop w:val="0"/>
          <w:marBottom w:val="0"/>
          <w:divBdr>
            <w:top w:val="none" w:sz="0" w:space="0" w:color="auto"/>
            <w:left w:val="none" w:sz="0" w:space="0" w:color="auto"/>
            <w:bottom w:val="none" w:sz="0" w:space="0" w:color="auto"/>
            <w:right w:val="none" w:sz="0" w:space="0" w:color="auto"/>
          </w:divBdr>
        </w:div>
        <w:div w:id="1783498210">
          <w:marLeft w:val="0"/>
          <w:marRight w:val="0"/>
          <w:marTop w:val="0"/>
          <w:marBottom w:val="0"/>
          <w:divBdr>
            <w:top w:val="none" w:sz="0" w:space="0" w:color="auto"/>
            <w:left w:val="none" w:sz="0" w:space="0" w:color="auto"/>
            <w:bottom w:val="none" w:sz="0" w:space="0" w:color="auto"/>
            <w:right w:val="none" w:sz="0" w:space="0" w:color="auto"/>
          </w:divBdr>
        </w:div>
        <w:div w:id="1225526457">
          <w:marLeft w:val="0"/>
          <w:marRight w:val="0"/>
          <w:marTop w:val="0"/>
          <w:marBottom w:val="0"/>
          <w:divBdr>
            <w:top w:val="none" w:sz="0" w:space="0" w:color="auto"/>
            <w:left w:val="none" w:sz="0" w:space="0" w:color="auto"/>
            <w:bottom w:val="none" w:sz="0" w:space="0" w:color="auto"/>
            <w:right w:val="none" w:sz="0" w:space="0" w:color="auto"/>
          </w:divBdr>
        </w:div>
        <w:div w:id="481896668">
          <w:marLeft w:val="0"/>
          <w:marRight w:val="0"/>
          <w:marTop w:val="0"/>
          <w:marBottom w:val="0"/>
          <w:divBdr>
            <w:top w:val="none" w:sz="0" w:space="0" w:color="auto"/>
            <w:left w:val="none" w:sz="0" w:space="0" w:color="auto"/>
            <w:bottom w:val="none" w:sz="0" w:space="0" w:color="auto"/>
            <w:right w:val="none" w:sz="0" w:space="0" w:color="auto"/>
          </w:divBdr>
        </w:div>
        <w:div w:id="525682653">
          <w:marLeft w:val="0"/>
          <w:marRight w:val="0"/>
          <w:marTop w:val="0"/>
          <w:marBottom w:val="0"/>
          <w:divBdr>
            <w:top w:val="none" w:sz="0" w:space="0" w:color="auto"/>
            <w:left w:val="none" w:sz="0" w:space="0" w:color="auto"/>
            <w:bottom w:val="none" w:sz="0" w:space="0" w:color="auto"/>
            <w:right w:val="none" w:sz="0" w:space="0" w:color="auto"/>
          </w:divBdr>
        </w:div>
        <w:div w:id="2062824399">
          <w:marLeft w:val="0"/>
          <w:marRight w:val="0"/>
          <w:marTop w:val="0"/>
          <w:marBottom w:val="0"/>
          <w:divBdr>
            <w:top w:val="none" w:sz="0" w:space="0" w:color="auto"/>
            <w:left w:val="none" w:sz="0" w:space="0" w:color="auto"/>
            <w:bottom w:val="none" w:sz="0" w:space="0" w:color="auto"/>
            <w:right w:val="none" w:sz="0" w:space="0" w:color="auto"/>
          </w:divBdr>
        </w:div>
        <w:div w:id="751046702">
          <w:marLeft w:val="0"/>
          <w:marRight w:val="0"/>
          <w:marTop w:val="0"/>
          <w:marBottom w:val="0"/>
          <w:divBdr>
            <w:top w:val="none" w:sz="0" w:space="0" w:color="auto"/>
            <w:left w:val="none" w:sz="0" w:space="0" w:color="auto"/>
            <w:bottom w:val="none" w:sz="0" w:space="0" w:color="auto"/>
            <w:right w:val="none" w:sz="0" w:space="0" w:color="auto"/>
          </w:divBdr>
        </w:div>
        <w:div w:id="1396707073">
          <w:marLeft w:val="0"/>
          <w:marRight w:val="0"/>
          <w:marTop w:val="0"/>
          <w:marBottom w:val="0"/>
          <w:divBdr>
            <w:top w:val="none" w:sz="0" w:space="0" w:color="auto"/>
            <w:left w:val="none" w:sz="0" w:space="0" w:color="auto"/>
            <w:bottom w:val="none" w:sz="0" w:space="0" w:color="auto"/>
            <w:right w:val="none" w:sz="0" w:space="0" w:color="auto"/>
          </w:divBdr>
        </w:div>
        <w:div w:id="482238336">
          <w:marLeft w:val="0"/>
          <w:marRight w:val="0"/>
          <w:marTop w:val="0"/>
          <w:marBottom w:val="0"/>
          <w:divBdr>
            <w:top w:val="none" w:sz="0" w:space="0" w:color="auto"/>
            <w:left w:val="none" w:sz="0" w:space="0" w:color="auto"/>
            <w:bottom w:val="none" w:sz="0" w:space="0" w:color="auto"/>
            <w:right w:val="none" w:sz="0" w:space="0" w:color="auto"/>
          </w:divBdr>
        </w:div>
        <w:div w:id="1271814910">
          <w:marLeft w:val="0"/>
          <w:marRight w:val="0"/>
          <w:marTop w:val="0"/>
          <w:marBottom w:val="0"/>
          <w:divBdr>
            <w:top w:val="none" w:sz="0" w:space="0" w:color="auto"/>
            <w:left w:val="none" w:sz="0" w:space="0" w:color="auto"/>
            <w:bottom w:val="none" w:sz="0" w:space="0" w:color="auto"/>
            <w:right w:val="none" w:sz="0" w:space="0" w:color="auto"/>
          </w:divBdr>
        </w:div>
        <w:div w:id="1400667660">
          <w:marLeft w:val="0"/>
          <w:marRight w:val="0"/>
          <w:marTop w:val="0"/>
          <w:marBottom w:val="0"/>
          <w:divBdr>
            <w:top w:val="none" w:sz="0" w:space="0" w:color="auto"/>
            <w:left w:val="none" w:sz="0" w:space="0" w:color="auto"/>
            <w:bottom w:val="none" w:sz="0" w:space="0" w:color="auto"/>
            <w:right w:val="none" w:sz="0" w:space="0" w:color="auto"/>
          </w:divBdr>
        </w:div>
        <w:div w:id="1014503621">
          <w:marLeft w:val="0"/>
          <w:marRight w:val="0"/>
          <w:marTop w:val="0"/>
          <w:marBottom w:val="0"/>
          <w:divBdr>
            <w:top w:val="none" w:sz="0" w:space="0" w:color="auto"/>
            <w:left w:val="none" w:sz="0" w:space="0" w:color="auto"/>
            <w:bottom w:val="none" w:sz="0" w:space="0" w:color="auto"/>
            <w:right w:val="none" w:sz="0" w:space="0" w:color="auto"/>
          </w:divBdr>
        </w:div>
        <w:div w:id="1464886330">
          <w:marLeft w:val="0"/>
          <w:marRight w:val="0"/>
          <w:marTop w:val="0"/>
          <w:marBottom w:val="0"/>
          <w:divBdr>
            <w:top w:val="none" w:sz="0" w:space="0" w:color="auto"/>
            <w:left w:val="none" w:sz="0" w:space="0" w:color="auto"/>
            <w:bottom w:val="none" w:sz="0" w:space="0" w:color="auto"/>
            <w:right w:val="none" w:sz="0" w:space="0" w:color="auto"/>
          </w:divBdr>
        </w:div>
        <w:div w:id="867522206">
          <w:marLeft w:val="0"/>
          <w:marRight w:val="0"/>
          <w:marTop w:val="0"/>
          <w:marBottom w:val="0"/>
          <w:divBdr>
            <w:top w:val="none" w:sz="0" w:space="0" w:color="auto"/>
            <w:left w:val="none" w:sz="0" w:space="0" w:color="auto"/>
            <w:bottom w:val="none" w:sz="0" w:space="0" w:color="auto"/>
            <w:right w:val="none" w:sz="0" w:space="0" w:color="auto"/>
          </w:divBdr>
        </w:div>
        <w:div w:id="50925975">
          <w:marLeft w:val="0"/>
          <w:marRight w:val="0"/>
          <w:marTop w:val="0"/>
          <w:marBottom w:val="0"/>
          <w:divBdr>
            <w:top w:val="none" w:sz="0" w:space="0" w:color="auto"/>
            <w:left w:val="none" w:sz="0" w:space="0" w:color="auto"/>
            <w:bottom w:val="none" w:sz="0" w:space="0" w:color="auto"/>
            <w:right w:val="none" w:sz="0" w:space="0" w:color="auto"/>
          </w:divBdr>
        </w:div>
        <w:div w:id="1744335023">
          <w:marLeft w:val="0"/>
          <w:marRight w:val="0"/>
          <w:marTop w:val="0"/>
          <w:marBottom w:val="0"/>
          <w:divBdr>
            <w:top w:val="none" w:sz="0" w:space="0" w:color="auto"/>
            <w:left w:val="none" w:sz="0" w:space="0" w:color="auto"/>
            <w:bottom w:val="none" w:sz="0" w:space="0" w:color="auto"/>
            <w:right w:val="none" w:sz="0" w:space="0" w:color="auto"/>
          </w:divBdr>
        </w:div>
        <w:div w:id="21592960">
          <w:marLeft w:val="0"/>
          <w:marRight w:val="0"/>
          <w:marTop w:val="0"/>
          <w:marBottom w:val="0"/>
          <w:divBdr>
            <w:top w:val="none" w:sz="0" w:space="0" w:color="auto"/>
            <w:left w:val="none" w:sz="0" w:space="0" w:color="auto"/>
            <w:bottom w:val="none" w:sz="0" w:space="0" w:color="auto"/>
            <w:right w:val="none" w:sz="0" w:space="0" w:color="auto"/>
          </w:divBdr>
        </w:div>
        <w:div w:id="27874861">
          <w:marLeft w:val="0"/>
          <w:marRight w:val="0"/>
          <w:marTop w:val="0"/>
          <w:marBottom w:val="0"/>
          <w:divBdr>
            <w:top w:val="none" w:sz="0" w:space="0" w:color="auto"/>
            <w:left w:val="none" w:sz="0" w:space="0" w:color="auto"/>
            <w:bottom w:val="none" w:sz="0" w:space="0" w:color="auto"/>
            <w:right w:val="none" w:sz="0" w:space="0" w:color="auto"/>
          </w:divBdr>
        </w:div>
        <w:div w:id="411245348">
          <w:marLeft w:val="0"/>
          <w:marRight w:val="0"/>
          <w:marTop w:val="0"/>
          <w:marBottom w:val="0"/>
          <w:divBdr>
            <w:top w:val="none" w:sz="0" w:space="0" w:color="auto"/>
            <w:left w:val="none" w:sz="0" w:space="0" w:color="auto"/>
            <w:bottom w:val="none" w:sz="0" w:space="0" w:color="auto"/>
            <w:right w:val="none" w:sz="0" w:space="0" w:color="auto"/>
          </w:divBdr>
        </w:div>
        <w:div w:id="936208024">
          <w:marLeft w:val="0"/>
          <w:marRight w:val="0"/>
          <w:marTop w:val="0"/>
          <w:marBottom w:val="0"/>
          <w:divBdr>
            <w:top w:val="none" w:sz="0" w:space="0" w:color="auto"/>
            <w:left w:val="none" w:sz="0" w:space="0" w:color="auto"/>
            <w:bottom w:val="none" w:sz="0" w:space="0" w:color="auto"/>
            <w:right w:val="none" w:sz="0" w:space="0" w:color="auto"/>
          </w:divBdr>
        </w:div>
        <w:div w:id="169763326">
          <w:marLeft w:val="0"/>
          <w:marRight w:val="0"/>
          <w:marTop w:val="0"/>
          <w:marBottom w:val="0"/>
          <w:divBdr>
            <w:top w:val="none" w:sz="0" w:space="0" w:color="auto"/>
            <w:left w:val="none" w:sz="0" w:space="0" w:color="auto"/>
            <w:bottom w:val="none" w:sz="0" w:space="0" w:color="auto"/>
            <w:right w:val="none" w:sz="0" w:space="0" w:color="auto"/>
          </w:divBdr>
        </w:div>
        <w:div w:id="1904831843">
          <w:marLeft w:val="0"/>
          <w:marRight w:val="0"/>
          <w:marTop w:val="0"/>
          <w:marBottom w:val="0"/>
          <w:divBdr>
            <w:top w:val="none" w:sz="0" w:space="0" w:color="auto"/>
            <w:left w:val="none" w:sz="0" w:space="0" w:color="auto"/>
            <w:bottom w:val="none" w:sz="0" w:space="0" w:color="auto"/>
            <w:right w:val="none" w:sz="0" w:space="0" w:color="auto"/>
          </w:divBdr>
        </w:div>
        <w:div w:id="133261024">
          <w:marLeft w:val="0"/>
          <w:marRight w:val="0"/>
          <w:marTop w:val="0"/>
          <w:marBottom w:val="0"/>
          <w:divBdr>
            <w:top w:val="none" w:sz="0" w:space="0" w:color="auto"/>
            <w:left w:val="none" w:sz="0" w:space="0" w:color="auto"/>
            <w:bottom w:val="none" w:sz="0" w:space="0" w:color="auto"/>
            <w:right w:val="none" w:sz="0" w:space="0" w:color="auto"/>
          </w:divBdr>
        </w:div>
        <w:div w:id="999308793">
          <w:marLeft w:val="0"/>
          <w:marRight w:val="0"/>
          <w:marTop w:val="0"/>
          <w:marBottom w:val="0"/>
          <w:divBdr>
            <w:top w:val="none" w:sz="0" w:space="0" w:color="auto"/>
            <w:left w:val="none" w:sz="0" w:space="0" w:color="auto"/>
            <w:bottom w:val="none" w:sz="0" w:space="0" w:color="auto"/>
            <w:right w:val="none" w:sz="0" w:space="0" w:color="auto"/>
          </w:divBdr>
        </w:div>
        <w:div w:id="55203748">
          <w:marLeft w:val="0"/>
          <w:marRight w:val="0"/>
          <w:marTop w:val="0"/>
          <w:marBottom w:val="0"/>
          <w:divBdr>
            <w:top w:val="none" w:sz="0" w:space="0" w:color="auto"/>
            <w:left w:val="none" w:sz="0" w:space="0" w:color="auto"/>
            <w:bottom w:val="none" w:sz="0" w:space="0" w:color="auto"/>
            <w:right w:val="none" w:sz="0" w:space="0" w:color="auto"/>
          </w:divBdr>
        </w:div>
        <w:div w:id="1565750521">
          <w:marLeft w:val="0"/>
          <w:marRight w:val="0"/>
          <w:marTop w:val="0"/>
          <w:marBottom w:val="0"/>
          <w:divBdr>
            <w:top w:val="none" w:sz="0" w:space="0" w:color="auto"/>
            <w:left w:val="none" w:sz="0" w:space="0" w:color="auto"/>
            <w:bottom w:val="none" w:sz="0" w:space="0" w:color="auto"/>
            <w:right w:val="none" w:sz="0" w:space="0" w:color="auto"/>
          </w:divBdr>
        </w:div>
        <w:div w:id="829710506">
          <w:marLeft w:val="0"/>
          <w:marRight w:val="0"/>
          <w:marTop w:val="0"/>
          <w:marBottom w:val="0"/>
          <w:divBdr>
            <w:top w:val="none" w:sz="0" w:space="0" w:color="auto"/>
            <w:left w:val="none" w:sz="0" w:space="0" w:color="auto"/>
            <w:bottom w:val="none" w:sz="0" w:space="0" w:color="auto"/>
            <w:right w:val="none" w:sz="0" w:space="0" w:color="auto"/>
          </w:divBdr>
        </w:div>
        <w:div w:id="264533710">
          <w:marLeft w:val="0"/>
          <w:marRight w:val="0"/>
          <w:marTop w:val="0"/>
          <w:marBottom w:val="0"/>
          <w:divBdr>
            <w:top w:val="none" w:sz="0" w:space="0" w:color="auto"/>
            <w:left w:val="none" w:sz="0" w:space="0" w:color="auto"/>
            <w:bottom w:val="none" w:sz="0" w:space="0" w:color="auto"/>
            <w:right w:val="none" w:sz="0" w:space="0" w:color="auto"/>
          </w:divBdr>
        </w:div>
        <w:div w:id="1612473406">
          <w:marLeft w:val="0"/>
          <w:marRight w:val="0"/>
          <w:marTop w:val="0"/>
          <w:marBottom w:val="0"/>
          <w:divBdr>
            <w:top w:val="none" w:sz="0" w:space="0" w:color="auto"/>
            <w:left w:val="none" w:sz="0" w:space="0" w:color="auto"/>
            <w:bottom w:val="none" w:sz="0" w:space="0" w:color="auto"/>
            <w:right w:val="none" w:sz="0" w:space="0" w:color="auto"/>
          </w:divBdr>
        </w:div>
        <w:div w:id="832263494">
          <w:marLeft w:val="0"/>
          <w:marRight w:val="0"/>
          <w:marTop w:val="0"/>
          <w:marBottom w:val="0"/>
          <w:divBdr>
            <w:top w:val="none" w:sz="0" w:space="0" w:color="auto"/>
            <w:left w:val="none" w:sz="0" w:space="0" w:color="auto"/>
            <w:bottom w:val="none" w:sz="0" w:space="0" w:color="auto"/>
            <w:right w:val="none" w:sz="0" w:space="0" w:color="auto"/>
          </w:divBdr>
        </w:div>
        <w:div w:id="2023629998">
          <w:marLeft w:val="0"/>
          <w:marRight w:val="0"/>
          <w:marTop w:val="0"/>
          <w:marBottom w:val="0"/>
          <w:divBdr>
            <w:top w:val="none" w:sz="0" w:space="0" w:color="auto"/>
            <w:left w:val="none" w:sz="0" w:space="0" w:color="auto"/>
            <w:bottom w:val="none" w:sz="0" w:space="0" w:color="auto"/>
            <w:right w:val="none" w:sz="0" w:space="0" w:color="auto"/>
          </w:divBdr>
        </w:div>
        <w:div w:id="701789465">
          <w:marLeft w:val="0"/>
          <w:marRight w:val="0"/>
          <w:marTop w:val="0"/>
          <w:marBottom w:val="0"/>
          <w:divBdr>
            <w:top w:val="none" w:sz="0" w:space="0" w:color="auto"/>
            <w:left w:val="none" w:sz="0" w:space="0" w:color="auto"/>
            <w:bottom w:val="none" w:sz="0" w:space="0" w:color="auto"/>
            <w:right w:val="none" w:sz="0" w:space="0" w:color="auto"/>
          </w:divBdr>
        </w:div>
        <w:div w:id="1884517035">
          <w:marLeft w:val="0"/>
          <w:marRight w:val="0"/>
          <w:marTop w:val="0"/>
          <w:marBottom w:val="0"/>
          <w:divBdr>
            <w:top w:val="none" w:sz="0" w:space="0" w:color="auto"/>
            <w:left w:val="none" w:sz="0" w:space="0" w:color="auto"/>
            <w:bottom w:val="none" w:sz="0" w:space="0" w:color="auto"/>
            <w:right w:val="none" w:sz="0" w:space="0" w:color="auto"/>
          </w:divBdr>
        </w:div>
        <w:div w:id="844440334">
          <w:marLeft w:val="0"/>
          <w:marRight w:val="0"/>
          <w:marTop w:val="0"/>
          <w:marBottom w:val="0"/>
          <w:divBdr>
            <w:top w:val="none" w:sz="0" w:space="0" w:color="auto"/>
            <w:left w:val="none" w:sz="0" w:space="0" w:color="auto"/>
            <w:bottom w:val="none" w:sz="0" w:space="0" w:color="auto"/>
            <w:right w:val="none" w:sz="0" w:space="0" w:color="auto"/>
          </w:divBdr>
        </w:div>
        <w:div w:id="1793939476">
          <w:marLeft w:val="0"/>
          <w:marRight w:val="0"/>
          <w:marTop w:val="0"/>
          <w:marBottom w:val="0"/>
          <w:divBdr>
            <w:top w:val="none" w:sz="0" w:space="0" w:color="auto"/>
            <w:left w:val="none" w:sz="0" w:space="0" w:color="auto"/>
            <w:bottom w:val="none" w:sz="0" w:space="0" w:color="auto"/>
            <w:right w:val="none" w:sz="0" w:space="0" w:color="auto"/>
          </w:divBdr>
        </w:div>
        <w:div w:id="449083202">
          <w:marLeft w:val="0"/>
          <w:marRight w:val="0"/>
          <w:marTop w:val="0"/>
          <w:marBottom w:val="0"/>
          <w:divBdr>
            <w:top w:val="none" w:sz="0" w:space="0" w:color="auto"/>
            <w:left w:val="none" w:sz="0" w:space="0" w:color="auto"/>
            <w:bottom w:val="none" w:sz="0" w:space="0" w:color="auto"/>
            <w:right w:val="none" w:sz="0" w:space="0" w:color="auto"/>
          </w:divBdr>
        </w:div>
        <w:div w:id="1160077831">
          <w:marLeft w:val="0"/>
          <w:marRight w:val="0"/>
          <w:marTop w:val="0"/>
          <w:marBottom w:val="0"/>
          <w:divBdr>
            <w:top w:val="none" w:sz="0" w:space="0" w:color="auto"/>
            <w:left w:val="none" w:sz="0" w:space="0" w:color="auto"/>
            <w:bottom w:val="none" w:sz="0" w:space="0" w:color="auto"/>
            <w:right w:val="none" w:sz="0" w:space="0" w:color="auto"/>
          </w:divBdr>
        </w:div>
        <w:div w:id="950362826">
          <w:marLeft w:val="0"/>
          <w:marRight w:val="0"/>
          <w:marTop w:val="0"/>
          <w:marBottom w:val="0"/>
          <w:divBdr>
            <w:top w:val="none" w:sz="0" w:space="0" w:color="auto"/>
            <w:left w:val="none" w:sz="0" w:space="0" w:color="auto"/>
            <w:bottom w:val="none" w:sz="0" w:space="0" w:color="auto"/>
            <w:right w:val="none" w:sz="0" w:space="0" w:color="auto"/>
          </w:divBdr>
        </w:div>
        <w:div w:id="1940017074">
          <w:marLeft w:val="0"/>
          <w:marRight w:val="0"/>
          <w:marTop w:val="0"/>
          <w:marBottom w:val="0"/>
          <w:divBdr>
            <w:top w:val="none" w:sz="0" w:space="0" w:color="auto"/>
            <w:left w:val="none" w:sz="0" w:space="0" w:color="auto"/>
            <w:bottom w:val="none" w:sz="0" w:space="0" w:color="auto"/>
            <w:right w:val="none" w:sz="0" w:space="0" w:color="auto"/>
          </w:divBdr>
        </w:div>
        <w:div w:id="2026856970">
          <w:marLeft w:val="0"/>
          <w:marRight w:val="0"/>
          <w:marTop w:val="0"/>
          <w:marBottom w:val="0"/>
          <w:divBdr>
            <w:top w:val="none" w:sz="0" w:space="0" w:color="auto"/>
            <w:left w:val="none" w:sz="0" w:space="0" w:color="auto"/>
            <w:bottom w:val="none" w:sz="0" w:space="0" w:color="auto"/>
            <w:right w:val="none" w:sz="0" w:space="0" w:color="auto"/>
          </w:divBdr>
        </w:div>
        <w:div w:id="734858490">
          <w:marLeft w:val="0"/>
          <w:marRight w:val="0"/>
          <w:marTop w:val="0"/>
          <w:marBottom w:val="0"/>
          <w:divBdr>
            <w:top w:val="none" w:sz="0" w:space="0" w:color="auto"/>
            <w:left w:val="none" w:sz="0" w:space="0" w:color="auto"/>
            <w:bottom w:val="none" w:sz="0" w:space="0" w:color="auto"/>
            <w:right w:val="none" w:sz="0" w:space="0" w:color="auto"/>
          </w:divBdr>
        </w:div>
        <w:div w:id="1737781362">
          <w:marLeft w:val="0"/>
          <w:marRight w:val="0"/>
          <w:marTop w:val="0"/>
          <w:marBottom w:val="0"/>
          <w:divBdr>
            <w:top w:val="none" w:sz="0" w:space="0" w:color="auto"/>
            <w:left w:val="none" w:sz="0" w:space="0" w:color="auto"/>
            <w:bottom w:val="none" w:sz="0" w:space="0" w:color="auto"/>
            <w:right w:val="none" w:sz="0" w:space="0" w:color="auto"/>
          </w:divBdr>
        </w:div>
        <w:div w:id="2077581051">
          <w:marLeft w:val="0"/>
          <w:marRight w:val="0"/>
          <w:marTop w:val="0"/>
          <w:marBottom w:val="0"/>
          <w:divBdr>
            <w:top w:val="none" w:sz="0" w:space="0" w:color="auto"/>
            <w:left w:val="none" w:sz="0" w:space="0" w:color="auto"/>
            <w:bottom w:val="none" w:sz="0" w:space="0" w:color="auto"/>
            <w:right w:val="none" w:sz="0" w:space="0" w:color="auto"/>
          </w:divBdr>
        </w:div>
        <w:div w:id="1851598399">
          <w:marLeft w:val="0"/>
          <w:marRight w:val="0"/>
          <w:marTop w:val="0"/>
          <w:marBottom w:val="0"/>
          <w:divBdr>
            <w:top w:val="none" w:sz="0" w:space="0" w:color="auto"/>
            <w:left w:val="none" w:sz="0" w:space="0" w:color="auto"/>
            <w:bottom w:val="none" w:sz="0" w:space="0" w:color="auto"/>
            <w:right w:val="none" w:sz="0" w:space="0" w:color="auto"/>
          </w:divBdr>
        </w:div>
        <w:div w:id="1698769695">
          <w:marLeft w:val="0"/>
          <w:marRight w:val="0"/>
          <w:marTop w:val="0"/>
          <w:marBottom w:val="0"/>
          <w:divBdr>
            <w:top w:val="none" w:sz="0" w:space="0" w:color="auto"/>
            <w:left w:val="none" w:sz="0" w:space="0" w:color="auto"/>
            <w:bottom w:val="none" w:sz="0" w:space="0" w:color="auto"/>
            <w:right w:val="none" w:sz="0" w:space="0" w:color="auto"/>
          </w:divBdr>
        </w:div>
        <w:div w:id="1212419002">
          <w:marLeft w:val="0"/>
          <w:marRight w:val="0"/>
          <w:marTop w:val="0"/>
          <w:marBottom w:val="0"/>
          <w:divBdr>
            <w:top w:val="none" w:sz="0" w:space="0" w:color="auto"/>
            <w:left w:val="none" w:sz="0" w:space="0" w:color="auto"/>
            <w:bottom w:val="none" w:sz="0" w:space="0" w:color="auto"/>
            <w:right w:val="none" w:sz="0" w:space="0" w:color="auto"/>
          </w:divBdr>
        </w:div>
        <w:div w:id="1497694475">
          <w:marLeft w:val="0"/>
          <w:marRight w:val="0"/>
          <w:marTop w:val="0"/>
          <w:marBottom w:val="0"/>
          <w:divBdr>
            <w:top w:val="none" w:sz="0" w:space="0" w:color="auto"/>
            <w:left w:val="none" w:sz="0" w:space="0" w:color="auto"/>
            <w:bottom w:val="none" w:sz="0" w:space="0" w:color="auto"/>
            <w:right w:val="none" w:sz="0" w:space="0" w:color="auto"/>
          </w:divBdr>
        </w:div>
        <w:div w:id="310989331">
          <w:marLeft w:val="0"/>
          <w:marRight w:val="0"/>
          <w:marTop w:val="0"/>
          <w:marBottom w:val="0"/>
          <w:divBdr>
            <w:top w:val="none" w:sz="0" w:space="0" w:color="auto"/>
            <w:left w:val="none" w:sz="0" w:space="0" w:color="auto"/>
            <w:bottom w:val="none" w:sz="0" w:space="0" w:color="auto"/>
            <w:right w:val="none" w:sz="0" w:space="0" w:color="auto"/>
          </w:divBdr>
        </w:div>
        <w:div w:id="1164855739">
          <w:marLeft w:val="0"/>
          <w:marRight w:val="0"/>
          <w:marTop w:val="0"/>
          <w:marBottom w:val="0"/>
          <w:divBdr>
            <w:top w:val="none" w:sz="0" w:space="0" w:color="auto"/>
            <w:left w:val="none" w:sz="0" w:space="0" w:color="auto"/>
            <w:bottom w:val="none" w:sz="0" w:space="0" w:color="auto"/>
            <w:right w:val="none" w:sz="0" w:space="0" w:color="auto"/>
          </w:divBdr>
        </w:div>
        <w:div w:id="864710724">
          <w:marLeft w:val="0"/>
          <w:marRight w:val="0"/>
          <w:marTop w:val="0"/>
          <w:marBottom w:val="0"/>
          <w:divBdr>
            <w:top w:val="none" w:sz="0" w:space="0" w:color="auto"/>
            <w:left w:val="none" w:sz="0" w:space="0" w:color="auto"/>
            <w:bottom w:val="none" w:sz="0" w:space="0" w:color="auto"/>
            <w:right w:val="none" w:sz="0" w:space="0" w:color="auto"/>
          </w:divBdr>
        </w:div>
        <w:div w:id="389311790">
          <w:marLeft w:val="0"/>
          <w:marRight w:val="0"/>
          <w:marTop w:val="0"/>
          <w:marBottom w:val="0"/>
          <w:divBdr>
            <w:top w:val="none" w:sz="0" w:space="0" w:color="auto"/>
            <w:left w:val="none" w:sz="0" w:space="0" w:color="auto"/>
            <w:bottom w:val="none" w:sz="0" w:space="0" w:color="auto"/>
            <w:right w:val="none" w:sz="0" w:space="0" w:color="auto"/>
          </w:divBdr>
        </w:div>
        <w:div w:id="771780151">
          <w:marLeft w:val="0"/>
          <w:marRight w:val="0"/>
          <w:marTop w:val="0"/>
          <w:marBottom w:val="0"/>
          <w:divBdr>
            <w:top w:val="none" w:sz="0" w:space="0" w:color="auto"/>
            <w:left w:val="none" w:sz="0" w:space="0" w:color="auto"/>
            <w:bottom w:val="none" w:sz="0" w:space="0" w:color="auto"/>
            <w:right w:val="none" w:sz="0" w:space="0" w:color="auto"/>
          </w:divBdr>
        </w:div>
        <w:div w:id="1769739282">
          <w:marLeft w:val="0"/>
          <w:marRight w:val="0"/>
          <w:marTop w:val="0"/>
          <w:marBottom w:val="0"/>
          <w:divBdr>
            <w:top w:val="none" w:sz="0" w:space="0" w:color="auto"/>
            <w:left w:val="none" w:sz="0" w:space="0" w:color="auto"/>
            <w:bottom w:val="none" w:sz="0" w:space="0" w:color="auto"/>
            <w:right w:val="none" w:sz="0" w:space="0" w:color="auto"/>
          </w:divBdr>
        </w:div>
        <w:div w:id="2098212249">
          <w:marLeft w:val="0"/>
          <w:marRight w:val="0"/>
          <w:marTop w:val="0"/>
          <w:marBottom w:val="0"/>
          <w:divBdr>
            <w:top w:val="none" w:sz="0" w:space="0" w:color="auto"/>
            <w:left w:val="none" w:sz="0" w:space="0" w:color="auto"/>
            <w:bottom w:val="none" w:sz="0" w:space="0" w:color="auto"/>
            <w:right w:val="none" w:sz="0" w:space="0" w:color="auto"/>
          </w:divBdr>
        </w:div>
        <w:div w:id="1828354005">
          <w:marLeft w:val="0"/>
          <w:marRight w:val="0"/>
          <w:marTop w:val="0"/>
          <w:marBottom w:val="0"/>
          <w:divBdr>
            <w:top w:val="none" w:sz="0" w:space="0" w:color="auto"/>
            <w:left w:val="none" w:sz="0" w:space="0" w:color="auto"/>
            <w:bottom w:val="none" w:sz="0" w:space="0" w:color="auto"/>
            <w:right w:val="none" w:sz="0" w:space="0" w:color="auto"/>
          </w:divBdr>
        </w:div>
        <w:div w:id="1538204542">
          <w:marLeft w:val="0"/>
          <w:marRight w:val="0"/>
          <w:marTop w:val="0"/>
          <w:marBottom w:val="0"/>
          <w:divBdr>
            <w:top w:val="none" w:sz="0" w:space="0" w:color="auto"/>
            <w:left w:val="none" w:sz="0" w:space="0" w:color="auto"/>
            <w:bottom w:val="none" w:sz="0" w:space="0" w:color="auto"/>
            <w:right w:val="none" w:sz="0" w:space="0" w:color="auto"/>
          </w:divBdr>
        </w:div>
        <w:div w:id="435246936">
          <w:marLeft w:val="0"/>
          <w:marRight w:val="0"/>
          <w:marTop w:val="0"/>
          <w:marBottom w:val="0"/>
          <w:divBdr>
            <w:top w:val="none" w:sz="0" w:space="0" w:color="auto"/>
            <w:left w:val="none" w:sz="0" w:space="0" w:color="auto"/>
            <w:bottom w:val="none" w:sz="0" w:space="0" w:color="auto"/>
            <w:right w:val="none" w:sz="0" w:space="0" w:color="auto"/>
          </w:divBdr>
        </w:div>
        <w:div w:id="1547109671">
          <w:marLeft w:val="0"/>
          <w:marRight w:val="0"/>
          <w:marTop w:val="0"/>
          <w:marBottom w:val="0"/>
          <w:divBdr>
            <w:top w:val="none" w:sz="0" w:space="0" w:color="auto"/>
            <w:left w:val="none" w:sz="0" w:space="0" w:color="auto"/>
            <w:bottom w:val="none" w:sz="0" w:space="0" w:color="auto"/>
            <w:right w:val="none" w:sz="0" w:space="0" w:color="auto"/>
          </w:divBdr>
        </w:div>
        <w:div w:id="1048796115">
          <w:marLeft w:val="0"/>
          <w:marRight w:val="0"/>
          <w:marTop w:val="0"/>
          <w:marBottom w:val="0"/>
          <w:divBdr>
            <w:top w:val="none" w:sz="0" w:space="0" w:color="auto"/>
            <w:left w:val="none" w:sz="0" w:space="0" w:color="auto"/>
            <w:bottom w:val="none" w:sz="0" w:space="0" w:color="auto"/>
            <w:right w:val="none" w:sz="0" w:space="0" w:color="auto"/>
          </w:divBdr>
        </w:div>
        <w:div w:id="1080716614">
          <w:marLeft w:val="0"/>
          <w:marRight w:val="0"/>
          <w:marTop w:val="0"/>
          <w:marBottom w:val="0"/>
          <w:divBdr>
            <w:top w:val="none" w:sz="0" w:space="0" w:color="auto"/>
            <w:left w:val="none" w:sz="0" w:space="0" w:color="auto"/>
            <w:bottom w:val="none" w:sz="0" w:space="0" w:color="auto"/>
            <w:right w:val="none" w:sz="0" w:space="0" w:color="auto"/>
          </w:divBdr>
        </w:div>
        <w:div w:id="1089547701">
          <w:marLeft w:val="0"/>
          <w:marRight w:val="0"/>
          <w:marTop w:val="0"/>
          <w:marBottom w:val="0"/>
          <w:divBdr>
            <w:top w:val="none" w:sz="0" w:space="0" w:color="auto"/>
            <w:left w:val="none" w:sz="0" w:space="0" w:color="auto"/>
            <w:bottom w:val="none" w:sz="0" w:space="0" w:color="auto"/>
            <w:right w:val="none" w:sz="0" w:space="0" w:color="auto"/>
          </w:divBdr>
        </w:div>
        <w:div w:id="241960109">
          <w:marLeft w:val="0"/>
          <w:marRight w:val="0"/>
          <w:marTop w:val="0"/>
          <w:marBottom w:val="0"/>
          <w:divBdr>
            <w:top w:val="none" w:sz="0" w:space="0" w:color="auto"/>
            <w:left w:val="none" w:sz="0" w:space="0" w:color="auto"/>
            <w:bottom w:val="none" w:sz="0" w:space="0" w:color="auto"/>
            <w:right w:val="none" w:sz="0" w:space="0" w:color="auto"/>
          </w:divBdr>
        </w:div>
        <w:div w:id="2092854007">
          <w:marLeft w:val="0"/>
          <w:marRight w:val="0"/>
          <w:marTop w:val="0"/>
          <w:marBottom w:val="0"/>
          <w:divBdr>
            <w:top w:val="none" w:sz="0" w:space="0" w:color="auto"/>
            <w:left w:val="none" w:sz="0" w:space="0" w:color="auto"/>
            <w:bottom w:val="none" w:sz="0" w:space="0" w:color="auto"/>
            <w:right w:val="none" w:sz="0" w:space="0" w:color="auto"/>
          </w:divBdr>
        </w:div>
        <w:div w:id="1066995677">
          <w:marLeft w:val="0"/>
          <w:marRight w:val="0"/>
          <w:marTop w:val="0"/>
          <w:marBottom w:val="0"/>
          <w:divBdr>
            <w:top w:val="none" w:sz="0" w:space="0" w:color="auto"/>
            <w:left w:val="none" w:sz="0" w:space="0" w:color="auto"/>
            <w:bottom w:val="none" w:sz="0" w:space="0" w:color="auto"/>
            <w:right w:val="none" w:sz="0" w:space="0" w:color="auto"/>
          </w:divBdr>
        </w:div>
        <w:div w:id="490298434">
          <w:marLeft w:val="0"/>
          <w:marRight w:val="0"/>
          <w:marTop w:val="0"/>
          <w:marBottom w:val="0"/>
          <w:divBdr>
            <w:top w:val="none" w:sz="0" w:space="0" w:color="auto"/>
            <w:left w:val="none" w:sz="0" w:space="0" w:color="auto"/>
            <w:bottom w:val="none" w:sz="0" w:space="0" w:color="auto"/>
            <w:right w:val="none" w:sz="0" w:space="0" w:color="auto"/>
          </w:divBdr>
        </w:div>
        <w:div w:id="12805823">
          <w:marLeft w:val="0"/>
          <w:marRight w:val="0"/>
          <w:marTop w:val="0"/>
          <w:marBottom w:val="0"/>
          <w:divBdr>
            <w:top w:val="none" w:sz="0" w:space="0" w:color="auto"/>
            <w:left w:val="none" w:sz="0" w:space="0" w:color="auto"/>
            <w:bottom w:val="none" w:sz="0" w:space="0" w:color="auto"/>
            <w:right w:val="none" w:sz="0" w:space="0" w:color="auto"/>
          </w:divBdr>
        </w:div>
        <w:div w:id="1345011365">
          <w:marLeft w:val="0"/>
          <w:marRight w:val="0"/>
          <w:marTop w:val="0"/>
          <w:marBottom w:val="0"/>
          <w:divBdr>
            <w:top w:val="none" w:sz="0" w:space="0" w:color="auto"/>
            <w:left w:val="none" w:sz="0" w:space="0" w:color="auto"/>
            <w:bottom w:val="none" w:sz="0" w:space="0" w:color="auto"/>
            <w:right w:val="none" w:sz="0" w:space="0" w:color="auto"/>
          </w:divBdr>
        </w:div>
        <w:div w:id="1532646995">
          <w:marLeft w:val="0"/>
          <w:marRight w:val="0"/>
          <w:marTop w:val="0"/>
          <w:marBottom w:val="0"/>
          <w:divBdr>
            <w:top w:val="none" w:sz="0" w:space="0" w:color="auto"/>
            <w:left w:val="none" w:sz="0" w:space="0" w:color="auto"/>
            <w:bottom w:val="none" w:sz="0" w:space="0" w:color="auto"/>
            <w:right w:val="none" w:sz="0" w:space="0" w:color="auto"/>
          </w:divBdr>
        </w:div>
        <w:div w:id="1505247515">
          <w:marLeft w:val="0"/>
          <w:marRight w:val="0"/>
          <w:marTop w:val="0"/>
          <w:marBottom w:val="0"/>
          <w:divBdr>
            <w:top w:val="none" w:sz="0" w:space="0" w:color="auto"/>
            <w:left w:val="none" w:sz="0" w:space="0" w:color="auto"/>
            <w:bottom w:val="none" w:sz="0" w:space="0" w:color="auto"/>
            <w:right w:val="none" w:sz="0" w:space="0" w:color="auto"/>
          </w:divBdr>
        </w:div>
        <w:div w:id="1013456454">
          <w:marLeft w:val="0"/>
          <w:marRight w:val="0"/>
          <w:marTop w:val="0"/>
          <w:marBottom w:val="0"/>
          <w:divBdr>
            <w:top w:val="none" w:sz="0" w:space="0" w:color="auto"/>
            <w:left w:val="none" w:sz="0" w:space="0" w:color="auto"/>
            <w:bottom w:val="none" w:sz="0" w:space="0" w:color="auto"/>
            <w:right w:val="none" w:sz="0" w:space="0" w:color="auto"/>
          </w:divBdr>
        </w:div>
        <w:div w:id="1837107491">
          <w:marLeft w:val="0"/>
          <w:marRight w:val="0"/>
          <w:marTop w:val="0"/>
          <w:marBottom w:val="0"/>
          <w:divBdr>
            <w:top w:val="none" w:sz="0" w:space="0" w:color="auto"/>
            <w:left w:val="none" w:sz="0" w:space="0" w:color="auto"/>
            <w:bottom w:val="none" w:sz="0" w:space="0" w:color="auto"/>
            <w:right w:val="none" w:sz="0" w:space="0" w:color="auto"/>
          </w:divBdr>
        </w:div>
        <w:div w:id="373651784">
          <w:marLeft w:val="0"/>
          <w:marRight w:val="0"/>
          <w:marTop w:val="0"/>
          <w:marBottom w:val="0"/>
          <w:divBdr>
            <w:top w:val="none" w:sz="0" w:space="0" w:color="auto"/>
            <w:left w:val="none" w:sz="0" w:space="0" w:color="auto"/>
            <w:bottom w:val="none" w:sz="0" w:space="0" w:color="auto"/>
            <w:right w:val="none" w:sz="0" w:space="0" w:color="auto"/>
          </w:divBdr>
        </w:div>
        <w:div w:id="1989819882">
          <w:marLeft w:val="0"/>
          <w:marRight w:val="0"/>
          <w:marTop w:val="0"/>
          <w:marBottom w:val="0"/>
          <w:divBdr>
            <w:top w:val="none" w:sz="0" w:space="0" w:color="auto"/>
            <w:left w:val="none" w:sz="0" w:space="0" w:color="auto"/>
            <w:bottom w:val="none" w:sz="0" w:space="0" w:color="auto"/>
            <w:right w:val="none" w:sz="0" w:space="0" w:color="auto"/>
          </w:divBdr>
        </w:div>
        <w:div w:id="1685934580">
          <w:marLeft w:val="0"/>
          <w:marRight w:val="0"/>
          <w:marTop w:val="0"/>
          <w:marBottom w:val="0"/>
          <w:divBdr>
            <w:top w:val="none" w:sz="0" w:space="0" w:color="auto"/>
            <w:left w:val="none" w:sz="0" w:space="0" w:color="auto"/>
            <w:bottom w:val="none" w:sz="0" w:space="0" w:color="auto"/>
            <w:right w:val="none" w:sz="0" w:space="0" w:color="auto"/>
          </w:divBdr>
        </w:div>
        <w:div w:id="674576841">
          <w:marLeft w:val="0"/>
          <w:marRight w:val="0"/>
          <w:marTop w:val="0"/>
          <w:marBottom w:val="0"/>
          <w:divBdr>
            <w:top w:val="none" w:sz="0" w:space="0" w:color="auto"/>
            <w:left w:val="none" w:sz="0" w:space="0" w:color="auto"/>
            <w:bottom w:val="none" w:sz="0" w:space="0" w:color="auto"/>
            <w:right w:val="none" w:sz="0" w:space="0" w:color="auto"/>
          </w:divBdr>
        </w:div>
        <w:div w:id="2039163696">
          <w:marLeft w:val="0"/>
          <w:marRight w:val="0"/>
          <w:marTop w:val="0"/>
          <w:marBottom w:val="0"/>
          <w:divBdr>
            <w:top w:val="none" w:sz="0" w:space="0" w:color="auto"/>
            <w:left w:val="none" w:sz="0" w:space="0" w:color="auto"/>
            <w:bottom w:val="none" w:sz="0" w:space="0" w:color="auto"/>
            <w:right w:val="none" w:sz="0" w:space="0" w:color="auto"/>
          </w:divBdr>
        </w:div>
        <w:div w:id="1668944372">
          <w:marLeft w:val="0"/>
          <w:marRight w:val="0"/>
          <w:marTop w:val="0"/>
          <w:marBottom w:val="0"/>
          <w:divBdr>
            <w:top w:val="none" w:sz="0" w:space="0" w:color="auto"/>
            <w:left w:val="none" w:sz="0" w:space="0" w:color="auto"/>
            <w:bottom w:val="none" w:sz="0" w:space="0" w:color="auto"/>
            <w:right w:val="none" w:sz="0" w:space="0" w:color="auto"/>
          </w:divBdr>
        </w:div>
        <w:div w:id="1248926160">
          <w:marLeft w:val="0"/>
          <w:marRight w:val="0"/>
          <w:marTop w:val="0"/>
          <w:marBottom w:val="0"/>
          <w:divBdr>
            <w:top w:val="none" w:sz="0" w:space="0" w:color="auto"/>
            <w:left w:val="none" w:sz="0" w:space="0" w:color="auto"/>
            <w:bottom w:val="none" w:sz="0" w:space="0" w:color="auto"/>
            <w:right w:val="none" w:sz="0" w:space="0" w:color="auto"/>
          </w:divBdr>
        </w:div>
        <w:div w:id="1046105101">
          <w:marLeft w:val="0"/>
          <w:marRight w:val="0"/>
          <w:marTop w:val="0"/>
          <w:marBottom w:val="0"/>
          <w:divBdr>
            <w:top w:val="none" w:sz="0" w:space="0" w:color="auto"/>
            <w:left w:val="none" w:sz="0" w:space="0" w:color="auto"/>
            <w:bottom w:val="none" w:sz="0" w:space="0" w:color="auto"/>
            <w:right w:val="none" w:sz="0" w:space="0" w:color="auto"/>
          </w:divBdr>
        </w:div>
        <w:div w:id="675419327">
          <w:marLeft w:val="0"/>
          <w:marRight w:val="0"/>
          <w:marTop w:val="0"/>
          <w:marBottom w:val="0"/>
          <w:divBdr>
            <w:top w:val="none" w:sz="0" w:space="0" w:color="auto"/>
            <w:left w:val="none" w:sz="0" w:space="0" w:color="auto"/>
            <w:bottom w:val="none" w:sz="0" w:space="0" w:color="auto"/>
            <w:right w:val="none" w:sz="0" w:space="0" w:color="auto"/>
          </w:divBdr>
        </w:div>
        <w:div w:id="1755588469">
          <w:marLeft w:val="0"/>
          <w:marRight w:val="0"/>
          <w:marTop w:val="0"/>
          <w:marBottom w:val="0"/>
          <w:divBdr>
            <w:top w:val="none" w:sz="0" w:space="0" w:color="auto"/>
            <w:left w:val="none" w:sz="0" w:space="0" w:color="auto"/>
            <w:bottom w:val="none" w:sz="0" w:space="0" w:color="auto"/>
            <w:right w:val="none" w:sz="0" w:space="0" w:color="auto"/>
          </w:divBdr>
        </w:div>
        <w:div w:id="1298562470">
          <w:marLeft w:val="0"/>
          <w:marRight w:val="0"/>
          <w:marTop w:val="0"/>
          <w:marBottom w:val="0"/>
          <w:divBdr>
            <w:top w:val="none" w:sz="0" w:space="0" w:color="auto"/>
            <w:left w:val="none" w:sz="0" w:space="0" w:color="auto"/>
            <w:bottom w:val="none" w:sz="0" w:space="0" w:color="auto"/>
            <w:right w:val="none" w:sz="0" w:space="0" w:color="auto"/>
          </w:divBdr>
        </w:div>
        <w:div w:id="1872380870">
          <w:marLeft w:val="0"/>
          <w:marRight w:val="0"/>
          <w:marTop w:val="0"/>
          <w:marBottom w:val="0"/>
          <w:divBdr>
            <w:top w:val="none" w:sz="0" w:space="0" w:color="auto"/>
            <w:left w:val="none" w:sz="0" w:space="0" w:color="auto"/>
            <w:bottom w:val="none" w:sz="0" w:space="0" w:color="auto"/>
            <w:right w:val="none" w:sz="0" w:space="0" w:color="auto"/>
          </w:divBdr>
        </w:div>
        <w:div w:id="833228685">
          <w:marLeft w:val="0"/>
          <w:marRight w:val="0"/>
          <w:marTop w:val="0"/>
          <w:marBottom w:val="0"/>
          <w:divBdr>
            <w:top w:val="none" w:sz="0" w:space="0" w:color="auto"/>
            <w:left w:val="none" w:sz="0" w:space="0" w:color="auto"/>
            <w:bottom w:val="none" w:sz="0" w:space="0" w:color="auto"/>
            <w:right w:val="none" w:sz="0" w:space="0" w:color="auto"/>
          </w:divBdr>
        </w:div>
        <w:div w:id="319777734">
          <w:marLeft w:val="0"/>
          <w:marRight w:val="0"/>
          <w:marTop w:val="0"/>
          <w:marBottom w:val="0"/>
          <w:divBdr>
            <w:top w:val="none" w:sz="0" w:space="0" w:color="auto"/>
            <w:left w:val="none" w:sz="0" w:space="0" w:color="auto"/>
            <w:bottom w:val="none" w:sz="0" w:space="0" w:color="auto"/>
            <w:right w:val="none" w:sz="0" w:space="0" w:color="auto"/>
          </w:divBdr>
        </w:div>
        <w:div w:id="846404581">
          <w:marLeft w:val="0"/>
          <w:marRight w:val="0"/>
          <w:marTop w:val="0"/>
          <w:marBottom w:val="0"/>
          <w:divBdr>
            <w:top w:val="none" w:sz="0" w:space="0" w:color="auto"/>
            <w:left w:val="none" w:sz="0" w:space="0" w:color="auto"/>
            <w:bottom w:val="none" w:sz="0" w:space="0" w:color="auto"/>
            <w:right w:val="none" w:sz="0" w:space="0" w:color="auto"/>
          </w:divBdr>
        </w:div>
        <w:div w:id="683944315">
          <w:marLeft w:val="0"/>
          <w:marRight w:val="0"/>
          <w:marTop w:val="0"/>
          <w:marBottom w:val="0"/>
          <w:divBdr>
            <w:top w:val="none" w:sz="0" w:space="0" w:color="auto"/>
            <w:left w:val="none" w:sz="0" w:space="0" w:color="auto"/>
            <w:bottom w:val="none" w:sz="0" w:space="0" w:color="auto"/>
            <w:right w:val="none" w:sz="0" w:space="0" w:color="auto"/>
          </w:divBdr>
        </w:div>
        <w:div w:id="1491555199">
          <w:marLeft w:val="0"/>
          <w:marRight w:val="0"/>
          <w:marTop w:val="0"/>
          <w:marBottom w:val="0"/>
          <w:divBdr>
            <w:top w:val="none" w:sz="0" w:space="0" w:color="auto"/>
            <w:left w:val="none" w:sz="0" w:space="0" w:color="auto"/>
            <w:bottom w:val="none" w:sz="0" w:space="0" w:color="auto"/>
            <w:right w:val="none" w:sz="0" w:space="0" w:color="auto"/>
          </w:divBdr>
        </w:div>
        <w:div w:id="1258946590">
          <w:marLeft w:val="0"/>
          <w:marRight w:val="0"/>
          <w:marTop w:val="0"/>
          <w:marBottom w:val="0"/>
          <w:divBdr>
            <w:top w:val="none" w:sz="0" w:space="0" w:color="auto"/>
            <w:left w:val="none" w:sz="0" w:space="0" w:color="auto"/>
            <w:bottom w:val="none" w:sz="0" w:space="0" w:color="auto"/>
            <w:right w:val="none" w:sz="0" w:space="0" w:color="auto"/>
          </w:divBdr>
        </w:div>
        <w:div w:id="269163079">
          <w:marLeft w:val="0"/>
          <w:marRight w:val="0"/>
          <w:marTop w:val="0"/>
          <w:marBottom w:val="0"/>
          <w:divBdr>
            <w:top w:val="none" w:sz="0" w:space="0" w:color="auto"/>
            <w:left w:val="none" w:sz="0" w:space="0" w:color="auto"/>
            <w:bottom w:val="none" w:sz="0" w:space="0" w:color="auto"/>
            <w:right w:val="none" w:sz="0" w:space="0" w:color="auto"/>
          </w:divBdr>
        </w:div>
        <w:div w:id="946038734">
          <w:marLeft w:val="0"/>
          <w:marRight w:val="0"/>
          <w:marTop w:val="0"/>
          <w:marBottom w:val="0"/>
          <w:divBdr>
            <w:top w:val="none" w:sz="0" w:space="0" w:color="auto"/>
            <w:left w:val="none" w:sz="0" w:space="0" w:color="auto"/>
            <w:bottom w:val="none" w:sz="0" w:space="0" w:color="auto"/>
            <w:right w:val="none" w:sz="0" w:space="0" w:color="auto"/>
          </w:divBdr>
        </w:div>
        <w:div w:id="1844978632">
          <w:marLeft w:val="0"/>
          <w:marRight w:val="0"/>
          <w:marTop w:val="0"/>
          <w:marBottom w:val="0"/>
          <w:divBdr>
            <w:top w:val="none" w:sz="0" w:space="0" w:color="auto"/>
            <w:left w:val="none" w:sz="0" w:space="0" w:color="auto"/>
            <w:bottom w:val="none" w:sz="0" w:space="0" w:color="auto"/>
            <w:right w:val="none" w:sz="0" w:space="0" w:color="auto"/>
          </w:divBdr>
        </w:div>
        <w:div w:id="1360005880">
          <w:marLeft w:val="0"/>
          <w:marRight w:val="0"/>
          <w:marTop w:val="0"/>
          <w:marBottom w:val="0"/>
          <w:divBdr>
            <w:top w:val="none" w:sz="0" w:space="0" w:color="auto"/>
            <w:left w:val="none" w:sz="0" w:space="0" w:color="auto"/>
            <w:bottom w:val="none" w:sz="0" w:space="0" w:color="auto"/>
            <w:right w:val="none" w:sz="0" w:space="0" w:color="auto"/>
          </w:divBdr>
        </w:div>
        <w:div w:id="1317955272">
          <w:marLeft w:val="0"/>
          <w:marRight w:val="0"/>
          <w:marTop w:val="0"/>
          <w:marBottom w:val="0"/>
          <w:divBdr>
            <w:top w:val="none" w:sz="0" w:space="0" w:color="auto"/>
            <w:left w:val="none" w:sz="0" w:space="0" w:color="auto"/>
            <w:bottom w:val="none" w:sz="0" w:space="0" w:color="auto"/>
            <w:right w:val="none" w:sz="0" w:space="0" w:color="auto"/>
          </w:divBdr>
        </w:div>
        <w:div w:id="1001350561">
          <w:marLeft w:val="0"/>
          <w:marRight w:val="0"/>
          <w:marTop w:val="0"/>
          <w:marBottom w:val="0"/>
          <w:divBdr>
            <w:top w:val="none" w:sz="0" w:space="0" w:color="auto"/>
            <w:left w:val="none" w:sz="0" w:space="0" w:color="auto"/>
            <w:bottom w:val="none" w:sz="0" w:space="0" w:color="auto"/>
            <w:right w:val="none" w:sz="0" w:space="0" w:color="auto"/>
          </w:divBdr>
        </w:div>
        <w:div w:id="1797869389">
          <w:marLeft w:val="0"/>
          <w:marRight w:val="0"/>
          <w:marTop w:val="0"/>
          <w:marBottom w:val="0"/>
          <w:divBdr>
            <w:top w:val="none" w:sz="0" w:space="0" w:color="auto"/>
            <w:left w:val="none" w:sz="0" w:space="0" w:color="auto"/>
            <w:bottom w:val="none" w:sz="0" w:space="0" w:color="auto"/>
            <w:right w:val="none" w:sz="0" w:space="0" w:color="auto"/>
          </w:divBdr>
        </w:div>
        <w:div w:id="1614244325">
          <w:marLeft w:val="0"/>
          <w:marRight w:val="0"/>
          <w:marTop w:val="0"/>
          <w:marBottom w:val="0"/>
          <w:divBdr>
            <w:top w:val="none" w:sz="0" w:space="0" w:color="auto"/>
            <w:left w:val="none" w:sz="0" w:space="0" w:color="auto"/>
            <w:bottom w:val="none" w:sz="0" w:space="0" w:color="auto"/>
            <w:right w:val="none" w:sz="0" w:space="0" w:color="auto"/>
          </w:divBdr>
        </w:div>
        <w:div w:id="290749354">
          <w:marLeft w:val="0"/>
          <w:marRight w:val="0"/>
          <w:marTop w:val="0"/>
          <w:marBottom w:val="0"/>
          <w:divBdr>
            <w:top w:val="none" w:sz="0" w:space="0" w:color="auto"/>
            <w:left w:val="none" w:sz="0" w:space="0" w:color="auto"/>
            <w:bottom w:val="none" w:sz="0" w:space="0" w:color="auto"/>
            <w:right w:val="none" w:sz="0" w:space="0" w:color="auto"/>
          </w:divBdr>
        </w:div>
        <w:div w:id="1190293447">
          <w:marLeft w:val="0"/>
          <w:marRight w:val="0"/>
          <w:marTop w:val="0"/>
          <w:marBottom w:val="0"/>
          <w:divBdr>
            <w:top w:val="none" w:sz="0" w:space="0" w:color="auto"/>
            <w:left w:val="none" w:sz="0" w:space="0" w:color="auto"/>
            <w:bottom w:val="none" w:sz="0" w:space="0" w:color="auto"/>
            <w:right w:val="none" w:sz="0" w:space="0" w:color="auto"/>
          </w:divBdr>
        </w:div>
        <w:div w:id="1447970052">
          <w:marLeft w:val="0"/>
          <w:marRight w:val="0"/>
          <w:marTop w:val="0"/>
          <w:marBottom w:val="0"/>
          <w:divBdr>
            <w:top w:val="none" w:sz="0" w:space="0" w:color="auto"/>
            <w:left w:val="none" w:sz="0" w:space="0" w:color="auto"/>
            <w:bottom w:val="none" w:sz="0" w:space="0" w:color="auto"/>
            <w:right w:val="none" w:sz="0" w:space="0" w:color="auto"/>
          </w:divBdr>
        </w:div>
        <w:div w:id="1172524627">
          <w:marLeft w:val="0"/>
          <w:marRight w:val="0"/>
          <w:marTop w:val="0"/>
          <w:marBottom w:val="0"/>
          <w:divBdr>
            <w:top w:val="none" w:sz="0" w:space="0" w:color="auto"/>
            <w:left w:val="none" w:sz="0" w:space="0" w:color="auto"/>
            <w:bottom w:val="none" w:sz="0" w:space="0" w:color="auto"/>
            <w:right w:val="none" w:sz="0" w:space="0" w:color="auto"/>
          </w:divBdr>
        </w:div>
        <w:div w:id="1791124428">
          <w:marLeft w:val="0"/>
          <w:marRight w:val="0"/>
          <w:marTop w:val="0"/>
          <w:marBottom w:val="0"/>
          <w:divBdr>
            <w:top w:val="none" w:sz="0" w:space="0" w:color="auto"/>
            <w:left w:val="none" w:sz="0" w:space="0" w:color="auto"/>
            <w:bottom w:val="none" w:sz="0" w:space="0" w:color="auto"/>
            <w:right w:val="none" w:sz="0" w:space="0" w:color="auto"/>
          </w:divBdr>
        </w:div>
        <w:div w:id="832985626">
          <w:marLeft w:val="0"/>
          <w:marRight w:val="0"/>
          <w:marTop w:val="0"/>
          <w:marBottom w:val="0"/>
          <w:divBdr>
            <w:top w:val="none" w:sz="0" w:space="0" w:color="auto"/>
            <w:left w:val="none" w:sz="0" w:space="0" w:color="auto"/>
            <w:bottom w:val="none" w:sz="0" w:space="0" w:color="auto"/>
            <w:right w:val="none" w:sz="0" w:space="0" w:color="auto"/>
          </w:divBdr>
        </w:div>
        <w:div w:id="1218859063">
          <w:marLeft w:val="0"/>
          <w:marRight w:val="0"/>
          <w:marTop w:val="0"/>
          <w:marBottom w:val="0"/>
          <w:divBdr>
            <w:top w:val="none" w:sz="0" w:space="0" w:color="auto"/>
            <w:left w:val="none" w:sz="0" w:space="0" w:color="auto"/>
            <w:bottom w:val="none" w:sz="0" w:space="0" w:color="auto"/>
            <w:right w:val="none" w:sz="0" w:space="0" w:color="auto"/>
          </w:divBdr>
        </w:div>
        <w:div w:id="1665664039">
          <w:marLeft w:val="0"/>
          <w:marRight w:val="0"/>
          <w:marTop w:val="0"/>
          <w:marBottom w:val="0"/>
          <w:divBdr>
            <w:top w:val="none" w:sz="0" w:space="0" w:color="auto"/>
            <w:left w:val="none" w:sz="0" w:space="0" w:color="auto"/>
            <w:bottom w:val="none" w:sz="0" w:space="0" w:color="auto"/>
            <w:right w:val="none" w:sz="0" w:space="0" w:color="auto"/>
          </w:divBdr>
        </w:div>
        <w:div w:id="1477993956">
          <w:marLeft w:val="0"/>
          <w:marRight w:val="0"/>
          <w:marTop w:val="0"/>
          <w:marBottom w:val="0"/>
          <w:divBdr>
            <w:top w:val="none" w:sz="0" w:space="0" w:color="auto"/>
            <w:left w:val="none" w:sz="0" w:space="0" w:color="auto"/>
            <w:bottom w:val="none" w:sz="0" w:space="0" w:color="auto"/>
            <w:right w:val="none" w:sz="0" w:space="0" w:color="auto"/>
          </w:divBdr>
        </w:div>
        <w:div w:id="1947273911">
          <w:marLeft w:val="0"/>
          <w:marRight w:val="0"/>
          <w:marTop w:val="0"/>
          <w:marBottom w:val="0"/>
          <w:divBdr>
            <w:top w:val="none" w:sz="0" w:space="0" w:color="auto"/>
            <w:left w:val="none" w:sz="0" w:space="0" w:color="auto"/>
            <w:bottom w:val="none" w:sz="0" w:space="0" w:color="auto"/>
            <w:right w:val="none" w:sz="0" w:space="0" w:color="auto"/>
          </w:divBdr>
        </w:div>
        <w:div w:id="116411501">
          <w:marLeft w:val="0"/>
          <w:marRight w:val="0"/>
          <w:marTop w:val="0"/>
          <w:marBottom w:val="0"/>
          <w:divBdr>
            <w:top w:val="none" w:sz="0" w:space="0" w:color="auto"/>
            <w:left w:val="none" w:sz="0" w:space="0" w:color="auto"/>
            <w:bottom w:val="none" w:sz="0" w:space="0" w:color="auto"/>
            <w:right w:val="none" w:sz="0" w:space="0" w:color="auto"/>
          </w:divBdr>
        </w:div>
        <w:div w:id="37827398">
          <w:marLeft w:val="0"/>
          <w:marRight w:val="0"/>
          <w:marTop w:val="0"/>
          <w:marBottom w:val="0"/>
          <w:divBdr>
            <w:top w:val="none" w:sz="0" w:space="0" w:color="auto"/>
            <w:left w:val="none" w:sz="0" w:space="0" w:color="auto"/>
            <w:bottom w:val="none" w:sz="0" w:space="0" w:color="auto"/>
            <w:right w:val="none" w:sz="0" w:space="0" w:color="auto"/>
          </w:divBdr>
        </w:div>
        <w:div w:id="540554815">
          <w:marLeft w:val="0"/>
          <w:marRight w:val="0"/>
          <w:marTop w:val="0"/>
          <w:marBottom w:val="0"/>
          <w:divBdr>
            <w:top w:val="none" w:sz="0" w:space="0" w:color="auto"/>
            <w:left w:val="none" w:sz="0" w:space="0" w:color="auto"/>
            <w:bottom w:val="none" w:sz="0" w:space="0" w:color="auto"/>
            <w:right w:val="none" w:sz="0" w:space="0" w:color="auto"/>
          </w:divBdr>
        </w:div>
        <w:div w:id="839663231">
          <w:marLeft w:val="0"/>
          <w:marRight w:val="0"/>
          <w:marTop w:val="0"/>
          <w:marBottom w:val="0"/>
          <w:divBdr>
            <w:top w:val="none" w:sz="0" w:space="0" w:color="auto"/>
            <w:left w:val="none" w:sz="0" w:space="0" w:color="auto"/>
            <w:bottom w:val="none" w:sz="0" w:space="0" w:color="auto"/>
            <w:right w:val="none" w:sz="0" w:space="0" w:color="auto"/>
          </w:divBdr>
        </w:div>
        <w:div w:id="718747081">
          <w:marLeft w:val="0"/>
          <w:marRight w:val="0"/>
          <w:marTop w:val="0"/>
          <w:marBottom w:val="0"/>
          <w:divBdr>
            <w:top w:val="none" w:sz="0" w:space="0" w:color="auto"/>
            <w:left w:val="none" w:sz="0" w:space="0" w:color="auto"/>
            <w:bottom w:val="none" w:sz="0" w:space="0" w:color="auto"/>
            <w:right w:val="none" w:sz="0" w:space="0" w:color="auto"/>
          </w:divBdr>
        </w:div>
        <w:div w:id="1693989492">
          <w:marLeft w:val="0"/>
          <w:marRight w:val="0"/>
          <w:marTop w:val="0"/>
          <w:marBottom w:val="0"/>
          <w:divBdr>
            <w:top w:val="none" w:sz="0" w:space="0" w:color="auto"/>
            <w:left w:val="none" w:sz="0" w:space="0" w:color="auto"/>
            <w:bottom w:val="none" w:sz="0" w:space="0" w:color="auto"/>
            <w:right w:val="none" w:sz="0" w:space="0" w:color="auto"/>
          </w:divBdr>
        </w:div>
        <w:div w:id="203907072">
          <w:marLeft w:val="0"/>
          <w:marRight w:val="0"/>
          <w:marTop w:val="0"/>
          <w:marBottom w:val="0"/>
          <w:divBdr>
            <w:top w:val="none" w:sz="0" w:space="0" w:color="auto"/>
            <w:left w:val="none" w:sz="0" w:space="0" w:color="auto"/>
            <w:bottom w:val="none" w:sz="0" w:space="0" w:color="auto"/>
            <w:right w:val="none" w:sz="0" w:space="0" w:color="auto"/>
          </w:divBdr>
        </w:div>
        <w:div w:id="275527688">
          <w:marLeft w:val="0"/>
          <w:marRight w:val="0"/>
          <w:marTop w:val="0"/>
          <w:marBottom w:val="0"/>
          <w:divBdr>
            <w:top w:val="none" w:sz="0" w:space="0" w:color="auto"/>
            <w:left w:val="none" w:sz="0" w:space="0" w:color="auto"/>
            <w:bottom w:val="none" w:sz="0" w:space="0" w:color="auto"/>
            <w:right w:val="none" w:sz="0" w:space="0" w:color="auto"/>
          </w:divBdr>
        </w:div>
        <w:div w:id="623390416">
          <w:marLeft w:val="0"/>
          <w:marRight w:val="0"/>
          <w:marTop w:val="0"/>
          <w:marBottom w:val="0"/>
          <w:divBdr>
            <w:top w:val="none" w:sz="0" w:space="0" w:color="auto"/>
            <w:left w:val="none" w:sz="0" w:space="0" w:color="auto"/>
            <w:bottom w:val="none" w:sz="0" w:space="0" w:color="auto"/>
            <w:right w:val="none" w:sz="0" w:space="0" w:color="auto"/>
          </w:divBdr>
        </w:div>
        <w:div w:id="63451586">
          <w:marLeft w:val="0"/>
          <w:marRight w:val="0"/>
          <w:marTop w:val="0"/>
          <w:marBottom w:val="0"/>
          <w:divBdr>
            <w:top w:val="none" w:sz="0" w:space="0" w:color="auto"/>
            <w:left w:val="none" w:sz="0" w:space="0" w:color="auto"/>
            <w:bottom w:val="none" w:sz="0" w:space="0" w:color="auto"/>
            <w:right w:val="none" w:sz="0" w:space="0" w:color="auto"/>
          </w:divBdr>
        </w:div>
        <w:div w:id="49303207">
          <w:marLeft w:val="0"/>
          <w:marRight w:val="0"/>
          <w:marTop w:val="0"/>
          <w:marBottom w:val="0"/>
          <w:divBdr>
            <w:top w:val="none" w:sz="0" w:space="0" w:color="auto"/>
            <w:left w:val="none" w:sz="0" w:space="0" w:color="auto"/>
            <w:bottom w:val="none" w:sz="0" w:space="0" w:color="auto"/>
            <w:right w:val="none" w:sz="0" w:space="0" w:color="auto"/>
          </w:divBdr>
        </w:div>
        <w:div w:id="61412658">
          <w:marLeft w:val="0"/>
          <w:marRight w:val="0"/>
          <w:marTop w:val="0"/>
          <w:marBottom w:val="0"/>
          <w:divBdr>
            <w:top w:val="none" w:sz="0" w:space="0" w:color="auto"/>
            <w:left w:val="none" w:sz="0" w:space="0" w:color="auto"/>
            <w:bottom w:val="none" w:sz="0" w:space="0" w:color="auto"/>
            <w:right w:val="none" w:sz="0" w:space="0" w:color="auto"/>
          </w:divBdr>
        </w:div>
        <w:div w:id="494959479">
          <w:marLeft w:val="0"/>
          <w:marRight w:val="0"/>
          <w:marTop w:val="0"/>
          <w:marBottom w:val="0"/>
          <w:divBdr>
            <w:top w:val="none" w:sz="0" w:space="0" w:color="auto"/>
            <w:left w:val="none" w:sz="0" w:space="0" w:color="auto"/>
            <w:bottom w:val="none" w:sz="0" w:space="0" w:color="auto"/>
            <w:right w:val="none" w:sz="0" w:space="0" w:color="auto"/>
          </w:divBdr>
        </w:div>
        <w:div w:id="565798521">
          <w:marLeft w:val="0"/>
          <w:marRight w:val="0"/>
          <w:marTop w:val="0"/>
          <w:marBottom w:val="0"/>
          <w:divBdr>
            <w:top w:val="none" w:sz="0" w:space="0" w:color="auto"/>
            <w:left w:val="none" w:sz="0" w:space="0" w:color="auto"/>
            <w:bottom w:val="none" w:sz="0" w:space="0" w:color="auto"/>
            <w:right w:val="none" w:sz="0" w:space="0" w:color="auto"/>
          </w:divBdr>
        </w:div>
        <w:div w:id="1362362652">
          <w:marLeft w:val="0"/>
          <w:marRight w:val="0"/>
          <w:marTop w:val="0"/>
          <w:marBottom w:val="0"/>
          <w:divBdr>
            <w:top w:val="none" w:sz="0" w:space="0" w:color="auto"/>
            <w:left w:val="none" w:sz="0" w:space="0" w:color="auto"/>
            <w:bottom w:val="none" w:sz="0" w:space="0" w:color="auto"/>
            <w:right w:val="none" w:sz="0" w:space="0" w:color="auto"/>
          </w:divBdr>
        </w:div>
        <w:div w:id="375157867">
          <w:marLeft w:val="0"/>
          <w:marRight w:val="0"/>
          <w:marTop w:val="0"/>
          <w:marBottom w:val="0"/>
          <w:divBdr>
            <w:top w:val="none" w:sz="0" w:space="0" w:color="auto"/>
            <w:left w:val="none" w:sz="0" w:space="0" w:color="auto"/>
            <w:bottom w:val="none" w:sz="0" w:space="0" w:color="auto"/>
            <w:right w:val="none" w:sz="0" w:space="0" w:color="auto"/>
          </w:divBdr>
        </w:div>
        <w:div w:id="1603419464">
          <w:marLeft w:val="0"/>
          <w:marRight w:val="0"/>
          <w:marTop w:val="0"/>
          <w:marBottom w:val="0"/>
          <w:divBdr>
            <w:top w:val="none" w:sz="0" w:space="0" w:color="auto"/>
            <w:left w:val="none" w:sz="0" w:space="0" w:color="auto"/>
            <w:bottom w:val="none" w:sz="0" w:space="0" w:color="auto"/>
            <w:right w:val="none" w:sz="0" w:space="0" w:color="auto"/>
          </w:divBdr>
        </w:div>
        <w:div w:id="126900889">
          <w:marLeft w:val="0"/>
          <w:marRight w:val="0"/>
          <w:marTop w:val="0"/>
          <w:marBottom w:val="0"/>
          <w:divBdr>
            <w:top w:val="none" w:sz="0" w:space="0" w:color="auto"/>
            <w:left w:val="none" w:sz="0" w:space="0" w:color="auto"/>
            <w:bottom w:val="none" w:sz="0" w:space="0" w:color="auto"/>
            <w:right w:val="none" w:sz="0" w:space="0" w:color="auto"/>
          </w:divBdr>
        </w:div>
        <w:div w:id="1116019246">
          <w:marLeft w:val="0"/>
          <w:marRight w:val="0"/>
          <w:marTop w:val="0"/>
          <w:marBottom w:val="0"/>
          <w:divBdr>
            <w:top w:val="none" w:sz="0" w:space="0" w:color="auto"/>
            <w:left w:val="none" w:sz="0" w:space="0" w:color="auto"/>
            <w:bottom w:val="none" w:sz="0" w:space="0" w:color="auto"/>
            <w:right w:val="none" w:sz="0" w:space="0" w:color="auto"/>
          </w:divBdr>
        </w:div>
        <w:div w:id="1700664905">
          <w:marLeft w:val="0"/>
          <w:marRight w:val="0"/>
          <w:marTop w:val="0"/>
          <w:marBottom w:val="0"/>
          <w:divBdr>
            <w:top w:val="none" w:sz="0" w:space="0" w:color="auto"/>
            <w:left w:val="none" w:sz="0" w:space="0" w:color="auto"/>
            <w:bottom w:val="none" w:sz="0" w:space="0" w:color="auto"/>
            <w:right w:val="none" w:sz="0" w:space="0" w:color="auto"/>
          </w:divBdr>
        </w:div>
        <w:div w:id="1971789258">
          <w:marLeft w:val="0"/>
          <w:marRight w:val="0"/>
          <w:marTop w:val="0"/>
          <w:marBottom w:val="0"/>
          <w:divBdr>
            <w:top w:val="none" w:sz="0" w:space="0" w:color="auto"/>
            <w:left w:val="none" w:sz="0" w:space="0" w:color="auto"/>
            <w:bottom w:val="none" w:sz="0" w:space="0" w:color="auto"/>
            <w:right w:val="none" w:sz="0" w:space="0" w:color="auto"/>
          </w:divBdr>
        </w:div>
        <w:div w:id="1697538144">
          <w:marLeft w:val="0"/>
          <w:marRight w:val="0"/>
          <w:marTop w:val="0"/>
          <w:marBottom w:val="0"/>
          <w:divBdr>
            <w:top w:val="none" w:sz="0" w:space="0" w:color="auto"/>
            <w:left w:val="none" w:sz="0" w:space="0" w:color="auto"/>
            <w:bottom w:val="none" w:sz="0" w:space="0" w:color="auto"/>
            <w:right w:val="none" w:sz="0" w:space="0" w:color="auto"/>
          </w:divBdr>
        </w:div>
        <w:div w:id="1627002386">
          <w:marLeft w:val="0"/>
          <w:marRight w:val="0"/>
          <w:marTop w:val="0"/>
          <w:marBottom w:val="0"/>
          <w:divBdr>
            <w:top w:val="none" w:sz="0" w:space="0" w:color="auto"/>
            <w:left w:val="none" w:sz="0" w:space="0" w:color="auto"/>
            <w:bottom w:val="none" w:sz="0" w:space="0" w:color="auto"/>
            <w:right w:val="none" w:sz="0" w:space="0" w:color="auto"/>
          </w:divBdr>
        </w:div>
        <w:div w:id="1095631206">
          <w:marLeft w:val="0"/>
          <w:marRight w:val="0"/>
          <w:marTop w:val="0"/>
          <w:marBottom w:val="0"/>
          <w:divBdr>
            <w:top w:val="none" w:sz="0" w:space="0" w:color="auto"/>
            <w:left w:val="none" w:sz="0" w:space="0" w:color="auto"/>
            <w:bottom w:val="none" w:sz="0" w:space="0" w:color="auto"/>
            <w:right w:val="none" w:sz="0" w:space="0" w:color="auto"/>
          </w:divBdr>
        </w:div>
        <w:div w:id="791902403">
          <w:marLeft w:val="0"/>
          <w:marRight w:val="0"/>
          <w:marTop w:val="0"/>
          <w:marBottom w:val="0"/>
          <w:divBdr>
            <w:top w:val="none" w:sz="0" w:space="0" w:color="auto"/>
            <w:left w:val="none" w:sz="0" w:space="0" w:color="auto"/>
            <w:bottom w:val="none" w:sz="0" w:space="0" w:color="auto"/>
            <w:right w:val="none" w:sz="0" w:space="0" w:color="auto"/>
          </w:divBdr>
        </w:div>
        <w:div w:id="1879202470">
          <w:marLeft w:val="0"/>
          <w:marRight w:val="0"/>
          <w:marTop w:val="0"/>
          <w:marBottom w:val="0"/>
          <w:divBdr>
            <w:top w:val="none" w:sz="0" w:space="0" w:color="auto"/>
            <w:left w:val="none" w:sz="0" w:space="0" w:color="auto"/>
            <w:bottom w:val="none" w:sz="0" w:space="0" w:color="auto"/>
            <w:right w:val="none" w:sz="0" w:space="0" w:color="auto"/>
          </w:divBdr>
        </w:div>
        <w:div w:id="579561392">
          <w:marLeft w:val="0"/>
          <w:marRight w:val="0"/>
          <w:marTop w:val="0"/>
          <w:marBottom w:val="0"/>
          <w:divBdr>
            <w:top w:val="none" w:sz="0" w:space="0" w:color="auto"/>
            <w:left w:val="none" w:sz="0" w:space="0" w:color="auto"/>
            <w:bottom w:val="none" w:sz="0" w:space="0" w:color="auto"/>
            <w:right w:val="none" w:sz="0" w:space="0" w:color="auto"/>
          </w:divBdr>
        </w:div>
        <w:div w:id="1911693935">
          <w:marLeft w:val="0"/>
          <w:marRight w:val="0"/>
          <w:marTop w:val="0"/>
          <w:marBottom w:val="0"/>
          <w:divBdr>
            <w:top w:val="none" w:sz="0" w:space="0" w:color="auto"/>
            <w:left w:val="none" w:sz="0" w:space="0" w:color="auto"/>
            <w:bottom w:val="none" w:sz="0" w:space="0" w:color="auto"/>
            <w:right w:val="none" w:sz="0" w:space="0" w:color="auto"/>
          </w:divBdr>
        </w:div>
        <w:div w:id="482626389">
          <w:marLeft w:val="0"/>
          <w:marRight w:val="0"/>
          <w:marTop w:val="0"/>
          <w:marBottom w:val="0"/>
          <w:divBdr>
            <w:top w:val="none" w:sz="0" w:space="0" w:color="auto"/>
            <w:left w:val="none" w:sz="0" w:space="0" w:color="auto"/>
            <w:bottom w:val="none" w:sz="0" w:space="0" w:color="auto"/>
            <w:right w:val="none" w:sz="0" w:space="0" w:color="auto"/>
          </w:divBdr>
        </w:div>
        <w:div w:id="430441011">
          <w:marLeft w:val="0"/>
          <w:marRight w:val="0"/>
          <w:marTop w:val="0"/>
          <w:marBottom w:val="0"/>
          <w:divBdr>
            <w:top w:val="none" w:sz="0" w:space="0" w:color="auto"/>
            <w:left w:val="none" w:sz="0" w:space="0" w:color="auto"/>
            <w:bottom w:val="none" w:sz="0" w:space="0" w:color="auto"/>
            <w:right w:val="none" w:sz="0" w:space="0" w:color="auto"/>
          </w:divBdr>
        </w:div>
        <w:div w:id="2006323354">
          <w:marLeft w:val="0"/>
          <w:marRight w:val="0"/>
          <w:marTop w:val="0"/>
          <w:marBottom w:val="0"/>
          <w:divBdr>
            <w:top w:val="none" w:sz="0" w:space="0" w:color="auto"/>
            <w:left w:val="none" w:sz="0" w:space="0" w:color="auto"/>
            <w:bottom w:val="none" w:sz="0" w:space="0" w:color="auto"/>
            <w:right w:val="none" w:sz="0" w:space="0" w:color="auto"/>
          </w:divBdr>
        </w:div>
        <w:div w:id="1801412937">
          <w:marLeft w:val="0"/>
          <w:marRight w:val="0"/>
          <w:marTop w:val="0"/>
          <w:marBottom w:val="0"/>
          <w:divBdr>
            <w:top w:val="none" w:sz="0" w:space="0" w:color="auto"/>
            <w:left w:val="none" w:sz="0" w:space="0" w:color="auto"/>
            <w:bottom w:val="none" w:sz="0" w:space="0" w:color="auto"/>
            <w:right w:val="none" w:sz="0" w:space="0" w:color="auto"/>
          </w:divBdr>
        </w:div>
        <w:div w:id="1115293106">
          <w:marLeft w:val="0"/>
          <w:marRight w:val="0"/>
          <w:marTop w:val="0"/>
          <w:marBottom w:val="0"/>
          <w:divBdr>
            <w:top w:val="none" w:sz="0" w:space="0" w:color="auto"/>
            <w:left w:val="none" w:sz="0" w:space="0" w:color="auto"/>
            <w:bottom w:val="none" w:sz="0" w:space="0" w:color="auto"/>
            <w:right w:val="none" w:sz="0" w:space="0" w:color="auto"/>
          </w:divBdr>
        </w:div>
        <w:div w:id="318966282">
          <w:marLeft w:val="0"/>
          <w:marRight w:val="0"/>
          <w:marTop w:val="0"/>
          <w:marBottom w:val="0"/>
          <w:divBdr>
            <w:top w:val="none" w:sz="0" w:space="0" w:color="auto"/>
            <w:left w:val="none" w:sz="0" w:space="0" w:color="auto"/>
            <w:bottom w:val="none" w:sz="0" w:space="0" w:color="auto"/>
            <w:right w:val="none" w:sz="0" w:space="0" w:color="auto"/>
          </w:divBdr>
        </w:div>
        <w:div w:id="938173820">
          <w:marLeft w:val="0"/>
          <w:marRight w:val="0"/>
          <w:marTop w:val="0"/>
          <w:marBottom w:val="0"/>
          <w:divBdr>
            <w:top w:val="none" w:sz="0" w:space="0" w:color="auto"/>
            <w:left w:val="none" w:sz="0" w:space="0" w:color="auto"/>
            <w:bottom w:val="none" w:sz="0" w:space="0" w:color="auto"/>
            <w:right w:val="none" w:sz="0" w:space="0" w:color="auto"/>
          </w:divBdr>
        </w:div>
        <w:div w:id="1786347427">
          <w:marLeft w:val="0"/>
          <w:marRight w:val="0"/>
          <w:marTop w:val="0"/>
          <w:marBottom w:val="0"/>
          <w:divBdr>
            <w:top w:val="none" w:sz="0" w:space="0" w:color="auto"/>
            <w:left w:val="none" w:sz="0" w:space="0" w:color="auto"/>
            <w:bottom w:val="none" w:sz="0" w:space="0" w:color="auto"/>
            <w:right w:val="none" w:sz="0" w:space="0" w:color="auto"/>
          </w:divBdr>
        </w:div>
        <w:div w:id="768551522">
          <w:marLeft w:val="0"/>
          <w:marRight w:val="0"/>
          <w:marTop w:val="0"/>
          <w:marBottom w:val="0"/>
          <w:divBdr>
            <w:top w:val="none" w:sz="0" w:space="0" w:color="auto"/>
            <w:left w:val="none" w:sz="0" w:space="0" w:color="auto"/>
            <w:bottom w:val="none" w:sz="0" w:space="0" w:color="auto"/>
            <w:right w:val="none" w:sz="0" w:space="0" w:color="auto"/>
          </w:divBdr>
        </w:div>
        <w:div w:id="392238289">
          <w:marLeft w:val="0"/>
          <w:marRight w:val="0"/>
          <w:marTop w:val="0"/>
          <w:marBottom w:val="0"/>
          <w:divBdr>
            <w:top w:val="none" w:sz="0" w:space="0" w:color="auto"/>
            <w:left w:val="none" w:sz="0" w:space="0" w:color="auto"/>
            <w:bottom w:val="none" w:sz="0" w:space="0" w:color="auto"/>
            <w:right w:val="none" w:sz="0" w:space="0" w:color="auto"/>
          </w:divBdr>
        </w:div>
        <w:div w:id="619727478">
          <w:marLeft w:val="0"/>
          <w:marRight w:val="0"/>
          <w:marTop w:val="0"/>
          <w:marBottom w:val="0"/>
          <w:divBdr>
            <w:top w:val="none" w:sz="0" w:space="0" w:color="auto"/>
            <w:left w:val="none" w:sz="0" w:space="0" w:color="auto"/>
            <w:bottom w:val="none" w:sz="0" w:space="0" w:color="auto"/>
            <w:right w:val="none" w:sz="0" w:space="0" w:color="auto"/>
          </w:divBdr>
        </w:div>
        <w:div w:id="656811224">
          <w:marLeft w:val="0"/>
          <w:marRight w:val="0"/>
          <w:marTop w:val="0"/>
          <w:marBottom w:val="0"/>
          <w:divBdr>
            <w:top w:val="none" w:sz="0" w:space="0" w:color="auto"/>
            <w:left w:val="none" w:sz="0" w:space="0" w:color="auto"/>
            <w:bottom w:val="none" w:sz="0" w:space="0" w:color="auto"/>
            <w:right w:val="none" w:sz="0" w:space="0" w:color="auto"/>
          </w:divBdr>
        </w:div>
        <w:div w:id="325978589">
          <w:marLeft w:val="0"/>
          <w:marRight w:val="0"/>
          <w:marTop w:val="0"/>
          <w:marBottom w:val="0"/>
          <w:divBdr>
            <w:top w:val="none" w:sz="0" w:space="0" w:color="auto"/>
            <w:left w:val="none" w:sz="0" w:space="0" w:color="auto"/>
            <w:bottom w:val="none" w:sz="0" w:space="0" w:color="auto"/>
            <w:right w:val="none" w:sz="0" w:space="0" w:color="auto"/>
          </w:divBdr>
        </w:div>
        <w:div w:id="1812988051">
          <w:marLeft w:val="0"/>
          <w:marRight w:val="0"/>
          <w:marTop w:val="0"/>
          <w:marBottom w:val="0"/>
          <w:divBdr>
            <w:top w:val="none" w:sz="0" w:space="0" w:color="auto"/>
            <w:left w:val="none" w:sz="0" w:space="0" w:color="auto"/>
            <w:bottom w:val="none" w:sz="0" w:space="0" w:color="auto"/>
            <w:right w:val="none" w:sz="0" w:space="0" w:color="auto"/>
          </w:divBdr>
        </w:div>
        <w:div w:id="190345313">
          <w:marLeft w:val="0"/>
          <w:marRight w:val="0"/>
          <w:marTop w:val="0"/>
          <w:marBottom w:val="0"/>
          <w:divBdr>
            <w:top w:val="none" w:sz="0" w:space="0" w:color="auto"/>
            <w:left w:val="none" w:sz="0" w:space="0" w:color="auto"/>
            <w:bottom w:val="none" w:sz="0" w:space="0" w:color="auto"/>
            <w:right w:val="none" w:sz="0" w:space="0" w:color="auto"/>
          </w:divBdr>
        </w:div>
        <w:div w:id="1494757571">
          <w:marLeft w:val="0"/>
          <w:marRight w:val="0"/>
          <w:marTop w:val="0"/>
          <w:marBottom w:val="0"/>
          <w:divBdr>
            <w:top w:val="none" w:sz="0" w:space="0" w:color="auto"/>
            <w:left w:val="none" w:sz="0" w:space="0" w:color="auto"/>
            <w:bottom w:val="none" w:sz="0" w:space="0" w:color="auto"/>
            <w:right w:val="none" w:sz="0" w:space="0" w:color="auto"/>
          </w:divBdr>
        </w:div>
        <w:div w:id="1237007715">
          <w:marLeft w:val="0"/>
          <w:marRight w:val="0"/>
          <w:marTop w:val="0"/>
          <w:marBottom w:val="0"/>
          <w:divBdr>
            <w:top w:val="none" w:sz="0" w:space="0" w:color="auto"/>
            <w:left w:val="none" w:sz="0" w:space="0" w:color="auto"/>
            <w:bottom w:val="none" w:sz="0" w:space="0" w:color="auto"/>
            <w:right w:val="none" w:sz="0" w:space="0" w:color="auto"/>
          </w:divBdr>
        </w:div>
        <w:div w:id="321928293">
          <w:marLeft w:val="0"/>
          <w:marRight w:val="0"/>
          <w:marTop w:val="0"/>
          <w:marBottom w:val="0"/>
          <w:divBdr>
            <w:top w:val="none" w:sz="0" w:space="0" w:color="auto"/>
            <w:left w:val="none" w:sz="0" w:space="0" w:color="auto"/>
            <w:bottom w:val="none" w:sz="0" w:space="0" w:color="auto"/>
            <w:right w:val="none" w:sz="0" w:space="0" w:color="auto"/>
          </w:divBdr>
        </w:div>
        <w:div w:id="2070839057">
          <w:marLeft w:val="0"/>
          <w:marRight w:val="0"/>
          <w:marTop w:val="0"/>
          <w:marBottom w:val="0"/>
          <w:divBdr>
            <w:top w:val="none" w:sz="0" w:space="0" w:color="auto"/>
            <w:left w:val="none" w:sz="0" w:space="0" w:color="auto"/>
            <w:bottom w:val="none" w:sz="0" w:space="0" w:color="auto"/>
            <w:right w:val="none" w:sz="0" w:space="0" w:color="auto"/>
          </w:divBdr>
        </w:div>
        <w:div w:id="1385376211">
          <w:marLeft w:val="0"/>
          <w:marRight w:val="0"/>
          <w:marTop w:val="0"/>
          <w:marBottom w:val="0"/>
          <w:divBdr>
            <w:top w:val="none" w:sz="0" w:space="0" w:color="auto"/>
            <w:left w:val="none" w:sz="0" w:space="0" w:color="auto"/>
            <w:bottom w:val="none" w:sz="0" w:space="0" w:color="auto"/>
            <w:right w:val="none" w:sz="0" w:space="0" w:color="auto"/>
          </w:divBdr>
        </w:div>
        <w:div w:id="611666537">
          <w:marLeft w:val="0"/>
          <w:marRight w:val="0"/>
          <w:marTop w:val="0"/>
          <w:marBottom w:val="0"/>
          <w:divBdr>
            <w:top w:val="none" w:sz="0" w:space="0" w:color="auto"/>
            <w:left w:val="none" w:sz="0" w:space="0" w:color="auto"/>
            <w:bottom w:val="none" w:sz="0" w:space="0" w:color="auto"/>
            <w:right w:val="none" w:sz="0" w:space="0" w:color="auto"/>
          </w:divBdr>
        </w:div>
        <w:div w:id="1119448353">
          <w:marLeft w:val="0"/>
          <w:marRight w:val="0"/>
          <w:marTop w:val="0"/>
          <w:marBottom w:val="0"/>
          <w:divBdr>
            <w:top w:val="none" w:sz="0" w:space="0" w:color="auto"/>
            <w:left w:val="none" w:sz="0" w:space="0" w:color="auto"/>
            <w:bottom w:val="none" w:sz="0" w:space="0" w:color="auto"/>
            <w:right w:val="none" w:sz="0" w:space="0" w:color="auto"/>
          </w:divBdr>
        </w:div>
        <w:div w:id="732386959">
          <w:marLeft w:val="0"/>
          <w:marRight w:val="0"/>
          <w:marTop w:val="0"/>
          <w:marBottom w:val="0"/>
          <w:divBdr>
            <w:top w:val="none" w:sz="0" w:space="0" w:color="auto"/>
            <w:left w:val="none" w:sz="0" w:space="0" w:color="auto"/>
            <w:bottom w:val="none" w:sz="0" w:space="0" w:color="auto"/>
            <w:right w:val="none" w:sz="0" w:space="0" w:color="auto"/>
          </w:divBdr>
        </w:div>
        <w:div w:id="1030296461">
          <w:marLeft w:val="0"/>
          <w:marRight w:val="0"/>
          <w:marTop w:val="0"/>
          <w:marBottom w:val="0"/>
          <w:divBdr>
            <w:top w:val="none" w:sz="0" w:space="0" w:color="auto"/>
            <w:left w:val="none" w:sz="0" w:space="0" w:color="auto"/>
            <w:bottom w:val="none" w:sz="0" w:space="0" w:color="auto"/>
            <w:right w:val="none" w:sz="0" w:space="0" w:color="auto"/>
          </w:divBdr>
        </w:div>
        <w:div w:id="67659480">
          <w:marLeft w:val="0"/>
          <w:marRight w:val="0"/>
          <w:marTop w:val="0"/>
          <w:marBottom w:val="0"/>
          <w:divBdr>
            <w:top w:val="none" w:sz="0" w:space="0" w:color="auto"/>
            <w:left w:val="none" w:sz="0" w:space="0" w:color="auto"/>
            <w:bottom w:val="none" w:sz="0" w:space="0" w:color="auto"/>
            <w:right w:val="none" w:sz="0" w:space="0" w:color="auto"/>
          </w:divBdr>
        </w:div>
        <w:div w:id="344209519">
          <w:marLeft w:val="0"/>
          <w:marRight w:val="0"/>
          <w:marTop w:val="0"/>
          <w:marBottom w:val="0"/>
          <w:divBdr>
            <w:top w:val="none" w:sz="0" w:space="0" w:color="auto"/>
            <w:left w:val="none" w:sz="0" w:space="0" w:color="auto"/>
            <w:bottom w:val="none" w:sz="0" w:space="0" w:color="auto"/>
            <w:right w:val="none" w:sz="0" w:space="0" w:color="auto"/>
          </w:divBdr>
        </w:div>
        <w:div w:id="401876869">
          <w:marLeft w:val="0"/>
          <w:marRight w:val="0"/>
          <w:marTop w:val="0"/>
          <w:marBottom w:val="0"/>
          <w:divBdr>
            <w:top w:val="none" w:sz="0" w:space="0" w:color="auto"/>
            <w:left w:val="none" w:sz="0" w:space="0" w:color="auto"/>
            <w:bottom w:val="none" w:sz="0" w:space="0" w:color="auto"/>
            <w:right w:val="none" w:sz="0" w:space="0" w:color="auto"/>
          </w:divBdr>
        </w:div>
        <w:div w:id="462817661">
          <w:marLeft w:val="0"/>
          <w:marRight w:val="0"/>
          <w:marTop w:val="0"/>
          <w:marBottom w:val="0"/>
          <w:divBdr>
            <w:top w:val="none" w:sz="0" w:space="0" w:color="auto"/>
            <w:left w:val="none" w:sz="0" w:space="0" w:color="auto"/>
            <w:bottom w:val="none" w:sz="0" w:space="0" w:color="auto"/>
            <w:right w:val="none" w:sz="0" w:space="0" w:color="auto"/>
          </w:divBdr>
        </w:div>
        <w:div w:id="325521072">
          <w:marLeft w:val="0"/>
          <w:marRight w:val="0"/>
          <w:marTop w:val="0"/>
          <w:marBottom w:val="0"/>
          <w:divBdr>
            <w:top w:val="none" w:sz="0" w:space="0" w:color="auto"/>
            <w:left w:val="none" w:sz="0" w:space="0" w:color="auto"/>
            <w:bottom w:val="none" w:sz="0" w:space="0" w:color="auto"/>
            <w:right w:val="none" w:sz="0" w:space="0" w:color="auto"/>
          </w:divBdr>
        </w:div>
        <w:div w:id="221716220">
          <w:marLeft w:val="0"/>
          <w:marRight w:val="0"/>
          <w:marTop w:val="0"/>
          <w:marBottom w:val="0"/>
          <w:divBdr>
            <w:top w:val="none" w:sz="0" w:space="0" w:color="auto"/>
            <w:left w:val="none" w:sz="0" w:space="0" w:color="auto"/>
            <w:bottom w:val="none" w:sz="0" w:space="0" w:color="auto"/>
            <w:right w:val="none" w:sz="0" w:space="0" w:color="auto"/>
          </w:divBdr>
        </w:div>
        <w:div w:id="1129322047">
          <w:marLeft w:val="0"/>
          <w:marRight w:val="0"/>
          <w:marTop w:val="0"/>
          <w:marBottom w:val="0"/>
          <w:divBdr>
            <w:top w:val="none" w:sz="0" w:space="0" w:color="auto"/>
            <w:left w:val="none" w:sz="0" w:space="0" w:color="auto"/>
            <w:bottom w:val="none" w:sz="0" w:space="0" w:color="auto"/>
            <w:right w:val="none" w:sz="0" w:space="0" w:color="auto"/>
          </w:divBdr>
        </w:div>
        <w:div w:id="217983983">
          <w:marLeft w:val="0"/>
          <w:marRight w:val="0"/>
          <w:marTop w:val="0"/>
          <w:marBottom w:val="0"/>
          <w:divBdr>
            <w:top w:val="none" w:sz="0" w:space="0" w:color="auto"/>
            <w:left w:val="none" w:sz="0" w:space="0" w:color="auto"/>
            <w:bottom w:val="none" w:sz="0" w:space="0" w:color="auto"/>
            <w:right w:val="none" w:sz="0" w:space="0" w:color="auto"/>
          </w:divBdr>
        </w:div>
        <w:div w:id="1919627722">
          <w:marLeft w:val="0"/>
          <w:marRight w:val="0"/>
          <w:marTop w:val="0"/>
          <w:marBottom w:val="0"/>
          <w:divBdr>
            <w:top w:val="none" w:sz="0" w:space="0" w:color="auto"/>
            <w:left w:val="none" w:sz="0" w:space="0" w:color="auto"/>
            <w:bottom w:val="none" w:sz="0" w:space="0" w:color="auto"/>
            <w:right w:val="none" w:sz="0" w:space="0" w:color="auto"/>
          </w:divBdr>
        </w:div>
        <w:div w:id="975140577">
          <w:marLeft w:val="0"/>
          <w:marRight w:val="0"/>
          <w:marTop w:val="0"/>
          <w:marBottom w:val="0"/>
          <w:divBdr>
            <w:top w:val="none" w:sz="0" w:space="0" w:color="auto"/>
            <w:left w:val="none" w:sz="0" w:space="0" w:color="auto"/>
            <w:bottom w:val="none" w:sz="0" w:space="0" w:color="auto"/>
            <w:right w:val="none" w:sz="0" w:space="0" w:color="auto"/>
          </w:divBdr>
        </w:div>
        <w:div w:id="1098405863">
          <w:marLeft w:val="0"/>
          <w:marRight w:val="0"/>
          <w:marTop w:val="0"/>
          <w:marBottom w:val="0"/>
          <w:divBdr>
            <w:top w:val="none" w:sz="0" w:space="0" w:color="auto"/>
            <w:left w:val="none" w:sz="0" w:space="0" w:color="auto"/>
            <w:bottom w:val="none" w:sz="0" w:space="0" w:color="auto"/>
            <w:right w:val="none" w:sz="0" w:space="0" w:color="auto"/>
          </w:divBdr>
        </w:div>
        <w:div w:id="1557934043">
          <w:marLeft w:val="0"/>
          <w:marRight w:val="0"/>
          <w:marTop w:val="0"/>
          <w:marBottom w:val="0"/>
          <w:divBdr>
            <w:top w:val="none" w:sz="0" w:space="0" w:color="auto"/>
            <w:left w:val="none" w:sz="0" w:space="0" w:color="auto"/>
            <w:bottom w:val="none" w:sz="0" w:space="0" w:color="auto"/>
            <w:right w:val="none" w:sz="0" w:space="0" w:color="auto"/>
          </w:divBdr>
        </w:div>
        <w:div w:id="1769765777">
          <w:marLeft w:val="0"/>
          <w:marRight w:val="0"/>
          <w:marTop w:val="0"/>
          <w:marBottom w:val="0"/>
          <w:divBdr>
            <w:top w:val="none" w:sz="0" w:space="0" w:color="auto"/>
            <w:left w:val="none" w:sz="0" w:space="0" w:color="auto"/>
            <w:bottom w:val="none" w:sz="0" w:space="0" w:color="auto"/>
            <w:right w:val="none" w:sz="0" w:space="0" w:color="auto"/>
          </w:divBdr>
        </w:div>
        <w:div w:id="108009676">
          <w:marLeft w:val="0"/>
          <w:marRight w:val="0"/>
          <w:marTop w:val="0"/>
          <w:marBottom w:val="0"/>
          <w:divBdr>
            <w:top w:val="none" w:sz="0" w:space="0" w:color="auto"/>
            <w:left w:val="none" w:sz="0" w:space="0" w:color="auto"/>
            <w:bottom w:val="none" w:sz="0" w:space="0" w:color="auto"/>
            <w:right w:val="none" w:sz="0" w:space="0" w:color="auto"/>
          </w:divBdr>
        </w:div>
        <w:div w:id="1815756452">
          <w:marLeft w:val="0"/>
          <w:marRight w:val="0"/>
          <w:marTop w:val="0"/>
          <w:marBottom w:val="0"/>
          <w:divBdr>
            <w:top w:val="none" w:sz="0" w:space="0" w:color="auto"/>
            <w:left w:val="none" w:sz="0" w:space="0" w:color="auto"/>
            <w:bottom w:val="none" w:sz="0" w:space="0" w:color="auto"/>
            <w:right w:val="none" w:sz="0" w:space="0" w:color="auto"/>
          </w:divBdr>
        </w:div>
        <w:div w:id="1178616076">
          <w:marLeft w:val="0"/>
          <w:marRight w:val="0"/>
          <w:marTop w:val="0"/>
          <w:marBottom w:val="0"/>
          <w:divBdr>
            <w:top w:val="none" w:sz="0" w:space="0" w:color="auto"/>
            <w:left w:val="none" w:sz="0" w:space="0" w:color="auto"/>
            <w:bottom w:val="none" w:sz="0" w:space="0" w:color="auto"/>
            <w:right w:val="none" w:sz="0" w:space="0" w:color="auto"/>
          </w:divBdr>
        </w:div>
        <w:div w:id="347295314">
          <w:marLeft w:val="0"/>
          <w:marRight w:val="0"/>
          <w:marTop w:val="0"/>
          <w:marBottom w:val="0"/>
          <w:divBdr>
            <w:top w:val="none" w:sz="0" w:space="0" w:color="auto"/>
            <w:left w:val="none" w:sz="0" w:space="0" w:color="auto"/>
            <w:bottom w:val="none" w:sz="0" w:space="0" w:color="auto"/>
            <w:right w:val="none" w:sz="0" w:space="0" w:color="auto"/>
          </w:divBdr>
        </w:div>
        <w:div w:id="949632104">
          <w:marLeft w:val="0"/>
          <w:marRight w:val="0"/>
          <w:marTop w:val="0"/>
          <w:marBottom w:val="0"/>
          <w:divBdr>
            <w:top w:val="none" w:sz="0" w:space="0" w:color="auto"/>
            <w:left w:val="none" w:sz="0" w:space="0" w:color="auto"/>
            <w:bottom w:val="none" w:sz="0" w:space="0" w:color="auto"/>
            <w:right w:val="none" w:sz="0" w:space="0" w:color="auto"/>
          </w:divBdr>
        </w:div>
        <w:div w:id="2065446647">
          <w:marLeft w:val="0"/>
          <w:marRight w:val="0"/>
          <w:marTop w:val="0"/>
          <w:marBottom w:val="0"/>
          <w:divBdr>
            <w:top w:val="none" w:sz="0" w:space="0" w:color="auto"/>
            <w:left w:val="none" w:sz="0" w:space="0" w:color="auto"/>
            <w:bottom w:val="none" w:sz="0" w:space="0" w:color="auto"/>
            <w:right w:val="none" w:sz="0" w:space="0" w:color="auto"/>
          </w:divBdr>
        </w:div>
        <w:div w:id="784155755">
          <w:marLeft w:val="0"/>
          <w:marRight w:val="0"/>
          <w:marTop w:val="0"/>
          <w:marBottom w:val="0"/>
          <w:divBdr>
            <w:top w:val="none" w:sz="0" w:space="0" w:color="auto"/>
            <w:left w:val="none" w:sz="0" w:space="0" w:color="auto"/>
            <w:bottom w:val="none" w:sz="0" w:space="0" w:color="auto"/>
            <w:right w:val="none" w:sz="0" w:space="0" w:color="auto"/>
          </w:divBdr>
        </w:div>
        <w:div w:id="1535848712">
          <w:marLeft w:val="0"/>
          <w:marRight w:val="0"/>
          <w:marTop w:val="0"/>
          <w:marBottom w:val="0"/>
          <w:divBdr>
            <w:top w:val="none" w:sz="0" w:space="0" w:color="auto"/>
            <w:left w:val="none" w:sz="0" w:space="0" w:color="auto"/>
            <w:bottom w:val="none" w:sz="0" w:space="0" w:color="auto"/>
            <w:right w:val="none" w:sz="0" w:space="0" w:color="auto"/>
          </w:divBdr>
        </w:div>
        <w:div w:id="512651620">
          <w:marLeft w:val="0"/>
          <w:marRight w:val="0"/>
          <w:marTop w:val="0"/>
          <w:marBottom w:val="0"/>
          <w:divBdr>
            <w:top w:val="none" w:sz="0" w:space="0" w:color="auto"/>
            <w:left w:val="none" w:sz="0" w:space="0" w:color="auto"/>
            <w:bottom w:val="none" w:sz="0" w:space="0" w:color="auto"/>
            <w:right w:val="none" w:sz="0" w:space="0" w:color="auto"/>
          </w:divBdr>
        </w:div>
        <w:div w:id="1020593508">
          <w:marLeft w:val="0"/>
          <w:marRight w:val="0"/>
          <w:marTop w:val="0"/>
          <w:marBottom w:val="0"/>
          <w:divBdr>
            <w:top w:val="none" w:sz="0" w:space="0" w:color="auto"/>
            <w:left w:val="none" w:sz="0" w:space="0" w:color="auto"/>
            <w:bottom w:val="none" w:sz="0" w:space="0" w:color="auto"/>
            <w:right w:val="none" w:sz="0" w:space="0" w:color="auto"/>
          </w:divBdr>
        </w:div>
        <w:div w:id="1647974443">
          <w:marLeft w:val="0"/>
          <w:marRight w:val="0"/>
          <w:marTop w:val="0"/>
          <w:marBottom w:val="0"/>
          <w:divBdr>
            <w:top w:val="none" w:sz="0" w:space="0" w:color="auto"/>
            <w:left w:val="none" w:sz="0" w:space="0" w:color="auto"/>
            <w:bottom w:val="none" w:sz="0" w:space="0" w:color="auto"/>
            <w:right w:val="none" w:sz="0" w:space="0" w:color="auto"/>
          </w:divBdr>
        </w:div>
        <w:div w:id="1267157240">
          <w:marLeft w:val="0"/>
          <w:marRight w:val="0"/>
          <w:marTop w:val="0"/>
          <w:marBottom w:val="0"/>
          <w:divBdr>
            <w:top w:val="none" w:sz="0" w:space="0" w:color="auto"/>
            <w:left w:val="none" w:sz="0" w:space="0" w:color="auto"/>
            <w:bottom w:val="none" w:sz="0" w:space="0" w:color="auto"/>
            <w:right w:val="none" w:sz="0" w:space="0" w:color="auto"/>
          </w:divBdr>
        </w:div>
        <w:div w:id="2012677686">
          <w:marLeft w:val="0"/>
          <w:marRight w:val="0"/>
          <w:marTop w:val="0"/>
          <w:marBottom w:val="0"/>
          <w:divBdr>
            <w:top w:val="none" w:sz="0" w:space="0" w:color="auto"/>
            <w:left w:val="none" w:sz="0" w:space="0" w:color="auto"/>
            <w:bottom w:val="none" w:sz="0" w:space="0" w:color="auto"/>
            <w:right w:val="none" w:sz="0" w:space="0" w:color="auto"/>
          </w:divBdr>
        </w:div>
        <w:div w:id="1288391311">
          <w:marLeft w:val="0"/>
          <w:marRight w:val="0"/>
          <w:marTop w:val="0"/>
          <w:marBottom w:val="0"/>
          <w:divBdr>
            <w:top w:val="none" w:sz="0" w:space="0" w:color="auto"/>
            <w:left w:val="none" w:sz="0" w:space="0" w:color="auto"/>
            <w:bottom w:val="none" w:sz="0" w:space="0" w:color="auto"/>
            <w:right w:val="none" w:sz="0" w:space="0" w:color="auto"/>
          </w:divBdr>
        </w:div>
        <w:div w:id="1916163706">
          <w:marLeft w:val="0"/>
          <w:marRight w:val="0"/>
          <w:marTop w:val="0"/>
          <w:marBottom w:val="0"/>
          <w:divBdr>
            <w:top w:val="none" w:sz="0" w:space="0" w:color="auto"/>
            <w:left w:val="none" w:sz="0" w:space="0" w:color="auto"/>
            <w:bottom w:val="none" w:sz="0" w:space="0" w:color="auto"/>
            <w:right w:val="none" w:sz="0" w:space="0" w:color="auto"/>
          </w:divBdr>
        </w:div>
        <w:div w:id="607926897">
          <w:marLeft w:val="0"/>
          <w:marRight w:val="0"/>
          <w:marTop w:val="0"/>
          <w:marBottom w:val="0"/>
          <w:divBdr>
            <w:top w:val="none" w:sz="0" w:space="0" w:color="auto"/>
            <w:left w:val="none" w:sz="0" w:space="0" w:color="auto"/>
            <w:bottom w:val="none" w:sz="0" w:space="0" w:color="auto"/>
            <w:right w:val="none" w:sz="0" w:space="0" w:color="auto"/>
          </w:divBdr>
        </w:div>
      </w:divsChild>
    </w:div>
    <w:div w:id="444037922">
      <w:bodyDiv w:val="1"/>
      <w:marLeft w:val="0"/>
      <w:marRight w:val="0"/>
      <w:marTop w:val="0"/>
      <w:marBottom w:val="0"/>
      <w:divBdr>
        <w:top w:val="none" w:sz="0" w:space="0" w:color="auto"/>
        <w:left w:val="none" w:sz="0" w:space="0" w:color="auto"/>
        <w:bottom w:val="none" w:sz="0" w:space="0" w:color="auto"/>
        <w:right w:val="none" w:sz="0" w:space="0" w:color="auto"/>
      </w:divBdr>
    </w:div>
    <w:div w:id="656375605">
      <w:bodyDiv w:val="1"/>
      <w:marLeft w:val="0"/>
      <w:marRight w:val="0"/>
      <w:marTop w:val="0"/>
      <w:marBottom w:val="0"/>
      <w:divBdr>
        <w:top w:val="none" w:sz="0" w:space="0" w:color="auto"/>
        <w:left w:val="none" w:sz="0" w:space="0" w:color="auto"/>
        <w:bottom w:val="none" w:sz="0" w:space="0" w:color="auto"/>
        <w:right w:val="none" w:sz="0" w:space="0" w:color="auto"/>
      </w:divBdr>
    </w:div>
    <w:div w:id="667366757">
      <w:bodyDiv w:val="1"/>
      <w:marLeft w:val="0"/>
      <w:marRight w:val="0"/>
      <w:marTop w:val="0"/>
      <w:marBottom w:val="0"/>
      <w:divBdr>
        <w:top w:val="none" w:sz="0" w:space="0" w:color="auto"/>
        <w:left w:val="none" w:sz="0" w:space="0" w:color="auto"/>
        <w:bottom w:val="none" w:sz="0" w:space="0" w:color="auto"/>
        <w:right w:val="none" w:sz="0" w:space="0" w:color="auto"/>
      </w:divBdr>
    </w:div>
    <w:div w:id="855847757">
      <w:bodyDiv w:val="1"/>
      <w:marLeft w:val="0"/>
      <w:marRight w:val="0"/>
      <w:marTop w:val="0"/>
      <w:marBottom w:val="0"/>
      <w:divBdr>
        <w:top w:val="none" w:sz="0" w:space="0" w:color="auto"/>
        <w:left w:val="none" w:sz="0" w:space="0" w:color="auto"/>
        <w:bottom w:val="none" w:sz="0" w:space="0" w:color="auto"/>
        <w:right w:val="none" w:sz="0" w:space="0" w:color="auto"/>
      </w:divBdr>
    </w:div>
    <w:div w:id="1088818262">
      <w:bodyDiv w:val="1"/>
      <w:marLeft w:val="0"/>
      <w:marRight w:val="0"/>
      <w:marTop w:val="0"/>
      <w:marBottom w:val="0"/>
      <w:divBdr>
        <w:top w:val="none" w:sz="0" w:space="0" w:color="auto"/>
        <w:left w:val="none" w:sz="0" w:space="0" w:color="auto"/>
        <w:bottom w:val="none" w:sz="0" w:space="0" w:color="auto"/>
        <w:right w:val="none" w:sz="0" w:space="0" w:color="auto"/>
      </w:divBdr>
    </w:div>
    <w:div w:id="1629968904">
      <w:bodyDiv w:val="1"/>
      <w:marLeft w:val="0"/>
      <w:marRight w:val="0"/>
      <w:marTop w:val="0"/>
      <w:marBottom w:val="0"/>
      <w:divBdr>
        <w:top w:val="none" w:sz="0" w:space="0" w:color="auto"/>
        <w:left w:val="none" w:sz="0" w:space="0" w:color="auto"/>
        <w:bottom w:val="none" w:sz="0" w:space="0" w:color="auto"/>
        <w:right w:val="none" w:sz="0" w:space="0" w:color="auto"/>
      </w:divBdr>
    </w:div>
    <w:div w:id="1766729217">
      <w:bodyDiv w:val="1"/>
      <w:marLeft w:val="0"/>
      <w:marRight w:val="0"/>
      <w:marTop w:val="0"/>
      <w:marBottom w:val="0"/>
      <w:divBdr>
        <w:top w:val="none" w:sz="0" w:space="0" w:color="auto"/>
        <w:left w:val="none" w:sz="0" w:space="0" w:color="auto"/>
        <w:bottom w:val="none" w:sz="0" w:space="0" w:color="auto"/>
        <w:right w:val="none" w:sz="0" w:space="0" w:color="auto"/>
      </w:divBdr>
    </w:div>
    <w:div w:id="199013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88FE19-DEED-4DB9-ADDD-06C32B871E2B}" type="doc">
      <dgm:prSet loTypeId="urn:microsoft.com/office/officeart/2005/8/layout/chevron2" loCatId="process" qsTypeId="urn:microsoft.com/office/officeart/2005/8/quickstyle/simple3" qsCatId="simple" csTypeId="urn:microsoft.com/office/officeart/2005/8/colors/accent0_2" csCatId="mainScheme" phldr="1"/>
      <dgm:spPr/>
      <dgm:t>
        <a:bodyPr/>
        <a:lstStyle/>
        <a:p>
          <a:endParaRPr lang="en-US"/>
        </a:p>
      </dgm:t>
    </dgm:pt>
    <dgm:pt modelId="{896CB934-4DD4-4E02-8149-E700FC4328EF}">
      <dgm:prSet phldrT="[Text]"/>
      <dgm:spPr/>
      <dgm:t>
        <a:bodyPr/>
        <a:lstStyle/>
        <a:p>
          <a:r>
            <a:rPr lang="en-US"/>
            <a:t>Introduction part; </a:t>
          </a:r>
        </a:p>
      </dgm:t>
    </dgm:pt>
    <dgm:pt modelId="{1E8EC7FC-58D9-47B6-8F60-F3392F1D9CAC}" type="parTrans" cxnId="{DDFFA916-707F-48E9-B490-933739A12C25}">
      <dgm:prSet/>
      <dgm:spPr/>
      <dgm:t>
        <a:bodyPr/>
        <a:lstStyle/>
        <a:p>
          <a:endParaRPr lang="en-US"/>
        </a:p>
      </dgm:t>
    </dgm:pt>
    <dgm:pt modelId="{39891D8D-5966-4433-B6E6-7065E4FA7CDD}" type="sibTrans" cxnId="{DDFFA916-707F-48E9-B490-933739A12C25}">
      <dgm:prSet/>
      <dgm:spPr/>
      <dgm:t>
        <a:bodyPr/>
        <a:lstStyle/>
        <a:p>
          <a:endParaRPr lang="en-US"/>
        </a:p>
      </dgm:t>
    </dgm:pt>
    <dgm:pt modelId="{79B165AC-4921-447E-9424-579A24918A5A}">
      <dgm:prSet phldrT="[Text]"/>
      <dgm:spPr/>
      <dgm:t>
        <a:bodyPr/>
        <a:lstStyle/>
        <a:p>
          <a:r>
            <a:rPr lang="en-US"/>
            <a:t>Chapter; 1 (</a:t>
          </a:r>
          <a:r>
            <a:rPr lang="en-US" b="1"/>
            <a:t>Introduction</a:t>
          </a:r>
          <a:r>
            <a:rPr lang="en-US"/>
            <a:t>)</a:t>
          </a:r>
        </a:p>
      </dgm:t>
    </dgm:pt>
    <dgm:pt modelId="{A068908C-EFFB-4C3C-AD69-805B406AE23F}" type="parTrans" cxnId="{47024C5E-3C31-4273-9A97-CC9F7EB1297B}">
      <dgm:prSet/>
      <dgm:spPr/>
      <dgm:t>
        <a:bodyPr/>
        <a:lstStyle/>
        <a:p>
          <a:endParaRPr lang="en-US"/>
        </a:p>
      </dgm:t>
    </dgm:pt>
    <dgm:pt modelId="{F7BF9D46-8CDE-414C-A512-E9FE00937348}" type="sibTrans" cxnId="{47024C5E-3C31-4273-9A97-CC9F7EB1297B}">
      <dgm:prSet/>
      <dgm:spPr/>
      <dgm:t>
        <a:bodyPr/>
        <a:lstStyle/>
        <a:p>
          <a:endParaRPr lang="en-US"/>
        </a:p>
      </dgm:t>
    </dgm:pt>
    <dgm:pt modelId="{097F0D2F-D3E5-4CE4-A64E-D9AA995F6B44}">
      <dgm:prSet phldrT="[Text]"/>
      <dgm:spPr/>
      <dgm:t>
        <a:bodyPr/>
        <a:lstStyle/>
        <a:p>
          <a:r>
            <a:rPr lang="en-US"/>
            <a:t>Theoretical Part; </a:t>
          </a:r>
        </a:p>
      </dgm:t>
    </dgm:pt>
    <dgm:pt modelId="{5658F476-A976-42D5-8E35-23DD98490635}" type="parTrans" cxnId="{59307AF2-BFF5-4E62-BBD1-BF59D1A51213}">
      <dgm:prSet/>
      <dgm:spPr/>
      <dgm:t>
        <a:bodyPr/>
        <a:lstStyle/>
        <a:p>
          <a:endParaRPr lang="en-US"/>
        </a:p>
      </dgm:t>
    </dgm:pt>
    <dgm:pt modelId="{216CE953-D536-402C-8C3A-1B4A55CB0C19}" type="sibTrans" cxnId="{59307AF2-BFF5-4E62-BBD1-BF59D1A51213}">
      <dgm:prSet/>
      <dgm:spPr/>
      <dgm:t>
        <a:bodyPr/>
        <a:lstStyle/>
        <a:p>
          <a:endParaRPr lang="en-US"/>
        </a:p>
      </dgm:t>
    </dgm:pt>
    <dgm:pt modelId="{C85A304D-EDBC-419D-8A47-CC2463BEBE91}">
      <dgm:prSet phldrT="[Text]"/>
      <dgm:spPr/>
      <dgm:t>
        <a:bodyPr/>
        <a:lstStyle/>
        <a:p>
          <a:r>
            <a:rPr lang="en-US"/>
            <a:t>Chapter; 2 (</a:t>
          </a:r>
          <a:r>
            <a:rPr lang="en-US" b="1"/>
            <a:t>Theoretical Literature-introduction of SME's and Quality accreditons)</a:t>
          </a:r>
        </a:p>
      </dgm:t>
    </dgm:pt>
    <dgm:pt modelId="{9CD312B2-819C-4E00-A434-0D61E2E15C6B}" type="parTrans" cxnId="{B898D91F-7F3A-4F55-828E-4A7A5585095F}">
      <dgm:prSet/>
      <dgm:spPr/>
      <dgm:t>
        <a:bodyPr/>
        <a:lstStyle/>
        <a:p>
          <a:endParaRPr lang="en-US"/>
        </a:p>
      </dgm:t>
    </dgm:pt>
    <dgm:pt modelId="{9EF69468-4B25-488B-BE9C-728D6314A4A6}" type="sibTrans" cxnId="{B898D91F-7F3A-4F55-828E-4A7A5585095F}">
      <dgm:prSet/>
      <dgm:spPr/>
      <dgm:t>
        <a:bodyPr/>
        <a:lstStyle/>
        <a:p>
          <a:endParaRPr lang="en-US"/>
        </a:p>
      </dgm:t>
    </dgm:pt>
    <dgm:pt modelId="{3B90C8A1-3F67-4D6C-B6D3-9B831AAECE8E}">
      <dgm:prSet phldrT="[Text]"/>
      <dgm:spPr/>
      <dgm:t>
        <a:bodyPr/>
        <a:lstStyle/>
        <a:p>
          <a:r>
            <a:rPr lang="en-US" b="0"/>
            <a:t>Chapter; 3 </a:t>
          </a:r>
          <a:r>
            <a:rPr lang="en-US" b="1"/>
            <a:t>(Saudi Arabia; Country Profile for study context)</a:t>
          </a:r>
        </a:p>
      </dgm:t>
    </dgm:pt>
    <dgm:pt modelId="{8D396263-1A47-4EE2-B633-D155735AF36B}" type="parTrans" cxnId="{1540C67D-1F4C-41D4-B0E0-5871A303E507}">
      <dgm:prSet/>
      <dgm:spPr/>
      <dgm:t>
        <a:bodyPr/>
        <a:lstStyle/>
        <a:p>
          <a:endParaRPr lang="en-US"/>
        </a:p>
      </dgm:t>
    </dgm:pt>
    <dgm:pt modelId="{F60BAFA1-8C30-40C5-9FCD-766773D4E99A}" type="sibTrans" cxnId="{1540C67D-1F4C-41D4-B0E0-5871A303E507}">
      <dgm:prSet/>
      <dgm:spPr/>
      <dgm:t>
        <a:bodyPr/>
        <a:lstStyle/>
        <a:p>
          <a:endParaRPr lang="en-US"/>
        </a:p>
      </dgm:t>
    </dgm:pt>
    <dgm:pt modelId="{68A73C35-FDBA-4A96-B560-D889E6A89612}">
      <dgm:prSet phldrT="[Text]"/>
      <dgm:spPr/>
      <dgm:t>
        <a:bodyPr/>
        <a:lstStyle/>
        <a:p>
          <a:r>
            <a:rPr lang="en-US"/>
            <a:t>Empirical part; </a:t>
          </a:r>
        </a:p>
      </dgm:t>
    </dgm:pt>
    <dgm:pt modelId="{973FFCB0-11D3-45B2-B2DE-35A425E54385}" type="parTrans" cxnId="{9E6C0915-CE46-4B65-84BB-2656F7EDF7C8}">
      <dgm:prSet/>
      <dgm:spPr/>
      <dgm:t>
        <a:bodyPr/>
        <a:lstStyle/>
        <a:p>
          <a:endParaRPr lang="en-US"/>
        </a:p>
      </dgm:t>
    </dgm:pt>
    <dgm:pt modelId="{2811153E-A8D6-4C41-8191-A6E19703B465}" type="sibTrans" cxnId="{9E6C0915-CE46-4B65-84BB-2656F7EDF7C8}">
      <dgm:prSet/>
      <dgm:spPr/>
      <dgm:t>
        <a:bodyPr/>
        <a:lstStyle/>
        <a:p>
          <a:endParaRPr lang="en-US"/>
        </a:p>
      </dgm:t>
    </dgm:pt>
    <dgm:pt modelId="{52237ECC-CE3C-4CE0-BB45-CD7027FFF730}">
      <dgm:prSet phldrT="[Text]"/>
      <dgm:spPr/>
      <dgm:t>
        <a:bodyPr/>
        <a:lstStyle/>
        <a:p>
          <a:r>
            <a:rPr lang="en-US"/>
            <a:t>Chapter;6 -</a:t>
          </a:r>
          <a:r>
            <a:rPr lang="en-US" b="1"/>
            <a:t>Results and Discussion (Quantitative and Quallitative data analysis)</a:t>
          </a:r>
        </a:p>
      </dgm:t>
    </dgm:pt>
    <dgm:pt modelId="{ED57C8F9-27D4-412A-B7AF-9E75CC1578ED}" type="parTrans" cxnId="{DCDB6D86-2C8D-48CA-9357-7960938034C6}">
      <dgm:prSet/>
      <dgm:spPr/>
      <dgm:t>
        <a:bodyPr/>
        <a:lstStyle/>
        <a:p>
          <a:endParaRPr lang="en-US"/>
        </a:p>
      </dgm:t>
    </dgm:pt>
    <dgm:pt modelId="{F4CBE621-5FE2-446D-968B-2E4D3C769542}" type="sibTrans" cxnId="{DCDB6D86-2C8D-48CA-9357-7960938034C6}">
      <dgm:prSet/>
      <dgm:spPr/>
      <dgm:t>
        <a:bodyPr/>
        <a:lstStyle/>
        <a:p>
          <a:endParaRPr lang="en-US"/>
        </a:p>
      </dgm:t>
    </dgm:pt>
    <dgm:pt modelId="{167BD756-3AFB-4BD2-9E8C-2FA135CE33DB}">
      <dgm:prSet phldrT="[Text]"/>
      <dgm:spPr/>
      <dgm:t>
        <a:bodyPr/>
        <a:lstStyle/>
        <a:p>
          <a:r>
            <a:rPr lang="en-US"/>
            <a:t>Chapter;5 (</a:t>
          </a:r>
          <a:r>
            <a:rPr lang="en-US" b="1"/>
            <a:t>Research Methodology)</a:t>
          </a:r>
        </a:p>
      </dgm:t>
    </dgm:pt>
    <dgm:pt modelId="{D9177E88-61C5-4E1F-90C7-7429BD2A0724}" type="parTrans" cxnId="{CD00B19C-16B4-48DA-A9A9-D6506E7965C8}">
      <dgm:prSet/>
      <dgm:spPr/>
      <dgm:t>
        <a:bodyPr/>
        <a:lstStyle/>
        <a:p>
          <a:endParaRPr lang="en-US"/>
        </a:p>
      </dgm:t>
    </dgm:pt>
    <dgm:pt modelId="{A3194413-1CD3-43E7-9D89-B61D78093AD4}" type="sibTrans" cxnId="{CD00B19C-16B4-48DA-A9A9-D6506E7965C8}">
      <dgm:prSet/>
      <dgm:spPr/>
      <dgm:t>
        <a:bodyPr/>
        <a:lstStyle/>
        <a:p>
          <a:endParaRPr lang="en-US"/>
        </a:p>
      </dgm:t>
    </dgm:pt>
    <dgm:pt modelId="{D9FFBAF6-CCF4-4A0F-AC46-2F7411E35CCE}">
      <dgm:prSet phldrT="[Text]"/>
      <dgm:spPr/>
      <dgm:t>
        <a:bodyPr/>
        <a:lstStyle/>
        <a:p>
          <a:r>
            <a:rPr lang="en-US"/>
            <a:t>Chapter; 4 (</a:t>
          </a:r>
          <a:r>
            <a:rPr lang="en-US" b="1"/>
            <a:t>Why quality department strategies are needed for the growth of small scale restaurant business)</a:t>
          </a:r>
          <a:endParaRPr lang="en-US"/>
        </a:p>
      </dgm:t>
    </dgm:pt>
    <dgm:pt modelId="{1A5926BE-B303-4E83-888A-630EB2DBBF30}" type="parTrans" cxnId="{2E31C7FA-7BE4-4CA3-BC0D-611EAD55D5FF}">
      <dgm:prSet/>
      <dgm:spPr/>
      <dgm:t>
        <a:bodyPr/>
        <a:lstStyle/>
        <a:p>
          <a:endParaRPr lang="en-US"/>
        </a:p>
      </dgm:t>
    </dgm:pt>
    <dgm:pt modelId="{71012A5F-6B81-407F-8869-A467F56A360F}" type="sibTrans" cxnId="{2E31C7FA-7BE4-4CA3-BC0D-611EAD55D5FF}">
      <dgm:prSet/>
      <dgm:spPr/>
      <dgm:t>
        <a:bodyPr/>
        <a:lstStyle/>
        <a:p>
          <a:endParaRPr lang="en-US"/>
        </a:p>
      </dgm:t>
    </dgm:pt>
    <dgm:pt modelId="{C21CCCA3-CA8C-40AA-BD12-9F3A29AB9E88}">
      <dgm:prSet/>
      <dgm:spPr/>
      <dgm:t>
        <a:bodyPr/>
        <a:lstStyle/>
        <a:p>
          <a:r>
            <a:rPr lang="en-US"/>
            <a:t>Conclusion;</a:t>
          </a:r>
        </a:p>
      </dgm:t>
    </dgm:pt>
    <dgm:pt modelId="{AA3393DC-4294-46CC-BA51-C112C75E4AE2}" type="parTrans" cxnId="{598EF736-7CB4-4F74-895B-BECDB05072F3}">
      <dgm:prSet/>
      <dgm:spPr/>
      <dgm:t>
        <a:bodyPr/>
        <a:lstStyle/>
        <a:p>
          <a:endParaRPr lang="en-US"/>
        </a:p>
      </dgm:t>
    </dgm:pt>
    <dgm:pt modelId="{F17BCDA2-5FDC-4917-9B70-9706233F85BB}" type="sibTrans" cxnId="{598EF736-7CB4-4F74-895B-BECDB05072F3}">
      <dgm:prSet/>
      <dgm:spPr/>
      <dgm:t>
        <a:bodyPr/>
        <a:lstStyle/>
        <a:p>
          <a:endParaRPr lang="en-US"/>
        </a:p>
      </dgm:t>
    </dgm:pt>
    <dgm:pt modelId="{6772007D-4F0F-4DA5-93D1-A9CB460C35CC}">
      <dgm:prSet/>
      <dgm:spPr/>
      <dgm:t>
        <a:bodyPr/>
        <a:lstStyle/>
        <a:p>
          <a:r>
            <a:rPr lang="en-US" b="1"/>
            <a:t>Consclusion</a:t>
          </a:r>
          <a:endParaRPr lang="en-US"/>
        </a:p>
      </dgm:t>
    </dgm:pt>
    <dgm:pt modelId="{5CAF89B8-A266-435D-A15F-A3F4A4850A17}" type="parTrans" cxnId="{A0934821-71CC-4258-A65A-9F8A6335D047}">
      <dgm:prSet/>
      <dgm:spPr/>
      <dgm:t>
        <a:bodyPr/>
        <a:lstStyle/>
        <a:p>
          <a:endParaRPr lang="en-US"/>
        </a:p>
      </dgm:t>
    </dgm:pt>
    <dgm:pt modelId="{2F9C5748-23F4-4E0C-BC20-1B25C0F7EE02}" type="sibTrans" cxnId="{A0934821-71CC-4258-A65A-9F8A6335D047}">
      <dgm:prSet/>
      <dgm:spPr/>
      <dgm:t>
        <a:bodyPr/>
        <a:lstStyle/>
        <a:p>
          <a:endParaRPr lang="en-US"/>
        </a:p>
      </dgm:t>
    </dgm:pt>
    <dgm:pt modelId="{D87C7015-4DC6-4D26-9B15-1C9B8955D070}" type="pres">
      <dgm:prSet presAssocID="{F188FE19-DEED-4DB9-ADDD-06C32B871E2B}" presName="linearFlow" presStyleCnt="0">
        <dgm:presLayoutVars>
          <dgm:dir/>
          <dgm:animLvl val="lvl"/>
          <dgm:resizeHandles val="exact"/>
        </dgm:presLayoutVars>
      </dgm:prSet>
      <dgm:spPr/>
    </dgm:pt>
    <dgm:pt modelId="{894E0A6A-218E-47FD-A862-7C51BE3DA8B1}" type="pres">
      <dgm:prSet presAssocID="{896CB934-4DD4-4E02-8149-E700FC4328EF}" presName="composite" presStyleCnt="0"/>
      <dgm:spPr/>
    </dgm:pt>
    <dgm:pt modelId="{3BC09C5F-B33A-4523-894D-88AF4EFA3E52}" type="pres">
      <dgm:prSet presAssocID="{896CB934-4DD4-4E02-8149-E700FC4328EF}" presName="parentText" presStyleLbl="alignNode1" presStyleIdx="0" presStyleCnt="4">
        <dgm:presLayoutVars>
          <dgm:chMax val="1"/>
          <dgm:bulletEnabled val="1"/>
        </dgm:presLayoutVars>
      </dgm:prSet>
      <dgm:spPr/>
    </dgm:pt>
    <dgm:pt modelId="{5DA984B4-BED4-4B15-873F-A88F8E761FA0}" type="pres">
      <dgm:prSet presAssocID="{896CB934-4DD4-4E02-8149-E700FC4328EF}" presName="descendantText" presStyleLbl="alignAcc1" presStyleIdx="0" presStyleCnt="4">
        <dgm:presLayoutVars>
          <dgm:bulletEnabled val="1"/>
        </dgm:presLayoutVars>
      </dgm:prSet>
      <dgm:spPr/>
    </dgm:pt>
    <dgm:pt modelId="{154DEB90-2B13-411B-8C5B-D9A242626848}" type="pres">
      <dgm:prSet presAssocID="{39891D8D-5966-4433-B6E6-7065E4FA7CDD}" presName="sp" presStyleCnt="0"/>
      <dgm:spPr/>
    </dgm:pt>
    <dgm:pt modelId="{F9FD1281-6F4D-47AC-BD04-D92C741A840E}" type="pres">
      <dgm:prSet presAssocID="{097F0D2F-D3E5-4CE4-A64E-D9AA995F6B44}" presName="composite" presStyleCnt="0"/>
      <dgm:spPr/>
    </dgm:pt>
    <dgm:pt modelId="{61C3091B-CDA0-4B37-8C77-0DB6560D78E0}" type="pres">
      <dgm:prSet presAssocID="{097F0D2F-D3E5-4CE4-A64E-D9AA995F6B44}" presName="parentText" presStyleLbl="alignNode1" presStyleIdx="1" presStyleCnt="4">
        <dgm:presLayoutVars>
          <dgm:chMax val="1"/>
          <dgm:bulletEnabled val="1"/>
        </dgm:presLayoutVars>
      </dgm:prSet>
      <dgm:spPr/>
    </dgm:pt>
    <dgm:pt modelId="{7C1B53B9-A9D0-4906-BDA9-6EF8E4E8EB87}" type="pres">
      <dgm:prSet presAssocID="{097F0D2F-D3E5-4CE4-A64E-D9AA995F6B44}" presName="descendantText" presStyleLbl="alignAcc1" presStyleIdx="1" presStyleCnt="4">
        <dgm:presLayoutVars>
          <dgm:bulletEnabled val="1"/>
        </dgm:presLayoutVars>
      </dgm:prSet>
      <dgm:spPr/>
    </dgm:pt>
    <dgm:pt modelId="{187ADD8C-DCBD-4EE8-B940-6BCD1451F435}" type="pres">
      <dgm:prSet presAssocID="{216CE953-D536-402C-8C3A-1B4A55CB0C19}" presName="sp" presStyleCnt="0"/>
      <dgm:spPr/>
    </dgm:pt>
    <dgm:pt modelId="{EE1B348A-3F5D-4C35-9C50-7823EBFFD2F1}" type="pres">
      <dgm:prSet presAssocID="{68A73C35-FDBA-4A96-B560-D889E6A89612}" presName="composite" presStyleCnt="0"/>
      <dgm:spPr/>
    </dgm:pt>
    <dgm:pt modelId="{A82667FF-923B-47DB-886C-A7687CAE8327}" type="pres">
      <dgm:prSet presAssocID="{68A73C35-FDBA-4A96-B560-D889E6A89612}" presName="parentText" presStyleLbl="alignNode1" presStyleIdx="2" presStyleCnt="4">
        <dgm:presLayoutVars>
          <dgm:chMax val="1"/>
          <dgm:bulletEnabled val="1"/>
        </dgm:presLayoutVars>
      </dgm:prSet>
      <dgm:spPr/>
    </dgm:pt>
    <dgm:pt modelId="{313ABD99-DE34-4332-A8A8-2A0176FCD594}" type="pres">
      <dgm:prSet presAssocID="{68A73C35-FDBA-4A96-B560-D889E6A89612}" presName="descendantText" presStyleLbl="alignAcc1" presStyleIdx="2" presStyleCnt="4">
        <dgm:presLayoutVars>
          <dgm:bulletEnabled val="1"/>
        </dgm:presLayoutVars>
      </dgm:prSet>
      <dgm:spPr/>
    </dgm:pt>
    <dgm:pt modelId="{A1F44CEA-B44A-4C55-8D4F-2E8693763C9C}" type="pres">
      <dgm:prSet presAssocID="{2811153E-A8D6-4C41-8191-A6E19703B465}" presName="sp" presStyleCnt="0"/>
      <dgm:spPr/>
    </dgm:pt>
    <dgm:pt modelId="{96A4CF96-10EA-4720-94A1-0649B181B54C}" type="pres">
      <dgm:prSet presAssocID="{C21CCCA3-CA8C-40AA-BD12-9F3A29AB9E88}" presName="composite" presStyleCnt="0"/>
      <dgm:spPr/>
    </dgm:pt>
    <dgm:pt modelId="{390051BE-EA26-4E5E-89DC-956F07E7E650}" type="pres">
      <dgm:prSet presAssocID="{C21CCCA3-CA8C-40AA-BD12-9F3A29AB9E88}" presName="parentText" presStyleLbl="alignNode1" presStyleIdx="3" presStyleCnt="4">
        <dgm:presLayoutVars>
          <dgm:chMax val="1"/>
          <dgm:bulletEnabled val="1"/>
        </dgm:presLayoutVars>
      </dgm:prSet>
      <dgm:spPr/>
    </dgm:pt>
    <dgm:pt modelId="{40D85626-943B-492B-B96C-FDEE49D50307}" type="pres">
      <dgm:prSet presAssocID="{C21CCCA3-CA8C-40AA-BD12-9F3A29AB9E88}" presName="descendantText" presStyleLbl="alignAcc1" presStyleIdx="3" presStyleCnt="4">
        <dgm:presLayoutVars>
          <dgm:bulletEnabled val="1"/>
        </dgm:presLayoutVars>
      </dgm:prSet>
      <dgm:spPr/>
    </dgm:pt>
  </dgm:ptLst>
  <dgm:cxnLst>
    <dgm:cxn modelId="{9E6C0915-CE46-4B65-84BB-2656F7EDF7C8}" srcId="{F188FE19-DEED-4DB9-ADDD-06C32B871E2B}" destId="{68A73C35-FDBA-4A96-B560-D889E6A89612}" srcOrd="2" destOrd="0" parTransId="{973FFCB0-11D3-45B2-B2DE-35A425E54385}" sibTransId="{2811153E-A8D6-4C41-8191-A6E19703B465}"/>
    <dgm:cxn modelId="{DDFFA916-707F-48E9-B490-933739A12C25}" srcId="{F188FE19-DEED-4DB9-ADDD-06C32B871E2B}" destId="{896CB934-4DD4-4E02-8149-E700FC4328EF}" srcOrd="0" destOrd="0" parTransId="{1E8EC7FC-58D9-47B6-8F60-F3392F1D9CAC}" sibTransId="{39891D8D-5966-4433-B6E6-7065E4FA7CDD}"/>
    <dgm:cxn modelId="{98C1FD1A-8CB4-4DD7-B6B5-6ECDC7B07EF8}" type="presOf" srcId="{68A73C35-FDBA-4A96-B560-D889E6A89612}" destId="{A82667FF-923B-47DB-886C-A7687CAE8327}" srcOrd="0" destOrd="0" presId="urn:microsoft.com/office/officeart/2005/8/layout/chevron2"/>
    <dgm:cxn modelId="{BD187E1F-C834-406D-B925-47DF800032FD}" type="presOf" srcId="{6772007D-4F0F-4DA5-93D1-A9CB460C35CC}" destId="{40D85626-943B-492B-B96C-FDEE49D50307}" srcOrd="0" destOrd="0" presId="urn:microsoft.com/office/officeart/2005/8/layout/chevron2"/>
    <dgm:cxn modelId="{B898D91F-7F3A-4F55-828E-4A7A5585095F}" srcId="{097F0D2F-D3E5-4CE4-A64E-D9AA995F6B44}" destId="{C85A304D-EDBC-419D-8A47-CC2463BEBE91}" srcOrd="0" destOrd="0" parTransId="{9CD312B2-819C-4E00-A434-0D61E2E15C6B}" sibTransId="{9EF69468-4B25-488B-BE9C-728D6314A4A6}"/>
    <dgm:cxn modelId="{A0934821-71CC-4258-A65A-9F8A6335D047}" srcId="{C21CCCA3-CA8C-40AA-BD12-9F3A29AB9E88}" destId="{6772007D-4F0F-4DA5-93D1-A9CB460C35CC}" srcOrd="0" destOrd="0" parTransId="{5CAF89B8-A266-435D-A15F-A3F4A4850A17}" sibTransId="{2F9C5748-23F4-4E0C-BC20-1B25C0F7EE02}"/>
    <dgm:cxn modelId="{F746F922-6BA7-4C95-97F3-D22BDADE8601}" type="presOf" srcId="{097F0D2F-D3E5-4CE4-A64E-D9AA995F6B44}" destId="{61C3091B-CDA0-4B37-8C77-0DB6560D78E0}" srcOrd="0" destOrd="0" presId="urn:microsoft.com/office/officeart/2005/8/layout/chevron2"/>
    <dgm:cxn modelId="{827EA225-6DE7-4D19-AA86-DBDE05CEEAF6}" type="presOf" srcId="{52237ECC-CE3C-4CE0-BB45-CD7027FFF730}" destId="{313ABD99-DE34-4332-A8A8-2A0176FCD594}" srcOrd="0" destOrd="0" presId="urn:microsoft.com/office/officeart/2005/8/layout/chevron2"/>
    <dgm:cxn modelId="{598EF736-7CB4-4F74-895B-BECDB05072F3}" srcId="{F188FE19-DEED-4DB9-ADDD-06C32B871E2B}" destId="{C21CCCA3-CA8C-40AA-BD12-9F3A29AB9E88}" srcOrd="3" destOrd="0" parTransId="{AA3393DC-4294-46CC-BA51-C112C75E4AE2}" sibTransId="{F17BCDA2-5FDC-4917-9B70-9706233F85BB}"/>
    <dgm:cxn modelId="{7E4A5738-7083-4858-8323-A01F64476F0C}" type="presOf" srcId="{C85A304D-EDBC-419D-8A47-CC2463BEBE91}" destId="{7C1B53B9-A9D0-4906-BDA9-6EF8E4E8EB87}" srcOrd="0" destOrd="0" presId="urn:microsoft.com/office/officeart/2005/8/layout/chevron2"/>
    <dgm:cxn modelId="{47024C5E-3C31-4273-9A97-CC9F7EB1297B}" srcId="{896CB934-4DD4-4E02-8149-E700FC4328EF}" destId="{79B165AC-4921-447E-9424-579A24918A5A}" srcOrd="0" destOrd="0" parTransId="{A068908C-EFFB-4C3C-AD69-805B406AE23F}" sibTransId="{F7BF9D46-8CDE-414C-A512-E9FE00937348}"/>
    <dgm:cxn modelId="{503A4273-C678-48A5-B771-4DACE721BF05}" type="presOf" srcId="{3B90C8A1-3F67-4D6C-B6D3-9B831AAECE8E}" destId="{7C1B53B9-A9D0-4906-BDA9-6EF8E4E8EB87}" srcOrd="0" destOrd="1" presId="urn:microsoft.com/office/officeart/2005/8/layout/chevron2"/>
    <dgm:cxn modelId="{1540C67D-1F4C-41D4-B0E0-5871A303E507}" srcId="{097F0D2F-D3E5-4CE4-A64E-D9AA995F6B44}" destId="{3B90C8A1-3F67-4D6C-B6D3-9B831AAECE8E}" srcOrd="1" destOrd="0" parTransId="{8D396263-1A47-4EE2-B633-D155735AF36B}" sibTransId="{F60BAFA1-8C30-40C5-9FCD-766773D4E99A}"/>
    <dgm:cxn modelId="{7F332B82-8702-4A29-8A0A-F34865A4A28B}" type="presOf" srcId="{C21CCCA3-CA8C-40AA-BD12-9F3A29AB9E88}" destId="{390051BE-EA26-4E5E-89DC-956F07E7E650}" srcOrd="0" destOrd="0" presId="urn:microsoft.com/office/officeart/2005/8/layout/chevron2"/>
    <dgm:cxn modelId="{DCDB6D86-2C8D-48CA-9357-7960938034C6}" srcId="{68A73C35-FDBA-4A96-B560-D889E6A89612}" destId="{52237ECC-CE3C-4CE0-BB45-CD7027FFF730}" srcOrd="0" destOrd="0" parTransId="{ED57C8F9-27D4-412A-B7AF-9E75CC1578ED}" sibTransId="{F4CBE621-5FE2-446D-968B-2E4D3C769542}"/>
    <dgm:cxn modelId="{CD00B19C-16B4-48DA-A9A9-D6506E7965C8}" srcId="{097F0D2F-D3E5-4CE4-A64E-D9AA995F6B44}" destId="{167BD756-3AFB-4BD2-9E8C-2FA135CE33DB}" srcOrd="3" destOrd="0" parTransId="{D9177E88-61C5-4E1F-90C7-7429BD2A0724}" sibTransId="{A3194413-1CD3-43E7-9D89-B61D78093AD4}"/>
    <dgm:cxn modelId="{08690EBB-5007-4A46-91F8-A2FDFB475FDA}" type="presOf" srcId="{F188FE19-DEED-4DB9-ADDD-06C32B871E2B}" destId="{D87C7015-4DC6-4D26-9B15-1C9B8955D070}" srcOrd="0" destOrd="0" presId="urn:microsoft.com/office/officeart/2005/8/layout/chevron2"/>
    <dgm:cxn modelId="{E192EFC0-EB57-466D-B7B1-320AAF365BD4}" type="presOf" srcId="{79B165AC-4921-447E-9424-579A24918A5A}" destId="{5DA984B4-BED4-4B15-873F-A88F8E761FA0}" srcOrd="0" destOrd="0" presId="urn:microsoft.com/office/officeart/2005/8/layout/chevron2"/>
    <dgm:cxn modelId="{118433CC-946E-4AFA-85EC-8A803992BDFC}" type="presOf" srcId="{167BD756-3AFB-4BD2-9E8C-2FA135CE33DB}" destId="{7C1B53B9-A9D0-4906-BDA9-6EF8E4E8EB87}" srcOrd="0" destOrd="3" presId="urn:microsoft.com/office/officeart/2005/8/layout/chevron2"/>
    <dgm:cxn modelId="{92D4D1DD-1D35-484C-88E1-330E62A89188}" type="presOf" srcId="{896CB934-4DD4-4E02-8149-E700FC4328EF}" destId="{3BC09C5F-B33A-4523-894D-88AF4EFA3E52}" srcOrd="0" destOrd="0" presId="urn:microsoft.com/office/officeart/2005/8/layout/chevron2"/>
    <dgm:cxn modelId="{59307AF2-BFF5-4E62-BBD1-BF59D1A51213}" srcId="{F188FE19-DEED-4DB9-ADDD-06C32B871E2B}" destId="{097F0D2F-D3E5-4CE4-A64E-D9AA995F6B44}" srcOrd="1" destOrd="0" parTransId="{5658F476-A976-42D5-8E35-23DD98490635}" sibTransId="{216CE953-D536-402C-8C3A-1B4A55CB0C19}"/>
    <dgm:cxn modelId="{2E31C7FA-7BE4-4CA3-BC0D-611EAD55D5FF}" srcId="{097F0D2F-D3E5-4CE4-A64E-D9AA995F6B44}" destId="{D9FFBAF6-CCF4-4A0F-AC46-2F7411E35CCE}" srcOrd="2" destOrd="0" parTransId="{1A5926BE-B303-4E83-888A-630EB2DBBF30}" sibTransId="{71012A5F-6B81-407F-8869-A467F56A360F}"/>
    <dgm:cxn modelId="{CA805EFE-50BD-44E3-ADA9-BE5E8934EF4F}" type="presOf" srcId="{D9FFBAF6-CCF4-4A0F-AC46-2F7411E35CCE}" destId="{7C1B53B9-A9D0-4906-BDA9-6EF8E4E8EB87}" srcOrd="0" destOrd="2" presId="urn:microsoft.com/office/officeart/2005/8/layout/chevron2"/>
    <dgm:cxn modelId="{861A5D67-2372-4DD9-9A9A-2D3652488759}" type="presParOf" srcId="{D87C7015-4DC6-4D26-9B15-1C9B8955D070}" destId="{894E0A6A-218E-47FD-A862-7C51BE3DA8B1}" srcOrd="0" destOrd="0" presId="urn:microsoft.com/office/officeart/2005/8/layout/chevron2"/>
    <dgm:cxn modelId="{5F6D7E83-912F-4BF6-984E-3C802DEEBE5D}" type="presParOf" srcId="{894E0A6A-218E-47FD-A862-7C51BE3DA8B1}" destId="{3BC09C5F-B33A-4523-894D-88AF4EFA3E52}" srcOrd="0" destOrd="0" presId="urn:microsoft.com/office/officeart/2005/8/layout/chevron2"/>
    <dgm:cxn modelId="{6151A78C-D840-40CB-B933-FF1571008627}" type="presParOf" srcId="{894E0A6A-218E-47FD-A862-7C51BE3DA8B1}" destId="{5DA984B4-BED4-4B15-873F-A88F8E761FA0}" srcOrd="1" destOrd="0" presId="urn:microsoft.com/office/officeart/2005/8/layout/chevron2"/>
    <dgm:cxn modelId="{57440E48-C8D5-4B30-AFDF-AD214120458D}" type="presParOf" srcId="{D87C7015-4DC6-4D26-9B15-1C9B8955D070}" destId="{154DEB90-2B13-411B-8C5B-D9A242626848}" srcOrd="1" destOrd="0" presId="urn:microsoft.com/office/officeart/2005/8/layout/chevron2"/>
    <dgm:cxn modelId="{309D0ACC-6CB9-46CC-B570-52472F14844E}" type="presParOf" srcId="{D87C7015-4DC6-4D26-9B15-1C9B8955D070}" destId="{F9FD1281-6F4D-47AC-BD04-D92C741A840E}" srcOrd="2" destOrd="0" presId="urn:microsoft.com/office/officeart/2005/8/layout/chevron2"/>
    <dgm:cxn modelId="{301768FD-1D31-4BAB-8F30-B9C0D76A56C2}" type="presParOf" srcId="{F9FD1281-6F4D-47AC-BD04-D92C741A840E}" destId="{61C3091B-CDA0-4B37-8C77-0DB6560D78E0}" srcOrd="0" destOrd="0" presId="urn:microsoft.com/office/officeart/2005/8/layout/chevron2"/>
    <dgm:cxn modelId="{CAF5E31E-539F-4CD1-800A-18BF38148D7E}" type="presParOf" srcId="{F9FD1281-6F4D-47AC-BD04-D92C741A840E}" destId="{7C1B53B9-A9D0-4906-BDA9-6EF8E4E8EB87}" srcOrd="1" destOrd="0" presId="urn:microsoft.com/office/officeart/2005/8/layout/chevron2"/>
    <dgm:cxn modelId="{DD7C3D7D-903A-4793-B747-481A4663930A}" type="presParOf" srcId="{D87C7015-4DC6-4D26-9B15-1C9B8955D070}" destId="{187ADD8C-DCBD-4EE8-B940-6BCD1451F435}" srcOrd="3" destOrd="0" presId="urn:microsoft.com/office/officeart/2005/8/layout/chevron2"/>
    <dgm:cxn modelId="{A6D050F3-4657-4737-9A76-B131F16DC7CC}" type="presParOf" srcId="{D87C7015-4DC6-4D26-9B15-1C9B8955D070}" destId="{EE1B348A-3F5D-4C35-9C50-7823EBFFD2F1}" srcOrd="4" destOrd="0" presId="urn:microsoft.com/office/officeart/2005/8/layout/chevron2"/>
    <dgm:cxn modelId="{5DDC4183-C927-4EA8-890D-4345D6C7E6BC}" type="presParOf" srcId="{EE1B348A-3F5D-4C35-9C50-7823EBFFD2F1}" destId="{A82667FF-923B-47DB-886C-A7687CAE8327}" srcOrd="0" destOrd="0" presId="urn:microsoft.com/office/officeart/2005/8/layout/chevron2"/>
    <dgm:cxn modelId="{E17CC38C-E26D-454A-BEEE-2C8CE5A6D3BA}" type="presParOf" srcId="{EE1B348A-3F5D-4C35-9C50-7823EBFFD2F1}" destId="{313ABD99-DE34-4332-A8A8-2A0176FCD594}" srcOrd="1" destOrd="0" presId="urn:microsoft.com/office/officeart/2005/8/layout/chevron2"/>
    <dgm:cxn modelId="{73A9BFAC-0924-4E5F-8607-B22437A0681C}" type="presParOf" srcId="{D87C7015-4DC6-4D26-9B15-1C9B8955D070}" destId="{A1F44CEA-B44A-4C55-8D4F-2E8693763C9C}" srcOrd="5" destOrd="0" presId="urn:microsoft.com/office/officeart/2005/8/layout/chevron2"/>
    <dgm:cxn modelId="{6E491591-FAD7-453A-ACA8-E5E5A7CDE02B}" type="presParOf" srcId="{D87C7015-4DC6-4D26-9B15-1C9B8955D070}" destId="{96A4CF96-10EA-4720-94A1-0649B181B54C}" srcOrd="6" destOrd="0" presId="urn:microsoft.com/office/officeart/2005/8/layout/chevron2"/>
    <dgm:cxn modelId="{69DDB47E-E83F-4BBE-B9E9-789CD85C83F9}" type="presParOf" srcId="{96A4CF96-10EA-4720-94A1-0649B181B54C}" destId="{390051BE-EA26-4E5E-89DC-956F07E7E650}" srcOrd="0" destOrd="0" presId="urn:microsoft.com/office/officeart/2005/8/layout/chevron2"/>
    <dgm:cxn modelId="{F0ACD20F-EB3A-431A-A73E-4DBDAA1D84EA}" type="presParOf" srcId="{96A4CF96-10EA-4720-94A1-0649B181B54C}" destId="{40D85626-943B-492B-B96C-FDEE49D50307}"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C09C5F-B33A-4523-894D-88AF4EFA3E52}">
      <dsp:nvSpPr>
        <dsp:cNvPr id="0" name=""/>
        <dsp:cNvSpPr/>
      </dsp:nvSpPr>
      <dsp:spPr>
        <a:xfrm rot="5400000">
          <a:off x="-195378" y="195669"/>
          <a:ext cx="1302520" cy="911764"/>
        </a:xfrm>
        <a:prstGeom prst="chevron">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Introduction part; </a:t>
          </a:r>
        </a:p>
      </dsp:txBody>
      <dsp:txXfrm rot="-5400000">
        <a:off x="0" y="456173"/>
        <a:ext cx="911764" cy="390756"/>
      </dsp:txXfrm>
    </dsp:sp>
    <dsp:sp modelId="{5DA984B4-BED4-4B15-873F-A88F8E761FA0}">
      <dsp:nvSpPr>
        <dsp:cNvPr id="0" name=""/>
        <dsp:cNvSpPr/>
      </dsp:nvSpPr>
      <dsp:spPr>
        <a:xfrm rot="5400000">
          <a:off x="2837675" y="-1925619"/>
          <a:ext cx="846638" cy="4698460"/>
        </a:xfrm>
        <a:prstGeom prst="round2SameRect">
          <a:avLst/>
        </a:prstGeom>
        <a:solidFill>
          <a:schemeClr val="dk2">
            <a:alpha val="90000"/>
            <a:tint val="4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Chapter; 1 (</a:t>
          </a:r>
          <a:r>
            <a:rPr lang="en-US" sz="900" b="1" kern="1200"/>
            <a:t>Introduction</a:t>
          </a:r>
          <a:r>
            <a:rPr lang="en-US" sz="900" kern="1200"/>
            <a:t>)</a:t>
          </a:r>
        </a:p>
      </dsp:txBody>
      <dsp:txXfrm rot="-5400000">
        <a:off x="911765" y="41620"/>
        <a:ext cx="4657131" cy="763980"/>
      </dsp:txXfrm>
    </dsp:sp>
    <dsp:sp modelId="{61C3091B-CDA0-4B37-8C77-0DB6560D78E0}">
      <dsp:nvSpPr>
        <dsp:cNvPr id="0" name=""/>
        <dsp:cNvSpPr/>
      </dsp:nvSpPr>
      <dsp:spPr>
        <a:xfrm rot="5400000">
          <a:off x="-195378" y="1351976"/>
          <a:ext cx="1302520" cy="911764"/>
        </a:xfrm>
        <a:prstGeom prst="chevron">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Theoretical Part; </a:t>
          </a:r>
        </a:p>
      </dsp:txBody>
      <dsp:txXfrm rot="-5400000">
        <a:off x="0" y="1612480"/>
        <a:ext cx="911764" cy="390756"/>
      </dsp:txXfrm>
    </dsp:sp>
    <dsp:sp modelId="{7C1B53B9-A9D0-4906-BDA9-6EF8E4E8EB87}">
      <dsp:nvSpPr>
        <dsp:cNvPr id="0" name=""/>
        <dsp:cNvSpPr/>
      </dsp:nvSpPr>
      <dsp:spPr>
        <a:xfrm rot="5400000">
          <a:off x="2837675" y="-769312"/>
          <a:ext cx="846638" cy="4698460"/>
        </a:xfrm>
        <a:prstGeom prst="round2SameRect">
          <a:avLst/>
        </a:prstGeom>
        <a:solidFill>
          <a:schemeClr val="dk2">
            <a:alpha val="90000"/>
            <a:tint val="4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Chapter; 2 (</a:t>
          </a:r>
          <a:r>
            <a:rPr lang="en-US" sz="900" b="1" kern="1200"/>
            <a:t>Theoretical Literature-introduction of SME's and Quality accreditons)</a:t>
          </a:r>
        </a:p>
        <a:p>
          <a:pPr marL="57150" lvl="1" indent="-57150" algn="l" defTabSz="400050">
            <a:lnSpc>
              <a:spcPct val="90000"/>
            </a:lnSpc>
            <a:spcBef>
              <a:spcPct val="0"/>
            </a:spcBef>
            <a:spcAft>
              <a:spcPct val="15000"/>
            </a:spcAft>
            <a:buChar char="•"/>
          </a:pPr>
          <a:r>
            <a:rPr lang="en-US" sz="900" b="0" kern="1200"/>
            <a:t>Chapter; 3 </a:t>
          </a:r>
          <a:r>
            <a:rPr lang="en-US" sz="900" b="1" kern="1200"/>
            <a:t>(Saudi Arabia; Country Profile for study context)</a:t>
          </a:r>
        </a:p>
        <a:p>
          <a:pPr marL="57150" lvl="1" indent="-57150" algn="l" defTabSz="400050">
            <a:lnSpc>
              <a:spcPct val="90000"/>
            </a:lnSpc>
            <a:spcBef>
              <a:spcPct val="0"/>
            </a:spcBef>
            <a:spcAft>
              <a:spcPct val="15000"/>
            </a:spcAft>
            <a:buChar char="•"/>
          </a:pPr>
          <a:r>
            <a:rPr lang="en-US" sz="900" kern="1200"/>
            <a:t>Chapter; 4 (</a:t>
          </a:r>
          <a:r>
            <a:rPr lang="en-US" sz="900" b="1" kern="1200"/>
            <a:t>Why quality department strategies are needed for the growth of small scale restaurant business)</a:t>
          </a:r>
          <a:endParaRPr lang="en-US" sz="900" kern="1200"/>
        </a:p>
        <a:p>
          <a:pPr marL="57150" lvl="1" indent="-57150" algn="l" defTabSz="400050">
            <a:lnSpc>
              <a:spcPct val="90000"/>
            </a:lnSpc>
            <a:spcBef>
              <a:spcPct val="0"/>
            </a:spcBef>
            <a:spcAft>
              <a:spcPct val="15000"/>
            </a:spcAft>
            <a:buChar char="•"/>
          </a:pPr>
          <a:r>
            <a:rPr lang="en-US" sz="900" kern="1200"/>
            <a:t>Chapter;5 (</a:t>
          </a:r>
          <a:r>
            <a:rPr lang="en-US" sz="900" b="1" kern="1200"/>
            <a:t>Research Methodology)</a:t>
          </a:r>
        </a:p>
      </dsp:txBody>
      <dsp:txXfrm rot="-5400000">
        <a:off x="911765" y="1197927"/>
        <a:ext cx="4657131" cy="763980"/>
      </dsp:txXfrm>
    </dsp:sp>
    <dsp:sp modelId="{A82667FF-923B-47DB-886C-A7687CAE8327}">
      <dsp:nvSpPr>
        <dsp:cNvPr id="0" name=""/>
        <dsp:cNvSpPr/>
      </dsp:nvSpPr>
      <dsp:spPr>
        <a:xfrm rot="5400000">
          <a:off x="-195378" y="2508283"/>
          <a:ext cx="1302520" cy="911764"/>
        </a:xfrm>
        <a:prstGeom prst="chevron">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Empirical part; </a:t>
          </a:r>
        </a:p>
      </dsp:txBody>
      <dsp:txXfrm rot="-5400000">
        <a:off x="0" y="2768787"/>
        <a:ext cx="911764" cy="390756"/>
      </dsp:txXfrm>
    </dsp:sp>
    <dsp:sp modelId="{313ABD99-DE34-4332-A8A8-2A0176FCD594}">
      <dsp:nvSpPr>
        <dsp:cNvPr id="0" name=""/>
        <dsp:cNvSpPr/>
      </dsp:nvSpPr>
      <dsp:spPr>
        <a:xfrm rot="5400000">
          <a:off x="2837675" y="386994"/>
          <a:ext cx="846638" cy="4698460"/>
        </a:xfrm>
        <a:prstGeom prst="round2SameRect">
          <a:avLst/>
        </a:prstGeom>
        <a:solidFill>
          <a:schemeClr val="dk2">
            <a:alpha val="90000"/>
            <a:tint val="4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a:t>Chapter;6 -</a:t>
          </a:r>
          <a:r>
            <a:rPr lang="en-US" sz="900" b="1" kern="1200"/>
            <a:t>Results and Discussion (Quantitative and Quallitative data analysis)</a:t>
          </a:r>
        </a:p>
      </dsp:txBody>
      <dsp:txXfrm rot="-5400000">
        <a:off x="911765" y="2354234"/>
        <a:ext cx="4657131" cy="763980"/>
      </dsp:txXfrm>
    </dsp:sp>
    <dsp:sp modelId="{390051BE-EA26-4E5E-89DC-956F07E7E650}">
      <dsp:nvSpPr>
        <dsp:cNvPr id="0" name=""/>
        <dsp:cNvSpPr/>
      </dsp:nvSpPr>
      <dsp:spPr>
        <a:xfrm rot="5400000">
          <a:off x="-195378" y="3664590"/>
          <a:ext cx="1302520" cy="911764"/>
        </a:xfrm>
        <a:prstGeom prst="chevron">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2">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Conclusion;</a:t>
          </a:r>
        </a:p>
      </dsp:txBody>
      <dsp:txXfrm rot="-5400000">
        <a:off x="0" y="3925094"/>
        <a:ext cx="911764" cy="390756"/>
      </dsp:txXfrm>
    </dsp:sp>
    <dsp:sp modelId="{40D85626-943B-492B-B96C-FDEE49D50307}">
      <dsp:nvSpPr>
        <dsp:cNvPr id="0" name=""/>
        <dsp:cNvSpPr/>
      </dsp:nvSpPr>
      <dsp:spPr>
        <a:xfrm rot="5400000">
          <a:off x="2837675" y="1543301"/>
          <a:ext cx="846638" cy="4698460"/>
        </a:xfrm>
        <a:prstGeom prst="round2SameRect">
          <a:avLst/>
        </a:prstGeom>
        <a:solidFill>
          <a:schemeClr val="dk2">
            <a:alpha val="90000"/>
            <a:tint val="4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b="1" kern="1200"/>
            <a:t>Consclusion</a:t>
          </a:r>
          <a:endParaRPr lang="en-US" sz="900" kern="1200"/>
        </a:p>
      </dsp:txBody>
      <dsp:txXfrm rot="-5400000">
        <a:off x="911765" y="3510541"/>
        <a:ext cx="4657131" cy="76398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Abd23</b:Tag>
    <b:SourceType>JournalArticle</b:SourceType>
    <b:Guid>{08B5584B-20C3-40B8-B441-8C91DDC58D2A}</b:Guid>
    <b:Author>
      <b:Author>
        <b:NameList>
          <b:Person>
            <b:Last>Abdou</b:Last>
            <b:First>A.</b:First>
            <b:Middle>H., Hassan, T. H., &amp; Salem, A. E.</b:Middle>
          </b:Person>
        </b:NameList>
      </b:Author>
    </b:Author>
    <b:Title>. Promoting sustainable food practices in food service industry: An empirical investigation on Saudi Arabian restaurants. </b:Title>
    <b:JournalName> An empirical investigation on Saudi Arabian restaurants. </b:JournalName>
    <b:Year>2023</b:Year>
    <b:RefOrder>1</b:RefOrder>
  </b:Source>
  <b:Source>
    <b:Tag>Ali20</b:Tag>
    <b:SourceType>JournalArticle</b:SourceType>
    <b:Guid>{5D3A4B4D-5385-4FA3-81BA-DDB46396214C}</b:Guid>
    <b:Author>
      <b:Author>
        <b:NameList>
          <b:Person>
            <b:Last>Ali</b:Last>
            <b:First>G.</b:First>
            <b:Middle>A., Hilman, H., &amp; Gorondutse, A. H</b:Middle>
          </b:Person>
        </b:NameList>
      </b:Author>
    </b:Author>
    <b:Title> Effect of entrepreneurial orientation, market orientation and Total Quality Management on performance</b:Title>
    <b:JournalName> Benchmarking: An International Journal</b:JournalName>
    <b:Year>2020</b:Year>
    <b:RefOrder>2</b:RefOrder>
  </b:Source>
  <b:Source>
    <b:Tag>AlT19</b:Tag>
    <b:SourceType>JournalArticle</b:SourceType>
    <b:Guid>{2B715DD4-A6D0-4053-BD3F-B806186E42C5}</b:Guid>
    <b:Author>
      <b:Author>
        <b:NameList>
          <b:Person>
            <b:Last>Al-Tit</b:Last>
            <b:First>A.,</b:First>
            <b:Middle>Omri, A., &amp; Euchi, J</b:Middle>
          </b:Person>
        </b:NameList>
      </b:Author>
    </b:Author>
    <b:Title> Critical success factors of small and medium-sized enterprises in Saudi Arabia:</b:Title>
    <b:JournalName> Insights from Sustainability Perspective. Administrative Sciences</b:JournalName>
    <b:Year>2019</b:Year>
    <b:RefOrder>3</b:RefOrder>
  </b:Source>
  <b:Source>
    <b:Tag>Hin24</b:Tag>
    <b:SourceType>JournalArticle</b:SourceType>
    <b:Guid>{D1C304E3-9119-4A32-AD98-871EC4AF637A}</b:Guid>
    <b:Author>
      <b:Author>
        <b:NameList>
          <b:Person>
            <b:Last>Hinson</b:Last>
            <b:First>R.</b:First>
            <b:Middle>E., Mensah, I., Amoako, G. K., Mensah, E. A., Coffie, I. S., &amp; Khosa, E</b:Middle>
          </b:Person>
        </b:NameList>
      </b:Author>
    </b:Author>
    <b:Title>People Management Strategies for service businesses. </b:Title>
    <b:JournalName>Hospitality and Tourism Marketing</b:JournalName>
    <b:Year>2024</b:Year>
    <b:RefOrder>4</b:RefOrder>
  </b:Source>
  <b:Source>
    <b:Tag>Sha20</b:Tag>
    <b:SourceType>JournalArticle</b:SourceType>
    <b:Guid>{E3BEE14B-B26D-4EE5-9F4C-6CC9A1F58FBC}</b:Guid>
    <b:Author>
      <b:Author>
        <b:NameList>
          <b:Person>
            <b:Last>Shaher</b:Last>
            <b:First>A.</b:First>
            <b:Middle>T., &amp; Ali, K. A</b:Middle>
          </b:Person>
        </b:NameList>
      </b:Author>
    </b:Author>
    <b:Title> The effect of entrepreneurial orientation on innovation performance: The mediation role of learning orientation on Kuwait smes</b:Title>
    <b:JournalName> Management Science Letters</b:JournalName>
    <b:Year>2020</b:Year>
    <b:RefOrder>29</b:RefOrder>
  </b:Source>
  <b:Source>
    <b:Tag>Naj21</b:Tag>
    <b:SourceType>JournalArticle</b:SourceType>
    <b:Guid>{92DF98C3-EEB5-4DAC-A278-85D59E55EFA8}</b:Guid>
    <b:Author>
      <b:Author>
        <b:NameList>
          <b:Person>
            <b:Last>Najib</b:Last>
            <b:First>M.,</b:First>
            <b:Middle>Abdul Rahman, A. A., &amp; Fahma, F</b:Middle>
          </b:Person>
        </b:NameList>
      </b:Author>
    </b:Author>
    <b:Title> Business survival of small and medium-sized restaurants through a crisis: The role of Government Support and Innovation</b:Title>
    <b:JournalName>Sustainability </b:JournalName>
    <b:Year>2021</b:Year>
    <b:RefOrder>30</b:RefOrder>
  </b:Source>
  <b:Source>
    <b:Tag>Sol18</b:Tag>
    <b:SourceType>JournalArticle</b:SourceType>
    <b:Guid>{AF582E6F-FDD8-4084-A7CC-C89F28887A77}</b:Guid>
    <b:Author>
      <b:Author>
        <b:NameList>
          <b:Person>
            <b:Last>Solano Acosta</b:Last>
            <b:First>A.,</b:First>
            <b:Middle>Herrero Crespo, Á., &amp; Collado Agudo, J</b:Middle>
          </b:Person>
        </b:NameList>
      </b:Author>
    </b:Author>
    <b:Title>Effect of market orientation, network capability and entrepreneurial orientation on international performance of small and Medium Enterprises (smes).</b:Title>
    <b:JournalName> International Business Review </b:JournalName>
    <b:Year>2018</b:Year>
    <b:RefOrder>31</b:RefOrder>
  </b:Source>
  <b:Source>
    <b:Tag>Far19</b:Tag>
    <b:SourceType>JournalArticle</b:SourceType>
    <b:Guid>{6B7EE9BF-0A70-4F76-812A-8EFBD7B97EA7}</b:Guid>
    <b:Author>
      <b:Author>
        <b:NameList>
          <b:Person>
            <b:Last>Faridi</b:Last>
            <b:First>M.</b:First>
            <b:Middle>R., &amp; Sulphey, M. M</b:Middle>
          </b:Person>
        </b:NameList>
      </b:Author>
    </b:Author>
    <b:Title> Food security as a prelude to sustainability: A case study in the agricultural sector, its impacts on the Al Kharj community in the Kingdom of Saudi Arabia.</b:Title>
    <b:JournalName> Entrepreneurship and Sustainability Issues</b:JournalName>
    <b:Year>2019</b:Year>
    <b:RefOrder>15</b:RefOrder>
  </b:Source>
  <b:Source>
    <b:Tag>Att18</b:Tag>
    <b:SourceType>JournalArticle</b:SourceType>
    <b:Guid>{E018A8FC-4892-4A5D-BB00-075CFD768D4C}</b:Guid>
    <b:Author>
      <b:Author>
        <b:NameList>
          <b:Person>
            <b:Last>Attia</b:Last>
            <b:First>A.,</b:First>
            <b:Middle>&amp; Essam Eldin, I</b:Middle>
          </b:Person>
        </b:NameList>
      </b:Author>
    </b:Author>
    <b:Title>Organizational learning, Knowledge Management Capability and supply chain management practices in the Saudi Food Industry.</b:Title>
    <b:JournalName> Journal of Knowledge Management</b:JournalName>
    <b:Year>2018</b:Year>
    <b:RefOrder>16</b:RefOrder>
  </b:Source>
  <b:Source>
    <b:Tag>You24</b:Tag>
    <b:SourceType>JournalArticle</b:SourceType>
    <b:Guid>{EB91FC5F-9E8A-4136-B2D9-7A9E7CC5AFC4}</b:Guid>
    <b:Author>
      <b:Author>
        <b:NameList>
          <b:Person>
            <b:Last>Yousif</b:Last>
            <b:First>I.</b:First>
            <b:Middle>E</b:Middle>
          </b:Person>
        </b:NameList>
      </b:Author>
    </b:Author>
    <b:Title> Agricultural Trade Performance and food security in Saudi Arabia. </b:Title>
    <b:JournalName>Food and Nutrition Security in the Kingdom of Saudi Arabia</b:JournalName>
    <b:Year>2024</b:Year>
    <b:RefOrder>17</b:RefOrder>
  </b:Source>
  <b:Source>
    <b:Tag>Kum19</b:Tag>
    <b:SourceType>JournalArticle</b:SourceType>
    <b:Guid>{0911B8CD-F2B9-4C72-8EC1-0A08A12A745F}</b:Guid>
    <b:Author>
      <b:Author>
        <b:NameList>
          <b:Person>
            <b:Last>Kumar</b:Last>
            <b:First>N.</b:First>
            <b:Middle>S., Haque, M. I., &amp; Venugopal, K</b:Middle>
          </b:Person>
        </b:NameList>
      </b:Author>
    </b:Author>
    <b:Title>Employment challenges in Saudi Arabia: An attitudinal study.</b:Title>
    <b:JournalName> Entrepreneurship and Sustainability Issues </b:JournalName>
    <b:Year>2019</b:Year>
    <b:RefOrder>18</b:RefOrder>
  </b:Source>
  <b:Source>
    <b:Tag>Els21</b:Tag>
    <b:SourceType>JournalArticle</b:SourceType>
    <b:Guid>{0CB8EE7E-B2A9-4450-9F45-97970B16023F}</b:Guid>
    <b:Author>
      <b:Author>
        <b:NameList>
          <b:Person>
            <b:Last>Elshaer</b:Last>
            <b:First>I.,</b:First>
            <b:Middle>Sobaih, A. E., Alyahya, M., &amp; Abu Elnasr, A</b:Middle>
          </b:Person>
        </b:NameList>
      </b:Author>
    </b:Author>
    <b:Title> The impact of religiosity and food consumption culture on food waste intention in Saudi Arabia. </b:Title>
    <b:JournalName>Sustainability</b:JournalName>
    <b:Year>2021</b:Year>
    <b:RefOrder>19</b:RefOrder>
  </b:Source>
  <b:Source>
    <b:Tag>Ola23</b:Tag>
    <b:SourceType>JournalArticle</b:SourceType>
    <b:Guid>{1760C058-F9AF-493A-B426-BD810DCDA977}</b:Guid>
    <b:Author>
      <b:Author>
        <b:NameList>
          <b:Person>
            <b:Last>Olaleye</b:Last>
            <b:First>B.</b:First>
            <b:Middle>R., Ali-Momoh, B. O., Herzallah, A., Sibanda, N., &amp; Ahmed, A. F=.</b:Middle>
          </b:Person>
        </b:NameList>
      </b:Author>
    </b:Author>
    <b:Title> Dimensional context of total quality management practices and organizational performance of smes in Nigeria. Evidence from mediating role of Entrepreneurial Orientation.</b:Title>
    <b:JournalName> International Journal of Operations and Quantitative Management</b:JournalName>
    <b:Year>2023</b:Year>
    <b:RefOrder>5</b:RefOrder>
  </b:Source>
  <b:Source>
    <b:Tag>Chr23</b:Tag>
    <b:SourceType>JournalArticle</b:SourceType>
    <b:Guid>{CDEEBFFA-0E3E-4CF1-9065-F594CD58E7CF}</b:Guid>
    <b:Author>
      <b:Author>
        <b:NameList>
          <b:Person>
            <b:Last>Harrison</b:Last>
            <b:First>Christian</b:First>
          </b:Person>
        </b:NameList>
      </b:Author>
    </b:Author>
    <b:Title>Data collection and analysis for the case study on Entrepreneurial Leadership</b:Title>
    <b:JournalName>Using Semi-Structured Interviews to Research Entrepreneurial Leadership </b:JournalName>
    <b:Year>2023</b:Year>
    <b:RefOrder>6</b:RefOrder>
  </b:Source>
  <b:Source>
    <b:Tag>Ali23</b:Tag>
    <b:SourceType>JournalArticle</b:SourceType>
    <b:Guid>{2002B0D9-A2E1-4DE6-AED7-2935D03F5B3A}</b:Guid>
    <b:Author>
      <b:Author>
        <b:NameList>
          <b:Person>
            <b:Last>Aliedan</b:Last>
            <b:First>M.</b:First>
            <b:Middle>M., Alyahya, M. A., Elshaer, I. A., &amp; Sobaih, A. E</b:Middle>
          </b:Person>
        </b:NameList>
      </b:Author>
    </b:Author>
    <b:Title>Who is going green? determinants of green investment intention in the Saudi Food Industry. </b:Title>
    <b:JournalName>Agriculture</b:JournalName>
    <b:Year>2023</b:Year>
    <b:RefOrder>7</b:RefOrder>
  </b:Source>
  <b:Source>
    <b:Tag>Ake19</b:Tag>
    <b:SourceType>JournalArticle</b:SourceType>
    <b:Guid>{ECA94AB3-887C-4DDD-A71F-1DAE5CA9FB40}</b:Guid>
    <b:Author>
      <b:Author>
        <b:NameList>
          <b:Person>
            <b:Last>Akers</b:Last>
            <b:First>H</b:First>
          </b:Person>
        </b:NameList>
      </b:Author>
    </b:Author>
    <b:Title>Major segments of the restaurant industry</b:Title>
    <b:JournalName>Small Business</b:JournalName>
    <b:Year>2019</b:Year>
    <b:RefOrder>9</b:RefOrder>
  </b:Source>
  <b:Source>
    <b:Tag>Che21</b:Tag>
    <b:SourceType>JournalArticle</b:SourceType>
    <b:Guid>{D7D4A65E-C3D5-4BC3-9E01-9C3AF3D32DE2}</b:Guid>
    <b:Author>
      <b:Author>
        <b:NameList>
          <b:Person>
            <b:Last>Cheng</b:Last>
            <b:First>N.,</b:First>
            <b:Middle>Duan, F., Wang, A., &amp; Wang, R</b:Middle>
          </b:Person>
        </b:NameList>
      </b:Author>
    </b:Author>
    <b:Title> A constructivist approach to Saudi Arabia’s accession and compliance to the WTO. </b:Title>
    <b:JournalName>Advances in Social Science, Education and Humanities Research</b:JournalName>
    <b:Year>2021</b:Year>
    <b:RefOrder>8</b:RefOrder>
  </b:Source>
  <b:Source>
    <b:Tag>Cat09</b:Tag>
    <b:SourceType>JournalArticle</b:SourceType>
    <b:Guid>{B3CA529E-88D5-4A70-B158-545415057E40}</b:Guid>
    <b:Author>
      <b:Author>
        <b:NameList>
          <b:Person>
            <b:Last>Cattaneo</b:Last>
            <b:First>O.,</b:First>
            <b:Middle>&amp; Primo Braga, C. A</b:Middle>
          </b:Person>
        </b:NameList>
      </b:Author>
    </b:Author>
    <b:Title>Everything you always wanted to know about WTO accession (but were afraid to ask). </b:Title>
    <b:JournalName>Policy Research Working Papers</b:JournalName>
    <b:Year>2009</b:Year>
    <b:RefOrder>10</b:RefOrder>
  </b:Source>
  <b:Source>
    <b:Tag>Yam08</b:Tag>
    <b:SourceType>JournalArticle</b:SourceType>
    <b:Guid>{C1FCCD9C-D048-439E-A2FC-95D0DE3D5870}</b:Guid>
    <b:Author>
      <b:Author>
        <b:NameList>
          <b:Person>
            <b:Last>Yamani</b:Last>
            <b:First>M</b:First>
          </b:Person>
        </b:NameList>
      </b:Author>
    </b:Author>
    <b:Title>The Two Faces of Saudi Arabia. Survival,</b:Title>
    <b:Year>2008</b:Year>
    <b:RefOrder>11</b:RefOrder>
  </b:Source>
  <b:Source>
    <b:Tag>Mul05</b:Tag>
    <b:SourceType>JournalArticle</b:SourceType>
    <b:Guid>{0140EE8E-D4D3-4896-BBA1-5E243B6D9A46}</b:Guid>
    <b:Author>
      <b:Author>
        <b:NameList>
          <b:Person>
            <b:Last>Muller</b:Last>
            <b:First>C</b:First>
          </b:Person>
        </b:NameList>
      </b:Author>
    </b:Author>
    <b:Title>The case for cobranding in restaurant segments.  </b:Title>
    <b:JournalName>Cornell Hotel and Restaurant Administration Quarterly</b:JournalName>
    <b:Year>2005</b:Year>
    <b:RefOrder>12</b:RefOrder>
  </b:Source>
  <b:Source>
    <b:Tag>Bod21</b:Tag>
    <b:SourceType>JournalArticle</b:SourceType>
    <b:Guid>{2A64B342-BB59-423F-9A45-044DA3AC0815}</b:Guid>
    <b:Author>
      <b:Author>
        <b:NameList>
          <b:Person>
            <b:Last>Bodolica</b:Last>
            <b:First>V.,</b:First>
            <b:Middle>&amp; Kasih, B</b:Middle>
          </b:Person>
        </b:NameList>
      </b:Author>
    </b:Author>
    <b:Title>Reimagining the post-pandemic industry of arts in the arab world: Fast-tracked digital uplift or back to business as usual?</b:Title>
    <b:JournalName>Emerald Emerging Markets Case Studies</b:JournalName>
    <b:Year>2021</b:Year>
    <b:RefOrder>13</b:RefOrder>
  </b:Source>
  <b:Source>
    <b:Tag>Car18</b:Tag>
    <b:SourceType>JournalArticle</b:SourceType>
    <b:Guid>{F691F727-0C43-47F4-85D5-D1E7383CCF3B}</b:Guid>
    <b:Author>
      <b:Author>
        <b:NameList>
          <b:Person>
            <b:Last>Carolan</b:Last>
            <b:First>M.</b:First>
            <b:Middle>S</b:Middle>
          </b:Person>
        </b:NameList>
      </b:Author>
    </b:Author>
    <b:Title>The Food Sharing Revolution</b:Title>
    <b:Year>2018</b:Year>
    <b:RefOrder>14</b:RefOrder>
  </b:Source>
  <b:Source>
    <b:Tag>Lah24</b:Tag>
    <b:SourceType>JournalArticle</b:SourceType>
    <b:Guid>{DB095575-260C-411D-AA09-092CEB452618}</b:Guid>
    <b:Author>
      <b:Author>
        <b:NameList>
          <b:Person>
            <b:Last>Lahyani</b:Last>
            <b:First>R.,</b:First>
            <b:Middle>Alhammad, A., &amp; Alyahya, S</b:Middle>
          </b:Person>
        </b:NameList>
      </b:Author>
    </b:Author>
    <b:Title>Using business analytics tools to boost Saudi business performance. </b:Title>
    <b:JournalName>The Business and Management Review</b:JournalName>
    <b:Year>2024</b:Year>
    <b:RefOrder>20</b:RefOrder>
  </b:Source>
  <b:Source>
    <b:Tag>Ala231</b:Tag>
    <b:SourceType>JournalArticle</b:SourceType>
    <b:Guid>{9C2EEBB4-56C3-479B-82E8-71788ACD6B0A}</b:Guid>
    <b:Author>
      <b:Author>
        <b:NameList>
          <b:Person>
            <b:Last>Alabduljabbar</b:Last>
            <b:First>R</b:First>
          </b:Person>
        </b:NameList>
      </b:Author>
    </b:Author>
    <b:Title>Matrix factorization collaborative-based recommender system for Riyadh Restaurants: Leveraging Machine Learning to enhance consumer choice.</b:Title>
    <b:JournalName> Applied Sciences</b:JournalName>
    <b:Year>2023</b:Year>
    <b:RefOrder>21</b:RefOrder>
  </b:Source>
  <b:Source>
    <b:Tag>Ome24</b:Tag>
    <b:SourceType>JournalArticle</b:SourceType>
    <b:Guid>{ED2FED9E-790A-431E-A616-951D5F9AA7A1}</b:Guid>
    <b:Author>
      <b:Author>
        <b:NameList>
          <b:Person>
            <b:Last>Omer</b:Last>
            <b:First>M.</b:First>
            <b:Middle>B., Ali, D. O., Makki, H. M., &amp; Alateeq, A. M</b:Middle>
          </b:Person>
        </b:NameList>
      </b:Author>
    </b:Author>
    <b:Title>Food Safety and quality in Saudi Arabia. </b:Title>
    <b:JournalName>Food and Nutrition Security in the Kingdom of Saudi Arabia</b:JournalName>
    <b:Year>2024</b:Year>
    <b:RefOrder>22</b:RefOrder>
  </b:Source>
  <b:Source>
    <b:Tag>Ale24</b:Tag>
    <b:SourceType>JournalArticle</b:SourceType>
    <b:Guid>{4AEA07AD-0147-43A3-990A-2F43657E684D}</b:Guid>
    <b:Author>
      <b:Author>
        <b:NameList>
          <b:Person>
            <b:Last>Aleid</b:Last>
            <b:First>S</b:First>
          </b:Person>
        </b:NameList>
      </b:Author>
    </b:Author>
    <b:Title>Food Processing in Saudi Arabia. </b:Title>
    <b:JournalName>Food and Nutrition Security in the Kingdom of Saudi Arabia</b:JournalName>
    <b:Year>2024</b:Year>
    <b:RefOrder>23</b:RefOrder>
  </b:Source>
  <b:Source>
    <b:Tag>Hav21</b:Tag>
    <b:SourceType>JournalArticle</b:SourceType>
    <b:Guid>{04524D35-BBD9-481E-84DD-9B5A0DF31C53}</b:Guid>
    <b:Author>
      <b:Author>
        <b:NameList>
          <b:Person>
            <b:Last>Havrlant</b:Last>
            <b:First>D.,</b:First>
            <b:Middle>&amp; Darandary, A</b:Middle>
          </b:Person>
        </b:NameList>
      </b:Author>
    </b:Author>
    <b:Title>Economic Diversification under Saudi Vision 2030</b:Title>
    <b:Year>2021</b:Year>
    <b:RefOrder>24</b:RefOrder>
  </b:Source>
  <b:Source>
    <b:Tag>TOM23</b:Tag>
    <b:SourceType>JournalArticle</b:SourceType>
    <b:Guid>{F25ADE13-50A6-4F78-8913-F77E09DD4DCF}</b:Guid>
    <b:Author>
      <b:Author>
        <b:NameList>
          <b:Person>
            <b:Last>Tomalia</b:Last>
            <b:First>T.,</b:First>
            <b:Middle>PRYLEPA, N., &amp; ROHOVA, A</b:Middle>
          </b:Person>
        </b:NameList>
      </b:Author>
    </b:Author>
    <b:Title>Key aspects of ensuring the quality and safety of food products in the restaurant business.</b:Title>
    <b:JournalName>Development Service Industry Management</b:JournalName>
    <b:Year>2023</b:Year>
    <b:RefOrder>25</b:RefOrder>
  </b:Source>
  <b:Source>
    <b:Tag>Fad18</b:Tag>
    <b:SourceType>JournalArticle</b:SourceType>
    <b:Guid>{0A0CEB7E-1708-42FC-A885-D8EA3944D940}</b:Guid>
    <b:Author>
      <b:Author>
        <b:NameList>
          <b:Person>
            <b:Last>Fadaak</b:Last>
            <b:First>T.</b:First>
            <b:Middle>H., &amp; Roberts, K</b:Middle>
          </b:Person>
        </b:NameList>
      </b:Author>
    </b:Author>
    <b:Title>Saudi Arabia Youth in Saudi Arabia</b:Title>
    <b:Year>2018</b:Year>
    <b:RefOrder>26</b:RefOrder>
  </b:Source>
  <b:Source>
    <b:Tag>Asa23</b:Tag>
    <b:SourceType>JournalArticle</b:SourceType>
    <b:Guid>{6B77D522-072B-46A6-BDE5-8091DD03CB9A}</b:Guid>
    <b:Author>
      <b:Author>
        <b:NameList>
          <b:Person>
            <b:Last>Asad</b:Last>
            <b:First>M</b:First>
          </b:Person>
        </b:NameList>
      </b:Author>
    </b:Author>
    <b:Title>Synergetic impact of Knowledge Management and access to finance over open innovation for performance of smes. </b:Title>
    <b:JournalName>International Journal of Economics and Business Research</b:JournalName>
    <b:Year>2023</b:Year>
    <b:RefOrder>27</b:RefOrder>
  </b:Source>
  <b:Source>
    <b:Tag>Moh21</b:Tag>
    <b:SourceType>JournalArticle</b:SourceType>
    <b:Guid>{6A91D3F9-915E-4FBD-A0BF-2CEB3FA684F1}</b:Guid>
    <b:Author>
      <b:Author>
        <b:NameList>
          <b:Person>
            <b:Last>Mohamed Abdo Alabsy</b:Last>
            <b:First>N</b:First>
          </b:Person>
        </b:NameList>
      </b:Author>
    </b:Author>
    <b:Title>Market orientation and corporate performance of small and medium-sized enterprises in Saudi Arabia. </b:Title>
    <b:JournalName>Innovative Marketing</b:JournalName>
    <b:Year>2021</b:Year>
    <b:RefOrder>28</b:RefOrder>
  </b:Source>
  <b:Source>
    <b:Tag>Muk18</b:Tag>
    <b:SourceType>JournalArticle</b:SourceType>
    <b:Guid>{B6FB0921-23CF-4D21-9E55-B94ACEDB26CE}</b:Guid>
    <b:Author>
      <b:Author>
        <b:NameList>
          <b:Person>
            <b:Last>Mukherjee</b:Last>
            <b:First>S.</b:First>
            <b:Middle>P</b:Middle>
          </b:Person>
        </b:NameList>
      </b:Author>
    </b:Author>
    <b:Title>Quality of measurements. </b:Title>
    <b:JournalName>India Studies in Business and Economics </b:JournalName>
    <b:Year>2018</b:Year>
    <b:RefOrder>32</b:RefOrder>
  </b:Source>
  <b:Source>
    <b:Tag>Kir17</b:Tag>
    <b:SourceType>JournalArticle</b:SourceType>
    <b:Guid>{155DD96C-25C5-4595-B26A-2C6C972529BA}</b:Guid>
    <b:Author>
      <b:Author>
        <b:NameList>
          <b:Person>
            <b:Last>Kiran</b:Last>
            <b:First>D.</b:First>
            <b:Middle>R</b:Middle>
          </b:Person>
        </b:NameList>
      </b:Author>
    </b:Author>
    <b:Title> Strategic planning. Total Quality Management</b:Title>
    <b:Year>2017</b:Year>
    <b:RefOrder>33</b:RefOrder>
  </b:Source>
  <b:Source>
    <b:Tag>Lut20</b:Tag>
    <b:SourceType>JournalArticle</b:SourceType>
    <b:Guid>{DAD0382B-D149-4A1C-BA30-3E7765A2F9F5}</b:Guid>
    <b:Author>
      <b:Author>
        <b:NameList>
          <b:Person>
            <b:Last>Luthra</b:Last>
            <b:First>S.,</b:First>
            <b:Middle>Garg, D., Agarwal, A., &amp; Mangla, S. K</b:Middle>
          </b:Person>
        </b:NameList>
      </b:Author>
    </b:Author>
    <b:Title>Total Quality Management (TQM)</b:Title>
    <b:Year>2020</b:Year>
    <b:RefOrder>34</b:RefOrder>
  </b:Source>
  <b:Source>
    <b:Tag>San18</b:Tag>
    <b:SourceType>JournalArticle</b:SourceType>
    <b:Guid>{0E8C27DB-43F0-46C9-93C1-DE6663643DC8}</b:Guid>
    <b:Author>
      <b:Author>
        <b:NameList>
          <b:Person>
            <b:Last>Sanjaya</b:Last>
            <b:First>S.,</b:First>
            <b:Middle>&amp; Yamasitha, Y</b:Middle>
          </b:Person>
        </b:NameList>
      </b:Author>
    </b:Author>
    <b:Title>The effect of Total Quality Management (TQM) practices on employees job satisfaction and organizational performance. </b:Title>
    <b:JournalName>UNES Journal of Social And Economics Research</b:JournalName>
    <b:Year>2018</b:Year>
    <b:RefOrder>35</b:RefOrder>
  </b:Source>
  <b:Source>
    <b:Tag>Kir171</b:Tag>
    <b:SourceType>JournalArticle</b:SourceType>
    <b:Guid>{01651CE1-CBD9-48A9-B9AE-18367B6F2F66}</b:Guid>
    <b:Author>
      <b:Author>
        <b:NameList>
          <b:Person>
            <b:Last>Kiran</b:Last>
            <b:First>D.</b:First>
            <b:Middle>R</b:Middle>
          </b:Person>
        </b:NameList>
      </b:Author>
    </b:Author>
    <b:Title>Customer satisfaction. Total Quality Management </b:Title>
    <b:Year>2017</b:Year>
    <b:RefOrder>36</b:RefOrder>
  </b:Source>
  <b:Source>
    <b:Tag>Cho21</b:Tag>
    <b:SourceType>JournalArticle</b:SourceType>
    <b:Guid>{D7072D50-2260-44F3-BF4E-9753938CC943}</b:Guid>
    <b:Author>
      <b:Author>
        <b:NameList>
          <b:Person>
            <b:Last>Cho</b:Last>
            <b:First>M.,</b:First>
            <b:Middle>Bonn, M. A., &amp; Jung, H. S</b:Middle>
          </b:Person>
        </b:NameList>
      </b:Author>
    </b:Author>
    <b:Title>What drives restaurant competitive productivity (CP): A comprehensive examination at Meso-micro levels. </b:Title>
    <b:JournalName>International Journal of Contemporary Hospitality Management</b:JournalName>
    <b:Year>2021</b:Year>
    <b:RefOrder>37</b:RefOrder>
  </b:Source>
  <b:Source>
    <b:Tag>Tho11</b:Tag>
    <b:SourceType>JournalArticle</b:SourceType>
    <b:Guid>{4A302FB8-2925-4807-81BF-6E6478EE8D01}</b:Guid>
    <b:Author>
      <b:Author>
        <b:NameList>
          <b:Person>
            <b:Last>Thomas</b:Last>
            <b:First>D.</b:First>
            <b:Middle>F., Gould, J. M., Gaede, D. B., &amp; Jurin, R. R</b:Middle>
          </b:Person>
        </b:NameList>
      </b:Author>
    </b:Author>
    <b:Title> Transformational place building: A mixed method exploration of small businesses.</b:Title>
    <b:JournalName>Journal of Enterprising Communities: People and Places in the Global Economy</b:JournalName>
    <b:Year>2011</b:Year>
    <b:RefOrder>38</b:RefOrder>
  </b:Source>
  <b:Source>
    <b:Tag>Mol19</b:Tag>
    <b:SourceType>JournalArticle</b:SourceType>
    <b:Guid>{5E471126-94B6-4FF5-99CA-E1C9332453A4}</b:Guid>
    <b:Author>
      <b:Author>
        <b:NameList>
          <b:Person>
            <b:Last>Molina-Azorín</b:Last>
            <b:First>J.</b:First>
            <b:Middle>F., Pereira-Moliner, J., López-Gamero, M. D., Pertusa-Ortega, E. M., &amp; Tarí, J. J</b:Middle>
          </b:Person>
        </b:NameList>
      </b:Author>
    </b:Author>
    <b:Title>Multilevel research: Foundations and opportunities in management. </b:Title>
    <b:JournalName>BRQ Business Research Quarterly </b:JournalName>
    <b:Year>2019</b:Year>
    <b:RefOrder>39</b:RefOrder>
  </b:Source>
  <b:Source>
    <b:Tag>Mur23</b:Tag>
    <b:SourceType>JournalArticle</b:SourceType>
    <b:Guid>{6A599794-FE0B-4490-8F38-B6318A605696}</b:Guid>
    <b:Author>
      <b:Author>
        <b:NameList>
          <b:Person>
            <b:Last>Murphy</b:Last>
            <b:First>V.</b:First>
            <b:Middle>L</b:Middle>
          </b:Person>
        </b:NameList>
      </b:Author>
    </b:Author>
    <b:Title>Multilevel mixed methods research designs in business and Management. </b:Title>
    <b:JournalName>Handbook of Mixed Methods Research in Business and Management</b:JournalName>
    <b:Year>2023</b:Year>
    <b:RefOrder>40</b:RefOrder>
  </b:Source>
</b:Sources>
</file>

<file path=customXml/itemProps1.xml><?xml version="1.0" encoding="utf-8"?>
<ds:datastoreItem xmlns:ds="http://schemas.openxmlformats.org/officeDocument/2006/customXml" ds:itemID="{12F2EB22-60C7-47BA-89BD-874281412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45</Pages>
  <Words>9412</Words>
  <Characters>53651</Characters>
  <Application>Microsoft Office Word</Application>
  <DocSecurity>0</DocSecurity>
  <Lines>447</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dc:creator>
  <cp:lastModifiedBy>Menwa Al-Amri</cp:lastModifiedBy>
  <cp:revision>3</cp:revision>
  <cp:lastPrinted>2024-08-07T09:33:00Z</cp:lastPrinted>
  <dcterms:created xsi:type="dcterms:W3CDTF">2024-08-23T14:22:00Z</dcterms:created>
  <dcterms:modified xsi:type="dcterms:W3CDTF">2024-08-23T14:29:00Z</dcterms:modified>
</cp:coreProperties>
</file>