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929FD9" w14:textId="77777777" w:rsidR="00065C89" w:rsidRPr="00065C89" w:rsidRDefault="00065C89" w:rsidP="00065C89">
      <w:pPr>
        <w:spacing w:line="240" w:lineRule="auto"/>
        <w:jc w:val="lowKashida"/>
        <w:rPr>
          <w:rFonts w:ascii="Simplified Arabic" w:eastAsia="Calibri" w:hAnsi="Simplified Arabic" w:cs="Simplified Arabic"/>
          <w:b/>
          <w:bCs/>
          <w:sz w:val="28"/>
          <w:szCs w:val="28"/>
          <w:rtl/>
          <w:lang w:bidi="ar-EG"/>
        </w:rPr>
      </w:pPr>
      <w:r w:rsidRPr="00065C89">
        <w:rPr>
          <w:rFonts w:ascii="Simplified Arabic" w:eastAsia="Calibri" w:hAnsi="Simplified Arabic" w:cs="Simplified Arabic"/>
          <w:b/>
          <w:bCs/>
          <w:sz w:val="28"/>
          <w:szCs w:val="28"/>
          <w:rtl/>
          <w:lang w:bidi="ar-EG"/>
        </w:rPr>
        <w:t xml:space="preserve">جامعة ميدأوشن </w:t>
      </w:r>
    </w:p>
    <w:p w14:paraId="000B3A88" w14:textId="77777777" w:rsidR="00065C89" w:rsidRPr="00065C89" w:rsidRDefault="00065C89" w:rsidP="00065C89">
      <w:pPr>
        <w:spacing w:line="240" w:lineRule="auto"/>
        <w:jc w:val="lowKashida"/>
        <w:rPr>
          <w:rFonts w:ascii="Simplified Arabic" w:eastAsia="Calibri" w:hAnsi="Simplified Arabic" w:cs="Simplified Arabic"/>
          <w:b/>
          <w:bCs/>
          <w:sz w:val="28"/>
          <w:szCs w:val="28"/>
          <w:rtl/>
          <w:lang w:bidi="ar-EG"/>
        </w:rPr>
      </w:pPr>
      <w:r w:rsidRPr="00065C89">
        <w:rPr>
          <w:rFonts w:ascii="Simplified Arabic" w:eastAsia="Calibri" w:hAnsi="Simplified Arabic" w:cs="Simplified Arabic"/>
          <w:b/>
          <w:bCs/>
          <w:sz w:val="28"/>
          <w:szCs w:val="28"/>
          <w:lang w:bidi="ar-EG"/>
        </w:rPr>
        <w:t xml:space="preserve">  </w:t>
      </w:r>
      <w:r w:rsidRPr="00065C89">
        <w:rPr>
          <w:rFonts w:ascii="Simplified Arabic" w:eastAsia="Calibri" w:hAnsi="Simplified Arabic" w:cs="Simplified Arabic"/>
          <w:b/>
          <w:bCs/>
          <w:sz w:val="28"/>
          <w:szCs w:val="28"/>
          <w:rtl/>
          <w:lang w:bidi="ar-EG"/>
        </w:rPr>
        <w:t xml:space="preserve">كلية الإدارة </w:t>
      </w:r>
    </w:p>
    <w:p w14:paraId="49D13245" w14:textId="77777777" w:rsidR="00065C89" w:rsidRPr="00065C89" w:rsidRDefault="00065C89" w:rsidP="00065C89">
      <w:pPr>
        <w:spacing w:line="240" w:lineRule="auto"/>
        <w:jc w:val="lowKashida"/>
        <w:rPr>
          <w:rFonts w:ascii="Simplified Arabic" w:eastAsia="Calibri" w:hAnsi="Simplified Arabic" w:cs="Simplified Arabic"/>
          <w:b/>
          <w:bCs/>
          <w:sz w:val="28"/>
          <w:szCs w:val="28"/>
          <w:rtl/>
          <w:lang w:bidi="ar-EG"/>
        </w:rPr>
      </w:pPr>
      <w:r w:rsidRPr="00065C89">
        <w:rPr>
          <w:rFonts w:ascii="Simplified Arabic" w:eastAsia="Calibri" w:hAnsi="Simplified Arabic" w:cs="Simplified Arabic"/>
          <w:b/>
          <w:bCs/>
          <w:sz w:val="28"/>
          <w:szCs w:val="28"/>
          <w:rtl/>
          <w:lang w:bidi="ar-EG"/>
        </w:rPr>
        <w:t>قسم / تخصص إدارة الموارد الشرية</w:t>
      </w:r>
    </w:p>
    <w:p w14:paraId="79826A1D" w14:textId="77777777" w:rsidR="00065C89" w:rsidRPr="00065C89" w:rsidRDefault="00065C89" w:rsidP="00065C89">
      <w:pPr>
        <w:spacing w:line="240" w:lineRule="auto"/>
        <w:jc w:val="lowKashida"/>
        <w:rPr>
          <w:rFonts w:ascii="Sakkal Majalla" w:eastAsia="Calibri" w:hAnsi="Sakkal Majalla" w:cs="Sakkal Majalla"/>
          <w:sz w:val="28"/>
          <w:szCs w:val="28"/>
          <w:rtl/>
          <w:lang w:bidi="ar-EG"/>
        </w:rPr>
      </w:pPr>
    </w:p>
    <w:p w14:paraId="1B2DDB57" w14:textId="77777777" w:rsidR="00065C89" w:rsidRPr="00065C89" w:rsidRDefault="00065C89" w:rsidP="00065C89">
      <w:pPr>
        <w:spacing w:line="240" w:lineRule="auto"/>
        <w:jc w:val="center"/>
        <w:rPr>
          <w:rFonts w:ascii="Simplified Arabic" w:eastAsia="Calibri" w:hAnsi="Simplified Arabic" w:cs="Simplified Arabic"/>
          <w:b/>
          <w:bCs/>
          <w:sz w:val="40"/>
          <w:szCs w:val="40"/>
          <w:rtl/>
          <w:lang w:bidi="ar-EG"/>
        </w:rPr>
      </w:pPr>
      <w:r w:rsidRPr="00065C89">
        <w:rPr>
          <w:rFonts w:ascii="Simplified Arabic" w:eastAsia="Calibri" w:hAnsi="Simplified Arabic" w:cs="Simplified Arabic"/>
          <w:b/>
          <w:bCs/>
          <w:sz w:val="40"/>
          <w:szCs w:val="40"/>
          <w:rtl/>
          <w:lang w:bidi="ar-EG"/>
        </w:rPr>
        <w:t>أثر تطوير منتجات الداعمة على جودة حياة كبار السن وذوي الاحتياجات الخاصة في دول مجلس التعاون الخليجي</w:t>
      </w:r>
    </w:p>
    <w:p w14:paraId="4944555F" w14:textId="77777777" w:rsidR="00065C89" w:rsidRPr="00065C89" w:rsidRDefault="00065C89" w:rsidP="00065C89">
      <w:pPr>
        <w:spacing w:line="240" w:lineRule="auto"/>
        <w:jc w:val="lowKashida"/>
        <w:rPr>
          <w:rFonts w:ascii="Sakkal Majalla" w:eastAsia="Times New Roman" w:hAnsi="Sakkal Majalla" w:cs="Sakkal Majalla"/>
          <w:color w:val="0F1115"/>
          <w:sz w:val="28"/>
          <w:szCs w:val="28"/>
          <w:lang w:bidi="ar-EG"/>
        </w:rPr>
      </w:pPr>
    </w:p>
    <w:p w14:paraId="5D8C0343" w14:textId="77777777" w:rsidR="00065C89" w:rsidRPr="00065C89" w:rsidRDefault="00065C89" w:rsidP="00065C89">
      <w:pPr>
        <w:shd w:val="clear" w:color="auto" w:fill="FFFFFF"/>
        <w:spacing w:before="240" w:after="240" w:line="240" w:lineRule="auto"/>
        <w:jc w:val="both"/>
        <w:rPr>
          <w:rFonts w:ascii="Sakkal Majalla" w:eastAsia="Times New Roman" w:hAnsi="Sakkal Majalla" w:cs="Sakkal Majalla"/>
          <w:color w:val="0F1115"/>
          <w:sz w:val="28"/>
          <w:szCs w:val="28"/>
        </w:rPr>
      </w:pPr>
    </w:p>
    <w:p w14:paraId="5F6614CE" w14:textId="77777777" w:rsidR="00065C89" w:rsidRPr="00065C89" w:rsidRDefault="00065C89" w:rsidP="00065C89">
      <w:pPr>
        <w:spacing w:line="240" w:lineRule="auto"/>
        <w:jc w:val="center"/>
        <w:rPr>
          <w:rFonts w:ascii="Sakkal Majalla" w:eastAsia="Calibri" w:hAnsi="Sakkal Majalla" w:cs="Sakkal Majalla"/>
          <w:sz w:val="28"/>
          <w:szCs w:val="28"/>
          <w:rtl/>
          <w:lang w:bidi="ar-EG"/>
        </w:rPr>
      </w:pPr>
    </w:p>
    <w:p w14:paraId="6A38F927" w14:textId="77777777" w:rsidR="00065C89" w:rsidRPr="00065C89" w:rsidRDefault="00065C89" w:rsidP="00065C89">
      <w:pPr>
        <w:spacing w:line="240" w:lineRule="auto"/>
        <w:jc w:val="center"/>
        <w:rPr>
          <w:rFonts w:ascii="Simplified Arabic" w:eastAsia="Calibri" w:hAnsi="Simplified Arabic" w:cs="Simplified Arabic"/>
          <w:b/>
          <w:bCs/>
          <w:sz w:val="28"/>
          <w:szCs w:val="28"/>
          <w:rtl/>
          <w:lang w:bidi="ar-EG"/>
        </w:rPr>
      </w:pPr>
      <w:r w:rsidRPr="00065C89">
        <w:rPr>
          <w:rFonts w:ascii="Simplified Arabic" w:eastAsia="Calibri" w:hAnsi="Simplified Arabic" w:cs="Simplified Arabic"/>
          <w:b/>
          <w:bCs/>
          <w:sz w:val="28"/>
          <w:szCs w:val="28"/>
          <w:rtl/>
          <w:lang w:bidi="ar-EG"/>
        </w:rPr>
        <w:t>إعداد الطالب</w:t>
      </w:r>
      <w:r w:rsidRPr="00065C89">
        <w:rPr>
          <w:rFonts w:ascii="Simplified Arabic" w:eastAsia="Calibri" w:hAnsi="Simplified Arabic" w:cs="Simplified Arabic"/>
          <w:b/>
          <w:bCs/>
          <w:sz w:val="28"/>
          <w:szCs w:val="28"/>
          <w:lang w:bidi="ar-EG"/>
        </w:rPr>
        <w:t>:</w:t>
      </w:r>
    </w:p>
    <w:p w14:paraId="26BB309A" w14:textId="77777777" w:rsidR="00065C89" w:rsidRDefault="00065C89" w:rsidP="00065C89">
      <w:pPr>
        <w:spacing w:line="240" w:lineRule="auto"/>
        <w:jc w:val="center"/>
        <w:rPr>
          <w:rFonts w:ascii="Simplified Arabic" w:eastAsia="Calibri" w:hAnsi="Simplified Arabic" w:cs="Simplified Arabic"/>
          <w:b/>
          <w:bCs/>
          <w:sz w:val="28"/>
          <w:szCs w:val="28"/>
          <w:rtl/>
          <w:lang w:bidi="ar-EG"/>
        </w:rPr>
      </w:pPr>
      <w:r w:rsidRPr="00065C89">
        <w:rPr>
          <w:rFonts w:ascii="Simplified Arabic" w:eastAsia="Calibri" w:hAnsi="Simplified Arabic" w:cs="Simplified Arabic"/>
          <w:b/>
          <w:bCs/>
          <w:sz w:val="28"/>
          <w:szCs w:val="28"/>
          <w:rtl/>
          <w:lang w:bidi="ar-EG"/>
        </w:rPr>
        <w:t>نورة جزاء البقمي</w:t>
      </w:r>
    </w:p>
    <w:p w14:paraId="1A2B3BF1" w14:textId="2A9A3A06" w:rsidR="00F47887" w:rsidRPr="00065C89" w:rsidRDefault="00F47887" w:rsidP="00065C89">
      <w:pPr>
        <w:spacing w:line="240" w:lineRule="auto"/>
        <w:jc w:val="center"/>
        <w:rPr>
          <w:rFonts w:ascii="Simplified Arabic" w:eastAsia="Calibri" w:hAnsi="Simplified Arabic" w:cs="Simplified Arabic"/>
          <w:b/>
          <w:bCs/>
          <w:sz w:val="28"/>
          <w:szCs w:val="28"/>
          <w:rtl/>
          <w:lang w:bidi="ar-EG"/>
        </w:rPr>
      </w:pPr>
      <w:r>
        <w:rPr>
          <w:rFonts w:ascii="Simplified Arabic" w:eastAsia="Calibri" w:hAnsi="Simplified Arabic" w:cs="Simplified Arabic" w:hint="cs"/>
          <w:b/>
          <w:bCs/>
          <w:sz w:val="28"/>
          <w:szCs w:val="28"/>
          <w:rtl/>
          <w:lang w:bidi="ar-EG"/>
        </w:rPr>
        <w:t>253000566</w:t>
      </w:r>
    </w:p>
    <w:p w14:paraId="764438D7" w14:textId="77777777" w:rsidR="00065C89" w:rsidRPr="00065C89" w:rsidRDefault="00065C89" w:rsidP="00065C89">
      <w:pPr>
        <w:spacing w:line="240" w:lineRule="auto"/>
        <w:jc w:val="center"/>
        <w:rPr>
          <w:rFonts w:ascii="Sakkal Majalla" w:eastAsia="Calibri" w:hAnsi="Sakkal Majalla" w:cs="Sakkal Majalla"/>
          <w:b/>
          <w:bCs/>
          <w:sz w:val="28"/>
          <w:szCs w:val="28"/>
          <w:rtl/>
          <w:lang w:bidi="ar-EG"/>
        </w:rPr>
      </w:pPr>
    </w:p>
    <w:p w14:paraId="32459973" w14:textId="77777777" w:rsidR="00065C89" w:rsidRPr="00065C89" w:rsidRDefault="00065C89" w:rsidP="00065C89">
      <w:pPr>
        <w:spacing w:line="240" w:lineRule="auto"/>
        <w:jc w:val="center"/>
        <w:rPr>
          <w:rFonts w:ascii="Simplified Arabic" w:eastAsia="Calibri" w:hAnsi="Simplified Arabic" w:cs="Simplified Arabic"/>
          <w:b/>
          <w:bCs/>
          <w:sz w:val="28"/>
          <w:szCs w:val="28"/>
          <w:rtl/>
          <w:lang w:bidi="ar-EG"/>
        </w:rPr>
      </w:pPr>
      <w:r w:rsidRPr="00065C89">
        <w:rPr>
          <w:rFonts w:ascii="Simplified Arabic" w:eastAsia="Calibri" w:hAnsi="Simplified Arabic" w:cs="Simplified Arabic"/>
          <w:b/>
          <w:bCs/>
          <w:sz w:val="28"/>
          <w:szCs w:val="28"/>
          <w:rtl/>
          <w:lang w:bidi="ar-EG"/>
        </w:rPr>
        <w:t>إشراف</w:t>
      </w:r>
      <w:r w:rsidRPr="00065C89">
        <w:rPr>
          <w:rFonts w:ascii="Simplified Arabic" w:eastAsia="Calibri" w:hAnsi="Simplified Arabic" w:cs="Simplified Arabic"/>
          <w:b/>
          <w:bCs/>
          <w:sz w:val="28"/>
          <w:szCs w:val="28"/>
          <w:lang w:bidi="ar-EG"/>
        </w:rPr>
        <w:t>:</w:t>
      </w:r>
    </w:p>
    <w:p w14:paraId="331CA8AB" w14:textId="77777777" w:rsidR="00065C89" w:rsidRPr="00065C89" w:rsidRDefault="00065C89" w:rsidP="00065C89">
      <w:pPr>
        <w:spacing w:line="240" w:lineRule="auto"/>
        <w:jc w:val="center"/>
        <w:rPr>
          <w:rFonts w:ascii="Simplified Arabic" w:eastAsia="Calibri" w:hAnsi="Simplified Arabic" w:cs="Simplified Arabic"/>
          <w:b/>
          <w:bCs/>
          <w:sz w:val="28"/>
          <w:szCs w:val="28"/>
          <w:rtl/>
          <w:lang w:bidi="ar-EG"/>
        </w:rPr>
      </w:pPr>
      <w:r w:rsidRPr="00065C89">
        <w:rPr>
          <w:rFonts w:ascii="Simplified Arabic" w:eastAsia="Calibri" w:hAnsi="Simplified Arabic" w:cs="Simplified Arabic"/>
          <w:b/>
          <w:bCs/>
          <w:sz w:val="28"/>
          <w:szCs w:val="28"/>
          <w:rtl/>
          <w:lang w:bidi="ar-EG"/>
        </w:rPr>
        <w:t>د. الفيصل المحيميد</w:t>
      </w:r>
    </w:p>
    <w:p w14:paraId="6D7F846E" w14:textId="77777777" w:rsidR="00065C89" w:rsidRPr="00065C89" w:rsidRDefault="00065C89" w:rsidP="00065C89">
      <w:pPr>
        <w:spacing w:line="240" w:lineRule="auto"/>
        <w:jc w:val="center"/>
        <w:rPr>
          <w:rFonts w:ascii="Simplified Arabic" w:eastAsia="Calibri" w:hAnsi="Simplified Arabic" w:cs="Simplified Arabic"/>
          <w:b/>
          <w:bCs/>
          <w:sz w:val="28"/>
          <w:szCs w:val="28"/>
          <w:rtl/>
          <w:lang w:bidi="ar-EG"/>
        </w:rPr>
      </w:pPr>
      <w:r w:rsidRPr="00065C89">
        <w:rPr>
          <w:rFonts w:ascii="Simplified Arabic" w:eastAsia="Calibri" w:hAnsi="Simplified Arabic" w:cs="Simplified Arabic"/>
          <w:b/>
          <w:bCs/>
          <w:sz w:val="28"/>
          <w:szCs w:val="28"/>
          <w:rtl/>
          <w:lang w:bidi="ar-EG"/>
        </w:rPr>
        <w:t>د. فايز جراد</w:t>
      </w:r>
    </w:p>
    <w:p w14:paraId="500867C5" w14:textId="77777777" w:rsidR="00065C89" w:rsidRPr="00065C89" w:rsidRDefault="00065C89" w:rsidP="00065C89">
      <w:pPr>
        <w:spacing w:line="240" w:lineRule="auto"/>
        <w:jc w:val="lowKashida"/>
        <w:rPr>
          <w:rFonts w:ascii="Sakkal Majalla" w:eastAsia="Calibri" w:hAnsi="Sakkal Majalla" w:cs="Sakkal Majalla"/>
          <w:b/>
          <w:bCs/>
          <w:sz w:val="28"/>
          <w:szCs w:val="28"/>
          <w:rtl/>
          <w:lang w:bidi="ar-EG"/>
        </w:rPr>
      </w:pPr>
    </w:p>
    <w:p w14:paraId="6D81DB7D" w14:textId="77777777" w:rsidR="00065C89" w:rsidRPr="00065C89" w:rsidRDefault="00065C89" w:rsidP="00065C89">
      <w:pPr>
        <w:spacing w:line="240" w:lineRule="auto"/>
        <w:jc w:val="center"/>
        <w:rPr>
          <w:rFonts w:ascii="Sakkal Majalla" w:eastAsia="Calibri" w:hAnsi="Sakkal Majalla" w:cs="Sakkal Majalla"/>
          <w:b/>
          <w:bCs/>
          <w:sz w:val="28"/>
          <w:szCs w:val="28"/>
          <w:rtl/>
          <w:lang w:bidi="ar-EG"/>
        </w:rPr>
      </w:pPr>
      <w:r w:rsidRPr="00065C89">
        <w:rPr>
          <w:rFonts w:ascii="Sakkal Majalla" w:eastAsia="Calibri" w:hAnsi="Sakkal Majalla" w:cs="Sakkal Majalla"/>
          <w:b/>
          <w:bCs/>
          <w:sz w:val="28"/>
          <w:szCs w:val="28"/>
          <w:rtl/>
          <w:lang w:bidi="ar-EG"/>
        </w:rPr>
        <w:t>العام الدراسي:</w:t>
      </w:r>
    </w:p>
    <w:p w14:paraId="3EEB79F5" w14:textId="29CE2BF8" w:rsidR="00F47E0C" w:rsidRDefault="00065C89" w:rsidP="00065C89">
      <w:pPr>
        <w:jc w:val="center"/>
        <w:rPr>
          <w:rtl/>
        </w:rPr>
      </w:pPr>
      <w:r w:rsidRPr="00065C89">
        <w:rPr>
          <w:rFonts w:ascii="Sakkal Majalla" w:eastAsia="Calibri" w:hAnsi="Sakkal Majalla" w:cs="Sakkal Majalla"/>
          <w:b/>
          <w:bCs/>
          <w:sz w:val="28"/>
          <w:szCs w:val="28"/>
          <w:lang w:bidi="ar-EG"/>
        </w:rPr>
        <w:t>2026</w:t>
      </w:r>
    </w:p>
    <w:p w14:paraId="3D94DBAD" w14:textId="77777777" w:rsidR="00065C89" w:rsidRDefault="00065C89" w:rsidP="00065C89">
      <w:pPr>
        <w:jc w:val="center"/>
        <w:rPr>
          <w:rtl/>
        </w:rPr>
      </w:pPr>
    </w:p>
    <w:p w14:paraId="5D753B04" w14:textId="77777777" w:rsidR="00065C89" w:rsidRDefault="00065C89" w:rsidP="00065C89">
      <w:pPr>
        <w:jc w:val="center"/>
        <w:rPr>
          <w:rtl/>
        </w:rPr>
      </w:pPr>
    </w:p>
    <w:p w14:paraId="607C0ADB" w14:textId="77777777" w:rsidR="00065C89" w:rsidRDefault="00065C89" w:rsidP="00065C89">
      <w:pPr>
        <w:jc w:val="center"/>
        <w:rPr>
          <w:rtl/>
        </w:rPr>
      </w:pPr>
    </w:p>
    <w:p w14:paraId="10506BE6" w14:textId="77777777" w:rsidR="00065C89" w:rsidRDefault="00065C89" w:rsidP="00065C89">
      <w:pPr>
        <w:jc w:val="center"/>
        <w:rPr>
          <w:rtl/>
        </w:rPr>
      </w:pPr>
    </w:p>
    <w:p w14:paraId="7E25ED0A" w14:textId="77777777" w:rsidR="00065C89" w:rsidRDefault="00065C89" w:rsidP="00065C89">
      <w:pPr>
        <w:jc w:val="center"/>
        <w:rPr>
          <w:rtl/>
        </w:rPr>
      </w:pPr>
    </w:p>
    <w:p w14:paraId="771C03B1" w14:textId="77777777" w:rsidR="00065C89" w:rsidRDefault="00065C89" w:rsidP="00065C89">
      <w:pPr>
        <w:jc w:val="center"/>
        <w:rPr>
          <w:rtl/>
        </w:rPr>
      </w:pPr>
    </w:p>
    <w:p w14:paraId="7389B078" w14:textId="77777777" w:rsidR="00F03125" w:rsidRDefault="00065C89" w:rsidP="00F03125">
      <w:pPr>
        <w:spacing w:line="360" w:lineRule="auto"/>
        <w:jc w:val="center"/>
        <w:rPr>
          <w:rFonts w:ascii="Sakkal Majalla" w:eastAsia="Calibri" w:hAnsi="Sakkal Majalla" w:cs="Sakkal Majalla"/>
          <w:b/>
          <w:bCs/>
          <w:sz w:val="32"/>
          <w:szCs w:val="32"/>
          <w:rtl/>
          <w:lang w:bidi="ar-EG"/>
        </w:rPr>
      </w:pPr>
      <w:r w:rsidRPr="00065C89">
        <w:rPr>
          <w:rFonts w:ascii="Sakkal Majalla" w:eastAsia="Calibri" w:hAnsi="Sakkal Majalla" w:cs="Sakkal Majalla"/>
          <w:b/>
          <w:bCs/>
          <w:sz w:val="32"/>
          <w:szCs w:val="32"/>
          <w:rtl/>
          <w:lang w:bidi="ar-EG"/>
        </w:rPr>
        <w:t xml:space="preserve">حقوق الطباعة </w:t>
      </w:r>
    </w:p>
    <w:p w14:paraId="5BD6B7E8" w14:textId="7EF76279" w:rsidR="00F03125" w:rsidRPr="00F03125" w:rsidRDefault="00F03125" w:rsidP="00F03125">
      <w:pPr>
        <w:spacing w:line="360" w:lineRule="auto"/>
        <w:jc w:val="center"/>
        <w:rPr>
          <w:rFonts w:ascii="Sakkal Majalla" w:eastAsia="Calibri" w:hAnsi="Sakkal Majalla" w:cs="Sakkal Majalla"/>
          <w:b/>
          <w:bCs/>
          <w:sz w:val="32"/>
          <w:szCs w:val="32"/>
          <w:lang w:bidi="ar-EG"/>
        </w:rPr>
      </w:pPr>
      <w:r w:rsidRPr="00F03125">
        <w:rPr>
          <w:rFonts w:ascii="Simplified Arabic" w:eastAsia="Simplified Arabic" w:hAnsi="Simplified Arabic" w:cs="Simplified Arabic"/>
          <w:kern w:val="0"/>
          <w:sz w:val="28"/>
          <w:szCs w:val="28"/>
          <w:rtl/>
          <w14:ligatures w14:val="none"/>
        </w:rPr>
        <w:t>جميع حقوق الطباعة والنشر محفوظة لجامعة ميدأوشن - كلية الإدارة. يُصرّح الطالب</w:t>
      </w:r>
      <w:r w:rsidRPr="00F03125">
        <w:rPr>
          <w:rFonts w:ascii="Simplified Arabic" w:eastAsia="Simplified Arabic" w:hAnsi="Simplified Arabic" w:cs="Simplified Arabic"/>
          <w:kern w:val="0"/>
          <w:sz w:val="28"/>
          <w:szCs w:val="28"/>
          <w14:ligatures w14:val="none"/>
        </w:rPr>
        <w:t xml:space="preserve"> </w:t>
      </w:r>
      <w:r w:rsidRPr="00F03125">
        <w:rPr>
          <w:rFonts w:ascii="Simplified Arabic" w:eastAsia="Simplified Arabic" w:hAnsi="Simplified Arabic" w:cs="Simplified Arabic"/>
          <w:kern w:val="0"/>
          <w:sz w:val="28"/>
          <w:szCs w:val="28"/>
          <w:rtl/>
          <w14:ligatures w14:val="none"/>
        </w:rPr>
        <w:t>بأن حقوق الطباعة والنشر لهذه الرسالة تعود ملكيّتها للجامعة، ولا يجوز إعادة طباعة</w:t>
      </w:r>
      <w:r w:rsidRPr="00F03125">
        <w:rPr>
          <w:rFonts w:ascii="Simplified Arabic" w:eastAsia="Simplified Arabic" w:hAnsi="Simplified Arabic" w:cs="Simplified Arabic"/>
          <w:kern w:val="0"/>
          <w:sz w:val="28"/>
          <w:szCs w:val="28"/>
          <w14:ligatures w14:val="none"/>
        </w:rPr>
        <w:t xml:space="preserve"> </w:t>
      </w:r>
      <w:r w:rsidRPr="00F03125">
        <w:rPr>
          <w:rFonts w:ascii="Simplified Arabic" w:eastAsia="Simplified Arabic" w:hAnsi="Simplified Arabic" w:cs="Simplified Arabic"/>
          <w:kern w:val="0"/>
          <w:sz w:val="28"/>
          <w:szCs w:val="28"/>
          <w:rtl/>
          <w14:ligatures w14:val="none"/>
        </w:rPr>
        <w:t>أي جزء من هذه الرسالة أو نشره أو تخزينه في أي نظام استرجاع أو نقله بأي وسيلة كانت،</w:t>
      </w:r>
      <w:r w:rsidRPr="00F03125">
        <w:rPr>
          <w:rFonts w:ascii="Simplified Arabic" w:eastAsia="Simplified Arabic" w:hAnsi="Simplified Arabic" w:cs="Simplified Arabic"/>
          <w:kern w:val="0"/>
          <w:sz w:val="28"/>
          <w:szCs w:val="28"/>
          <w14:ligatures w14:val="none"/>
        </w:rPr>
        <w:t xml:space="preserve"> </w:t>
      </w:r>
      <w:r w:rsidRPr="00F03125">
        <w:rPr>
          <w:rFonts w:ascii="Simplified Arabic" w:eastAsia="Simplified Arabic" w:hAnsi="Simplified Arabic" w:cs="Simplified Arabic"/>
          <w:kern w:val="0"/>
          <w:sz w:val="28"/>
          <w:szCs w:val="28"/>
          <w:rtl/>
          <w14:ligatures w14:val="none"/>
        </w:rPr>
        <w:t>إلكترونية أو ميكانيكية، بما في ذلك التصوير الفوتوغرافي أو التسجيل أو أي طريقة أخرى،</w:t>
      </w:r>
      <w:r w:rsidRPr="00F03125">
        <w:rPr>
          <w:rFonts w:ascii="Simplified Arabic" w:eastAsia="Simplified Arabic" w:hAnsi="Simplified Arabic" w:cs="Simplified Arabic"/>
          <w:kern w:val="0"/>
          <w:sz w:val="28"/>
          <w:szCs w:val="28"/>
          <w14:ligatures w14:val="none"/>
        </w:rPr>
        <w:t xml:space="preserve"> </w:t>
      </w:r>
      <w:r w:rsidRPr="00F03125">
        <w:rPr>
          <w:rFonts w:ascii="Simplified Arabic" w:eastAsia="Simplified Arabic" w:hAnsi="Simplified Arabic" w:cs="Simplified Arabic"/>
          <w:kern w:val="0"/>
          <w:sz w:val="28"/>
          <w:szCs w:val="28"/>
          <w:rtl/>
          <w14:ligatures w14:val="none"/>
        </w:rPr>
        <w:t>دون الحصول على إذن خطي مسبق من الجامعة</w:t>
      </w:r>
      <w:r w:rsidRPr="00F03125">
        <w:rPr>
          <w:rFonts w:ascii="Simplified Arabic" w:eastAsia="Simplified Arabic" w:hAnsi="Simplified Arabic" w:cs="Simplified Arabic"/>
          <w:kern w:val="0"/>
          <w:sz w:val="28"/>
          <w:szCs w:val="28"/>
          <w14:ligatures w14:val="none"/>
        </w:rPr>
        <w:t>.</w:t>
      </w:r>
    </w:p>
    <w:p w14:paraId="530A0522" w14:textId="77777777" w:rsidR="00065C89" w:rsidRPr="00F03125" w:rsidRDefault="00065C89" w:rsidP="00065C89">
      <w:pPr>
        <w:jc w:val="center"/>
        <w:rPr>
          <w:rtl/>
          <w:lang w:bidi="ar-EG"/>
        </w:rPr>
      </w:pPr>
    </w:p>
    <w:p w14:paraId="70E2A023" w14:textId="77777777" w:rsidR="00065C89" w:rsidRDefault="00065C89" w:rsidP="00065C89">
      <w:pPr>
        <w:jc w:val="center"/>
        <w:rPr>
          <w:rtl/>
          <w:lang w:bidi="ar-EG"/>
        </w:rPr>
      </w:pPr>
    </w:p>
    <w:p w14:paraId="78D7A652" w14:textId="77777777" w:rsidR="00065C89" w:rsidRDefault="00065C89" w:rsidP="00065C89">
      <w:pPr>
        <w:jc w:val="center"/>
        <w:rPr>
          <w:rtl/>
          <w:lang w:bidi="ar-EG"/>
        </w:rPr>
      </w:pPr>
    </w:p>
    <w:p w14:paraId="24516605" w14:textId="77777777" w:rsidR="00065C89" w:rsidRDefault="00065C89" w:rsidP="00065C89">
      <w:pPr>
        <w:jc w:val="center"/>
        <w:rPr>
          <w:rtl/>
          <w:lang w:bidi="ar-EG"/>
        </w:rPr>
      </w:pPr>
    </w:p>
    <w:p w14:paraId="28A7D95A" w14:textId="77777777" w:rsidR="00065C89" w:rsidRDefault="00065C89" w:rsidP="00065C89">
      <w:pPr>
        <w:jc w:val="center"/>
        <w:rPr>
          <w:rtl/>
          <w:lang w:bidi="ar-EG"/>
        </w:rPr>
      </w:pPr>
    </w:p>
    <w:p w14:paraId="1A60D959" w14:textId="77777777" w:rsidR="00065C89" w:rsidRDefault="00065C89" w:rsidP="00065C89">
      <w:pPr>
        <w:jc w:val="center"/>
        <w:rPr>
          <w:rtl/>
          <w:lang w:bidi="ar-EG"/>
        </w:rPr>
      </w:pPr>
    </w:p>
    <w:p w14:paraId="7277EBDB" w14:textId="77777777" w:rsidR="00065C89" w:rsidRDefault="00065C89" w:rsidP="00065C89">
      <w:pPr>
        <w:jc w:val="center"/>
        <w:rPr>
          <w:rtl/>
          <w:lang w:bidi="ar-EG"/>
        </w:rPr>
      </w:pPr>
    </w:p>
    <w:p w14:paraId="01510A7F" w14:textId="77777777" w:rsidR="00065C89" w:rsidRDefault="00065C89" w:rsidP="00065C89">
      <w:pPr>
        <w:jc w:val="center"/>
        <w:rPr>
          <w:rtl/>
          <w:lang w:bidi="ar-EG"/>
        </w:rPr>
      </w:pPr>
    </w:p>
    <w:p w14:paraId="7D8A2C0D" w14:textId="77777777" w:rsidR="00065C89" w:rsidRDefault="00065C89" w:rsidP="00065C89">
      <w:pPr>
        <w:jc w:val="center"/>
        <w:rPr>
          <w:rtl/>
          <w:lang w:bidi="ar-EG"/>
        </w:rPr>
      </w:pPr>
    </w:p>
    <w:p w14:paraId="0ED4E3B6" w14:textId="77777777" w:rsidR="00065C89" w:rsidRDefault="00065C89" w:rsidP="00065C89">
      <w:pPr>
        <w:jc w:val="center"/>
        <w:rPr>
          <w:rtl/>
          <w:lang w:bidi="ar-EG"/>
        </w:rPr>
      </w:pPr>
    </w:p>
    <w:p w14:paraId="13FAB8CD" w14:textId="77777777" w:rsidR="00065C89" w:rsidRDefault="00065C89" w:rsidP="00065C89">
      <w:pPr>
        <w:jc w:val="center"/>
        <w:rPr>
          <w:rtl/>
          <w:lang w:bidi="ar-EG"/>
        </w:rPr>
      </w:pPr>
    </w:p>
    <w:p w14:paraId="7EB3A5A0" w14:textId="77777777" w:rsidR="00065C89" w:rsidRDefault="00065C89" w:rsidP="00065C89">
      <w:pPr>
        <w:jc w:val="center"/>
        <w:rPr>
          <w:rtl/>
          <w:lang w:bidi="ar-EG"/>
        </w:rPr>
      </w:pPr>
    </w:p>
    <w:p w14:paraId="2B11AC3C" w14:textId="77777777" w:rsidR="00065C89" w:rsidRDefault="00065C89" w:rsidP="00065C89">
      <w:pPr>
        <w:jc w:val="center"/>
        <w:rPr>
          <w:rtl/>
          <w:lang w:bidi="ar-EG"/>
        </w:rPr>
      </w:pPr>
    </w:p>
    <w:p w14:paraId="5C203C55" w14:textId="77777777" w:rsidR="00065C89" w:rsidRDefault="00065C89" w:rsidP="00065C89">
      <w:pPr>
        <w:jc w:val="center"/>
        <w:rPr>
          <w:rtl/>
          <w:lang w:bidi="ar-EG"/>
        </w:rPr>
      </w:pPr>
    </w:p>
    <w:p w14:paraId="268C506C" w14:textId="77777777" w:rsidR="00065C89" w:rsidRDefault="00065C89" w:rsidP="00065C89">
      <w:pPr>
        <w:jc w:val="center"/>
        <w:rPr>
          <w:rtl/>
          <w:lang w:bidi="ar-EG"/>
        </w:rPr>
      </w:pPr>
    </w:p>
    <w:p w14:paraId="4B080F4C" w14:textId="77777777" w:rsidR="00065C89" w:rsidRDefault="00065C89" w:rsidP="00065C89">
      <w:pPr>
        <w:jc w:val="center"/>
        <w:rPr>
          <w:rtl/>
          <w:lang w:bidi="ar-EG"/>
        </w:rPr>
      </w:pPr>
    </w:p>
    <w:p w14:paraId="173ED606" w14:textId="77777777" w:rsidR="00065C89" w:rsidRDefault="00065C89" w:rsidP="00065C89">
      <w:pPr>
        <w:jc w:val="center"/>
        <w:rPr>
          <w:rtl/>
          <w:lang w:bidi="ar-EG"/>
        </w:rPr>
      </w:pPr>
    </w:p>
    <w:p w14:paraId="446AFF52" w14:textId="77777777" w:rsidR="00065C89" w:rsidRDefault="00065C89" w:rsidP="00065C89">
      <w:pPr>
        <w:jc w:val="center"/>
        <w:rPr>
          <w:rtl/>
          <w:lang w:bidi="ar-EG"/>
        </w:rPr>
      </w:pPr>
    </w:p>
    <w:p w14:paraId="262B1B3F" w14:textId="77777777" w:rsidR="00065C89" w:rsidRDefault="00065C89" w:rsidP="00065C89">
      <w:pPr>
        <w:jc w:val="center"/>
        <w:rPr>
          <w:rtl/>
          <w:lang w:bidi="ar-EG"/>
        </w:rPr>
      </w:pPr>
    </w:p>
    <w:p w14:paraId="307ACC73" w14:textId="77777777" w:rsidR="00065C89" w:rsidRDefault="00065C89" w:rsidP="00065C89">
      <w:pPr>
        <w:jc w:val="center"/>
        <w:rPr>
          <w:rtl/>
          <w:lang w:bidi="ar-EG"/>
        </w:rPr>
      </w:pPr>
    </w:p>
    <w:p w14:paraId="5A0B0280" w14:textId="77777777" w:rsidR="00065C89" w:rsidRDefault="00065C89" w:rsidP="00065C89">
      <w:pPr>
        <w:jc w:val="center"/>
        <w:rPr>
          <w:rtl/>
          <w:lang w:bidi="ar-EG"/>
        </w:rPr>
      </w:pPr>
    </w:p>
    <w:p w14:paraId="3627F2FC" w14:textId="77777777" w:rsidR="00065C89" w:rsidRDefault="00065C89" w:rsidP="00065C89">
      <w:pPr>
        <w:jc w:val="center"/>
        <w:rPr>
          <w:rtl/>
          <w:lang w:bidi="ar-EG"/>
        </w:rPr>
      </w:pPr>
    </w:p>
    <w:p w14:paraId="7CADDE36" w14:textId="77777777" w:rsidR="00F03125" w:rsidRPr="00F03125" w:rsidRDefault="00F03125" w:rsidP="00F03125">
      <w:pPr>
        <w:spacing w:before="200" w:after="200" w:line="240" w:lineRule="auto"/>
        <w:jc w:val="center"/>
        <w:rPr>
          <w:rFonts w:ascii="Arabic Typesetting" w:eastAsia="Simplified Arabic" w:hAnsi="Arabic Typesetting" w:cs="Arabic Typesetting"/>
          <w:kern w:val="0"/>
          <w:sz w:val="48"/>
          <w:szCs w:val="48"/>
          <w14:ligatures w14:val="none"/>
        </w:rPr>
      </w:pPr>
      <w:r w:rsidRPr="00F03125">
        <w:rPr>
          <w:rFonts w:ascii="Arabic Typesetting" w:eastAsia="Simplified Arabic" w:hAnsi="Arabic Typesetting" w:cs="Arabic Typesetting"/>
          <w:b/>
          <w:bCs/>
          <w:kern w:val="0"/>
          <w:sz w:val="48"/>
          <w:szCs w:val="48"/>
          <w:rtl/>
          <w14:ligatures w14:val="none"/>
        </w:rPr>
        <w:t>الشكر والتقدير</w:t>
      </w:r>
    </w:p>
    <w:p w14:paraId="3532B295" w14:textId="77777777" w:rsidR="00F03125" w:rsidRPr="00F03125" w:rsidRDefault="00F03125" w:rsidP="00F03125">
      <w:pPr>
        <w:spacing w:before="60" w:after="60" w:line="276" w:lineRule="auto"/>
        <w:ind w:firstLine="284"/>
        <w:jc w:val="center"/>
        <w:rPr>
          <w:rFonts w:ascii="Arabic Typesetting" w:eastAsia="Simplified Arabic" w:hAnsi="Arabic Typesetting" w:cs="Arabic Typesetting"/>
          <w:kern w:val="0"/>
          <w:sz w:val="48"/>
          <w:szCs w:val="48"/>
          <w14:ligatures w14:val="none"/>
        </w:rPr>
      </w:pPr>
      <w:r w:rsidRPr="00F03125">
        <w:rPr>
          <w:rFonts w:ascii="Arabic Typesetting" w:eastAsia="Simplified Arabic" w:hAnsi="Arabic Typesetting" w:cs="Arabic Typesetting"/>
          <w:kern w:val="0"/>
          <w:sz w:val="48"/>
          <w:szCs w:val="48"/>
          <w:rtl/>
          <w14:ligatures w14:val="none"/>
        </w:rPr>
        <w:t>الحمد لله الذي وفّقني لإتمام هذه الرسالة العلمية، والصلاة والسلام على خير</w:t>
      </w:r>
      <w:r w:rsidRPr="00F03125">
        <w:rPr>
          <w:rFonts w:ascii="Arabic Typesetting" w:eastAsia="Simplified Arabic" w:hAnsi="Arabic Typesetting" w:cs="Arabic Typesetting"/>
          <w:kern w:val="0"/>
          <w:sz w:val="48"/>
          <w:szCs w:val="48"/>
          <w14:ligatures w14:val="none"/>
        </w:rPr>
        <w:t xml:space="preserve"> </w:t>
      </w:r>
      <w:r w:rsidRPr="00F03125">
        <w:rPr>
          <w:rFonts w:ascii="Arabic Typesetting" w:eastAsia="Simplified Arabic" w:hAnsi="Arabic Typesetting" w:cs="Arabic Typesetting"/>
          <w:kern w:val="0"/>
          <w:sz w:val="48"/>
          <w:szCs w:val="48"/>
          <w:rtl/>
          <w14:ligatures w14:val="none"/>
        </w:rPr>
        <w:t>الخلق أجمعين</w:t>
      </w:r>
      <w:r w:rsidRPr="00F03125">
        <w:rPr>
          <w:rFonts w:ascii="Arabic Typesetting" w:eastAsia="Simplified Arabic" w:hAnsi="Arabic Typesetting" w:cs="Arabic Typesetting"/>
          <w:kern w:val="0"/>
          <w:sz w:val="48"/>
          <w:szCs w:val="48"/>
          <w14:ligatures w14:val="none"/>
        </w:rPr>
        <w:t>.</w:t>
      </w:r>
    </w:p>
    <w:p w14:paraId="74F9C66F" w14:textId="77777777" w:rsidR="00F03125" w:rsidRPr="00F03125" w:rsidRDefault="00F03125" w:rsidP="00F03125">
      <w:pPr>
        <w:spacing w:before="60" w:after="60" w:line="276" w:lineRule="auto"/>
        <w:ind w:firstLine="284"/>
        <w:jc w:val="center"/>
        <w:rPr>
          <w:rFonts w:ascii="Arabic Typesetting" w:eastAsia="Simplified Arabic" w:hAnsi="Arabic Typesetting" w:cs="Arabic Typesetting"/>
          <w:kern w:val="0"/>
          <w:sz w:val="48"/>
          <w:szCs w:val="48"/>
          <w14:ligatures w14:val="none"/>
        </w:rPr>
      </w:pPr>
      <w:r w:rsidRPr="00F03125">
        <w:rPr>
          <w:rFonts w:ascii="Arabic Typesetting" w:eastAsia="Simplified Arabic" w:hAnsi="Arabic Typesetting" w:cs="Arabic Typesetting"/>
          <w:kern w:val="0"/>
          <w:sz w:val="48"/>
          <w:szCs w:val="48"/>
          <w:rtl/>
          <w14:ligatures w14:val="none"/>
        </w:rPr>
        <w:t>أتقدم بجزيل الشكر والامتنان إلى الأستاذ المشرف الرئيسي الذي أضاء لي درب</w:t>
      </w:r>
      <w:r w:rsidRPr="00F03125">
        <w:rPr>
          <w:rFonts w:ascii="Arabic Typesetting" w:eastAsia="Simplified Arabic" w:hAnsi="Arabic Typesetting" w:cs="Arabic Typesetting"/>
          <w:kern w:val="0"/>
          <w:sz w:val="48"/>
          <w:szCs w:val="48"/>
          <w14:ligatures w14:val="none"/>
        </w:rPr>
        <w:t xml:space="preserve"> </w:t>
      </w:r>
      <w:r w:rsidRPr="00F03125">
        <w:rPr>
          <w:rFonts w:ascii="Arabic Typesetting" w:eastAsia="Simplified Arabic" w:hAnsi="Arabic Typesetting" w:cs="Arabic Typesetting"/>
          <w:kern w:val="0"/>
          <w:sz w:val="48"/>
          <w:szCs w:val="48"/>
          <w:rtl/>
          <w14:ligatures w14:val="none"/>
        </w:rPr>
        <w:t>البحث العلمي بتوجيهاته السديدة ونصائحه القيّمة، وإلى المشرف الثاني الذي لم يبخل</w:t>
      </w:r>
      <w:r w:rsidRPr="00F03125">
        <w:rPr>
          <w:rFonts w:ascii="Arabic Typesetting" w:eastAsia="Simplified Arabic" w:hAnsi="Arabic Typesetting" w:cs="Arabic Typesetting"/>
          <w:kern w:val="0"/>
          <w:sz w:val="48"/>
          <w:szCs w:val="48"/>
          <w14:ligatures w14:val="none"/>
        </w:rPr>
        <w:t xml:space="preserve"> </w:t>
      </w:r>
      <w:r w:rsidRPr="00F03125">
        <w:rPr>
          <w:rFonts w:ascii="Arabic Typesetting" w:eastAsia="Simplified Arabic" w:hAnsi="Arabic Typesetting" w:cs="Arabic Typesetting"/>
          <w:kern w:val="0"/>
          <w:sz w:val="48"/>
          <w:szCs w:val="48"/>
          <w:rtl/>
          <w14:ligatures w14:val="none"/>
        </w:rPr>
        <w:t>عليّ بوقته وخبرته طوال مراحل إعداد هذه الرسالة</w:t>
      </w:r>
      <w:r w:rsidRPr="00F03125">
        <w:rPr>
          <w:rFonts w:ascii="Arabic Typesetting" w:eastAsia="Simplified Arabic" w:hAnsi="Arabic Typesetting" w:cs="Arabic Typesetting"/>
          <w:kern w:val="0"/>
          <w:sz w:val="48"/>
          <w:szCs w:val="48"/>
          <w14:ligatures w14:val="none"/>
        </w:rPr>
        <w:t>.</w:t>
      </w:r>
    </w:p>
    <w:p w14:paraId="2D3E7508" w14:textId="77777777" w:rsidR="00F03125" w:rsidRPr="00F03125" w:rsidRDefault="00F03125" w:rsidP="00F03125">
      <w:pPr>
        <w:spacing w:before="60" w:after="60" w:line="276" w:lineRule="auto"/>
        <w:ind w:firstLine="284"/>
        <w:jc w:val="center"/>
        <w:rPr>
          <w:rFonts w:ascii="Arabic Typesetting" w:eastAsia="Simplified Arabic" w:hAnsi="Arabic Typesetting" w:cs="Arabic Typesetting"/>
          <w:kern w:val="0"/>
          <w:sz w:val="48"/>
          <w:szCs w:val="48"/>
          <w14:ligatures w14:val="none"/>
        </w:rPr>
      </w:pPr>
      <w:r w:rsidRPr="00F03125">
        <w:rPr>
          <w:rFonts w:ascii="Arabic Typesetting" w:eastAsia="Simplified Arabic" w:hAnsi="Arabic Typesetting" w:cs="Arabic Typesetting"/>
          <w:kern w:val="0"/>
          <w:sz w:val="48"/>
          <w:szCs w:val="48"/>
          <w:rtl/>
          <w14:ligatures w14:val="none"/>
        </w:rPr>
        <w:t>كما أتوجه بالشكر الجزيل إلى أعضاء لجنة الحكم والمقيّمين الكرام الذين أسهموا</w:t>
      </w:r>
      <w:r w:rsidRPr="00F03125">
        <w:rPr>
          <w:rFonts w:ascii="Arabic Typesetting" w:eastAsia="Simplified Arabic" w:hAnsi="Arabic Typesetting" w:cs="Arabic Typesetting"/>
          <w:kern w:val="0"/>
          <w:sz w:val="48"/>
          <w:szCs w:val="48"/>
          <w14:ligatures w14:val="none"/>
        </w:rPr>
        <w:t xml:space="preserve"> </w:t>
      </w:r>
      <w:r w:rsidRPr="00F03125">
        <w:rPr>
          <w:rFonts w:ascii="Arabic Typesetting" w:eastAsia="Simplified Arabic" w:hAnsi="Arabic Typesetting" w:cs="Arabic Typesetting"/>
          <w:kern w:val="0"/>
          <w:sz w:val="48"/>
          <w:szCs w:val="48"/>
          <w:rtl/>
          <w14:ligatures w14:val="none"/>
        </w:rPr>
        <w:t>بملاحظاتهم العلمية الدقيقة في إثراء هذا البحث وتعزيز قيمته الأكاديمية</w:t>
      </w:r>
      <w:r w:rsidRPr="00F03125">
        <w:rPr>
          <w:rFonts w:ascii="Arabic Typesetting" w:eastAsia="Simplified Arabic" w:hAnsi="Arabic Typesetting" w:cs="Arabic Typesetting"/>
          <w:kern w:val="0"/>
          <w:sz w:val="48"/>
          <w:szCs w:val="48"/>
          <w14:ligatures w14:val="none"/>
        </w:rPr>
        <w:t>.</w:t>
      </w:r>
    </w:p>
    <w:p w14:paraId="501C6C2D" w14:textId="77777777" w:rsidR="00F03125" w:rsidRPr="00F03125" w:rsidRDefault="00F03125" w:rsidP="00F03125">
      <w:pPr>
        <w:spacing w:before="60" w:after="60" w:line="276" w:lineRule="auto"/>
        <w:ind w:firstLine="284"/>
        <w:jc w:val="center"/>
        <w:rPr>
          <w:rFonts w:ascii="Arabic Typesetting" w:eastAsia="Simplified Arabic" w:hAnsi="Arabic Typesetting" w:cs="Arabic Typesetting"/>
          <w:kern w:val="0"/>
          <w:sz w:val="48"/>
          <w:szCs w:val="48"/>
          <w14:ligatures w14:val="none"/>
        </w:rPr>
      </w:pPr>
      <w:r w:rsidRPr="00F03125">
        <w:rPr>
          <w:rFonts w:ascii="Arabic Typesetting" w:eastAsia="Simplified Arabic" w:hAnsi="Arabic Typesetting" w:cs="Arabic Typesetting"/>
          <w:kern w:val="0"/>
          <w:sz w:val="48"/>
          <w:szCs w:val="48"/>
          <w:rtl/>
          <w14:ligatures w14:val="none"/>
        </w:rPr>
        <w:t>ولا يفوتني أن أشكر إدارة جامعة ميدأوشن وكلية الإدارة على توفير البيئة الأكاديمية</w:t>
      </w:r>
      <w:r w:rsidRPr="00F03125">
        <w:rPr>
          <w:rFonts w:ascii="Arabic Typesetting" w:eastAsia="Simplified Arabic" w:hAnsi="Arabic Typesetting" w:cs="Arabic Typesetting"/>
          <w:kern w:val="0"/>
          <w:sz w:val="48"/>
          <w:szCs w:val="48"/>
          <w14:ligatures w14:val="none"/>
        </w:rPr>
        <w:t xml:space="preserve"> </w:t>
      </w:r>
      <w:r w:rsidRPr="00F03125">
        <w:rPr>
          <w:rFonts w:ascii="Arabic Typesetting" w:eastAsia="Simplified Arabic" w:hAnsi="Arabic Typesetting" w:cs="Arabic Typesetting"/>
          <w:kern w:val="0"/>
          <w:sz w:val="48"/>
          <w:szCs w:val="48"/>
          <w:rtl/>
          <w14:ligatures w14:val="none"/>
        </w:rPr>
        <w:t>الداعمة للبحث العلمي، وعلى ما قدمته من تسهيلات أعانت على استكمال هذا العمل</w:t>
      </w:r>
      <w:r w:rsidRPr="00F03125">
        <w:rPr>
          <w:rFonts w:ascii="Arabic Typesetting" w:eastAsia="Simplified Arabic" w:hAnsi="Arabic Typesetting" w:cs="Arabic Typesetting"/>
          <w:kern w:val="0"/>
          <w:sz w:val="48"/>
          <w:szCs w:val="48"/>
          <w14:ligatures w14:val="none"/>
        </w:rPr>
        <w:t>.</w:t>
      </w:r>
    </w:p>
    <w:p w14:paraId="6D6EE3FE" w14:textId="77777777" w:rsidR="00F03125" w:rsidRPr="00F03125" w:rsidRDefault="00F03125" w:rsidP="00F03125">
      <w:pPr>
        <w:spacing w:before="60" w:after="60" w:line="276" w:lineRule="auto"/>
        <w:ind w:firstLine="284"/>
        <w:jc w:val="center"/>
        <w:rPr>
          <w:rFonts w:ascii="Arabic Typesetting" w:eastAsia="Simplified Arabic" w:hAnsi="Arabic Typesetting" w:cs="Arabic Typesetting"/>
          <w:kern w:val="0"/>
          <w:sz w:val="48"/>
          <w:szCs w:val="48"/>
          <w14:ligatures w14:val="none"/>
        </w:rPr>
      </w:pPr>
      <w:r w:rsidRPr="00F03125">
        <w:rPr>
          <w:rFonts w:ascii="Arabic Typesetting" w:eastAsia="Simplified Arabic" w:hAnsi="Arabic Typesetting" w:cs="Arabic Typesetting"/>
          <w:kern w:val="0"/>
          <w:sz w:val="48"/>
          <w:szCs w:val="48"/>
          <w:rtl/>
          <w14:ligatures w14:val="none"/>
        </w:rPr>
        <w:t>وأخص بالشكر جميع المستجيبين من أبناء دول مجلس التعاون الخليجي الذين أسهموا</w:t>
      </w:r>
      <w:r w:rsidRPr="00F03125">
        <w:rPr>
          <w:rFonts w:ascii="Arabic Typesetting" w:eastAsia="Simplified Arabic" w:hAnsi="Arabic Typesetting" w:cs="Arabic Typesetting"/>
          <w:kern w:val="0"/>
          <w:sz w:val="48"/>
          <w:szCs w:val="48"/>
          <w14:ligatures w14:val="none"/>
        </w:rPr>
        <w:t xml:space="preserve"> </w:t>
      </w:r>
      <w:r w:rsidRPr="00F03125">
        <w:rPr>
          <w:rFonts w:ascii="Arabic Typesetting" w:eastAsia="Simplified Arabic" w:hAnsi="Arabic Typesetting" w:cs="Arabic Typesetting"/>
          <w:kern w:val="0"/>
          <w:sz w:val="48"/>
          <w:szCs w:val="48"/>
          <w:rtl/>
          <w14:ligatures w14:val="none"/>
        </w:rPr>
        <w:t>بوقتهم وتجاربهم في استبانة هذه الدراسة، إذ لم تكن هذه النتائج لتتحقق من دون مشاركتهم</w:t>
      </w:r>
      <w:r w:rsidRPr="00F03125">
        <w:rPr>
          <w:rFonts w:ascii="Arabic Typesetting" w:eastAsia="Simplified Arabic" w:hAnsi="Arabic Typesetting" w:cs="Arabic Typesetting"/>
          <w:kern w:val="0"/>
          <w:sz w:val="48"/>
          <w:szCs w:val="48"/>
          <w14:ligatures w14:val="none"/>
        </w:rPr>
        <w:t xml:space="preserve"> </w:t>
      </w:r>
      <w:r w:rsidRPr="00F03125">
        <w:rPr>
          <w:rFonts w:ascii="Arabic Typesetting" w:eastAsia="Simplified Arabic" w:hAnsi="Arabic Typesetting" w:cs="Arabic Typesetting"/>
          <w:kern w:val="0"/>
          <w:sz w:val="48"/>
          <w:szCs w:val="48"/>
          <w:rtl/>
          <w14:ligatures w14:val="none"/>
        </w:rPr>
        <w:t>الكريمة</w:t>
      </w:r>
      <w:r w:rsidRPr="00F03125">
        <w:rPr>
          <w:rFonts w:ascii="Arabic Typesetting" w:eastAsia="Simplified Arabic" w:hAnsi="Arabic Typesetting" w:cs="Arabic Typesetting"/>
          <w:kern w:val="0"/>
          <w:sz w:val="48"/>
          <w:szCs w:val="48"/>
          <w14:ligatures w14:val="none"/>
        </w:rPr>
        <w:t>.</w:t>
      </w:r>
    </w:p>
    <w:p w14:paraId="522D8BD2" w14:textId="77777777" w:rsidR="00F03125" w:rsidRPr="00F03125" w:rsidRDefault="00F03125" w:rsidP="00F03125">
      <w:pPr>
        <w:spacing w:before="60" w:after="60" w:line="276" w:lineRule="auto"/>
        <w:ind w:firstLine="284"/>
        <w:jc w:val="center"/>
        <w:rPr>
          <w:rFonts w:ascii="Arabic Typesetting" w:eastAsia="Simplified Arabic" w:hAnsi="Arabic Typesetting" w:cs="Arabic Typesetting"/>
          <w:kern w:val="0"/>
          <w:sz w:val="48"/>
          <w:szCs w:val="48"/>
          <w14:ligatures w14:val="none"/>
        </w:rPr>
      </w:pPr>
      <w:r w:rsidRPr="00F03125">
        <w:rPr>
          <w:rFonts w:ascii="Arabic Typesetting" w:eastAsia="Simplified Arabic" w:hAnsi="Arabic Typesetting" w:cs="Arabic Typesetting"/>
          <w:kern w:val="0"/>
          <w:sz w:val="48"/>
          <w:szCs w:val="48"/>
          <w:rtl/>
          <w14:ligatures w14:val="none"/>
        </w:rPr>
        <w:t>وأخيراً، أرفع شكري العميق لأسرتي الكريمة على دعمها المتواصل وصبرها الجميل</w:t>
      </w:r>
      <w:r w:rsidRPr="00F03125">
        <w:rPr>
          <w:rFonts w:ascii="Arabic Typesetting" w:eastAsia="Simplified Arabic" w:hAnsi="Arabic Typesetting" w:cs="Arabic Typesetting"/>
          <w:kern w:val="0"/>
          <w:sz w:val="48"/>
          <w:szCs w:val="48"/>
          <w14:ligatures w14:val="none"/>
        </w:rPr>
        <w:t xml:space="preserve"> </w:t>
      </w:r>
      <w:r w:rsidRPr="00F03125">
        <w:rPr>
          <w:rFonts w:ascii="Arabic Typesetting" w:eastAsia="Simplified Arabic" w:hAnsi="Arabic Typesetting" w:cs="Arabic Typesetting"/>
          <w:kern w:val="0"/>
          <w:sz w:val="48"/>
          <w:szCs w:val="48"/>
          <w:rtl/>
          <w14:ligatures w14:val="none"/>
        </w:rPr>
        <w:t>طوال مسيرتي الدراسية</w:t>
      </w:r>
      <w:r w:rsidRPr="00F03125">
        <w:rPr>
          <w:rFonts w:ascii="Arabic Typesetting" w:eastAsia="Simplified Arabic" w:hAnsi="Arabic Typesetting" w:cs="Arabic Typesetting"/>
          <w:kern w:val="0"/>
          <w:sz w:val="48"/>
          <w:szCs w:val="48"/>
          <w14:ligatures w14:val="none"/>
        </w:rPr>
        <w:t>.</w:t>
      </w:r>
    </w:p>
    <w:p w14:paraId="120FFB6B" w14:textId="029EAF1B" w:rsidR="00065C89" w:rsidRPr="00F03125" w:rsidRDefault="00065C89" w:rsidP="00065C89">
      <w:pPr>
        <w:jc w:val="center"/>
        <w:rPr>
          <w:rtl/>
          <w:lang w:bidi="ar-EG"/>
        </w:rPr>
      </w:pPr>
    </w:p>
    <w:p w14:paraId="345FC00A" w14:textId="77777777" w:rsidR="00065C89" w:rsidRDefault="00065C89" w:rsidP="00065C89">
      <w:pPr>
        <w:jc w:val="center"/>
        <w:rPr>
          <w:rtl/>
          <w:lang w:bidi="ar-EG"/>
        </w:rPr>
      </w:pPr>
    </w:p>
    <w:p w14:paraId="52AA71F4" w14:textId="77777777" w:rsidR="00065C89" w:rsidRDefault="00065C89" w:rsidP="00065C89">
      <w:pPr>
        <w:jc w:val="center"/>
        <w:rPr>
          <w:rtl/>
          <w:lang w:bidi="ar-EG"/>
        </w:rPr>
      </w:pPr>
    </w:p>
    <w:p w14:paraId="4116E34A" w14:textId="77777777" w:rsidR="0084639C" w:rsidRDefault="0084639C" w:rsidP="00065C89">
      <w:pPr>
        <w:jc w:val="center"/>
        <w:rPr>
          <w:rtl/>
          <w:lang w:bidi="ar-EG"/>
        </w:rPr>
      </w:pPr>
    </w:p>
    <w:p w14:paraId="5E493308" w14:textId="77777777" w:rsidR="0084639C" w:rsidRDefault="0084639C" w:rsidP="00065C89">
      <w:pPr>
        <w:jc w:val="center"/>
        <w:rPr>
          <w:rtl/>
          <w:lang w:bidi="ar-EG"/>
        </w:rPr>
      </w:pPr>
    </w:p>
    <w:p w14:paraId="27C3AEAD" w14:textId="77777777" w:rsidR="0084639C" w:rsidRDefault="0084639C" w:rsidP="00065C89">
      <w:pPr>
        <w:jc w:val="center"/>
        <w:rPr>
          <w:rtl/>
          <w:lang w:bidi="ar-EG"/>
        </w:rPr>
      </w:pPr>
    </w:p>
    <w:p w14:paraId="39819737" w14:textId="77777777" w:rsidR="0084639C" w:rsidRDefault="0084639C" w:rsidP="00065C89">
      <w:pPr>
        <w:jc w:val="center"/>
        <w:rPr>
          <w:rtl/>
          <w:lang w:bidi="ar-EG"/>
        </w:rPr>
      </w:pPr>
    </w:p>
    <w:p w14:paraId="10F5A2E5" w14:textId="77777777" w:rsidR="0084639C" w:rsidRDefault="0084639C" w:rsidP="00065C89">
      <w:pPr>
        <w:jc w:val="center"/>
        <w:rPr>
          <w:rtl/>
          <w:lang w:bidi="ar-EG"/>
        </w:rPr>
      </w:pPr>
    </w:p>
    <w:p w14:paraId="4E8E6140" w14:textId="77777777" w:rsidR="0084639C" w:rsidRPr="0084639C" w:rsidRDefault="0084639C" w:rsidP="0084639C">
      <w:pPr>
        <w:rPr>
          <w:rFonts w:ascii="Simplified Arabic" w:eastAsia="Calibri" w:hAnsi="Simplified Arabic" w:cs="Simplified Arabic"/>
          <w:b/>
          <w:bCs/>
          <w:sz w:val="24"/>
          <w:szCs w:val="24"/>
        </w:rPr>
      </w:pPr>
      <w:r w:rsidRPr="0084639C">
        <w:rPr>
          <w:rFonts w:ascii="Simplified Arabic" w:eastAsia="Calibri" w:hAnsi="Simplified Arabic" w:cs="Simplified Arabic"/>
          <w:b/>
          <w:bCs/>
          <w:sz w:val="24"/>
          <w:szCs w:val="24"/>
          <w:rtl/>
          <w:lang w:bidi="ar-EG"/>
        </w:rPr>
        <w:t>الملخص:</w:t>
      </w:r>
    </w:p>
    <w:p w14:paraId="4735BF19" w14:textId="77777777" w:rsidR="0084639C" w:rsidRPr="0084639C" w:rsidRDefault="0084639C" w:rsidP="0084639C">
      <w:pPr>
        <w:rPr>
          <w:rFonts w:ascii="Simplified Arabic" w:eastAsia="Calibri" w:hAnsi="Simplified Arabic" w:cs="Simplified Arabic"/>
          <w:rtl/>
        </w:rPr>
      </w:pPr>
      <w:r w:rsidRPr="0084639C">
        <w:rPr>
          <w:rFonts w:ascii="Simplified Arabic" w:eastAsia="Calibri" w:hAnsi="Simplified Arabic" w:cs="Simplified Arabic"/>
          <w:rtl/>
        </w:rPr>
        <w:t>تهدف هذه الدراسة إلى استكشاف أثر المنتجات المساعدة (</w:t>
      </w:r>
      <w:r w:rsidRPr="0084639C">
        <w:rPr>
          <w:rFonts w:ascii="Simplified Arabic" w:eastAsia="Calibri" w:hAnsi="Simplified Arabic" w:cs="Simplified Arabic"/>
        </w:rPr>
        <w:t>Assistive Products</w:t>
      </w:r>
      <w:r w:rsidRPr="0084639C">
        <w:rPr>
          <w:rFonts w:ascii="Simplified Arabic" w:eastAsia="Calibri" w:hAnsi="Simplified Arabic" w:cs="Simplified Arabic"/>
          <w:rtl/>
        </w:rPr>
        <w:t>) على جودة حياة كبار السن وذوي الاحتياجات الخاصة في دول مجلس التعاون الخليجي، وذلك في ظل التحولات الديموغرافية والتطورات التكنولوجية المتسارعة التي تشهدها المنطقة. وقد اعتمدت الدراسة على المنهج الكمي من خلال توزيع استبانة إلكترونية استهدفت عينة عشوائية قوامها (385) مفردة من المملكة العربية السعودية والإمارات العربية المتحدة والكويت وقطر والبحرين وسلطنة عُمان، وبعد استبعاد الاستجابات غير المكتملة أو غير الصالحة للتحليل، بلغ عدد الاستجابات الصالحة (340) استجابة، أي بنسبة استجابة قدرها (88.3%).</w:t>
      </w:r>
    </w:p>
    <w:p w14:paraId="73F0FCAB" w14:textId="77777777" w:rsidR="0084639C" w:rsidRPr="0084639C" w:rsidRDefault="0084639C" w:rsidP="0084639C">
      <w:pPr>
        <w:rPr>
          <w:rFonts w:ascii="Simplified Arabic" w:eastAsia="Calibri" w:hAnsi="Simplified Arabic" w:cs="Simplified Arabic"/>
          <w:rtl/>
        </w:rPr>
      </w:pPr>
      <w:r w:rsidRPr="0084639C">
        <w:rPr>
          <w:rFonts w:ascii="Simplified Arabic" w:eastAsia="Calibri" w:hAnsi="Simplified Arabic" w:cs="Simplified Arabic"/>
          <w:rtl/>
        </w:rPr>
        <w:t>تناولت الدراسة أربعة محاور رئيسية للمنتجات المساعدة، وهي: أجهزة التنقل والحركة، وأدوات دعم التواصل والتقنية المساعدة، والأطراف الاصطناعية والأجهزة التعويضية، والأجهزة الطبية المنزلية. وقد أظهرت النتائج أن المنتجات المساعدة تُحدث تأثيراً إيجابياً وذا دلالة إحصائية على جودة حياة مستخدميها في الأبعاد الجسدية والنفسية والاجتماعية والاقتصادية. كما كشفت الدراسة عن وجود فجوة ملموسة في توفر هذه المنتجات وإمكانية الوصول إليها بين دول الخليج العربي، إذ تتصدر المملكة العربية السعودية والإمارات قائمة أفضل الدول في هذا المجال.</w:t>
      </w:r>
    </w:p>
    <w:p w14:paraId="7F1A1D1C" w14:textId="77777777" w:rsidR="0084639C" w:rsidRPr="0084639C" w:rsidRDefault="0084639C" w:rsidP="0084639C">
      <w:pPr>
        <w:rPr>
          <w:rFonts w:ascii="Simplified Arabic" w:eastAsia="Calibri" w:hAnsi="Simplified Arabic" w:cs="Simplified Arabic"/>
          <w:rtl/>
        </w:rPr>
      </w:pPr>
      <w:r w:rsidRPr="0084639C">
        <w:rPr>
          <w:rFonts w:ascii="Simplified Arabic" w:eastAsia="Calibri" w:hAnsi="Simplified Arabic" w:cs="Simplified Arabic"/>
          <w:rtl/>
        </w:rPr>
        <w:t>وأوصت الدراسة بضرورة تبني سياسات خليجية موحدة لتعزيز توفر المنتجات المساعدة، وإدراجها ضمن منظومة التأمين الصحي، وتطوير كوادر متخصصة في إعادة التأهيل، فضلاً عن تشجيع الابتكار المحلي في هذا القطاع الحيوي.</w:t>
      </w:r>
    </w:p>
    <w:p w14:paraId="202F7925" w14:textId="27DBB814" w:rsidR="0084639C" w:rsidRDefault="0084639C" w:rsidP="0084639C">
      <w:pPr>
        <w:rPr>
          <w:rtl/>
        </w:rPr>
      </w:pPr>
      <w:r w:rsidRPr="0084639C">
        <w:rPr>
          <w:rFonts w:ascii="Simplified Arabic" w:eastAsia="Calibri" w:hAnsi="Simplified Arabic" w:cs="Simplified Arabic"/>
          <w:b/>
          <w:bCs/>
          <w:rtl/>
        </w:rPr>
        <w:t>الكلمات المفتاحية:</w:t>
      </w:r>
      <w:r w:rsidRPr="0084639C">
        <w:rPr>
          <w:rFonts w:ascii="Simplified Arabic" w:eastAsia="Calibri" w:hAnsi="Simplified Arabic" w:cs="Simplified Arabic"/>
          <w:rtl/>
        </w:rPr>
        <w:t> المنتجات المساعدة، جودة الحياة، كبار السن، ذوو الاحتياجات الخاصة، مجلس التعاون الخليجي، التقنية المساعدة، إعادة التأهيل.</w:t>
      </w:r>
    </w:p>
    <w:p w14:paraId="60D75B48" w14:textId="77777777" w:rsidR="00065C89" w:rsidRDefault="00065C89" w:rsidP="00065C89">
      <w:pPr>
        <w:jc w:val="center"/>
        <w:rPr>
          <w:rtl/>
          <w:lang w:bidi="ar-EG"/>
        </w:rPr>
      </w:pPr>
    </w:p>
    <w:p w14:paraId="5FFFFFC9" w14:textId="77777777" w:rsidR="0084639C" w:rsidRDefault="0084639C" w:rsidP="00065C89">
      <w:pPr>
        <w:jc w:val="center"/>
        <w:rPr>
          <w:rtl/>
          <w:lang w:bidi="ar-EG"/>
        </w:rPr>
      </w:pPr>
    </w:p>
    <w:p w14:paraId="7B4F136B" w14:textId="77777777" w:rsidR="0084639C" w:rsidRDefault="0084639C" w:rsidP="00065C89">
      <w:pPr>
        <w:jc w:val="center"/>
        <w:rPr>
          <w:rtl/>
          <w:lang w:bidi="ar-EG"/>
        </w:rPr>
      </w:pPr>
    </w:p>
    <w:p w14:paraId="214E6ED3" w14:textId="77777777" w:rsidR="0084639C" w:rsidRDefault="0084639C" w:rsidP="00065C89">
      <w:pPr>
        <w:jc w:val="center"/>
        <w:rPr>
          <w:rtl/>
          <w:lang w:bidi="ar-EG"/>
        </w:rPr>
      </w:pPr>
    </w:p>
    <w:p w14:paraId="33774E3B" w14:textId="77777777" w:rsidR="0084639C" w:rsidRDefault="0084639C" w:rsidP="00065C89">
      <w:pPr>
        <w:jc w:val="center"/>
        <w:rPr>
          <w:rtl/>
          <w:lang w:bidi="ar-EG"/>
        </w:rPr>
      </w:pPr>
    </w:p>
    <w:p w14:paraId="594A3C8F" w14:textId="77777777" w:rsidR="0084639C" w:rsidRDefault="0084639C" w:rsidP="00065C89">
      <w:pPr>
        <w:jc w:val="center"/>
        <w:rPr>
          <w:rtl/>
          <w:lang w:bidi="ar-EG"/>
        </w:rPr>
      </w:pPr>
    </w:p>
    <w:p w14:paraId="3AE9331E" w14:textId="77777777" w:rsidR="0084639C" w:rsidRDefault="0084639C" w:rsidP="00065C89">
      <w:pPr>
        <w:jc w:val="center"/>
        <w:rPr>
          <w:rtl/>
          <w:lang w:bidi="ar-EG"/>
        </w:rPr>
      </w:pPr>
    </w:p>
    <w:p w14:paraId="7D151E04" w14:textId="77777777" w:rsidR="0084639C" w:rsidRDefault="0084639C" w:rsidP="00065C89">
      <w:pPr>
        <w:jc w:val="center"/>
        <w:rPr>
          <w:rtl/>
          <w:lang w:bidi="ar-EG"/>
        </w:rPr>
      </w:pPr>
    </w:p>
    <w:p w14:paraId="23FCD0F8" w14:textId="77777777" w:rsidR="0084639C" w:rsidRDefault="0084639C" w:rsidP="00065C89">
      <w:pPr>
        <w:jc w:val="center"/>
        <w:rPr>
          <w:rtl/>
          <w:lang w:bidi="ar-EG"/>
        </w:rPr>
      </w:pPr>
    </w:p>
    <w:p w14:paraId="7B4B1E21" w14:textId="77777777" w:rsidR="0084639C" w:rsidRDefault="0084639C" w:rsidP="00065C89">
      <w:pPr>
        <w:jc w:val="center"/>
        <w:rPr>
          <w:rtl/>
          <w:lang w:bidi="ar-EG"/>
        </w:rPr>
      </w:pPr>
    </w:p>
    <w:p w14:paraId="3DF954E4" w14:textId="77777777" w:rsidR="0084639C" w:rsidRDefault="0084639C" w:rsidP="00065C89">
      <w:pPr>
        <w:jc w:val="center"/>
        <w:rPr>
          <w:rtl/>
          <w:lang w:bidi="ar-EG"/>
        </w:rPr>
      </w:pPr>
    </w:p>
    <w:p w14:paraId="5FA7E220" w14:textId="77777777" w:rsidR="0084639C" w:rsidRDefault="0084639C" w:rsidP="00065C89">
      <w:pPr>
        <w:jc w:val="center"/>
        <w:rPr>
          <w:rtl/>
          <w:lang w:bidi="ar-EG"/>
        </w:rPr>
      </w:pPr>
    </w:p>
    <w:p w14:paraId="3B95D40C" w14:textId="77777777" w:rsidR="0084639C" w:rsidRDefault="0084639C" w:rsidP="00065C89">
      <w:pPr>
        <w:jc w:val="center"/>
        <w:rPr>
          <w:rtl/>
          <w:lang w:bidi="ar-EG"/>
        </w:rPr>
      </w:pPr>
    </w:p>
    <w:p w14:paraId="2D3DE332" w14:textId="77777777" w:rsidR="0084639C" w:rsidRDefault="0084639C" w:rsidP="00065C89">
      <w:pPr>
        <w:jc w:val="center"/>
        <w:rPr>
          <w:rtl/>
          <w:lang w:bidi="ar-EG"/>
        </w:rPr>
      </w:pPr>
    </w:p>
    <w:p w14:paraId="04A1A53C" w14:textId="77777777" w:rsidR="0084639C" w:rsidRDefault="0084639C" w:rsidP="00065C89">
      <w:pPr>
        <w:jc w:val="center"/>
        <w:rPr>
          <w:rtl/>
          <w:lang w:bidi="ar-EG"/>
        </w:rPr>
      </w:pPr>
    </w:p>
    <w:p w14:paraId="40DD1360" w14:textId="77777777" w:rsidR="0084639C" w:rsidRDefault="0084639C" w:rsidP="00065C89">
      <w:pPr>
        <w:jc w:val="center"/>
        <w:rPr>
          <w:rtl/>
          <w:lang w:bidi="ar-EG"/>
        </w:rPr>
      </w:pPr>
    </w:p>
    <w:p w14:paraId="1A4F6174" w14:textId="77777777" w:rsidR="0084639C" w:rsidRPr="0084639C" w:rsidRDefault="0084639C" w:rsidP="0084639C">
      <w:pPr>
        <w:jc w:val="right"/>
        <w:rPr>
          <w:rFonts w:ascii="Times New Roman" w:eastAsia="Calibri" w:hAnsi="Times New Roman" w:cs="Times New Roman"/>
          <w:b/>
          <w:bCs/>
          <w:sz w:val="24"/>
          <w:szCs w:val="24"/>
          <w:rtl/>
        </w:rPr>
      </w:pPr>
      <w:r w:rsidRPr="0084639C">
        <w:rPr>
          <w:rFonts w:ascii="Times New Roman" w:eastAsia="Calibri" w:hAnsi="Times New Roman" w:cs="Times New Roman"/>
          <w:b/>
          <w:bCs/>
          <w:sz w:val="24"/>
          <w:szCs w:val="24"/>
        </w:rPr>
        <w:t>Abstract</w:t>
      </w:r>
    </w:p>
    <w:p w14:paraId="725A69D7" w14:textId="77777777" w:rsidR="0084639C" w:rsidRPr="0084639C" w:rsidRDefault="0084639C" w:rsidP="0084639C">
      <w:pPr>
        <w:jc w:val="right"/>
        <w:rPr>
          <w:rFonts w:ascii="Times New Roman" w:eastAsia="Calibri" w:hAnsi="Times New Roman" w:cs="Times New Roman"/>
          <w:rtl/>
        </w:rPr>
      </w:pPr>
      <w:r w:rsidRPr="0084639C">
        <w:rPr>
          <w:rFonts w:ascii="Times New Roman" w:eastAsia="Calibri" w:hAnsi="Times New Roman" w:cs="Times New Roman"/>
        </w:rPr>
        <w:t>This study aims to examine the impact of assistive products on the quality of life of elderly individuals and people with special needs in the Gulf Cooperation Council (GCC) countries, in light of the rapid demographic transformations and technological advancements witnessed in the region. The study adopted a quantitative research methodology through an electronic questionnaire that targeted a random sample of (385) individuals from Saudi Arabia, the United Arab Emirates, Kuwait, Qatar, Bahrain, and Oman. After excluding incomplete or invalid responses, (340) valid responses were obtained for analysis, representing a response rate of (88.3%).</w:t>
      </w:r>
    </w:p>
    <w:p w14:paraId="119B60FB" w14:textId="77777777" w:rsidR="0084639C" w:rsidRPr="0084639C" w:rsidRDefault="0084639C" w:rsidP="0084639C">
      <w:pPr>
        <w:jc w:val="right"/>
        <w:rPr>
          <w:rFonts w:ascii="Times New Roman" w:eastAsia="Calibri" w:hAnsi="Times New Roman" w:cs="Times New Roman"/>
          <w:rtl/>
        </w:rPr>
      </w:pPr>
      <w:r w:rsidRPr="0084639C">
        <w:rPr>
          <w:rFonts w:ascii="Times New Roman" w:eastAsia="Calibri" w:hAnsi="Times New Roman" w:cs="Times New Roman"/>
        </w:rPr>
        <w:t>The study examined four main categories of assistive products: mobility and movement devices, communication support tools and assistive technology, prosthetics and orthotic devices, and home medical equipment. The results revealed that assistive products have a statistically significant positive impact on the quality of life of their users across physical, psychological, social, and economic dimensions. The study also uncovered a notable gap in the availability and accessibility of these products among GCC countries, with Saudi Arabia and the UAE leading in this domain.</w:t>
      </w:r>
    </w:p>
    <w:p w14:paraId="10E44B0A" w14:textId="77777777" w:rsidR="0084639C" w:rsidRPr="0084639C" w:rsidRDefault="0084639C" w:rsidP="0084639C">
      <w:pPr>
        <w:jc w:val="right"/>
        <w:rPr>
          <w:rFonts w:ascii="Times New Roman" w:eastAsia="Calibri" w:hAnsi="Times New Roman" w:cs="Times New Roman"/>
          <w:rtl/>
        </w:rPr>
      </w:pPr>
      <w:r w:rsidRPr="0084639C">
        <w:rPr>
          <w:rFonts w:ascii="Times New Roman" w:eastAsia="Calibri" w:hAnsi="Times New Roman" w:cs="Times New Roman"/>
        </w:rPr>
        <w:t>The study recommended adopting unified GCC policies to enhance the availability of assistive products, integrating them within health insurance frameworks, developing specialized rehabilitation professionals, and encouraging local innovation in this vital sector.</w:t>
      </w:r>
    </w:p>
    <w:p w14:paraId="211F678C" w14:textId="77777777" w:rsidR="0084639C" w:rsidRPr="0084639C" w:rsidRDefault="0084639C" w:rsidP="0084639C">
      <w:pPr>
        <w:jc w:val="right"/>
        <w:rPr>
          <w:rFonts w:ascii="Times New Roman" w:eastAsia="Calibri" w:hAnsi="Times New Roman" w:cs="Times New Roman"/>
        </w:rPr>
      </w:pPr>
      <w:r w:rsidRPr="0084639C">
        <w:rPr>
          <w:rFonts w:ascii="Times New Roman" w:eastAsia="Calibri" w:hAnsi="Times New Roman" w:cs="Times New Roman"/>
          <w:b/>
          <w:bCs/>
        </w:rPr>
        <w:t>Keywords:</w:t>
      </w:r>
      <w:r w:rsidRPr="0084639C">
        <w:rPr>
          <w:rFonts w:ascii="Times New Roman" w:eastAsia="Calibri" w:hAnsi="Times New Roman" w:cs="Times New Roman"/>
        </w:rPr>
        <w:t> Assistive Products, Quality of Life, Elderly, People with Special Needs, Gulf Cooperation Council, Assistive Technology, Rehabilitation.</w:t>
      </w:r>
    </w:p>
    <w:p w14:paraId="5039B908" w14:textId="77777777" w:rsidR="0084639C" w:rsidRPr="0084639C" w:rsidRDefault="0084639C" w:rsidP="0084639C">
      <w:pPr>
        <w:jc w:val="right"/>
        <w:rPr>
          <w:rtl/>
          <w:lang w:bidi="ar-EG"/>
        </w:rPr>
      </w:pPr>
    </w:p>
    <w:p w14:paraId="63461B07" w14:textId="77777777" w:rsidR="00065C89" w:rsidRDefault="00065C89" w:rsidP="00065C89">
      <w:pPr>
        <w:jc w:val="center"/>
        <w:rPr>
          <w:rtl/>
          <w:lang w:bidi="ar-EG"/>
        </w:rPr>
      </w:pPr>
    </w:p>
    <w:p w14:paraId="5C065714" w14:textId="77777777" w:rsidR="00065C89" w:rsidRDefault="00065C89" w:rsidP="00065C89">
      <w:pPr>
        <w:jc w:val="center"/>
        <w:rPr>
          <w:rtl/>
          <w:lang w:bidi="ar-EG"/>
        </w:rPr>
      </w:pPr>
    </w:p>
    <w:p w14:paraId="22DEFA3E" w14:textId="77777777" w:rsidR="00065C89" w:rsidRDefault="00065C89" w:rsidP="00065C89">
      <w:pPr>
        <w:jc w:val="center"/>
        <w:rPr>
          <w:rtl/>
          <w:lang w:bidi="ar-EG"/>
        </w:rPr>
      </w:pPr>
    </w:p>
    <w:p w14:paraId="264334D5" w14:textId="77777777" w:rsidR="00065C89" w:rsidRDefault="00065C89" w:rsidP="00065C89">
      <w:pPr>
        <w:jc w:val="center"/>
        <w:rPr>
          <w:rtl/>
          <w:lang w:bidi="ar-EG"/>
        </w:rPr>
      </w:pPr>
    </w:p>
    <w:p w14:paraId="0F0FF0F3" w14:textId="77777777" w:rsidR="00065C89" w:rsidRDefault="00065C89" w:rsidP="00065C89">
      <w:pPr>
        <w:jc w:val="center"/>
        <w:rPr>
          <w:rtl/>
          <w:lang w:bidi="ar-EG"/>
        </w:rPr>
      </w:pPr>
    </w:p>
    <w:p w14:paraId="6CC68502" w14:textId="77777777" w:rsidR="00065C89" w:rsidRDefault="00065C89" w:rsidP="00065C89">
      <w:pPr>
        <w:jc w:val="center"/>
        <w:rPr>
          <w:rtl/>
          <w:lang w:bidi="ar-EG"/>
        </w:rPr>
      </w:pPr>
    </w:p>
    <w:p w14:paraId="1A3D1225" w14:textId="77777777" w:rsidR="00065C89" w:rsidRDefault="00065C89" w:rsidP="00065C89">
      <w:pPr>
        <w:jc w:val="center"/>
        <w:rPr>
          <w:rtl/>
          <w:lang w:bidi="ar-EG"/>
        </w:rPr>
      </w:pPr>
    </w:p>
    <w:p w14:paraId="43C056DD" w14:textId="77777777" w:rsidR="00065C89" w:rsidRDefault="00065C89" w:rsidP="00065C89">
      <w:pPr>
        <w:jc w:val="center"/>
        <w:rPr>
          <w:rtl/>
          <w:lang w:bidi="ar-EG"/>
        </w:rPr>
      </w:pPr>
    </w:p>
    <w:p w14:paraId="2810A711" w14:textId="77777777" w:rsidR="00065C89" w:rsidRDefault="00065C89" w:rsidP="00065C89">
      <w:pPr>
        <w:jc w:val="center"/>
        <w:rPr>
          <w:rtl/>
          <w:lang w:bidi="ar-EG"/>
        </w:rPr>
      </w:pPr>
    </w:p>
    <w:p w14:paraId="10CBC7C7" w14:textId="77777777" w:rsidR="00065C89" w:rsidRDefault="00065C89" w:rsidP="00065C89">
      <w:pPr>
        <w:jc w:val="center"/>
        <w:rPr>
          <w:rtl/>
          <w:lang w:bidi="ar-EG"/>
        </w:rPr>
      </w:pPr>
    </w:p>
    <w:p w14:paraId="6430C824" w14:textId="77777777" w:rsidR="00065C89" w:rsidRDefault="00065C89" w:rsidP="00065C89">
      <w:pPr>
        <w:jc w:val="center"/>
        <w:rPr>
          <w:rtl/>
          <w:lang w:bidi="ar-EG"/>
        </w:rPr>
      </w:pPr>
    </w:p>
    <w:p w14:paraId="103DE5E7" w14:textId="77777777" w:rsidR="00065C89" w:rsidRDefault="00065C89" w:rsidP="00065C89">
      <w:pPr>
        <w:jc w:val="center"/>
        <w:rPr>
          <w:rtl/>
          <w:lang w:bidi="ar-EG"/>
        </w:rPr>
      </w:pPr>
    </w:p>
    <w:p w14:paraId="4FF3633E" w14:textId="77777777" w:rsidR="00065C89" w:rsidRDefault="00065C89" w:rsidP="00065C89">
      <w:pPr>
        <w:jc w:val="center"/>
        <w:rPr>
          <w:rtl/>
          <w:lang w:bidi="ar-EG"/>
        </w:rPr>
      </w:pPr>
    </w:p>
    <w:p w14:paraId="0D3DA104" w14:textId="77777777" w:rsidR="00065C89" w:rsidRDefault="00065C89" w:rsidP="00065C89">
      <w:pPr>
        <w:jc w:val="center"/>
        <w:rPr>
          <w:rtl/>
          <w:lang w:bidi="ar-EG"/>
        </w:rPr>
      </w:pPr>
    </w:p>
    <w:p w14:paraId="6B0C5276" w14:textId="77777777" w:rsidR="00065C89" w:rsidRDefault="00065C89" w:rsidP="00065C89">
      <w:pPr>
        <w:jc w:val="center"/>
        <w:rPr>
          <w:rtl/>
          <w:lang w:bidi="ar-EG"/>
        </w:rPr>
      </w:pPr>
    </w:p>
    <w:p w14:paraId="627E7C37" w14:textId="77777777" w:rsidR="0084639C" w:rsidRDefault="0084639C" w:rsidP="00065C89">
      <w:pPr>
        <w:jc w:val="center"/>
        <w:rPr>
          <w:rFonts w:ascii="Simplified Arabic" w:hAnsi="Simplified Arabic" w:cs="Simplified Arabic"/>
          <w:b/>
          <w:bCs/>
          <w:sz w:val="40"/>
          <w:szCs w:val="40"/>
          <w:u w:val="single"/>
          <w:rtl/>
          <w:lang w:bidi="ar-EG"/>
        </w:rPr>
      </w:pPr>
    </w:p>
    <w:p w14:paraId="515F7B54" w14:textId="77777777" w:rsidR="0084639C" w:rsidRDefault="0084639C" w:rsidP="00065C89">
      <w:pPr>
        <w:jc w:val="center"/>
        <w:rPr>
          <w:rFonts w:ascii="Simplified Arabic" w:hAnsi="Simplified Arabic" w:cs="Simplified Arabic"/>
          <w:b/>
          <w:bCs/>
          <w:sz w:val="40"/>
          <w:szCs w:val="40"/>
          <w:u w:val="single"/>
          <w:rtl/>
          <w:lang w:bidi="ar-EG"/>
        </w:rPr>
      </w:pPr>
    </w:p>
    <w:p w14:paraId="5F2F29B5" w14:textId="77777777" w:rsidR="0084639C" w:rsidRDefault="0084639C" w:rsidP="00065C89">
      <w:pPr>
        <w:jc w:val="center"/>
        <w:rPr>
          <w:rFonts w:ascii="Simplified Arabic" w:hAnsi="Simplified Arabic" w:cs="Simplified Arabic"/>
          <w:b/>
          <w:bCs/>
          <w:sz w:val="40"/>
          <w:szCs w:val="40"/>
          <w:u w:val="single"/>
          <w:rtl/>
          <w:lang w:bidi="ar-EG"/>
        </w:rPr>
      </w:pPr>
    </w:p>
    <w:p w14:paraId="0B756432" w14:textId="77777777" w:rsidR="0084639C" w:rsidRDefault="0084639C" w:rsidP="00065C89">
      <w:pPr>
        <w:jc w:val="center"/>
        <w:rPr>
          <w:rFonts w:ascii="Simplified Arabic" w:hAnsi="Simplified Arabic" w:cs="Simplified Arabic"/>
          <w:b/>
          <w:bCs/>
          <w:sz w:val="40"/>
          <w:szCs w:val="40"/>
          <w:u w:val="single"/>
          <w:rtl/>
          <w:lang w:bidi="ar-EG"/>
        </w:rPr>
      </w:pPr>
    </w:p>
    <w:p w14:paraId="39027C42" w14:textId="77777777" w:rsidR="0084639C" w:rsidRDefault="0084639C" w:rsidP="00065C89">
      <w:pPr>
        <w:jc w:val="center"/>
        <w:rPr>
          <w:rFonts w:ascii="Simplified Arabic" w:hAnsi="Simplified Arabic" w:cs="Simplified Arabic"/>
          <w:b/>
          <w:bCs/>
          <w:sz w:val="40"/>
          <w:szCs w:val="40"/>
          <w:u w:val="single"/>
          <w:rtl/>
          <w:lang w:bidi="ar-EG"/>
        </w:rPr>
      </w:pPr>
    </w:p>
    <w:p w14:paraId="6B83F08F" w14:textId="77777777" w:rsidR="0084639C" w:rsidRDefault="0084639C" w:rsidP="00065C89">
      <w:pPr>
        <w:jc w:val="center"/>
        <w:rPr>
          <w:rFonts w:ascii="Simplified Arabic" w:hAnsi="Simplified Arabic" w:cs="Simplified Arabic"/>
          <w:b/>
          <w:bCs/>
          <w:sz w:val="40"/>
          <w:szCs w:val="40"/>
          <w:u w:val="single"/>
          <w:rtl/>
          <w:lang w:bidi="ar-EG"/>
        </w:rPr>
      </w:pPr>
    </w:p>
    <w:p w14:paraId="70FBA606" w14:textId="77777777" w:rsidR="0084639C" w:rsidRDefault="0084639C" w:rsidP="00065C89">
      <w:pPr>
        <w:jc w:val="center"/>
        <w:rPr>
          <w:rFonts w:ascii="Simplified Arabic" w:hAnsi="Simplified Arabic" w:cs="Simplified Arabic"/>
          <w:b/>
          <w:bCs/>
          <w:sz w:val="40"/>
          <w:szCs w:val="40"/>
          <w:u w:val="single"/>
          <w:rtl/>
          <w:lang w:bidi="ar-EG"/>
        </w:rPr>
      </w:pPr>
    </w:p>
    <w:p w14:paraId="52D92227" w14:textId="3FB07EC2" w:rsidR="00065C89" w:rsidRPr="00065C89" w:rsidRDefault="00065C89" w:rsidP="00065C89">
      <w:pPr>
        <w:jc w:val="center"/>
        <w:rPr>
          <w:rFonts w:ascii="Simplified Arabic" w:hAnsi="Simplified Arabic" w:cs="Simplified Arabic"/>
          <w:b/>
          <w:bCs/>
          <w:sz w:val="40"/>
          <w:szCs w:val="40"/>
          <w:u w:val="single"/>
          <w:rtl/>
          <w:lang w:bidi="ar-EG"/>
        </w:rPr>
      </w:pPr>
      <w:r w:rsidRPr="00065C89">
        <w:rPr>
          <w:rFonts w:ascii="Simplified Arabic" w:hAnsi="Simplified Arabic" w:cs="Simplified Arabic" w:hint="cs"/>
          <w:b/>
          <w:bCs/>
          <w:sz w:val="40"/>
          <w:szCs w:val="40"/>
          <w:u w:val="single"/>
          <w:rtl/>
          <w:lang w:bidi="ar-EG"/>
        </w:rPr>
        <w:t>الفصل الأول</w:t>
      </w:r>
    </w:p>
    <w:p w14:paraId="7D8A10D1" w14:textId="759390BD" w:rsidR="00065C89" w:rsidRPr="00065C89" w:rsidRDefault="00065C89" w:rsidP="00065C89">
      <w:pPr>
        <w:jc w:val="center"/>
        <w:rPr>
          <w:rFonts w:ascii="Simplified Arabic" w:hAnsi="Simplified Arabic" w:cs="Simplified Arabic"/>
          <w:b/>
          <w:bCs/>
          <w:sz w:val="32"/>
          <w:szCs w:val="32"/>
          <w:u w:val="single"/>
          <w:rtl/>
          <w:lang w:bidi="ar-EG"/>
        </w:rPr>
      </w:pPr>
      <w:r w:rsidRPr="00065C89">
        <w:rPr>
          <w:rFonts w:ascii="Simplified Arabic" w:hAnsi="Simplified Arabic" w:cs="Simplified Arabic" w:hint="cs"/>
          <w:b/>
          <w:bCs/>
          <w:sz w:val="40"/>
          <w:szCs w:val="40"/>
          <w:u w:val="single"/>
          <w:rtl/>
          <w:lang w:bidi="ar-EG"/>
        </w:rPr>
        <w:t>الإطار النظري</w:t>
      </w:r>
    </w:p>
    <w:p w14:paraId="708312C4" w14:textId="77777777" w:rsidR="00065C89" w:rsidRDefault="00065C89" w:rsidP="00065C89">
      <w:pPr>
        <w:jc w:val="center"/>
        <w:rPr>
          <w:rtl/>
          <w:lang w:bidi="ar-EG"/>
        </w:rPr>
      </w:pPr>
    </w:p>
    <w:p w14:paraId="4ACE638C" w14:textId="77777777" w:rsidR="00065C89" w:rsidRDefault="00065C89" w:rsidP="00065C89">
      <w:pPr>
        <w:jc w:val="center"/>
        <w:rPr>
          <w:rtl/>
          <w:lang w:bidi="ar-EG"/>
        </w:rPr>
      </w:pPr>
    </w:p>
    <w:p w14:paraId="75BB904C" w14:textId="77777777" w:rsidR="00065C89" w:rsidRDefault="00065C89" w:rsidP="00065C89">
      <w:pPr>
        <w:jc w:val="center"/>
        <w:rPr>
          <w:rtl/>
          <w:lang w:bidi="ar-EG"/>
        </w:rPr>
      </w:pPr>
    </w:p>
    <w:p w14:paraId="6A960C95" w14:textId="77777777" w:rsidR="00065C89" w:rsidRDefault="00065C89" w:rsidP="00065C89">
      <w:pPr>
        <w:jc w:val="center"/>
        <w:rPr>
          <w:rtl/>
          <w:lang w:bidi="ar-EG"/>
        </w:rPr>
      </w:pPr>
    </w:p>
    <w:p w14:paraId="20549B94" w14:textId="77777777" w:rsidR="00065C89" w:rsidRDefault="00065C89" w:rsidP="00065C89">
      <w:pPr>
        <w:jc w:val="center"/>
        <w:rPr>
          <w:rtl/>
          <w:lang w:bidi="ar-EG"/>
        </w:rPr>
      </w:pPr>
    </w:p>
    <w:p w14:paraId="24FE49ED" w14:textId="77777777" w:rsidR="00065C89" w:rsidRDefault="00065C89" w:rsidP="00065C89">
      <w:pPr>
        <w:jc w:val="center"/>
        <w:rPr>
          <w:rtl/>
          <w:lang w:bidi="ar-EG"/>
        </w:rPr>
      </w:pPr>
    </w:p>
    <w:p w14:paraId="655CA28B" w14:textId="77777777" w:rsidR="00065C89" w:rsidRDefault="00065C89" w:rsidP="00065C89">
      <w:pPr>
        <w:jc w:val="center"/>
        <w:rPr>
          <w:rtl/>
          <w:lang w:bidi="ar-EG"/>
        </w:rPr>
      </w:pPr>
    </w:p>
    <w:p w14:paraId="4F42689C" w14:textId="77777777" w:rsidR="00065C89" w:rsidRDefault="00065C89" w:rsidP="00065C89">
      <w:pPr>
        <w:jc w:val="center"/>
        <w:rPr>
          <w:rtl/>
          <w:lang w:bidi="ar-EG"/>
        </w:rPr>
      </w:pPr>
    </w:p>
    <w:p w14:paraId="3286451E" w14:textId="77777777" w:rsidR="00065C89" w:rsidRDefault="00065C89" w:rsidP="00065C89">
      <w:pPr>
        <w:jc w:val="center"/>
        <w:rPr>
          <w:rtl/>
          <w:lang w:bidi="ar-EG"/>
        </w:rPr>
      </w:pPr>
    </w:p>
    <w:p w14:paraId="46685CEF" w14:textId="77777777" w:rsidR="00065C89" w:rsidRDefault="00065C89" w:rsidP="00065C89">
      <w:pPr>
        <w:jc w:val="center"/>
        <w:rPr>
          <w:rtl/>
          <w:lang w:bidi="ar-EG"/>
        </w:rPr>
      </w:pPr>
    </w:p>
    <w:p w14:paraId="2C0EF364" w14:textId="77777777" w:rsidR="00065C89" w:rsidRDefault="00065C89" w:rsidP="00065C89">
      <w:pPr>
        <w:jc w:val="center"/>
        <w:rPr>
          <w:rtl/>
          <w:lang w:bidi="ar-EG"/>
        </w:rPr>
      </w:pPr>
    </w:p>
    <w:p w14:paraId="7FD65D4E" w14:textId="77777777" w:rsidR="00065C89" w:rsidRDefault="00065C89" w:rsidP="00065C89">
      <w:pPr>
        <w:jc w:val="center"/>
        <w:rPr>
          <w:rtl/>
          <w:lang w:bidi="ar-EG"/>
        </w:rPr>
      </w:pPr>
    </w:p>
    <w:p w14:paraId="2079A8BE" w14:textId="77777777" w:rsidR="00065C89" w:rsidRDefault="00065C89" w:rsidP="00065C89">
      <w:pPr>
        <w:jc w:val="center"/>
        <w:rPr>
          <w:rtl/>
          <w:lang w:bidi="ar-EG"/>
        </w:rPr>
      </w:pPr>
    </w:p>
    <w:p w14:paraId="42B0500E" w14:textId="77777777" w:rsidR="00065C89" w:rsidRDefault="00065C89" w:rsidP="00065C89">
      <w:pPr>
        <w:jc w:val="center"/>
        <w:rPr>
          <w:rtl/>
          <w:lang w:bidi="ar-EG"/>
        </w:rPr>
      </w:pPr>
    </w:p>
    <w:p w14:paraId="04C40E21" w14:textId="77777777" w:rsidR="00065C89" w:rsidRDefault="00065C89" w:rsidP="00065C89">
      <w:pPr>
        <w:rPr>
          <w:rtl/>
          <w:lang w:bidi="ar-EG"/>
        </w:rPr>
      </w:pPr>
    </w:p>
    <w:p w14:paraId="6F87E41F" w14:textId="77777777" w:rsidR="00065C89" w:rsidRPr="00065C89" w:rsidRDefault="00065C89" w:rsidP="00065C89">
      <w:pPr>
        <w:spacing w:before="300" w:after="200"/>
        <w:jc w:val="center"/>
        <w:rPr>
          <w:rFonts w:ascii="Simplified Arabic" w:eastAsia="Simplified Arabic" w:hAnsi="Simplified Arabic" w:cs="Simplified Arabic"/>
          <w:b/>
          <w:bCs/>
          <w:kern w:val="0"/>
          <w:sz w:val="40"/>
          <w:szCs w:val="40"/>
          <w14:ligatures w14:val="none"/>
        </w:rPr>
      </w:pPr>
      <w:r w:rsidRPr="00065C89">
        <w:rPr>
          <w:rFonts w:ascii="Simplified Arabic" w:eastAsia="Simplified Arabic" w:hAnsi="Simplified Arabic" w:cs="Simplified Arabic"/>
          <w:b/>
          <w:bCs/>
          <w:kern w:val="0"/>
          <w:sz w:val="40"/>
          <w:szCs w:val="40"/>
          <w:rtl/>
          <w14:ligatures w14:val="none"/>
        </w:rPr>
        <w:t>الفصل الأول: الإطار العام للبحث</w:t>
      </w:r>
    </w:p>
    <w:p w14:paraId="4B4772F2" w14:textId="77777777" w:rsidR="00065C89" w:rsidRPr="00065C89" w:rsidRDefault="00065C89" w:rsidP="00065C89">
      <w:pPr>
        <w:spacing w:before="240" w:after="120" w:line="276" w:lineRule="auto"/>
        <w:rPr>
          <w:rFonts w:ascii="Simplified Arabic" w:eastAsia="Simplified Arabic" w:hAnsi="Simplified Arabic" w:cs="Simplified Arabic"/>
          <w:kern w:val="0"/>
          <w:sz w:val="32"/>
          <w:szCs w:val="32"/>
          <w:rtl/>
          <w14:ligatures w14:val="none"/>
        </w:rPr>
      </w:pPr>
      <w:r w:rsidRPr="00065C89">
        <w:rPr>
          <w:rFonts w:ascii="Simplified Arabic" w:eastAsia="Simplified Arabic" w:hAnsi="Simplified Arabic" w:cs="Simplified Arabic"/>
          <w:b/>
          <w:bCs/>
          <w:kern w:val="0"/>
          <w:sz w:val="32"/>
          <w:szCs w:val="32"/>
          <w:rtl/>
          <w14:ligatures w14:val="none"/>
        </w:rPr>
        <w:t>مقدمة</w:t>
      </w:r>
    </w:p>
    <w:p w14:paraId="65768CCB" w14:textId="42DB776A" w:rsidR="00B751E9" w:rsidRPr="00B751E9" w:rsidRDefault="00691F1B" w:rsidP="00B751E9">
      <w:pPr>
        <w:spacing w:line="276" w:lineRule="auto"/>
        <w:ind w:firstLine="284"/>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يمُر عالمنا المعاصر بتحولات سكانية سريعة</w:t>
      </w:r>
      <w:r w:rsidR="00B751E9" w:rsidRPr="00B751E9">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وتمثلت</w:t>
      </w:r>
      <w:r w:rsidR="00B751E9" w:rsidRPr="00B751E9">
        <w:rPr>
          <w:rFonts w:ascii="Simplified Arabic" w:eastAsia="Calibri" w:hAnsi="Simplified Arabic" w:cs="Simplified Arabic"/>
          <w:sz w:val="28"/>
          <w:szCs w:val="28"/>
          <w:rtl/>
        </w:rPr>
        <w:t xml:space="preserve"> في التنامي الملحوظ لمعدلات شيخوخة السكان وارتفاع أعداد الأفراد من ذوي الاحتياجات الخاصة، الأمر الذي فرَضَ تحديات وضغوطاً متزايدة على البنى التحتية الصحية، والاجتماعية، والاقتصادية عالمياً (منظمة الصحة العالمية، 2023). ولا تنفصل منطقة الخليج العربي عن هذا المشهد العالمي؛ إذ تشير التقديرات الإحصائية الوطنية إلى تسارع وتيرة هذه التحولات محلياً، حيث يُتوقع أن تتجاوز نسبة كبار السن في المنظومة الخليجية حاجز الـ 10% بحلول منتصف القرن الحالي (2050)، بالتوازي مع تراوح معدلات ذوي الاحتياجات الخاصة بين 3% و7% من إجمالي التعداد السكاني العام. </w:t>
      </w:r>
    </w:p>
    <w:p w14:paraId="10042410" w14:textId="58584F7A" w:rsidR="00B751E9" w:rsidRPr="00B751E9" w:rsidRDefault="00B751E9" w:rsidP="00B751E9">
      <w:pPr>
        <w:spacing w:line="276" w:lineRule="auto"/>
        <w:rPr>
          <w:rFonts w:ascii="Simplified Arabic" w:eastAsia="Calibri" w:hAnsi="Simplified Arabic" w:cs="Simplified Arabic"/>
          <w:sz w:val="28"/>
          <w:szCs w:val="28"/>
          <w:rtl/>
        </w:rPr>
      </w:pPr>
      <w:r w:rsidRPr="00B751E9">
        <w:rPr>
          <w:rFonts w:ascii="Simplified Arabic" w:eastAsia="Calibri" w:hAnsi="Simplified Arabic" w:cs="Simplified Arabic"/>
          <w:sz w:val="28"/>
          <w:szCs w:val="28"/>
          <w:rtl/>
        </w:rPr>
        <w:t xml:space="preserve">ويوضح الجدول رقم </w:t>
      </w:r>
      <w:r w:rsidRPr="00B751E9">
        <w:rPr>
          <w:rFonts w:ascii="Times New Roman" w:eastAsia="Calibri" w:hAnsi="Times New Roman" w:cs="Times New Roman"/>
          <w:sz w:val="28"/>
          <w:szCs w:val="28"/>
          <w:rtl/>
        </w:rPr>
        <w:t>(</w:t>
      </w:r>
      <w:r w:rsidR="007802CC">
        <w:rPr>
          <w:rFonts w:ascii="Times New Roman" w:eastAsia="Calibri" w:hAnsi="Times New Roman" w:cs="Times New Roman" w:hint="cs"/>
          <w:sz w:val="28"/>
          <w:szCs w:val="28"/>
          <w:rtl/>
        </w:rPr>
        <w:t>1-1</w:t>
      </w:r>
      <w:r w:rsidRPr="00B751E9">
        <w:rPr>
          <w:rFonts w:ascii="Times New Roman" w:eastAsia="Calibri" w:hAnsi="Times New Roman" w:cs="Times New Roman"/>
          <w:sz w:val="28"/>
          <w:szCs w:val="28"/>
          <w:rtl/>
        </w:rPr>
        <w:t>)</w:t>
      </w:r>
      <w:r w:rsidRPr="00B751E9">
        <w:rPr>
          <w:rFonts w:ascii="Simplified Arabic" w:eastAsia="Calibri" w:hAnsi="Simplified Arabic" w:cs="Simplified Arabic"/>
          <w:sz w:val="28"/>
          <w:szCs w:val="28"/>
          <w:rtl/>
        </w:rPr>
        <w:t xml:space="preserve"> هذه المؤشرات والتقديرات الإحصائية المتوقعة:</w:t>
      </w:r>
    </w:p>
    <w:tbl>
      <w:tblPr>
        <w:tblStyle w:val="TableGrid"/>
        <w:bidiVisual/>
        <w:tblW w:w="8184" w:type="dxa"/>
        <w:tblInd w:w="751" w:type="dxa"/>
        <w:tblLook w:val="04A0" w:firstRow="1" w:lastRow="0" w:firstColumn="1" w:lastColumn="0" w:noHBand="0" w:noVBand="1"/>
      </w:tblPr>
      <w:tblGrid>
        <w:gridCol w:w="456"/>
        <w:gridCol w:w="2708"/>
        <w:gridCol w:w="2310"/>
        <w:gridCol w:w="2710"/>
      </w:tblGrid>
      <w:tr w:rsidR="00B751E9" w:rsidRPr="00B751E9" w14:paraId="78FBD4C8" w14:textId="77777777" w:rsidTr="00CB5EF8">
        <w:trPr>
          <w:trHeight w:val="886"/>
        </w:trPr>
        <w:tc>
          <w:tcPr>
            <w:tcW w:w="456" w:type="dxa"/>
            <w:shd w:val="clear" w:color="auto" w:fill="CC99FF"/>
          </w:tcPr>
          <w:p w14:paraId="09E824E6" w14:textId="77777777" w:rsidR="00B751E9" w:rsidRPr="00B751E9" w:rsidRDefault="00B751E9" w:rsidP="00B751E9">
            <w:pPr>
              <w:spacing w:line="276" w:lineRule="auto"/>
              <w:jc w:val="center"/>
              <w:rPr>
                <w:rFonts w:ascii="Simplified Arabic" w:eastAsia="Calibri" w:hAnsi="Simplified Arabic" w:cs="Simplified Arabic"/>
                <w:sz w:val="24"/>
                <w:szCs w:val="24"/>
                <w:rtl/>
              </w:rPr>
            </w:pPr>
            <w:r w:rsidRPr="00B751E9">
              <w:rPr>
                <w:rFonts w:ascii="Simplified Arabic" w:eastAsia="Calibri" w:hAnsi="Simplified Arabic" w:cs="Simplified Arabic"/>
                <w:sz w:val="24"/>
                <w:szCs w:val="24"/>
                <w:rtl/>
              </w:rPr>
              <w:t>م</w:t>
            </w:r>
          </w:p>
        </w:tc>
        <w:tc>
          <w:tcPr>
            <w:tcW w:w="2708" w:type="dxa"/>
            <w:shd w:val="clear" w:color="auto" w:fill="CC99FF"/>
          </w:tcPr>
          <w:p w14:paraId="29DC500A" w14:textId="77777777" w:rsidR="00B751E9" w:rsidRPr="00B751E9" w:rsidRDefault="00B751E9" w:rsidP="00B751E9">
            <w:pPr>
              <w:spacing w:line="276" w:lineRule="auto"/>
              <w:jc w:val="center"/>
              <w:rPr>
                <w:rFonts w:ascii="Simplified Arabic" w:eastAsia="Calibri" w:hAnsi="Simplified Arabic" w:cs="Simplified Arabic"/>
                <w:sz w:val="24"/>
                <w:szCs w:val="24"/>
                <w:rtl/>
              </w:rPr>
            </w:pPr>
            <w:r w:rsidRPr="00B751E9">
              <w:rPr>
                <w:rFonts w:ascii="Simplified Arabic" w:eastAsia="Calibri" w:hAnsi="Simplified Arabic" w:cs="Simplified Arabic"/>
                <w:sz w:val="24"/>
                <w:szCs w:val="24"/>
                <w:rtl/>
              </w:rPr>
              <w:t>الفئة المستهدفة في دول الخليج</w:t>
            </w:r>
          </w:p>
        </w:tc>
        <w:tc>
          <w:tcPr>
            <w:tcW w:w="2310" w:type="dxa"/>
            <w:shd w:val="clear" w:color="auto" w:fill="CC99FF"/>
          </w:tcPr>
          <w:p w14:paraId="03F76A3A" w14:textId="77777777" w:rsidR="00B751E9" w:rsidRPr="00B751E9" w:rsidRDefault="00B751E9" w:rsidP="00B751E9">
            <w:pPr>
              <w:spacing w:line="276" w:lineRule="auto"/>
              <w:jc w:val="center"/>
              <w:rPr>
                <w:rFonts w:ascii="Simplified Arabic" w:eastAsia="Calibri" w:hAnsi="Simplified Arabic" w:cs="Simplified Arabic"/>
                <w:sz w:val="24"/>
                <w:szCs w:val="24"/>
                <w:rtl/>
              </w:rPr>
            </w:pPr>
            <w:r w:rsidRPr="00B751E9">
              <w:rPr>
                <w:rFonts w:ascii="Simplified Arabic" w:eastAsia="Calibri" w:hAnsi="Simplified Arabic" w:cs="Simplified Arabic"/>
                <w:sz w:val="24"/>
                <w:szCs w:val="24"/>
                <w:rtl/>
              </w:rPr>
              <w:t>النسبة المئوية المقدرة (%)</w:t>
            </w:r>
          </w:p>
        </w:tc>
        <w:tc>
          <w:tcPr>
            <w:tcW w:w="2710" w:type="dxa"/>
            <w:shd w:val="clear" w:color="auto" w:fill="CC99FF"/>
          </w:tcPr>
          <w:p w14:paraId="45B2D756" w14:textId="77777777" w:rsidR="00B751E9" w:rsidRPr="00B751E9" w:rsidRDefault="00B751E9" w:rsidP="00B751E9">
            <w:pPr>
              <w:spacing w:line="276" w:lineRule="auto"/>
              <w:jc w:val="center"/>
              <w:rPr>
                <w:rFonts w:ascii="Simplified Arabic" w:eastAsia="Calibri" w:hAnsi="Simplified Arabic" w:cs="Simplified Arabic"/>
                <w:sz w:val="24"/>
                <w:szCs w:val="24"/>
                <w:rtl/>
              </w:rPr>
            </w:pPr>
            <w:r w:rsidRPr="00B751E9">
              <w:rPr>
                <w:rFonts w:ascii="Simplified Arabic" w:eastAsia="Calibri" w:hAnsi="Simplified Arabic" w:cs="Simplified Arabic"/>
                <w:sz w:val="24"/>
                <w:szCs w:val="24"/>
                <w:rtl/>
              </w:rPr>
              <w:t>المدى الزمني المتوقع</w:t>
            </w:r>
          </w:p>
        </w:tc>
      </w:tr>
      <w:tr w:rsidR="00B751E9" w:rsidRPr="00B751E9" w14:paraId="07C6D6CF" w14:textId="77777777" w:rsidTr="00CB5EF8">
        <w:tc>
          <w:tcPr>
            <w:tcW w:w="456" w:type="dxa"/>
            <w:shd w:val="clear" w:color="auto" w:fill="CCCCFF"/>
          </w:tcPr>
          <w:p w14:paraId="701EF4FD" w14:textId="77777777" w:rsidR="00B751E9" w:rsidRPr="00B751E9" w:rsidRDefault="00B751E9" w:rsidP="00B751E9">
            <w:pPr>
              <w:spacing w:line="276" w:lineRule="auto"/>
              <w:jc w:val="center"/>
              <w:rPr>
                <w:rFonts w:ascii="Times New Roman" w:eastAsia="Calibri" w:hAnsi="Times New Roman" w:cs="Times New Roman"/>
                <w:sz w:val="24"/>
                <w:szCs w:val="24"/>
              </w:rPr>
            </w:pPr>
            <w:r w:rsidRPr="00B751E9">
              <w:rPr>
                <w:rFonts w:ascii="Times New Roman" w:eastAsia="Calibri" w:hAnsi="Times New Roman" w:cs="Times New Roman"/>
                <w:sz w:val="24"/>
                <w:szCs w:val="24"/>
              </w:rPr>
              <w:t>1</w:t>
            </w:r>
          </w:p>
        </w:tc>
        <w:tc>
          <w:tcPr>
            <w:tcW w:w="2708" w:type="dxa"/>
            <w:shd w:val="clear" w:color="auto" w:fill="CCCCFF"/>
          </w:tcPr>
          <w:p w14:paraId="6EA98352" w14:textId="77777777" w:rsidR="00B751E9" w:rsidRPr="00B751E9" w:rsidRDefault="00B751E9" w:rsidP="00B751E9">
            <w:pPr>
              <w:spacing w:line="276" w:lineRule="auto"/>
              <w:jc w:val="center"/>
              <w:rPr>
                <w:rFonts w:ascii="Simplified Arabic" w:eastAsia="Calibri" w:hAnsi="Simplified Arabic" w:cs="Simplified Arabic"/>
                <w:sz w:val="24"/>
                <w:szCs w:val="24"/>
                <w:rtl/>
              </w:rPr>
            </w:pPr>
            <w:r w:rsidRPr="00B751E9">
              <w:rPr>
                <w:rFonts w:ascii="Simplified Arabic" w:eastAsia="Calibri" w:hAnsi="Simplified Arabic" w:cs="Simplified Arabic"/>
                <w:sz w:val="24"/>
                <w:szCs w:val="24"/>
                <w:rtl/>
              </w:rPr>
              <w:t>فئة كبار السن</w:t>
            </w:r>
          </w:p>
        </w:tc>
        <w:tc>
          <w:tcPr>
            <w:tcW w:w="2310" w:type="dxa"/>
            <w:shd w:val="clear" w:color="auto" w:fill="CCCCFF"/>
          </w:tcPr>
          <w:p w14:paraId="781FD2E7" w14:textId="77777777" w:rsidR="00B751E9" w:rsidRPr="00B751E9" w:rsidRDefault="00B751E9" w:rsidP="00B751E9">
            <w:pPr>
              <w:spacing w:line="276" w:lineRule="auto"/>
              <w:jc w:val="center"/>
              <w:rPr>
                <w:rFonts w:ascii="Simplified Arabic" w:eastAsia="Calibri" w:hAnsi="Simplified Arabic" w:cs="Simplified Arabic"/>
                <w:sz w:val="24"/>
                <w:szCs w:val="24"/>
                <w:rtl/>
              </w:rPr>
            </w:pPr>
            <w:r w:rsidRPr="00B751E9">
              <w:rPr>
                <w:rFonts w:ascii="Simplified Arabic" w:eastAsia="Calibri" w:hAnsi="Simplified Arabic" w:cs="Simplified Arabic"/>
                <w:sz w:val="24"/>
                <w:szCs w:val="24"/>
                <w:rtl/>
              </w:rPr>
              <w:t>يتجاوز 10%</w:t>
            </w:r>
          </w:p>
        </w:tc>
        <w:tc>
          <w:tcPr>
            <w:tcW w:w="2710" w:type="dxa"/>
            <w:shd w:val="clear" w:color="auto" w:fill="CCCCFF"/>
          </w:tcPr>
          <w:p w14:paraId="77EADA55" w14:textId="77777777" w:rsidR="00B751E9" w:rsidRPr="00B751E9" w:rsidRDefault="00B751E9" w:rsidP="00B751E9">
            <w:pPr>
              <w:spacing w:line="276" w:lineRule="auto"/>
              <w:jc w:val="center"/>
              <w:rPr>
                <w:rFonts w:ascii="Times New Roman" w:eastAsia="Calibri" w:hAnsi="Times New Roman" w:cs="Times New Roman"/>
                <w:sz w:val="24"/>
                <w:szCs w:val="24"/>
              </w:rPr>
            </w:pPr>
            <w:r w:rsidRPr="00B751E9">
              <w:rPr>
                <w:rFonts w:ascii="Times New Roman" w:eastAsia="Calibri" w:hAnsi="Times New Roman" w:cs="Times New Roman"/>
                <w:sz w:val="24"/>
                <w:szCs w:val="24"/>
                <w:rtl/>
              </w:rPr>
              <w:t>بحلول منتصف القرن الحالي (2050م)</w:t>
            </w:r>
          </w:p>
        </w:tc>
      </w:tr>
      <w:tr w:rsidR="00B751E9" w:rsidRPr="00B751E9" w14:paraId="3F21B4E9" w14:textId="77777777" w:rsidTr="00CB5EF8">
        <w:trPr>
          <w:trHeight w:val="243"/>
        </w:trPr>
        <w:tc>
          <w:tcPr>
            <w:tcW w:w="456" w:type="dxa"/>
            <w:shd w:val="clear" w:color="auto" w:fill="CCCCFF"/>
          </w:tcPr>
          <w:p w14:paraId="722B7446" w14:textId="77777777" w:rsidR="00B751E9" w:rsidRPr="00B751E9" w:rsidRDefault="00B751E9" w:rsidP="00B751E9">
            <w:pPr>
              <w:spacing w:line="276" w:lineRule="auto"/>
              <w:jc w:val="center"/>
              <w:rPr>
                <w:rFonts w:ascii="Times New Roman" w:eastAsia="Calibri" w:hAnsi="Times New Roman" w:cs="Times New Roman"/>
                <w:sz w:val="24"/>
                <w:szCs w:val="24"/>
              </w:rPr>
            </w:pPr>
            <w:r w:rsidRPr="00B751E9">
              <w:rPr>
                <w:rFonts w:ascii="Times New Roman" w:eastAsia="Calibri" w:hAnsi="Times New Roman" w:cs="Times New Roman"/>
                <w:sz w:val="24"/>
                <w:szCs w:val="24"/>
              </w:rPr>
              <w:t>2</w:t>
            </w:r>
          </w:p>
        </w:tc>
        <w:tc>
          <w:tcPr>
            <w:tcW w:w="2708" w:type="dxa"/>
            <w:shd w:val="clear" w:color="auto" w:fill="CCCCFF"/>
          </w:tcPr>
          <w:p w14:paraId="0818A0A9" w14:textId="77777777" w:rsidR="00B751E9" w:rsidRPr="00B751E9" w:rsidRDefault="00B751E9" w:rsidP="00B751E9">
            <w:pPr>
              <w:spacing w:line="276" w:lineRule="auto"/>
              <w:jc w:val="center"/>
              <w:rPr>
                <w:rFonts w:ascii="Simplified Arabic" w:eastAsia="Calibri" w:hAnsi="Simplified Arabic" w:cs="Simplified Arabic"/>
                <w:sz w:val="24"/>
                <w:szCs w:val="24"/>
                <w:rtl/>
              </w:rPr>
            </w:pPr>
            <w:r w:rsidRPr="00B751E9">
              <w:rPr>
                <w:rFonts w:ascii="Simplified Arabic" w:eastAsia="Calibri" w:hAnsi="Simplified Arabic" w:cs="Simplified Arabic"/>
                <w:sz w:val="24"/>
                <w:szCs w:val="24"/>
                <w:rtl/>
              </w:rPr>
              <w:t>الأشخاص ذوي الاحتياجات الخاصة</w:t>
            </w:r>
          </w:p>
        </w:tc>
        <w:tc>
          <w:tcPr>
            <w:tcW w:w="2310" w:type="dxa"/>
            <w:shd w:val="clear" w:color="auto" w:fill="CCCCFF"/>
          </w:tcPr>
          <w:p w14:paraId="33D8375B" w14:textId="77777777" w:rsidR="00B751E9" w:rsidRPr="00B751E9" w:rsidRDefault="00B751E9" w:rsidP="00B751E9">
            <w:pPr>
              <w:spacing w:line="276" w:lineRule="auto"/>
              <w:jc w:val="center"/>
              <w:rPr>
                <w:rFonts w:ascii="Simplified Arabic" w:eastAsia="Calibri" w:hAnsi="Simplified Arabic" w:cs="Simplified Arabic"/>
                <w:sz w:val="24"/>
                <w:szCs w:val="24"/>
                <w:rtl/>
              </w:rPr>
            </w:pPr>
            <w:r w:rsidRPr="00B751E9">
              <w:rPr>
                <w:rFonts w:ascii="Simplified Arabic" w:eastAsia="Calibri" w:hAnsi="Simplified Arabic" w:cs="Simplified Arabic"/>
                <w:sz w:val="24"/>
                <w:szCs w:val="24"/>
                <w:rtl/>
              </w:rPr>
              <w:t>تتراوح بين 3% إلى 7%</w:t>
            </w:r>
          </w:p>
        </w:tc>
        <w:tc>
          <w:tcPr>
            <w:tcW w:w="2710" w:type="dxa"/>
            <w:shd w:val="clear" w:color="auto" w:fill="CCCCFF"/>
          </w:tcPr>
          <w:p w14:paraId="08D06E3C" w14:textId="77777777" w:rsidR="00B751E9" w:rsidRPr="00B751E9" w:rsidRDefault="00B751E9" w:rsidP="00B751E9">
            <w:pPr>
              <w:spacing w:line="276" w:lineRule="auto"/>
              <w:rPr>
                <w:rFonts w:ascii="Times New Roman" w:eastAsia="Calibri" w:hAnsi="Times New Roman" w:cs="Times New Roman"/>
                <w:sz w:val="24"/>
                <w:szCs w:val="24"/>
                <w:rtl/>
              </w:rPr>
            </w:pPr>
            <w:r w:rsidRPr="00B751E9">
              <w:rPr>
                <w:rFonts w:ascii="Times New Roman" w:eastAsia="Calibri" w:hAnsi="Times New Roman" w:cs="Times New Roman"/>
                <w:sz w:val="24"/>
                <w:szCs w:val="24"/>
                <w:rtl/>
              </w:rPr>
              <w:t>من إجمالي التعداد السكاني العام الحالي</w:t>
            </w:r>
          </w:p>
        </w:tc>
      </w:tr>
    </w:tbl>
    <w:p w14:paraId="0B262291" w14:textId="77777777" w:rsidR="00B751E9" w:rsidRPr="00B751E9" w:rsidRDefault="00B751E9" w:rsidP="00B751E9">
      <w:pPr>
        <w:spacing w:line="276" w:lineRule="auto"/>
        <w:jc w:val="center"/>
        <w:rPr>
          <w:rFonts w:ascii="Simplified Arabic" w:eastAsia="Calibri" w:hAnsi="Simplified Arabic" w:cs="Simplified Arabic"/>
          <w:b/>
          <w:bCs/>
          <w:rtl/>
        </w:rPr>
      </w:pPr>
      <w:r w:rsidRPr="00B751E9">
        <w:rPr>
          <w:rFonts w:ascii="Simplified Arabic" w:eastAsia="Calibri" w:hAnsi="Simplified Arabic" w:cs="Simplified Arabic"/>
          <w:b/>
          <w:bCs/>
          <w:rtl/>
        </w:rPr>
        <w:t xml:space="preserve">جدول رقم: </w:t>
      </w:r>
      <w:r w:rsidRPr="00B751E9">
        <w:rPr>
          <w:rFonts w:ascii="Times New Roman" w:eastAsia="Calibri" w:hAnsi="Times New Roman" w:cs="Times New Roman"/>
          <w:b/>
          <w:bCs/>
          <w:rtl/>
        </w:rPr>
        <w:t>(</w:t>
      </w:r>
      <w:r w:rsidRPr="00B751E9">
        <w:rPr>
          <w:rFonts w:ascii="Times New Roman" w:eastAsia="Calibri" w:hAnsi="Times New Roman" w:cs="Times New Roman"/>
          <w:b/>
          <w:bCs/>
        </w:rPr>
        <w:t>1-1</w:t>
      </w:r>
      <w:r w:rsidRPr="00B751E9">
        <w:rPr>
          <w:rFonts w:ascii="Times New Roman" w:eastAsia="Calibri" w:hAnsi="Times New Roman" w:cs="Times New Roman"/>
          <w:b/>
          <w:bCs/>
          <w:rtl/>
        </w:rPr>
        <w:t>)</w:t>
      </w:r>
      <w:r w:rsidRPr="00B751E9">
        <w:rPr>
          <w:rFonts w:ascii="Simplified Arabic" w:eastAsia="Calibri" w:hAnsi="Simplified Arabic" w:cs="Simplified Arabic"/>
          <w:b/>
          <w:bCs/>
          <w:rtl/>
        </w:rPr>
        <w:t xml:space="preserve"> التقديرات الإحصائية المتوقعة لكبار السن وذوي الاحتياجات الخاصة في دول الخليج.</w:t>
      </w:r>
    </w:p>
    <w:p w14:paraId="5108D8EF" w14:textId="77777777" w:rsidR="00B751E9" w:rsidRPr="00B751E9" w:rsidRDefault="00B751E9" w:rsidP="00B751E9">
      <w:pPr>
        <w:spacing w:line="276" w:lineRule="auto"/>
        <w:jc w:val="center"/>
        <w:rPr>
          <w:rFonts w:ascii="Simplified Arabic" w:eastAsia="Calibri" w:hAnsi="Simplified Arabic" w:cs="Simplified Arabic"/>
          <w:b/>
          <w:bCs/>
          <w:rtl/>
        </w:rPr>
      </w:pPr>
    </w:p>
    <w:p w14:paraId="5B7734DF" w14:textId="77777777" w:rsidR="00B751E9" w:rsidRPr="00B751E9" w:rsidRDefault="00B751E9" w:rsidP="00B751E9">
      <w:pPr>
        <w:spacing w:line="276" w:lineRule="auto"/>
        <w:rPr>
          <w:rFonts w:ascii="Simplified Arabic" w:eastAsia="Calibri" w:hAnsi="Simplified Arabic" w:cs="Simplified Arabic"/>
          <w:sz w:val="28"/>
          <w:szCs w:val="28"/>
          <w:rtl/>
        </w:rPr>
      </w:pPr>
      <w:r w:rsidRPr="00B751E9">
        <w:rPr>
          <w:rFonts w:ascii="Simplified Arabic" w:eastAsia="Calibri" w:hAnsi="Simplified Arabic" w:cs="Simplified Arabic"/>
          <w:sz w:val="28"/>
          <w:szCs w:val="28"/>
          <w:rtl/>
        </w:rPr>
        <w:t>يتضح</w:t>
      </w:r>
      <w:r w:rsidRPr="00B751E9">
        <w:rPr>
          <w:rFonts w:ascii="Simplified Arabic" w:eastAsia="Calibri" w:hAnsi="Simplified Arabic" w:cs="Simplified Arabic"/>
          <w:b/>
          <w:bCs/>
          <w:sz w:val="28"/>
          <w:szCs w:val="28"/>
          <w:rtl/>
        </w:rPr>
        <w:t> </w:t>
      </w:r>
      <w:r w:rsidRPr="00B751E9">
        <w:rPr>
          <w:rFonts w:ascii="Simplified Arabic" w:eastAsia="Calibri" w:hAnsi="Simplified Arabic" w:cs="Simplified Arabic"/>
          <w:sz w:val="28"/>
          <w:szCs w:val="28"/>
          <w:rtl/>
        </w:rPr>
        <w:t>من</w:t>
      </w:r>
      <w:r w:rsidRPr="00B751E9">
        <w:rPr>
          <w:rFonts w:ascii="Simplified Arabic" w:eastAsia="Calibri" w:hAnsi="Simplified Arabic" w:cs="Simplified Arabic"/>
          <w:b/>
          <w:bCs/>
          <w:sz w:val="28"/>
          <w:szCs w:val="28"/>
          <w:rtl/>
        </w:rPr>
        <w:t> </w:t>
      </w:r>
      <w:r w:rsidRPr="00B751E9">
        <w:rPr>
          <w:rFonts w:ascii="Simplified Arabic" w:eastAsia="Calibri" w:hAnsi="Simplified Arabic" w:cs="Simplified Arabic"/>
          <w:sz w:val="28"/>
          <w:szCs w:val="28"/>
          <w:rtl/>
        </w:rPr>
        <w:t>الجدول رقم</w:t>
      </w:r>
      <w:r w:rsidRPr="00B751E9">
        <w:rPr>
          <w:rFonts w:ascii="Times New Roman" w:eastAsia="Calibri" w:hAnsi="Times New Roman" w:cs="Times New Roman"/>
          <w:sz w:val="28"/>
          <w:szCs w:val="28"/>
          <w:rtl/>
        </w:rPr>
        <w:t xml:space="preserve"> (</w:t>
      </w:r>
      <w:r w:rsidRPr="00B751E9">
        <w:rPr>
          <w:rFonts w:ascii="Times New Roman" w:eastAsia="Calibri" w:hAnsi="Times New Roman" w:cs="Times New Roman"/>
          <w:sz w:val="28"/>
          <w:szCs w:val="28"/>
        </w:rPr>
        <w:t>1-1</w:t>
      </w:r>
      <w:r w:rsidRPr="00B751E9">
        <w:rPr>
          <w:rFonts w:ascii="Times New Roman" w:eastAsia="Calibri" w:hAnsi="Times New Roman" w:cs="Times New Roman"/>
          <w:sz w:val="28"/>
          <w:szCs w:val="28"/>
          <w:rtl/>
        </w:rPr>
        <w:t>)</w:t>
      </w:r>
      <w:r w:rsidRPr="00B751E9">
        <w:rPr>
          <w:rFonts w:ascii="Simplified Arabic" w:eastAsia="Calibri" w:hAnsi="Simplified Arabic" w:cs="Simplified Arabic"/>
          <w:sz w:val="28"/>
          <w:szCs w:val="28"/>
        </w:rPr>
        <w:t> </w:t>
      </w:r>
      <w:r w:rsidRPr="00B751E9">
        <w:rPr>
          <w:rFonts w:ascii="Simplified Arabic" w:eastAsia="Calibri" w:hAnsi="Simplified Arabic" w:cs="Simplified Arabic"/>
          <w:sz w:val="28"/>
          <w:szCs w:val="28"/>
          <w:rtl/>
        </w:rPr>
        <w:t>أن المجتمعات الخليجية مقبلة على تحولات ديموغرافية هامة تتطلب استعداداً مستقبلياً، وتحديداً في تنامي فئة كبار السن وفئة ذوي الاحتياجات الخاصة، مما يستدعي التركيز على تطوير بيئة المنتجات المساعدة لمواكبة هذه النسب الحتمية</w:t>
      </w:r>
      <w:r w:rsidRPr="00B751E9">
        <w:rPr>
          <w:rFonts w:ascii="Simplified Arabic" w:eastAsia="Calibri" w:hAnsi="Simplified Arabic" w:cs="Simplified Arabic"/>
          <w:sz w:val="28"/>
          <w:szCs w:val="28"/>
        </w:rPr>
        <w:t>.</w:t>
      </w:r>
    </w:p>
    <w:p w14:paraId="07342602" w14:textId="77777777" w:rsidR="00B751E9" w:rsidRPr="00B751E9" w:rsidRDefault="00B751E9" w:rsidP="00B751E9">
      <w:pPr>
        <w:spacing w:line="276" w:lineRule="auto"/>
        <w:ind w:firstLine="284"/>
        <w:rPr>
          <w:rFonts w:ascii="Simplified Arabic" w:eastAsia="Calibri" w:hAnsi="Simplified Arabic" w:cs="Simplified Arabic"/>
          <w:sz w:val="28"/>
          <w:szCs w:val="28"/>
          <w:rtl/>
        </w:rPr>
      </w:pPr>
      <w:r w:rsidRPr="00B751E9">
        <w:rPr>
          <w:rFonts w:ascii="Simplified Arabic" w:eastAsia="Calibri" w:hAnsi="Simplified Arabic" w:cs="Simplified Arabic"/>
          <w:sz w:val="28"/>
          <w:szCs w:val="28"/>
          <w:rtl/>
        </w:rPr>
        <w:t xml:space="preserve">وفي ضوء هذه المعطيات، تبرز "المنتجات المساعدة" كركيزة أساسية ومقاربة جوهرية لتمكين هذه الفئات، ودعم استقلاليتها الذاتية، وصون كرامتها الإنسانية أثناء ممارسة الأنشطة الحياتية. ووفقاً للمنظور المنهجي لمنظمة الصحة العالمية، تُعرف هذه المنتجات بأنها كافة الأدوات، أو </w:t>
      </w:r>
      <w:r w:rsidRPr="00B751E9">
        <w:rPr>
          <w:rFonts w:ascii="Simplified Arabic" w:eastAsia="Calibri" w:hAnsi="Simplified Arabic" w:cs="Simplified Arabic"/>
          <w:sz w:val="28"/>
          <w:szCs w:val="28"/>
          <w:rtl/>
        </w:rPr>
        <w:lastRenderedPageBreak/>
        <w:t>الأنظمة، أو الخدمات المصممة خصيصاً لمساعدة ذوي الإعاقة وكبار السن، أو المصابين بأمراض مزمنة، بهدف المحافظة على قدراتهم الوظيفية والحد من قيود العجز (</w:t>
      </w:r>
      <w:r w:rsidRPr="00B751E9">
        <w:rPr>
          <w:rFonts w:ascii="Simplified Arabic" w:eastAsia="Calibri" w:hAnsi="Simplified Arabic" w:cs="Simplified Arabic"/>
          <w:sz w:val="28"/>
          <w:szCs w:val="28"/>
        </w:rPr>
        <w:t>WHO, 2022</w:t>
      </w:r>
      <w:r w:rsidRPr="00B751E9">
        <w:rPr>
          <w:rFonts w:ascii="Simplified Arabic" w:eastAsia="Calibri" w:hAnsi="Simplified Arabic" w:cs="Simplified Arabic"/>
          <w:sz w:val="28"/>
          <w:szCs w:val="28"/>
          <w:rtl/>
        </w:rPr>
        <w:t>)؛ حيث يتسع نطاقها ليشمل الوسائل التقليدية كالمقاعد المتحركة والدعامات الطبية، وصولاً إلى التقنيات المتقدمة كالمعينات السمعية، والأطراف الذكية، وبرمجيات تيسير الوصول الرقمي.</w:t>
      </w:r>
    </w:p>
    <w:p w14:paraId="76A2C9C7" w14:textId="77777777" w:rsidR="00B751E9" w:rsidRPr="00B751E9" w:rsidRDefault="00B751E9" w:rsidP="00B751E9">
      <w:pPr>
        <w:spacing w:line="276" w:lineRule="auto"/>
        <w:rPr>
          <w:rFonts w:ascii="Simplified Arabic" w:eastAsia="Calibri" w:hAnsi="Simplified Arabic" w:cs="Simplified Arabic"/>
          <w:sz w:val="28"/>
          <w:szCs w:val="28"/>
          <w:rtl/>
        </w:rPr>
      </w:pPr>
    </w:p>
    <w:p w14:paraId="5E23DA31" w14:textId="5F2E7C91" w:rsidR="00B751E9" w:rsidRPr="00B751E9" w:rsidRDefault="00B751E9" w:rsidP="00B751E9">
      <w:pPr>
        <w:spacing w:line="276" w:lineRule="auto"/>
        <w:ind w:firstLine="284"/>
        <w:rPr>
          <w:rFonts w:ascii="Simplified Arabic" w:eastAsia="Calibri" w:hAnsi="Simplified Arabic" w:cs="Simplified Arabic"/>
          <w:sz w:val="28"/>
          <w:szCs w:val="28"/>
          <w:rtl/>
        </w:rPr>
      </w:pPr>
      <w:r w:rsidRPr="00B751E9">
        <w:rPr>
          <w:rFonts w:ascii="Simplified Arabic" w:eastAsia="Calibri" w:hAnsi="Simplified Arabic" w:cs="Simplified Arabic"/>
          <w:sz w:val="28"/>
          <w:szCs w:val="28"/>
          <w:rtl/>
        </w:rPr>
        <w:t>و</w:t>
      </w:r>
      <w:r w:rsidR="00081A14">
        <w:rPr>
          <w:rFonts w:ascii="Simplified Arabic" w:eastAsia="Calibri" w:hAnsi="Simplified Arabic" w:cs="Simplified Arabic" w:hint="cs"/>
          <w:sz w:val="28"/>
          <w:szCs w:val="28"/>
          <w:rtl/>
        </w:rPr>
        <w:t>بال</w:t>
      </w:r>
      <w:r w:rsidRPr="00B751E9">
        <w:rPr>
          <w:rFonts w:ascii="Simplified Arabic" w:eastAsia="Calibri" w:hAnsi="Simplified Arabic" w:cs="Simplified Arabic"/>
          <w:sz w:val="28"/>
          <w:szCs w:val="28"/>
          <w:rtl/>
        </w:rPr>
        <w:t xml:space="preserve">رغم الأثر الإيجابي البالغ لهذه المنتجات في الارتقاء بجودة الحياة، إلا أن الفجوة العالمية في آليات التوزيع تظل قائمة؛ إذ تشير البيانات الدولية إلى أن هناك ما يربو على مليار إنسان بحاجة ماسة لمنتج مساعد واحد على الأقل، في حين لا تتخطى نسبة المستفيدين الفعليين حاجز الـ 10% في البيئات ذات الدخل المنخفض والمتوسط </w:t>
      </w:r>
      <w:r w:rsidRPr="00B751E9">
        <w:rPr>
          <w:rFonts w:ascii="Times New Roman" w:eastAsia="Calibri" w:hAnsi="Times New Roman" w:cs="Times New Roman"/>
          <w:sz w:val="24"/>
          <w:szCs w:val="24"/>
          <w:rtl/>
        </w:rPr>
        <w:t>(</w:t>
      </w:r>
      <w:r w:rsidRPr="00B751E9">
        <w:rPr>
          <w:rFonts w:ascii="Times New Roman" w:eastAsia="Calibri" w:hAnsi="Times New Roman" w:cs="Times New Roman"/>
          <w:sz w:val="24"/>
          <w:szCs w:val="24"/>
        </w:rPr>
        <w:t>WHO, 2022</w:t>
      </w:r>
      <w:r w:rsidRPr="00B751E9">
        <w:rPr>
          <w:rFonts w:ascii="Times New Roman" w:eastAsia="Calibri" w:hAnsi="Times New Roman" w:cs="Times New Roman"/>
          <w:sz w:val="24"/>
          <w:szCs w:val="24"/>
          <w:rtl/>
        </w:rPr>
        <w:t>).</w:t>
      </w:r>
      <w:r w:rsidRPr="00B751E9">
        <w:rPr>
          <w:rFonts w:ascii="Simplified Arabic" w:eastAsia="Calibri" w:hAnsi="Simplified Arabic" w:cs="Simplified Arabic"/>
          <w:sz w:val="28"/>
          <w:szCs w:val="28"/>
          <w:rtl/>
        </w:rPr>
        <w:t xml:space="preserve"> </w:t>
      </w:r>
    </w:p>
    <w:tbl>
      <w:tblPr>
        <w:tblStyle w:val="TableGrid"/>
        <w:tblpPr w:leftFromText="180" w:rightFromText="180" w:vertAnchor="text" w:horzAnchor="margin" w:tblpY="628"/>
        <w:bidiVisual/>
        <w:tblW w:w="0" w:type="auto"/>
        <w:tblLook w:val="04A0" w:firstRow="1" w:lastRow="0" w:firstColumn="1" w:lastColumn="0" w:noHBand="0" w:noVBand="1"/>
      </w:tblPr>
      <w:tblGrid>
        <w:gridCol w:w="1012"/>
        <w:gridCol w:w="4515"/>
        <w:gridCol w:w="2769"/>
      </w:tblGrid>
      <w:tr w:rsidR="00B751E9" w:rsidRPr="00B751E9" w14:paraId="7095EFF1" w14:textId="77777777" w:rsidTr="00CB5EF8">
        <w:trPr>
          <w:trHeight w:val="960"/>
        </w:trPr>
        <w:tc>
          <w:tcPr>
            <w:tcW w:w="1056" w:type="dxa"/>
            <w:shd w:val="clear" w:color="auto" w:fill="CC99FF"/>
          </w:tcPr>
          <w:p w14:paraId="2076703B" w14:textId="77777777" w:rsidR="00B751E9" w:rsidRPr="00B751E9" w:rsidRDefault="00B751E9" w:rsidP="00B751E9">
            <w:pPr>
              <w:spacing w:line="276" w:lineRule="auto"/>
              <w:jc w:val="center"/>
              <w:rPr>
                <w:rFonts w:ascii="Simplified Arabic" w:eastAsia="Calibri" w:hAnsi="Simplified Arabic" w:cs="Simplified Arabic"/>
                <w:sz w:val="24"/>
                <w:szCs w:val="24"/>
                <w:rtl/>
              </w:rPr>
            </w:pPr>
            <w:r w:rsidRPr="00B751E9">
              <w:rPr>
                <w:rFonts w:ascii="Simplified Arabic" w:eastAsia="Calibri" w:hAnsi="Simplified Arabic" w:cs="Simplified Arabic"/>
                <w:sz w:val="24"/>
                <w:szCs w:val="24"/>
                <w:rtl/>
              </w:rPr>
              <w:t>م</w:t>
            </w:r>
          </w:p>
        </w:tc>
        <w:tc>
          <w:tcPr>
            <w:tcW w:w="4745" w:type="dxa"/>
            <w:shd w:val="clear" w:color="auto" w:fill="CC99FF"/>
          </w:tcPr>
          <w:p w14:paraId="7ABC4685" w14:textId="77777777" w:rsidR="00B751E9" w:rsidRPr="00B751E9" w:rsidRDefault="00B751E9" w:rsidP="00B751E9">
            <w:pPr>
              <w:spacing w:line="276" w:lineRule="auto"/>
              <w:jc w:val="center"/>
              <w:rPr>
                <w:rFonts w:ascii="Simplified Arabic" w:eastAsia="Calibri" w:hAnsi="Simplified Arabic" w:cs="Simplified Arabic"/>
                <w:sz w:val="24"/>
                <w:szCs w:val="24"/>
                <w:rtl/>
              </w:rPr>
            </w:pPr>
            <w:r w:rsidRPr="00B751E9">
              <w:rPr>
                <w:rFonts w:ascii="Simplified Arabic" w:eastAsia="Calibri" w:hAnsi="Simplified Arabic" w:cs="Simplified Arabic"/>
                <w:sz w:val="24"/>
                <w:szCs w:val="24"/>
                <w:rtl/>
              </w:rPr>
              <w:t>المؤشر العالمي (منظمة الصحة العالمية، 2022)</w:t>
            </w:r>
          </w:p>
        </w:tc>
        <w:tc>
          <w:tcPr>
            <w:tcW w:w="2901" w:type="dxa"/>
            <w:shd w:val="clear" w:color="auto" w:fill="CC99FF"/>
          </w:tcPr>
          <w:p w14:paraId="23EA5A46" w14:textId="77777777" w:rsidR="00B751E9" w:rsidRPr="00B751E9" w:rsidRDefault="00B751E9" w:rsidP="00B751E9">
            <w:pPr>
              <w:spacing w:line="276" w:lineRule="auto"/>
              <w:jc w:val="center"/>
              <w:rPr>
                <w:rFonts w:ascii="Simplified Arabic" w:eastAsia="Calibri" w:hAnsi="Simplified Arabic" w:cs="Simplified Arabic"/>
                <w:sz w:val="24"/>
                <w:szCs w:val="24"/>
                <w:rtl/>
              </w:rPr>
            </w:pPr>
            <w:r w:rsidRPr="00B751E9">
              <w:rPr>
                <w:rFonts w:ascii="Simplified Arabic" w:eastAsia="Calibri" w:hAnsi="Simplified Arabic" w:cs="Simplified Arabic"/>
                <w:sz w:val="24"/>
                <w:szCs w:val="24"/>
                <w:rtl/>
              </w:rPr>
              <w:t>القيمة / النسبة</w:t>
            </w:r>
          </w:p>
        </w:tc>
      </w:tr>
      <w:tr w:rsidR="00B751E9" w:rsidRPr="00B751E9" w14:paraId="6B50484F" w14:textId="77777777" w:rsidTr="00CB5EF8">
        <w:trPr>
          <w:trHeight w:val="960"/>
        </w:trPr>
        <w:tc>
          <w:tcPr>
            <w:tcW w:w="1056" w:type="dxa"/>
            <w:shd w:val="clear" w:color="auto" w:fill="CCCCFF"/>
          </w:tcPr>
          <w:p w14:paraId="4322D973" w14:textId="77777777" w:rsidR="00B751E9" w:rsidRPr="00B751E9" w:rsidRDefault="00B751E9" w:rsidP="00B751E9">
            <w:pPr>
              <w:spacing w:line="276" w:lineRule="auto"/>
              <w:jc w:val="center"/>
              <w:rPr>
                <w:rFonts w:ascii="Times New Roman" w:eastAsia="Calibri" w:hAnsi="Times New Roman" w:cs="Times New Roman"/>
                <w:sz w:val="24"/>
                <w:szCs w:val="24"/>
              </w:rPr>
            </w:pPr>
            <w:r w:rsidRPr="00B751E9">
              <w:rPr>
                <w:rFonts w:ascii="Times New Roman" w:eastAsia="Calibri" w:hAnsi="Times New Roman" w:cs="Times New Roman"/>
                <w:sz w:val="24"/>
                <w:szCs w:val="24"/>
              </w:rPr>
              <w:t>1</w:t>
            </w:r>
          </w:p>
        </w:tc>
        <w:tc>
          <w:tcPr>
            <w:tcW w:w="4745" w:type="dxa"/>
            <w:shd w:val="clear" w:color="auto" w:fill="CCCCFF"/>
          </w:tcPr>
          <w:p w14:paraId="2AFCF602" w14:textId="77777777" w:rsidR="00B751E9" w:rsidRPr="00B751E9" w:rsidRDefault="00B751E9" w:rsidP="00B751E9">
            <w:pPr>
              <w:spacing w:line="276" w:lineRule="auto"/>
              <w:jc w:val="center"/>
              <w:rPr>
                <w:rFonts w:ascii="Simplified Arabic" w:eastAsia="Calibri" w:hAnsi="Simplified Arabic" w:cs="Simplified Arabic"/>
                <w:sz w:val="24"/>
                <w:szCs w:val="24"/>
                <w:rtl/>
              </w:rPr>
            </w:pPr>
            <w:r w:rsidRPr="00B751E9">
              <w:rPr>
                <w:rFonts w:ascii="Simplified Arabic" w:eastAsia="Calibri" w:hAnsi="Simplified Arabic" w:cs="Simplified Arabic"/>
                <w:sz w:val="24"/>
                <w:szCs w:val="24"/>
                <w:rtl/>
              </w:rPr>
              <w:t>إجمالي عدد البشر المحتاجين لمنتج مساعد واحد على الاقل</w:t>
            </w:r>
          </w:p>
        </w:tc>
        <w:tc>
          <w:tcPr>
            <w:tcW w:w="2901" w:type="dxa"/>
            <w:shd w:val="clear" w:color="auto" w:fill="CCCCFF"/>
          </w:tcPr>
          <w:p w14:paraId="45766D6A" w14:textId="77777777" w:rsidR="00B751E9" w:rsidRPr="00B751E9" w:rsidRDefault="00B751E9" w:rsidP="00B751E9">
            <w:pPr>
              <w:spacing w:line="276" w:lineRule="auto"/>
              <w:jc w:val="center"/>
              <w:rPr>
                <w:rFonts w:ascii="Simplified Arabic" w:eastAsia="Calibri" w:hAnsi="Simplified Arabic" w:cs="Simplified Arabic"/>
                <w:sz w:val="24"/>
                <w:szCs w:val="24"/>
                <w:rtl/>
              </w:rPr>
            </w:pPr>
            <w:r w:rsidRPr="00B751E9">
              <w:rPr>
                <w:rFonts w:ascii="Simplified Arabic" w:eastAsia="Calibri" w:hAnsi="Simplified Arabic" w:cs="Simplified Arabic"/>
                <w:sz w:val="24"/>
                <w:szCs w:val="24"/>
                <w:rtl/>
              </w:rPr>
              <w:t>أكثر من 1 مليار إنسان</w:t>
            </w:r>
          </w:p>
        </w:tc>
      </w:tr>
      <w:tr w:rsidR="00B751E9" w:rsidRPr="00B751E9" w14:paraId="3D8E8028" w14:textId="77777777" w:rsidTr="00CB5EF8">
        <w:trPr>
          <w:trHeight w:val="950"/>
        </w:trPr>
        <w:tc>
          <w:tcPr>
            <w:tcW w:w="1056" w:type="dxa"/>
            <w:shd w:val="clear" w:color="auto" w:fill="CCCCFF"/>
          </w:tcPr>
          <w:p w14:paraId="01F2DF83" w14:textId="77777777" w:rsidR="00B751E9" w:rsidRPr="00B751E9" w:rsidRDefault="00B751E9" w:rsidP="00B751E9">
            <w:pPr>
              <w:spacing w:line="276" w:lineRule="auto"/>
              <w:jc w:val="center"/>
              <w:rPr>
                <w:rFonts w:ascii="Times New Roman" w:eastAsia="Calibri" w:hAnsi="Times New Roman" w:cs="Times New Roman"/>
                <w:sz w:val="24"/>
                <w:szCs w:val="24"/>
              </w:rPr>
            </w:pPr>
            <w:r w:rsidRPr="00B751E9">
              <w:rPr>
                <w:rFonts w:ascii="Times New Roman" w:eastAsia="Calibri" w:hAnsi="Times New Roman" w:cs="Times New Roman"/>
                <w:sz w:val="24"/>
                <w:szCs w:val="24"/>
              </w:rPr>
              <w:t>2</w:t>
            </w:r>
          </w:p>
        </w:tc>
        <w:tc>
          <w:tcPr>
            <w:tcW w:w="4745" w:type="dxa"/>
            <w:shd w:val="clear" w:color="auto" w:fill="CCCCFF"/>
          </w:tcPr>
          <w:p w14:paraId="5D754BC7" w14:textId="77777777" w:rsidR="00B751E9" w:rsidRPr="00B751E9" w:rsidRDefault="00B751E9" w:rsidP="00B751E9">
            <w:pPr>
              <w:spacing w:line="276" w:lineRule="auto"/>
              <w:jc w:val="center"/>
              <w:rPr>
                <w:rFonts w:ascii="Simplified Arabic" w:eastAsia="Calibri" w:hAnsi="Simplified Arabic" w:cs="Simplified Arabic"/>
                <w:sz w:val="24"/>
                <w:szCs w:val="24"/>
                <w:rtl/>
              </w:rPr>
            </w:pPr>
            <w:r w:rsidRPr="00B751E9">
              <w:rPr>
                <w:rFonts w:ascii="Simplified Arabic" w:eastAsia="Calibri" w:hAnsi="Simplified Arabic" w:cs="Simplified Arabic"/>
                <w:sz w:val="24"/>
                <w:szCs w:val="24"/>
                <w:rtl/>
              </w:rPr>
              <w:t>نسبة المستفيدين الفعليين من منتجات في البيئات النامية</w:t>
            </w:r>
          </w:p>
        </w:tc>
        <w:tc>
          <w:tcPr>
            <w:tcW w:w="2901" w:type="dxa"/>
            <w:shd w:val="clear" w:color="auto" w:fill="CCCCFF"/>
          </w:tcPr>
          <w:p w14:paraId="77E8EB0E" w14:textId="77777777" w:rsidR="00B751E9" w:rsidRPr="00B751E9" w:rsidRDefault="00B751E9" w:rsidP="00B751E9">
            <w:pPr>
              <w:spacing w:line="276" w:lineRule="auto"/>
              <w:jc w:val="center"/>
              <w:rPr>
                <w:rFonts w:ascii="Simplified Arabic" w:eastAsia="Calibri" w:hAnsi="Simplified Arabic" w:cs="Simplified Arabic"/>
                <w:sz w:val="24"/>
                <w:szCs w:val="24"/>
                <w:rtl/>
              </w:rPr>
            </w:pPr>
            <w:r w:rsidRPr="00B751E9">
              <w:rPr>
                <w:rFonts w:ascii="Simplified Arabic" w:eastAsia="Calibri" w:hAnsi="Simplified Arabic" w:cs="Simplified Arabic"/>
                <w:sz w:val="24"/>
                <w:szCs w:val="24"/>
                <w:rtl/>
              </w:rPr>
              <w:t>لا تتخطى 10%</w:t>
            </w:r>
          </w:p>
        </w:tc>
      </w:tr>
      <w:tr w:rsidR="00B751E9" w:rsidRPr="00B751E9" w14:paraId="0A429EDC" w14:textId="77777777" w:rsidTr="00CB5EF8">
        <w:trPr>
          <w:trHeight w:val="917"/>
        </w:trPr>
        <w:tc>
          <w:tcPr>
            <w:tcW w:w="1056" w:type="dxa"/>
            <w:shd w:val="clear" w:color="auto" w:fill="CCCCFF"/>
          </w:tcPr>
          <w:p w14:paraId="1ED752FA" w14:textId="77777777" w:rsidR="00B751E9" w:rsidRPr="00B751E9" w:rsidRDefault="00B751E9" w:rsidP="00B751E9">
            <w:pPr>
              <w:spacing w:line="276" w:lineRule="auto"/>
              <w:jc w:val="center"/>
              <w:rPr>
                <w:rFonts w:ascii="Times New Roman" w:eastAsia="Calibri" w:hAnsi="Times New Roman" w:cs="Times New Roman"/>
                <w:sz w:val="24"/>
                <w:szCs w:val="24"/>
              </w:rPr>
            </w:pPr>
            <w:r w:rsidRPr="00B751E9">
              <w:rPr>
                <w:rFonts w:ascii="Times New Roman" w:eastAsia="Calibri" w:hAnsi="Times New Roman" w:cs="Times New Roman"/>
                <w:sz w:val="24"/>
                <w:szCs w:val="24"/>
              </w:rPr>
              <w:t>3</w:t>
            </w:r>
          </w:p>
        </w:tc>
        <w:tc>
          <w:tcPr>
            <w:tcW w:w="4745" w:type="dxa"/>
            <w:shd w:val="clear" w:color="auto" w:fill="CCCCFF"/>
          </w:tcPr>
          <w:p w14:paraId="45970F7F" w14:textId="77777777" w:rsidR="00B751E9" w:rsidRPr="00B751E9" w:rsidRDefault="00B751E9" w:rsidP="00B751E9">
            <w:pPr>
              <w:spacing w:line="276" w:lineRule="auto"/>
              <w:jc w:val="center"/>
              <w:rPr>
                <w:rFonts w:ascii="Simplified Arabic" w:eastAsia="Calibri" w:hAnsi="Simplified Arabic" w:cs="Simplified Arabic"/>
                <w:sz w:val="24"/>
                <w:szCs w:val="24"/>
                <w:rtl/>
              </w:rPr>
            </w:pPr>
            <w:r w:rsidRPr="00B751E9">
              <w:rPr>
                <w:rFonts w:ascii="Simplified Arabic" w:eastAsia="Calibri" w:hAnsi="Simplified Arabic" w:cs="Simplified Arabic"/>
                <w:sz w:val="24"/>
                <w:szCs w:val="24"/>
                <w:rtl/>
              </w:rPr>
              <w:t>نسبة الفجوة او الحرمان من المنتجات المساعدة في هذه البيئات</w:t>
            </w:r>
          </w:p>
        </w:tc>
        <w:tc>
          <w:tcPr>
            <w:tcW w:w="2901" w:type="dxa"/>
            <w:shd w:val="clear" w:color="auto" w:fill="CCCCFF"/>
          </w:tcPr>
          <w:p w14:paraId="4F3A4A56" w14:textId="77777777" w:rsidR="00B751E9" w:rsidRPr="00B751E9" w:rsidRDefault="00B751E9" w:rsidP="00B751E9">
            <w:pPr>
              <w:spacing w:line="276" w:lineRule="auto"/>
              <w:jc w:val="center"/>
              <w:rPr>
                <w:rFonts w:ascii="Simplified Arabic" w:eastAsia="Calibri" w:hAnsi="Simplified Arabic" w:cs="Simplified Arabic"/>
                <w:sz w:val="24"/>
                <w:szCs w:val="24"/>
                <w:rtl/>
              </w:rPr>
            </w:pPr>
            <w:r w:rsidRPr="00B751E9">
              <w:rPr>
                <w:rFonts w:ascii="Simplified Arabic" w:eastAsia="Calibri" w:hAnsi="Simplified Arabic" w:cs="Simplified Arabic"/>
                <w:sz w:val="24"/>
                <w:szCs w:val="24"/>
                <w:rtl/>
              </w:rPr>
              <w:t>90% فما فوق</w:t>
            </w:r>
          </w:p>
        </w:tc>
      </w:tr>
    </w:tbl>
    <w:p w14:paraId="38D51AB1" w14:textId="1A9F0D6D" w:rsidR="00B751E9" w:rsidRPr="00B751E9" w:rsidRDefault="00B751E9" w:rsidP="00B751E9">
      <w:pPr>
        <w:spacing w:line="276" w:lineRule="auto"/>
        <w:rPr>
          <w:rFonts w:ascii="Simplified Arabic" w:eastAsia="Calibri" w:hAnsi="Simplified Arabic" w:cs="Simplified Arabic"/>
          <w:sz w:val="28"/>
          <w:szCs w:val="28"/>
          <w:rtl/>
        </w:rPr>
      </w:pPr>
      <w:r w:rsidRPr="00B751E9">
        <w:rPr>
          <w:rFonts w:ascii="Simplified Arabic" w:eastAsia="Calibri" w:hAnsi="Simplified Arabic" w:cs="Simplified Arabic"/>
          <w:sz w:val="28"/>
          <w:szCs w:val="28"/>
          <w:rtl/>
        </w:rPr>
        <w:t>يوضح الجدول رقم (</w:t>
      </w:r>
      <w:r w:rsidR="005A3F87">
        <w:rPr>
          <w:rFonts w:ascii="Simplified Arabic" w:eastAsia="Calibri" w:hAnsi="Simplified Arabic" w:cs="Simplified Arabic" w:hint="cs"/>
          <w:sz w:val="28"/>
          <w:szCs w:val="28"/>
          <w:rtl/>
        </w:rPr>
        <w:t>2-1</w:t>
      </w:r>
      <w:r w:rsidRPr="00B751E9">
        <w:rPr>
          <w:rFonts w:ascii="Simplified Arabic" w:eastAsia="Calibri" w:hAnsi="Simplified Arabic" w:cs="Simplified Arabic"/>
          <w:sz w:val="28"/>
          <w:szCs w:val="28"/>
          <w:rtl/>
        </w:rPr>
        <w:t>) حجم هذه الفجوة وفق المؤشرات الدولية:</w:t>
      </w:r>
    </w:p>
    <w:p w14:paraId="626DB7B0" w14:textId="77777777" w:rsidR="00B751E9" w:rsidRPr="00B751E9" w:rsidRDefault="00B751E9" w:rsidP="00B751E9">
      <w:pPr>
        <w:spacing w:line="276" w:lineRule="auto"/>
        <w:ind w:firstLine="284"/>
        <w:jc w:val="center"/>
        <w:rPr>
          <w:rFonts w:ascii="Simplified Arabic" w:eastAsia="Calibri" w:hAnsi="Simplified Arabic" w:cs="Simplified Arabic"/>
          <w:b/>
          <w:bCs/>
          <w:rtl/>
        </w:rPr>
      </w:pPr>
      <w:r w:rsidRPr="00B751E9">
        <w:rPr>
          <w:rFonts w:ascii="Simplified Arabic" w:eastAsia="Calibri" w:hAnsi="Simplified Arabic" w:cs="Simplified Arabic"/>
          <w:b/>
          <w:bCs/>
          <w:rtl/>
        </w:rPr>
        <w:t xml:space="preserve">جدول رقم: </w:t>
      </w:r>
      <w:r w:rsidRPr="00B751E9">
        <w:rPr>
          <w:rFonts w:ascii="Times New Roman" w:eastAsia="Calibri" w:hAnsi="Times New Roman" w:cs="Times New Roman"/>
          <w:b/>
          <w:bCs/>
          <w:rtl/>
        </w:rPr>
        <w:t>(</w:t>
      </w:r>
      <w:r w:rsidRPr="00B751E9">
        <w:rPr>
          <w:rFonts w:ascii="Times New Roman" w:eastAsia="Calibri" w:hAnsi="Times New Roman" w:cs="Times New Roman"/>
          <w:b/>
          <w:bCs/>
        </w:rPr>
        <w:t>1-2</w:t>
      </w:r>
      <w:r w:rsidRPr="00B751E9">
        <w:rPr>
          <w:rFonts w:ascii="Times New Roman" w:eastAsia="Calibri" w:hAnsi="Times New Roman" w:cs="Times New Roman"/>
          <w:b/>
          <w:bCs/>
          <w:rtl/>
        </w:rPr>
        <w:t>)</w:t>
      </w:r>
      <w:r w:rsidRPr="00B751E9">
        <w:rPr>
          <w:rFonts w:ascii="Simplified Arabic" w:eastAsia="Calibri" w:hAnsi="Simplified Arabic" w:cs="Simplified Arabic"/>
          <w:b/>
          <w:bCs/>
          <w:rtl/>
        </w:rPr>
        <w:t xml:space="preserve"> إحصائيات منظمة الصحة العالمية حول الفجوة الدولية في توفير المنتجات المساعدة.</w:t>
      </w:r>
    </w:p>
    <w:p w14:paraId="262CCE67" w14:textId="77777777" w:rsidR="00B751E9" w:rsidRPr="00B751E9" w:rsidRDefault="00B751E9" w:rsidP="00B751E9">
      <w:pPr>
        <w:spacing w:line="276" w:lineRule="auto"/>
        <w:ind w:firstLine="284"/>
        <w:rPr>
          <w:rFonts w:ascii="Simplified Arabic" w:eastAsia="Calibri" w:hAnsi="Simplified Arabic" w:cs="Simplified Arabic"/>
          <w:sz w:val="28"/>
          <w:szCs w:val="28"/>
          <w:rtl/>
        </w:rPr>
      </w:pPr>
    </w:p>
    <w:p w14:paraId="1FF71BBD" w14:textId="6F2664BC" w:rsidR="00B751E9" w:rsidRPr="00B751E9" w:rsidRDefault="00B751E9" w:rsidP="00B751E9">
      <w:pPr>
        <w:spacing w:line="276" w:lineRule="auto"/>
        <w:ind w:firstLine="284"/>
        <w:rPr>
          <w:rFonts w:ascii="Simplified Arabic" w:eastAsia="Calibri" w:hAnsi="Simplified Arabic" w:cs="Simplified Arabic"/>
          <w:sz w:val="28"/>
          <w:szCs w:val="28"/>
          <w:rtl/>
        </w:rPr>
      </w:pPr>
      <w:r w:rsidRPr="00B751E9">
        <w:rPr>
          <w:rFonts w:ascii="Simplified Arabic" w:eastAsia="Calibri" w:hAnsi="Simplified Arabic" w:cs="Simplified Arabic"/>
          <w:sz w:val="28"/>
          <w:szCs w:val="28"/>
          <w:rtl/>
        </w:rPr>
        <w:t>ولم تكن البيئة الخليجية</w:t>
      </w:r>
      <w:r w:rsidR="005A3F87">
        <w:rPr>
          <w:rFonts w:ascii="Simplified Arabic" w:eastAsia="Calibri" w:hAnsi="Simplified Arabic" w:cs="Simplified Arabic" w:hint="cs"/>
          <w:sz w:val="28"/>
          <w:szCs w:val="28"/>
          <w:rtl/>
        </w:rPr>
        <w:t xml:space="preserve"> </w:t>
      </w:r>
      <w:r w:rsidRPr="00B751E9">
        <w:rPr>
          <w:rFonts w:ascii="Simplified Arabic" w:eastAsia="Calibri" w:hAnsi="Simplified Arabic" w:cs="Simplified Arabic"/>
          <w:sz w:val="28"/>
          <w:szCs w:val="28"/>
          <w:rtl/>
        </w:rPr>
        <w:t>رغم ملاءتها الاقتصادية المرتفعة</w:t>
      </w:r>
      <w:r w:rsidR="005A3F87">
        <w:rPr>
          <w:rFonts w:ascii="Simplified Arabic" w:eastAsia="Calibri" w:hAnsi="Simplified Arabic" w:cs="Simplified Arabic" w:hint="cs"/>
          <w:sz w:val="28"/>
          <w:szCs w:val="28"/>
          <w:rtl/>
        </w:rPr>
        <w:t xml:space="preserve"> </w:t>
      </w:r>
      <w:r w:rsidRPr="00B751E9">
        <w:rPr>
          <w:rFonts w:ascii="Simplified Arabic" w:eastAsia="Calibri" w:hAnsi="Simplified Arabic" w:cs="Simplified Arabic"/>
          <w:sz w:val="28"/>
          <w:szCs w:val="28"/>
          <w:rtl/>
        </w:rPr>
        <w:t>بمعزل عن هذه التحديات، حيث لا تزال تواجه ثغرات واضحة تتعلق بمدى وفرة هذه المنتجات، وسهولة الوصول إليها، ومدى مواءمتها مع منظومات الرعاية الصحية المستدامة.</w:t>
      </w:r>
    </w:p>
    <w:p w14:paraId="65EFDEBA" w14:textId="0E76EC48" w:rsidR="00B751E9" w:rsidRPr="00B751E9" w:rsidRDefault="00B751E9" w:rsidP="00B751E9">
      <w:pPr>
        <w:spacing w:line="276" w:lineRule="auto"/>
        <w:ind w:firstLine="284"/>
        <w:rPr>
          <w:rFonts w:ascii="Simplified Arabic" w:eastAsia="Calibri" w:hAnsi="Simplified Arabic" w:cs="Simplified Arabic"/>
          <w:sz w:val="28"/>
          <w:szCs w:val="28"/>
          <w:rtl/>
        </w:rPr>
      </w:pPr>
      <w:r w:rsidRPr="00B751E9">
        <w:rPr>
          <w:rFonts w:ascii="Simplified Arabic" w:eastAsia="Calibri" w:hAnsi="Simplified Arabic" w:cs="Simplified Arabic"/>
          <w:sz w:val="28"/>
          <w:szCs w:val="28"/>
          <w:rtl/>
        </w:rPr>
        <w:lastRenderedPageBreak/>
        <w:t xml:space="preserve">وتأسست الدراسة الحالية على رؤية استراتيجية مفادها أن الاستثمار في قطاع التكنولوجيا المساعدة بالدول الخليجية يمثل ضرورة تنموية حتمية وليس مجرد خيار ترفي؛ تماشياً مع الالتزامات القانونية والأخلاقية المنبثقة عن الاتفاقية الدولية لحقوق الأشخاص ذوي الإعاقة </w:t>
      </w:r>
      <w:r w:rsidRPr="00B751E9">
        <w:rPr>
          <w:rFonts w:ascii="Times New Roman" w:eastAsia="Calibri" w:hAnsi="Times New Roman" w:cs="Times New Roman"/>
          <w:sz w:val="24"/>
          <w:szCs w:val="24"/>
          <w:rtl/>
        </w:rPr>
        <w:t>(</w:t>
      </w:r>
      <w:r w:rsidRPr="00B751E9">
        <w:rPr>
          <w:rFonts w:ascii="Times New Roman" w:eastAsia="Calibri" w:hAnsi="Times New Roman" w:cs="Times New Roman"/>
          <w:sz w:val="24"/>
          <w:szCs w:val="24"/>
        </w:rPr>
        <w:t>CRPD</w:t>
      </w:r>
      <w:r w:rsidRPr="00B751E9">
        <w:rPr>
          <w:rFonts w:ascii="Times New Roman" w:eastAsia="Calibri" w:hAnsi="Times New Roman" w:cs="Times New Roman"/>
          <w:sz w:val="24"/>
          <w:szCs w:val="24"/>
          <w:rtl/>
        </w:rPr>
        <w:t>)</w:t>
      </w:r>
      <w:r w:rsidRPr="00B751E9">
        <w:rPr>
          <w:rFonts w:ascii="Simplified Arabic" w:eastAsia="Calibri" w:hAnsi="Simplified Arabic" w:cs="Simplified Arabic"/>
          <w:sz w:val="28"/>
          <w:szCs w:val="28"/>
          <w:rtl/>
        </w:rPr>
        <w:t xml:space="preserve">، وتحقيقاً لأهداف التنمية المستدامة المستهدفة في الرؤى الوطنية التحولية كـ "رؤية المملكة العربية السعودية 2030" و"رؤية دولة الإمارات العربية المتحدة 2071". ومن هذا المنطلق، </w:t>
      </w:r>
      <w:r w:rsidR="00081A14">
        <w:rPr>
          <w:rFonts w:ascii="Simplified Arabic" w:eastAsia="Calibri" w:hAnsi="Simplified Arabic" w:cs="Simplified Arabic" w:hint="cs"/>
          <w:sz w:val="28"/>
          <w:szCs w:val="28"/>
          <w:rtl/>
        </w:rPr>
        <w:t>ت</w:t>
      </w:r>
      <w:r w:rsidRPr="00B751E9">
        <w:rPr>
          <w:rFonts w:ascii="Simplified Arabic" w:eastAsia="Calibri" w:hAnsi="Simplified Arabic" w:cs="Simplified Arabic"/>
          <w:sz w:val="28"/>
          <w:szCs w:val="28"/>
          <w:rtl/>
        </w:rPr>
        <w:t>سعى الباحث</w:t>
      </w:r>
      <w:r w:rsidR="00081A14">
        <w:rPr>
          <w:rFonts w:ascii="Simplified Arabic" w:eastAsia="Calibri" w:hAnsi="Simplified Arabic" w:cs="Simplified Arabic" w:hint="cs"/>
          <w:sz w:val="28"/>
          <w:szCs w:val="28"/>
          <w:rtl/>
        </w:rPr>
        <w:t>ة</w:t>
      </w:r>
      <w:r w:rsidRPr="00B751E9">
        <w:rPr>
          <w:rFonts w:ascii="Simplified Arabic" w:eastAsia="Calibri" w:hAnsi="Simplified Arabic" w:cs="Simplified Arabic"/>
          <w:sz w:val="28"/>
          <w:szCs w:val="28"/>
          <w:rtl/>
        </w:rPr>
        <w:t xml:space="preserve"> إلى استكشاف واقع هذا القطاع ورصد دلالات تأثيره الفعلي في جودة حياة المستفيدين.</w:t>
      </w:r>
    </w:p>
    <w:p w14:paraId="3E4060D5" w14:textId="77777777" w:rsidR="00B751E9" w:rsidRPr="00B751E9" w:rsidRDefault="00B751E9" w:rsidP="00B751E9">
      <w:pPr>
        <w:spacing w:line="276" w:lineRule="auto"/>
        <w:rPr>
          <w:rFonts w:ascii="Simplified Arabic" w:eastAsia="Calibri" w:hAnsi="Simplified Arabic" w:cs="Simplified Arabic"/>
          <w:sz w:val="28"/>
          <w:szCs w:val="28"/>
          <w:rtl/>
        </w:rPr>
      </w:pPr>
    </w:p>
    <w:p w14:paraId="46CFAE5C" w14:textId="77777777" w:rsidR="00B751E9" w:rsidRPr="00B751E9" w:rsidRDefault="00B751E9" w:rsidP="00B751E9">
      <w:pPr>
        <w:spacing w:line="276" w:lineRule="auto"/>
        <w:ind w:firstLine="284"/>
        <w:rPr>
          <w:rFonts w:ascii="Simplified Arabic" w:eastAsia="Calibri" w:hAnsi="Simplified Arabic" w:cs="Simplified Arabic"/>
          <w:sz w:val="28"/>
          <w:szCs w:val="28"/>
          <w:rtl/>
        </w:rPr>
      </w:pPr>
      <w:r w:rsidRPr="00B751E9">
        <w:rPr>
          <w:rFonts w:ascii="Simplified Arabic" w:eastAsia="Calibri" w:hAnsi="Simplified Arabic" w:cs="Simplified Arabic"/>
          <w:sz w:val="28"/>
          <w:szCs w:val="28"/>
          <w:rtl/>
        </w:rPr>
        <w:t>وتنبع القيمة العلمية والعملية لهذا البحث من ندرة الأطر النظرية والميدانية المستفيضة في المكتبة العربية والتي تقارب العلاقة الارتباطية بين المنتجات المساعدة ومستويات جودة الحياة في البيئة الخليجية، فضلاً عن الحاجة المؤسسية لتوفير قاعدة بيانات كمية ونوعية تدعم صناع القرار في القطاعات الصحية لتأسيس ممارساتهم بناءً على الأدلة والقرائن العلمية. وتأسيساً على ما سبق، يتطلع البحث الحالي إلى سد هذا النقص المعرفي عبر تقديم قراءة تحليلية شاملة لأثر المنتجات المساعدة في تحسين جودة حياة كبار السن وذوي الاحتياجات الخاصة في دول مجلس التعاون الخليجي.</w:t>
      </w:r>
    </w:p>
    <w:p w14:paraId="2860D73D" w14:textId="77777777" w:rsidR="00B751E9" w:rsidRPr="00B751E9" w:rsidRDefault="00B751E9" w:rsidP="00B751E9">
      <w:pPr>
        <w:rPr>
          <w:rFonts w:ascii="Sakkal Majalla" w:eastAsia="Calibri" w:hAnsi="Sakkal Majalla" w:cs="Sakkal Majalla"/>
          <w:sz w:val="28"/>
          <w:szCs w:val="28"/>
          <w:u w:val="single"/>
          <w:rtl/>
        </w:rPr>
      </w:pPr>
    </w:p>
    <w:p w14:paraId="262E1481" w14:textId="77777777" w:rsidR="00B751E9" w:rsidRPr="00B751E9" w:rsidRDefault="00B751E9" w:rsidP="00B751E9">
      <w:pPr>
        <w:rPr>
          <w:rFonts w:ascii="Sakkal Majalla" w:eastAsia="Calibri" w:hAnsi="Sakkal Majalla" w:cs="Sakkal Majalla"/>
          <w:sz w:val="28"/>
          <w:szCs w:val="28"/>
          <w:rtl/>
        </w:rPr>
      </w:pPr>
    </w:p>
    <w:p w14:paraId="50D56E6E" w14:textId="77777777" w:rsidR="00B751E9" w:rsidRPr="00B751E9" w:rsidRDefault="00B751E9" w:rsidP="00B751E9">
      <w:pPr>
        <w:rPr>
          <w:rFonts w:ascii="Sakkal Majalla" w:eastAsia="Calibri" w:hAnsi="Sakkal Majalla" w:cs="Sakkal Majalla"/>
          <w:sz w:val="32"/>
          <w:szCs w:val="32"/>
          <w:u w:val="single"/>
        </w:rPr>
      </w:pPr>
      <w:r w:rsidRPr="00B751E9">
        <w:rPr>
          <w:rFonts w:ascii="Simplified Arabic" w:eastAsia="Calibri" w:hAnsi="Simplified Arabic" w:cs="Simplified Arabic"/>
          <w:b/>
          <w:bCs/>
          <w:sz w:val="32"/>
          <w:szCs w:val="32"/>
          <w:rtl/>
        </w:rPr>
        <w:t>مشكلة الدراسة</w:t>
      </w:r>
    </w:p>
    <w:p w14:paraId="26FA5C70" w14:textId="35C12416" w:rsidR="00B751E9" w:rsidRPr="00B751E9" w:rsidRDefault="00081A14" w:rsidP="00B751E9">
      <w:pPr>
        <w:spacing w:before="240" w:after="120" w:line="360" w:lineRule="auto"/>
        <w:ind w:firstLine="284"/>
        <w:jc w:val="both"/>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 xml:space="preserve">لقد </w:t>
      </w:r>
      <w:r w:rsidR="00B751E9" w:rsidRPr="00B751E9">
        <w:rPr>
          <w:rFonts w:ascii="Simplified Arabic" w:eastAsia="Calibri" w:hAnsi="Simplified Arabic" w:cs="Simplified Arabic"/>
          <w:sz w:val="28"/>
          <w:szCs w:val="28"/>
          <w:rtl/>
        </w:rPr>
        <w:t xml:space="preserve">تواجه دول مجلس التعاون الخليجي تحدياً ديموغرافياً وصحياً متصاعداً يتمثل في ارتفاع أعداد كبار السن وذوي الاحتياجات الخاصة، وذلك في ظل محدودية وتفاوت كفاءة المنظومة الخدمية والتكنولوجية المتعلقة بالمنتجات المساعدة. إذ تكشف الشواهد الميدانية والتقارير ذات الصلة عن قصور واضح في آليات توفير هذه المنتجات وإتاحتها للفئات المستحقة بالجودة والتوقيت المناسبين. فعلى الرغم من القفزات التشريعية التي حققتها دول المجلس في كفالة حقوق ذوي </w:t>
      </w:r>
      <w:r w:rsidR="00B751E9" w:rsidRPr="00B751E9">
        <w:rPr>
          <w:rFonts w:ascii="Simplified Arabic" w:eastAsia="Calibri" w:hAnsi="Simplified Arabic" w:cs="Simplified Arabic"/>
          <w:sz w:val="28"/>
          <w:szCs w:val="28"/>
          <w:rtl/>
        </w:rPr>
        <w:lastRenderedPageBreak/>
        <w:t>الاحتياجات الخاصة، لا تزال المؤسسات التنفيذية تُعاني من غياب سياسات موحدة وإجراءات واضحة لإدراج التقنيات المساعدة ضمن منظومات التأمين الصحي الشامل، فضلاً عن النقص الملحوظ في الكوادر المتخصصة بمجالات إعادة التأهيل وهندسة الأطراف الاصطناعية. و</w:t>
      </w:r>
      <w:r>
        <w:rPr>
          <w:rFonts w:ascii="Simplified Arabic" w:eastAsia="Calibri" w:hAnsi="Simplified Arabic" w:cs="Simplified Arabic" w:hint="cs"/>
          <w:sz w:val="28"/>
          <w:szCs w:val="28"/>
          <w:rtl/>
        </w:rPr>
        <w:t xml:space="preserve">قد </w:t>
      </w:r>
      <w:r w:rsidR="00B751E9" w:rsidRPr="00B751E9">
        <w:rPr>
          <w:rFonts w:ascii="Simplified Arabic" w:eastAsia="Calibri" w:hAnsi="Simplified Arabic" w:cs="Simplified Arabic"/>
          <w:sz w:val="28"/>
          <w:szCs w:val="28"/>
          <w:rtl/>
        </w:rPr>
        <w:t>يزيد من عمق هذه المشكلة شُح البحوث العلمية والدراسات المحلية</w:t>
      </w:r>
      <w:r>
        <w:rPr>
          <w:rFonts w:ascii="Simplified Arabic" w:eastAsia="Calibri" w:hAnsi="Simplified Arabic" w:cs="Simplified Arabic" w:hint="cs"/>
          <w:sz w:val="28"/>
          <w:szCs w:val="28"/>
          <w:rtl/>
        </w:rPr>
        <w:t xml:space="preserve"> </w:t>
      </w:r>
      <w:r w:rsidR="00B751E9" w:rsidRPr="00B751E9">
        <w:rPr>
          <w:rFonts w:ascii="Simplified Arabic" w:eastAsia="Calibri" w:hAnsi="Simplified Arabic" w:cs="Simplified Arabic"/>
          <w:sz w:val="28"/>
          <w:szCs w:val="28"/>
          <w:rtl/>
        </w:rPr>
        <w:t>في حدود علم الباحثة</w:t>
      </w:r>
      <w:r>
        <w:rPr>
          <w:rFonts w:ascii="Simplified Arabic" w:eastAsia="Calibri" w:hAnsi="Simplified Arabic" w:cs="Simplified Arabic" w:hint="cs"/>
          <w:sz w:val="28"/>
          <w:szCs w:val="28"/>
          <w:rtl/>
        </w:rPr>
        <w:t xml:space="preserve"> </w:t>
      </w:r>
      <w:r w:rsidR="00B751E9" w:rsidRPr="00B751E9">
        <w:rPr>
          <w:rFonts w:ascii="Simplified Arabic" w:eastAsia="Calibri" w:hAnsi="Simplified Arabic" w:cs="Simplified Arabic"/>
          <w:sz w:val="28"/>
          <w:szCs w:val="28"/>
          <w:rtl/>
        </w:rPr>
        <w:t>التي تقيس وتُقوّم الأثر الفعلي والارتباطي لهذه المنتجات على أبعاد جودة حياة مستخدميها بمنهجية كمية دقيقة، مما يُضعف قدرة صانعي القرار على صياغة استراتيجيات مبنية على أدلة وقرائن علمية صلبة.</w:t>
      </w:r>
    </w:p>
    <w:p w14:paraId="6DB8EC6F" w14:textId="77777777" w:rsidR="00B751E9" w:rsidRPr="005A3F87" w:rsidRDefault="00B751E9" w:rsidP="00B751E9">
      <w:pPr>
        <w:spacing w:before="240" w:after="120" w:line="360" w:lineRule="auto"/>
        <w:ind w:firstLine="284"/>
        <w:jc w:val="both"/>
        <w:rPr>
          <w:rFonts w:ascii="Simplified Arabic" w:eastAsia="Calibri" w:hAnsi="Simplified Arabic" w:cs="Simplified Arabic"/>
          <w:sz w:val="28"/>
          <w:szCs w:val="28"/>
          <w:u w:val="single"/>
          <w:rtl/>
        </w:rPr>
      </w:pPr>
      <w:r w:rsidRPr="00B751E9">
        <w:rPr>
          <w:rFonts w:ascii="Simplified Arabic" w:eastAsia="Calibri" w:hAnsi="Simplified Arabic" w:cs="Simplified Arabic"/>
          <w:sz w:val="28"/>
          <w:szCs w:val="28"/>
          <w:rtl/>
        </w:rPr>
        <w:t>ومن</w:t>
      </w:r>
      <w:r w:rsidRPr="00B751E9">
        <w:rPr>
          <w:rFonts w:ascii="Simplified Arabic" w:eastAsia="Calibri" w:hAnsi="Simplified Arabic" w:cs="Simplified Arabic"/>
          <w:b/>
          <w:bCs/>
          <w:sz w:val="28"/>
          <w:szCs w:val="28"/>
          <w:rtl/>
        </w:rPr>
        <w:t> </w:t>
      </w:r>
      <w:r w:rsidRPr="00B751E9">
        <w:rPr>
          <w:rFonts w:ascii="Simplified Arabic" w:eastAsia="Calibri" w:hAnsi="Simplified Arabic" w:cs="Simplified Arabic"/>
          <w:sz w:val="28"/>
          <w:szCs w:val="28"/>
          <w:rtl/>
        </w:rPr>
        <w:t>هذا</w:t>
      </w:r>
      <w:r w:rsidRPr="00B751E9">
        <w:rPr>
          <w:rFonts w:ascii="Simplified Arabic" w:eastAsia="Calibri" w:hAnsi="Simplified Arabic" w:cs="Simplified Arabic"/>
          <w:b/>
          <w:bCs/>
          <w:sz w:val="28"/>
          <w:szCs w:val="28"/>
          <w:rtl/>
        </w:rPr>
        <w:t> </w:t>
      </w:r>
      <w:r w:rsidRPr="00B751E9">
        <w:rPr>
          <w:rFonts w:ascii="Simplified Arabic" w:eastAsia="Calibri" w:hAnsi="Simplified Arabic" w:cs="Simplified Arabic"/>
          <w:sz w:val="28"/>
          <w:szCs w:val="28"/>
          <w:rtl/>
        </w:rPr>
        <w:t>المنطلق،</w:t>
      </w:r>
      <w:r w:rsidRPr="00B751E9">
        <w:rPr>
          <w:rFonts w:ascii="Simplified Arabic" w:eastAsia="Calibri" w:hAnsi="Simplified Arabic" w:cs="Simplified Arabic"/>
          <w:b/>
          <w:bCs/>
          <w:sz w:val="28"/>
          <w:szCs w:val="28"/>
          <w:rtl/>
        </w:rPr>
        <w:t> </w:t>
      </w:r>
      <w:r w:rsidRPr="005A3F87">
        <w:rPr>
          <w:rFonts w:ascii="Simplified Arabic" w:eastAsia="Calibri" w:hAnsi="Simplified Arabic" w:cs="Simplified Arabic"/>
          <w:sz w:val="28"/>
          <w:szCs w:val="28"/>
          <w:u w:val="single"/>
          <w:rtl/>
        </w:rPr>
        <w:t>تتبلور</w:t>
      </w:r>
      <w:r w:rsidRPr="005A3F87">
        <w:rPr>
          <w:rFonts w:ascii="Simplified Arabic" w:eastAsia="Calibri" w:hAnsi="Simplified Arabic" w:cs="Simplified Arabic"/>
          <w:b/>
          <w:bCs/>
          <w:sz w:val="28"/>
          <w:szCs w:val="28"/>
          <w:u w:val="single"/>
          <w:rtl/>
        </w:rPr>
        <w:t> </w:t>
      </w:r>
      <w:r w:rsidRPr="005A3F87">
        <w:rPr>
          <w:rFonts w:ascii="Simplified Arabic" w:eastAsia="Calibri" w:hAnsi="Simplified Arabic" w:cs="Simplified Arabic"/>
          <w:sz w:val="28"/>
          <w:szCs w:val="28"/>
          <w:u w:val="single"/>
          <w:rtl/>
        </w:rPr>
        <w:t>مشكلة</w:t>
      </w:r>
      <w:r w:rsidRPr="005A3F87">
        <w:rPr>
          <w:rFonts w:ascii="Simplified Arabic" w:eastAsia="Calibri" w:hAnsi="Simplified Arabic" w:cs="Simplified Arabic"/>
          <w:b/>
          <w:bCs/>
          <w:sz w:val="28"/>
          <w:szCs w:val="28"/>
          <w:u w:val="single"/>
          <w:rtl/>
        </w:rPr>
        <w:t> </w:t>
      </w:r>
      <w:r w:rsidRPr="005A3F87">
        <w:rPr>
          <w:rFonts w:ascii="Simplified Arabic" w:eastAsia="Calibri" w:hAnsi="Simplified Arabic" w:cs="Simplified Arabic"/>
          <w:sz w:val="28"/>
          <w:szCs w:val="28"/>
          <w:u w:val="single"/>
          <w:rtl/>
        </w:rPr>
        <w:t>الدراسة</w:t>
      </w:r>
      <w:r w:rsidRPr="005A3F87">
        <w:rPr>
          <w:rFonts w:ascii="Simplified Arabic" w:eastAsia="Calibri" w:hAnsi="Simplified Arabic" w:cs="Simplified Arabic"/>
          <w:b/>
          <w:bCs/>
          <w:sz w:val="28"/>
          <w:szCs w:val="28"/>
          <w:u w:val="single"/>
          <w:rtl/>
        </w:rPr>
        <w:t> </w:t>
      </w:r>
      <w:r w:rsidRPr="005A3F87">
        <w:rPr>
          <w:rFonts w:ascii="Simplified Arabic" w:eastAsia="Calibri" w:hAnsi="Simplified Arabic" w:cs="Simplified Arabic"/>
          <w:sz w:val="28"/>
          <w:szCs w:val="28"/>
          <w:u w:val="single"/>
          <w:rtl/>
        </w:rPr>
        <w:t>الحالية</w:t>
      </w:r>
      <w:r w:rsidRPr="005A3F87">
        <w:rPr>
          <w:rFonts w:ascii="Simplified Arabic" w:eastAsia="Calibri" w:hAnsi="Simplified Arabic" w:cs="Simplified Arabic"/>
          <w:b/>
          <w:bCs/>
          <w:sz w:val="28"/>
          <w:szCs w:val="28"/>
          <w:u w:val="single"/>
          <w:rtl/>
        </w:rPr>
        <w:t> </w:t>
      </w:r>
      <w:r w:rsidRPr="005A3F87">
        <w:rPr>
          <w:rFonts w:ascii="Simplified Arabic" w:eastAsia="Calibri" w:hAnsi="Simplified Arabic" w:cs="Simplified Arabic"/>
          <w:sz w:val="28"/>
          <w:szCs w:val="28"/>
          <w:u w:val="single"/>
          <w:rtl/>
        </w:rPr>
        <w:t>في</w:t>
      </w:r>
      <w:r w:rsidRPr="005A3F87">
        <w:rPr>
          <w:rFonts w:ascii="Simplified Arabic" w:eastAsia="Calibri" w:hAnsi="Simplified Arabic" w:cs="Simplified Arabic"/>
          <w:b/>
          <w:bCs/>
          <w:sz w:val="28"/>
          <w:szCs w:val="28"/>
          <w:u w:val="single"/>
          <w:rtl/>
        </w:rPr>
        <w:t> </w:t>
      </w:r>
      <w:r w:rsidRPr="005A3F87">
        <w:rPr>
          <w:rFonts w:ascii="Simplified Arabic" w:eastAsia="Calibri" w:hAnsi="Simplified Arabic" w:cs="Simplified Arabic"/>
          <w:sz w:val="28"/>
          <w:szCs w:val="28"/>
          <w:u w:val="single"/>
          <w:rtl/>
        </w:rPr>
        <w:t>تساؤلها</w:t>
      </w:r>
      <w:r w:rsidRPr="005A3F87">
        <w:rPr>
          <w:rFonts w:ascii="Simplified Arabic" w:eastAsia="Calibri" w:hAnsi="Simplified Arabic" w:cs="Simplified Arabic"/>
          <w:b/>
          <w:bCs/>
          <w:sz w:val="28"/>
          <w:szCs w:val="28"/>
          <w:u w:val="single"/>
          <w:rtl/>
        </w:rPr>
        <w:t> </w:t>
      </w:r>
      <w:r w:rsidRPr="005A3F87">
        <w:rPr>
          <w:rFonts w:ascii="Simplified Arabic" w:eastAsia="Calibri" w:hAnsi="Simplified Arabic" w:cs="Simplified Arabic"/>
          <w:sz w:val="28"/>
          <w:szCs w:val="28"/>
          <w:u w:val="single"/>
          <w:rtl/>
        </w:rPr>
        <w:t>الرئيسي</w:t>
      </w:r>
      <w:r w:rsidRPr="005A3F87">
        <w:rPr>
          <w:rFonts w:ascii="Simplified Arabic" w:eastAsia="Calibri" w:hAnsi="Simplified Arabic" w:cs="Simplified Arabic"/>
          <w:b/>
          <w:bCs/>
          <w:sz w:val="28"/>
          <w:szCs w:val="28"/>
          <w:u w:val="single"/>
          <w:rtl/>
        </w:rPr>
        <w:t> </w:t>
      </w:r>
      <w:r w:rsidRPr="005A3F87">
        <w:rPr>
          <w:rFonts w:ascii="Simplified Arabic" w:eastAsia="Calibri" w:hAnsi="Simplified Arabic" w:cs="Simplified Arabic"/>
          <w:sz w:val="28"/>
          <w:szCs w:val="28"/>
          <w:u w:val="single"/>
          <w:rtl/>
        </w:rPr>
        <w:t>التالي</w:t>
      </w:r>
      <w:r w:rsidRPr="005A3F87">
        <w:rPr>
          <w:rFonts w:ascii="Simplified Arabic" w:eastAsia="Calibri" w:hAnsi="Simplified Arabic" w:cs="Simplified Arabic"/>
          <w:b/>
          <w:bCs/>
          <w:sz w:val="28"/>
          <w:szCs w:val="28"/>
          <w:u w:val="single"/>
          <w:rtl/>
        </w:rPr>
        <w:t>:</w:t>
      </w:r>
    </w:p>
    <w:p w14:paraId="6A533D8E" w14:textId="4D9242BF" w:rsidR="00B751E9" w:rsidRPr="00B751E9" w:rsidRDefault="00B751E9" w:rsidP="00B751E9">
      <w:pPr>
        <w:spacing w:before="240" w:after="120" w:line="360" w:lineRule="auto"/>
        <w:ind w:firstLine="284"/>
        <w:jc w:val="both"/>
        <w:rPr>
          <w:rFonts w:ascii="Simplified Arabic" w:eastAsia="Calibri" w:hAnsi="Simplified Arabic" w:cs="Simplified Arabic"/>
          <w:sz w:val="28"/>
          <w:szCs w:val="28"/>
          <w:rtl/>
        </w:rPr>
      </w:pPr>
      <w:r w:rsidRPr="00B751E9">
        <w:rPr>
          <w:rFonts w:ascii="Simplified Arabic" w:eastAsia="Calibri" w:hAnsi="Simplified Arabic" w:cs="Simplified Arabic"/>
          <w:b/>
          <w:bCs/>
          <w:sz w:val="28"/>
          <w:szCs w:val="28"/>
          <w:rtl/>
        </w:rPr>
        <w:t>"</w:t>
      </w:r>
      <w:r w:rsidRPr="00B751E9">
        <w:rPr>
          <w:rFonts w:ascii="Simplified Arabic" w:eastAsia="Calibri" w:hAnsi="Simplified Arabic" w:cs="Simplified Arabic"/>
          <w:sz w:val="28"/>
          <w:szCs w:val="28"/>
          <w:rtl/>
        </w:rPr>
        <w:t>ما</w:t>
      </w:r>
      <w:r w:rsidRPr="00B751E9">
        <w:rPr>
          <w:rFonts w:ascii="Simplified Arabic" w:eastAsia="Calibri" w:hAnsi="Simplified Arabic" w:cs="Simplified Arabic"/>
          <w:b/>
          <w:bCs/>
          <w:sz w:val="28"/>
          <w:szCs w:val="28"/>
          <w:rtl/>
        </w:rPr>
        <w:t> </w:t>
      </w:r>
      <w:r w:rsidRPr="00B751E9">
        <w:rPr>
          <w:rFonts w:ascii="Simplified Arabic" w:eastAsia="Calibri" w:hAnsi="Simplified Arabic" w:cs="Simplified Arabic"/>
          <w:sz w:val="28"/>
          <w:szCs w:val="28"/>
          <w:rtl/>
        </w:rPr>
        <w:t>أثر</w:t>
      </w:r>
      <w:r w:rsidRPr="00B751E9">
        <w:rPr>
          <w:rFonts w:ascii="Simplified Arabic" w:eastAsia="Calibri" w:hAnsi="Simplified Arabic" w:cs="Simplified Arabic"/>
          <w:b/>
          <w:bCs/>
          <w:sz w:val="28"/>
          <w:szCs w:val="28"/>
          <w:rtl/>
        </w:rPr>
        <w:t> </w:t>
      </w:r>
      <w:r w:rsidRPr="00B751E9">
        <w:rPr>
          <w:rFonts w:ascii="Simplified Arabic" w:eastAsia="Calibri" w:hAnsi="Simplified Arabic" w:cs="Simplified Arabic"/>
          <w:sz w:val="28"/>
          <w:szCs w:val="28"/>
          <w:rtl/>
        </w:rPr>
        <w:t>تطوير</w:t>
      </w:r>
      <w:r w:rsidRPr="00B751E9">
        <w:rPr>
          <w:rFonts w:ascii="Simplified Arabic" w:eastAsia="Calibri" w:hAnsi="Simplified Arabic" w:cs="Simplified Arabic"/>
          <w:b/>
          <w:bCs/>
          <w:sz w:val="28"/>
          <w:szCs w:val="28"/>
          <w:rtl/>
        </w:rPr>
        <w:t> </w:t>
      </w:r>
      <w:r w:rsidRPr="00B751E9">
        <w:rPr>
          <w:rFonts w:ascii="Simplified Arabic" w:eastAsia="Calibri" w:hAnsi="Simplified Arabic" w:cs="Simplified Arabic"/>
          <w:sz w:val="28"/>
          <w:szCs w:val="28"/>
          <w:rtl/>
        </w:rPr>
        <w:t>المنتجات</w:t>
      </w:r>
      <w:r w:rsidRPr="00B751E9">
        <w:rPr>
          <w:rFonts w:ascii="Simplified Arabic" w:eastAsia="Calibri" w:hAnsi="Simplified Arabic" w:cs="Simplified Arabic"/>
          <w:b/>
          <w:bCs/>
          <w:sz w:val="28"/>
          <w:szCs w:val="28"/>
          <w:rtl/>
        </w:rPr>
        <w:t> </w:t>
      </w:r>
      <w:r w:rsidRPr="00B751E9">
        <w:rPr>
          <w:rFonts w:ascii="Simplified Arabic" w:eastAsia="Calibri" w:hAnsi="Simplified Arabic" w:cs="Simplified Arabic"/>
          <w:sz w:val="28"/>
          <w:szCs w:val="28"/>
          <w:rtl/>
        </w:rPr>
        <w:t>المساعدة</w:t>
      </w:r>
      <w:r w:rsidRPr="00B751E9">
        <w:rPr>
          <w:rFonts w:ascii="Simplified Arabic" w:eastAsia="Calibri" w:hAnsi="Simplified Arabic" w:cs="Simplified Arabic"/>
          <w:b/>
          <w:bCs/>
          <w:sz w:val="28"/>
          <w:szCs w:val="28"/>
          <w:rtl/>
        </w:rPr>
        <w:t> </w:t>
      </w:r>
      <w:r w:rsidRPr="00B751E9">
        <w:rPr>
          <w:rFonts w:ascii="Simplified Arabic" w:eastAsia="Calibri" w:hAnsi="Simplified Arabic" w:cs="Simplified Arabic"/>
          <w:sz w:val="28"/>
          <w:szCs w:val="28"/>
          <w:rtl/>
        </w:rPr>
        <w:t>في</w:t>
      </w:r>
      <w:r w:rsidRPr="00B751E9">
        <w:rPr>
          <w:rFonts w:ascii="Simplified Arabic" w:eastAsia="Calibri" w:hAnsi="Simplified Arabic" w:cs="Simplified Arabic"/>
          <w:b/>
          <w:bCs/>
          <w:sz w:val="28"/>
          <w:szCs w:val="28"/>
          <w:rtl/>
        </w:rPr>
        <w:t> </w:t>
      </w:r>
      <w:r w:rsidRPr="00B751E9">
        <w:rPr>
          <w:rFonts w:ascii="Simplified Arabic" w:eastAsia="Calibri" w:hAnsi="Simplified Arabic" w:cs="Simplified Arabic"/>
          <w:sz w:val="28"/>
          <w:szCs w:val="28"/>
          <w:rtl/>
        </w:rPr>
        <w:t>تحسين</w:t>
      </w:r>
      <w:r w:rsidRPr="00B751E9">
        <w:rPr>
          <w:rFonts w:ascii="Simplified Arabic" w:eastAsia="Calibri" w:hAnsi="Simplified Arabic" w:cs="Simplified Arabic"/>
          <w:b/>
          <w:bCs/>
          <w:sz w:val="28"/>
          <w:szCs w:val="28"/>
          <w:rtl/>
        </w:rPr>
        <w:t> </w:t>
      </w:r>
      <w:r w:rsidRPr="00B751E9">
        <w:rPr>
          <w:rFonts w:ascii="Simplified Arabic" w:eastAsia="Calibri" w:hAnsi="Simplified Arabic" w:cs="Simplified Arabic"/>
          <w:sz w:val="28"/>
          <w:szCs w:val="28"/>
          <w:rtl/>
        </w:rPr>
        <w:t>جودة</w:t>
      </w:r>
      <w:r w:rsidRPr="00B751E9">
        <w:rPr>
          <w:rFonts w:ascii="Simplified Arabic" w:eastAsia="Calibri" w:hAnsi="Simplified Arabic" w:cs="Simplified Arabic"/>
          <w:b/>
          <w:bCs/>
          <w:sz w:val="28"/>
          <w:szCs w:val="28"/>
          <w:rtl/>
        </w:rPr>
        <w:t> </w:t>
      </w:r>
      <w:r w:rsidRPr="00B751E9">
        <w:rPr>
          <w:rFonts w:ascii="Simplified Arabic" w:eastAsia="Calibri" w:hAnsi="Simplified Arabic" w:cs="Simplified Arabic"/>
          <w:sz w:val="28"/>
          <w:szCs w:val="28"/>
          <w:rtl/>
        </w:rPr>
        <w:t>حياة</w:t>
      </w:r>
      <w:r w:rsidRPr="00B751E9">
        <w:rPr>
          <w:rFonts w:ascii="Simplified Arabic" w:eastAsia="Calibri" w:hAnsi="Simplified Arabic" w:cs="Simplified Arabic"/>
          <w:b/>
          <w:bCs/>
          <w:sz w:val="28"/>
          <w:szCs w:val="28"/>
          <w:rtl/>
        </w:rPr>
        <w:t> </w:t>
      </w:r>
      <w:r w:rsidRPr="00B751E9">
        <w:rPr>
          <w:rFonts w:ascii="Simplified Arabic" w:eastAsia="Calibri" w:hAnsi="Simplified Arabic" w:cs="Simplified Arabic"/>
          <w:sz w:val="28"/>
          <w:szCs w:val="28"/>
          <w:rtl/>
        </w:rPr>
        <w:t>كبار</w:t>
      </w:r>
      <w:r w:rsidRPr="00B751E9">
        <w:rPr>
          <w:rFonts w:ascii="Simplified Arabic" w:eastAsia="Calibri" w:hAnsi="Simplified Arabic" w:cs="Simplified Arabic"/>
          <w:b/>
          <w:bCs/>
          <w:sz w:val="28"/>
          <w:szCs w:val="28"/>
          <w:rtl/>
        </w:rPr>
        <w:t> </w:t>
      </w:r>
      <w:r w:rsidRPr="00B751E9">
        <w:rPr>
          <w:rFonts w:ascii="Simplified Arabic" w:eastAsia="Calibri" w:hAnsi="Simplified Arabic" w:cs="Simplified Arabic"/>
          <w:sz w:val="28"/>
          <w:szCs w:val="28"/>
          <w:rtl/>
        </w:rPr>
        <w:t>السن</w:t>
      </w:r>
      <w:r w:rsidRPr="00B751E9">
        <w:rPr>
          <w:rFonts w:ascii="Simplified Arabic" w:eastAsia="Calibri" w:hAnsi="Simplified Arabic" w:cs="Simplified Arabic"/>
          <w:b/>
          <w:bCs/>
          <w:sz w:val="28"/>
          <w:szCs w:val="28"/>
          <w:rtl/>
        </w:rPr>
        <w:t> </w:t>
      </w:r>
      <w:r w:rsidRPr="00B751E9">
        <w:rPr>
          <w:rFonts w:ascii="Simplified Arabic" w:eastAsia="Calibri" w:hAnsi="Simplified Arabic" w:cs="Simplified Arabic"/>
          <w:sz w:val="28"/>
          <w:szCs w:val="28"/>
          <w:rtl/>
        </w:rPr>
        <w:t>وذوي</w:t>
      </w:r>
      <w:r w:rsidRPr="00B751E9">
        <w:rPr>
          <w:rFonts w:ascii="Simplified Arabic" w:eastAsia="Calibri" w:hAnsi="Simplified Arabic" w:cs="Simplified Arabic"/>
          <w:b/>
          <w:bCs/>
          <w:sz w:val="28"/>
          <w:szCs w:val="28"/>
          <w:rtl/>
        </w:rPr>
        <w:t> </w:t>
      </w:r>
      <w:r w:rsidRPr="00B751E9">
        <w:rPr>
          <w:rFonts w:ascii="Simplified Arabic" w:eastAsia="Calibri" w:hAnsi="Simplified Arabic" w:cs="Simplified Arabic"/>
          <w:sz w:val="28"/>
          <w:szCs w:val="28"/>
          <w:rtl/>
        </w:rPr>
        <w:t>الاحتياجات</w:t>
      </w:r>
      <w:r w:rsidR="005A3F87">
        <w:rPr>
          <w:rFonts w:ascii="Simplified Arabic" w:eastAsia="Calibri" w:hAnsi="Simplified Arabic" w:cs="Simplified Arabic" w:hint="cs"/>
          <w:b/>
          <w:bCs/>
          <w:sz w:val="28"/>
          <w:szCs w:val="28"/>
          <w:rtl/>
        </w:rPr>
        <w:t xml:space="preserve"> </w:t>
      </w:r>
      <w:r w:rsidR="005A3F87" w:rsidRPr="005A3F87">
        <w:rPr>
          <w:rFonts w:ascii="Simplified Arabic" w:eastAsia="Calibri" w:hAnsi="Simplified Arabic" w:cs="Simplified Arabic" w:hint="cs"/>
          <w:sz w:val="28"/>
          <w:szCs w:val="28"/>
          <w:rtl/>
        </w:rPr>
        <w:t>الخاصة</w:t>
      </w:r>
      <w:r w:rsidRPr="00B751E9">
        <w:rPr>
          <w:rFonts w:ascii="Simplified Arabic" w:eastAsia="Calibri" w:hAnsi="Simplified Arabic" w:cs="Simplified Arabic"/>
          <w:b/>
          <w:bCs/>
          <w:sz w:val="28"/>
          <w:szCs w:val="28"/>
          <w:rtl/>
        </w:rPr>
        <w:t> </w:t>
      </w:r>
      <w:r w:rsidRPr="00B751E9">
        <w:rPr>
          <w:rFonts w:ascii="Simplified Arabic" w:eastAsia="Calibri" w:hAnsi="Simplified Arabic" w:cs="Simplified Arabic"/>
          <w:sz w:val="28"/>
          <w:szCs w:val="28"/>
          <w:rtl/>
        </w:rPr>
        <w:t>في</w:t>
      </w:r>
      <w:r w:rsidRPr="00B751E9">
        <w:rPr>
          <w:rFonts w:ascii="Simplified Arabic" w:eastAsia="Calibri" w:hAnsi="Simplified Arabic" w:cs="Simplified Arabic"/>
          <w:b/>
          <w:bCs/>
          <w:sz w:val="28"/>
          <w:szCs w:val="28"/>
          <w:rtl/>
        </w:rPr>
        <w:t> </w:t>
      </w:r>
      <w:r w:rsidRPr="00B751E9">
        <w:rPr>
          <w:rFonts w:ascii="Simplified Arabic" w:eastAsia="Calibri" w:hAnsi="Simplified Arabic" w:cs="Simplified Arabic"/>
          <w:sz w:val="28"/>
          <w:szCs w:val="28"/>
          <w:rtl/>
        </w:rPr>
        <w:t>دول</w:t>
      </w:r>
      <w:r w:rsidRPr="00B751E9">
        <w:rPr>
          <w:rFonts w:ascii="Simplified Arabic" w:eastAsia="Calibri" w:hAnsi="Simplified Arabic" w:cs="Simplified Arabic"/>
          <w:b/>
          <w:bCs/>
          <w:sz w:val="28"/>
          <w:szCs w:val="28"/>
          <w:rtl/>
        </w:rPr>
        <w:t> </w:t>
      </w:r>
      <w:r w:rsidRPr="00B751E9">
        <w:rPr>
          <w:rFonts w:ascii="Simplified Arabic" w:eastAsia="Calibri" w:hAnsi="Simplified Arabic" w:cs="Simplified Arabic"/>
          <w:sz w:val="28"/>
          <w:szCs w:val="28"/>
          <w:rtl/>
        </w:rPr>
        <w:t>مجلس</w:t>
      </w:r>
      <w:r w:rsidRPr="00B751E9">
        <w:rPr>
          <w:rFonts w:ascii="Simplified Arabic" w:eastAsia="Calibri" w:hAnsi="Simplified Arabic" w:cs="Simplified Arabic"/>
          <w:b/>
          <w:bCs/>
          <w:sz w:val="28"/>
          <w:szCs w:val="28"/>
          <w:rtl/>
        </w:rPr>
        <w:t> </w:t>
      </w:r>
      <w:r w:rsidRPr="00B751E9">
        <w:rPr>
          <w:rFonts w:ascii="Simplified Arabic" w:eastAsia="Calibri" w:hAnsi="Simplified Arabic" w:cs="Simplified Arabic"/>
          <w:sz w:val="28"/>
          <w:szCs w:val="28"/>
          <w:rtl/>
        </w:rPr>
        <w:t>التعاون</w:t>
      </w:r>
      <w:r w:rsidRPr="00B751E9">
        <w:rPr>
          <w:rFonts w:ascii="Simplified Arabic" w:eastAsia="Calibri" w:hAnsi="Simplified Arabic" w:cs="Simplified Arabic"/>
          <w:b/>
          <w:bCs/>
          <w:sz w:val="28"/>
          <w:szCs w:val="28"/>
          <w:rtl/>
        </w:rPr>
        <w:t> </w:t>
      </w:r>
      <w:r w:rsidRPr="00B751E9">
        <w:rPr>
          <w:rFonts w:ascii="Simplified Arabic" w:eastAsia="Calibri" w:hAnsi="Simplified Arabic" w:cs="Simplified Arabic"/>
          <w:sz w:val="28"/>
          <w:szCs w:val="28"/>
          <w:rtl/>
        </w:rPr>
        <w:t>الخليجي؟</w:t>
      </w:r>
      <w:r w:rsidR="005A3F87">
        <w:rPr>
          <w:rFonts w:ascii="Simplified Arabic" w:eastAsia="Calibri" w:hAnsi="Simplified Arabic" w:cs="Simplified Arabic" w:hint="cs"/>
          <w:sz w:val="28"/>
          <w:szCs w:val="28"/>
          <w:rtl/>
        </w:rPr>
        <w:t>"</w:t>
      </w:r>
    </w:p>
    <w:p w14:paraId="166D6BB2" w14:textId="77777777" w:rsidR="00B751E9" w:rsidRPr="00B751E9" w:rsidRDefault="00B751E9" w:rsidP="00B751E9">
      <w:pPr>
        <w:spacing w:before="240" w:after="120" w:line="360" w:lineRule="auto"/>
        <w:jc w:val="both"/>
        <w:rPr>
          <w:rFonts w:ascii="Simplified Arabic" w:eastAsia="Calibri" w:hAnsi="Simplified Arabic" w:cs="Simplified Arabic"/>
          <w:sz w:val="28"/>
          <w:szCs w:val="28"/>
          <w:u w:val="single"/>
          <w:rtl/>
        </w:rPr>
      </w:pPr>
      <w:r w:rsidRPr="00B751E9">
        <w:rPr>
          <w:rFonts w:ascii="Simplified Arabic" w:eastAsia="Calibri" w:hAnsi="Simplified Arabic" w:cs="Simplified Arabic"/>
          <w:sz w:val="28"/>
          <w:szCs w:val="28"/>
          <w:u w:val="single"/>
          <w:rtl/>
        </w:rPr>
        <w:t>وينبثق</w:t>
      </w:r>
      <w:r w:rsidRPr="00B751E9">
        <w:rPr>
          <w:rFonts w:ascii="Simplified Arabic" w:eastAsia="Calibri" w:hAnsi="Simplified Arabic" w:cs="Simplified Arabic"/>
          <w:b/>
          <w:bCs/>
          <w:sz w:val="28"/>
          <w:szCs w:val="28"/>
          <w:u w:val="single"/>
          <w:rtl/>
        </w:rPr>
        <w:t> </w:t>
      </w:r>
      <w:r w:rsidRPr="00B751E9">
        <w:rPr>
          <w:rFonts w:ascii="Simplified Arabic" w:eastAsia="Calibri" w:hAnsi="Simplified Arabic" w:cs="Simplified Arabic"/>
          <w:sz w:val="28"/>
          <w:szCs w:val="28"/>
          <w:u w:val="single"/>
          <w:rtl/>
        </w:rPr>
        <w:t>عن</w:t>
      </w:r>
      <w:r w:rsidRPr="00B751E9">
        <w:rPr>
          <w:rFonts w:ascii="Simplified Arabic" w:eastAsia="Calibri" w:hAnsi="Simplified Arabic" w:cs="Simplified Arabic"/>
          <w:b/>
          <w:bCs/>
          <w:sz w:val="28"/>
          <w:szCs w:val="28"/>
          <w:u w:val="single"/>
          <w:rtl/>
        </w:rPr>
        <w:t> </w:t>
      </w:r>
      <w:r w:rsidRPr="00B751E9">
        <w:rPr>
          <w:rFonts w:ascii="Simplified Arabic" w:eastAsia="Calibri" w:hAnsi="Simplified Arabic" w:cs="Simplified Arabic"/>
          <w:sz w:val="28"/>
          <w:szCs w:val="28"/>
          <w:u w:val="single"/>
          <w:rtl/>
        </w:rPr>
        <w:t>هذا</w:t>
      </w:r>
      <w:r w:rsidRPr="00B751E9">
        <w:rPr>
          <w:rFonts w:ascii="Simplified Arabic" w:eastAsia="Calibri" w:hAnsi="Simplified Arabic" w:cs="Simplified Arabic"/>
          <w:b/>
          <w:bCs/>
          <w:sz w:val="28"/>
          <w:szCs w:val="28"/>
          <w:u w:val="single"/>
          <w:rtl/>
        </w:rPr>
        <w:t> </w:t>
      </w:r>
      <w:r w:rsidRPr="00B751E9">
        <w:rPr>
          <w:rFonts w:ascii="Simplified Arabic" w:eastAsia="Calibri" w:hAnsi="Simplified Arabic" w:cs="Simplified Arabic"/>
          <w:sz w:val="28"/>
          <w:szCs w:val="28"/>
          <w:u w:val="single"/>
          <w:rtl/>
        </w:rPr>
        <w:t>السؤال</w:t>
      </w:r>
      <w:r w:rsidRPr="00B751E9">
        <w:rPr>
          <w:rFonts w:ascii="Simplified Arabic" w:eastAsia="Calibri" w:hAnsi="Simplified Arabic" w:cs="Simplified Arabic"/>
          <w:b/>
          <w:bCs/>
          <w:sz w:val="28"/>
          <w:szCs w:val="28"/>
          <w:u w:val="single"/>
          <w:rtl/>
        </w:rPr>
        <w:t> </w:t>
      </w:r>
      <w:r w:rsidRPr="00B751E9">
        <w:rPr>
          <w:rFonts w:ascii="Simplified Arabic" w:eastAsia="Calibri" w:hAnsi="Simplified Arabic" w:cs="Simplified Arabic"/>
          <w:sz w:val="28"/>
          <w:szCs w:val="28"/>
          <w:u w:val="single"/>
          <w:rtl/>
        </w:rPr>
        <w:t>الرئيسي</w:t>
      </w:r>
      <w:r w:rsidRPr="00B751E9">
        <w:rPr>
          <w:rFonts w:ascii="Simplified Arabic" w:eastAsia="Calibri" w:hAnsi="Simplified Arabic" w:cs="Simplified Arabic"/>
          <w:b/>
          <w:bCs/>
          <w:sz w:val="28"/>
          <w:szCs w:val="28"/>
          <w:u w:val="single"/>
          <w:rtl/>
        </w:rPr>
        <w:t> </w:t>
      </w:r>
      <w:r w:rsidRPr="00B751E9">
        <w:rPr>
          <w:rFonts w:ascii="Simplified Arabic" w:eastAsia="Calibri" w:hAnsi="Simplified Arabic" w:cs="Simplified Arabic"/>
          <w:sz w:val="28"/>
          <w:szCs w:val="28"/>
          <w:u w:val="single"/>
          <w:rtl/>
        </w:rPr>
        <w:t>الأسئلة</w:t>
      </w:r>
      <w:r w:rsidRPr="00B751E9">
        <w:rPr>
          <w:rFonts w:ascii="Simplified Arabic" w:eastAsia="Calibri" w:hAnsi="Simplified Arabic" w:cs="Simplified Arabic"/>
          <w:b/>
          <w:bCs/>
          <w:sz w:val="28"/>
          <w:szCs w:val="28"/>
          <w:u w:val="single"/>
          <w:rtl/>
        </w:rPr>
        <w:t> </w:t>
      </w:r>
      <w:r w:rsidRPr="00B751E9">
        <w:rPr>
          <w:rFonts w:ascii="Simplified Arabic" w:eastAsia="Calibri" w:hAnsi="Simplified Arabic" w:cs="Simplified Arabic"/>
          <w:sz w:val="28"/>
          <w:szCs w:val="28"/>
          <w:u w:val="single"/>
          <w:rtl/>
        </w:rPr>
        <w:t>الفرعية</w:t>
      </w:r>
      <w:r w:rsidRPr="00B751E9">
        <w:rPr>
          <w:rFonts w:ascii="Simplified Arabic" w:eastAsia="Calibri" w:hAnsi="Simplified Arabic" w:cs="Simplified Arabic"/>
          <w:b/>
          <w:bCs/>
          <w:sz w:val="28"/>
          <w:szCs w:val="28"/>
          <w:u w:val="single"/>
          <w:rtl/>
        </w:rPr>
        <w:t> </w:t>
      </w:r>
      <w:r w:rsidRPr="00B751E9">
        <w:rPr>
          <w:rFonts w:ascii="Simplified Arabic" w:eastAsia="Calibri" w:hAnsi="Simplified Arabic" w:cs="Simplified Arabic"/>
          <w:sz w:val="28"/>
          <w:szCs w:val="28"/>
          <w:u w:val="single"/>
          <w:rtl/>
        </w:rPr>
        <w:t>الآتية</w:t>
      </w:r>
      <w:r w:rsidRPr="00B751E9">
        <w:rPr>
          <w:rFonts w:ascii="Simplified Arabic" w:eastAsia="Calibri" w:hAnsi="Simplified Arabic" w:cs="Simplified Arabic"/>
          <w:b/>
          <w:bCs/>
          <w:sz w:val="28"/>
          <w:szCs w:val="28"/>
          <w:u w:val="single"/>
          <w:rtl/>
        </w:rPr>
        <w:t>:</w:t>
      </w:r>
    </w:p>
    <w:p w14:paraId="7EC94FD8" w14:textId="77777777" w:rsidR="00B751E9" w:rsidRPr="00B751E9" w:rsidRDefault="00B751E9" w:rsidP="00B751E9">
      <w:pPr>
        <w:numPr>
          <w:ilvl w:val="0"/>
          <w:numId w:val="4"/>
        </w:numPr>
        <w:spacing w:before="240" w:after="120" w:line="360" w:lineRule="auto"/>
        <w:jc w:val="both"/>
        <w:rPr>
          <w:rFonts w:ascii="Simplified Arabic" w:eastAsia="Simplified Arabic" w:hAnsi="Simplified Arabic" w:cs="Simplified Arabic"/>
          <w:kern w:val="0"/>
          <w:sz w:val="28"/>
          <w:szCs w:val="28"/>
          <w:rtl/>
          <w14:ligatures w14:val="none"/>
        </w:rPr>
      </w:pPr>
      <w:r w:rsidRPr="00B751E9">
        <w:rPr>
          <w:rFonts w:ascii="Simplified Arabic" w:eastAsia="Simplified Arabic" w:hAnsi="Simplified Arabic" w:cs="Simplified Arabic"/>
          <w:kern w:val="0"/>
          <w:sz w:val="28"/>
          <w:szCs w:val="28"/>
          <w:rtl/>
          <w14:ligatures w14:val="none"/>
        </w:rPr>
        <w:t>ما مستوى توفر المنتجات المساعدة وإمكانية الوصول إليها في دول مجلس التعاون الخليجي من منظور مستخدميها من كبار السن وذوي الاحتياجات الخاصة؟</w:t>
      </w:r>
    </w:p>
    <w:p w14:paraId="0C091CEA" w14:textId="77777777" w:rsidR="00B751E9" w:rsidRPr="00B751E9" w:rsidRDefault="00B751E9" w:rsidP="00B751E9">
      <w:pPr>
        <w:numPr>
          <w:ilvl w:val="0"/>
          <w:numId w:val="4"/>
        </w:numPr>
        <w:spacing w:before="240" w:after="120" w:line="360" w:lineRule="auto"/>
        <w:jc w:val="both"/>
        <w:rPr>
          <w:rFonts w:ascii="Simplified Arabic" w:eastAsia="Simplified Arabic" w:hAnsi="Simplified Arabic" w:cs="Simplified Arabic"/>
          <w:kern w:val="0"/>
          <w:sz w:val="28"/>
          <w:szCs w:val="28"/>
          <w:rtl/>
          <w14:ligatures w14:val="none"/>
        </w:rPr>
      </w:pPr>
      <w:r w:rsidRPr="00B751E9">
        <w:rPr>
          <w:rFonts w:ascii="Simplified Arabic" w:eastAsia="Simplified Arabic" w:hAnsi="Simplified Arabic" w:cs="Simplified Arabic"/>
          <w:kern w:val="0"/>
          <w:sz w:val="28"/>
          <w:szCs w:val="28"/>
          <w:rtl/>
          <w14:ligatures w14:val="none"/>
        </w:rPr>
        <w:t>ما حجم الأثر الذي تُحدثه المنتجات المساعدة على البُعد الجسدي لجودة حياة كبار السن وذوي الاحتياجات الخاصة في دول مجلس التعاون الخليجي؟</w:t>
      </w:r>
    </w:p>
    <w:p w14:paraId="54A6F1D5" w14:textId="77777777" w:rsidR="00B751E9" w:rsidRPr="00B751E9" w:rsidRDefault="00B751E9" w:rsidP="00B751E9">
      <w:pPr>
        <w:numPr>
          <w:ilvl w:val="0"/>
          <w:numId w:val="4"/>
        </w:numPr>
        <w:spacing w:before="240" w:after="120" w:line="360" w:lineRule="auto"/>
        <w:jc w:val="both"/>
        <w:rPr>
          <w:rFonts w:ascii="Simplified Arabic" w:eastAsia="Simplified Arabic" w:hAnsi="Simplified Arabic" w:cs="Simplified Arabic"/>
          <w:kern w:val="0"/>
          <w:sz w:val="28"/>
          <w:szCs w:val="28"/>
          <w:rtl/>
          <w14:ligatures w14:val="none"/>
        </w:rPr>
      </w:pPr>
      <w:r w:rsidRPr="00B751E9">
        <w:rPr>
          <w:rFonts w:ascii="Simplified Arabic" w:eastAsia="Simplified Arabic" w:hAnsi="Simplified Arabic" w:cs="Simplified Arabic"/>
          <w:kern w:val="0"/>
          <w:sz w:val="28"/>
          <w:szCs w:val="28"/>
          <w:rtl/>
          <w14:ligatures w14:val="none"/>
        </w:rPr>
        <w:t>ما حجم الأثر الذي تُحدثه المنتجات المساعدة على البُعد النفسي لجودة حياة كبار السن وذوي الاحتياجات الخاصة في دول مجلس التعاون الخليجي؟</w:t>
      </w:r>
    </w:p>
    <w:p w14:paraId="23985465" w14:textId="77777777" w:rsidR="00B751E9" w:rsidRPr="00B751E9" w:rsidRDefault="00B751E9" w:rsidP="00B751E9">
      <w:pPr>
        <w:numPr>
          <w:ilvl w:val="0"/>
          <w:numId w:val="4"/>
        </w:numPr>
        <w:spacing w:before="240" w:after="120" w:line="360" w:lineRule="auto"/>
        <w:jc w:val="both"/>
        <w:rPr>
          <w:rFonts w:ascii="Simplified Arabic" w:eastAsia="Simplified Arabic" w:hAnsi="Simplified Arabic" w:cs="Simplified Arabic"/>
          <w:kern w:val="0"/>
          <w:sz w:val="28"/>
          <w:szCs w:val="28"/>
          <w:rtl/>
          <w14:ligatures w14:val="none"/>
        </w:rPr>
      </w:pPr>
      <w:r w:rsidRPr="00B751E9">
        <w:rPr>
          <w:rFonts w:ascii="Simplified Arabic" w:eastAsia="Simplified Arabic" w:hAnsi="Simplified Arabic" w:cs="Simplified Arabic"/>
          <w:kern w:val="0"/>
          <w:sz w:val="28"/>
          <w:szCs w:val="28"/>
          <w:rtl/>
          <w14:ligatures w14:val="none"/>
        </w:rPr>
        <w:lastRenderedPageBreak/>
        <w:t>ما حجم الأثر الذي تُحدثه المنتجات المساعدة على البُعد الاجتماعي لجودة حياة كبار السن وذوي الاحتياجات الخاصة في دول مجلس التعاون الخليجي؟</w:t>
      </w:r>
    </w:p>
    <w:p w14:paraId="25EA5C44" w14:textId="77777777" w:rsidR="00B751E9" w:rsidRPr="00B751E9" w:rsidRDefault="00B751E9" w:rsidP="00B751E9">
      <w:pPr>
        <w:numPr>
          <w:ilvl w:val="0"/>
          <w:numId w:val="4"/>
        </w:numPr>
        <w:spacing w:before="240" w:after="120" w:line="360" w:lineRule="auto"/>
        <w:jc w:val="both"/>
        <w:rPr>
          <w:rFonts w:ascii="Simplified Arabic" w:eastAsia="Simplified Arabic" w:hAnsi="Simplified Arabic" w:cs="Simplified Arabic"/>
          <w:kern w:val="0"/>
          <w:sz w:val="28"/>
          <w:szCs w:val="28"/>
          <w:rtl/>
          <w14:ligatures w14:val="none"/>
        </w:rPr>
      </w:pPr>
      <w:r w:rsidRPr="00B751E9">
        <w:rPr>
          <w:rFonts w:ascii="Simplified Arabic" w:eastAsia="Simplified Arabic" w:hAnsi="Simplified Arabic" w:cs="Simplified Arabic"/>
          <w:kern w:val="0"/>
          <w:sz w:val="28"/>
          <w:szCs w:val="28"/>
          <w:rtl/>
          <w14:ligatures w14:val="none"/>
        </w:rPr>
        <w:t>هل توجد فروق ذات دلالة إحصائية في أثر المنتجات المساعدة على جودة الحياة تُعزى لاختلاف المتغيرات الديموغرافية (الدولة الخليجية، العمر، طبيعة الاحتياج)؟</w:t>
      </w:r>
    </w:p>
    <w:p w14:paraId="2AE271AC" w14:textId="77777777" w:rsidR="00B751E9" w:rsidRPr="00B751E9" w:rsidRDefault="00B751E9" w:rsidP="00B751E9">
      <w:pPr>
        <w:spacing w:before="240" w:after="120" w:line="360" w:lineRule="auto"/>
        <w:rPr>
          <w:rFonts w:ascii="Simplified Arabic" w:eastAsia="Calibri" w:hAnsi="Simplified Arabic" w:cs="Simplified Arabic"/>
          <w:sz w:val="28"/>
          <w:szCs w:val="28"/>
          <w:u w:val="single"/>
          <w:rtl/>
        </w:rPr>
      </w:pPr>
    </w:p>
    <w:p w14:paraId="4C2FAC93" w14:textId="77777777" w:rsidR="00B751E9" w:rsidRPr="00B751E9" w:rsidRDefault="00B751E9" w:rsidP="00B751E9">
      <w:pPr>
        <w:rPr>
          <w:rFonts w:ascii="Simplified Arabic" w:eastAsia="Calibri" w:hAnsi="Simplified Arabic" w:cs="Simplified Arabic"/>
          <w:b/>
          <w:bCs/>
          <w:sz w:val="32"/>
          <w:szCs w:val="32"/>
          <w:rtl/>
        </w:rPr>
      </w:pPr>
      <w:r w:rsidRPr="00B751E9">
        <w:rPr>
          <w:rFonts w:ascii="Simplified Arabic" w:eastAsia="Calibri" w:hAnsi="Simplified Arabic" w:cs="Simplified Arabic"/>
          <w:b/>
          <w:bCs/>
          <w:sz w:val="32"/>
          <w:szCs w:val="32"/>
          <w:rtl/>
        </w:rPr>
        <w:t>أهمية الدراسة</w:t>
      </w:r>
    </w:p>
    <w:p w14:paraId="5BFC5C1E" w14:textId="4293E899" w:rsidR="00B751E9" w:rsidRPr="00B751E9" w:rsidRDefault="00081A14" w:rsidP="00B751E9">
      <w:pPr>
        <w:spacing w:line="360" w:lineRule="auto"/>
        <w:ind w:left="170" w:firstLine="284"/>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 xml:space="preserve">قد </w:t>
      </w:r>
      <w:r w:rsidR="00B751E9" w:rsidRPr="00B751E9">
        <w:rPr>
          <w:rFonts w:ascii="Simplified Arabic" w:eastAsia="Calibri" w:hAnsi="Simplified Arabic" w:cs="Simplified Arabic"/>
          <w:sz w:val="28"/>
          <w:szCs w:val="28"/>
          <w:rtl/>
        </w:rPr>
        <w:t>تستمد</w:t>
      </w:r>
      <w:r>
        <w:rPr>
          <w:rFonts w:ascii="Simplified Arabic" w:eastAsia="Calibri" w:hAnsi="Simplified Arabic" w:cs="Simplified Arabic" w:hint="cs"/>
          <w:sz w:val="28"/>
          <w:szCs w:val="28"/>
          <w:rtl/>
        </w:rPr>
        <w:t xml:space="preserve"> هذي</w:t>
      </w:r>
      <w:r w:rsidR="00B751E9" w:rsidRPr="00B751E9">
        <w:rPr>
          <w:rFonts w:ascii="Simplified Arabic" w:eastAsia="Calibri" w:hAnsi="Simplified Arabic" w:cs="Simplified Arabic"/>
          <w:sz w:val="28"/>
          <w:szCs w:val="28"/>
          <w:rtl/>
        </w:rPr>
        <w:t xml:space="preserve"> الدراسة الحالية أهميتها البالغة من حيوية وطبيعة الأبعاد التي تشتبك معها؛ إذ يُعد قطاع التكنولوجيا والمنتجات المساعدة من الركائز التنموية المتنامية التي تمس تمكين شريحة عريضة ومقدرة في المجتمع الخليجي. وتنبثق القيمة المضافة لهذا البحث من مسارين متكاملين: مسار علمي (نظري) يسعى لإثراء الساحة المعرفية وسد الفجوات البحثية، ومسار عملي (تطبيقي) يقدم حلولاً وقرائن إجرائية تخدم صناع القرار والمستفيدين على حد سواء، </w:t>
      </w:r>
      <w:r w:rsidR="00B751E9" w:rsidRPr="005A3F87">
        <w:rPr>
          <w:rFonts w:ascii="Simplified Arabic" w:eastAsia="Calibri" w:hAnsi="Simplified Arabic" w:cs="Simplified Arabic"/>
          <w:sz w:val="28"/>
          <w:szCs w:val="28"/>
          <w:u w:val="single"/>
          <w:rtl/>
        </w:rPr>
        <w:t>وذلك وفق التفصيل الآتي:</w:t>
      </w:r>
    </w:p>
    <w:p w14:paraId="7B66C722" w14:textId="77777777" w:rsidR="00B751E9" w:rsidRPr="00B751E9" w:rsidRDefault="00B751E9" w:rsidP="00B751E9">
      <w:pPr>
        <w:spacing w:before="180" w:after="80" w:line="276" w:lineRule="auto"/>
        <w:rPr>
          <w:rFonts w:ascii="Simplified Arabic" w:eastAsia="Simplified Arabic" w:hAnsi="Simplified Arabic" w:cs="Simplified Arabic"/>
          <w:kern w:val="0"/>
          <w:sz w:val="28"/>
          <w:szCs w:val="28"/>
          <w14:ligatures w14:val="none"/>
        </w:rPr>
      </w:pPr>
      <w:r w:rsidRPr="00B751E9">
        <w:rPr>
          <w:rFonts w:ascii="Simplified Arabic" w:eastAsia="Simplified Arabic" w:hAnsi="Simplified Arabic" w:cs="Simplified Arabic"/>
          <w:b/>
          <w:bCs/>
          <w:kern w:val="0"/>
          <w:sz w:val="28"/>
          <w:szCs w:val="28"/>
          <w:rtl/>
          <w14:ligatures w14:val="none"/>
        </w:rPr>
        <w:t>الأهمية العلمية</w:t>
      </w:r>
      <w:r w:rsidRPr="00B751E9">
        <w:rPr>
          <w:rFonts w:ascii="Simplified Arabic" w:eastAsia="Simplified Arabic" w:hAnsi="Simplified Arabic" w:cs="Simplified Arabic"/>
          <w:b/>
          <w:bCs/>
          <w:kern w:val="0"/>
          <w:sz w:val="32"/>
          <w:szCs w:val="32"/>
          <w14:ligatures w14:val="none"/>
        </w:rPr>
        <w:t>:</w:t>
      </w:r>
    </w:p>
    <w:p w14:paraId="30F25432" w14:textId="77777777" w:rsidR="00B751E9" w:rsidRPr="00B751E9" w:rsidRDefault="00B751E9" w:rsidP="00B751E9">
      <w:pPr>
        <w:numPr>
          <w:ilvl w:val="0"/>
          <w:numId w:val="5"/>
        </w:numPr>
        <w:spacing w:before="60" w:after="60" w:line="276" w:lineRule="auto"/>
        <w:rPr>
          <w:rFonts w:ascii="Simplified Arabic" w:eastAsia="Simplified Arabic" w:hAnsi="Simplified Arabic" w:cs="Simplified Arabic"/>
          <w:kern w:val="0"/>
          <w:sz w:val="28"/>
          <w:szCs w:val="28"/>
          <w:rtl/>
          <w14:ligatures w14:val="none"/>
        </w:rPr>
      </w:pPr>
      <w:r w:rsidRPr="00B751E9">
        <w:rPr>
          <w:rFonts w:ascii="Simplified Arabic" w:eastAsia="Simplified Arabic" w:hAnsi="Simplified Arabic" w:cs="Simplified Arabic"/>
          <w:kern w:val="0"/>
          <w:sz w:val="28"/>
          <w:szCs w:val="28"/>
          <w:rtl/>
          <w14:ligatures w14:val="none"/>
        </w:rPr>
        <w:t>سهم هذه الدراسة في إثراء الأدبيات العلمية والمكتبة العربية في حقل "المنتجات المساعدة وعلاقتها بجودة الحياة"، وهو سياق معرفي لا يزال يشهد شُحاً ملحوظاً في الإنتاج البحثي والدراسات الميدانية المحكمة.</w:t>
      </w:r>
    </w:p>
    <w:p w14:paraId="5B94CAEB" w14:textId="77777777" w:rsidR="00B751E9" w:rsidRPr="00B751E9" w:rsidRDefault="00B751E9" w:rsidP="00B751E9">
      <w:pPr>
        <w:numPr>
          <w:ilvl w:val="0"/>
          <w:numId w:val="5"/>
        </w:numPr>
        <w:spacing w:before="60" w:after="60" w:line="276" w:lineRule="auto"/>
        <w:rPr>
          <w:rFonts w:ascii="Simplified Arabic" w:eastAsia="Simplified Arabic" w:hAnsi="Simplified Arabic" w:cs="Simplified Arabic"/>
          <w:kern w:val="0"/>
          <w:sz w:val="28"/>
          <w:szCs w:val="28"/>
          <w:rtl/>
          <w14:ligatures w14:val="none"/>
        </w:rPr>
      </w:pPr>
      <w:r w:rsidRPr="00B751E9">
        <w:rPr>
          <w:rFonts w:ascii="Simplified Arabic" w:eastAsia="Simplified Arabic" w:hAnsi="Simplified Arabic" w:cs="Simplified Arabic"/>
          <w:kern w:val="0"/>
          <w:sz w:val="28"/>
          <w:szCs w:val="28"/>
          <w:rtl/>
          <w14:ligatures w14:val="none"/>
        </w:rPr>
        <w:t>تقديم نموذج منهجي وأداة قياس رصينة يمكن توظيفها واستنساخها في دراسات عربية وإقليمية لاحقة بالتعديل والتطوير بما يلائم البيئات المحلية المختلفة.</w:t>
      </w:r>
    </w:p>
    <w:p w14:paraId="76398185" w14:textId="77777777" w:rsidR="00B751E9" w:rsidRPr="00B751E9" w:rsidRDefault="00B751E9" w:rsidP="00B751E9">
      <w:pPr>
        <w:numPr>
          <w:ilvl w:val="0"/>
          <w:numId w:val="5"/>
        </w:numPr>
        <w:spacing w:before="60" w:after="60" w:line="276" w:lineRule="auto"/>
        <w:rPr>
          <w:rFonts w:ascii="Simplified Arabic" w:eastAsia="Simplified Arabic" w:hAnsi="Simplified Arabic" w:cs="Simplified Arabic"/>
          <w:kern w:val="0"/>
          <w:sz w:val="28"/>
          <w:szCs w:val="28"/>
          <w:rtl/>
          <w14:ligatures w14:val="none"/>
        </w:rPr>
      </w:pPr>
      <w:r w:rsidRPr="00B751E9">
        <w:rPr>
          <w:rFonts w:ascii="Simplified Arabic" w:eastAsia="Simplified Arabic" w:hAnsi="Simplified Arabic" w:cs="Simplified Arabic"/>
          <w:kern w:val="0"/>
          <w:sz w:val="28"/>
          <w:szCs w:val="28"/>
          <w:rtl/>
          <w14:ligatures w14:val="none"/>
        </w:rPr>
        <w:t xml:space="preserve">على المستوى النظري، توفر الدراسة فرصة علمية لاختبار مدى مواءمة وكفاءة النماذج والمقاييس العالمية الشهيرة مثل نموذج تقييم أثر أجهزة التقنية المساعدة </w:t>
      </w:r>
      <w:r w:rsidRPr="00B751E9">
        <w:rPr>
          <w:rFonts w:ascii="Times New Roman" w:eastAsia="Simplified Arabic" w:hAnsi="Times New Roman" w:cs="Times New Roman"/>
          <w:kern w:val="0"/>
          <w:sz w:val="24"/>
          <w:szCs w:val="24"/>
          <w:rtl/>
          <w14:ligatures w14:val="none"/>
        </w:rPr>
        <w:t>(</w:t>
      </w:r>
      <w:r w:rsidRPr="00B751E9">
        <w:rPr>
          <w:rFonts w:ascii="Times New Roman" w:eastAsia="Simplified Arabic" w:hAnsi="Times New Roman" w:cs="Times New Roman"/>
          <w:kern w:val="0"/>
          <w:sz w:val="24"/>
          <w:szCs w:val="24"/>
          <w14:ligatures w14:val="none"/>
        </w:rPr>
        <w:t>PIADS</w:t>
      </w:r>
      <w:r w:rsidRPr="00B751E9">
        <w:rPr>
          <w:rFonts w:ascii="Times New Roman" w:eastAsia="Simplified Arabic" w:hAnsi="Times New Roman" w:cs="Times New Roman"/>
          <w:kern w:val="0"/>
          <w:sz w:val="24"/>
          <w:szCs w:val="24"/>
          <w:rtl/>
          <w14:ligatures w14:val="none"/>
        </w:rPr>
        <w:t>)</w:t>
      </w:r>
      <w:r w:rsidRPr="00B751E9">
        <w:rPr>
          <w:rFonts w:ascii="Simplified Arabic" w:eastAsia="Simplified Arabic" w:hAnsi="Simplified Arabic" w:cs="Simplified Arabic"/>
          <w:kern w:val="0"/>
          <w:sz w:val="28"/>
          <w:szCs w:val="28"/>
          <w:rtl/>
          <w14:ligatures w14:val="none"/>
        </w:rPr>
        <w:t xml:space="preserve"> ومقياس </w:t>
      </w:r>
      <w:r w:rsidRPr="00B751E9">
        <w:rPr>
          <w:rFonts w:ascii="Simplified Arabic" w:eastAsia="Simplified Arabic" w:hAnsi="Simplified Arabic" w:cs="Simplified Arabic"/>
          <w:kern w:val="0"/>
          <w:sz w:val="28"/>
          <w:szCs w:val="28"/>
          <w:rtl/>
          <w14:ligatures w14:val="none"/>
        </w:rPr>
        <w:lastRenderedPageBreak/>
        <w:t xml:space="preserve">منظمة الصحة العالمية المختصر لجودة الحياة </w:t>
      </w:r>
      <w:r w:rsidRPr="00B751E9">
        <w:rPr>
          <w:rFonts w:ascii="Times New Roman" w:eastAsia="Simplified Arabic" w:hAnsi="Times New Roman" w:cs="Times New Roman"/>
          <w:kern w:val="0"/>
          <w:sz w:val="24"/>
          <w:szCs w:val="24"/>
          <w:rtl/>
          <w14:ligatures w14:val="none"/>
        </w:rPr>
        <w:t>(</w:t>
      </w:r>
      <w:r w:rsidRPr="00B751E9">
        <w:rPr>
          <w:rFonts w:ascii="Times New Roman" w:eastAsia="Simplified Arabic" w:hAnsi="Times New Roman" w:cs="Times New Roman"/>
          <w:kern w:val="0"/>
          <w:sz w:val="24"/>
          <w:szCs w:val="24"/>
          <w14:ligatures w14:val="none"/>
        </w:rPr>
        <w:t>WHOQOL-BREF</w:t>
      </w:r>
      <w:r w:rsidRPr="00B751E9">
        <w:rPr>
          <w:rFonts w:ascii="Times New Roman" w:eastAsia="Simplified Arabic" w:hAnsi="Times New Roman" w:cs="Times New Roman"/>
          <w:kern w:val="0"/>
          <w:sz w:val="24"/>
          <w:szCs w:val="24"/>
          <w:rtl/>
          <w14:ligatures w14:val="none"/>
        </w:rPr>
        <w:t xml:space="preserve">) </w:t>
      </w:r>
      <w:r w:rsidRPr="00B751E9">
        <w:rPr>
          <w:rFonts w:ascii="Simplified Arabic" w:eastAsia="Simplified Arabic" w:hAnsi="Simplified Arabic" w:cs="Simplified Arabic"/>
          <w:kern w:val="0"/>
          <w:sz w:val="28"/>
          <w:szCs w:val="28"/>
          <w:rtl/>
          <w14:ligatures w14:val="none"/>
        </w:rPr>
        <w:t>عند تطبيقها في البيئة الخليجية ذات الخصائص الثقافية، والاجتماعية، والاقتصادية المميزة.</w:t>
      </w:r>
    </w:p>
    <w:p w14:paraId="172AB797" w14:textId="77777777" w:rsidR="00B751E9" w:rsidRPr="00B751E9" w:rsidRDefault="00B751E9" w:rsidP="00B751E9">
      <w:pPr>
        <w:spacing w:before="60" w:after="60" w:line="276" w:lineRule="auto"/>
        <w:ind w:firstLine="284"/>
        <w:rPr>
          <w:rFonts w:ascii="Simplified Arabic" w:eastAsia="Simplified Arabic" w:hAnsi="Simplified Arabic" w:cs="Simplified Arabic"/>
          <w:kern w:val="0"/>
          <w:sz w:val="28"/>
          <w:szCs w:val="28"/>
          <w:rtl/>
          <w14:ligatures w14:val="none"/>
        </w:rPr>
      </w:pPr>
    </w:p>
    <w:p w14:paraId="5CD1E176" w14:textId="77777777" w:rsidR="00B751E9" w:rsidRPr="00B751E9" w:rsidRDefault="00B751E9" w:rsidP="00B751E9">
      <w:pPr>
        <w:spacing w:after="0" w:line="360" w:lineRule="auto"/>
        <w:jc w:val="both"/>
        <w:rPr>
          <w:rFonts w:ascii="Simplified Arabic" w:eastAsia="Times New Roman" w:hAnsi="Simplified Arabic" w:cs="Simplified Arabic"/>
          <w:b/>
          <w:bCs/>
          <w:color w:val="000000"/>
          <w:kern w:val="0"/>
          <w:sz w:val="28"/>
          <w:szCs w:val="28"/>
          <w:bdr w:val="none" w:sz="0" w:space="0" w:color="auto" w:frame="1"/>
          <w:rtl/>
          <w14:ligatures w14:val="none"/>
        </w:rPr>
      </w:pPr>
      <w:r w:rsidRPr="00B751E9">
        <w:rPr>
          <w:rFonts w:ascii="Simplified Arabic" w:eastAsia="Times New Roman" w:hAnsi="Simplified Arabic" w:cs="Simplified Arabic"/>
          <w:b/>
          <w:bCs/>
          <w:color w:val="000000"/>
          <w:kern w:val="0"/>
          <w:sz w:val="28"/>
          <w:szCs w:val="28"/>
          <w:bdr w:val="none" w:sz="0" w:space="0" w:color="auto" w:frame="1"/>
          <w:rtl/>
          <w14:ligatures w14:val="none"/>
        </w:rPr>
        <w:t>الأهمية العملية:</w:t>
      </w:r>
    </w:p>
    <w:p w14:paraId="7AC36240" w14:textId="13EBD840" w:rsidR="00B751E9" w:rsidRPr="00B751E9" w:rsidRDefault="00B751E9" w:rsidP="00B751E9">
      <w:pPr>
        <w:spacing w:after="0" w:line="276" w:lineRule="auto"/>
        <w:ind w:firstLine="284"/>
        <w:jc w:val="both"/>
        <w:rPr>
          <w:rFonts w:ascii="Simplified Arabic" w:eastAsia="Times New Roman" w:hAnsi="Simplified Arabic" w:cs="Simplified Arabic"/>
          <w:kern w:val="0"/>
          <w:sz w:val="28"/>
          <w:szCs w:val="28"/>
          <w:rtl/>
          <w14:ligatures w14:val="none"/>
        </w:rPr>
      </w:pPr>
      <w:r w:rsidRPr="00B751E9">
        <w:rPr>
          <w:rFonts w:ascii="Simplified Arabic" w:eastAsia="Times New Roman" w:hAnsi="Simplified Arabic" w:cs="Simplified Arabic"/>
          <w:kern w:val="0"/>
          <w:sz w:val="28"/>
          <w:szCs w:val="28"/>
          <w:rtl/>
          <w14:ligatures w14:val="none"/>
        </w:rPr>
        <w:t>تت</w:t>
      </w:r>
      <w:r w:rsidR="00081A14">
        <w:rPr>
          <w:rFonts w:ascii="Simplified Arabic" w:eastAsia="Times New Roman" w:hAnsi="Simplified Arabic" w:cs="Simplified Arabic" w:hint="cs"/>
          <w:kern w:val="0"/>
          <w:sz w:val="28"/>
          <w:szCs w:val="28"/>
          <w:rtl/>
          <w14:ligatures w14:val="none"/>
        </w:rPr>
        <w:t>ضح</w:t>
      </w:r>
      <w:r w:rsidRPr="00B751E9">
        <w:rPr>
          <w:rFonts w:ascii="Simplified Arabic" w:eastAsia="Times New Roman" w:hAnsi="Simplified Arabic" w:cs="Simplified Arabic"/>
          <w:kern w:val="0"/>
          <w:sz w:val="28"/>
          <w:szCs w:val="28"/>
          <w:rtl/>
          <w14:ligatures w14:val="none"/>
        </w:rPr>
        <w:t xml:space="preserve"> الأهمية التطبيقية والإجرائية لهذه الدراسة في تقديم خارطة طريق علمية ومستندة إلى الأدلة لعدة أطراف فاعلة في منظومة الرعاية والتنمية الخليجية، ويمكن تلخيص الأطراف المستفيدة من مخرجات الدراسة في المخطط التوضيحي رقم </w:t>
      </w:r>
      <w:r w:rsidRPr="00B751E9">
        <w:rPr>
          <w:rFonts w:ascii="Times New Roman" w:eastAsia="Times New Roman" w:hAnsi="Times New Roman" w:cs="Times New Roman"/>
          <w:kern w:val="0"/>
          <w:sz w:val="24"/>
          <w:szCs w:val="24"/>
          <w:rtl/>
          <w14:ligatures w14:val="none"/>
        </w:rPr>
        <w:t>(</w:t>
      </w:r>
      <w:r w:rsidR="005A3F87">
        <w:rPr>
          <w:rFonts w:ascii="Times New Roman" w:eastAsia="Times New Roman" w:hAnsi="Times New Roman" w:cs="Times New Roman" w:hint="cs"/>
          <w:kern w:val="0"/>
          <w:sz w:val="24"/>
          <w:szCs w:val="24"/>
          <w:rtl/>
          <w14:ligatures w14:val="none"/>
        </w:rPr>
        <w:t>1-1</w:t>
      </w:r>
      <w:r w:rsidRPr="00B751E9">
        <w:rPr>
          <w:rFonts w:ascii="Times New Roman" w:eastAsia="Times New Roman" w:hAnsi="Times New Roman" w:cs="Times New Roman"/>
          <w:kern w:val="0"/>
          <w:sz w:val="24"/>
          <w:szCs w:val="24"/>
          <w:rtl/>
          <w14:ligatures w14:val="none"/>
        </w:rPr>
        <w:t>):</w:t>
      </w:r>
    </w:p>
    <w:p w14:paraId="349D3127" w14:textId="77777777" w:rsidR="00B751E9" w:rsidRPr="00B751E9" w:rsidRDefault="00B751E9" w:rsidP="00B751E9">
      <w:pPr>
        <w:spacing w:after="0" w:line="276" w:lineRule="auto"/>
        <w:ind w:firstLine="284"/>
        <w:jc w:val="both"/>
        <w:rPr>
          <w:rFonts w:ascii="Simplified Arabic" w:eastAsia="Times New Roman" w:hAnsi="Simplified Arabic" w:cs="Simplified Arabic"/>
          <w:kern w:val="0"/>
          <w:sz w:val="28"/>
          <w:szCs w:val="28"/>
          <w:rtl/>
          <w14:ligatures w14:val="none"/>
        </w:rPr>
      </w:pPr>
    </w:p>
    <w:p w14:paraId="0D738168" w14:textId="77777777" w:rsidR="00B751E9" w:rsidRPr="00B751E9" w:rsidRDefault="00B751E9" w:rsidP="00B751E9">
      <w:pPr>
        <w:spacing w:after="0" w:line="276" w:lineRule="auto"/>
        <w:ind w:firstLine="284"/>
        <w:jc w:val="both"/>
        <w:rPr>
          <w:rFonts w:ascii="Simplified Arabic" w:eastAsia="Times New Roman" w:hAnsi="Simplified Arabic" w:cs="Simplified Arabic"/>
          <w:kern w:val="0"/>
          <w:sz w:val="28"/>
          <w:szCs w:val="28"/>
          <w:rtl/>
          <w14:ligatures w14:val="none"/>
        </w:rPr>
      </w:pPr>
    </w:p>
    <w:p w14:paraId="23383D43" w14:textId="77777777" w:rsidR="00B751E9" w:rsidRPr="00B751E9" w:rsidRDefault="00B751E9" w:rsidP="00B751E9">
      <w:pPr>
        <w:spacing w:after="0" w:line="276" w:lineRule="auto"/>
        <w:ind w:firstLine="284"/>
        <w:jc w:val="both"/>
        <w:rPr>
          <w:rFonts w:ascii="Simplified Arabic" w:eastAsia="Times New Roman" w:hAnsi="Simplified Arabic" w:cs="Simplified Arabic"/>
          <w:kern w:val="0"/>
          <w:sz w:val="28"/>
          <w:szCs w:val="28"/>
          <w:rtl/>
          <w14:ligatures w14:val="none"/>
        </w:rPr>
      </w:pPr>
      <w:r w:rsidRPr="00B751E9">
        <w:rPr>
          <w:rFonts w:ascii="Simplified Arabic" w:eastAsia="Times New Roman" w:hAnsi="Simplified Arabic" w:cs="Simplified Arabic"/>
          <w:noProof/>
          <w:kern w:val="0"/>
          <w:sz w:val="28"/>
          <w:szCs w:val="28"/>
          <w:rtl/>
          <w:lang w:val="ar-SA"/>
        </w:rPr>
        <w:drawing>
          <wp:inline distT="0" distB="0" distL="0" distR="0" wp14:anchorId="081039EB" wp14:editId="718A9967">
            <wp:extent cx="5385435" cy="3186141"/>
            <wp:effectExtent l="0" t="0" r="0" b="0"/>
            <wp:docPr id="386154150"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14:paraId="3F92FBF2" w14:textId="77777777" w:rsidR="00B751E9" w:rsidRPr="00B751E9" w:rsidRDefault="00B751E9" w:rsidP="00B751E9">
      <w:pPr>
        <w:spacing w:after="0" w:line="276" w:lineRule="auto"/>
        <w:jc w:val="center"/>
        <w:rPr>
          <w:rFonts w:ascii="Simplified Arabic" w:eastAsia="Times New Roman" w:hAnsi="Simplified Arabic" w:cs="Simplified Arabic"/>
          <w:b/>
          <w:bCs/>
          <w:color w:val="000000"/>
          <w:kern w:val="0"/>
          <w:bdr w:val="none" w:sz="0" w:space="0" w:color="auto" w:frame="1"/>
          <w:rtl/>
          <w14:ligatures w14:val="none"/>
        </w:rPr>
      </w:pPr>
      <w:r w:rsidRPr="00B751E9">
        <w:rPr>
          <w:rFonts w:ascii="Simplified Arabic" w:eastAsia="Times New Roman" w:hAnsi="Simplified Arabic" w:cs="Simplified Arabic"/>
          <w:b/>
          <w:bCs/>
          <w:color w:val="000000"/>
          <w:kern w:val="0"/>
          <w:bdr w:val="none" w:sz="0" w:space="0" w:color="auto" w:frame="1"/>
          <w:rtl/>
          <w14:ligatures w14:val="none"/>
        </w:rPr>
        <w:t xml:space="preserve">شكل رقم </w:t>
      </w:r>
      <w:r w:rsidRPr="00B751E9">
        <w:rPr>
          <w:rFonts w:ascii="Times New Roman" w:eastAsia="Times New Roman" w:hAnsi="Times New Roman" w:cs="Times New Roman"/>
          <w:b/>
          <w:bCs/>
          <w:color w:val="000000"/>
          <w:kern w:val="0"/>
          <w:sz w:val="20"/>
          <w:szCs w:val="20"/>
          <w:bdr w:val="none" w:sz="0" w:space="0" w:color="auto" w:frame="1"/>
          <w:rtl/>
          <w14:ligatures w14:val="none"/>
        </w:rPr>
        <w:t>(</w:t>
      </w:r>
      <w:r w:rsidRPr="00B751E9">
        <w:rPr>
          <w:rFonts w:ascii="Times New Roman" w:eastAsia="Times New Roman" w:hAnsi="Times New Roman" w:cs="Times New Roman"/>
          <w:b/>
          <w:bCs/>
          <w:color w:val="000000"/>
          <w:kern w:val="0"/>
          <w:sz w:val="20"/>
          <w:szCs w:val="20"/>
          <w:bdr w:val="none" w:sz="0" w:space="0" w:color="auto" w:frame="1"/>
          <w14:ligatures w14:val="none"/>
        </w:rPr>
        <w:t>1-1</w:t>
      </w:r>
      <w:r w:rsidRPr="00B751E9">
        <w:rPr>
          <w:rFonts w:ascii="Times New Roman" w:eastAsia="Times New Roman" w:hAnsi="Times New Roman" w:cs="Times New Roman"/>
          <w:b/>
          <w:bCs/>
          <w:color w:val="000000"/>
          <w:kern w:val="0"/>
          <w:sz w:val="20"/>
          <w:szCs w:val="20"/>
          <w:bdr w:val="none" w:sz="0" w:space="0" w:color="auto" w:frame="1"/>
          <w:rtl/>
          <w14:ligatures w14:val="none"/>
        </w:rPr>
        <w:t>)</w:t>
      </w:r>
      <w:r w:rsidRPr="00B751E9">
        <w:rPr>
          <w:rFonts w:ascii="Simplified Arabic" w:eastAsia="Times New Roman" w:hAnsi="Simplified Arabic" w:cs="Simplified Arabic"/>
          <w:b/>
          <w:bCs/>
          <w:color w:val="000000"/>
          <w:kern w:val="0"/>
          <w:bdr w:val="none" w:sz="0" w:space="0" w:color="auto" w:frame="1"/>
          <w:rtl/>
          <w14:ligatures w14:val="none"/>
        </w:rPr>
        <w:t>: الأطراف والجهات المستفيدة من المخرجات العملية للدراسة.</w:t>
      </w:r>
    </w:p>
    <w:p w14:paraId="04D84D22" w14:textId="77777777" w:rsidR="00B751E9" w:rsidRPr="00B751E9" w:rsidRDefault="00B751E9" w:rsidP="00B751E9">
      <w:pPr>
        <w:spacing w:after="0" w:line="276" w:lineRule="auto"/>
        <w:jc w:val="both"/>
        <w:rPr>
          <w:rFonts w:ascii="Simplified Arabic" w:eastAsia="Times New Roman" w:hAnsi="Simplified Arabic" w:cs="Simplified Arabic"/>
          <w:kern w:val="0"/>
          <w:sz w:val="28"/>
          <w:szCs w:val="28"/>
          <w:rtl/>
          <w14:ligatures w14:val="none"/>
        </w:rPr>
      </w:pPr>
    </w:p>
    <w:p w14:paraId="7913B923" w14:textId="77777777" w:rsidR="00B751E9" w:rsidRPr="00B751E9" w:rsidRDefault="00B751E9" w:rsidP="00B751E9">
      <w:pPr>
        <w:spacing w:after="0" w:line="276" w:lineRule="auto"/>
        <w:jc w:val="both"/>
        <w:rPr>
          <w:rFonts w:ascii="Simplified Arabic" w:eastAsia="Times New Roman" w:hAnsi="Simplified Arabic" w:cs="Simplified Arabic"/>
          <w:kern w:val="0"/>
          <w:sz w:val="28"/>
          <w:szCs w:val="28"/>
          <w:rtl/>
          <w14:ligatures w14:val="none"/>
        </w:rPr>
      </w:pPr>
    </w:p>
    <w:p w14:paraId="5C71736D" w14:textId="77777777" w:rsidR="007B1B12" w:rsidRDefault="007B1B12" w:rsidP="00B751E9">
      <w:pPr>
        <w:rPr>
          <w:rFonts w:ascii="Simplified Arabic" w:eastAsia="Calibri" w:hAnsi="Simplified Arabic" w:cs="Simplified Arabic"/>
          <w:b/>
          <w:bCs/>
          <w:sz w:val="32"/>
          <w:szCs w:val="32"/>
          <w:rtl/>
        </w:rPr>
      </w:pPr>
    </w:p>
    <w:p w14:paraId="6E80AEC9" w14:textId="77777777" w:rsidR="007B1B12" w:rsidRDefault="007B1B12" w:rsidP="00B751E9">
      <w:pPr>
        <w:rPr>
          <w:rFonts w:ascii="Simplified Arabic" w:eastAsia="Calibri" w:hAnsi="Simplified Arabic" w:cs="Simplified Arabic"/>
          <w:b/>
          <w:bCs/>
          <w:sz w:val="32"/>
          <w:szCs w:val="32"/>
          <w:rtl/>
        </w:rPr>
      </w:pPr>
    </w:p>
    <w:p w14:paraId="7611BADD" w14:textId="77777777" w:rsidR="007B1B12" w:rsidRDefault="007B1B12" w:rsidP="00B751E9">
      <w:pPr>
        <w:rPr>
          <w:rFonts w:ascii="Simplified Arabic" w:eastAsia="Calibri" w:hAnsi="Simplified Arabic" w:cs="Simplified Arabic"/>
          <w:b/>
          <w:bCs/>
          <w:sz w:val="32"/>
          <w:szCs w:val="32"/>
          <w:rtl/>
        </w:rPr>
      </w:pPr>
    </w:p>
    <w:p w14:paraId="04B25EDE" w14:textId="59BE56B8" w:rsidR="00B751E9" w:rsidRPr="00B751E9" w:rsidRDefault="00B751E9" w:rsidP="00B751E9">
      <w:pPr>
        <w:rPr>
          <w:rFonts w:ascii="Simplified Arabic" w:eastAsia="Calibri" w:hAnsi="Simplified Arabic" w:cs="Simplified Arabic"/>
          <w:b/>
          <w:bCs/>
          <w:sz w:val="32"/>
          <w:szCs w:val="32"/>
          <w:rtl/>
        </w:rPr>
      </w:pPr>
      <w:r w:rsidRPr="00B751E9">
        <w:rPr>
          <w:rFonts w:ascii="Simplified Arabic" w:eastAsia="Calibri" w:hAnsi="Simplified Arabic" w:cs="Simplified Arabic"/>
          <w:b/>
          <w:bCs/>
          <w:sz w:val="32"/>
          <w:szCs w:val="32"/>
          <w:rtl/>
        </w:rPr>
        <w:lastRenderedPageBreak/>
        <w:t>أهداف الدراسة</w:t>
      </w:r>
    </w:p>
    <w:p w14:paraId="49EE1488" w14:textId="77777777" w:rsidR="00B751E9" w:rsidRPr="00B751E9" w:rsidRDefault="00B751E9" w:rsidP="00B751E9">
      <w:pPr>
        <w:spacing w:line="360" w:lineRule="auto"/>
        <w:ind w:firstLine="284"/>
        <w:jc w:val="both"/>
        <w:rPr>
          <w:rFonts w:ascii="Simplified Arabic" w:eastAsia="Calibri" w:hAnsi="Simplified Arabic" w:cs="Simplified Arabic"/>
          <w:sz w:val="28"/>
          <w:szCs w:val="28"/>
          <w:u w:val="single"/>
          <w:rtl/>
        </w:rPr>
      </w:pPr>
      <w:r w:rsidRPr="00B751E9">
        <w:rPr>
          <w:rFonts w:ascii="Simplified Arabic" w:eastAsia="Calibri" w:hAnsi="Simplified Arabic" w:cs="Simplified Arabic"/>
          <w:sz w:val="28"/>
          <w:szCs w:val="28"/>
          <w:u w:val="single"/>
          <w:rtl/>
        </w:rPr>
        <w:t>تسعى هذه الدراسة إلى تحقيق الأهداف الرئيسية التالية:</w:t>
      </w:r>
    </w:p>
    <w:p w14:paraId="4D9693DA" w14:textId="77777777" w:rsidR="00B751E9" w:rsidRPr="00B751E9" w:rsidRDefault="00B751E9" w:rsidP="00B751E9">
      <w:pPr>
        <w:numPr>
          <w:ilvl w:val="0"/>
          <w:numId w:val="6"/>
        </w:numPr>
        <w:spacing w:after="0" w:line="360" w:lineRule="auto"/>
        <w:jc w:val="both"/>
        <w:rPr>
          <w:rFonts w:ascii="Simplified Arabic" w:eastAsia="Simplified Arabic" w:hAnsi="Simplified Arabic" w:cs="Simplified Arabic"/>
          <w:kern w:val="0"/>
          <w:sz w:val="28"/>
          <w:szCs w:val="28"/>
          <w:rtl/>
          <w14:ligatures w14:val="none"/>
        </w:rPr>
      </w:pPr>
      <w:r w:rsidRPr="00B751E9">
        <w:rPr>
          <w:rFonts w:ascii="Simplified Arabic" w:eastAsia="Simplified Arabic" w:hAnsi="Simplified Arabic" w:cs="Simplified Arabic"/>
          <w:kern w:val="0"/>
          <w:sz w:val="28"/>
          <w:szCs w:val="28"/>
          <w:rtl/>
          <w14:ligatures w14:val="none"/>
        </w:rPr>
        <w:t>التعرف على مستوى توفر المنتجات المساعدة وإمكانية الوصول إليها من منظور كبار السن وذوي الاحتياجات الخاصة في دول مجلس التعاون الخليجي.</w:t>
      </w:r>
    </w:p>
    <w:p w14:paraId="24B2E1FF" w14:textId="77777777" w:rsidR="00B751E9" w:rsidRPr="00B751E9" w:rsidRDefault="00B751E9" w:rsidP="00B751E9">
      <w:pPr>
        <w:numPr>
          <w:ilvl w:val="0"/>
          <w:numId w:val="6"/>
        </w:numPr>
        <w:spacing w:after="0" w:line="360" w:lineRule="auto"/>
        <w:jc w:val="both"/>
        <w:rPr>
          <w:rFonts w:ascii="Simplified Arabic" w:eastAsia="Simplified Arabic" w:hAnsi="Simplified Arabic" w:cs="Simplified Arabic"/>
          <w:kern w:val="0"/>
          <w:sz w:val="28"/>
          <w:szCs w:val="28"/>
          <w:rtl/>
          <w14:ligatures w14:val="none"/>
        </w:rPr>
      </w:pPr>
      <w:r w:rsidRPr="00B751E9">
        <w:rPr>
          <w:rFonts w:ascii="Simplified Arabic" w:eastAsia="Simplified Arabic" w:hAnsi="Simplified Arabic" w:cs="Simplified Arabic"/>
          <w:kern w:val="0"/>
          <w:sz w:val="28"/>
          <w:szCs w:val="28"/>
          <w:rtl/>
          <w14:ligatures w14:val="none"/>
        </w:rPr>
        <w:t>قياس حجم الأثر الذي تُحدثه المنتجات المساعدة على البُعد الجسدي لجودة حياة الفئات المستهدفة في دول الخليج.</w:t>
      </w:r>
    </w:p>
    <w:p w14:paraId="4D6E1797" w14:textId="5CC376C5" w:rsidR="00B751E9" w:rsidRPr="005A3F87" w:rsidRDefault="00B751E9" w:rsidP="005A3F87">
      <w:pPr>
        <w:numPr>
          <w:ilvl w:val="0"/>
          <w:numId w:val="6"/>
        </w:numPr>
        <w:spacing w:after="0" w:line="360" w:lineRule="auto"/>
        <w:jc w:val="both"/>
        <w:rPr>
          <w:rFonts w:ascii="Simplified Arabic" w:eastAsia="Simplified Arabic" w:hAnsi="Simplified Arabic" w:cs="Simplified Arabic"/>
          <w:kern w:val="0"/>
          <w:sz w:val="28"/>
          <w:szCs w:val="28"/>
          <w:rtl/>
          <w14:ligatures w14:val="none"/>
        </w:rPr>
      </w:pPr>
      <w:r w:rsidRPr="00B751E9">
        <w:rPr>
          <w:rFonts w:ascii="Simplified Arabic" w:eastAsia="Simplified Arabic" w:hAnsi="Simplified Arabic" w:cs="Simplified Arabic"/>
          <w:kern w:val="0"/>
          <w:sz w:val="28"/>
          <w:szCs w:val="28"/>
          <w:rtl/>
          <w14:ligatures w14:val="none"/>
        </w:rPr>
        <w:t>قياس حجم الأثر الذي تُحدثه المنتجات المساعدة على البُعد النفسي لجودة حياة الفئات المستهدفة في دول الخليج.</w:t>
      </w:r>
    </w:p>
    <w:p w14:paraId="138BE4AF" w14:textId="77777777" w:rsidR="00B751E9" w:rsidRPr="00B751E9" w:rsidRDefault="00B751E9" w:rsidP="00B751E9">
      <w:pPr>
        <w:numPr>
          <w:ilvl w:val="0"/>
          <w:numId w:val="6"/>
        </w:numPr>
        <w:spacing w:after="0" w:line="360" w:lineRule="auto"/>
        <w:jc w:val="both"/>
        <w:rPr>
          <w:rFonts w:ascii="Simplified Arabic" w:eastAsia="Simplified Arabic" w:hAnsi="Simplified Arabic" w:cs="Simplified Arabic"/>
          <w:kern w:val="0"/>
          <w:sz w:val="28"/>
          <w:szCs w:val="28"/>
          <w:rtl/>
          <w14:ligatures w14:val="none"/>
        </w:rPr>
      </w:pPr>
      <w:r w:rsidRPr="00B751E9">
        <w:rPr>
          <w:rFonts w:ascii="Simplified Arabic" w:eastAsia="Simplified Arabic" w:hAnsi="Simplified Arabic" w:cs="Simplified Arabic"/>
          <w:kern w:val="0"/>
          <w:sz w:val="28"/>
          <w:szCs w:val="28"/>
          <w:rtl/>
          <w14:ligatures w14:val="none"/>
        </w:rPr>
        <w:t>قياس حجم الأثر الذي تُحدثه المنتجات المساعدة على البُعد الاجتماعي لجودة حياة الفئات المستهدفة في دول الخليج.</w:t>
      </w:r>
    </w:p>
    <w:p w14:paraId="78D0C578" w14:textId="77777777" w:rsidR="00B751E9" w:rsidRPr="00B751E9" w:rsidRDefault="00B751E9" w:rsidP="00B751E9">
      <w:pPr>
        <w:numPr>
          <w:ilvl w:val="0"/>
          <w:numId w:val="6"/>
        </w:numPr>
        <w:spacing w:after="0" w:line="360" w:lineRule="auto"/>
        <w:jc w:val="both"/>
        <w:rPr>
          <w:rFonts w:ascii="Simplified Arabic" w:eastAsia="Simplified Arabic" w:hAnsi="Simplified Arabic" w:cs="Simplified Arabic"/>
          <w:kern w:val="0"/>
          <w:sz w:val="28"/>
          <w:szCs w:val="28"/>
          <w:rtl/>
          <w14:ligatures w14:val="none"/>
        </w:rPr>
      </w:pPr>
      <w:r w:rsidRPr="00B751E9">
        <w:rPr>
          <w:rFonts w:ascii="Simplified Arabic" w:eastAsia="Simplified Arabic" w:hAnsi="Simplified Arabic" w:cs="Simplified Arabic"/>
          <w:kern w:val="0"/>
          <w:sz w:val="28"/>
          <w:szCs w:val="28"/>
          <w:rtl/>
          <w14:ligatures w14:val="none"/>
        </w:rPr>
        <w:t>الكشف عن مدى وجود فروق ذات دلالة إحصائية في أثر المنتجات المساعدة على جودة الحياة تُعزى لاختلاف الدولة الخليجية التي ينتمي إليها المستجيب.</w:t>
      </w:r>
    </w:p>
    <w:p w14:paraId="7C3479C3" w14:textId="77777777" w:rsidR="00B751E9" w:rsidRPr="00B751E9" w:rsidRDefault="00B751E9" w:rsidP="00B751E9">
      <w:pPr>
        <w:rPr>
          <w:rFonts w:ascii="Simplified Arabic" w:eastAsia="Calibri" w:hAnsi="Simplified Arabic" w:cs="Simplified Arabic"/>
          <w:b/>
          <w:bCs/>
          <w:sz w:val="32"/>
          <w:szCs w:val="32"/>
          <w:rtl/>
        </w:rPr>
      </w:pPr>
    </w:p>
    <w:p w14:paraId="043020B5" w14:textId="77777777" w:rsidR="00B751E9" w:rsidRPr="00B751E9" w:rsidRDefault="00B751E9" w:rsidP="00B751E9">
      <w:pPr>
        <w:rPr>
          <w:rFonts w:ascii="Simplified Arabic" w:eastAsia="Calibri" w:hAnsi="Simplified Arabic" w:cs="Simplified Arabic"/>
          <w:b/>
          <w:bCs/>
          <w:sz w:val="32"/>
          <w:szCs w:val="32"/>
          <w:rtl/>
        </w:rPr>
      </w:pPr>
      <w:r w:rsidRPr="00B751E9">
        <w:rPr>
          <w:rFonts w:ascii="Simplified Arabic" w:eastAsia="Calibri" w:hAnsi="Simplified Arabic" w:cs="Simplified Arabic"/>
          <w:b/>
          <w:bCs/>
          <w:sz w:val="32"/>
          <w:szCs w:val="32"/>
          <w:rtl/>
        </w:rPr>
        <w:t xml:space="preserve">تساؤلات الدراسة </w:t>
      </w:r>
    </w:p>
    <w:p w14:paraId="456384C3" w14:textId="77777777" w:rsidR="00B751E9" w:rsidRPr="005A3F87" w:rsidRDefault="00B751E9" w:rsidP="00B751E9">
      <w:pPr>
        <w:spacing w:before="240" w:after="120" w:line="360" w:lineRule="auto"/>
        <w:ind w:firstLine="284"/>
        <w:jc w:val="both"/>
        <w:rPr>
          <w:rFonts w:ascii="Simplified Arabic" w:eastAsia="Calibri" w:hAnsi="Simplified Arabic" w:cs="Simplified Arabic"/>
          <w:sz w:val="28"/>
          <w:szCs w:val="28"/>
          <w:u w:val="single"/>
        </w:rPr>
      </w:pPr>
      <w:r w:rsidRPr="00B751E9">
        <w:rPr>
          <w:rFonts w:ascii="Simplified Arabic" w:eastAsia="Calibri" w:hAnsi="Simplified Arabic" w:cs="Simplified Arabic"/>
          <w:sz w:val="28"/>
          <w:szCs w:val="28"/>
          <w:rtl/>
        </w:rPr>
        <w:t xml:space="preserve">في ضوء مشكلة البحث المحددة، </w:t>
      </w:r>
      <w:r w:rsidRPr="005A3F87">
        <w:rPr>
          <w:rFonts w:ascii="Simplified Arabic" w:eastAsia="Calibri" w:hAnsi="Simplified Arabic" w:cs="Simplified Arabic"/>
          <w:sz w:val="28"/>
          <w:szCs w:val="28"/>
          <w:u w:val="single"/>
          <w:rtl/>
        </w:rPr>
        <w:t>تسعى هذه الدراسة إلى الإجابة عن التساؤل الرئيسي التالي:</w:t>
      </w:r>
    </w:p>
    <w:p w14:paraId="15E911D9" w14:textId="618AE559" w:rsidR="00B751E9" w:rsidRPr="00B751E9" w:rsidRDefault="00B751E9" w:rsidP="00B751E9">
      <w:pPr>
        <w:spacing w:before="240" w:after="120" w:line="360" w:lineRule="auto"/>
        <w:ind w:firstLine="284"/>
        <w:jc w:val="both"/>
        <w:rPr>
          <w:rFonts w:ascii="Simplified Arabic" w:eastAsia="Calibri" w:hAnsi="Simplified Arabic" w:cs="Simplified Arabic"/>
          <w:sz w:val="28"/>
          <w:szCs w:val="28"/>
          <w:rtl/>
        </w:rPr>
      </w:pPr>
      <w:r w:rsidRPr="00B751E9">
        <w:rPr>
          <w:rFonts w:ascii="Simplified Arabic" w:eastAsia="Calibri" w:hAnsi="Simplified Arabic" w:cs="Simplified Arabic"/>
          <w:sz w:val="28"/>
          <w:szCs w:val="28"/>
          <w:rtl/>
        </w:rPr>
        <w:t>"ما أثر المنتجات المساعدة على جودة حياة كبار السن وذوي الاحتياجات الخاصة في دول</w:t>
      </w:r>
      <w:r w:rsidR="005A3F87">
        <w:rPr>
          <w:rFonts w:ascii="Simplified Arabic" w:eastAsia="Calibri" w:hAnsi="Simplified Arabic" w:cs="Simplified Arabic" w:hint="cs"/>
          <w:sz w:val="28"/>
          <w:szCs w:val="28"/>
          <w:rtl/>
        </w:rPr>
        <w:t xml:space="preserve"> مجلس التعاون الخليجي؟"</w:t>
      </w:r>
    </w:p>
    <w:p w14:paraId="586C858D" w14:textId="77777777" w:rsidR="0084639C" w:rsidRDefault="0084639C" w:rsidP="00B751E9">
      <w:pPr>
        <w:spacing w:before="240" w:after="120" w:line="360" w:lineRule="auto"/>
        <w:ind w:firstLine="284"/>
        <w:jc w:val="both"/>
        <w:rPr>
          <w:rFonts w:ascii="Simplified Arabic" w:eastAsia="Calibri" w:hAnsi="Simplified Arabic" w:cs="Simplified Arabic"/>
          <w:sz w:val="28"/>
          <w:szCs w:val="28"/>
          <w:u w:val="single"/>
          <w:rtl/>
        </w:rPr>
      </w:pPr>
    </w:p>
    <w:p w14:paraId="295E5F9D" w14:textId="011D3450" w:rsidR="00B751E9" w:rsidRPr="00B751E9" w:rsidRDefault="00B751E9" w:rsidP="00B751E9">
      <w:pPr>
        <w:spacing w:before="240" w:after="120" w:line="360" w:lineRule="auto"/>
        <w:ind w:firstLine="284"/>
        <w:jc w:val="both"/>
        <w:rPr>
          <w:rFonts w:ascii="Simplified Arabic" w:eastAsia="Calibri" w:hAnsi="Simplified Arabic" w:cs="Simplified Arabic"/>
          <w:sz w:val="28"/>
          <w:szCs w:val="28"/>
          <w:u w:val="single"/>
          <w:rtl/>
        </w:rPr>
      </w:pPr>
      <w:r w:rsidRPr="00B751E9">
        <w:rPr>
          <w:rFonts w:ascii="Simplified Arabic" w:eastAsia="Calibri" w:hAnsi="Simplified Arabic" w:cs="Simplified Arabic"/>
          <w:sz w:val="28"/>
          <w:szCs w:val="28"/>
          <w:u w:val="single"/>
          <w:rtl/>
        </w:rPr>
        <w:lastRenderedPageBreak/>
        <w:t>وينبثق عن هذا التساؤل الرئيسي الأسئلة الفرعية الآتية:</w:t>
      </w:r>
    </w:p>
    <w:p w14:paraId="2486E334" w14:textId="77777777" w:rsidR="00B751E9" w:rsidRPr="00B751E9" w:rsidRDefault="00B751E9" w:rsidP="00B751E9">
      <w:pPr>
        <w:numPr>
          <w:ilvl w:val="0"/>
          <w:numId w:val="7"/>
        </w:numPr>
        <w:spacing w:before="240" w:after="120" w:line="360" w:lineRule="auto"/>
        <w:jc w:val="both"/>
        <w:rPr>
          <w:rFonts w:ascii="Simplified Arabic" w:eastAsia="Simplified Arabic" w:hAnsi="Simplified Arabic" w:cs="Simplified Arabic"/>
          <w:kern w:val="0"/>
          <w:sz w:val="28"/>
          <w:szCs w:val="28"/>
          <w:rtl/>
          <w14:ligatures w14:val="none"/>
        </w:rPr>
      </w:pPr>
      <w:r w:rsidRPr="00B751E9">
        <w:rPr>
          <w:rFonts w:ascii="Simplified Arabic" w:eastAsia="Simplified Arabic" w:hAnsi="Simplified Arabic" w:cs="Simplified Arabic"/>
          <w:kern w:val="0"/>
          <w:sz w:val="28"/>
          <w:szCs w:val="28"/>
          <w:rtl/>
          <w14:ligatures w14:val="none"/>
        </w:rPr>
        <w:t>ما مستوى توفر المنتجات المساعدة وإمكانية الوصول إليها في دول مجلس التعاون الخليجي من منظور مستخدميها من كبار السن وذوي الاحتياجات الخاصة؟</w:t>
      </w:r>
    </w:p>
    <w:p w14:paraId="65C6FB35" w14:textId="77777777" w:rsidR="00B751E9" w:rsidRPr="00B751E9" w:rsidRDefault="00B751E9" w:rsidP="00B751E9">
      <w:pPr>
        <w:numPr>
          <w:ilvl w:val="0"/>
          <w:numId w:val="7"/>
        </w:numPr>
        <w:spacing w:before="240" w:after="120" w:line="360" w:lineRule="auto"/>
        <w:jc w:val="both"/>
        <w:rPr>
          <w:rFonts w:ascii="Simplified Arabic" w:eastAsia="Simplified Arabic" w:hAnsi="Simplified Arabic" w:cs="Simplified Arabic"/>
          <w:kern w:val="0"/>
          <w:sz w:val="28"/>
          <w:szCs w:val="28"/>
          <w:rtl/>
          <w14:ligatures w14:val="none"/>
        </w:rPr>
      </w:pPr>
      <w:r w:rsidRPr="00B751E9">
        <w:rPr>
          <w:rFonts w:ascii="Simplified Arabic" w:eastAsia="Simplified Arabic" w:hAnsi="Simplified Arabic" w:cs="Simplified Arabic"/>
          <w:kern w:val="0"/>
          <w:sz w:val="28"/>
          <w:szCs w:val="28"/>
          <w:rtl/>
          <w14:ligatures w14:val="none"/>
        </w:rPr>
        <w:t>ما حجم الأثر الذي تُحدثه المنتجات المساعدة على البُعد الجسدي لجودة حياة كبار السن وذوي الاحتياجات الخاصة في دول مجلس التعاون الخليجي؟</w:t>
      </w:r>
    </w:p>
    <w:p w14:paraId="1DA01EBC" w14:textId="77777777" w:rsidR="00B751E9" w:rsidRPr="00B751E9" w:rsidRDefault="00B751E9" w:rsidP="00B751E9">
      <w:pPr>
        <w:numPr>
          <w:ilvl w:val="0"/>
          <w:numId w:val="7"/>
        </w:numPr>
        <w:spacing w:before="240" w:after="120" w:line="360" w:lineRule="auto"/>
        <w:jc w:val="both"/>
        <w:rPr>
          <w:rFonts w:ascii="Simplified Arabic" w:eastAsia="Simplified Arabic" w:hAnsi="Simplified Arabic" w:cs="Simplified Arabic"/>
          <w:kern w:val="0"/>
          <w:sz w:val="28"/>
          <w:szCs w:val="28"/>
          <w:rtl/>
          <w14:ligatures w14:val="none"/>
        </w:rPr>
      </w:pPr>
      <w:r w:rsidRPr="00B751E9">
        <w:rPr>
          <w:rFonts w:ascii="Simplified Arabic" w:eastAsia="Simplified Arabic" w:hAnsi="Simplified Arabic" w:cs="Simplified Arabic"/>
          <w:kern w:val="0"/>
          <w:sz w:val="28"/>
          <w:szCs w:val="28"/>
          <w:rtl/>
          <w14:ligatures w14:val="none"/>
        </w:rPr>
        <w:t>ما حجم الأثر الذي تُحدثه المنتجات المساعدة على البُعد النفسي لجودة حياة كبار السن وذوي الاحتياجات الخاصة في دول مجلس التعاون الخليجي؟</w:t>
      </w:r>
    </w:p>
    <w:p w14:paraId="22C7DD27" w14:textId="77777777" w:rsidR="00B751E9" w:rsidRPr="00B751E9" w:rsidRDefault="00B751E9" w:rsidP="00B751E9">
      <w:pPr>
        <w:numPr>
          <w:ilvl w:val="0"/>
          <w:numId w:val="7"/>
        </w:numPr>
        <w:spacing w:before="240" w:after="120" w:line="360" w:lineRule="auto"/>
        <w:jc w:val="both"/>
        <w:rPr>
          <w:rFonts w:ascii="Simplified Arabic" w:eastAsia="Simplified Arabic" w:hAnsi="Simplified Arabic" w:cs="Simplified Arabic"/>
          <w:kern w:val="0"/>
          <w:sz w:val="28"/>
          <w:szCs w:val="28"/>
          <w:rtl/>
          <w14:ligatures w14:val="none"/>
        </w:rPr>
      </w:pPr>
      <w:r w:rsidRPr="00B751E9">
        <w:rPr>
          <w:rFonts w:ascii="Simplified Arabic" w:eastAsia="Simplified Arabic" w:hAnsi="Simplified Arabic" w:cs="Simplified Arabic"/>
          <w:kern w:val="0"/>
          <w:sz w:val="28"/>
          <w:szCs w:val="28"/>
          <w:rtl/>
          <w14:ligatures w14:val="none"/>
        </w:rPr>
        <w:t>ما حجم الأثر الذي تُحدثه المنتجات المساعدة على البُعد الاجتماعي لجودة حياة كبار السن وذوي الاحتياجات الخاصة في دول مجلس التعاون الخليجي؟</w:t>
      </w:r>
    </w:p>
    <w:p w14:paraId="687BE640" w14:textId="77777777" w:rsidR="00B751E9" w:rsidRPr="00B751E9" w:rsidRDefault="00B751E9" w:rsidP="00B751E9">
      <w:pPr>
        <w:numPr>
          <w:ilvl w:val="0"/>
          <w:numId w:val="7"/>
        </w:numPr>
        <w:spacing w:before="240" w:after="120" w:line="360" w:lineRule="auto"/>
        <w:jc w:val="both"/>
        <w:rPr>
          <w:rFonts w:ascii="Simplified Arabic" w:eastAsia="Simplified Arabic" w:hAnsi="Simplified Arabic" w:cs="Simplified Arabic"/>
          <w:kern w:val="0"/>
          <w:sz w:val="28"/>
          <w:szCs w:val="28"/>
          <w:rtl/>
          <w14:ligatures w14:val="none"/>
        </w:rPr>
      </w:pPr>
      <w:r w:rsidRPr="00B751E9">
        <w:rPr>
          <w:rFonts w:ascii="Simplified Arabic" w:eastAsia="Simplified Arabic" w:hAnsi="Simplified Arabic" w:cs="Simplified Arabic"/>
          <w:kern w:val="0"/>
          <w:sz w:val="28"/>
          <w:szCs w:val="28"/>
          <w:rtl/>
          <w14:ligatures w14:val="none"/>
        </w:rPr>
        <w:t>هل توجد فروق ذات دلالة إحصائية في أثر المنتجات المساعدة على جودة الحياة تُعزى لاختلاف الدولة الخليجية التي ينتمي إليها المستجيب؟</w:t>
      </w:r>
    </w:p>
    <w:p w14:paraId="743D1138" w14:textId="77777777" w:rsidR="00B751E9" w:rsidRPr="00B751E9" w:rsidRDefault="00B751E9" w:rsidP="00B751E9">
      <w:pPr>
        <w:spacing w:before="240" w:after="120" w:line="360" w:lineRule="auto"/>
        <w:rPr>
          <w:rFonts w:ascii="Simplified Arabic" w:eastAsia="Calibri" w:hAnsi="Simplified Arabic" w:cs="Simplified Arabic"/>
          <w:b/>
          <w:bCs/>
          <w:sz w:val="32"/>
          <w:szCs w:val="32"/>
          <w:rtl/>
        </w:rPr>
      </w:pPr>
    </w:p>
    <w:p w14:paraId="65CA87BA" w14:textId="77777777" w:rsidR="00B751E9" w:rsidRPr="00B751E9" w:rsidRDefault="00B751E9" w:rsidP="00B751E9">
      <w:pPr>
        <w:spacing w:before="240" w:after="120" w:line="360" w:lineRule="auto"/>
        <w:rPr>
          <w:rFonts w:ascii="Simplified Arabic" w:eastAsia="Calibri" w:hAnsi="Simplified Arabic" w:cs="Simplified Arabic"/>
          <w:b/>
          <w:bCs/>
          <w:sz w:val="32"/>
          <w:szCs w:val="32"/>
        </w:rPr>
      </w:pPr>
      <w:r w:rsidRPr="00B751E9">
        <w:rPr>
          <w:rFonts w:ascii="Simplified Arabic" w:eastAsia="Calibri" w:hAnsi="Simplified Arabic" w:cs="Simplified Arabic"/>
          <w:b/>
          <w:bCs/>
          <w:sz w:val="32"/>
          <w:szCs w:val="32"/>
          <w:rtl/>
        </w:rPr>
        <w:t>فرضيات الدراسة</w:t>
      </w:r>
    </w:p>
    <w:p w14:paraId="25C5EA7A" w14:textId="77777777" w:rsidR="00B751E9" w:rsidRPr="00B751E9" w:rsidRDefault="00B751E9" w:rsidP="00B751E9">
      <w:pPr>
        <w:spacing w:before="60" w:after="60" w:line="360" w:lineRule="auto"/>
        <w:ind w:firstLine="284"/>
        <w:rPr>
          <w:rFonts w:ascii="Simplified Arabic" w:eastAsia="Simplified Arabic" w:hAnsi="Simplified Arabic" w:cs="Simplified Arabic"/>
          <w:kern w:val="0"/>
          <w:sz w:val="28"/>
          <w:szCs w:val="28"/>
          <w:rtl/>
          <w14:ligatures w14:val="none"/>
        </w:rPr>
      </w:pPr>
      <w:r w:rsidRPr="00B751E9">
        <w:rPr>
          <w:rFonts w:ascii="Simplified Arabic" w:eastAsia="Simplified Arabic" w:hAnsi="Simplified Arabic" w:cs="Simplified Arabic"/>
          <w:kern w:val="0"/>
          <w:sz w:val="28"/>
          <w:szCs w:val="28"/>
          <w:rtl/>
          <w14:ligatures w14:val="none"/>
        </w:rPr>
        <w:t>استناداً إلى تساؤلات البحث، ومحددات واطاره النظري المستخلص من الأدبيات السابقة،</w:t>
      </w:r>
      <w:r w:rsidRPr="00B751E9">
        <w:rPr>
          <w:rFonts w:ascii="Simplified Arabic" w:eastAsia="Simplified Arabic" w:hAnsi="Simplified Arabic" w:cs="Simplified Arabic"/>
          <w:kern w:val="0"/>
          <w:sz w:val="28"/>
          <w:szCs w:val="28"/>
          <w14:ligatures w14:val="none"/>
        </w:rPr>
        <w:t xml:space="preserve"> </w:t>
      </w:r>
      <w:r w:rsidRPr="005A3F87">
        <w:rPr>
          <w:rFonts w:ascii="Simplified Arabic" w:eastAsia="Simplified Arabic" w:hAnsi="Simplified Arabic" w:cs="Simplified Arabic"/>
          <w:kern w:val="0"/>
          <w:sz w:val="28"/>
          <w:szCs w:val="28"/>
          <w:u w:val="single"/>
          <w:rtl/>
          <w14:ligatures w14:val="none"/>
        </w:rPr>
        <w:t>صيغت الفرضيات البدلة والموجهة للدراسة الحالية على نحو الاتي:</w:t>
      </w:r>
    </w:p>
    <w:p w14:paraId="63B11BCF" w14:textId="77777777" w:rsidR="007B1B12" w:rsidRDefault="007B1B12" w:rsidP="00B751E9">
      <w:pPr>
        <w:spacing w:before="180" w:after="80" w:line="360" w:lineRule="auto"/>
        <w:rPr>
          <w:rFonts w:ascii="Simplified Arabic" w:eastAsia="Simplified Arabic" w:hAnsi="Simplified Arabic" w:cs="Simplified Arabic"/>
          <w:b/>
          <w:bCs/>
          <w:kern w:val="0"/>
          <w:sz w:val="28"/>
          <w:szCs w:val="28"/>
          <w:rtl/>
          <w14:ligatures w14:val="none"/>
        </w:rPr>
      </w:pPr>
    </w:p>
    <w:p w14:paraId="34C1001F" w14:textId="580A9901" w:rsidR="00B751E9" w:rsidRPr="00B751E9" w:rsidRDefault="00B751E9" w:rsidP="00B751E9">
      <w:pPr>
        <w:spacing w:before="180" w:after="80" w:line="360" w:lineRule="auto"/>
        <w:rPr>
          <w:rFonts w:ascii="Simplified Arabic" w:eastAsia="Simplified Arabic" w:hAnsi="Simplified Arabic" w:cs="Simplified Arabic"/>
          <w:kern w:val="0"/>
          <w:sz w:val="28"/>
          <w:szCs w:val="28"/>
          <w14:ligatures w14:val="none"/>
        </w:rPr>
      </w:pPr>
      <w:r w:rsidRPr="00B751E9">
        <w:rPr>
          <w:rFonts w:ascii="Simplified Arabic" w:eastAsia="Simplified Arabic" w:hAnsi="Simplified Arabic" w:cs="Simplified Arabic"/>
          <w:b/>
          <w:bCs/>
          <w:kern w:val="0"/>
          <w:sz w:val="28"/>
          <w:szCs w:val="28"/>
          <w:rtl/>
          <w14:ligatures w14:val="none"/>
        </w:rPr>
        <w:lastRenderedPageBreak/>
        <w:t>الفرضية الرئيسية الأولى</w:t>
      </w:r>
      <w:r w:rsidRPr="00B751E9">
        <w:rPr>
          <w:rFonts w:ascii="Simplified Arabic" w:eastAsia="Simplified Arabic" w:hAnsi="Simplified Arabic" w:cs="Simplified Arabic"/>
          <w:b/>
          <w:bCs/>
          <w:kern w:val="0"/>
          <w:sz w:val="28"/>
          <w:szCs w:val="28"/>
          <w14:ligatures w14:val="none"/>
        </w:rPr>
        <w:t>:</w:t>
      </w:r>
    </w:p>
    <w:p w14:paraId="6B2E68C5" w14:textId="77777777" w:rsidR="00B751E9" w:rsidRPr="00B751E9" w:rsidRDefault="00B751E9" w:rsidP="00B751E9">
      <w:pPr>
        <w:spacing w:before="60" w:after="60" w:line="360" w:lineRule="auto"/>
        <w:ind w:firstLine="284"/>
        <w:rPr>
          <w:rFonts w:ascii="Simplified Arabic" w:eastAsia="Simplified Arabic" w:hAnsi="Simplified Arabic" w:cs="Simplified Arabic"/>
          <w:kern w:val="0"/>
          <w:sz w:val="28"/>
          <w:szCs w:val="28"/>
          <w14:ligatures w14:val="none"/>
        </w:rPr>
      </w:pPr>
      <w:r w:rsidRPr="00B751E9">
        <w:rPr>
          <w:rFonts w:ascii="Simplified Arabic" w:eastAsia="Simplified Arabic" w:hAnsi="Simplified Arabic" w:cs="Simplified Arabic"/>
          <w:kern w:val="0"/>
          <w:sz w:val="28"/>
          <w:szCs w:val="28"/>
          <w:rtl/>
          <w14:ligatures w14:val="none"/>
        </w:rPr>
        <w:t>يوجد أثر إيجابي ذو دلالة إحصائية عند مستوى الدلالة</w:t>
      </w:r>
      <w:r w:rsidRPr="00B751E9">
        <w:rPr>
          <w:rFonts w:ascii="Simplified Arabic" w:eastAsia="Simplified Arabic" w:hAnsi="Simplified Arabic" w:cs="Simplified Arabic"/>
          <w:kern w:val="0"/>
          <w:sz w:val="28"/>
          <w:szCs w:val="28"/>
          <w14:ligatures w14:val="none"/>
        </w:rPr>
        <w:t xml:space="preserve"> (</w:t>
      </w:r>
      <w:r w:rsidRPr="00B751E9">
        <w:rPr>
          <w:rFonts w:ascii="Cambria" w:eastAsia="Simplified Arabic" w:hAnsi="Cambria" w:cs="Cambria"/>
          <w:kern w:val="0"/>
          <w:sz w:val="28"/>
          <w:szCs w:val="28"/>
          <w14:ligatures w14:val="none"/>
        </w:rPr>
        <w:t>α</w:t>
      </w:r>
      <w:r w:rsidRPr="00B751E9">
        <w:rPr>
          <w:rFonts w:ascii="Simplified Arabic" w:eastAsia="Simplified Arabic" w:hAnsi="Simplified Arabic" w:cs="Simplified Arabic"/>
          <w:kern w:val="0"/>
          <w:sz w:val="28"/>
          <w:szCs w:val="28"/>
          <w14:ligatures w14:val="none"/>
        </w:rPr>
        <w:t xml:space="preserve"> </w:t>
      </w:r>
      <w:r w:rsidRPr="00B751E9">
        <w:rPr>
          <w:rFonts w:ascii="Cambria Math" w:eastAsia="Simplified Arabic" w:hAnsi="Cambria Math" w:cs="Cambria Math"/>
          <w:kern w:val="0"/>
          <w:sz w:val="28"/>
          <w:szCs w:val="28"/>
          <w14:ligatures w14:val="none"/>
        </w:rPr>
        <w:t>≤</w:t>
      </w:r>
      <w:r w:rsidRPr="00B751E9">
        <w:rPr>
          <w:rFonts w:ascii="Simplified Arabic" w:eastAsia="Simplified Arabic" w:hAnsi="Simplified Arabic" w:cs="Simplified Arabic"/>
          <w:kern w:val="0"/>
          <w:sz w:val="28"/>
          <w:szCs w:val="28"/>
          <w14:ligatures w14:val="none"/>
        </w:rPr>
        <w:t xml:space="preserve"> 0.05) </w:t>
      </w:r>
      <w:r w:rsidRPr="00B751E9">
        <w:rPr>
          <w:rFonts w:ascii="Simplified Arabic" w:eastAsia="Simplified Arabic" w:hAnsi="Simplified Arabic" w:cs="Simplified Arabic"/>
          <w:kern w:val="0"/>
          <w:sz w:val="28"/>
          <w:szCs w:val="28"/>
          <w:rtl/>
          <w14:ligatures w14:val="none"/>
        </w:rPr>
        <w:t>للمنتجات المساعدة</w:t>
      </w:r>
      <w:r w:rsidRPr="00B751E9">
        <w:rPr>
          <w:rFonts w:ascii="Simplified Arabic" w:eastAsia="Simplified Arabic" w:hAnsi="Simplified Arabic" w:cs="Simplified Arabic"/>
          <w:kern w:val="0"/>
          <w:sz w:val="28"/>
          <w:szCs w:val="28"/>
          <w14:ligatures w14:val="none"/>
        </w:rPr>
        <w:t xml:space="preserve"> </w:t>
      </w:r>
      <w:r w:rsidRPr="00B751E9">
        <w:rPr>
          <w:rFonts w:ascii="Simplified Arabic" w:eastAsia="Simplified Arabic" w:hAnsi="Simplified Arabic" w:cs="Simplified Arabic"/>
          <w:kern w:val="0"/>
          <w:sz w:val="28"/>
          <w:szCs w:val="28"/>
          <w:rtl/>
          <w14:ligatures w14:val="none"/>
        </w:rPr>
        <w:t>على البُعد الجسدي لجودة حياة كبار السن وذوي الاحتياجات الخاصة في دول مجلس التعاون</w:t>
      </w:r>
      <w:r w:rsidRPr="00B751E9">
        <w:rPr>
          <w:rFonts w:ascii="Simplified Arabic" w:eastAsia="Simplified Arabic" w:hAnsi="Simplified Arabic" w:cs="Simplified Arabic"/>
          <w:kern w:val="0"/>
          <w:sz w:val="28"/>
          <w:szCs w:val="28"/>
          <w14:ligatures w14:val="none"/>
        </w:rPr>
        <w:t xml:space="preserve"> </w:t>
      </w:r>
      <w:r w:rsidRPr="00B751E9">
        <w:rPr>
          <w:rFonts w:ascii="Simplified Arabic" w:eastAsia="Simplified Arabic" w:hAnsi="Simplified Arabic" w:cs="Simplified Arabic"/>
          <w:kern w:val="0"/>
          <w:sz w:val="28"/>
          <w:szCs w:val="28"/>
          <w:rtl/>
          <w14:ligatures w14:val="none"/>
        </w:rPr>
        <w:t>الخليجي</w:t>
      </w:r>
      <w:r w:rsidRPr="00B751E9">
        <w:rPr>
          <w:rFonts w:ascii="Simplified Arabic" w:eastAsia="Simplified Arabic" w:hAnsi="Simplified Arabic" w:cs="Simplified Arabic"/>
          <w:kern w:val="0"/>
          <w:sz w:val="28"/>
          <w:szCs w:val="28"/>
          <w14:ligatures w14:val="none"/>
        </w:rPr>
        <w:t>.</w:t>
      </w:r>
    </w:p>
    <w:p w14:paraId="6E7640A7" w14:textId="77777777" w:rsidR="00B751E9" w:rsidRPr="00B751E9" w:rsidRDefault="00B751E9" w:rsidP="00B751E9">
      <w:pPr>
        <w:spacing w:before="180" w:after="80" w:line="360" w:lineRule="auto"/>
        <w:rPr>
          <w:rFonts w:ascii="Simplified Arabic" w:eastAsia="Simplified Arabic" w:hAnsi="Simplified Arabic" w:cs="Simplified Arabic"/>
          <w:kern w:val="0"/>
          <w:sz w:val="28"/>
          <w:szCs w:val="28"/>
          <w14:ligatures w14:val="none"/>
        </w:rPr>
      </w:pPr>
      <w:r w:rsidRPr="00B751E9">
        <w:rPr>
          <w:rFonts w:ascii="Simplified Arabic" w:eastAsia="Simplified Arabic" w:hAnsi="Simplified Arabic" w:cs="Simplified Arabic"/>
          <w:b/>
          <w:bCs/>
          <w:kern w:val="0"/>
          <w:sz w:val="28"/>
          <w:szCs w:val="28"/>
          <w:rtl/>
          <w14:ligatures w14:val="none"/>
        </w:rPr>
        <w:t>الفرضية الرئيسية الثانية</w:t>
      </w:r>
      <w:r w:rsidRPr="00B751E9">
        <w:rPr>
          <w:rFonts w:ascii="Simplified Arabic" w:eastAsia="Simplified Arabic" w:hAnsi="Simplified Arabic" w:cs="Simplified Arabic"/>
          <w:b/>
          <w:bCs/>
          <w:kern w:val="0"/>
          <w:sz w:val="28"/>
          <w:szCs w:val="28"/>
          <w14:ligatures w14:val="none"/>
        </w:rPr>
        <w:t>:</w:t>
      </w:r>
    </w:p>
    <w:p w14:paraId="499B46DF" w14:textId="77777777" w:rsidR="00B751E9" w:rsidRPr="00B751E9" w:rsidRDefault="00B751E9" w:rsidP="00B751E9">
      <w:pPr>
        <w:spacing w:before="60" w:after="60" w:line="360" w:lineRule="auto"/>
        <w:ind w:firstLine="284"/>
        <w:rPr>
          <w:rFonts w:ascii="Simplified Arabic" w:eastAsia="Simplified Arabic" w:hAnsi="Simplified Arabic" w:cs="Simplified Arabic"/>
          <w:kern w:val="0"/>
          <w:sz w:val="28"/>
          <w:szCs w:val="28"/>
          <w14:ligatures w14:val="none"/>
        </w:rPr>
      </w:pPr>
      <w:r w:rsidRPr="00B751E9">
        <w:rPr>
          <w:rFonts w:ascii="Simplified Arabic" w:eastAsia="Simplified Arabic" w:hAnsi="Simplified Arabic" w:cs="Simplified Arabic"/>
          <w:kern w:val="0"/>
          <w:sz w:val="28"/>
          <w:szCs w:val="28"/>
          <w:rtl/>
          <w14:ligatures w14:val="none"/>
        </w:rPr>
        <w:t>يوجد أثر إيجابي ذو دلالة إحصائية عند مستوى</w:t>
      </w:r>
      <w:r w:rsidRPr="00B751E9">
        <w:rPr>
          <w:rFonts w:ascii="Simplified Arabic" w:eastAsia="Simplified Arabic" w:hAnsi="Simplified Arabic" w:cs="Simplified Arabic"/>
          <w:kern w:val="0"/>
          <w:sz w:val="28"/>
          <w:szCs w:val="28"/>
          <w14:ligatures w14:val="none"/>
        </w:rPr>
        <w:t xml:space="preserve"> (</w:t>
      </w:r>
      <w:r w:rsidRPr="00B751E9">
        <w:rPr>
          <w:rFonts w:ascii="Cambria" w:eastAsia="Simplified Arabic" w:hAnsi="Cambria" w:cs="Cambria"/>
          <w:kern w:val="0"/>
          <w:sz w:val="28"/>
          <w:szCs w:val="28"/>
          <w14:ligatures w14:val="none"/>
        </w:rPr>
        <w:t>α</w:t>
      </w:r>
      <w:r w:rsidRPr="00B751E9">
        <w:rPr>
          <w:rFonts w:ascii="Simplified Arabic" w:eastAsia="Simplified Arabic" w:hAnsi="Simplified Arabic" w:cs="Simplified Arabic"/>
          <w:kern w:val="0"/>
          <w:sz w:val="28"/>
          <w:szCs w:val="28"/>
          <w14:ligatures w14:val="none"/>
        </w:rPr>
        <w:t xml:space="preserve"> </w:t>
      </w:r>
      <w:r w:rsidRPr="00B751E9">
        <w:rPr>
          <w:rFonts w:ascii="Cambria Math" w:eastAsia="Simplified Arabic" w:hAnsi="Cambria Math" w:cs="Cambria Math"/>
          <w:kern w:val="0"/>
          <w:sz w:val="28"/>
          <w:szCs w:val="28"/>
          <w14:ligatures w14:val="none"/>
        </w:rPr>
        <w:t>≤</w:t>
      </w:r>
      <w:r w:rsidRPr="00B751E9">
        <w:rPr>
          <w:rFonts w:ascii="Simplified Arabic" w:eastAsia="Simplified Arabic" w:hAnsi="Simplified Arabic" w:cs="Simplified Arabic"/>
          <w:kern w:val="0"/>
          <w:sz w:val="28"/>
          <w:szCs w:val="28"/>
          <w14:ligatures w14:val="none"/>
        </w:rPr>
        <w:t xml:space="preserve"> 0.05) </w:t>
      </w:r>
      <w:r w:rsidRPr="00B751E9">
        <w:rPr>
          <w:rFonts w:ascii="Simplified Arabic" w:eastAsia="Simplified Arabic" w:hAnsi="Simplified Arabic" w:cs="Simplified Arabic"/>
          <w:kern w:val="0"/>
          <w:sz w:val="28"/>
          <w:szCs w:val="28"/>
          <w:rtl/>
          <w14:ligatures w14:val="none"/>
        </w:rPr>
        <w:t>للمنتجات المساعدة</w:t>
      </w:r>
      <w:r w:rsidRPr="00B751E9">
        <w:rPr>
          <w:rFonts w:ascii="Simplified Arabic" w:eastAsia="Simplified Arabic" w:hAnsi="Simplified Arabic" w:cs="Simplified Arabic"/>
          <w:kern w:val="0"/>
          <w:sz w:val="28"/>
          <w:szCs w:val="28"/>
          <w14:ligatures w14:val="none"/>
        </w:rPr>
        <w:t xml:space="preserve"> </w:t>
      </w:r>
      <w:r w:rsidRPr="00B751E9">
        <w:rPr>
          <w:rFonts w:ascii="Simplified Arabic" w:eastAsia="Simplified Arabic" w:hAnsi="Simplified Arabic" w:cs="Simplified Arabic"/>
          <w:kern w:val="0"/>
          <w:sz w:val="28"/>
          <w:szCs w:val="28"/>
          <w:rtl/>
          <w14:ligatures w14:val="none"/>
        </w:rPr>
        <w:t>على البُعد النفسي لجودة حياة كبار السن وذوي الاحتياجات الخاصة في دول مجلس التعاون</w:t>
      </w:r>
      <w:r w:rsidRPr="00B751E9">
        <w:rPr>
          <w:rFonts w:ascii="Simplified Arabic" w:eastAsia="Simplified Arabic" w:hAnsi="Simplified Arabic" w:cs="Simplified Arabic"/>
          <w:kern w:val="0"/>
          <w:sz w:val="28"/>
          <w:szCs w:val="28"/>
          <w14:ligatures w14:val="none"/>
        </w:rPr>
        <w:t xml:space="preserve"> </w:t>
      </w:r>
      <w:r w:rsidRPr="00B751E9">
        <w:rPr>
          <w:rFonts w:ascii="Simplified Arabic" w:eastAsia="Simplified Arabic" w:hAnsi="Simplified Arabic" w:cs="Simplified Arabic"/>
          <w:kern w:val="0"/>
          <w:sz w:val="28"/>
          <w:szCs w:val="28"/>
          <w:rtl/>
          <w14:ligatures w14:val="none"/>
        </w:rPr>
        <w:t>الخليجي</w:t>
      </w:r>
      <w:r w:rsidRPr="00B751E9">
        <w:rPr>
          <w:rFonts w:ascii="Simplified Arabic" w:eastAsia="Simplified Arabic" w:hAnsi="Simplified Arabic" w:cs="Simplified Arabic"/>
          <w:kern w:val="0"/>
          <w:sz w:val="28"/>
          <w:szCs w:val="28"/>
          <w14:ligatures w14:val="none"/>
        </w:rPr>
        <w:t>.</w:t>
      </w:r>
    </w:p>
    <w:p w14:paraId="64FAAAC2" w14:textId="77777777" w:rsidR="00B751E9" w:rsidRPr="00B751E9" w:rsidRDefault="00B751E9" w:rsidP="00B751E9">
      <w:pPr>
        <w:spacing w:before="180" w:after="80" w:line="360" w:lineRule="auto"/>
        <w:rPr>
          <w:rFonts w:ascii="Simplified Arabic" w:eastAsia="Simplified Arabic" w:hAnsi="Simplified Arabic" w:cs="Simplified Arabic"/>
          <w:kern w:val="0"/>
          <w:sz w:val="28"/>
          <w:szCs w:val="28"/>
          <w14:ligatures w14:val="none"/>
        </w:rPr>
      </w:pPr>
      <w:r w:rsidRPr="00B751E9">
        <w:rPr>
          <w:rFonts w:ascii="Simplified Arabic" w:eastAsia="Simplified Arabic" w:hAnsi="Simplified Arabic" w:cs="Simplified Arabic"/>
          <w:b/>
          <w:bCs/>
          <w:kern w:val="0"/>
          <w:sz w:val="28"/>
          <w:szCs w:val="28"/>
          <w:rtl/>
          <w14:ligatures w14:val="none"/>
        </w:rPr>
        <w:t>الفرضية الرئيسية الثالثة</w:t>
      </w:r>
      <w:r w:rsidRPr="00B751E9">
        <w:rPr>
          <w:rFonts w:ascii="Simplified Arabic" w:eastAsia="Simplified Arabic" w:hAnsi="Simplified Arabic" w:cs="Simplified Arabic"/>
          <w:b/>
          <w:bCs/>
          <w:kern w:val="0"/>
          <w:sz w:val="28"/>
          <w:szCs w:val="28"/>
          <w14:ligatures w14:val="none"/>
        </w:rPr>
        <w:t>:</w:t>
      </w:r>
    </w:p>
    <w:p w14:paraId="7F75B4D5" w14:textId="77777777" w:rsidR="00B751E9" w:rsidRPr="00B751E9" w:rsidRDefault="00B751E9" w:rsidP="00B751E9">
      <w:pPr>
        <w:spacing w:before="60" w:after="60" w:line="360" w:lineRule="auto"/>
        <w:ind w:firstLine="284"/>
        <w:rPr>
          <w:rFonts w:ascii="Simplified Arabic" w:eastAsia="Simplified Arabic" w:hAnsi="Simplified Arabic" w:cs="Simplified Arabic"/>
          <w:kern w:val="0"/>
          <w:sz w:val="28"/>
          <w:szCs w:val="28"/>
          <w14:ligatures w14:val="none"/>
        </w:rPr>
      </w:pPr>
      <w:r w:rsidRPr="00B751E9">
        <w:rPr>
          <w:rFonts w:ascii="Simplified Arabic" w:eastAsia="Simplified Arabic" w:hAnsi="Simplified Arabic" w:cs="Simplified Arabic"/>
          <w:kern w:val="0"/>
          <w:sz w:val="28"/>
          <w:szCs w:val="28"/>
          <w:rtl/>
          <w14:ligatures w14:val="none"/>
        </w:rPr>
        <w:t>يوجد أثر إيجابي ذو دلالة إحصائية عند مستوى</w:t>
      </w:r>
      <w:r w:rsidRPr="00B751E9">
        <w:rPr>
          <w:rFonts w:ascii="Simplified Arabic" w:eastAsia="Simplified Arabic" w:hAnsi="Simplified Arabic" w:cs="Simplified Arabic"/>
          <w:kern w:val="0"/>
          <w:sz w:val="28"/>
          <w:szCs w:val="28"/>
          <w14:ligatures w14:val="none"/>
        </w:rPr>
        <w:t xml:space="preserve"> </w:t>
      </w:r>
      <w:r w:rsidRPr="00B751E9">
        <w:rPr>
          <w:rFonts w:ascii="Simplified Arabic" w:eastAsia="Simplified Arabic" w:hAnsi="Simplified Arabic" w:cs="Simplified Arabic"/>
          <w:kern w:val="0"/>
          <w:sz w:val="28"/>
          <w:szCs w:val="28"/>
          <w:rtl/>
          <w14:ligatures w14:val="none"/>
        </w:rPr>
        <w:t>الدلالة</w:t>
      </w:r>
      <w:r w:rsidRPr="00B751E9">
        <w:rPr>
          <w:rFonts w:ascii="Simplified Arabic" w:eastAsia="Simplified Arabic" w:hAnsi="Simplified Arabic" w:cs="Simplified Arabic"/>
          <w:kern w:val="0"/>
          <w:sz w:val="28"/>
          <w:szCs w:val="28"/>
          <w14:ligatures w14:val="none"/>
        </w:rPr>
        <w:t xml:space="preserve"> (</w:t>
      </w:r>
      <w:r w:rsidRPr="00B751E9">
        <w:rPr>
          <w:rFonts w:ascii="Cambria" w:eastAsia="Simplified Arabic" w:hAnsi="Cambria" w:cs="Cambria"/>
          <w:kern w:val="0"/>
          <w:sz w:val="28"/>
          <w:szCs w:val="28"/>
          <w14:ligatures w14:val="none"/>
        </w:rPr>
        <w:t>α</w:t>
      </w:r>
      <w:r w:rsidRPr="00B751E9">
        <w:rPr>
          <w:rFonts w:ascii="Simplified Arabic" w:eastAsia="Simplified Arabic" w:hAnsi="Simplified Arabic" w:cs="Simplified Arabic"/>
          <w:kern w:val="0"/>
          <w:sz w:val="28"/>
          <w:szCs w:val="28"/>
          <w14:ligatures w14:val="none"/>
        </w:rPr>
        <w:t xml:space="preserve"> </w:t>
      </w:r>
      <w:r w:rsidRPr="00B751E9">
        <w:rPr>
          <w:rFonts w:ascii="Cambria Math" w:eastAsia="Simplified Arabic" w:hAnsi="Cambria Math" w:cs="Cambria Math"/>
          <w:kern w:val="0"/>
          <w:sz w:val="28"/>
          <w:szCs w:val="28"/>
          <w14:ligatures w14:val="none"/>
        </w:rPr>
        <w:t>≤</w:t>
      </w:r>
      <w:r w:rsidRPr="00B751E9">
        <w:rPr>
          <w:rFonts w:ascii="Simplified Arabic" w:eastAsia="Simplified Arabic" w:hAnsi="Simplified Arabic" w:cs="Simplified Arabic"/>
          <w:kern w:val="0"/>
          <w:sz w:val="28"/>
          <w:szCs w:val="28"/>
          <w14:ligatures w14:val="none"/>
        </w:rPr>
        <w:t xml:space="preserve"> 0.05) </w:t>
      </w:r>
      <w:r w:rsidRPr="00B751E9">
        <w:rPr>
          <w:rFonts w:ascii="Simplified Arabic" w:eastAsia="Simplified Arabic" w:hAnsi="Simplified Arabic" w:cs="Simplified Arabic"/>
          <w:kern w:val="0"/>
          <w:sz w:val="28"/>
          <w:szCs w:val="28"/>
          <w:rtl/>
          <w14:ligatures w14:val="none"/>
        </w:rPr>
        <w:t>للمنتجات المساعدة</w:t>
      </w:r>
      <w:r w:rsidRPr="00B751E9">
        <w:rPr>
          <w:rFonts w:ascii="Simplified Arabic" w:eastAsia="Simplified Arabic" w:hAnsi="Simplified Arabic" w:cs="Simplified Arabic"/>
          <w:kern w:val="0"/>
          <w:sz w:val="28"/>
          <w:szCs w:val="28"/>
          <w14:ligatures w14:val="none"/>
        </w:rPr>
        <w:t xml:space="preserve"> </w:t>
      </w:r>
      <w:r w:rsidRPr="00B751E9">
        <w:rPr>
          <w:rFonts w:ascii="Simplified Arabic" w:eastAsia="Simplified Arabic" w:hAnsi="Simplified Arabic" w:cs="Simplified Arabic"/>
          <w:kern w:val="0"/>
          <w:sz w:val="28"/>
          <w:szCs w:val="28"/>
          <w:rtl/>
          <w14:ligatures w14:val="none"/>
        </w:rPr>
        <w:t>على البُعد الاجتماعي لجودة حياة كبار السن وذوي الاحتياجات الخاصة في دول مجلس التعاون</w:t>
      </w:r>
      <w:r w:rsidRPr="00B751E9">
        <w:rPr>
          <w:rFonts w:ascii="Simplified Arabic" w:eastAsia="Simplified Arabic" w:hAnsi="Simplified Arabic" w:cs="Simplified Arabic"/>
          <w:kern w:val="0"/>
          <w:sz w:val="28"/>
          <w:szCs w:val="28"/>
          <w14:ligatures w14:val="none"/>
        </w:rPr>
        <w:t xml:space="preserve"> </w:t>
      </w:r>
      <w:r w:rsidRPr="00B751E9">
        <w:rPr>
          <w:rFonts w:ascii="Simplified Arabic" w:eastAsia="Simplified Arabic" w:hAnsi="Simplified Arabic" w:cs="Simplified Arabic"/>
          <w:kern w:val="0"/>
          <w:sz w:val="28"/>
          <w:szCs w:val="28"/>
          <w:rtl/>
          <w14:ligatures w14:val="none"/>
        </w:rPr>
        <w:t>الخليجي</w:t>
      </w:r>
      <w:r w:rsidRPr="00B751E9">
        <w:rPr>
          <w:rFonts w:ascii="Simplified Arabic" w:eastAsia="Simplified Arabic" w:hAnsi="Simplified Arabic" w:cs="Simplified Arabic"/>
          <w:kern w:val="0"/>
          <w:sz w:val="28"/>
          <w:szCs w:val="28"/>
          <w14:ligatures w14:val="none"/>
        </w:rPr>
        <w:t>.</w:t>
      </w:r>
    </w:p>
    <w:p w14:paraId="61A73FD8" w14:textId="77777777" w:rsidR="00B751E9" w:rsidRPr="00B751E9" w:rsidRDefault="00B751E9" w:rsidP="00B751E9">
      <w:pPr>
        <w:spacing w:before="180" w:after="80" w:line="360" w:lineRule="auto"/>
        <w:rPr>
          <w:rFonts w:ascii="Simplified Arabic" w:eastAsia="Simplified Arabic" w:hAnsi="Simplified Arabic" w:cs="Simplified Arabic"/>
          <w:kern w:val="0"/>
          <w:sz w:val="28"/>
          <w:szCs w:val="28"/>
          <w14:ligatures w14:val="none"/>
        </w:rPr>
      </w:pPr>
      <w:r w:rsidRPr="00B751E9">
        <w:rPr>
          <w:rFonts w:ascii="Simplified Arabic" w:eastAsia="Simplified Arabic" w:hAnsi="Simplified Arabic" w:cs="Simplified Arabic"/>
          <w:b/>
          <w:bCs/>
          <w:kern w:val="0"/>
          <w:sz w:val="28"/>
          <w:szCs w:val="28"/>
          <w:rtl/>
          <w14:ligatures w14:val="none"/>
        </w:rPr>
        <w:t>الفرضية الرئيسية</w:t>
      </w:r>
      <w:r w:rsidRPr="00B751E9">
        <w:rPr>
          <w:rFonts w:ascii="Simplified Arabic" w:eastAsia="Simplified Arabic" w:hAnsi="Simplified Arabic" w:cs="Simplified Arabic"/>
          <w:b/>
          <w:bCs/>
          <w:kern w:val="0"/>
          <w:sz w:val="28"/>
          <w:szCs w:val="28"/>
          <w14:ligatures w14:val="none"/>
        </w:rPr>
        <w:t xml:space="preserve"> </w:t>
      </w:r>
      <w:r w:rsidRPr="00B751E9">
        <w:rPr>
          <w:rFonts w:ascii="Simplified Arabic" w:eastAsia="Simplified Arabic" w:hAnsi="Simplified Arabic" w:cs="Simplified Arabic"/>
          <w:b/>
          <w:bCs/>
          <w:kern w:val="0"/>
          <w:sz w:val="28"/>
          <w:szCs w:val="28"/>
          <w:rtl/>
          <w14:ligatures w14:val="none"/>
        </w:rPr>
        <w:t>الرابعة</w:t>
      </w:r>
      <w:r w:rsidRPr="00B751E9">
        <w:rPr>
          <w:rFonts w:ascii="Simplified Arabic" w:eastAsia="Simplified Arabic" w:hAnsi="Simplified Arabic" w:cs="Simplified Arabic"/>
          <w:b/>
          <w:bCs/>
          <w:kern w:val="0"/>
          <w:sz w:val="28"/>
          <w:szCs w:val="28"/>
          <w14:ligatures w14:val="none"/>
        </w:rPr>
        <w:t>:</w:t>
      </w:r>
    </w:p>
    <w:p w14:paraId="68493408" w14:textId="77777777" w:rsidR="00B751E9" w:rsidRPr="00B751E9" w:rsidRDefault="00B751E9" w:rsidP="00B751E9">
      <w:pPr>
        <w:spacing w:before="60" w:after="60" w:line="360" w:lineRule="auto"/>
        <w:ind w:firstLine="284"/>
        <w:rPr>
          <w:rFonts w:ascii="Simplified Arabic" w:eastAsia="Simplified Arabic" w:hAnsi="Simplified Arabic" w:cs="Simplified Arabic"/>
          <w:kern w:val="0"/>
          <w:sz w:val="28"/>
          <w:szCs w:val="28"/>
          <w14:ligatures w14:val="none"/>
        </w:rPr>
      </w:pPr>
      <w:r w:rsidRPr="00B751E9">
        <w:rPr>
          <w:rFonts w:ascii="Simplified Arabic" w:eastAsia="Simplified Arabic" w:hAnsi="Simplified Arabic" w:cs="Simplified Arabic"/>
          <w:kern w:val="0"/>
          <w:sz w:val="28"/>
          <w:szCs w:val="28"/>
          <w:rtl/>
          <w14:ligatures w14:val="none"/>
        </w:rPr>
        <w:t>توجد فروق ذات دلالة إحصائية عند مستوى الدلالة</w:t>
      </w:r>
      <w:r w:rsidRPr="00B751E9">
        <w:rPr>
          <w:rFonts w:ascii="Simplified Arabic" w:eastAsia="Simplified Arabic" w:hAnsi="Simplified Arabic" w:cs="Simplified Arabic"/>
          <w:kern w:val="0"/>
          <w:sz w:val="28"/>
          <w:szCs w:val="28"/>
          <w14:ligatures w14:val="none"/>
        </w:rPr>
        <w:t xml:space="preserve"> (</w:t>
      </w:r>
      <w:r w:rsidRPr="00B751E9">
        <w:rPr>
          <w:rFonts w:ascii="Cambria" w:eastAsia="Simplified Arabic" w:hAnsi="Cambria" w:cs="Cambria"/>
          <w:kern w:val="0"/>
          <w:sz w:val="28"/>
          <w:szCs w:val="28"/>
          <w14:ligatures w14:val="none"/>
        </w:rPr>
        <w:t>α</w:t>
      </w:r>
      <w:r w:rsidRPr="00B751E9">
        <w:rPr>
          <w:rFonts w:ascii="Simplified Arabic" w:eastAsia="Simplified Arabic" w:hAnsi="Simplified Arabic" w:cs="Simplified Arabic"/>
          <w:kern w:val="0"/>
          <w:sz w:val="28"/>
          <w:szCs w:val="28"/>
          <w14:ligatures w14:val="none"/>
        </w:rPr>
        <w:t xml:space="preserve"> </w:t>
      </w:r>
      <w:r w:rsidRPr="00B751E9">
        <w:rPr>
          <w:rFonts w:ascii="Cambria Math" w:eastAsia="Simplified Arabic" w:hAnsi="Cambria Math" w:cs="Cambria Math"/>
          <w:kern w:val="0"/>
          <w:sz w:val="28"/>
          <w:szCs w:val="28"/>
          <w14:ligatures w14:val="none"/>
        </w:rPr>
        <w:t>≤</w:t>
      </w:r>
      <w:r w:rsidRPr="00B751E9">
        <w:rPr>
          <w:rFonts w:ascii="Simplified Arabic" w:eastAsia="Simplified Arabic" w:hAnsi="Simplified Arabic" w:cs="Simplified Arabic"/>
          <w:kern w:val="0"/>
          <w:sz w:val="28"/>
          <w:szCs w:val="28"/>
          <w14:ligatures w14:val="none"/>
        </w:rPr>
        <w:t xml:space="preserve"> 0.05) </w:t>
      </w:r>
      <w:r w:rsidRPr="00B751E9">
        <w:rPr>
          <w:rFonts w:ascii="Simplified Arabic" w:eastAsia="Simplified Arabic" w:hAnsi="Simplified Arabic" w:cs="Simplified Arabic"/>
          <w:kern w:val="0"/>
          <w:sz w:val="28"/>
          <w:szCs w:val="28"/>
          <w:rtl/>
          <w14:ligatures w14:val="none"/>
        </w:rPr>
        <w:t>في أثر المنتجات المساعدة</w:t>
      </w:r>
      <w:r w:rsidRPr="00B751E9">
        <w:rPr>
          <w:rFonts w:ascii="Simplified Arabic" w:eastAsia="Simplified Arabic" w:hAnsi="Simplified Arabic" w:cs="Simplified Arabic"/>
          <w:kern w:val="0"/>
          <w:sz w:val="28"/>
          <w:szCs w:val="28"/>
          <w14:ligatures w14:val="none"/>
        </w:rPr>
        <w:t xml:space="preserve"> </w:t>
      </w:r>
      <w:r w:rsidRPr="00B751E9">
        <w:rPr>
          <w:rFonts w:ascii="Simplified Arabic" w:eastAsia="Simplified Arabic" w:hAnsi="Simplified Arabic" w:cs="Simplified Arabic"/>
          <w:kern w:val="0"/>
          <w:sz w:val="28"/>
          <w:szCs w:val="28"/>
          <w:rtl/>
          <w14:ligatures w14:val="none"/>
        </w:rPr>
        <w:t>على جودة الحياة الكلية تُعزى لمتغير الدولة الخليجية التي ينتمي إليها المستجيب</w:t>
      </w:r>
      <w:r w:rsidRPr="00B751E9">
        <w:rPr>
          <w:rFonts w:ascii="Simplified Arabic" w:eastAsia="Simplified Arabic" w:hAnsi="Simplified Arabic" w:cs="Simplified Arabic"/>
          <w:kern w:val="0"/>
          <w:sz w:val="28"/>
          <w:szCs w:val="28"/>
          <w14:ligatures w14:val="none"/>
        </w:rPr>
        <w:t>.</w:t>
      </w:r>
    </w:p>
    <w:p w14:paraId="5B5E0CB1" w14:textId="77777777" w:rsidR="00B751E9" w:rsidRPr="00B751E9" w:rsidRDefault="00B751E9" w:rsidP="00B751E9">
      <w:pPr>
        <w:rPr>
          <w:rFonts w:ascii="Simplified Arabic" w:eastAsia="Calibri" w:hAnsi="Simplified Arabic" w:cs="Simplified Arabic"/>
          <w:b/>
          <w:bCs/>
          <w:sz w:val="32"/>
          <w:szCs w:val="32"/>
          <w:rtl/>
        </w:rPr>
      </w:pPr>
    </w:p>
    <w:p w14:paraId="4219D0D2" w14:textId="77777777" w:rsidR="00B751E9" w:rsidRPr="00B751E9" w:rsidRDefault="00B751E9" w:rsidP="00B751E9">
      <w:pPr>
        <w:rPr>
          <w:rFonts w:ascii="Sakkal Majalla" w:eastAsia="Calibri" w:hAnsi="Sakkal Majalla" w:cs="Sakkal Majalla"/>
          <w:sz w:val="28"/>
          <w:szCs w:val="28"/>
          <w:u w:val="single"/>
          <w:rtl/>
        </w:rPr>
      </w:pPr>
    </w:p>
    <w:p w14:paraId="2A0F9C0E" w14:textId="77777777" w:rsidR="007B1B12" w:rsidRDefault="007B1B12" w:rsidP="00B751E9">
      <w:pPr>
        <w:rPr>
          <w:rFonts w:ascii="Simplified Arabic" w:eastAsia="Calibri" w:hAnsi="Simplified Arabic" w:cs="Simplified Arabic"/>
          <w:b/>
          <w:bCs/>
          <w:sz w:val="32"/>
          <w:szCs w:val="32"/>
          <w:rtl/>
        </w:rPr>
      </w:pPr>
    </w:p>
    <w:p w14:paraId="15E9B370" w14:textId="77777777" w:rsidR="007B1B12" w:rsidRDefault="007B1B12" w:rsidP="00B751E9">
      <w:pPr>
        <w:rPr>
          <w:rFonts w:ascii="Simplified Arabic" w:eastAsia="Calibri" w:hAnsi="Simplified Arabic" w:cs="Simplified Arabic"/>
          <w:b/>
          <w:bCs/>
          <w:sz w:val="32"/>
          <w:szCs w:val="32"/>
          <w:rtl/>
        </w:rPr>
      </w:pPr>
    </w:p>
    <w:p w14:paraId="736CDF0E" w14:textId="041D6161" w:rsidR="00B751E9" w:rsidRPr="00B751E9" w:rsidRDefault="00B751E9" w:rsidP="00B751E9">
      <w:pPr>
        <w:rPr>
          <w:rFonts w:ascii="Simplified Arabic" w:eastAsia="Calibri" w:hAnsi="Simplified Arabic" w:cs="Simplified Arabic"/>
          <w:b/>
          <w:bCs/>
          <w:sz w:val="32"/>
          <w:szCs w:val="32"/>
          <w:rtl/>
        </w:rPr>
      </w:pPr>
      <w:r w:rsidRPr="00B751E9">
        <w:rPr>
          <w:rFonts w:ascii="Simplified Arabic" w:eastAsia="Calibri" w:hAnsi="Simplified Arabic" w:cs="Simplified Arabic"/>
          <w:b/>
          <w:bCs/>
          <w:sz w:val="32"/>
          <w:szCs w:val="32"/>
          <w:rtl/>
        </w:rPr>
        <w:lastRenderedPageBreak/>
        <w:t>النظرية العلمية المتبعة لإعداد البحث</w:t>
      </w:r>
    </w:p>
    <w:p w14:paraId="32B602F7" w14:textId="77777777" w:rsidR="00B751E9" w:rsidRPr="00B751E9" w:rsidRDefault="00B751E9" w:rsidP="00B751E9">
      <w:pPr>
        <w:spacing w:line="240" w:lineRule="auto"/>
        <w:ind w:firstLine="284"/>
        <w:rPr>
          <w:rFonts w:ascii="Simplified Arabic" w:eastAsia="Calibri" w:hAnsi="Simplified Arabic" w:cs="Simplified Arabic"/>
          <w:sz w:val="28"/>
          <w:szCs w:val="28"/>
          <w:rtl/>
        </w:rPr>
      </w:pPr>
      <w:r w:rsidRPr="00B751E9">
        <w:rPr>
          <w:rFonts w:ascii="Simplified Arabic" w:eastAsia="Calibri" w:hAnsi="Simplified Arabic" w:cs="Simplified Arabic"/>
          <w:sz w:val="28"/>
          <w:szCs w:val="28"/>
          <w:rtl/>
        </w:rPr>
        <w:t>يستند هذا البحث في بنائه المعرفي وإطاره التحليلي إلى نموذج الأثر النفسي الاجتماعي للأجهزة المساعدة</w:t>
      </w:r>
      <w:r w:rsidRPr="00B751E9">
        <w:rPr>
          <w:rFonts w:ascii="Simplified Arabic" w:eastAsia="Calibri" w:hAnsi="Simplified Arabic" w:cs="Simplified Arabic"/>
          <w:b/>
          <w:bCs/>
          <w:sz w:val="28"/>
          <w:szCs w:val="28"/>
          <w:rtl/>
        </w:rPr>
        <w:t> </w:t>
      </w:r>
      <w:r w:rsidRPr="00B751E9">
        <w:rPr>
          <w:rFonts w:ascii="Times New Roman" w:eastAsia="Calibri" w:hAnsi="Times New Roman" w:cs="Times New Roman"/>
          <w:b/>
          <w:bCs/>
          <w:sz w:val="24"/>
          <w:szCs w:val="24"/>
          <w:rtl/>
        </w:rPr>
        <w:t>(</w:t>
      </w:r>
      <w:r w:rsidRPr="00B751E9">
        <w:rPr>
          <w:rFonts w:ascii="Times New Roman" w:eastAsia="Calibri" w:hAnsi="Times New Roman" w:cs="Times New Roman"/>
          <w:sz w:val="24"/>
          <w:szCs w:val="24"/>
        </w:rPr>
        <w:t>Psychological</w:t>
      </w:r>
      <w:r w:rsidRPr="00B751E9">
        <w:rPr>
          <w:rFonts w:ascii="Times New Roman" w:eastAsia="Calibri" w:hAnsi="Times New Roman" w:cs="Times New Roman"/>
          <w:b/>
          <w:bCs/>
          <w:sz w:val="24"/>
          <w:szCs w:val="24"/>
          <w:rtl/>
        </w:rPr>
        <w:t> </w:t>
      </w:r>
      <w:r w:rsidRPr="00B751E9">
        <w:rPr>
          <w:rFonts w:ascii="Times New Roman" w:eastAsia="Calibri" w:hAnsi="Times New Roman" w:cs="Times New Roman"/>
          <w:sz w:val="24"/>
          <w:szCs w:val="24"/>
        </w:rPr>
        <w:t>Impact</w:t>
      </w:r>
      <w:r w:rsidRPr="00B751E9">
        <w:rPr>
          <w:rFonts w:ascii="Times New Roman" w:eastAsia="Calibri" w:hAnsi="Times New Roman" w:cs="Times New Roman"/>
          <w:b/>
          <w:bCs/>
          <w:sz w:val="24"/>
          <w:szCs w:val="24"/>
          <w:rtl/>
        </w:rPr>
        <w:t> </w:t>
      </w:r>
      <w:r w:rsidRPr="00B751E9">
        <w:rPr>
          <w:rFonts w:ascii="Times New Roman" w:eastAsia="Calibri" w:hAnsi="Times New Roman" w:cs="Times New Roman"/>
          <w:sz w:val="24"/>
          <w:szCs w:val="24"/>
        </w:rPr>
        <w:t>of</w:t>
      </w:r>
      <w:r w:rsidRPr="00B751E9">
        <w:rPr>
          <w:rFonts w:ascii="Times New Roman" w:eastAsia="Calibri" w:hAnsi="Times New Roman" w:cs="Times New Roman"/>
          <w:b/>
          <w:bCs/>
          <w:sz w:val="24"/>
          <w:szCs w:val="24"/>
          <w:rtl/>
        </w:rPr>
        <w:t> </w:t>
      </w:r>
      <w:r w:rsidRPr="00B751E9">
        <w:rPr>
          <w:rFonts w:ascii="Times New Roman" w:eastAsia="Calibri" w:hAnsi="Times New Roman" w:cs="Times New Roman"/>
          <w:sz w:val="24"/>
          <w:szCs w:val="24"/>
        </w:rPr>
        <w:t>Assistive</w:t>
      </w:r>
      <w:r w:rsidRPr="00B751E9">
        <w:rPr>
          <w:rFonts w:ascii="Times New Roman" w:eastAsia="Calibri" w:hAnsi="Times New Roman" w:cs="Times New Roman"/>
          <w:b/>
          <w:bCs/>
          <w:sz w:val="24"/>
          <w:szCs w:val="24"/>
          <w:rtl/>
        </w:rPr>
        <w:t> </w:t>
      </w:r>
      <w:r w:rsidRPr="00B751E9">
        <w:rPr>
          <w:rFonts w:ascii="Times New Roman" w:eastAsia="Calibri" w:hAnsi="Times New Roman" w:cs="Times New Roman"/>
          <w:sz w:val="24"/>
          <w:szCs w:val="24"/>
        </w:rPr>
        <w:t>Devices</w:t>
      </w:r>
      <w:r w:rsidRPr="00B751E9">
        <w:rPr>
          <w:rFonts w:ascii="Times New Roman" w:eastAsia="Calibri" w:hAnsi="Times New Roman" w:cs="Times New Roman"/>
          <w:b/>
          <w:bCs/>
          <w:sz w:val="24"/>
          <w:szCs w:val="24"/>
          <w:rtl/>
        </w:rPr>
        <w:t> </w:t>
      </w:r>
      <w:r w:rsidRPr="00B751E9">
        <w:rPr>
          <w:rFonts w:ascii="Times New Roman" w:eastAsia="Calibri" w:hAnsi="Times New Roman" w:cs="Times New Roman"/>
          <w:sz w:val="24"/>
          <w:szCs w:val="24"/>
        </w:rPr>
        <w:t>Scale - PIADS</w:t>
      </w:r>
      <w:r w:rsidRPr="00B751E9">
        <w:rPr>
          <w:rFonts w:ascii="Times New Roman" w:eastAsia="Calibri" w:hAnsi="Times New Roman" w:cs="Times New Roman"/>
          <w:b/>
          <w:bCs/>
          <w:sz w:val="24"/>
          <w:szCs w:val="24"/>
          <w:rtl/>
        </w:rPr>
        <w:t>)</w:t>
      </w:r>
      <w:r w:rsidRPr="00B751E9">
        <w:rPr>
          <w:rFonts w:ascii="Simplified Arabic" w:eastAsia="Calibri" w:hAnsi="Simplified Arabic" w:cs="Simplified Arabic"/>
          <w:sz w:val="28"/>
          <w:szCs w:val="28"/>
          <w:rtl/>
        </w:rPr>
        <w:t> بوصفه الأطروحة العلمية الموجهة لمساره المتغير الميداني. إذ يُفسّر هذا النموذج الديناميكية الارتباطية بين استخدام المنتجات المساعدة والارتقاء بمستويات جودة الحياة من خلال ثلاثة أبعاد ركائزية متكاملة هي: القدرة</w:t>
      </w:r>
      <w:r w:rsidRPr="00B751E9">
        <w:rPr>
          <w:rFonts w:ascii="Simplified Arabic" w:eastAsia="Calibri" w:hAnsi="Simplified Arabic" w:cs="Simplified Arabic"/>
          <w:b/>
          <w:bCs/>
          <w:sz w:val="28"/>
          <w:szCs w:val="28"/>
          <w:rtl/>
        </w:rPr>
        <w:t> </w:t>
      </w:r>
      <w:r w:rsidRPr="00B751E9">
        <w:rPr>
          <w:rFonts w:ascii="Simplified Arabic" w:eastAsia="Calibri" w:hAnsi="Simplified Arabic" w:cs="Simplified Arabic"/>
          <w:sz w:val="28"/>
          <w:szCs w:val="28"/>
          <w:rtl/>
        </w:rPr>
        <w:t>الوظيفية</w:t>
      </w:r>
      <w:r w:rsidRPr="00B751E9">
        <w:rPr>
          <w:rFonts w:ascii="Simplified Arabic" w:eastAsia="Calibri" w:hAnsi="Simplified Arabic" w:cs="Simplified Arabic"/>
          <w:b/>
          <w:bCs/>
          <w:sz w:val="28"/>
          <w:szCs w:val="28"/>
          <w:rtl/>
        </w:rPr>
        <w:t> </w:t>
      </w:r>
      <w:r w:rsidRPr="00B751E9">
        <w:rPr>
          <w:rFonts w:ascii="Times New Roman" w:eastAsia="Calibri" w:hAnsi="Times New Roman" w:cs="Times New Roman"/>
          <w:b/>
          <w:bCs/>
          <w:sz w:val="24"/>
          <w:szCs w:val="24"/>
          <w:rtl/>
        </w:rPr>
        <w:t>(</w:t>
      </w:r>
      <w:r w:rsidRPr="00B751E9">
        <w:rPr>
          <w:rFonts w:ascii="Times New Roman" w:eastAsia="Calibri" w:hAnsi="Times New Roman" w:cs="Times New Roman"/>
          <w:sz w:val="24"/>
          <w:szCs w:val="24"/>
        </w:rPr>
        <w:t>Competence</w:t>
      </w:r>
      <w:r w:rsidRPr="00B751E9">
        <w:rPr>
          <w:rFonts w:ascii="Times New Roman" w:eastAsia="Calibri" w:hAnsi="Times New Roman" w:cs="Times New Roman"/>
          <w:b/>
          <w:bCs/>
          <w:sz w:val="24"/>
          <w:szCs w:val="24"/>
          <w:rtl/>
        </w:rPr>
        <w:t>)</w:t>
      </w:r>
      <w:r w:rsidRPr="00B751E9">
        <w:rPr>
          <w:rFonts w:ascii="Simplified Arabic" w:eastAsia="Calibri" w:hAnsi="Simplified Arabic" w:cs="Simplified Arabic"/>
          <w:sz w:val="28"/>
          <w:szCs w:val="28"/>
          <w:rtl/>
        </w:rPr>
        <w:t>، والقابلية</w:t>
      </w:r>
      <w:r w:rsidRPr="00B751E9">
        <w:rPr>
          <w:rFonts w:ascii="Simplified Arabic" w:eastAsia="Calibri" w:hAnsi="Simplified Arabic" w:cs="Simplified Arabic"/>
          <w:b/>
          <w:bCs/>
          <w:sz w:val="28"/>
          <w:szCs w:val="28"/>
          <w:rtl/>
        </w:rPr>
        <w:t> </w:t>
      </w:r>
      <w:r w:rsidRPr="00B751E9">
        <w:rPr>
          <w:rFonts w:ascii="Simplified Arabic" w:eastAsia="Calibri" w:hAnsi="Simplified Arabic" w:cs="Simplified Arabic"/>
          <w:sz w:val="28"/>
          <w:szCs w:val="28"/>
          <w:rtl/>
        </w:rPr>
        <w:t>للتكيف</w:t>
      </w:r>
      <w:r w:rsidRPr="00B751E9">
        <w:rPr>
          <w:rFonts w:ascii="Simplified Arabic" w:eastAsia="Calibri" w:hAnsi="Simplified Arabic" w:cs="Simplified Arabic"/>
          <w:b/>
          <w:bCs/>
          <w:sz w:val="28"/>
          <w:szCs w:val="28"/>
          <w:rtl/>
        </w:rPr>
        <w:t> </w:t>
      </w:r>
      <w:r w:rsidRPr="00B751E9">
        <w:rPr>
          <w:rFonts w:ascii="Times New Roman" w:eastAsia="Calibri" w:hAnsi="Times New Roman" w:cs="Times New Roman"/>
          <w:b/>
          <w:bCs/>
          <w:sz w:val="24"/>
          <w:szCs w:val="24"/>
          <w:rtl/>
        </w:rPr>
        <w:t>(</w:t>
      </w:r>
      <w:r w:rsidRPr="00B751E9">
        <w:rPr>
          <w:rFonts w:ascii="Times New Roman" w:eastAsia="Calibri" w:hAnsi="Times New Roman" w:cs="Times New Roman"/>
          <w:sz w:val="24"/>
          <w:szCs w:val="24"/>
        </w:rPr>
        <w:t>Adaptability</w:t>
      </w:r>
      <w:r w:rsidRPr="00B751E9">
        <w:rPr>
          <w:rFonts w:ascii="Times New Roman" w:eastAsia="Calibri" w:hAnsi="Times New Roman" w:cs="Times New Roman"/>
          <w:b/>
          <w:bCs/>
          <w:sz w:val="24"/>
          <w:szCs w:val="24"/>
          <w:rtl/>
        </w:rPr>
        <w:t>)</w:t>
      </w:r>
      <w:r w:rsidRPr="00B751E9">
        <w:rPr>
          <w:rFonts w:ascii="Simplified Arabic" w:eastAsia="Calibri" w:hAnsi="Simplified Arabic" w:cs="Simplified Arabic"/>
          <w:sz w:val="28"/>
          <w:szCs w:val="28"/>
          <w:rtl/>
        </w:rPr>
        <w:t>، وتعزيز</w:t>
      </w:r>
      <w:r w:rsidRPr="00B751E9">
        <w:rPr>
          <w:rFonts w:ascii="Simplified Arabic" w:eastAsia="Calibri" w:hAnsi="Simplified Arabic" w:cs="Simplified Arabic"/>
          <w:b/>
          <w:bCs/>
          <w:sz w:val="28"/>
          <w:szCs w:val="28"/>
          <w:rtl/>
        </w:rPr>
        <w:t> </w:t>
      </w:r>
      <w:r w:rsidRPr="00B751E9">
        <w:rPr>
          <w:rFonts w:ascii="Simplified Arabic" w:eastAsia="Calibri" w:hAnsi="Simplified Arabic" w:cs="Simplified Arabic"/>
          <w:sz w:val="28"/>
          <w:szCs w:val="28"/>
          <w:rtl/>
        </w:rPr>
        <w:t>تقدير</w:t>
      </w:r>
      <w:r w:rsidRPr="00B751E9">
        <w:rPr>
          <w:rFonts w:ascii="Simplified Arabic" w:eastAsia="Calibri" w:hAnsi="Simplified Arabic" w:cs="Simplified Arabic"/>
          <w:b/>
          <w:bCs/>
          <w:sz w:val="28"/>
          <w:szCs w:val="28"/>
          <w:rtl/>
        </w:rPr>
        <w:t> </w:t>
      </w:r>
      <w:r w:rsidRPr="00B751E9">
        <w:rPr>
          <w:rFonts w:ascii="Simplified Arabic" w:eastAsia="Calibri" w:hAnsi="Simplified Arabic" w:cs="Simplified Arabic"/>
          <w:sz w:val="28"/>
          <w:szCs w:val="28"/>
          <w:rtl/>
        </w:rPr>
        <w:t>الذات</w:t>
      </w:r>
      <w:r w:rsidRPr="00B751E9">
        <w:rPr>
          <w:rFonts w:ascii="Simplified Arabic" w:eastAsia="Calibri" w:hAnsi="Simplified Arabic" w:cs="Simplified Arabic"/>
          <w:b/>
          <w:bCs/>
          <w:sz w:val="28"/>
          <w:szCs w:val="28"/>
          <w:rtl/>
        </w:rPr>
        <w:t> </w:t>
      </w:r>
      <w:r w:rsidRPr="00B751E9">
        <w:rPr>
          <w:rFonts w:ascii="Times New Roman" w:eastAsia="Calibri" w:hAnsi="Times New Roman" w:cs="Times New Roman"/>
          <w:b/>
          <w:bCs/>
          <w:sz w:val="24"/>
          <w:szCs w:val="24"/>
          <w:rtl/>
        </w:rPr>
        <w:t>(</w:t>
      </w:r>
      <w:r w:rsidRPr="00B751E9">
        <w:rPr>
          <w:rFonts w:ascii="Times New Roman" w:eastAsia="Calibri" w:hAnsi="Times New Roman" w:cs="Times New Roman"/>
          <w:sz w:val="24"/>
          <w:szCs w:val="24"/>
        </w:rPr>
        <w:t>Self-esteem</w:t>
      </w:r>
      <w:r w:rsidRPr="00B751E9">
        <w:rPr>
          <w:rFonts w:ascii="Times New Roman" w:eastAsia="Calibri" w:hAnsi="Times New Roman" w:cs="Times New Roman"/>
          <w:b/>
          <w:bCs/>
          <w:sz w:val="24"/>
          <w:szCs w:val="24"/>
          <w:rtl/>
        </w:rPr>
        <w:t>)</w:t>
      </w:r>
      <w:r w:rsidRPr="00B751E9">
        <w:rPr>
          <w:rFonts w:ascii="Simplified Arabic" w:eastAsia="Calibri" w:hAnsi="Simplified Arabic" w:cs="Simplified Arabic"/>
          <w:sz w:val="28"/>
          <w:szCs w:val="28"/>
          <w:rtl/>
        </w:rPr>
        <w:t>.</w:t>
      </w:r>
    </w:p>
    <w:p w14:paraId="0B9C8058" w14:textId="77777777" w:rsidR="00B751E9" w:rsidRPr="00B751E9" w:rsidRDefault="00B751E9" w:rsidP="00B751E9">
      <w:pPr>
        <w:spacing w:line="360" w:lineRule="auto"/>
        <w:ind w:firstLine="284"/>
        <w:rPr>
          <w:rFonts w:ascii="Simplified Arabic" w:eastAsia="Calibri" w:hAnsi="Simplified Arabic" w:cs="Simplified Arabic"/>
          <w:sz w:val="28"/>
          <w:szCs w:val="28"/>
          <w:u w:val="single"/>
          <w:rtl/>
        </w:rPr>
      </w:pPr>
      <w:r w:rsidRPr="00B751E9">
        <w:rPr>
          <w:rFonts w:ascii="Simplified Arabic" w:eastAsia="Calibri" w:hAnsi="Simplified Arabic" w:cs="Simplified Arabic"/>
          <w:sz w:val="28"/>
          <w:szCs w:val="28"/>
          <w:u w:val="single"/>
          <w:rtl/>
        </w:rPr>
        <w:t>ويُعد هذا النموذج هو الأنسب والأكثر مواءمة لطبيعة الدراسة الحالية نظراً للمسوغات المنهجية الآتية:</w:t>
      </w:r>
    </w:p>
    <w:p w14:paraId="0DF475CE" w14:textId="0C81B694" w:rsidR="00B751E9" w:rsidRPr="00B751E9" w:rsidRDefault="00B751E9" w:rsidP="00B751E9">
      <w:pPr>
        <w:spacing w:line="360" w:lineRule="auto"/>
        <w:ind w:firstLine="284"/>
        <w:rPr>
          <w:rFonts w:ascii="Simplified Arabic" w:eastAsia="Calibri" w:hAnsi="Simplified Arabic" w:cs="Simplified Arabic"/>
          <w:sz w:val="28"/>
          <w:szCs w:val="28"/>
          <w:rtl/>
        </w:rPr>
      </w:pPr>
      <w:r w:rsidRPr="00B751E9">
        <w:rPr>
          <w:rFonts w:ascii="Simplified Arabic" w:eastAsia="Calibri" w:hAnsi="Simplified Arabic" w:cs="Simplified Arabic"/>
          <w:b/>
          <w:bCs/>
          <w:sz w:val="28"/>
          <w:szCs w:val="28"/>
          <w:rtl/>
        </w:rPr>
        <w:t>أولاً:</w:t>
      </w:r>
      <w:r w:rsidRPr="00B751E9">
        <w:rPr>
          <w:rFonts w:ascii="Simplified Arabic" w:eastAsia="Calibri" w:hAnsi="Simplified Arabic" w:cs="Simplified Arabic"/>
          <w:sz w:val="28"/>
          <w:szCs w:val="28"/>
          <w:rtl/>
        </w:rPr>
        <w:t> أنه</w:t>
      </w:r>
      <w:r w:rsidR="00EF4568">
        <w:rPr>
          <w:rFonts w:ascii="Simplified Arabic" w:eastAsia="Calibri" w:hAnsi="Simplified Arabic" w:cs="Simplified Arabic" w:hint="cs"/>
          <w:sz w:val="28"/>
          <w:szCs w:val="28"/>
          <w:rtl/>
        </w:rPr>
        <w:t>ا</w:t>
      </w:r>
      <w:r w:rsidRPr="00B751E9">
        <w:rPr>
          <w:rFonts w:ascii="Simplified Arabic" w:eastAsia="Calibri" w:hAnsi="Simplified Arabic" w:cs="Simplified Arabic"/>
          <w:sz w:val="28"/>
          <w:szCs w:val="28"/>
          <w:rtl/>
        </w:rPr>
        <w:t xml:space="preserve"> صُمم</w:t>
      </w:r>
      <w:r w:rsidR="00EF4568">
        <w:rPr>
          <w:rFonts w:ascii="Simplified Arabic" w:eastAsia="Calibri" w:hAnsi="Simplified Arabic" w:cs="Simplified Arabic" w:hint="cs"/>
          <w:sz w:val="28"/>
          <w:szCs w:val="28"/>
          <w:rtl/>
        </w:rPr>
        <w:t>ت</w:t>
      </w:r>
      <w:r w:rsidRPr="00B751E9">
        <w:rPr>
          <w:rFonts w:ascii="Simplified Arabic" w:eastAsia="Calibri" w:hAnsi="Simplified Arabic" w:cs="Simplified Arabic"/>
          <w:sz w:val="28"/>
          <w:szCs w:val="28"/>
          <w:rtl/>
        </w:rPr>
        <w:t xml:space="preserve"> في بيئته الأصيلة للقياس المباشر والنوعي لأثر المنتجات والتقنيات المساعدة تحديداً دون غيرها من التدخلات الطبية أو العلاجية التقليدية.</w:t>
      </w:r>
    </w:p>
    <w:p w14:paraId="76581E66" w14:textId="77777777" w:rsidR="00B751E9" w:rsidRPr="00B751E9" w:rsidRDefault="00B751E9" w:rsidP="00B751E9">
      <w:pPr>
        <w:spacing w:line="360" w:lineRule="auto"/>
        <w:ind w:firstLine="284"/>
        <w:rPr>
          <w:rFonts w:ascii="Simplified Arabic" w:eastAsia="Calibri" w:hAnsi="Simplified Arabic" w:cs="Simplified Arabic"/>
          <w:sz w:val="28"/>
          <w:szCs w:val="28"/>
          <w:rtl/>
        </w:rPr>
      </w:pPr>
      <w:r w:rsidRPr="00B751E9">
        <w:rPr>
          <w:rFonts w:ascii="Simplified Arabic" w:eastAsia="Calibri" w:hAnsi="Simplified Arabic" w:cs="Simplified Arabic"/>
          <w:b/>
          <w:bCs/>
          <w:sz w:val="28"/>
          <w:szCs w:val="28"/>
          <w:rtl/>
        </w:rPr>
        <w:t>ثانياً:</w:t>
      </w:r>
      <w:r w:rsidRPr="00B751E9">
        <w:rPr>
          <w:rFonts w:ascii="Simplified Arabic" w:eastAsia="Calibri" w:hAnsi="Simplified Arabic" w:cs="Simplified Arabic"/>
          <w:sz w:val="28"/>
          <w:szCs w:val="28"/>
          <w:rtl/>
        </w:rPr>
        <w:t> تقاطعه وتكامله الهيكلي مع الأبعاد الجسدية والنفسية والاجتماعية لمفهوم جودة الحياة، مما يتطابق تماماً مع المتغيرات التابعة المستهدفة في هذه الدراسة.</w:t>
      </w:r>
    </w:p>
    <w:p w14:paraId="2D932298" w14:textId="593BED3D" w:rsidR="00B751E9" w:rsidRPr="00B751E9" w:rsidRDefault="00B751E9" w:rsidP="00C16F07">
      <w:pPr>
        <w:spacing w:line="360" w:lineRule="auto"/>
        <w:ind w:firstLine="284"/>
        <w:rPr>
          <w:rFonts w:ascii="Simplified Arabic" w:eastAsia="Calibri" w:hAnsi="Simplified Arabic" w:cs="Simplified Arabic"/>
          <w:sz w:val="28"/>
          <w:szCs w:val="28"/>
          <w:rtl/>
        </w:rPr>
      </w:pPr>
      <w:r w:rsidRPr="00B751E9">
        <w:rPr>
          <w:rFonts w:ascii="Simplified Arabic" w:eastAsia="Calibri" w:hAnsi="Simplified Arabic" w:cs="Simplified Arabic"/>
          <w:b/>
          <w:bCs/>
          <w:sz w:val="28"/>
          <w:szCs w:val="28"/>
          <w:rtl/>
        </w:rPr>
        <w:t>ثالثاً:</w:t>
      </w:r>
      <w:r w:rsidRPr="00B751E9">
        <w:rPr>
          <w:rFonts w:ascii="Simplified Arabic" w:eastAsia="Calibri" w:hAnsi="Simplified Arabic" w:cs="Simplified Arabic"/>
          <w:sz w:val="28"/>
          <w:szCs w:val="28"/>
          <w:rtl/>
        </w:rPr>
        <w:t xml:space="preserve">  </w:t>
      </w:r>
      <w:r w:rsidR="00C16F07" w:rsidRPr="00C16F07">
        <w:rPr>
          <w:rFonts w:ascii="Simplified Arabic" w:eastAsia="Calibri" w:hAnsi="Simplified Arabic" w:cs="Simplified Arabic"/>
          <w:sz w:val="28"/>
          <w:szCs w:val="28"/>
          <w:rtl/>
        </w:rPr>
        <w:t xml:space="preserve">صياغة نسخته العربية المترجمة وتقنينها واعتمادها </w:t>
      </w:r>
      <w:r w:rsidRPr="00B751E9">
        <w:rPr>
          <w:rFonts w:ascii="Times New Roman" w:eastAsia="Calibri" w:hAnsi="Times New Roman" w:cs="Times New Roman"/>
          <w:sz w:val="24"/>
          <w:szCs w:val="24"/>
          <w:rtl/>
        </w:rPr>
        <w:t>(</w:t>
      </w:r>
      <w:r w:rsidRPr="00B751E9">
        <w:rPr>
          <w:rFonts w:ascii="Times New Roman" w:eastAsia="Calibri" w:hAnsi="Times New Roman" w:cs="Times New Roman"/>
          <w:sz w:val="24"/>
          <w:szCs w:val="24"/>
        </w:rPr>
        <w:t>AR-PIADS</w:t>
      </w:r>
      <w:r w:rsidRPr="00B751E9">
        <w:rPr>
          <w:rFonts w:ascii="Times New Roman" w:eastAsia="Calibri" w:hAnsi="Times New Roman" w:cs="Times New Roman"/>
          <w:sz w:val="24"/>
          <w:szCs w:val="24"/>
          <w:rtl/>
        </w:rPr>
        <w:t>)</w:t>
      </w:r>
      <w:r w:rsidRPr="00B751E9">
        <w:rPr>
          <w:rFonts w:ascii="Simplified Arabic" w:eastAsia="Calibri" w:hAnsi="Simplified Arabic" w:cs="Simplified Arabic"/>
          <w:sz w:val="28"/>
          <w:szCs w:val="28"/>
          <w:rtl/>
        </w:rPr>
        <w:t xml:space="preserve"> والتي أثبتت كفاءتها وملاءمتها الميدانية للسياق الثقافي العربي والخليجي </w:t>
      </w:r>
      <w:r w:rsidR="00EF4568">
        <w:rPr>
          <w:rFonts w:ascii="Times New Roman" w:eastAsia="Calibri" w:hAnsi="Times New Roman" w:cs="Times New Roman" w:hint="cs"/>
          <w:sz w:val="24"/>
          <w:szCs w:val="24"/>
          <w:rtl/>
        </w:rPr>
        <w:t>(</w:t>
      </w:r>
      <w:r w:rsidR="00C16F07" w:rsidRPr="00C16F07">
        <w:rPr>
          <w:rFonts w:ascii="Times New Roman" w:eastAsia="Calibri" w:hAnsi="Times New Roman" w:cs="Times New Roman"/>
          <w:sz w:val="24"/>
          <w:szCs w:val="24"/>
        </w:rPr>
        <w:t>Boyle</w:t>
      </w:r>
      <w:r w:rsidR="00C16F07">
        <w:rPr>
          <w:rFonts w:ascii="Times New Roman" w:eastAsia="Calibri" w:hAnsi="Times New Roman" w:cs="Times New Roman"/>
          <w:sz w:val="24"/>
          <w:szCs w:val="24"/>
        </w:rPr>
        <w:t xml:space="preserve"> et al., 2025</w:t>
      </w:r>
      <w:r w:rsidR="00C16F07">
        <w:rPr>
          <w:rFonts w:ascii="Times New Roman" w:eastAsia="Calibri" w:hAnsi="Times New Roman" w:cs="Times New Roman" w:hint="cs"/>
          <w:sz w:val="24"/>
          <w:szCs w:val="24"/>
          <w:rtl/>
        </w:rPr>
        <w:t>)</w:t>
      </w:r>
      <w:r w:rsidRPr="00B751E9">
        <w:rPr>
          <w:rFonts w:ascii="Simplified Arabic" w:eastAsia="Calibri" w:hAnsi="Simplified Arabic" w:cs="Simplified Arabic"/>
          <w:sz w:val="28"/>
          <w:szCs w:val="28"/>
          <w:rtl/>
        </w:rPr>
        <w:t>، مما يُعزز من صدق وثبات أدوات القياس الحالية.</w:t>
      </w:r>
    </w:p>
    <w:p w14:paraId="00A2FEA9" w14:textId="50D3BF1F" w:rsidR="00B751E9" w:rsidRPr="00B751E9" w:rsidRDefault="00B751E9" w:rsidP="00B751E9">
      <w:pPr>
        <w:spacing w:line="360" w:lineRule="auto"/>
        <w:ind w:firstLine="284"/>
        <w:rPr>
          <w:rFonts w:ascii="Simplified Arabic" w:eastAsia="Calibri" w:hAnsi="Simplified Arabic" w:cs="Simplified Arabic"/>
          <w:sz w:val="28"/>
          <w:szCs w:val="28"/>
          <w:rtl/>
        </w:rPr>
      </w:pPr>
      <w:r w:rsidRPr="00B751E9">
        <w:rPr>
          <w:rFonts w:ascii="Simplified Arabic" w:eastAsia="Calibri" w:hAnsi="Simplified Arabic" w:cs="Simplified Arabic"/>
          <w:sz w:val="28"/>
          <w:szCs w:val="28"/>
          <w:rtl/>
        </w:rPr>
        <w:t>وتأسيسا</w:t>
      </w:r>
      <w:r w:rsidR="007B1B12">
        <w:rPr>
          <w:rFonts w:ascii="Simplified Arabic" w:eastAsia="Calibri" w:hAnsi="Simplified Arabic" w:cs="Simplified Arabic" w:hint="cs"/>
          <w:sz w:val="28"/>
          <w:szCs w:val="28"/>
          <w:rtl/>
        </w:rPr>
        <w:t>ً</w:t>
      </w:r>
      <w:r w:rsidRPr="00B751E9">
        <w:rPr>
          <w:rFonts w:ascii="Simplified Arabic" w:eastAsia="Calibri" w:hAnsi="Simplified Arabic" w:cs="Simplified Arabic"/>
          <w:sz w:val="28"/>
          <w:szCs w:val="28"/>
          <w:rtl/>
        </w:rPr>
        <w:t xml:space="preserve"> على ذلك، وجّه هذا النموذج عملية بناء أداة الدراسة الميدانية (الاستبيان)، وصياغة فرضياتها الإحصائية، وصولاً إلى تفسير النتائج ومناقشتها؛ مما يمنح البحث تماسكاً نظرياً ومنهجياً يربط بين مشكلته وأدواته وتوصياته في منظومة علمية متكاملة.</w:t>
      </w:r>
    </w:p>
    <w:p w14:paraId="4219DFA7" w14:textId="77777777" w:rsidR="00065C89" w:rsidRDefault="00065C89" w:rsidP="00B751E9">
      <w:pPr>
        <w:rPr>
          <w:rtl/>
        </w:rPr>
      </w:pPr>
    </w:p>
    <w:p w14:paraId="2A653BF5" w14:textId="77777777" w:rsidR="006A782B" w:rsidRDefault="006A782B" w:rsidP="00065C89">
      <w:pPr>
        <w:jc w:val="center"/>
        <w:rPr>
          <w:rtl/>
        </w:rPr>
      </w:pPr>
    </w:p>
    <w:p w14:paraId="5ED01EB9" w14:textId="77777777" w:rsidR="006A782B" w:rsidRDefault="006A782B" w:rsidP="00065C89">
      <w:pPr>
        <w:jc w:val="center"/>
        <w:rPr>
          <w:rtl/>
        </w:rPr>
      </w:pPr>
    </w:p>
    <w:p w14:paraId="7942667C" w14:textId="77777777" w:rsidR="006A782B" w:rsidRDefault="006A782B" w:rsidP="00065C89">
      <w:pPr>
        <w:jc w:val="center"/>
        <w:rPr>
          <w:rtl/>
        </w:rPr>
      </w:pPr>
    </w:p>
    <w:p w14:paraId="77A53C72" w14:textId="77777777" w:rsidR="006A782B" w:rsidRDefault="006A782B" w:rsidP="00065C89">
      <w:pPr>
        <w:jc w:val="center"/>
        <w:rPr>
          <w:rtl/>
        </w:rPr>
      </w:pPr>
    </w:p>
    <w:p w14:paraId="1D15E949" w14:textId="77777777" w:rsidR="006A782B" w:rsidRDefault="006A782B" w:rsidP="00065C89">
      <w:pPr>
        <w:jc w:val="center"/>
        <w:rPr>
          <w:rtl/>
        </w:rPr>
      </w:pPr>
    </w:p>
    <w:p w14:paraId="505C42FD" w14:textId="77777777" w:rsidR="006A782B" w:rsidRDefault="006A782B" w:rsidP="00065C89">
      <w:pPr>
        <w:jc w:val="center"/>
        <w:rPr>
          <w:rtl/>
        </w:rPr>
      </w:pPr>
    </w:p>
    <w:p w14:paraId="78490555" w14:textId="77777777" w:rsidR="006A782B" w:rsidRDefault="006A782B" w:rsidP="00065C89">
      <w:pPr>
        <w:jc w:val="center"/>
        <w:rPr>
          <w:rtl/>
        </w:rPr>
      </w:pPr>
    </w:p>
    <w:p w14:paraId="5AE508B8" w14:textId="77777777" w:rsidR="006A782B" w:rsidRDefault="006A782B" w:rsidP="00065C89">
      <w:pPr>
        <w:jc w:val="center"/>
        <w:rPr>
          <w:rtl/>
        </w:rPr>
      </w:pPr>
    </w:p>
    <w:p w14:paraId="67571B33" w14:textId="77777777" w:rsidR="006A782B" w:rsidRDefault="006A782B" w:rsidP="00065C89">
      <w:pPr>
        <w:jc w:val="center"/>
        <w:rPr>
          <w:rtl/>
        </w:rPr>
      </w:pPr>
    </w:p>
    <w:p w14:paraId="15852A73" w14:textId="77777777" w:rsidR="006A782B" w:rsidRDefault="006A782B" w:rsidP="00065C89">
      <w:pPr>
        <w:jc w:val="center"/>
        <w:rPr>
          <w:rtl/>
        </w:rPr>
      </w:pPr>
    </w:p>
    <w:p w14:paraId="74536183" w14:textId="77777777" w:rsidR="006A782B" w:rsidRDefault="006A782B" w:rsidP="00065C89">
      <w:pPr>
        <w:jc w:val="center"/>
        <w:rPr>
          <w:rtl/>
        </w:rPr>
      </w:pPr>
    </w:p>
    <w:p w14:paraId="0F92D3D8" w14:textId="77777777" w:rsidR="006A782B" w:rsidRDefault="006A782B" w:rsidP="00065C89">
      <w:pPr>
        <w:jc w:val="center"/>
        <w:rPr>
          <w:rtl/>
        </w:rPr>
      </w:pPr>
    </w:p>
    <w:p w14:paraId="3BC563D0" w14:textId="77777777" w:rsidR="006A782B" w:rsidRDefault="006A782B" w:rsidP="00065C89">
      <w:pPr>
        <w:jc w:val="center"/>
        <w:rPr>
          <w:rtl/>
        </w:rPr>
      </w:pPr>
    </w:p>
    <w:p w14:paraId="79CA636A" w14:textId="77777777" w:rsidR="006A782B" w:rsidRDefault="006A782B" w:rsidP="00065C89">
      <w:pPr>
        <w:jc w:val="center"/>
        <w:rPr>
          <w:rtl/>
        </w:rPr>
      </w:pPr>
    </w:p>
    <w:p w14:paraId="4B5DFED2" w14:textId="77777777" w:rsidR="006A782B" w:rsidRDefault="006A782B" w:rsidP="007B1B12">
      <w:pPr>
        <w:rPr>
          <w:rtl/>
        </w:rPr>
      </w:pPr>
    </w:p>
    <w:p w14:paraId="099619D3" w14:textId="450FAEAF" w:rsidR="006A782B" w:rsidRPr="006A782B" w:rsidRDefault="006A782B" w:rsidP="00065C89">
      <w:pPr>
        <w:jc w:val="center"/>
        <w:rPr>
          <w:rFonts w:ascii="Simplified Arabic" w:hAnsi="Simplified Arabic" w:cs="Simplified Arabic"/>
          <w:b/>
          <w:bCs/>
          <w:sz w:val="40"/>
          <w:szCs w:val="40"/>
          <w:u w:val="single"/>
          <w:rtl/>
        </w:rPr>
      </w:pPr>
      <w:r w:rsidRPr="006A782B">
        <w:rPr>
          <w:rFonts w:ascii="Simplified Arabic" w:hAnsi="Simplified Arabic" w:cs="Simplified Arabic"/>
          <w:b/>
          <w:bCs/>
          <w:sz w:val="40"/>
          <w:szCs w:val="40"/>
          <w:u w:val="single"/>
          <w:rtl/>
        </w:rPr>
        <w:t>الفصل الثاني</w:t>
      </w:r>
    </w:p>
    <w:p w14:paraId="621D2DBE" w14:textId="0996B510" w:rsidR="006A782B" w:rsidRDefault="006A782B" w:rsidP="00065C89">
      <w:pPr>
        <w:jc w:val="center"/>
        <w:rPr>
          <w:rFonts w:ascii="Simplified Arabic" w:hAnsi="Simplified Arabic" w:cs="Simplified Arabic"/>
          <w:b/>
          <w:bCs/>
          <w:sz w:val="40"/>
          <w:szCs w:val="40"/>
          <w:u w:val="single"/>
          <w:rtl/>
        </w:rPr>
      </w:pPr>
      <w:r w:rsidRPr="006A782B">
        <w:rPr>
          <w:rFonts w:ascii="Simplified Arabic" w:hAnsi="Simplified Arabic" w:cs="Simplified Arabic"/>
          <w:b/>
          <w:bCs/>
          <w:sz w:val="40"/>
          <w:szCs w:val="40"/>
          <w:u w:val="single"/>
          <w:rtl/>
        </w:rPr>
        <w:t>الدراسات السابقة</w:t>
      </w:r>
      <w:r w:rsidR="00253A02">
        <w:rPr>
          <w:rFonts w:ascii="Simplified Arabic" w:hAnsi="Simplified Arabic" w:cs="Simplified Arabic" w:hint="cs"/>
          <w:b/>
          <w:bCs/>
          <w:sz w:val="40"/>
          <w:szCs w:val="40"/>
          <w:u w:val="single"/>
          <w:rtl/>
        </w:rPr>
        <w:t xml:space="preserve"> </w:t>
      </w:r>
    </w:p>
    <w:p w14:paraId="02CE379D" w14:textId="77777777" w:rsidR="006A782B" w:rsidRDefault="006A782B" w:rsidP="00065C89">
      <w:pPr>
        <w:jc w:val="center"/>
        <w:rPr>
          <w:rFonts w:ascii="Simplified Arabic" w:hAnsi="Simplified Arabic" w:cs="Simplified Arabic"/>
          <w:b/>
          <w:bCs/>
          <w:sz w:val="40"/>
          <w:szCs w:val="40"/>
          <w:u w:val="single"/>
          <w:rtl/>
        </w:rPr>
      </w:pPr>
    </w:p>
    <w:p w14:paraId="53E54EB4" w14:textId="77777777" w:rsidR="006A782B" w:rsidRDefault="006A782B" w:rsidP="00065C89">
      <w:pPr>
        <w:jc w:val="center"/>
        <w:rPr>
          <w:rFonts w:ascii="Simplified Arabic" w:hAnsi="Simplified Arabic" w:cs="Simplified Arabic"/>
          <w:b/>
          <w:bCs/>
          <w:sz w:val="40"/>
          <w:szCs w:val="40"/>
          <w:u w:val="single"/>
          <w:rtl/>
        </w:rPr>
      </w:pPr>
    </w:p>
    <w:p w14:paraId="3D51902D" w14:textId="77777777" w:rsidR="006A782B" w:rsidRDefault="006A782B" w:rsidP="00065C89">
      <w:pPr>
        <w:jc w:val="center"/>
        <w:rPr>
          <w:rFonts w:ascii="Simplified Arabic" w:hAnsi="Simplified Arabic" w:cs="Simplified Arabic"/>
          <w:b/>
          <w:bCs/>
          <w:sz w:val="40"/>
          <w:szCs w:val="40"/>
          <w:u w:val="single"/>
          <w:rtl/>
        </w:rPr>
      </w:pPr>
    </w:p>
    <w:p w14:paraId="246D1E83" w14:textId="77777777" w:rsidR="006A782B" w:rsidRDefault="006A782B" w:rsidP="00065C89">
      <w:pPr>
        <w:jc w:val="center"/>
        <w:rPr>
          <w:rFonts w:ascii="Simplified Arabic" w:hAnsi="Simplified Arabic" w:cs="Simplified Arabic"/>
          <w:b/>
          <w:bCs/>
          <w:sz w:val="40"/>
          <w:szCs w:val="40"/>
          <w:u w:val="single"/>
          <w:rtl/>
        </w:rPr>
      </w:pPr>
    </w:p>
    <w:p w14:paraId="4DD4461F" w14:textId="77777777" w:rsidR="006A782B" w:rsidRDefault="006A782B" w:rsidP="00065C89">
      <w:pPr>
        <w:jc w:val="center"/>
        <w:rPr>
          <w:rFonts w:ascii="Simplified Arabic" w:hAnsi="Simplified Arabic" w:cs="Simplified Arabic"/>
          <w:b/>
          <w:bCs/>
          <w:sz w:val="40"/>
          <w:szCs w:val="40"/>
          <w:u w:val="single"/>
          <w:rtl/>
        </w:rPr>
      </w:pPr>
    </w:p>
    <w:p w14:paraId="1C9FFC64" w14:textId="77777777" w:rsidR="007B1B12" w:rsidRDefault="007B1B12" w:rsidP="00B751E9">
      <w:pPr>
        <w:rPr>
          <w:rFonts w:ascii="Simplified Arabic" w:eastAsia="Calibri" w:hAnsi="Simplified Arabic" w:cs="Simplified Arabic"/>
          <w:b/>
          <w:bCs/>
          <w:sz w:val="32"/>
          <w:szCs w:val="32"/>
          <w:rtl/>
        </w:rPr>
      </w:pPr>
    </w:p>
    <w:p w14:paraId="2A72C44B" w14:textId="77777777" w:rsidR="007B1B12" w:rsidRDefault="007B1B12" w:rsidP="00B751E9">
      <w:pPr>
        <w:rPr>
          <w:rFonts w:ascii="Simplified Arabic" w:eastAsia="Calibri" w:hAnsi="Simplified Arabic" w:cs="Simplified Arabic"/>
          <w:b/>
          <w:bCs/>
          <w:sz w:val="32"/>
          <w:szCs w:val="32"/>
          <w:rtl/>
        </w:rPr>
      </w:pPr>
    </w:p>
    <w:p w14:paraId="47CC4FC7" w14:textId="77777777" w:rsidR="007802CC" w:rsidRDefault="007802CC" w:rsidP="00B751E9">
      <w:pPr>
        <w:rPr>
          <w:rFonts w:ascii="Simplified Arabic" w:eastAsia="Calibri" w:hAnsi="Simplified Arabic" w:cs="Simplified Arabic"/>
          <w:b/>
          <w:bCs/>
          <w:sz w:val="32"/>
          <w:szCs w:val="32"/>
          <w:rtl/>
        </w:rPr>
      </w:pPr>
    </w:p>
    <w:p w14:paraId="2118A98E" w14:textId="0075F1DD" w:rsidR="00B751E9" w:rsidRPr="00B751E9" w:rsidRDefault="00B751E9" w:rsidP="00B751E9">
      <w:pPr>
        <w:rPr>
          <w:rFonts w:ascii="Simplified Arabic" w:eastAsia="Calibri" w:hAnsi="Simplified Arabic" w:cs="Simplified Arabic"/>
          <w:b/>
          <w:bCs/>
          <w:sz w:val="32"/>
          <w:szCs w:val="32"/>
          <w:rtl/>
        </w:rPr>
      </w:pPr>
      <w:r w:rsidRPr="00B751E9">
        <w:rPr>
          <w:rFonts w:ascii="Simplified Arabic" w:eastAsia="Calibri" w:hAnsi="Simplified Arabic" w:cs="Simplified Arabic"/>
          <w:b/>
          <w:bCs/>
          <w:sz w:val="32"/>
          <w:szCs w:val="32"/>
          <w:rtl/>
        </w:rPr>
        <w:t>مقدمة</w:t>
      </w:r>
    </w:p>
    <w:p w14:paraId="4A2D6C20" w14:textId="5D7F0CD8" w:rsidR="00B751E9" w:rsidRPr="00B751E9" w:rsidRDefault="00B751E9" w:rsidP="00B751E9">
      <w:pPr>
        <w:shd w:val="clear" w:color="auto" w:fill="FFFFFF"/>
        <w:spacing w:after="0" w:line="360" w:lineRule="auto"/>
        <w:ind w:firstLine="284"/>
        <w:jc w:val="both"/>
        <w:rPr>
          <w:rFonts w:ascii="Simplified Arabic" w:eastAsia="Times New Roman" w:hAnsi="Simplified Arabic" w:cs="Simplified Arabic"/>
          <w:color w:val="242424"/>
          <w:kern w:val="0"/>
          <w:sz w:val="28"/>
          <w:szCs w:val="28"/>
          <w:rtl/>
          <w14:ligatures w14:val="none"/>
        </w:rPr>
      </w:pPr>
      <w:r w:rsidRPr="00B751E9">
        <w:rPr>
          <w:rFonts w:ascii="Simplified Arabic" w:eastAsia="Times New Roman" w:hAnsi="Simplified Arabic" w:cs="Simplified Arabic"/>
          <w:color w:val="000000"/>
          <w:kern w:val="0"/>
          <w:sz w:val="28"/>
          <w:szCs w:val="28"/>
          <w:bdr w:val="none" w:sz="0" w:space="0" w:color="auto" w:frame="1"/>
          <w:rtl/>
          <w14:ligatures w14:val="none"/>
        </w:rPr>
        <w:t>يعد الاطلاع على الدراسات السابقة ركيزةً أساسية في البحث العلمي، إذ يمكن الباحث من استيعاب ما أنجزه سابقوه في الميدان، واستثمار نتائجهم في بناء دراسته وتعزيز منطلقاتها النظرية والمنهجية. وقد حرص الباحث على مراجعة الدراسات ذات الصلة بموضوع المنتجات المساعدة وجودة حياة كبار السن وذوي الاحتياجات الخاصة، مع التركيز على الإنتاج العلمي الصادر خلال الفترة الممتدة من عام 2022 إلى عام 2025، وذلك لضمان الاستناد إلى أحدث المعطيات البحثية في هذا المجال المتطور.</w:t>
      </w:r>
    </w:p>
    <w:p w14:paraId="4B99E2AA" w14:textId="77777777" w:rsidR="00B751E9" w:rsidRPr="00B751E9" w:rsidRDefault="00B751E9" w:rsidP="00B751E9">
      <w:pPr>
        <w:shd w:val="clear" w:color="auto" w:fill="FFFFFF"/>
        <w:spacing w:after="0" w:line="360" w:lineRule="auto"/>
        <w:jc w:val="both"/>
        <w:rPr>
          <w:rFonts w:ascii="Simplified Arabic" w:eastAsia="Times New Roman" w:hAnsi="Simplified Arabic" w:cs="Simplified Arabic"/>
          <w:color w:val="242424"/>
          <w:kern w:val="0"/>
          <w:sz w:val="28"/>
          <w:szCs w:val="28"/>
          <w:rtl/>
          <w14:ligatures w14:val="none"/>
        </w:rPr>
      </w:pPr>
      <w:r w:rsidRPr="00B751E9">
        <w:rPr>
          <w:rFonts w:ascii="Simplified Arabic" w:eastAsia="Times New Roman" w:hAnsi="Simplified Arabic" w:cs="Simplified Arabic"/>
          <w:color w:val="000000"/>
          <w:kern w:val="0"/>
          <w:sz w:val="28"/>
          <w:szCs w:val="28"/>
          <w:bdr w:val="none" w:sz="0" w:space="0" w:color="auto" w:frame="1"/>
          <w:rtl/>
          <w14:ligatures w14:val="none"/>
        </w:rPr>
        <w:t>وقد تنوعت مصادر هذه الدراسات بين أبحاث خليجية وعربية تعكس السياق المحلي للدراسة، وأبحاث دولية تُثري الإطار المعرفي وتُعمّق فهم الظاهرة المدروسة. وفيما يلي عرض لأبرز ما توصّل إليه الباحث من دراسات، مرتبةً من العربية إلى الأجنبية، مع الإشارة في ختام هذا الفصل إلى أوجه الاستفادة منها وما تميّزت به هذه الدراسة عن سابقاتها</w:t>
      </w:r>
      <w:r w:rsidRPr="00B751E9">
        <w:rPr>
          <w:rFonts w:ascii="Simplified Arabic" w:eastAsia="Times New Roman" w:hAnsi="Simplified Arabic" w:cs="Simplified Arabic"/>
          <w:color w:val="242424"/>
          <w:kern w:val="0"/>
          <w:sz w:val="28"/>
          <w:szCs w:val="28"/>
          <w:rtl/>
          <w14:ligatures w14:val="none"/>
        </w:rPr>
        <w:t>.</w:t>
      </w:r>
    </w:p>
    <w:p w14:paraId="699961D5" w14:textId="77777777" w:rsidR="00B751E9" w:rsidRPr="00B751E9" w:rsidRDefault="00B751E9" w:rsidP="00B751E9">
      <w:pPr>
        <w:shd w:val="clear" w:color="auto" w:fill="FFFFFF"/>
        <w:spacing w:after="0" w:line="360" w:lineRule="auto"/>
        <w:jc w:val="both"/>
        <w:rPr>
          <w:rFonts w:ascii="Simplified Arabic" w:eastAsia="Times New Roman" w:hAnsi="Simplified Arabic" w:cs="Simplified Arabic"/>
          <w:color w:val="242424"/>
          <w:kern w:val="0"/>
          <w:sz w:val="28"/>
          <w:szCs w:val="28"/>
          <w:rtl/>
          <w14:ligatures w14:val="none"/>
        </w:rPr>
      </w:pPr>
    </w:p>
    <w:p w14:paraId="3C4B0C8F" w14:textId="77777777" w:rsidR="00B751E9" w:rsidRPr="00B751E9" w:rsidRDefault="00B751E9" w:rsidP="00B751E9">
      <w:pPr>
        <w:shd w:val="clear" w:color="auto" w:fill="FFFFFF"/>
        <w:spacing w:after="0" w:line="360" w:lineRule="auto"/>
        <w:jc w:val="both"/>
        <w:rPr>
          <w:rFonts w:ascii="Simplified Arabic" w:eastAsia="Times New Roman" w:hAnsi="Simplified Arabic" w:cs="Simplified Arabic"/>
          <w:b/>
          <w:bCs/>
          <w:color w:val="242424"/>
          <w:kern w:val="0"/>
          <w:sz w:val="32"/>
          <w:szCs w:val="32"/>
          <w:rtl/>
          <w14:ligatures w14:val="none"/>
        </w:rPr>
      </w:pPr>
      <w:r w:rsidRPr="00B751E9">
        <w:rPr>
          <w:rFonts w:ascii="Simplified Arabic" w:eastAsia="Times New Roman" w:hAnsi="Simplified Arabic" w:cs="Simplified Arabic"/>
          <w:b/>
          <w:bCs/>
          <w:color w:val="242424"/>
          <w:kern w:val="0"/>
          <w:sz w:val="32"/>
          <w:szCs w:val="32"/>
          <w:rtl/>
          <w14:ligatures w14:val="none"/>
        </w:rPr>
        <w:t>الدراسات السابقة</w:t>
      </w:r>
    </w:p>
    <w:p w14:paraId="262D9E2C" w14:textId="5A7854D8" w:rsidR="00B751E9" w:rsidRPr="00B751E9" w:rsidRDefault="00C16F07" w:rsidP="00B751E9">
      <w:pPr>
        <w:numPr>
          <w:ilvl w:val="0"/>
          <w:numId w:val="3"/>
        </w:numPr>
        <w:shd w:val="clear" w:color="auto" w:fill="FFFFFF"/>
        <w:spacing w:after="0" w:line="360" w:lineRule="auto"/>
        <w:ind w:left="720"/>
        <w:jc w:val="both"/>
        <w:rPr>
          <w:rFonts w:ascii="Simplified Arabic" w:eastAsia="Times New Roman" w:hAnsi="Simplified Arabic" w:cs="Simplified Arabic"/>
          <w:color w:val="242424"/>
          <w:kern w:val="0"/>
          <w:sz w:val="28"/>
          <w:szCs w:val="28"/>
          <w:rtl/>
          <w14:ligatures w14:val="none"/>
        </w:rPr>
      </w:pPr>
      <w:r>
        <w:rPr>
          <w:rFonts w:ascii="Simplified Arabic" w:eastAsia="Times New Roman" w:hAnsi="Simplified Arabic" w:cs="Simplified Arabic" w:hint="cs"/>
          <w:color w:val="000000"/>
          <w:kern w:val="0"/>
          <w:sz w:val="28"/>
          <w:szCs w:val="28"/>
          <w:bdr w:val="none" w:sz="0" w:space="0" w:color="auto" w:frame="1"/>
          <w:rtl/>
          <w14:ligatures w14:val="none"/>
        </w:rPr>
        <w:t xml:space="preserve">لقد </w:t>
      </w:r>
      <w:r w:rsidR="00B751E9" w:rsidRPr="00B751E9">
        <w:rPr>
          <w:rFonts w:ascii="Simplified Arabic" w:eastAsia="Times New Roman" w:hAnsi="Simplified Arabic" w:cs="Simplified Arabic"/>
          <w:color w:val="000000"/>
          <w:kern w:val="0"/>
          <w:sz w:val="28"/>
          <w:szCs w:val="28"/>
          <w:bdr w:val="none" w:sz="0" w:space="0" w:color="auto" w:frame="1"/>
          <w:rtl/>
          <w14:ligatures w14:val="none"/>
        </w:rPr>
        <w:t>سعت</w:t>
      </w:r>
      <w:r w:rsidR="00BE454B">
        <w:rPr>
          <w:rFonts w:ascii="Simplified Arabic" w:eastAsia="Times New Roman" w:hAnsi="Simplified Arabic" w:cs="Simplified Arabic" w:hint="cs"/>
          <w:color w:val="000000"/>
          <w:kern w:val="0"/>
          <w:sz w:val="28"/>
          <w:szCs w:val="28"/>
          <w:bdr w:val="none" w:sz="0" w:space="0" w:color="auto" w:frame="1"/>
          <w:rtl/>
          <w14:ligatures w14:val="none"/>
        </w:rPr>
        <w:t xml:space="preserve"> هذه</w:t>
      </w:r>
      <w:r w:rsidR="00B751E9" w:rsidRPr="00B751E9">
        <w:rPr>
          <w:rFonts w:ascii="Simplified Arabic" w:eastAsia="Times New Roman" w:hAnsi="Simplified Arabic" w:cs="Simplified Arabic"/>
          <w:color w:val="000000"/>
          <w:kern w:val="0"/>
          <w:sz w:val="28"/>
          <w:szCs w:val="28"/>
          <w:bdr w:val="none" w:sz="0" w:space="0" w:color="auto" w:frame="1"/>
          <w:rtl/>
          <w14:ligatures w14:val="none"/>
        </w:rPr>
        <w:t xml:space="preserve"> </w:t>
      </w:r>
      <w:r w:rsidR="00BE454B">
        <w:rPr>
          <w:rFonts w:ascii="Simplified Arabic" w:eastAsia="Times New Roman" w:hAnsi="Simplified Arabic" w:cs="Simplified Arabic" w:hint="cs"/>
          <w:color w:val="000000"/>
          <w:kern w:val="0"/>
          <w:sz w:val="28"/>
          <w:szCs w:val="28"/>
          <w:bdr w:val="none" w:sz="0" w:space="0" w:color="auto" w:frame="1"/>
          <w:rtl/>
          <w14:ligatures w14:val="none"/>
        </w:rPr>
        <w:t>ال</w:t>
      </w:r>
      <w:r w:rsidR="00B751E9" w:rsidRPr="00B751E9">
        <w:rPr>
          <w:rFonts w:ascii="Simplified Arabic" w:eastAsia="Times New Roman" w:hAnsi="Simplified Arabic" w:cs="Simplified Arabic"/>
          <w:color w:val="000000"/>
          <w:kern w:val="0"/>
          <w:sz w:val="28"/>
          <w:szCs w:val="28"/>
          <w:bdr w:val="none" w:sz="0" w:space="0" w:color="auto" w:frame="1"/>
          <w:rtl/>
          <w14:ligatures w14:val="none"/>
        </w:rPr>
        <w:t xml:space="preserve">دراسة </w:t>
      </w:r>
      <w:r w:rsidR="00B751E9" w:rsidRPr="00B751E9">
        <w:rPr>
          <w:rFonts w:ascii="Simplified Arabic" w:eastAsia="Times New Roman" w:hAnsi="Simplified Arabic" w:cs="Simplified Arabic"/>
          <w:b/>
          <w:bCs/>
          <w:color w:val="000000"/>
          <w:kern w:val="0"/>
          <w:sz w:val="28"/>
          <w:szCs w:val="28"/>
          <w:bdr w:val="none" w:sz="0" w:space="0" w:color="auto" w:frame="1"/>
          <w:rtl/>
          <w14:ligatures w14:val="none"/>
        </w:rPr>
        <w:t>(الملعبي، 2023)</w:t>
      </w:r>
      <w:r w:rsidR="00B751E9" w:rsidRPr="00B751E9">
        <w:rPr>
          <w:rFonts w:ascii="Simplified Arabic" w:eastAsia="Times New Roman" w:hAnsi="Simplified Arabic" w:cs="Simplified Arabic"/>
          <w:color w:val="000000"/>
          <w:kern w:val="0"/>
          <w:sz w:val="28"/>
          <w:szCs w:val="28"/>
          <w:bdr w:val="none" w:sz="0" w:space="0" w:color="auto" w:frame="1"/>
          <w:rtl/>
          <w14:ligatures w14:val="none"/>
        </w:rPr>
        <w:t xml:space="preserve"> إلى استقصاء متطلبات توظيف التكنولوجيا المساعدة للطلبة ذوي الإعاقة الذهنية في الكويت، ورصد التحديات الحالية من منظور الهيئة التدريسية. وخلصت النتائج إلى وجود عقبات هيكلية وتنظيمية، أبرزها تدني مستوى التأهيل، والندرة الكمية والنوعية للأجهزة، وغياب السياسات الداعمة. وتستفيد الدراسة الحالية من هذا البحث الميداني في تقديم مؤشرات واقعية عن التحديات البيئية والمؤسسية في السياق الخليجي.</w:t>
      </w:r>
    </w:p>
    <w:p w14:paraId="3D29BF57" w14:textId="77777777" w:rsidR="00B751E9" w:rsidRPr="00B751E9" w:rsidRDefault="00B751E9" w:rsidP="00B751E9">
      <w:pPr>
        <w:shd w:val="clear" w:color="auto" w:fill="FFFFFF"/>
        <w:spacing w:after="0" w:line="360" w:lineRule="auto"/>
        <w:jc w:val="both"/>
        <w:rPr>
          <w:rFonts w:ascii="Simplified Arabic" w:eastAsia="Times New Roman" w:hAnsi="Simplified Arabic" w:cs="Simplified Arabic"/>
          <w:color w:val="242424"/>
          <w:kern w:val="0"/>
          <w:sz w:val="28"/>
          <w:szCs w:val="28"/>
          <w:rtl/>
          <w14:ligatures w14:val="none"/>
        </w:rPr>
      </w:pPr>
    </w:p>
    <w:p w14:paraId="059E33F1" w14:textId="284D207B" w:rsidR="00B751E9" w:rsidRPr="00B751E9" w:rsidRDefault="00B751E9" w:rsidP="00B751E9">
      <w:pPr>
        <w:numPr>
          <w:ilvl w:val="0"/>
          <w:numId w:val="3"/>
        </w:numPr>
        <w:shd w:val="clear" w:color="auto" w:fill="FFFFFF"/>
        <w:spacing w:after="0" w:line="360" w:lineRule="auto"/>
        <w:ind w:left="720"/>
        <w:jc w:val="both"/>
        <w:rPr>
          <w:rFonts w:ascii="Simplified Arabic" w:eastAsia="Times New Roman" w:hAnsi="Simplified Arabic" w:cs="Simplified Arabic"/>
          <w:color w:val="242424"/>
          <w:kern w:val="0"/>
          <w:sz w:val="28"/>
          <w:szCs w:val="28"/>
          <w14:ligatures w14:val="none"/>
        </w:rPr>
      </w:pPr>
      <w:r w:rsidRPr="00B751E9">
        <w:rPr>
          <w:rFonts w:ascii="Simplified Arabic" w:eastAsia="Times New Roman" w:hAnsi="Simplified Arabic" w:cs="Simplified Arabic"/>
          <w:color w:val="242424"/>
          <w:kern w:val="0"/>
          <w:sz w:val="28"/>
          <w:szCs w:val="28"/>
          <w:rtl/>
          <w14:ligatures w14:val="none"/>
        </w:rPr>
        <w:t>وفي سياق متصل، أجرت</w:t>
      </w:r>
      <w:r w:rsidR="00C16F07">
        <w:rPr>
          <w:rFonts w:ascii="Simplified Arabic" w:eastAsia="Times New Roman" w:hAnsi="Simplified Arabic" w:cs="Simplified Arabic" w:hint="cs"/>
          <w:color w:val="242424"/>
          <w:kern w:val="0"/>
          <w:sz w:val="28"/>
          <w:szCs w:val="28"/>
          <w:rtl/>
          <w14:ligatures w14:val="none"/>
        </w:rPr>
        <w:t xml:space="preserve"> هذه </w:t>
      </w:r>
      <w:r w:rsidR="00BE454B">
        <w:rPr>
          <w:rFonts w:ascii="Simplified Arabic" w:eastAsia="Times New Roman" w:hAnsi="Simplified Arabic" w:cs="Simplified Arabic" w:hint="cs"/>
          <w:color w:val="242424"/>
          <w:kern w:val="0"/>
          <w:sz w:val="28"/>
          <w:szCs w:val="28"/>
          <w:rtl/>
          <w14:ligatures w14:val="none"/>
        </w:rPr>
        <w:t>ال</w:t>
      </w:r>
      <w:r w:rsidRPr="00B751E9">
        <w:rPr>
          <w:rFonts w:ascii="Simplified Arabic" w:eastAsia="Times New Roman" w:hAnsi="Simplified Arabic" w:cs="Simplified Arabic"/>
          <w:color w:val="242424"/>
          <w:kern w:val="0"/>
          <w:sz w:val="28"/>
          <w:szCs w:val="28"/>
          <w:rtl/>
          <w14:ligatures w14:val="none"/>
        </w:rPr>
        <w:t xml:space="preserve">دراسة </w:t>
      </w:r>
      <w:r w:rsidRPr="00B751E9">
        <w:rPr>
          <w:rFonts w:ascii="Simplified Arabic" w:eastAsia="Times New Roman" w:hAnsi="Simplified Arabic" w:cs="Simplified Arabic"/>
          <w:b/>
          <w:bCs/>
          <w:color w:val="242424"/>
          <w:kern w:val="0"/>
          <w:sz w:val="28"/>
          <w:szCs w:val="28"/>
          <w14:ligatures w14:val="none"/>
        </w:rPr>
        <w:t>(</w:t>
      </w:r>
      <w:r w:rsidRPr="00B751E9">
        <w:rPr>
          <w:rFonts w:ascii="Times New Roman" w:eastAsia="Times New Roman" w:hAnsi="Times New Roman" w:cs="Times New Roman"/>
          <w:b/>
          <w:bCs/>
          <w:color w:val="242424"/>
          <w:kern w:val="0"/>
          <w:sz w:val="24"/>
          <w:szCs w:val="24"/>
          <w14:ligatures w14:val="none"/>
        </w:rPr>
        <w:t>Atigossou et al., 2023)</w:t>
      </w:r>
      <w:r w:rsidRPr="00B751E9">
        <w:rPr>
          <w:rFonts w:ascii="Times New Roman" w:eastAsia="Times New Roman" w:hAnsi="Times New Roman" w:cs="Times New Roman"/>
          <w:color w:val="242424"/>
          <w:kern w:val="0"/>
          <w:sz w:val="24"/>
          <w:szCs w:val="24"/>
          <w14:ligatures w14:val="none"/>
        </w:rPr>
        <w:t xml:space="preserve"> </w:t>
      </w:r>
      <w:r w:rsidR="00C16F07">
        <w:rPr>
          <w:rFonts w:ascii="Times New Roman" w:eastAsia="Times New Roman" w:hAnsi="Times New Roman" w:cs="Times New Roman" w:hint="cs"/>
          <w:color w:val="242424"/>
          <w:kern w:val="0"/>
          <w:sz w:val="24"/>
          <w:szCs w:val="24"/>
          <w:rtl/>
          <w14:ligatures w14:val="none"/>
        </w:rPr>
        <w:t xml:space="preserve">على </w:t>
      </w:r>
      <w:r w:rsidRPr="00B751E9">
        <w:rPr>
          <w:rFonts w:ascii="Times New Roman" w:eastAsia="Times New Roman" w:hAnsi="Times New Roman" w:cs="Times New Roman"/>
          <w:color w:val="242424"/>
          <w:kern w:val="0"/>
          <w:sz w:val="24"/>
          <w:szCs w:val="24"/>
          <w:rtl/>
          <w14:ligatures w14:val="none"/>
        </w:rPr>
        <w:t>مراجعة</w:t>
      </w:r>
      <w:r w:rsidRPr="00B751E9">
        <w:rPr>
          <w:rFonts w:ascii="Simplified Arabic" w:eastAsia="Times New Roman" w:hAnsi="Simplified Arabic" w:cs="Simplified Arabic"/>
          <w:color w:val="242424"/>
          <w:kern w:val="0"/>
          <w:sz w:val="28"/>
          <w:szCs w:val="28"/>
          <w:rtl/>
          <w14:ligatures w14:val="none"/>
        </w:rPr>
        <w:t xml:space="preserve"> منهجية استهدفت تقييم الخصائص السيكومترية لمقياس</w:t>
      </w:r>
      <w:r w:rsidRPr="00B751E9">
        <w:rPr>
          <w:rFonts w:ascii="Times New Roman" w:eastAsia="Times New Roman" w:hAnsi="Times New Roman" w:cs="Times New Roman"/>
          <w:color w:val="242424"/>
          <w:kern w:val="0"/>
          <w:sz w:val="24"/>
          <w:szCs w:val="24"/>
          <w14:ligatures w14:val="none"/>
        </w:rPr>
        <w:t xml:space="preserve"> (PIADS) </w:t>
      </w:r>
      <w:r w:rsidRPr="00B751E9">
        <w:rPr>
          <w:rFonts w:ascii="Simplified Arabic" w:eastAsia="Times New Roman" w:hAnsi="Simplified Arabic" w:cs="Simplified Arabic"/>
          <w:color w:val="242424"/>
          <w:kern w:val="0"/>
          <w:sz w:val="28"/>
          <w:szCs w:val="28"/>
          <w:rtl/>
          <w14:ligatures w14:val="none"/>
        </w:rPr>
        <w:t>المنوط برصد الأثر النفسي والاجتماعي للأجهزة المساعدة عبر سياقات ثقافية متنوعة. وأظهرت نتائج المراجعة تمتع المقياس بمؤشرات صدق وثبات مرتفعة، مع التأكيد على حتمية التكييف الثقافي للأداة بما يتلاءم مع خصوصية كل مجتمع. ويستمد البحث الحالي من هذه الدراسة المرجعية مبرراً علمياً صلباً يرسخ موثوقية اختيار نموذج</w:t>
      </w:r>
      <w:r w:rsidRPr="00B751E9">
        <w:rPr>
          <w:rFonts w:ascii="Simplified Arabic" w:eastAsia="Times New Roman" w:hAnsi="Simplified Arabic" w:cs="Simplified Arabic"/>
          <w:color w:val="242424"/>
          <w:kern w:val="0"/>
          <w:sz w:val="28"/>
          <w:szCs w:val="28"/>
          <w14:ligatures w14:val="none"/>
        </w:rPr>
        <w:t xml:space="preserve"> </w:t>
      </w:r>
      <w:r w:rsidRPr="00B751E9">
        <w:rPr>
          <w:rFonts w:ascii="Times New Roman" w:eastAsia="Times New Roman" w:hAnsi="Times New Roman" w:cs="Times New Roman"/>
          <w:color w:val="242424"/>
          <w:kern w:val="0"/>
          <w:sz w:val="24"/>
          <w:szCs w:val="24"/>
          <w14:ligatures w14:val="none"/>
        </w:rPr>
        <w:t>(PIADS)</w:t>
      </w:r>
      <w:r w:rsidRPr="00B751E9">
        <w:rPr>
          <w:rFonts w:ascii="Simplified Arabic" w:eastAsia="Times New Roman" w:hAnsi="Simplified Arabic" w:cs="Simplified Arabic"/>
          <w:color w:val="242424"/>
          <w:kern w:val="0"/>
          <w:sz w:val="28"/>
          <w:szCs w:val="28"/>
          <w14:ligatures w14:val="none"/>
        </w:rPr>
        <w:t xml:space="preserve"> </w:t>
      </w:r>
      <w:r w:rsidRPr="00B751E9">
        <w:rPr>
          <w:rFonts w:ascii="Simplified Arabic" w:eastAsia="Times New Roman" w:hAnsi="Simplified Arabic" w:cs="Simplified Arabic"/>
          <w:color w:val="242424"/>
          <w:kern w:val="0"/>
          <w:sz w:val="28"/>
          <w:szCs w:val="28"/>
          <w:rtl/>
          <w14:ligatures w14:val="none"/>
        </w:rPr>
        <w:t>كركيزة قياس أساسية في إطاره المفاهيمي.</w:t>
      </w:r>
    </w:p>
    <w:p w14:paraId="213B5508" w14:textId="77777777" w:rsidR="00B751E9" w:rsidRPr="00B751E9" w:rsidRDefault="00B751E9" w:rsidP="00B751E9">
      <w:pPr>
        <w:shd w:val="clear" w:color="auto" w:fill="FFFFFF"/>
        <w:spacing w:after="0" w:line="360" w:lineRule="auto"/>
        <w:ind w:left="720"/>
        <w:jc w:val="both"/>
        <w:rPr>
          <w:rFonts w:ascii="Simplified Arabic" w:eastAsia="Times New Roman" w:hAnsi="Simplified Arabic" w:cs="Simplified Arabic"/>
          <w:color w:val="242424"/>
          <w:kern w:val="0"/>
          <w:sz w:val="28"/>
          <w:szCs w:val="28"/>
          <w14:ligatures w14:val="none"/>
        </w:rPr>
      </w:pPr>
    </w:p>
    <w:p w14:paraId="7C39DB62" w14:textId="132B4950" w:rsidR="00B751E9" w:rsidRPr="00B751E9" w:rsidRDefault="00C16F07" w:rsidP="00B751E9">
      <w:pPr>
        <w:numPr>
          <w:ilvl w:val="0"/>
          <w:numId w:val="3"/>
        </w:numPr>
        <w:shd w:val="clear" w:color="auto" w:fill="FFFFFF"/>
        <w:spacing w:after="0" w:line="360" w:lineRule="auto"/>
        <w:ind w:left="720"/>
        <w:jc w:val="both"/>
        <w:rPr>
          <w:rFonts w:ascii="Simplified Arabic" w:eastAsia="Times New Roman" w:hAnsi="Simplified Arabic" w:cs="Simplified Arabic"/>
          <w:color w:val="242424"/>
          <w:kern w:val="0"/>
          <w:sz w:val="28"/>
          <w:szCs w:val="28"/>
          <w14:ligatures w14:val="none"/>
        </w:rPr>
      </w:pPr>
      <w:r>
        <w:rPr>
          <w:rFonts w:ascii="Simplified Arabic" w:eastAsia="Times New Roman" w:hAnsi="Simplified Arabic" w:cs="Simplified Arabic" w:hint="cs"/>
          <w:color w:val="242424"/>
          <w:kern w:val="0"/>
          <w:sz w:val="28"/>
          <w:szCs w:val="28"/>
          <w:rtl/>
          <w14:ligatures w14:val="none"/>
        </w:rPr>
        <w:t>تهدف</w:t>
      </w:r>
      <w:r w:rsidR="00B751E9" w:rsidRPr="00B751E9">
        <w:rPr>
          <w:rFonts w:ascii="Simplified Arabic" w:eastAsia="Times New Roman" w:hAnsi="Simplified Arabic" w:cs="Simplified Arabic"/>
          <w:color w:val="242424"/>
          <w:kern w:val="0"/>
          <w:sz w:val="28"/>
          <w:szCs w:val="28"/>
          <w:rtl/>
          <w14:ligatures w14:val="none"/>
        </w:rPr>
        <w:t xml:space="preserve"> هذ</w:t>
      </w:r>
      <w:r>
        <w:rPr>
          <w:rFonts w:ascii="Simplified Arabic" w:eastAsia="Times New Roman" w:hAnsi="Simplified Arabic" w:cs="Simplified Arabic" w:hint="cs"/>
          <w:color w:val="242424"/>
          <w:kern w:val="0"/>
          <w:sz w:val="28"/>
          <w:szCs w:val="28"/>
          <w:rtl/>
          <w14:ligatures w14:val="none"/>
        </w:rPr>
        <w:t>ه</w:t>
      </w:r>
      <w:r w:rsidR="00B751E9" w:rsidRPr="00B751E9">
        <w:rPr>
          <w:rFonts w:ascii="Simplified Arabic" w:eastAsia="Times New Roman" w:hAnsi="Simplified Arabic" w:cs="Simplified Arabic"/>
          <w:color w:val="242424"/>
          <w:kern w:val="0"/>
          <w:sz w:val="28"/>
          <w:szCs w:val="28"/>
          <w:rtl/>
          <w14:ligatures w14:val="none"/>
        </w:rPr>
        <w:t xml:space="preserve"> دراسة</w:t>
      </w:r>
      <w:r w:rsidR="00B751E9" w:rsidRPr="00B751E9">
        <w:rPr>
          <w:rFonts w:ascii="Aptos" w:eastAsia="Times New Roman" w:hAnsi="Aptos" w:cs="Segoe UI"/>
          <w:b/>
          <w:bCs/>
          <w:color w:val="000000"/>
          <w:kern w:val="0"/>
          <w:sz w:val="14"/>
          <w:szCs w:val="14"/>
          <w:bdr w:val="none" w:sz="0" w:space="0" w:color="auto" w:frame="1"/>
          <w:rtl/>
          <w14:ligatures w14:val="none"/>
        </w:rPr>
        <w:t xml:space="preserve"> </w:t>
      </w:r>
      <w:r w:rsidR="00B751E9" w:rsidRPr="00B751E9">
        <w:rPr>
          <w:rFonts w:ascii="Times New Roman" w:eastAsia="Times New Roman" w:hAnsi="Times New Roman" w:cs="Times New Roman"/>
          <w:b/>
          <w:bCs/>
          <w:color w:val="000000"/>
          <w:kern w:val="0"/>
          <w:sz w:val="24"/>
          <w:szCs w:val="24"/>
          <w:bdr w:val="none" w:sz="0" w:space="0" w:color="auto" w:frame="1"/>
          <w:rtl/>
          <w14:ligatures w14:val="none"/>
        </w:rPr>
        <w:t>(</w:t>
      </w:r>
      <w:r w:rsidR="00B751E9" w:rsidRPr="00B751E9">
        <w:rPr>
          <w:rFonts w:ascii="Times New Roman" w:eastAsia="Times New Roman" w:hAnsi="Times New Roman" w:cs="Times New Roman"/>
          <w:b/>
          <w:bCs/>
          <w:color w:val="000000"/>
          <w:kern w:val="0"/>
          <w:sz w:val="24"/>
          <w:szCs w:val="24"/>
          <w:bdr w:val="none" w:sz="0" w:space="0" w:color="auto" w:frame="1"/>
          <w14:ligatures w14:val="none"/>
        </w:rPr>
        <w:t>Alanazi &amp; Benalia, 2024</w:t>
      </w:r>
      <w:r w:rsidR="00B751E9" w:rsidRPr="00B751E9">
        <w:rPr>
          <w:rFonts w:ascii="Times New Roman" w:eastAsia="Times New Roman" w:hAnsi="Times New Roman" w:cs="Times New Roman"/>
          <w:b/>
          <w:bCs/>
          <w:color w:val="000000"/>
          <w:kern w:val="0"/>
          <w:sz w:val="24"/>
          <w:szCs w:val="24"/>
          <w:bdr w:val="none" w:sz="0" w:space="0" w:color="auto" w:frame="1"/>
          <w:rtl/>
          <w14:ligatures w14:val="none"/>
        </w:rPr>
        <w:t>)</w:t>
      </w:r>
      <w:r w:rsidR="00B751E9" w:rsidRPr="00B751E9">
        <w:rPr>
          <w:rFonts w:ascii="Simplified Arabic" w:eastAsia="Times New Roman" w:hAnsi="Simplified Arabic" w:cs="Simplified Arabic"/>
          <w:color w:val="242424"/>
          <w:kern w:val="0"/>
          <w:sz w:val="28"/>
          <w:szCs w:val="28"/>
          <w:rtl/>
          <w14:ligatures w14:val="none"/>
        </w:rPr>
        <w:t> إلى التعرف على واقع استخدام التقنيات المساعدة والتحديات المهنية التي تواجه ذوي الإعاقة في المملكة العربية السعودية. واعتمدت الدراسة على المنهج</w:t>
      </w:r>
      <w:r w:rsidR="00B751E9" w:rsidRPr="00B751E9">
        <w:rPr>
          <w:rFonts w:ascii="Simplified Arabic" w:eastAsia="Times New Roman" w:hAnsi="Simplified Arabic" w:cs="Simplified Arabic"/>
          <w:b/>
          <w:bCs/>
          <w:color w:val="242424"/>
          <w:kern w:val="0"/>
          <w:sz w:val="28"/>
          <w:szCs w:val="28"/>
          <w:rtl/>
          <w14:ligatures w14:val="none"/>
        </w:rPr>
        <w:t> </w:t>
      </w:r>
      <w:r w:rsidR="00B751E9" w:rsidRPr="00B751E9">
        <w:rPr>
          <w:rFonts w:ascii="Simplified Arabic" w:eastAsia="Times New Roman" w:hAnsi="Simplified Arabic" w:cs="Simplified Arabic"/>
          <w:color w:val="242424"/>
          <w:kern w:val="0"/>
          <w:sz w:val="28"/>
          <w:szCs w:val="28"/>
          <w:rtl/>
          <w14:ligatures w14:val="none"/>
        </w:rPr>
        <w:t>الوصفي</w:t>
      </w:r>
      <w:r w:rsidR="00B751E9" w:rsidRPr="00B751E9">
        <w:rPr>
          <w:rFonts w:ascii="Simplified Arabic" w:eastAsia="Times New Roman" w:hAnsi="Simplified Arabic" w:cs="Simplified Arabic"/>
          <w:b/>
          <w:bCs/>
          <w:color w:val="242424"/>
          <w:kern w:val="0"/>
          <w:sz w:val="28"/>
          <w:szCs w:val="28"/>
          <w:rtl/>
          <w14:ligatures w14:val="none"/>
        </w:rPr>
        <w:t> </w:t>
      </w:r>
      <w:r w:rsidR="00B751E9" w:rsidRPr="00B751E9">
        <w:rPr>
          <w:rFonts w:ascii="Simplified Arabic" w:eastAsia="Times New Roman" w:hAnsi="Simplified Arabic" w:cs="Simplified Arabic"/>
          <w:color w:val="242424"/>
          <w:kern w:val="0"/>
          <w:sz w:val="28"/>
          <w:szCs w:val="28"/>
          <w:rtl/>
          <w14:ligatures w14:val="none"/>
        </w:rPr>
        <w:t>التحليلي لتحديد العقبات البيئية والتنظيمية في سوق العمل. وتوصلت</w:t>
      </w:r>
      <w:r w:rsidR="00B751E9" w:rsidRPr="00B751E9">
        <w:rPr>
          <w:rFonts w:ascii="Simplified Arabic" w:eastAsia="Times New Roman" w:hAnsi="Simplified Arabic" w:cs="Simplified Arabic"/>
          <w:b/>
          <w:bCs/>
          <w:color w:val="242424"/>
          <w:kern w:val="0"/>
          <w:sz w:val="28"/>
          <w:szCs w:val="28"/>
          <w:rtl/>
          <w14:ligatures w14:val="none"/>
        </w:rPr>
        <w:t> </w:t>
      </w:r>
      <w:r w:rsidR="00B751E9" w:rsidRPr="00B751E9">
        <w:rPr>
          <w:rFonts w:ascii="Simplified Arabic" w:eastAsia="Times New Roman" w:hAnsi="Simplified Arabic" w:cs="Simplified Arabic"/>
          <w:color w:val="242424"/>
          <w:kern w:val="0"/>
          <w:sz w:val="28"/>
          <w:szCs w:val="28"/>
          <w:rtl/>
          <w14:ligatures w14:val="none"/>
        </w:rPr>
        <w:t>الدراسة</w:t>
      </w:r>
      <w:r w:rsidR="00B751E9" w:rsidRPr="00B751E9">
        <w:rPr>
          <w:rFonts w:ascii="Simplified Arabic" w:eastAsia="Times New Roman" w:hAnsi="Simplified Arabic" w:cs="Simplified Arabic"/>
          <w:b/>
          <w:bCs/>
          <w:color w:val="242424"/>
          <w:kern w:val="0"/>
          <w:sz w:val="28"/>
          <w:szCs w:val="28"/>
          <w:rtl/>
          <w14:ligatures w14:val="none"/>
        </w:rPr>
        <w:t> </w:t>
      </w:r>
      <w:r w:rsidR="00B751E9" w:rsidRPr="00B751E9">
        <w:rPr>
          <w:rFonts w:ascii="Simplified Arabic" w:eastAsia="Times New Roman" w:hAnsi="Simplified Arabic" w:cs="Simplified Arabic"/>
          <w:color w:val="242424"/>
          <w:kern w:val="0"/>
          <w:sz w:val="28"/>
          <w:szCs w:val="28"/>
          <w:rtl/>
          <w14:ligatures w14:val="none"/>
        </w:rPr>
        <w:t>إلى</w:t>
      </w:r>
      <w:r w:rsidR="00B751E9" w:rsidRPr="00B751E9">
        <w:rPr>
          <w:rFonts w:ascii="Simplified Arabic" w:eastAsia="Times New Roman" w:hAnsi="Simplified Arabic" w:cs="Simplified Arabic"/>
          <w:b/>
          <w:bCs/>
          <w:color w:val="242424"/>
          <w:kern w:val="0"/>
          <w:sz w:val="28"/>
          <w:szCs w:val="28"/>
          <w:rtl/>
          <w14:ligatures w14:val="none"/>
        </w:rPr>
        <w:t> </w:t>
      </w:r>
      <w:r w:rsidR="00B751E9" w:rsidRPr="00B751E9">
        <w:rPr>
          <w:rFonts w:ascii="Simplified Arabic" w:eastAsia="Times New Roman" w:hAnsi="Simplified Arabic" w:cs="Simplified Arabic"/>
          <w:color w:val="242424"/>
          <w:kern w:val="0"/>
          <w:sz w:val="28"/>
          <w:szCs w:val="28"/>
          <w:rtl/>
          <w14:ligatures w14:val="none"/>
        </w:rPr>
        <w:t>عدة</w:t>
      </w:r>
      <w:r w:rsidR="00B751E9" w:rsidRPr="00B751E9">
        <w:rPr>
          <w:rFonts w:ascii="Simplified Arabic" w:eastAsia="Times New Roman" w:hAnsi="Simplified Arabic" w:cs="Simplified Arabic"/>
          <w:b/>
          <w:bCs/>
          <w:color w:val="242424"/>
          <w:kern w:val="0"/>
          <w:sz w:val="28"/>
          <w:szCs w:val="28"/>
          <w:rtl/>
          <w14:ligatures w14:val="none"/>
        </w:rPr>
        <w:t> </w:t>
      </w:r>
      <w:r w:rsidR="00B751E9" w:rsidRPr="00B751E9">
        <w:rPr>
          <w:rFonts w:ascii="Simplified Arabic" w:eastAsia="Times New Roman" w:hAnsi="Simplified Arabic" w:cs="Simplified Arabic"/>
          <w:color w:val="242424"/>
          <w:kern w:val="0"/>
          <w:sz w:val="28"/>
          <w:szCs w:val="28"/>
          <w:rtl/>
          <w14:ligatures w14:val="none"/>
        </w:rPr>
        <w:t>نتائج</w:t>
      </w:r>
      <w:r w:rsidR="00B751E9" w:rsidRPr="00B751E9">
        <w:rPr>
          <w:rFonts w:ascii="Simplified Arabic" w:eastAsia="Times New Roman" w:hAnsi="Simplified Arabic" w:cs="Simplified Arabic"/>
          <w:b/>
          <w:bCs/>
          <w:color w:val="242424"/>
          <w:kern w:val="0"/>
          <w:sz w:val="28"/>
          <w:szCs w:val="28"/>
          <w:rtl/>
          <w14:ligatures w14:val="none"/>
        </w:rPr>
        <w:t> </w:t>
      </w:r>
      <w:r w:rsidR="00B751E9" w:rsidRPr="00B751E9">
        <w:rPr>
          <w:rFonts w:ascii="Simplified Arabic" w:eastAsia="Times New Roman" w:hAnsi="Simplified Arabic" w:cs="Simplified Arabic"/>
          <w:color w:val="242424"/>
          <w:kern w:val="0"/>
          <w:sz w:val="28"/>
          <w:szCs w:val="28"/>
          <w:rtl/>
          <w14:ligatures w14:val="none"/>
        </w:rPr>
        <w:t>أبرزها</w:t>
      </w:r>
      <w:r w:rsidR="00B751E9" w:rsidRPr="00B751E9">
        <w:rPr>
          <w:rFonts w:ascii="Simplified Arabic" w:eastAsia="Times New Roman" w:hAnsi="Simplified Arabic" w:cs="Simplified Arabic"/>
          <w:b/>
          <w:bCs/>
          <w:color w:val="242424"/>
          <w:kern w:val="0"/>
          <w:sz w:val="28"/>
          <w:szCs w:val="28"/>
          <w:rtl/>
          <w14:ligatures w14:val="none"/>
        </w:rPr>
        <w:t>:</w:t>
      </w:r>
      <w:r w:rsidR="00B751E9" w:rsidRPr="00B751E9">
        <w:rPr>
          <w:rFonts w:ascii="Simplified Arabic" w:eastAsia="Times New Roman" w:hAnsi="Simplified Arabic" w:cs="Simplified Arabic"/>
          <w:color w:val="242424"/>
          <w:kern w:val="0"/>
          <w:sz w:val="28"/>
          <w:szCs w:val="28"/>
          <w:rtl/>
          <w14:ligatures w14:val="none"/>
        </w:rPr>
        <w:t> وجود فجوة في مواءمة البيئات المهنية للتقنيات المساعدة، وارتفاع التحديات المادية والتنظيمية المرتبطة بتوفير الأجهزة المساعدة المستدامة. وأوصت</w:t>
      </w:r>
      <w:r w:rsidR="00B751E9" w:rsidRPr="00B751E9">
        <w:rPr>
          <w:rFonts w:ascii="Simplified Arabic" w:eastAsia="Times New Roman" w:hAnsi="Simplified Arabic" w:cs="Simplified Arabic"/>
          <w:b/>
          <w:bCs/>
          <w:color w:val="242424"/>
          <w:kern w:val="0"/>
          <w:sz w:val="28"/>
          <w:szCs w:val="28"/>
          <w:rtl/>
          <w14:ligatures w14:val="none"/>
        </w:rPr>
        <w:t> </w:t>
      </w:r>
      <w:r w:rsidR="00B751E9" w:rsidRPr="00B751E9">
        <w:rPr>
          <w:rFonts w:ascii="Simplified Arabic" w:eastAsia="Times New Roman" w:hAnsi="Simplified Arabic" w:cs="Simplified Arabic"/>
          <w:color w:val="242424"/>
          <w:kern w:val="0"/>
          <w:sz w:val="28"/>
          <w:szCs w:val="28"/>
          <w:rtl/>
          <w14:ligatures w14:val="none"/>
        </w:rPr>
        <w:t>الدراسة بضرورة تفعيل التشريعات التي تلزم المنشآت بتوفير الوصول الشامل والتقنيات المساعدة، ودعم التمويل الحكومي لتعزيز الاستقلالية الوظيفية للمستفيدين.</w:t>
      </w:r>
    </w:p>
    <w:p w14:paraId="52A249BE" w14:textId="77777777" w:rsidR="00B751E9" w:rsidRPr="00B751E9" w:rsidRDefault="00B751E9" w:rsidP="00B751E9">
      <w:pPr>
        <w:shd w:val="clear" w:color="auto" w:fill="FFFFFF"/>
        <w:spacing w:after="0" w:line="360" w:lineRule="auto"/>
        <w:jc w:val="both"/>
        <w:rPr>
          <w:rFonts w:ascii="Simplified Arabic" w:eastAsia="Times New Roman" w:hAnsi="Simplified Arabic" w:cs="Simplified Arabic"/>
          <w:color w:val="242424"/>
          <w:kern w:val="0"/>
          <w:sz w:val="28"/>
          <w:szCs w:val="28"/>
          <w14:ligatures w14:val="none"/>
        </w:rPr>
      </w:pPr>
    </w:p>
    <w:p w14:paraId="36F3E3B4" w14:textId="545EE7E6" w:rsidR="00B751E9" w:rsidRPr="00B751E9" w:rsidRDefault="00C16F07" w:rsidP="00B751E9">
      <w:pPr>
        <w:numPr>
          <w:ilvl w:val="0"/>
          <w:numId w:val="3"/>
        </w:numPr>
        <w:spacing w:after="0" w:line="360" w:lineRule="auto"/>
        <w:ind w:left="720"/>
        <w:rPr>
          <w:rFonts w:ascii="Simplified Arabic" w:eastAsia="Times New Roman" w:hAnsi="Simplified Arabic" w:cs="Simplified Arabic"/>
          <w:color w:val="242424"/>
          <w:kern w:val="0"/>
          <w:sz w:val="28"/>
          <w:szCs w:val="28"/>
          <w14:ligatures w14:val="none"/>
        </w:rPr>
      </w:pPr>
      <w:r>
        <w:rPr>
          <w:rFonts w:ascii="Simplified Arabic" w:eastAsia="Times New Roman" w:hAnsi="Simplified Arabic" w:cs="Simplified Arabic" w:hint="cs"/>
          <w:color w:val="242424"/>
          <w:kern w:val="0"/>
          <w:sz w:val="28"/>
          <w:szCs w:val="28"/>
          <w:rtl/>
          <w14:ligatures w14:val="none"/>
        </w:rPr>
        <w:t>هدفت</w:t>
      </w:r>
      <w:r w:rsidR="00B751E9" w:rsidRPr="00B751E9">
        <w:rPr>
          <w:rFonts w:ascii="Simplified Arabic" w:eastAsia="Times New Roman" w:hAnsi="Simplified Arabic" w:cs="Simplified Arabic"/>
          <w:color w:val="242424"/>
          <w:kern w:val="0"/>
          <w:sz w:val="28"/>
          <w:szCs w:val="28"/>
          <w:rtl/>
          <w14:ligatures w14:val="none"/>
        </w:rPr>
        <w:t xml:space="preserve"> هذ</w:t>
      </w:r>
      <w:r>
        <w:rPr>
          <w:rFonts w:ascii="Simplified Arabic" w:eastAsia="Times New Roman" w:hAnsi="Simplified Arabic" w:cs="Simplified Arabic" w:hint="cs"/>
          <w:color w:val="242424"/>
          <w:kern w:val="0"/>
          <w:sz w:val="28"/>
          <w:szCs w:val="28"/>
          <w:rtl/>
          <w14:ligatures w14:val="none"/>
        </w:rPr>
        <w:t>ه</w:t>
      </w:r>
      <w:r w:rsidR="00B751E9" w:rsidRPr="00B751E9">
        <w:rPr>
          <w:rFonts w:ascii="Simplified Arabic" w:eastAsia="Times New Roman" w:hAnsi="Simplified Arabic" w:cs="Simplified Arabic"/>
          <w:color w:val="242424"/>
          <w:kern w:val="0"/>
          <w:sz w:val="28"/>
          <w:szCs w:val="28"/>
          <w:rtl/>
          <w14:ligatures w14:val="none"/>
        </w:rPr>
        <w:t xml:space="preserve"> الدراسة </w:t>
      </w:r>
      <w:r w:rsidR="00B751E9" w:rsidRPr="00B751E9">
        <w:rPr>
          <w:rFonts w:ascii="Times New Roman" w:eastAsia="Times New Roman" w:hAnsi="Times New Roman" w:cs="Times New Roman"/>
          <w:b/>
          <w:bCs/>
          <w:color w:val="242424"/>
          <w:kern w:val="0"/>
          <w:sz w:val="24"/>
          <w:szCs w:val="24"/>
          <w:rtl/>
          <w14:ligatures w14:val="none"/>
        </w:rPr>
        <w:t>(</w:t>
      </w:r>
      <w:r w:rsidR="00B751E9" w:rsidRPr="00B751E9">
        <w:rPr>
          <w:rFonts w:ascii="Times New Roman" w:eastAsia="Times New Roman" w:hAnsi="Times New Roman" w:cs="Times New Roman"/>
          <w:b/>
          <w:bCs/>
          <w:color w:val="242424"/>
          <w:kern w:val="0"/>
          <w:sz w:val="24"/>
          <w:szCs w:val="24"/>
          <w14:ligatures w14:val="none"/>
        </w:rPr>
        <w:t>Shaban &amp; Amin, 2024</w:t>
      </w:r>
      <w:r w:rsidR="00B751E9" w:rsidRPr="00B751E9">
        <w:rPr>
          <w:rFonts w:ascii="Times New Roman" w:eastAsia="Times New Roman" w:hAnsi="Times New Roman" w:cs="Times New Roman"/>
          <w:b/>
          <w:bCs/>
          <w:color w:val="242424"/>
          <w:kern w:val="0"/>
          <w:sz w:val="24"/>
          <w:szCs w:val="24"/>
          <w:rtl/>
          <w14:ligatures w14:val="none"/>
        </w:rPr>
        <w:t>)</w:t>
      </w:r>
      <w:r w:rsidR="00B751E9" w:rsidRPr="00B751E9">
        <w:rPr>
          <w:rFonts w:ascii="Simplified Arabic" w:eastAsia="Times New Roman" w:hAnsi="Simplified Arabic" w:cs="Simplified Arabic"/>
          <w:color w:val="242424"/>
          <w:kern w:val="0"/>
          <w:sz w:val="28"/>
          <w:szCs w:val="28"/>
          <w:rtl/>
          <w14:ligatures w14:val="none"/>
        </w:rPr>
        <w:t xml:space="preserve"> على استكشاف “كلفة الإعاقة” </w:t>
      </w:r>
      <w:r w:rsidR="00B751E9" w:rsidRPr="00B751E9">
        <w:rPr>
          <w:rFonts w:ascii="Times New Roman" w:eastAsia="Times New Roman" w:hAnsi="Times New Roman" w:cs="Times New Roman"/>
          <w:color w:val="242424"/>
          <w:kern w:val="0"/>
          <w:sz w:val="24"/>
          <w:szCs w:val="24"/>
          <w:rtl/>
          <w14:ligatures w14:val="none"/>
        </w:rPr>
        <w:t>(</w:t>
      </w:r>
      <w:r w:rsidR="00B751E9" w:rsidRPr="00B751E9">
        <w:rPr>
          <w:rFonts w:ascii="Times New Roman" w:eastAsia="Times New Roman" w:hAnsi="Times New Roman" w:cs="Times New Roman"/>
          <w:color w:val="242424"/>
          <w:kern w:val="0"/>
          <w:sz w:val="24"/>
          <w:szCs w:val="24"/>
          <w14:ligatures w14:val="none"/>
        </w:rPr>
        <w:t>disability price tag</w:t>
      </w:r>
      <w:r w:rsidR="00B751E9" w:rsidRPr="00B751E9">
        <w:rPr>
          <w:rFonts w:ascii="Times New Roman" w:eastAsia="Times New Roman" w:hAnsi="Times New Roman" w:cs="Times New Roman"/>
          <w:color w:val="242424"/>
          <w:kern w:val="0"/>
          <w:sz w:val="24"/>
          <w:szCs w:val="24"/>
          <w:rtl/>
          <w14:ligatures w14:val="none"/>
        </w:rPr>
        <w:t>)</w:t>
      </w:r>
      <w:r w:rsidR="00B751E9" w:rsidRPr="00B751E9">
        <w:rPr>
          <w:rFonts w:ascii="Simplified Arabic" w:eastAsia="Times New Roman" w:hAnsi="Simplified Arabic" w:cs="Simplified Arabic"/>
          <w:color w:val="242424"/>
          <w:kern w:val="0"/>
          <w:sz w:val="28"/>
          <w:szCs w:val="28"/>
          <w:rtl/>
          <w14:ligatures w14:val="none"/>
        </w:rPr>
        <w:t xml:space="preserve"> التي تتحملها أسر الأطفال ذوي الإعاقات النمائية العصبية في </w:t>
      </w:r>
      <w:r w:rsidR="00B751E9" w:rsidRPr="00B751E9">
        <w:rPr>
          <w:rFonts w:ascii="Simplified Arabic" w:eastAsia="Times New Roman" w:hAnsi="Simplified Arabic" w:cs="Simplified Arabic"/>
          <w:color w:val="242424"/>
          <w:kern w:val="0"/>
          <w:sz w:val="28"/>
          <w:szCs w:val="28"/>
          <w:rtl/>
          <w14:ligatures w14:val="none"/>
        </w:rPr>
        <w:lastRenderedPageBreak/>
        <w:t>قطر، من خلال دراسة نوعية اعتمدت على مقابلات شبه منظّمة معمّقة مع مقدمي الخدمة في مراكز العلاج الخاصة. توصّلت إلى أن الأسر تعاني من تأخر التشخيص المبكر، وارتفاع كلفة العلاجات الخاصة (كعلاج النطق والعلاج المعرفي)، وندرة خيارات التمويل المتاحة، مما ينعكس سلبًا على النمو ورفاهية الطفل. أوصت الدراسة بتعزيز التعاون بين أصحاب المصلحة (المدارس، الأسر، الجهات الصحية)، وتوزيع أعباء الطلب عبر منظومة داعمة متكاملة، وتحسين الإجراءات الإدارية واستراتيجيات التوظيف في القطاع.</w:t>
      </w:r>
    </w:p>
    <w:p w14:paraId="45733686" w14:textId="77777777" w:rsidR="00B751E9" w:rsidRPr="00B751E9" w:rsidRDefault="00B751E9" w:rsidP="00B751E9">
      <w:pPr>
        <w:spacing w:line="360" w:lineRule="auto"/>
        <w:jc w:val="both"/>
        <w:rPr>
          <w:rFonts w:ascii="Calibri" w:eastAsia="Times New Roman" w:hAnsi="Calibri" w:cs="Arial"/>
          <w:color w:val="242424"/>
        </w:rPr>
      </w:pPr>
    </w:p>
    <w:p w14:paraId="6FFF8D1E" w14:textId="34011810" w:rsidR="00B751E9" w:rsidRPr="00B751E9" w:rsidRDefault="00B751E9" w:rsidP="00BE454B">
      <w:pPr>
        <w:numPr>
          <w:ilvl w:val="0"/>
          <w:numId w:val="3"/>
        </w:numPr>
        <w:spacing w:after="0" w:line="360" w:lineRule="auto"/>
        <w:ind w:left="720"/>
        <w:rPr>
          <w:rFonts w:ascii="Simplified Arabic" w:eastAsia="Times New Roman" w:hAnsi="Simplified Arabic" w:cs="Simplified Arabic"/>
          <w:color w:val="242424"/>
          <w:kern w:val="0"/>
          <w:sz w:val="28"/>
          <w:szCs w:val="28"/>
          <w14:ligatures w14:val="none"/>
        </w:rPr>
      </w:pPr>
      <w:r w:rsidRPr="00B751E9">
        <w:rPr>
          <w:rFonts w:ascii="Simplified Arabic" w:eastAsia="Times New Roman" w:hAnsi="Simplified Arabic" w:cs="Simplified Arabic"/>
          <w:color w:val="242424"/>
          <w:kern w:val="0"/>
          <w:sz w:val="28"/>
          <w:szCs w:val="28"/>
          <w:rtl/>
          <w14:ligatures w14:val="none"/>
        </w:rPr>
        <w:t xml:space="preserve">وفي ضوء التوجهات الإستراتيجية المعاصرة، </w:t>
      </w:r>
      <w:r w:rsidR="00BE454B">
        <w:rPr>
          <w:rFonts w:ascii="Simplified Arabic" w:eastAsia="Times New Roman" w:hAnsi="Simplified Arabic" w:cs="Simplified Arabic" w:hint="cs"/>
          <w:color w:val="242424"/>
          <w:kern w:val="0"/>
          <w:sz w:val="28"/>
          <w:szCs w:val="28"/>
          <w:rtl/>
          <w14:ligatures w14:val="none"/>
        </w:rPr>
        <w:t>أقدمت</w:t>
      </w:r>
      <w:r w:rsidR="00C16F07">
        <w:rPr>
          <w:rFonts w:ascii="Simplified Arabic" w:eastAsia="Times New Roman" w:hAnsi="Simplified Arabic" w:cs="Simplified Arabic" w:hint="cs"/>
          <w:color w:val="242424"/>
          <w:kern w:val="0"/>
          <w:sz w:val="28"/>
          <w:szCs w:val="28"/>
          <w:rtl/>
          <w14:ligatures w14:val="none"/>
        </w:rPr>
        <w:t xml:space="preserve"> هذه</w:t>
      </w:r>
      <w:r w:rsidRPr="00B751E9">
        <w:rPr>
          <w:rFonts w:ascii="Simplified Arabic" w:eastAsia="Times New Roman" w:hAnsi="Simplified Arabic" w:cs="Simplified Arabic"/>
          <w:color w:val="242424"/>
          <w:kern w:val="0"/>
          <w:sz w:val="28"/>
          <w:szCs w:val="28"/>
          <w:rtl/>
          <w14:ligatures w14:val="none"/>
        </w:rPr>
        <w:t xml:space="preserve"> </w:t>
      </w:r>
      <w:r w:rsidR="00BE454B">
        <w:rPr>
          <w:rFonts w:ascii="Simplified Arabic" w:eastAsia="Times New Roman" w:hAnsi="Simplified Arabic" w:cs="Simplified Arabic" w:hint="cs"/>
          <w:color w:val="242424"/>
          <w:kern w:val="0"/>
          <w:sz w:val="28"/>
          <w:szCs w:val="28"/>
          <w:rtl/>
          <w14:ligatures w14:val="none"/>
        </w:rPr>
        <w:t>ال</w:t>
      </w:r>
      <w:r w:rsidRPr="00B751E9">
        <w:rPr>
          <w:rFonts w:ascii="Simplified Arabic" w:eastAsia="Times New Roman" w:hAnsi="Simplified Arabic" w:cs="Simplified Arabic"/>
          <w:color w:val="242424"/>
          <w:kern w:val="0"/>
          <w:sz w:val="28"/>
          <w:szCs w:val="28"/>
          <w:rtl/>
          <w14:ligatures w14:val="none"/>
        </w:rPr>
        <w:t xml:space="preserve">دراسة </w:t>
      </w:r>
      <w:r w:rsidRPr="00B751E9">
        <w:rPr>
          <w:rFonts w:ascii="Simplified Arabic" w:eastAsia="Times New Roman" w:hAnsi="Simplified Arabic" w:cs="Simplified Arabic"/>
          <w:b/>
          <w:bCs/>
          <w:color w:val="242424"/>
          <w:kern w:val="0"/>
          <w:sz w:val="28"/>
          <w:szCs w:val="28"/>
          <w:rtl/>
          <w14:ligatures w14:val="none"/>
        </w:rPr>
        <w:t>(البشري وحافظ، 2024)</w:t>
      </w:r>
      <w:r w:rsidRPr="00B751E9">
        <w:rPr>
          <w:rFonts w:ascii="Simplified Arabic" w:eastAsia="Times New Roman" w:hAnsi="Simplified Arabic" w:cs="Simplified Arabic"/>
          <w:color w:val="242424"/>
          <w:kern w:val="0"/>
          <w:sz w:val="28"/>
          <w:szCs w:val="28"/>
          <w:rtl/>
          <w14:ligatures w14:val="none"/>
        </w:rPr>
        <w:t xml:space="preserve"> </w:t>
      </w:r>
      <w:r w:rsidR="00BE454B">
        <w:rPr>
          <w:rFonts w:ascii="Simplified Arabic" w:eastAsia="Times New Roman" w:hAnsi="Simplified Arabic" w:cs="Simplified Arabic" w:hint="cs"/>
          <w:color w:val="242424"/>
          <w:kern w:val="0"/>
          <w:sz w:val="28"/>
          <w:szCs w:val="28"/>
          <w:rtl/>
          <w14:ligatures w14:val="none"/>
        </w:rPr>
        <w:t xml:space="preserve">على </w:t>
      </w:r>
      <w:r w:rsidRPr="00B751E9">
        <w:rPr>
          <w:rFonts w:ascii="Simplified Arabic" w:eastAsia="Times New Roman" w:hAnsi="Simplified Arabic" w:cs="Simplified Arabic"/>
          <w:color w:val="242424"/>
          <w:kern w:val="0"/>
          <w:sz w:val="28"/>
          <w:szCs w:val="28"/>
          <w:rtl/>
          <w14:ligatures w14:val="none"/>
        </w:rPr>
        <w:t>مراجعة لغوية وميدانية للأدبيات المعنية بأبعاد جودة الحياة للأشخاص ذوي الإعاقة في سياق مستهدفات رؤية المملكة العربية السعودية 2030. وأسفرت نتائج المراجعة المنهجية عن تباين مستويات جودة الحياة بين فئات الإعاقة المختلفة، حيث سجلت فئة ذوي الإعاقة السمعية المؤشرات الأدنى مقارنة بالفئات الأخرى. كما خلصت الدراسة إلى تحديد أربع محددات رئيسية تتدخل بشكل حاسم في تشكيل جودة الحياة، وهي: الدعم الاجتماعي، والمساندة الأسرية، والوضع الاقتصادي، وبرامج التدخل المبكر. وتستند الدراسة الحالية إلى هذه المخرجات في تعزيز موثوقية الأبعاد المعتمدة لقياس جودة الحياة، وتأكيد مواءمتها وبُعدها القيمي مع خصوصية السياق السعودي والخليجي.</w:t>
      </w:r>
    </w:p>
    <w:p w14:paraId="39D59AF4" w14:textId="77777777" w:rsidR="00B751E9" w:rsidRPr="00B751E9" w:rsidRDefault="00B751E9" w:rsidP="00B751E9">
      <w:pPr>
        <w:spacing w:after="0" w:line="360" w:lineRule="auto"/>
        <w:ind w:left="720"/>
        <w:jc w:val="both"/>
        <w:rPr>
          <w:rFonts w:ascii="Simplified Arabic" w:eastAsia="Times New Roman" w:hAnsi="Simplified Arabic" w:cs="Simplified Arabic"/>
          <w:color w:val="242424"/>
          <w:kern w:val="0"/>
          <w:sz w:val="28"/>
          <w:szCs w:val="28"/>
          <w14:ligatures w14:val="none"/>
        </w:rPr>
      </w:pPr>
    </w:p>
    <w:p w14:paraId="52A66193" w14:textId="33B33A36" w:rsidR="00B751E9" w:rsidRPr="00B751E9" w:rsidRDefault="00BE454B" w:rsidP="00B751E9">
      <w:pPr>
        <w:numPr>
          <w:ilvl w:val="0"/>
          <w:numId w:val="3"/>
        </w:numPr>
        <w:spacing w:after="0" w:line="360" w:lineRule="auto"/>
        <w:ind w:left="720"/>
        <w:rPr>
          <w:rFonts w:ascii="Simplified Arabic" w:eastAsia="Times New Roman" w:hAnsi="Simplified Arabic" w:cs="Simplified Arabic"/>
          <w:color w:val="242424"/>
          <w:kern w:val="0"/>
          <w:sz w:val="28"/>
          <w:szCs w:val="28"/>
          <w14:ligatures w14:val="none"/>
        </w:rPr>
      </w:pPr>
      <w:r>
        <w:rPr>
          <w:rFonts w:ascii="Simplified Arabic" w:eastAsia="Times New Roman" w:hAnsi="Simplified Arabic" w:cs="Simplified Arabic" w:hint="cs"/>
          <w:color w:val="242424"/>
          <w:kern w:val="0"/>
          <w:sz w:val="28"/>
          <w:szCs w:val="28"/>
          <w:rtl/>
          <w14:ligatures w14:val="none"/>
        </w:rPr>
        <w:lastRenderedPageBreak/>
        <w:t>تستهدف هذه</w:t>
      </w:r>
      <w:r w:rsidR="00B751E9" w:rsidRPr="00B751E9">
        <w:rPr>
          <w:rFonts w:ascii="Simplified Arabic" w:eastAsia="Times New Roman" w:hAnsi="Simplified Arabic" w:cs="Simplified Arabic"/>
          <w:color w:val="242424"/>
          <w:kern w:val="0"/>
          <w:sz w:val="28"/>
          <w:szCs w:val="28"/>
          <w:rtl/>
          <w14:ligatures w14:val="none"/>
        </w:rPr>
        <w:t xml:space="preserve"> </w:t>
      </w:r>
      <w:r>
        <w:rPr>
          <w:rFonts w:ascii="Simplified Arabic" w:eastAsia="Times New Roman" w:hAnsi="Simplified Arabic" w:cs="Simplified Arabic" w:hint="cs"/>
          <w:color w:val="242424"/>
          <w:kern w:val="0"/>
          <w:sz w:val="28"/>
          <w:szCs w:val="28"/>
          <w:rtl/>
          <w14:ligatures w14:val="none"/>
        </w:rPr>
        <w:t>ال</w:t>
      </w:r>
      <w:r w:rsidR="00B751E9" w:rsidRPr="00B751E9">
        <w:rPr>
          <w:rFonts w:ascii="Simplified Arabic" w:eastAsia="Times New Roman" w:hAnsi="Simplified Arabic" w:cs="Simplified Arabic"/>
          <w:color w:val="242424"/>
          <w:kern w:val="0"/>
          <w:sz w:val="28"/>
          <w:szCs w:val="28"/>
          <w:rtl/>
          <w14:ligatures w14:val="none"/>
        </w:rPr>
        <w:t xml:space="preserve">دراسة </w:t>
      </w:r>
      <w:r w:rsidR="00B751E9" w:rsidRPr="00B751E9">
        <w:rPr>
          <w:rFonts w:ascii="Times New Roman" w:eastAsia="Times New Roman" w:hAnsi="Times New Roman" w:cs="Times New Roman"/>
          <w:b/>
          <w:bCs/>
          <w:color w:val="242424"/>
          <w:kern w:val="0"/>
          <w:sz w:val="24"/>
          <w:szCs w:val="24"/>
          <w:rtl/>
          <w14:ligatures w14:val="none"/>
        </w:rPr>
        <w:t>(</w:t>
      </w:r>
      <w:r w:rsidR="00B751E9" w:rsidRPr="00B751E9">
        <w:rPr>
          <w:rFonts w:ascii="Times New Roman" w:eastAsia="Times New Roman" w:hAnsi="Times New Roman" w:cs="Times New Roman"/>
          <w:b/>
          <w:bCs/>
          <w:color w:val="242424"/>
          <w:kern w:val="0"/>
          <w:sz w:val="24"/>
          <w:szCs w:val="24"/>
          <w14:ligatures w14:val="none"/>
        </w:rPr>
        <w:t>Timon et al., 2024</w:t>
      </w:r>
      <w:r w:rsidR="00B751E9" w:rsidRPr="00B751E9">
        <w:rPr>
          <w:rFonts w:ascii="Times New Roman" w:eastAsia="Times New Roman" w:hAnsi="Times New Roman" w:cs="Times New Roman"/>
          <w:b/>
          <w:bCs/>
          <w:color w:val="242424"/>
          <w:kern w:val="0"/>
          <w:sz w:val="24"/>
          <w:szCs w:val="24"/>
          <w:rtl/>
          <w14:ligatures w14:val="none"/>
        </w:rPr>
        <w:t>)</w:t>
      </w:r>
      <w:r w:rsidR="00B751E9" w:rsidRPr="00B751E9">
        <w:rPr>
          <w:rFonts w:ascii="Simplified Arabic" w:eastAsia="Times New Roman" w:hAnsi="Simplified Arabic" w:cs="Simplified Arabic"/>
          <w:color w:val="242424"/>
          <w:kern w:val="0"/>
          <w:sz w:val="28"/>
          <w:szCs w:val="28"/>
          <w:rtl/>
          <w14:ligatures w14:val="none"/>
        </w:rPr>
        <w:t xml:space="preserve"> إلى استقصاء تصورات أصحاب المصلحة (كبار السن ومقدمي الرعاية) حول المعيشة المستقلة وحلول التقنية، وتحديد مقترحاتهم حول كيفية مساعدة التقنية لكبار السن على العيش باستقلالية، واستكشاف مدى قبول وفائدة نموذج أولي قائم على إنترنت الأشياء (نظام </w:t>
      </w:r>
      <w:r w:rsidR="00B751E9" w:rsidRPr="00B751E9">
        <w:rPr>
          <w:rFonts w:ascii="Times New Roman" w:eastAsia="Times New Roman" w:hAnsi="Times New Roman" w:cs="Times New Roman"/>
          <w:color w:val="242424"/>
          <w:kern w:val="0"/>
          <w:sz w:val="24"/>
          <w:szCs w:val="24"/>
          <w14:ligatures w14:val="none"/>
        </w:rPr>
        <w:t>NEX</w:t>
      </w:r>
      <w:r w:rsidR="00B751E9" w:rsidRPr="00B751E9">
        <w:rPr>
          <w:rFonts w:ascii="Simplified Arabic" w:eastAsia="Times New Roman" w:hAnsi="Simplified Arabic" w:cs="Simplified Arabic"/>
          <w:color w:val="242424"/>
          <w:kern w:val="0"/>
          <w:sz w:val="28"/>
          <w:szCs w:val="28"/>
          <w:rtl/>
          <w14:ligatures w14:val="none"/>
        </w:rPr>
        <w:t xml:space="preserve">). اعتمدت الدراسة على منهجية التصميم المشترك </w:t>
      </w:r>
      <w:r w:rsidR="00B751E9" w:rsidRPr="00B751E9">
        <w:rPr>
          <w:rFonts w:ascii="Times New Roman" w:eastAsia="Times New Roman" w:hAnsi="Times New Roman" w:cs="Times New Roman"/>
          <w:color w:val="242424"/>
          <w:kern w:val="0"/>
          <w:sz w:val="24"/>
          <w:szCs w:val="24"/>
          <w:rtl/>
          <w14:ligatures w14:val="none"/>
        </w:rPr>
        <w:t>(</w:t>
      </w:r>
      <w:r w:rsidR="00B751E9" w:rsidRPr="00B751E9">
        <w:rPr>
          <w:rFonts w:ascii="Times New Roman" w:eastAsia="Times New Roman" w:hAnsi="Times New Roman" w:cs="Times New Roman"/>
          <w:color w:val="242424"/>
          <w:kern w:val="0"/>
          <w:sz w:val="24"/>
          <w:szCs w:val="24"/>
          <w14:ligatures w14:val="none"/>
        </w:rPr>
        <w:t>Co-Design</w:t>
      </w:r>
      <w:r w:rsidR="00B751E9" w:rsidRPr="00B751E9">
        <w:rPr>
          <w:rFonts w:ascii="Times New Roman" w:eastAsia="Times New Roman" w:hAnsi="Times New Roman" w:cs="Times New Roman"/>
          <w:color w:val="242424"/>
          <w:kern w:val="0"/>
          <w:sz w:val="24"/>
          <w:szCs w:val="24"/>
          <w:rtl/>
          <w14:ligatures w14:val="none"/>
        </w:rPr>
        <w:t xml:space="preserve">) </w:t>
      </w:r>
      <w:r w:rsidR="00B751E9" w:rsidRPr="00B751E9">
        <w:rPr>
          <w:rFonts w:ascii="Simplified Arabic" w:eastAsia="Times New Roman" w:hAnsi="Simplified Arabic" w:cs="Simplified Arabic"/>
          <w:color w:val="242424"/>
          <w:kern w:val="0"/>
          <w:sz w:val="28"/>
          <w:szCs w:val="28"/>
          <w:rtl/>
          <w14:ligatures w14:val="none"/>
        </w:rPr>
        <w:t>عبر 3 مراحل رئيسية بمشاركة فعلية ومتنوعة لأصحاب المصلحة. توصّلت إلى تحديد مجالات رئيسية يمكن أن تساعد فيها التقنية كبار السن على العيش المستقل، منها: أمن المنزل، الوقوع والشعور بالوحدة، المراقبة عن بُعد من قبل أفراد الأسرة، والتواصل مع مقدمي الرعاية. أظهرت نتائج اختبار النموذج الأولي تفاوتًا في مدى قبول الجوانب المختلفة للنظام.</w:t>
      </w:r>
    </w:p>
    <w:p w14:paraId="53FA238F" w14:textId="77777777" w:rsidR="00B751E9" w:rsidRPr="00B751E9" w:rsidRDefault="00B751E9" w:rsidP="00B751E9">
      <w:pPr>
        <w:spacing w:line="360" w:lineRule="auto"/>
        <w:rPr>
          <w:rFonts w:ascii="Calibri" w:eastAsia="Times New Roman" w:hAnsi="Calibri" w:cs="Arial"/>
          <w:color w:val="242424"/>
          <w:rtl/>
        </w:rPr>
      </w:pPr>
    </w:p>
    <w:p w14:paraId="3E331903" w14:textId="357FC058" w:rsidR="00B751E9" w:rsidRPr="00B751E9" w:rsidRDefault="00B751E9" w:rsidP="00B751E9">
      <w:pPr>
        <w:numPr>
          <w:ilvl w:val="0"/>
          <w:numId w:val="3"/>
        </w:numPr>
        <w:spacing w:after="0" w:line="360" w:lineRule="auto"/>
        <w:ind w:left="720"/>
        <w:rPr>
          <w:rFonts w:ascii="Simplified Arabic" w:eastAsia="Times New Roman" w:hAnsi="Simplified Arabic" w:cs="Simplified Arabic"/>
          <w:color w:val="242424"/>
          <w:kern w:val="0"/>
          <w:sz w:val="28"/>
          <w:szCs w:val="28"/>
          <w:rtl/>
          <w14:ligatures w14:val="none"/>
        </w:rPr>
      </w:pPr>
      <w:r w:rsidRPr="00B751E9">
        <w:rPr>
          <w:rFonts w:ascii="Simplified Arabic" w:eastAsia="Times New Roman" w:hAnsi="Simplified Arabic" w:cs="Simplified Arabic"/>
          <w:color w:val="242424"/>
          <w:kern w:val="0"/>
          <w:sz w:val="28"/>
          <w:szCs w:val="28"/>
          <w:rtl/>
          <w14:ligatures w14:val="none"/>
        </w:rPr>
        <w:t>ومن زاوية تطبيقية حديثة، ركزت</w:t>
      </w:r>
      <w:r w:rsidR="00BE454B">
        <w:rPr>
          <w:rFonts w:ascii="Simplified Arabic" w:eastAsia="Times New Roman" w:hAnsi="Simplified Arabic" w:cs="Simplified Arabic" w:hint="cs"/>
          <w:color w:val="242424"/>
          <w:kern w:val="0"/>
          <w:sz w:val="28"/>
          <w:szCs w:val="28"/>
          <w:rtl/>
          <w14:ligatures w14:val="none"/>
        </w:rPr>
        <w:t xml:space="preserve"> هذه</w:t>
      </w:r>
      <w:r w:rsidRPr="00B751E9">
        <w:rPr>
          <w:rFonts w:ascii="Simplified Arabic" w:eastAsia="Times New Roman" w:hAnsi="Simplified Arabic" w:cs="Simplified Arabic"/>
          <w:color w:val="242424"/>
          <w:kern w:val="0"/>
          <w:sz w:val="28"/>
          <w:szCs w:val="28"/>
          <w:rtl/>
          <w14:ligatures w14:val="none"/>
        </w:rPr>
        <w:t xml:space="preserve"> </w:t>
      </w:r>
      <w:r w:rsidR="00BE454B">
        <w:rPr>
          <w:rFonts w:ascii="Simplified Arabic" w:eastAsia="Times New Roman" w:hAnsi="Simplified Arabic" w:cs="Simplified Arabic" w:hint="cs"/>
          <w:color w:val="242424"/>
          <w:kern w:val="0"/>
          <w:sz w:val="28"/>
          <w:szCs w:val="28"/>
          <w:rtl/>
          <w14:ligatures w14:val="none"/>
        </w:rPr>
        <w:t>ال</w:t>
      </w:r>
      <w:r w:rsidRPr="00B751E9">
        <w:rPr>
          <w:rFonts w:ascii="Simplified Arabic" w:eastAsia="Times New Roman" w:hAnsi="Simplified Arabic" w:cs="Simplified Arabic"/>
          <w:color w:val="242424"/>
          <w:kern w:val="0"/>
          <w:sz w:val="28"/>
          <w:szCs w:val="28"/>
          <w:rtl/>
          <w14:ligatures w14:val="none"/>
        </w:rPr>
        <w:t xml:space="preserve">دراسة </w:t>
      </w:r>
      <w:r w:rsidRPr="00B751E9">
        <w:rPr>
          <w:rFonts w:ascii="Times New Roman" w:eastAsia="Times New Roman" w:hAnsi="Times New Roman" w:cs="Times New Roman"/>
          <w:b/>
          <w:bCs/>
          <w:color w:val="242424"/>
          <w:kern w:val="0"/>
          <w:sz w:val="24"/>
          <w:szCs w:val="24"/>
          <w:rtl/>
          <w14:ligatures w14:val="none"/>
        </w:rPr>
        <w:t>(</w:t>
      </w:r>
      <w:r w:rsidRPr="00B751E9">
        <w:rPr>
          <w:rFonts w:ascii="Times New Roman" w:eastAsia="Times New Roman" w:hAnsi="Times New Roman" w:cs="Times New Roman"/>
          <w:b/>
          <w:bCs/>
          <w:color w:val="242424"/>
          <w:kern w:val="0"/>
          <w:sz w:val="24"/>
          <w:szCs w:val="24"/>
          <w14:ligatures w14:val="none"/>
        </w:rPr>
        <w:t>Alanazi et al., 2025</w:t>
      </w:r>
      <w:r w:rsidRPr="00B751E9">
        <w:rPr>
          <w:rFonts w:ascii="Times New Roman" w:eastAsia="Times New Roman" w:hAnsi="Times New Roman" w:cs="Times New Roman"/>
          <w:b/>
          <w:bCs/>
          <w:color w:val="242424"/>
          <w:kern w:val="0"/>
          <w:sz w:val="24"/>
          <w:szCs w:val="24"/>
          <w:rtl/>
          <w14:ligatures w14:val="none"/>
        </w:rPr>
        <w:t>)</w:t>
      </w:r>
      <w:r w:rsidRPr="00B751E9">
        <w:rPr>
          <w:rFonts w:ascii="Simplified Arabic" w:eastAsia="Times New Roman" w:hAnsi="Simplified Arabic" w:cs="Simplified Arabic"/>
          <w:color w:val="242424"/>
          <w:kern w:val="0"/>
          <w:sz w:val="28"/>
          <w:szCs w:val="28"/>
          <w:rtl/>
          <w14:ligatures w14:val="none"/>
        </w:rPr>
        <w:t xml:space="preserve"> على فحص أثر التكنولوجيا المساعدة المستدامة في تعزيز فرص التوظيف للخريجين ذوي الإعاقة في المملكة العربية السعودية، بالتوازي مع اختبار الدور الوسيط للدعم الحكومي. وطبقت الدراسة منهجيتها على عينة قوامها (205) خريجين من خمس جامعات سعودية، واعتماد أسلوب نمذجة المعادلات الهيكلية القائمة على التباين </w:t>
      </w:r>
      <w:r w:rsidRPr="00B751E9">
        <w:rPr>
          <w:rFonts w:ascii="Times New Roman" w:eastAsia="Times New Roman" w:hAnsi="Times New Roman" w:cs="Times New Roman"/>
          <w:color w:val="242424"/>
          <w:kern w:val="0"/>
          <w:sz w:val="24"/>
          <w:szCs w:val="24"/>
          <w:rtl/>
          <w14:ligatures w14:val="none"/>
        </w:rPr>
        <w:t>(</w:t>
      </w:r>
      <w:r w:rsidRPr="00B751E9">
        <w:rPr>
          <w:rFonts w:ascii="Times New Roman" w:eastAsia="Times New Roman" w:hAnsi="Times New Roman" w:cs="Times New Roman"/>
          <w:color w:val="242424"/>
          <w:kern w:val="0"/>
          <w:sz w:val="24"/>
          <w:szCs w:val="24"/>
          <w14:ligatures w14:val="none"/>
        </w:rPr>
        <w:t>CB-SEM</w:t>
      </w:r>
      <w:r w:rsidRPr="00B751E9">
        <w:rPr>
          <w:rFonts w:ascii="Times New Roman" w:eastAsia="Times New Roman" w:hAnsi="Times New Roman" w:cs="Times New Roman"/>
          <w:color w:val="242424"/>
          <w:kern w:val="0"/>
          <w:sz w:val="24"/>
          <w:szCs w:val="24"/>
          <w:rtl/>
          <w14:ligatures w14:val="none"/>
        </w:rPr>
        <w:t>)</w:t>
      </w:r>
      <w:r w:rsidRPr="00B751E9">
        <w:rPr>
          <w:rFonts w:ascii="Simplified Arabic" w:eastAsia="Times New Roman" w:hAnsi="Simplified Arabic" w:cs="Simplified Arabic"/>
          <w:color w:val="242424"/>
          <w:kern w:val="0"/>
          <w:sz w:val="28"/>
          <w:szCs w:val="28"/>
          <w:rtl/>
          <w14:ligatures w14:val="none"/>
        </w:rPr>
        <w:t xml:space="preserve"> لتحليل البيانات. وكشفت النتائج عن وجود أثر إيجابي ذي دلالة إحصائية لإمكانية الوصول للتقنية المساعدة وقابليتها للاستخدام في خلق فرص التوظيف، وهو أثر يتعزز بصورة غير مباشرة عبر قنوات الدعم الحكومي. ويثري هذا البحث الدراسة الحالية بتقديم شواهد إمبيريقية (ميدانية) محلية تؤكد أهمية المنتجات المساعدة في تعزيز أبعاد الاندماج والمشاركة الاجتماعية والاقتصادية للمستخدمين.</w:t>
      </w:r>
    </w:p>
    <w:p w14:paraId="49536FCA" w14:textId="77777777" w:rsidR="00B751E9" w:rsidRPr="00B751E9" w:rsidRDefault="00B751E9" w:rsidP="00B751E9">
      <w:pPr>
        <w:spacing w:line="360" w:lineRule="auto"/>
        <w:ind w:left="360"/>
        <w:jc w:val="both"/>
        <w:rPr>
          <w:rFonts w:ascii="Calibri" w:eastAsia="Times New Roman" w:hAnsi="Calibri" w:cs="Arial"/>
          <w:color w:val="242424"/>
        </w:rPr>
      </w:pPr>
    </w:p>
    <w:p w14:paraId="20F48136" w14:textId="77777777" w:rsidR="00B751E9" w:rsidRPr="00B751E9" w:rsidRDefault="00B751E9" w:rsidP="00B751E9">
      <w:pPr>
        <w:spacing w:after="0" w:line="360" w:lineRule="auto"/>
        <w:ind w:left="720"/>
        <w:jc w:val="both"/>
        <w:rPr>
          <w:rFonts w:ascii="Simplified Arabic" w:eastAsia="Times New Roman" w:hAnsi="Simplified Arabic" w:cs="Simplified Arabic"/>
          <w:color w:val="242424"/>
          <w:kern w:val="0"/>
          <w:sz w:val="28"/>
          <w:szCs w:val="28"/>
          <w:rtl/>
          <w14:ligatures w14:val="none"/>
        </w:rPr>
      </w:pPr>
    </w:p>
    <w:p w14:paraId="5F0DAC83" w14:textId="390AC68B" w:rsidR="00B751E9" w:rsidRPr="00B751E9" w:rsidRDefault="00BE454B" w:rsidP="00B751E9">
      <w:pPr>
        <w:numPr>
          <w:ilvl w:val="0"/>
          <w:numId w:val="3"/>
        </w:numPr>
        <w:spacing w:after="0" w:line="360" w:lineRule="auto"/>
        <w:ind w:left="720"/>
        <w:jc w:val="both"/>
        <w:rPr>
          <w:rFonts w:ascii="Simplified Arabic" w:eastAsia="Times New Roman" w:hAnsi="Simplified Arabic" w:cs="Simplified Arabic"/>
          <w:color w:val="242424"/>
          <w:kern w:val="0"/>
          <w:sz w:val="28"/>
          <w:szCs w:val="28"/>
          <w14:ligatures w14:val="none"/>
        </w:rPr>
      </w:pPr>
      <w:r>
        <w:rPr>
          <w:rFonts w:ascii="Simplified Arabic" w:eastAsia="Times New Roman" w:hAnsi="Simplified Arabic" w:cs="Simplified Arabic" w:hint="cs"/>
          <w:color w:val="242424"/>
          <w:kern w:val="0"/>
          <w:sz w:val="28"/>
          <w:szCs w:val="28"/>
          <w:rtl/>
          <w14:ligatures w14:val="none"/>
        </w:rPr>
        <w:t>سعت هذه</w:t>
      </w:r>
      <w:r w:rsidR="00B751E9" w:rsidRPr="00B751E9">
        <w:rPr>
          <w:rFonts w:ascii="Simplified Arabic" w:eastAsia="Times New Roman" w:hAnsi="Simplified Arabic" w:cs="Simplified Arabic"/>
          <w:color w:val="242424"/>
          <w:kern w:val="0"/>
          <w:sz w:val="28"/>
          <w:szCs w:val="28"/>
          <w:rtl/>
          <w14:ligatures w14:val="none"/>
        </w:rPr>
        <w:t xml:space="preserve"> </w:t>
      </w:r>
      <w:r>
        <w:rPr>
          <w:rFonts w:ascii="Simplified Arabic" w:eastAsia="Times New Roman" w:hAnsi="Simplified Arabic" w:cs="Simplified Arabic" w:hint="cs"/>
          <w:color w:val="242424"/>
          <w:kern w:val="0"/>
          <w:sz w:val="28"/>
          <w:szCs w:val="28"/>
          <w:rtl/>
          <w14:ligatures w14:val="none"/>
        </w:rPr>
        <w:t>ال</w:t>
      </w:r>
      <w:r w:rsidR="00B751E9" w:rsidRPr="00B751E9">
        <w:rPr>
          <w:rFonts w:ascii="Simplified Arabic" w:eastAsia="Times New Roman" w:hAnsi="Simplified Arabic" w:cs="Simplified Arabic"/>
          <w:color w:val="242424"/>
          <w:kern w:val="0"/>
          <w:sz w:val="28"/>
          <w:szCs w:val="28"/>
          <w:rtl/>
          <w14:ligatures w14:val="none"/>
        </w:rPr>
        <w:t xml:space="preserve">دراسة </w:t>
      </w:r>
      <w:r w:rsidR="00B751E9" w:rsidRPr="00B751E9">
        <w:rPr>
          <w:rFonts w:ascii="Times New Roman" w:eastAsia="Times New Roman" w:hAnsi="Times New Roman" w:cs="Times New Roman"/>
          <w:b/>
          <w:bCs/>
          <w:color w:val="242424"/>
          <w:kern w:val="0"/>
          <w:sz w:val="24"/>
          <w:szCs w:val="24"/>
          <w:rtl/>
          <w14:ligatures w14:val="none"/>
        </w:rPr>
        <w:t>(</w:t>
      </w:r>
      <w:r w:rsidR="00B751E9" w:rsidRPr="00B751E9">
        <w:rPr>
          <w:rFonts w:ascii="Times New Roman" w:eastAsia="Times New Roman" w:hAnsi="Times New Roman" w:cs="Times New Roman"/>
          <w:b/>
          <w:bCs/>
          <w:color w:val="242424"/>
          <w:kern w:val="0"/>
          <w:sz w:val="24"/>
          <w:szCs w:val="24"/>
          <w14:ligatures w14:val="none"/>
        </w:rPr>
        <w:t>Hawash, 2025</w:t>
      </w:r>
      <w:r w:rsidR="00B751E9" w:rsidRPr="00B751E9">
        <w:rPr>
          <w:rFonts w:ascii="Times New Roman" w:eastAsia="Times New Roman" w:hAnsi="Times New Roman" w:cs="Times New Roman"/>
          <w:b/>
          <w:bCs/>
          <w:color w:val="242424"/>
          <w:kern w:val="0"/>
          <w:sz w:val="24"/>
          <w:szCs w:val="24"/>
          <w:rtl/>
          <w14:ligatures w14:val="none"/>
        </w:rPr>
        <w:t>)</w:t>
      </w:r>
      <w:r w:rsidR="00B751E9" w:rsidRPr="00B751E9">
        <w:rPr>
          <w:rFonts w:ascii="Simplified Arabic" w:eastAsia="Times New Roman" w:hAnsi="Simplified Arabic" w:cs="Simplified Arabic"/>
          <w:color w:val="242424"/>
          <w:kern w:val="0"/>
          <w:sz w:val="28"/>
          <w:szCs w:val="28"/>
          <w:rtl/>
          <w14:ligatures w14:val="none"/>
        </w:rPr>
        <w:t xml:space="preserve"> </w:t>
      </w:r>
      <w:r>
        <w:rPr>
          <w:rFonts w:ascii="Simplified Arabic" w:eastAsia="Times New Roman" w:hAnsi="Simplified Arabic" w:cs="Simplified Arabic" w:hint="cs"/>
          <w:color w:val="242424"/>
          <w:kern w:val="0"/>
          <w:sz w:val="28"/>
          <w:szCs w:val="28"/>
          <w:rtl/>
          <w14:ligatures w14:val="none"/>
        </w:rPr>
        <w:t xml:space="preserve">على </w:t>
      </w:r>
      <w:r w:rsidR="00B751E9" w:rsidRPr="00B751E9">
        <w:rPr>
          <w:rFonts w:ascii="Simplified Arabic" w:eastAsia="Times New Roman" w:hAnsi="Simplified Arabic" w:cs="Simplified Arabic"/>
          <w:color w:val="242424"/>
          <w:kern w:val="0"/>
          <w:sz w:val="28"/>
          <w:szCs w:val="28"/>
          <w:rtl/>
          <w14:ligatures w14:val="none"/>
        </w:rPr>
        <w:t>تحديد معوقات استخدام الأجهزة الرقمية لدى 400 مشارك من كبار السن (فوق 60 عاماً) في مدينة أبها بالسعودية. وأظهرت نتائج المنهج المسحي المقطعي للدراسة أن الاكتئاب، وضعف الإدراك المعرفي، وتدني الأمية الرقمية هي أبرز العقبات أمام تبني التقنية. وتكمن أهمية الدراسة في تقديم مؤشرات ميدانية حديثة ومعاصرة حول واقع التقنيات المساعدة للمسنين في البيئة الخليجية.</w:t>
      </w:r>
    </w:p>
    <w:p w14:paraId="2AA00AC3" w14:textId="77777777" w:rsidR="00B751E9" w:rsidRPr="00B751E9" w:rsidRDefault="00B751E9" w:rsidP="00B751E9">
      <w:pPr>
        <w:spacing w:line="360" w:lineRule="auto"/>
        <w:jc w:val="both"/>
        <w:rPr>
          <w:rFonts w:ascii="Calibri" w:eastAsia="Times New Roman" w:hAnsi="Calibri" w:cs="Arial"/>
          <w:color w:val="242424"/>
          <w:rtl/>
        </w:rPr>
      </w:pPr>
    </w:p>
    <w:p w14:paraId="58C9A744" w14:textId="77777777" w:rsidR="00B751E9" w:rsidRPr="00B751E9" w:rsidRDefault="00B751E9" w:rsidP="00B751E9">
      <w:pPr>
        <w:spacing w:line="360" w:lineRule="auto"/>
        <w:jc w:val="both"/>
        <w:rPr>
          <w:rFonts w:ascii="Calibri" w:eastAsia="Times New Roman" w:hAnsi="Calibri" w:cs="Arial"/>
          <w:color w:val="242424"/>
          <w:rtl/>
        </w:rPr>
      </w:pPr>
    </w:p>
    <w:p w14:paraId="4B22C008" w14:textId="76AF712C" w:rsidR="00B751E9" w:rsidRPr="00B751E9" w:rsidRDefault="00B751E9" w:rsidP="00B751E9">
      <w:pPr>
        <w:numPr>
          <w:ilvl w:val="0"/>
          <w:numId w:val="3"/>
        </w:numPr>
        <w:spacing w:after="0" w:line="360" w:lineRule="auto"/>
        <w:ind w:left="720"/>
        <w:jc w:val="both"/>
        <w:rPr>
          <w:rFonts w:ascii="Simplified Arabic" w:eastAsia="Times New Roman" w:hAnsi="Simplified Arabic" w:cs="Simplified Arabic"/>
          <w:color w:val="242424"/>
          <w:kern w:val="0"/>
          <w:sz w:val="28"/>
          <w:szCs w:val="28"/>
          <w14:ligatures w14:val="none"/>
        </w:rPr>
      </w:pPr>
      <w:r w:rsidRPr="00B751E9">
        <w:rPr>
          <w:rFonts w:ascii="Simplified Arabic" w:eastAsia="Times New Roman" w:hAnsi="Simplified Arabic" w:cs="Simplified Arabic"/>
          <w:color w:val="242424"/>
          <w:kern w:val="0"/>
          <w:sz w:val="28"/>
          <w:szCs w:val="28"/>
          <w:rtl/>
          <w14:ligatures w14:val="none"/>
        </w:rPr>
        <w:t>استهدفت</w:t>
      </w:r>
      <w:r w:rsidR="00BE454B">
        <w:rPr>
          <w:rFonts w:ascii="Simplified Arabic" w:eastAsia="Times New Roman" w:hAnsi="Simplified Arabic" w:cs="Simplified Arabic" w:hint="cs"/>
          <w:color w:val="242424"/>
          <w:kern w:val="0"/>
          <w:sz w:val="28"/>
          <w:szCs w:val="28"/>
          <w:rtl/>
          <w14:ligatures w14:val="none"/>
        </w:rPr>
        <w:t xml:space="preserve"> هذه</w:t>
      </w:r>
      <w:r w:rsidRPr="00B751E9">
        <w:rPr>
          <w:rFonts w:ascii="Simplified Arabic" w:eastAsia="Times New Roman" w:hAnsi="Simplified Arabic" w:cs="Simplified Arabic"/>
          <w:color w:val="242424"/>
          <w:kern w:val="0"/>
          <w:sz w:val="28"/>
          <w:szCs w:val="28"/>
          <w:rtl/>
          <w14:ligatures w14:val="none"/>
        </w:rPr>
        <w:t xml:space="preserve"> </w:t>
      </w:r>
      <w:r w:rsidR="00BE454B">
        <w:rPr>
          <w:rFonts w:ascii="Simplified Arabic" w:eastAsia="Times New Roman" w:hAnsi="Simplified Arabic" w:cs="Simplified Arabic" w:hint="cs"/>
          <w:color w:val="242424"/>
          <w:kern w:val="0"/>
          <w:sz w:val="28"/>
          <w:szCs w:val="28"/>
          <w:rtl/>
          <w14:ligatures w14:val="none"/>
        </w:rPr>
        <w:t>ال</w:t>
      </w:r>
      <w:r w:rsidRPr="00B751E9">
        <w:rPr>
          <w:rFonts w:ascii="Simplified Arabic" w:eastAsia="Times New Roman" w:hAnsi="Simplified Arabic" w:cs="Simplified Arabic"/>
          <w:color w:val="242424"/>
          <w:kern w:val="0"/>
          <w:sz w:val="28"/>
          <w:szCs w:val="28"/>
          <w:rtl/>
          <w14:ligatures w14:val="none"/>
        </w:rPr>
        <w:t xml:space="preserve">دراسة </w:t>
      </w:r>
      <w:r w:rsidRPr="00B751E9">
        <w:rPr>
          <w:rFonts w:ascii="Times New Roman" w:eastAsia="Times New Roman" w:hAnsi="Times New Roman" w:cs="Times New Roman"/>
          <w:b/>
          <w:bCs/>
          <w:color w:val="242424"/>
          <w:kern w:val="0"/>
          <w:sz w:val="24"/>
          <w:szCs w:val="24"/>
          <w:rtl/>
          <w14:ligatures w14:val="none"/>
        </w:rPr>
        <w:t>(</w:t>
      </w:r>
      <w:r w:rsidRPr="00B751E9">
        <w:rPr>
          <w:rFonts w:ascii="Times New Roman" w:eastAsia="Times New Roman" w:hAnsi="Times New Roman" w:cs="Times New Roman"/>
          <w:b/>
          <w:bCs/>
          <w:color w:val="242424"/>
          <w:kern w:val="0"/>
          <w:sz w:val="24"/>
          <w:szCs w:val="24"/>
          <w14:ligatures w14:val="none"/>
        </w:rPr>
        <w:t>Giansanti &amp; Pirrera, 2025</w:t>
      </w:r>
      <w:r w:rsidRPr="00B751E9">
        <w:rPr>
          <w:rFonts w:ascii="Times New Roman" w:eastAsia="Times New Roman" w:hAnsi="Times New Roman" w:cs="Times New Roman"/>
          <w:b/>
          <w:bCs/>
          <w:color w:val="242424"/>
          <w:kern w:val="0"/>
          <w:sz w:val="24"/>
          <w:szCs w:val="24"/>
          <w:rtl/>
          <w14:ligatures w14:val="none"/>
        </w:rPr>
        <w:t>)</w:t>
      </w:r>
      <w:r w:rsidRPr="00B751E9">
        <w:rPr>
          <w:rFonts w:ascii="Simplified Arabic" w:eastAsia="Times New Roman" w:hAnsi="Simplified Arabic" w:cs="Simplified Arabic"/>
          <w:color w:val="242424"/>
          <w:kern w:val="0"/>
          <w:sz w:val="28"/>
          <w:szCs w:val="28"/>
          <w:rtl/>
          <w14:ligatures w14:val="none"/>
        </w:rPr>
        <w:t xml:space="preserve"> </w:t>
      </w:r>
      <w:r w:rsidR="00BE454B">
        <w:rPr>
          <w:rFonts w:ascii="Simplified Arabic" w:eastAsia="Times New Roman" w:hAnsi="Simplified Arabic" w:cs="Simplified Arabic" w:hint="cs"/>
          <w:color w:val="242424"/>
          <w:kern w:val="0"/>
          <w:sz w:val="28"/>
          <w:szCs w:val="28"/>
          <w:rtl/>
          <w14:ligatures w14:val="none"/>
        </w:rPr>
        <w:t xml:space="preserve">على </w:t>
      </w:r>
      <w:r w:rsidRPr="00B751E9">
        <w:rPr>
          <w:rFonts w:ascii="Simplified Arabic" w:eastAsia="Times New Roman" w:hAnsi="Simplified Arabic" w:cs="Simplified Arabic"/>
          <w:color w:val="242424"/>
          <w:kern w:val="0"/>
          <w:sz w:val="28"/>
          <w:szCs w:val="28"/>
          <w:rtl/>
          <w14:ligatures w14:val="none"/>
        </w:rPr>
        <w:t>فحص التطورات الحديثة في دمج الذكاء الاصطناعي بالتقنيات المساعدة لتعزيز استقلالية الأفراد وجودة حياتهم. وبيّنت نتائج هذه المراجعة الشاملة أن سوق التقنيات المساعدة الذكية مرشح للنمو من 23 مليار دولار عام 2023 إلى 37 مليار دولار بحلول 2033، رُغم وجود تحديات تتعلق بالخصوصية والوصول وتخصيص الاستخدام. ويفيد هذا البحث في توفير رؤية استشرافية ومستقبلية لمسار قطاع المنتجات المساعدة الذي يتناوله البحث الحالي.</w:t>
      </w:r>
    </w:p>
    <w:p w14:paraId="0F2DD511" w14:textId="77777777" w:rsidR="00B751E9" w:rsidRPr="00B751E9" w:rsidRDefault="00B751E9" w:rsidP="00B751E9">
      <w:pPr>
        <w:spacing w:line="360" w:lineRule="auto"/>
        <w:jc w:val="both"/>
        <w:rPr>
          <w:rFonts w:ascii="Calibri" w:eastAsia="Times New Roman" w:hAnsi="Calibri" w:cs="Arial"/>
          <w:color w:val="242424"/>
          <w:rtl/>
        </w:rPr>
      </w:pPr>
    </w:p>
    <w:p w14:paraId="6C539EB3" w14:textId="77777777" w:rsidR="00B751E9" w:rsidRPr="00B751E9" w:rsidRDefault="00B751E9" w:rsidP="00B751E9">
      <w:pPr>
        <w:spacing w:line="360" w:lineRule="auto"/>
        <w:jc w:val="both"/>
        <w:rPr>
          <w:rFonts w:ascii="Calibri" w:eastAsia="Times New Roman" w:hAnsi="Calibri" w:cs="Arial"/>
          <w:color w:val="242424"/>
          <w:rtl/>
        </w:rPr>
      </w:pPr>
    </w:p>
    <w:p w14:paraId="5EFC3BB3" w14:textId="77777777" w:rsidR="00B751E9" w:rsidRPr="00B751E9" w:rsidRDefault="00B751E9" w:rsidP="00B751E9">
      <w:pPr>
        <w:spacing w:line="360" w:lineRule="auto"/>
        <w:jc w:val="both"/>
        <w:rPr>
          <w:rFonts w:ascii="Simplified Arabic" w:eastAsia="Times New Roman" w:hAnsi="Simplified Arabic" w:cs="Simplified Arabic"/>
          <w:b/>
          <w:bCs/>
          <w:color w:val="242424"/>
          <w:sz w:val="28"/>
          <w:szCs w:val="28"/>
        </w:rPr>
      </w:pPr>
      <w:r w:rsidRPr="00B751E9">
        <w:rPr>
          <w:rFonts w:ascii="Simplified Arabic" w:eastAsia="Times New Roman" w:hAnsi="Simplified Arabic" w:cs="Simplified Arabic"/>
          <w:b/>
          <w:bCs/>
          <w:color w:val="242424"/>
          <w:sz w:val="28"/>
          <w:szCs w:val="28"/>
          <w:rtl/>
        </w:rPr>
        <w:t>التعقيب على الدراسات السابقة:</w:t>
      </w:r>
    </w:p>
    <w:p w14:paraId="0D8B39D7" w14:textId="77777777" w:rsidR="00B751E9" w:rsidRPr="00B751E9" w:rsidRDefault="00B751E9" w:rsidP="00B751E9">
      <w:pPr>
        <w:spacing w:line="360" w:lineRule="auto"/>
        <w:ind w:firstLine="284"/>
        <w:jc w:val="both"/>
        <w:rPr>
          <w:rFonts w:ascii="Simplified Arabic" w:eastAsia="Times New Roman" w:hAnsi="Simplified Arabic" w:cs="Simplified Arabic"/>
          <w:color w:val="242424"/>
          <w:sz w:val="28"/>
          <w:szCs w:val="28"/>
          <w:rtl/>
        </w:rPr>
      </w:pPr>
      <w:r w:rsidRPr="00B751E9">
        <w:rPr>
          <w:rFonts w:ascii="Simplified Arabic" w:eastAsia="Times New Roman" w:hAnsi="Simplified Arabic" w:cs="Simplified Arabic"/>
          <w:color w:val="242424"/>
          <w:sz w:val="28"/>
          <w:szCs w:val="28"/>
          <w:rtl/>
        </w:rPr>
        <w:t>بعد الفراغ من العرض المنهجي للأدبيات والدراسات السابقة المعاصرة (الخليجية، والعربية، والأجنبية)، تورد الباحثة قراءة نقدية وتعقيباً منهجياً يوضح أبعاد التقاطع والتميز بين تلك الجهود والدراسة الحالية، وذلك وفق المحاور الآتية:</w:t>
      </w:r>
    </w:p>
    <w:p w14:paraId="5BC73899" w14:textId="77777777" w:rsidR="00BE454B" w:rsidRDefault="00BE454B" w:rsidP="00B751E9">
      <w:pPr>
        <w:spacing w:line="360" w:lineRule="auto"/>
        <w:ind w:firstLine="284"/>
        <w:jc w:val="both"/>
        <w:rPr>
          <w:rFonts w:ascii="Simplified Arabic" w:eastAsia="Times New Roman" w:hAnsi="Simplified Arabic" w:cs="Simplified Arabic"/>
          <w:b/>
          <w:bCs/>
          <w:color w:val="242424"/>
          <w:sz w:val="28"/>
          <w:szCs w:val="28"/>
          <w:rtl/>
        </w:rPr>
      </w:pPr>
    </w:p>
    <w:p w14:paraId="3136B197" w14:textId="43959022" w:rsidR="00B751E9" w:rsidRPr="00B751E9" w:rsidRDefault="00B751E9" w:rsidP="00B751E9">
      <w:pPr>
        <w:spacing w:line="360" w:lineRule="auto"/>
        <w:ind w:firstLine="284"/>
        <w:jc w:val="both"/>
        <w:rPr>
          <w:rFonts w:ascii="Simplified Arabic" w:eastAsia="Times New Roman" w:hAnsi="Simplified Arabic" w:cs="Simplified Arabic"/>
          <w:color w:val="242424"/>
          <w:sz w:val="28"/>
          <w:szCs w:val="28"/>
          <w:rtl/>
        </w:rPr>
      </w:pPr>
      <w:r w:rsidRPr="00B751E9">
        <w:rPr>
          <w:rFonts w:ascii="Simplified Arabic" w:eastAsia="Times New Roman" w:hAnsi="Simplified Arabic" w:cs="Simplified Arabic"/>
          <w:b/>
          <w:bCs/>
          <w:color w:val="242424"/>
          <w:sz w:val="28"/>
          <w:szCs w:val="28"/>
          <w:rtl/>
        </w:rPr>
        <w:t>أولاً: أوجه الاستفادة من الدراسات السابقة:</w:t>
      </w:r>
    </w:p>
    <w:p w14:paraId="1A47C872" w14:textId="77777777" w:rsidR="00B751E9" w:rsidRPr="00B751E9" w:rsidRDefault="00B751E9" w:rsidP="00B751E9">
      <w:pPr>
        <w:numPr>
          <w:ilvl w:val="0"/>
          <w:numId w:val="8"/>
        </w:numPr>
        <w:spacing w:after="0" w:line="360" w:lineRule="auto"/>
        <w:jc w:val="both"/>
        <w:rPr>
          <w:rFonts w:ascii="Simplified Arabic" w:eastAsia="Times New Roman" w:hAnsi="Simplified Arabic" w:cs="Simplified Arabic"/>
          <w:color w:val="242424"/>
          <w:kern w:val="0"/>
          <w:sz w:val="28"/>
          <w:szCs w:val="28"/>
          <w14:ligatures w14:val="none"/>
        </w:rPr>
      </w:pPr>
      <w:r w:rsidRPr="00BE454B">
        <w:rPr>
          <w:rFonts w:ascii="Simplified Arabic" w:eastAsia="Times New Roman" w:hAnsi="Simplified Arabic" w:cs="Simplified Arabic"/>
          <w:b/>
          <w:bCs/>
          <w:color w:val="242424"/>
          <w:kern w:val="0"/>
          <w:sz w:val="28"/>
          <w:szCs w:val="28"/>
          <w:rtl/>
          <w14:ligatures w14:val="none"/>
        </w:rPr>
        <w:t>تأصيل الأداة:</w:t>
      </w:r>
      <w:r w:rsidRPr="00B751E9">
        <w:rPr>
          <w:rFonts w:ascii="Simplified Arabic" w:eastAsia="Times New Roman" w:hAnsi="Simplified Arabic" w:cs="Simplified Arabic"/>
          <w:color w:val="242424"/>
          <w:kern w:val="0"/>
          <w:sz w:val="28"/>
          <w:szCs w:val="28"/>
          <w:rtl/>
          <w14:ligatures w14:val="none"/>
        </w:rPr>
        <w:t xml:space="preserve"> الاستناد لدراسة </w:t>
      </w:r>
      <w:r w:rsidRPr="00B751E9">
        <w:rPr>
          <w:rFonts w:ascii="Times New Roman" w:eastAsia="Times New Roman" w:hAnsi="Times New Roman" w:cs="Times New Roman"/>
          <w:color w:val="242424"/>
          <w:kern w:val="0"/>
          <w:sz w:val="24"/>
          <w:szCs w:val="24"/>
          <w:rtl/>
          <w14:ligatures w14:val="none"/>
        </w:rPr>
        <w:t>(</w:t>
      </w:r>
      <w:r w:rsidRPr="00B751E9">
        <w:rPr>
          <w:rFonts w:ascii="Times New Roman" w:eastAsia="Times New Roman" w:hAnsi="Times New Roman" w:cs="Times New Roman"/>
          <w:color w:val="242424"/>
          <w:kern w:val="0"/>
          <w:sz w:val="24"/>
          <w:szCs w:val="24"/>
          <w14:ligatures w14:val="none"/>
        </w:rPr>
        <w:t>Atigossou et al., 2023</w:t>
      </w:r>
      <w:r w:rsidRPr="00B751E9">
        <w:rPr>
          <w:rFonts w:ascii="Times New Roman" w:eastAsia="Times New Roman" w:hAnsi="Times New Roman" w:cs="Times New Roman"/>
          <w:color w:val="242424"/>
          <w:kern w:val="0"/>
          <w:sz w:val="24"/>
          <w:szCs w:val="24"/>
          <w:rtl/>
          <w14:ligatures w14:val="none"/>
        </w:rPr>
        <w:t>)</w:t>
      </w:r>
      <w:r w:rsidRPr="00B751E9">
        <w:rPr>
          <w:rFonts w:ascii="Simplified Arabic" w:eastAsia="Times New Roman" w:hAnsi="Simplified Arabic" w:cs="Simplified Arabic"/>
          <w:color w:val="242424"/>
          <w:kern w:val="0"/>
          <w:sz w:val="28"/>
          <w:szCs w:val="28"/>
          <w:rtl/>
          <w14:ligatures w14:val="none"/>
        </w:rPr>
        <w:t xml:space="preserve"> في تبني مقياس </w:t>
      </w:r>
      <w:r w:rsidRPr="00B751E9">
        <w:rPr>
          <w:rFonts w:ascii="Times New Roman" w:eastAsia="Times New Roman" w:hAnsi="Times New Roman" w:cs="Times New Roman"/>
          <w:color w:val="242424"/>
          <w:kern w:val="0"/>
          <w:sz w:val="24"/>
          <w:szCs w:val="24"/>
          <w:rtl/>
          <w14:ligatures w14:val="none"/>
        </w:rPr>
        <w:t>(</w:t>
      </w:r>
      <w:r w:rsidRPr="00B751E9">
        <w:rPr>
          <w:rFonts w:ascii="Times New Roman" w:eastAsia="Times New Roman" w:hAnsi="Times New Roman" w:cs="Times New Roman"/>
          <w:color w:val="242424"/>
          <w:kern w:val="0"/>
          <w:sz w:val="24"/>
          <w:szCs w:val="24"/>
          <w14:ligatures w14:val="none"/>
        </w:rPr>
        <w:t>PIADS</w:t>
      </w:r>
      <w:r w:rsidRPr="00B751E9">
        <w:rPr>
          <w:rFonts w:ascii="Times New Roman" w:eastAsia="Times New Roman" w:hAnsi="Times New Roman" w:cs="Times New Roman"/>
          <w:color w:val="242424"/>
          <w:kern w:val="0"/>
          <w:sz w:val="24"/>
          <w:szCs w:val="24"/>
          <w:rtl/>
          <w14:ligatures w14:val="none"/>
        </w:rPr>
        <w:t>)</w:t>
      </w:r>
      <w:r w:rsidRPr="00B751E9">
        <w:rPr>
          <w:rFonts w:ascii="Simplified Arabic" w:eastAsia="Times New Roman" w:hAnsi="Simplified Arabic" w:cs="Simplified Arabic"/>
          <w:color w:val="242424"/>
          <w:kern w:val="0"/>
          <w:sz w:val="28"/>
          <w:szCs w:val="28"/>
          <w:rtl/>
          <w14:ligatures w14:val="none"/>
        </w:rPr>
        <w:t xml:space="preserve"> كأداة قياس موثوقة لرسالتها.</w:t>
      </w:r>
    </w:p>
    <w:p w14:paraId="4EE1880B" w14:textId="77777777" w:rsidR="00B751E9" w:rsidRPr="00B751E9" w:rsidRDefault="00B751E9" w:rsidP="00B751E9">
      <w:pPr>
        <w:numPr>
          <w:ilvl w:val="0"/>
          <w:numId w:val="8"/>
        </w:numPr>
        <w:spacing w:after="0" w:line="360" w:lineRule="auto"/>
        <w:jc w:val="both"/>
        <w:rPr>
          <w:rFonts w:ascii="Simplified Arabic" w:eastAsia="Times New Roman" w:hAnsi="Simplified Arabic" w:cs="Simplified Arabic"/>
          <w:color w:val="242424"/>
          <w:kern w:val="0"/>
          <w:sz w:val="28"/>
          <w:szCs w:val="28"/>
          <w:rtl/>
          <w14:ligatures w14:val="none"/>
        </w:rPr>
      </w:pPr>
      <w:r w:rsidRPr="00BE454B">
        <w:rPr>
          <w:rFonts w:ascii="Simplified Arabic" w:eastAsia="Times New Roman" w:hAnsi="Simplified Arabic" w:cs="Simplified Arabic"/>
          <w:b/>
          <w:bCs/>
          <w:color w:val="242424"/>
          <w:kern w:val="0"/>
          <w:sz w:val="28"/>
          <w:szCs w:val="28"/>
          <w:rtl/>
          <w14:ligatures w14:val="none"/>
        </w:rPr>
        <w:t>الإطار النظري:</w:t>
      </w:r>
      <w:r w:rsidRPr="00B751E9">
        <w:rPr>
          <w:rFonts w:ascii="Simplified Arabic" w:eastAsia="Times New Roman" w:hAnsi="Simplified Arabic" w:cs="Simplified Arabic"/>
          <w:color w:val="242424"/>
          <w:kern w:val="0"/>
          <w:sz w:val="28"/>
          <w:szCs w:val="28"/>
          <w:rtl/>
          <w14:ligatures w14:val="none"/>
        </w:rPr>
        <w:t> الاعتماد على دراسة (البشري وحافظ، 2024) لتحديد وتصنيف أبعاد جودة الحياة بما يواكب رؤية 2030.</w:t>
      </w:r>
    </w:p>
    <w:p w14:paraId="3D2CE48A" w14:textId="77777777" w:rsidR="00B751E9" w:rsidRPr="00B751E9" w:rsidRDefault="00B751E9" w:rsidP="00B751E9">
      <w:pPr>
        <w:numPr>
          <w:ilvl w:val="0"/>
          <w:numId w:val="8"/>
        </w:numPr>
        <w:spacing w:after="0" w:line="360" w:lineRule="auto"/>
        <w:jc w:val="both"/>
        <w:rPr>
          <w:rFonts w:ascii="Simplified Arabic" w:eastAsia="Times New Roman" w:hAnsi="Simplified Arabic" w:cs="Simplified Arabic"/>
          <w:color w:val="242424"/>
          <w:kern w:val="0"/>
          <w:sz w:val="28"/>
          <w:szCs w:val="28"/>
          <w:rtl/>
          <w14:ligatures w14:val="none"/>
        </w:rPr>
      </w:pPr>
      <w:r w:rsidRPr="00B751E9">
        <w:rPr>
          <w:rFonts w:ascii="Simplified Arabic" w:eastAsia="Times New Roman" w:hAnsi="Simplified Arabic" w:cs="Simplified Arabic"/>
          <w:color w:val="242424"/>
          <w:kern w:val="0"/>
          <w:sz w:val="28"/>
          <w:szCs w:val="28"/>
          <w:rtl/>
          <w14:ligatures w14:val="none"/>
        </w:rPr>
        <w:t>تفسير</w:t>
      </w:r>
      <w:r w:rsidRPr="00B751E9">
        <w:rPr>
          <w:rFonts w:ascii="Simplified Arabic" w:eastAsia="Times New Roman" w:hAnsi="Simplified Arabic" w:cs="Simplified Arabic"/>
          <w:b/>
          <w:bCs/>
          <w:color w:val="242424"/>
          <w:kern w:val="0"/>
          <w:sz w:val="28"/>
          <w:szCs w:val="28"/>
          <w:rtl/>
          <w14:ligatures w14:val="none"/>
        </w:rPr>
        <w:t> </w:t>
      </w:r>
      <w:r w:rsidRPr="00B751E9">
        <w:rPr>
          <w:rFonts w:ascii="Simplified Arabic" w:eastAsia="Times New Roman" w:hAnsi="Simplified Arabic" w:cs="Simplified Arabic"/>
          <w:color w:val="242424"/>
          <w:kern w:val="0"/>
          <w:sz w:val="28"/>
          <w:szCs w:val="28"/>
          <w:rtl/>
          <w14:ligatures w14:val="none"/>
        </w:rPr>
        <w:t>النتائج</w:t>
      </w:r>
      <w:r w:rsidRPr="00B751E9">
        <w:rPr>
          <w:rFonts w:ascii="Simplified Arabic" w:eastAsia="Times New Roman" w:hAnsi="Simplified Arabic" w:cs="Simplified Arabic"/>
          <w:b/>
          <w:bCs/>
          <w:color w:val="242424"/>
          <w:kern w:val="0"/>
          <w:sz w:val="28"/>
          <w:szCs w:val="28"/>
          <w:rtl/>
          <w14:ligatures w14:val="none"/>
        </w:rPr>
        <w:t>:</w:t>
      </w:r>
      <w:r w:rsidRPr="00B751E9">
        <w:rPr>
          <w:rFonts w:ascii="Simplified Arabic" w:eastAsia="Times New Roman" w:hAnsi="Simplified Arabic" w:cs="Simplified Arabic"/>
          <w:color w:val="242424"/>
          <w:kern w:val="0"/>
          <w:sz w:val="28"/>
          <w:szCs w:val="28"/>
          <w:rtl/>
          <w14:ligatures w14:val="none"/>
        </w:rPr>
        <w:t> استخدام الشواهد الميدانية الخليجية (كأبحاث الملعبي، والعنزي، وهواش) كمحكات لمقارنة وتفسير نتائج الدراسة الحالية وتحدياتها.</w:t>
      </w:r>
    </w:p>
    <w:p w14:paraId="7E48541A" w14:textId="77777777" w:rsidR="00B751E9" w:rsidRPr="00B751E9" w:rsidRDefault="00B751E9" w:rsidP="00B751E9">
      <w:pPr>
        <w:numPr>
          <w:ilvl w:val="0"/>
          <w:numId w:val="8"/>
        </w:numPr>
        <w:spacing w:after="0" w:line="360" w:lineRule="auto"/>
        <w:jc w:val="both"/>
        <w:rPr>
          <w:rFonts w:ascii="Simplified Arabic" w:eastAsia="Times New Roman" w:hAnsi="Simplified Arabic" w:cs="Simplified Arabic"/>
          <w:color w:val="242424"/>
          <w:kern w:val="0"/>
          <w:sz w:val="28"/>
          <w:szCs w:val="28"/>
          <w:rtl/>
          <w14:ligatures w14:val="none"/>
        </w:rPr>
      </w:pPr>
      <w:r w:rsidRPr="00BE454B">
        <w:rPr>
          <w:rFonts w:ascii="Simplified Arabic" w:eastAsia="Times New Roman" w:hAnsi="Simplified Arabic" w:cs="Simplified Arabic"/>
          <w:b/>
          <w:bCs/>
          <w:color w:val="242424"/>
          <w:kern w:val="0"/>
          <w:sz w:val="28"/>
          <w:szCs w:val="28"/>
          <w:rtl/>
          <w14:ligatures w14:val="none"/>
        </w:rPr>
        <w:t>بناء التوصيات:</w:t>
      </w:r>
      <w:r w:rsidRPr="00B751E9">
        <w:rPr>
          <w:rFonts w:ascii="Simplified Arabic" w:eastAsia="Times New Roman" w:hAnsi="Simplified Arabic" w:cs="Simplified Arabic"/>
          <w:color w:val="242424"/>
          <w:kern w:val="0"/>
          <w:sz w:val="28"/>
          <w:szCs w:val="28"/>
          <w:rtl/>
          <w14:ligatures w14:val="none"/>
        </w:rPr>
        <w:t xml:space="preserve"> الاستفادة من الرؤى الاستشرافية لدراسة </w:t>
      </w:r>
      <w:r w:rsidRPr="00B751E9">
        <w:rPr>
          <w:rFonts w:ascii="Times New Roman" w:eastAsia="Times New Roman" w:hAnsi="Times New Roman" w:cs="Times New Roman"/>
          <w:color w:val="242424"/>
          <w:kern w:val="0"/>
          <w:sz w:val="24"/>
          <w:szCs w:val="24"/>
          <w:rtl/>
          <w14:ligatures w14:val="none"/>
        </w:rPr>
        <w:t>(</w:t>
      </w:r>
      <w:r w:rsidRPr="00B751E9">
        <w:rPr>
          <w:rFonts w:ascii="Times New Roman" w:eastAsia="Times New Roman" w:hAnsi="Times New Roman" w:cs="Times New Roman"/>
          <w:color w:val="242424"/>
          <w:kern w:val="0"/>
          <w:sz w:val="24"/>
          <w:szCs w:val="24"/>
          <w14:ligatures w14:val="none"/>
        </w:rPr>
        <w:t>Giansanti</w:t>
      </w:r>
      <w:r w:rsidRPr="00B751E9">
        <w:rPr>
          <w:rFonts w:ascii="Times New Roman" w:eastAsia="Times New Roman" w:hAnsi="Times New Roman" w:cs="Times New Roman"/>
          <w:color w:val="242424"/>
          <w:kern w:val="0"/>
          <w:sz w:val="24"/>
          <w:szCs w:val="24"/>
          <w:rtl/>
          <w14:ligatures w14:val="none"/>
        </w:rPr>
        <w:t xml:space="preserve"> &amp; </w:t>
      </w:r>
      <w:r w:rsidRPr="00B751E9">
        <w:rPr>
          <w:rFonts w:ascii="Times New Roman" w:eastAsia="Times New Roman" w:hAnsi="Times New Roman" w:cs="Times New Roman"/>
          <w:color w:val="242424"/>
          <w:kern w:val="0"/>
          <w:sz w:val="24"/>
          <w:szCs w:val="24"/>
          <w14:ligatures w14:val="none"/>
        </w:rPr>
        <w:t>Pirrera, 2025</w:t>
      </w:r>
      <w:r w:rsidRPr="00B751E9">
        <w:rPr>
          <w:rFonts w:ascii="Times New Roman" w:eastAsia="Times New Roman" w:hAnsi="Times New Roman" w:cs="Times New Roman"/>
          <w:color w:val="242424"/>
          <w:kern w:val="0"/>
          <w:sz w:val="24"/>
          <w:szCs w:val="24"/>
          <w:rtl/>
          <w14:ligatures w14:val="none"/>
        </w:rPr>
        <w:t>)</w:t>
      </w:r>
      <w:r w:rsidRPr="00B751E9">
        <w:rPr>
          <w:rFonts w:ascii="Simplified Arabic" w:eastAsia="Times New Roman" w:hAnsi="Simplified Arabic" w:cs="Simplified Arabic"/>
          <w:color w:val="242424"/>
          <w:kern w:val="0"/>
          <w:sz w:val="28"/>
          <w:szCs w:val="28"/>
          <w:rtl/>
          <w14:ligatures w14:val="none"/>
        </w:rPr>
        <w:t xml:space="preserve"> في صياغة مقترحات تقنية مستدامة.</w:t>
      </w:r>
    </w:p>
    <w:p w14:paraId="37CF5EB5" w14:textId="77777777" w:rsidR="00B751E9" w:rsidRPr="00B751E9" w:rsidRDefault="00B751E9" w:rsidP="00B751E9">
      <w:pPr>
        <w:spacing w:line="360" w:lineRule="auto"/>
        <w:ind w:firstLine="284"/>
        <w:jc w:val="both"/>
        <w:rPr>
          <w:rFonts w:ascii="Simplified Arabic" w:eastAsia="Times New Roman" w:hAnsi="Simplified Arabic" w:cs="Simplified Arabic"/>
          <w:color w:val="242424"/>
          <w:sz w:val="28"/>
          <w:szCs w:val="28"/>
          <w:rtl/>
        </w:rPr>
      </w:pPr>
    </w:p>
    <w:p w14:paraId="297129EF" w14:textId="77777777" w:rsidR="00B751E9" w:rsidRPr="00B751E9" w:rsidRDefault="00B751E9" w:rsidP="00B751E9">
      <w:pPr>
        <w:spacing w:line="360" w:lineRule="auto"/>
        <w:jc w:val="both"/>
        <w:rPr>
          <w:rFonts w:ascii="Simplified Arabic" w:eastAsia="Times New Roman" w:hAnsi="Simplified Arabic" w:cs="Simplified Arabic"/>
          <w:color w:val="242424"/>
          <w:sz w:val="28"/>
          <w:szCs w:val="28"/>
          <w:rtl/>
        </w:rPr>
      </w:pPr>
      <w:r w:rsidRPr="00B751E9">
        <w:rPr>
          <w:rFonts w:ascii="Simplified Arabic" w:eastAsia="Times New Roman" w:hAnsi="Simplified Arabic" w:cs="Simplified Arabic"/>
          <w:b/>
          <w:bCs/>
          <w:color w:val="242424"/>
          <w:sz w:val="28"/>
          <w:szCs w:val="28"/>
          <w:rtl/>
        </w:rPr>
        <w:t>ثانياً: أوجه الشبه والاختلاف:</w:t>
      </w:r>
    </w:p>
    <w:p w14:paraId="75628A0A" w14:textId="507BF97B" w:rsidR="00B751E9" w:rsidRPr="00B751E9" w:rsidRDefault="00B751E9" w:rsidP="00B751E9">
      <w:pPr>
        <w:spacing w:line="360" w:lineRule="auto"/>
        <w:rPr>
          <w:rFonts w:ascii="Simplified Arabic" w:eastAsia="Times New Roman" w:hAnsi="Simplified Arabic" w:cs="Simplified Arabic"/>
          <w:color w:val="242424"/>
          <w:sz w:val="28"/>
          <w:szCs w:val="28"/>
        </w:rPr>
      </w:pPr>
      <w:r w:rsidRPr="00B751E9">
        <w:rPr>
          <w:rFonts w:ascii="Simplified Arabic" w:eastAsia="Times New Roman" w:hAnsi="Simplified Arabic" w:cs="Simplified Arabic"/>
          <w:color w:val="242424"/>
          <w:sz w:val="28"/>
          <w:szCs w:val="28"/>
          <w:rtl/>
        </w:rPr>
        <w:t>تلتقي الدراسة الحالية مع الأدبيات السابقة في سعيها المشترك نحو تحسين جودة الحياة وتذليل العقبات البيئية والمادية أمام مستخدمي التقنيات المساعدة، إلى جانب اشتراكها المنهجي مع أغلب الدراسات الخليجية والسعودية (مثل: الملعبي، 2023؛ العنزي، 2024) في الاعتماد على المنهج الوصفي التحليلي لملائمته لخصوصية المجتمع المحلي. ورغم هذا التشابه الجغرافي والمنهجي، إلا أن الدراسة الحالية تتفرد وتختلف عنها في فجوتها البحثية؛ فبينما ركزت الجهود السابقة على الجوانب التعليمية للأطفال أو التوظيف والمهن فقط، تنفرد هذه الدراسة بالتركيز الشمولي على أثر المنتجات المساعدة في جودة الحياة والرفاه الاجتماعي والنفسي لـكبار</w:t>
      </w:r>
      <w:r w:rsidRPr="00B751E9">
        <w:rPr>
          <w:rFonts w:ascii="Simplified Arabic" w:eastAsia="Times New Roman" w:hAnsi="Simplified Arabic" w:cs="Simplified Arabic"/>
          <w:b/>
          <w:bCs/>
          <w:color w:val="242424"/>
          <w:sz w:val="28"/>
          <w:szCs w:val="28"/>
          <w:rtl/>
        </w:rPr>
        <w:t> </w:t>
      </w:r>
      <w:r w:rsidRPr="00B751E9">
        <w:rPr>
          <w:rFonts w:ascii="Simplified Arabic" w:eastAsia="Times New Roman" w:hAnsi="Simplified Arabic" w:cs="Simplified Arabic"/>
          <w:color w:val="242424"/>
          <w:sz w:val="28"/>
          <w:szCs w:val="28"/>
          <w:rtl/>
        </w:rPr>
        <w:t>السن</w:t>
      </w:r>
      <w:r w:rsidR="00C1372E">
        <w:rPr>
          <w:rFonts w:ascii="Simplified Arabic" w:eastAsia="Times New Roman" w:hAnsi="Simplified Arabic" w:cs="Simplified Arabic" w:hint="cs"/>
          <w:color w:val="242424"/>
          <w:sz w:val="28"/>
          <w:szCs w:val="28"/>
          <w:rtl/>
        </w:rPr>
        <w:t xml:space="preserve"> </w:t>
      </w:r>
      <w:r w:rsidR="00C1372E">
        <w:rPr>
          <w:rFonts w:ascii="Simplified Arabic" w:eastAsia="Times New Roman" w:hAnsi="Simplified Arabic" w:cs="Simplified Arabic" w:hint="cs"/>
          <w:color w:val="242424"/>
          <w:sz w:val="28"/>
          <w:szCs w:val="28"/>
          <w:rtl/>
        </w:rPr>
        <w:lastRenderedPageBreak/>
        <w:t>وذوي الاحتياجات الخاصة</w:t>
      </w:r>
      <w:r w:rsidRPr="00B751E9">
        <w:rPr>
          <w:rFonts w:ascii="Simplified Arabic" w:eastAsia="Times New Roman" w:hAnsi="Simplified Arabic" w:cs="Simplified Arabic"/>
          <w:color w:val="242424"/>
          <w:sz w:val="28"/>
          <w:szCs w:val="28"/>
          <w:rtl/>
        </w:rPr>
        <w:t xml:space="preserve">، متميزة بتطبيق مقياس عالمي دقيق ومكيف ثقافياً </w:t>
      </w:r>
      <w:r w:rsidRPr="00B751E9">
        <w:rPr>
          <w:rFonts w:ascii="Times New Roman" w:eastAsia="Times New Roman" w:hAnsi="Times New Roman" w:cs="Times New Roman"/>
          <w:color w:val="242424"/>
          <w:sz w:val="24"/>
          <w:szCs w:val="24"/>
          <w:rtl/>
        </w:rPr>
        <w:t>(</w:t>
      </w:r>
      <w:r w:rsidRPr="00B751E9">
        <w:rPr>
          <w:rFonts w:ascii="Times New Roman" w:eastAsia="Times New Roman" w:hAnsi="Times New Roman" w:cs="Times New Roman"/>
          <w:color w:val="242424"/>
          <w:sz w:val="24"/>
          <w:szCs w:val="24"/>
        </w:rPr>
        <w:t>PIADS</w:t>
      </w:r>
      <w:r w:rsidRPr="00B751E9">
        <w:rPr>
          <w:rFonts w:ascii="Times New Roman" w:eastAsia="Times New Roman" w:hAnsi="Times New Roman" w:cs="Times New Roman"/>
          <w:color w:val="242424"/>
          <w:sz w:val="24"/>
          <w:szCs w:val="24"/>
          <w:rtl/>
        </w:rPr>
        <w:t>)</w:t>
      </w:r>
      <w:r w:rsidRPr="00B751E9">
        <w:rPr>
          <w:rFonts w:ascii="Simplified Arabic" w:eastAsia="Times New Roman" w:hAnsi="Simplified Arabic" w:cs="Simplified Arabic"/>
          <w:color w:val="242424"/>
          <w:sz w:val="28"/>
          <w:szCs w:val="28"/>
          <w:rtl/>
        </w:rPr>
        <w:t xml:space="preserve"> لقياس الأثر الفعلي، بخلاف الدراسات السابقة التي اقتصرت على المراجعات النظرية أو رصد المعوقات العامة.</w:t>
      </w:r>
    </w:p>
    <w:p w14:paraId="7117AD7E" w14:textId="77777777" w:rsidR="007B1B12" w:rsidRDefault="007B1B12" w:rsidP="00B751E9">
      <w:pPr>
        <w:spacing w:line="360" w:lineRule="auto"/>
        <w:jc w:val="both"/>
        <w:rPr>
          <w:rFonts w:ascii="Simplified Arabic" w:eastAsia="Times New Roman" w:hAnsi="Simplified Arabic" w:cs="Simplified Arabic"/>
          <w:b/>
          <w:bCs/>
          <w:color w:val="242424"/>
          <w:sz w:val="28"/>
          <w:szCs w:val="28"/>
          <w:rtl/>
        </w:rPr>
      </w:pPr>
    </w:p>
    <w:p w14:paraId="6056A821" w14:textId="5A224E03" w:rsidR="00B751E9" w:rsidRPr="00B751E9" w:rsidRDefault="00B751E9" w:rsidP="00B751E9">
      <w:pPr>
        <w:spacing w:line="360" w:lineRule="auto"/>
        <w:jc w:val="both"/>
        <w:rPr>
          <w:rFonts w:ascii="Simplified Arabic" w:eastAsia="Times New Roman" w:hAnsi="Simplified Arabic" w:cs="Simplified Arabic"/>
          <w:b/>
          <w:bCs/>
          <w:color w:val="242424"/>
          <w:sz w:val="28"/>
          <w:szCs w:val="28"/>
          <w:rtl/>
        </w:rPr>
      </w:pPr>
      <w:r w:rsidRPr="00B751E9">
        <w:rPr>
          <w:rFonts w:ascii="Simplified Arabic" w:eastAsia="Times New Roman" w:hAnsi="Simplified Arabic" w:cs="Simplified Arabic"/>
          <w:b/>
          <w:bCs/>
          <w:color w:val="242424"/>
          <w:sz w:val="28"/>
          <w:szCs w:val="28"/>
          <w:rtl/>
        </w:rPr>
        <w:t>ثالثاً: ما تتميز به الدراسة الحالية (الفجوة البحثية المستهدفة):</w:t>
      </w:r>
    </w:p>
    <w:p w14:paraId="777CD59F" w14:textId="458DC2D4" w:rsidR="00B751E9" w:rsidRPr="00B751E9" w:rsidRDefault="00B751E9" w:rsidP="00B751E9">
      <w:pPr>
        <w:spacing w:line="360" w:lineRule="auto"/>
        <w:ind w:firstLine="284"/>
        <w:jc w:val="both"/>
        <w:rPr>
          <w:rFonts w:ascii="Simplified Arabic" w:eastAsia="Times New Roman" w:hAnsi="Simplified Arabic" w:cs="Simplified Arabic"/>
          <w:color w:val="242424"/>
          <w:sz w:val="28"/>
          <w:szCs w:val="28"/>
          <w:rtl/>
        </w:rPr>
      </w:pPr>
      <w:r w:rsidRPr="00B751E9">
        <w:rPr>
          <w:rFonts w:ascii="Simplified Arabic" w:eastAsia="Times New Roman" w:hAnsi="Simplified Arabic" w:cs="Simplified Arabic"/>
          <w:color w:val="242424"/>
          <w:sz w:val="28"/>
          <w:szCs w:val="28"/>
          <w:rtl/>
        </w:rPr>
        <w:t>تتفرد هذه الدراسة عن سابقاتها بكونها</w:t>
      </w:r>
      <w:r w:rsidR="00BE454B">
        <w:rPr>
          <w:rFonts w:ascii="Simplified Arabic" w:eastAsia="Times New Roman" w:hAnsi="Simplified Arabic" w:cs="Simplified Arabic" w:hint="cs"/>
          <w:color w:val="242424"/>
          <w:sz w:val="28"/>
          <w:szCs w:val="28"/>
          <w:rtl/>
        </w:rPr>
        <w:t xml:space="preserve"> </w:t>
      </w:r>
      <w:r w:rsidRPr="00B751E9">
        <w:rPr>
          <w:rFonts w:ascii="Simplified Arabic" w:eastAsia="Times New Roman" w:hAnsi="Simplified Arabic" w:cs="Simplified Arabic"/>
          <w:color w:val="242424"/>
          <w:sz w:val="28"/>
          <w:szCs w:val="28"/>
          <w:rtl/>
        </w:rPr>
        <w:t>في حدود علم الباحثة</w:t>
      </w:r>
      <w:r w:rsidR="00BE454B">
        <w:rPr>
          <w:rFonts w:ascii="Simplified Arabic" w:eastAsia="Times New Roman" w:hAnsi="Simplified Arabic" w:cs="Simplified Arabic" w:hint="cs"/>
          <w:color w:val="242424"/>
          <w:sz w:val="28"/>
          <w:szCs w:val="28"/>
          <w:rtl/>
        </w:rPr>
        <w:t xml:space="preserve"> </w:t>
      </w:r>
      <w:r w:rsidRPr="00B751E9">
        <w:rPr>
          <w:rFonts w:ascii="Simplified Arabic" w:eastAsia="Times New Roman" w:hAnsi="Simplified Arabic" w:cs="Simplified Arabic"/>
          <w:color w:val="242424"/>
          <w:sz w:val="28"/>
          <w:szCs w:val="28"/>
          <w:rtl/>
        </w:rPr>
        <w:t>من الدراسات العربية القليلة التي تجمع بين قياس مستوى وفرة وإمكانية الوصول للمنتجات المساعدة وبين قياس حجم الأثر الفعلي على أبعاد جودة الحياة الكلية</w:t>
      </w:r>
      <w:r w:rsidR="005A3F87">
        <w:rPr>
          <w:rFonts w:ascii="Simplified Arabic" w:eastAsia="Times New Roman" w:hAnsi="Simplified Arabic" w:cs="Simplified Arabic" w:hint="cs"/>
          <w:color w:val="242424"/>
          <w:sz w:val="28"/>
          <w:szCs w:val="28"/>
          <w:rtl/>
        </w:rPr>
        <w:t xml:space="preserve"> </w:t>
      </w:r>
      <w:r w:rsidRPr="00B751E9">
        <w:rPr>
          <w:rFonts w:ascii="Simplified Arabic" w:eastAsia="Times New Roman" w:hAnsi="Simplified Arabic" w:cs="Simplified Arabic"/>
          <w:color w:val="242424"/>
          <w:sz w:val="28"/>
          <w:szCs w:val="28"/>
          <w:rtl/>
        </w:rPr>
        <w:t>في قالب تحليلي مقارن بين الدول الخليجية؛ مما يسد فجوة إمبيريقية هامة عجزت الدراسات الأحادية أو الوصفية البسيطة عن تغطيتها بشكل متكامل.</w:t>
      </w:r>
    </w:p>
    <w:p w14:paraId="0B1C3A96" w14:textId="77777777" w:rsidR="00B751E9" w:rsidRPr="00B751E9" w:rsidRDefault="00B751E9" w:rsidP="00B751E9">
      <w:pPr>
        <w:spacing w:line="360" w:lineRule="auto"/>
        <w:jc w:val="both"/>
        <w:rPr>
          <w:rFonts w:ascii="Calibri" w:eastAsia="Times New Roman" w:hAnsi="Calibri" w:cs="Arial"/>
          <w:color w:val="242424"/>
          <w:rtl/>
        </w:rPr>
      </w:pPr>
    </w:p>
    <w:p w14:paraId="55004FDA" w14:textId="77777777" w:rsidR="00B751E9" w:rsidRPr="00B751E9" w:rsidRDefault="00B751E9" w:rsidP="00B751E9">
      <w:pPr>
        <w:spacing w:after="0" w:line="240" w:lineRule="auto"/>
        <w:rPr>
          <w:rFonts w:ascii="Simplified Arabic" w:eastAsia="Times New Roman" w:hAnsi="Simplified Arabic" w:cs="Simplified Arabic"/>
          <w:kern w:val="0"/>
          <w:sz w:val="28"/>
          <w:szCs w:val="28"/>
          <w:rtl/>
          <w14:ligatures w14:val="none"/>
        </w:rPr>
      </w:pPr>
      <w:r w:rsidRPr="00B751E9">
        <w:rPr>
          <w:rFonts w:ascii="Simplified Arabic" w:eastAsia="Times New Roman" w:hAnsi="Simplified Arabic" w:cs="Simplified Arabic"/>
          <w:kern w:val="0"/>
          <w:sz w:val="28"/>
          <w:szCs w:val="28"/>
          <w:rtl/>
          <w14:ligatures w14:val="none"/>
        </w:rPr>
        <w:t xml:space="preserve"> </w:t>
      </w:r>
    </w:p>
    <w:p w14:paraId="6B1A092F" w14:textId="77777777" w:rsidR="00B751E9" w:rsidRPr="00B751E9" w:rsidRDefault="00B751E9" w:rsidP="00B751E9">
      <w:pPr>
        <w:rPr>
          <w:rFonts w:ascii="Simplified Arabic" w:eastAsia="Calibri" w:hAnsi="Simplified Arabic" w:cs="Simplified Arabic"/>
          <w:b/>
          <w:bCs/>
          <w:sz w:val="32"/>
          <w:szCs w:val="32"/>
          <w:rtl/>
        </w:rPr>
      </w:pPr>
    </w:p>
    <w:p w14:paraId="60DF330E" w14:textId="77777777" w:rsidR="00B751E9" w:rsidRPr="00B751E9" w:rsidRDefault="00B751E9" w:rsidP="00B751E9">
      <w:pPr>
        <w:rPr>
          <w:rFonts w:ascii="Simplified Arabic" w:eastAsia="Calibri" w:hAnsi="Simplified Arabic" w:cs="Simplified Arabic"/>
          <w:b/>
          <w:bCs/>
          <w:sz w:val="32"/>
          <w:szCs w:val="32"/>
          <w:rtl/>
        </w:rPr>
      </w:pPr>
    </w:p>
    <w:p w14:paraId="6DB677F9" w14:textId="77777777" w:rsidR="00B751E9" w:rsidRPr="00B751E9" w:rsidRDefault="00B751E9" w:rsidP="00B751E9">
      <w:pPr>
        <w:rPr>
          <w:rFonts w:ascii="Simplified Arabic" w:eastAsia="Calibri" w:hAnsi="Simplified Arabic" w:cs="Simplified Arabic"/>
          <w:b/>
          <w:bCs/>
          <w:sz w:val="32"/>
          <w:szCs w:val="32"/>
          <w:rtl/>
        </w:rPr>
      </w:pPr>
    </w:p>
    <w:tbl>
      <w:tblPr>
        <w:tblStyle w:val="TableGrid"/>
        <w:tblpPr w:leftFromText="180" w:rightFromText="180" w:vertAnchor="page" w:horzAnchor="margin" w:tblpY="917"/>
        <w:bidiVisual/>
        <w:tblW w:w="9214" w:type="dxa"/>
        <w:tblLook w:val="04A0" w:firstRow="1" w:lastRow="0" w:firstColumn="1" w:lastColumn="0" w:noHBand="0" w:noVBand="1"/>
      </w:tblPr>
      <w:tblGrid>
        <w:gridCol w:w="708"/>
        <w:gridCol w:w="1995"/>
        <w:gridCol w:w="1559"/>
        <w:gridCol w:w="2410"/>
        <w:gridCol w:w="2542"/>
      </w:tblGrid>
      <w:tr w:rsidR="007B1B12" w:rsidRPr="00B751E9" w14:paraId="4CCB9B8E" w14:textId="77777777" w:rsidTr="007B1B12">
        <w:tc>
          <w:tcPr>
            <w:tcW w:w="708" w:type="dxa"/>
            <w:shd w:val="clear" w:color="auto" w:fill="BFBFBF"/>
          </w:tcPr>
          <w:p w14:paraId="69A37F3E" w14:textId="77777777" w:rsidR="007B1B12" w:rsidRPr="00B751E9" w:rsidRDefault="007B1B12" w:rsidP="007B1B12">
            <w:pPr>
              <w:jc w:val="center"/>
              <w:rPr>
                <w:rFonts w:ascii="Simplified Arabic" w:eastAsia="Calibri" w:hAnsi="Simplified Arabic" w:cs="Simplified Arabic"/>
                <w:b/>
                <w:bCs/>
                <w:rtl/>
              </w:rPr>
            </w:pPr>
            <w:r w:rsidRPr="00B751E9">
              <w:rPr>
                <w:rFonts w:ascii="Simplified Arabic" w:eastAsia="Calibri" w:hAnsi="Simplified Arabic" w:cs="Simplified Arabic"/>
                <w:b/>
                <w:bCs/>
                <w:rtl/>
              </w:rPr>
              <w:lastRenderedPageBreak/>
              <w:t>م</w:t>
            </w:r>
          </w:p>
        </w:tc>
        <w:tc>
          <w:tcPr>
            <w:tcW w:w="1995" w:type="dxa"/>
            <w:shd w:val="clear" w:color="auto" w:fill="BFBFBF"/>
          </w:tcPr>
          <w:p w14:paraId="40554D35" w14:textId="77777777" w:rsidR="007B1B12" w:rsidRPr="00B751E9" w:rsidRDefault="007B1B12" w:rsidP="007B1B12">
            <w:pPr>
              <w:jc w:val="center"/>
              <w:rPr>
                <w:rFonts w:ascii="Simplified Arabic" w:eastAsia="Calibri" w:hAnsi="Simplified Arabic" w:cs="Simplified Arabic"/>
                <w:b/>
                <w:bCs/>
                <w:rtl/>
              </w:rPr>
            </w:pPr>
            <w:r w:rsidRPr="00B751E9">
              <w:rPr>
                <w:rFonts w:ascii="Simplified Arabic" w:eastAsia="Calibri" w:hAnsi="Simplified Arabic" w:cs="Simplified Arabic"/>
                <w:b/>
                <w:bCs/>
                <w:rtl/>
              </w:rPr>
              <w:t>الباحث والسنة</w:t>
            </w:r>
          </w:p>
        </w:tc>
        <w:tc>
          <w:tcPr>
            <w:tcW w:w="1559" w:type="dxa"/>
            <w:shd w:val="clear" w:color="auto" w:fill="BFBFBF"/>
          </w:tcPr>
          <w:p w14:paraId="237FC25F" w14:textId="77777777" w:rsidR="007B1B12" w:rsidRPr="00B751E9" w:rsidRDefault="007B1B12" w:rsidP="007B1B12">
            <w:pPr>
              <w:jc w:val="center"/>
              <w:rPr>
                <w:rFonts w:ascii="Simplified Arabic" w:eastAsia="Calibri" w:hAnsi="Simplified Arabic" w:cs="Simplified Arabic"/>
                <w:b/>
                <w:bCs/>
                <w:rtl/>
              </w:rPr>
            </w:pPr>
            <w:r w:rsidRPr="00B751E9">
              <w:rPr>
                <w:rFonts w:ascii="Simplified Arabic" w:eastAsia="Calibri" w:hAnsi="Simplified Arabic" w:cs="Simplified Arabic"/>
                <w:b/>
                <w:bCs/>
                <w:rtl/>
              </w:rPr>
              <w:t>المنهج المستخدم</w:t>
            </w:r>
          </w:p>
        </w:tc>
        <w:tc>
          <w:tcPr>
            <w:tcW w:w="2410" w:type="dxa"/>
            <w:shd w:val="clear" w:color="auto" w:fill="BFBFBF"/>
          </w:tcPr>
          <w:p w14:paraId="7750815D" w14:textId="77777777" w:rsidR="007B1B12" w:rsidRPr="00B751E9" w:rsidRDefault="007B1B12" w:rsidP="007B1B12">
            <w:pPr>
              <w:jc w:val="center"/>
              <w:rPr>
                <w:rFonts w:ascii="Simplified Arabic" w:eastAsia="Calibri" w:hAnsi="Simplified Arabic" w:cs="Simplified Arabic"/>
                <w:b/>
                <w:bCs/>
                <w:rtl/>
              </w:rPr>
            </w:pPr>
            <w:r w:rsidRPr="00B751E9">
              <w:rPr>
                <w:rFonts w:ascii="Simplified Arabic" w:eastAsia="Calibri" w:hAnsi="Simplified Arabic" w:cs="Simplified Arabic"/>
                <w:b/>
                <w:bCs/>
                <w:rtl/>
              </w:rPr>
              <w:t>العينة / مجتمع الدراسة</w:t>
            </w:r>
          </w:p>
        </w:tc>
        <w:tc>
          <w:tcPr>
            <w:tcW w:w="2542" w:type="dxa"/>
            <w:shd w:val="clear" w:color="auto" w:fill="BFBFBF"/>
          </w:tcPr>
          <w:p w14:paraId="667FB83B" w14:textId="77777777" w:rsidR="007B1B12" w:rsidRPr="00B751E9" w:rsidRDefault="007B1B12" w:rsidP="007B1B12">
            <w:pPr>
              <w:jc w:val="center"/>
              <w:rPr>
                <w:rFonts w:ascii="Simplified Arabic" w:eastAsia="Calibri" w:hAnsi="Simplified Arabic" w:cs="Simplified Arabic"/>
                <w:b/>
                <w:bCs/>
                <w:rtl/>
              </w:rPr>
            </w:pPr>
            <w:r w:rsidRPr="00B751E9">
              <w:rPr>
                <w:rFonts w:ascii="Simplified Arabic" w:eastAsia="Calibri" w:hAnsi="Simplified Arabic" w:cs="Simplified Arabic"/>
                <w:b/>
                <w:bCs/>
                <w:rtl/>
              </w:rPr>
              <w:t>المتغيرات / التركيز الموضوعي</w:t>
            </w:r>
          </w:p>
        </w:tc>
      </w:tr>
      <w:tr w:rsidR="007B1B12" w:rsidRPr="00B751E9" w14:paraId="746455A3" w14:textId="77777777" w:rsidTr="007B1B12">
        <w:tc>
          <w:tcPr>
            <w:tcW w:w="708" w:type="dxa"/>
            <w:shd w:val="clear" w:color="auto" w:fill="CCCCFF"/>
          </w:tcPr>
          <w:p w14:paraId="3A1B748C" w14:textId="77777777" w:rsidR="007B1B12" w:rsidRPr="00B751E9" w:rsidRDefault="007B1B12" w:rsidP="007B1B12">
            <w:pPr>
              <w:jc w:val="center"/>
              <w:rPr>
                <w:rFonts w:ascii="Simplified Arabic" w:eastAsia="Calibri" w:hAnsi="Simplified Arabic" w:cs="Simplified Arabic"/>
              </w:rPr>
            </w:pPr>
            <w:r w:rsidRPr="00B751E9">
              <w:rPr>
                <w:rFonts w:ascii="Simplified Arabic" w:eastAsia="Calibri" w:hAnsi="Simplified Arabic" w:cs="Simplified Arabic"/>
              </w:rPr>
              <w:t>1</w:t>
            </w:r>
          </w:p>
        </w:tc>
        <w:tc>
          <w:tcPr>
            <w:tcW w:w="1995" w:type="dxa"/>
            <w:shd w:val="clear" w:color="auto" w:fill="CCCCFF"/>
          </w:tcPr>
          <w:p w14:paraId="4A52F028" w14:textId="77777777" w:rsidR="007B1B12" w:rsidRPr="00B751E9" w:rsidRDefault="007B1B12" w:rsidP="007B1B12">
            <w:pPr>
              <w:jc w:val="center"/>
              <w:rPr>
                <w:rFonts w:ascii="Simplified Arabic" w:eastAsia="Calibri" w:hAnsi="Simplified Arabic" w:cs="Simplified Arabic"/>
                <w:rtl/>
              </w:rPr>
            </w:pPr>
            <w:r w:rsidRPr="00B751E9">
              <w:rPr>
                <w:rFonts w:ascii="Simplified Arabic" w:eastAsia="Calibri" w:hAnsi="Simplified Arabic" w:cs="Simplified Arabic"/>
                <w:rtl/>
              </w:rPr>
              <w:t>الملعبي (2023)</w:t>
            </w:r>
          </w:p>
        </w:tc>
        <w:tc>
          <w:tcPr>
            <w:tcW w:w="1559" w:type="dxa"/>
            <w:shd w:val="clear" w:color="auto" w:fill="CCCCFF"/>
          </w:tcPr>
          <w:p w14:paraId="6AD40B71" w14:textId="77777777" w:rsidR="007B1B12" w:rsidRPr="00B751E9" w:rsidRDefault="007B1B12" w:rsidP="007B1B12">
            <w:pPr>
              <w:jc w:val="center"/>
              <w:rPr>
                <w:rFonts w:ascii="Simplified Arabic" w:eastAsia="Calibri" w:hAnsi="Simplified Arabic" w:cs="Simplified Arabic"/>
                <w:rtl/>
              </w:rPr>
            </w:pPr>
            <w:r w:rsidRPr="00B751E9">
              <w:rPr>
                <w:rFonts w:ascii="Simplified Arabic" w:eastAsia="Calibri" w:hAnsi="Simplified Arabic" w:cs="Simplified Arabic"/>
                <w:rtl/>
              </w:rPr>
              <w:t>وصفي حسي</w:t>
            </w:r>
          </w:p>
        </w:tc>
        <w:tc>
          <w:tcPr>
            <w:tcW w:w="2410" w:type="dxa"/>
            <w:shd w:val="clear" w:color="auto" w:fill="CCCCFF"/>
          </w:tcPr>
          <w:p w14:paraId="63C7D0E1" w14:textId="77777777" w:rsidR="007B1B12" w:rsidRPr="00B751E9" w:rsidRDefault="007B1B12" w:rsidP="007B1B12">
            <w:pPr>
              <w:jc w:val="center"/>
              <w:rPr>
                <w:rFonts w:ascii="Simplified Arabic" w:eastAsia="Calibri" w:hAnsi="Simplified Arabic" w:cs="Simplified Arabic"/>
                <w:rtl/>
              </w:rPr>
            </w:pPr>
            <w:r w:rsidRPr="00B751E9">
              <w:rPr>
                <w:rFonts w:ascii="Simplified Arabic" w:eastAsia="Calibri" w:hAnsi="Simplified Arabic" w:cs="Simplified Arabic"/>
                <w:rtl/>
              </w:rPr>
              <w:t>الهيئة التدريسية (الكويت)</w:t>
            </w:r>
          </w:p>
        </w:tc>
        <w:tc>
          <w:tcPr>
            <w:tcW w:w="2542" w:type="dxa"/>
            <w:shd w:val="clear" w:color="auto" w:fill="CCCCFF"/>
          </w:tcPr>
          <w:p w14:paraId="03A5380F" w14:textId="77777777" w:rsidR="007B1B12" w:rsidRPr="00B751E9" w:rsidRDefault="007B1B12" w:rsidP="007B1B12">
            <w:pPr>
              <w:jc w:val="center"/>
              <w:rPr>
                <w:rFonts w:ascii="Simplified Arabic" w:eastAsia="Calibri" w:hAnsi="Simplified Arabic" w:cs="Simplified Arabic"/>
                <w:rtl/>
              </w:rPr>
            </w:pPr>
            <w:r w:rsidRPr="00B751E9">
              <w:rPr>
                <w:rFonts w:ascii="Simplified Arabic" w:eastAsia="Calibri" w:hAnsi="Simplified Arabic" w:cs="Simplified Arabic"/>
                <w:rtl/>
              </w:rPr>
              <w:t>تحديات توظيف التكنولوجيا المساعدة</w:t>
            </w:r>
          </w:p>
        </w:tc>
      </w:tr>
      <w:tr w:rsidR="007B1B12" w:rsidRPr="00B751E9" w14:paraId="16D816D9" w14:textId="77777777" w:rsidTr="007B1B12">
        <w:tc>
          <w:tcPr>
            <w:tcW w:w="708" w:type="dxa"/>
            <w:shd w:val="clear" w:color="auto" w:fill="CCCCFF"/>
          </w:tcPr>
          <w:p w14:paraId="48364547" w14:textId="77777777" w:rsidR="007B1B12" w:rsidRPr="00B751E9" w:rsidRDefault="007B1B12" w:rsidP="007B1B12">
            <w:pPr>
              <w:jc w:val="center"/>
              <w:rPr>
                <w:rFonts w:ascii="Simplified Arabic" w:eastAsia="Calibri" w:hAnsi="Simplified Arabic" w:cs="Simplified Arabic"/>
              </w:rPr>
            </w:pPr>
            <w:r w:rsidRPr="00B751E9">
              <w:rPr>
                <w:rFonts w:ascii="Simplified Arabic" w:eastAsia="Calibri" w:hAnsi="Simplified Arabic" w:cs="Simplified Arabic"/>
              </w:rPr>
              <w:t>2</w:t>
            </w:r>
          </w:p>
        </w:tc>
        <w:tc>
          <w:tcPr>
            <w:tcW w:w="1995" w:type="dxa"/>
            <w:shd w:val="clear" w:color="auto" w:fill="CCCCFF"/>
          </w:tcPr>
          <w:p w14:paraId="650C8065" w14:textId="77777777" w:rsidR="007B1B12" w:rsidRPr="00B751E9" w:rsidRDefault="007B1B12" w:rsidP="007B1B12">
            <w:pPr>
              <w:jc w:val="center"/>
              <w:rPr>
                <w:rFonts w:ascii="Times New Roman" w:eastAsia="Calibri" w:hAnsi="Times New Roman" w:cs="Times New Roman"/>
                <w:sz w:val="20"/>
                <w:szCs w:val="20"/>
              </w:rPr>
            </w:pPr>
            <w:r w:rsidRPr="00B751E9">
              <w:rPr>
                <w:rFonts w:ascii="Times New Roman" w:eastAsia="Calibri" w:hAnsi="Times New Roman" w:cs="Times New Roman"/>
                <w:sz w:val="20"/>
                <w:szCs w:val="20"/>
              </w:rPr>
              <w:t>Atigossou et al. (2023)</w:t>
            </w:r>
          </w:p>
        </w:tc>
        <w:tc>
          <w:tcPr>
            <w:tcW w:w="1559" w:type="dxa"/>
            <w:shd w:val="clear" w:color="auto" w:fill="CCCCFF"/>
          </w:tcPr>
          <w:p w14:paraId="2BA68719" w14:textId="77777777" w:rsidR="007B1B12" w:rsidRPr="00B751E9" w:rsidRDefault="007B1B12" w:rsidP="007B1B12">
            <w:pPr>
              <w:jc w:val="center"/>
              <w:rPr>
                <w:rFonts w:ascii="Simplified Arabic" w:eastAsia="Calibri" w:hAnsi="Simplified Arabic" w:cs="Simplified Arabic"/>
                <w:rtl/>
              </w:rPr>
            </w:pPr>
            <w:r w:rsidRPr="00B751E9">
              <w:rPr>
                <w:rFonts w:ascii="Simplified Arabic" w:eastAsia="Calibri" w:hAnsi="Simplified Arabic" w:cs="Simplified Arabic"/>
                <w:rtl/>
              </w:rPr>
              <w:t>مراجعة منهجية</w:t>
            </w:r>
          </w:p>
        </w:tc>
        <w:tc>
          <w:tcPr>
            <w:tcW w:w="2410" w:type="dxa"/>
            <w:shd w:val="clear" w:color="auto" w:fill="CCCCFF"/>
          </w:tcPr>
          <w:p w14:paraId="2E998CD8" w14:textId="77777777" w:rsidR="007B1B12" w:rsidRPr="00B751E9" w:rsidRDefault="007B1B12" w:rsidP="007B1B12">
            <w:pPr>
              <w:jc w:val="center"/>
              <w:rPr>
                <w:rFonts w:ascii="Simplified Arabic" w:eastAsia="Calibri" w:hAnsi="Simplified Arabic" w:cs="Simplified Arabic"/>
                <w:rtl/>
              </w:rPr>
            </w:pPr>
            <w:r w:rsidRPr="00B751E9">
              <w:rPr>
                <w:rFonts w:ascii="Simplified Arabic" w:eastAsia="Calibri" w:hAnsi="Simplified Arabic" w:cs="Simplified Arabic"/>
                <w:rtl/>
              </w:rPr>
              <w:t>سياقات ثقافية متعددة</w:t>
            </w:r>
          </w:p>
        </w:tc>
        <w:tc>
          <w:tcPr>
            <w:tcW w:w="2542" w:type="dxa"/>
            <w:shd w:val="clear" w:color="auto" w:fill="CCCCFF"/>
          </w:tcPr>
          <w:p w14:paraId="53BD0E3D" w14:textId="77777777" w:rsidR="007B1B12" w:rsidRPr="00B751E9" w:rsidRDefault="007B1B12" w:rsidP="007B1B12">
            <w:pPr>
              <w:jc w:val="center"/>
              <w:rPr>
                <w:rFonts w:ascii="Simplified Arabic" w:eastAsia="Calibri" w:hAnsi="Simplified Arabic" w:cs="Simplified Arabic"/>
              </w:rPr>
            </w:pPr>
            <w:r w:rsidRPr="00B751E9">
              <w:rPr>
                <w:rFonts w:ascii="Simplified Arabic" w:eastAsia="Calibri" w:hAnsi="Simplified Arabic" w:cs="Simplified Arabic"/>
                <w:rtl/>
              </w:rPr>
              <w:t xml:space="preserve">الخصائص السيكومترية لمقياس </w:t>
            </w:r>
            <w:r w:rsidRPr="00B751E9">
              <w:rPr>
                <w:rFonts w:ascii="Times New Roman" w:eastAsia="Calibri" w:hAnsi="Times New Roman" w:cs="Times New Roman"/>
                <w:sz w:val="20"/>
                <w:szCs w:val="20"/>
              </w:rPr>
              <w:t>PIADS</w:t>
            </w:r>
          </w:p>
        </w:tc>
      </w:tr>
      <w:tr w:rsidR="007B1B12" w:rsidRPr="00B751E9" w14:paraId="238DD252" w14:textId="77777777" w:rsidTr="007B1B12">
        <w:tc>
          <w:tcPr>
            <w:tcW w:w="708" w:type="dxa"/>
            <w:shd w:val="clear" w:color="auto" w:fill="CCCCFF"/>
          </w:tcPr>
          <w:p w14:paraId="7AF150C1" w14:textId="77777777" w:rsidR="007B1B12" w:rsidRPr="00B751E9" w:rsidRDefault="007B1B12" w:rsidP="007B1B12">
            <w:pPr>
              <w:jc w:val="center"/>
              <w:rPr>
                <w:rFonts w:ascii="Simplified Arabic" w:eastAsia="Calibri" w:hAnsi="Simplified Arabic" w:cs="Simplified Arabic"/>
              </w:rPr>
            </w:pPr>
            <w:r w:rsidRPr="00B751E9">
              <w:rPr>
                <w:rFonts w:ascii="Simplified Arabic" w:eastAsia="Calibri" w:hAnsi="Simplified Arabic" w:cs="Simplified Arabic"/>
              </w:rPr>
              <w:t>3</w:t>
            </w:r>
          </w:p>
        </w:tc>
        <w:tc>
          <w:tcPr>
            <w:tcW w:w="1995" w:type="dxa"/>
            <w:shd w:val="clear" w:color="auto" w:fill="CCCCFF"/>
          </w:tcPr>
          <w:p w14:paraId="16B3F8B9" w14:textId="77777777" w:rsidR="007B1B12" w:rsidRPr="00B751E9" w:rsidRDefault="007B1B12" w:rsidP="007B1B12">
            <w:pPr>
              <w:jc w:val="center"/>
              <w:rPr>
                <w:rFonts w:ascii="Times New Roman" w:eastAsia="Calibri" w:hAnsi="Times New Roman" w:cs="Times New Roman"/>
                <w:sz w:val="20"/>
                <w:szCs w:val="20"/>
              </w:rPr>
            </w:pPr>
            <w:r w:rsidRPr="00B751E9">
              <w:rPr>
                <w:rFonts w:ascii="Times New Roman" w:eastAsia="Calibri" w:hAnsi="Times New Roman" w:cs="Times New Roman"/>
                <w:sz w:val="20"/>
                <w:szCs w:val="20"/>
              </w:rPr>
              <w:t>Alanazi &amp; Benlaria (2024)</w:t>
            </w:r>
          </w:p>
        </w:tc>
        <w:tc>
          <w:tcPr>
            <w:tcW w:w="1559" w:type="dxa"/>
            <w:shd w:val="clear" w:color="auto" w:fill="CCCCFF"/>
          </w:tcPr>
          <w:p w14:paraId="11598762" w14:textId="77777777" w:rsidR="007B1B12" w:rsidRPr="00B751E9" w:rsidRDefault="007B1B12" w:rsidP="007B1B12">
            <w:pPr>
              <w:jc w:val="center"/>
              <w:rPr>
                <w:rFonts w:ascii="Simplified Arabic" w:eastAsia="Calibri" w:hAnsi="Simplified Arabic" w:cs="Simplified Arabic"/>
                <w:rtl/>
              </w:rPr>
            </w:pPr>
            <w:r w:rsidRPr="00B751E9">
              <w:rPr>
                <w:rFonts w:ascii="Simplified Arabic" w:eastAsia="Calibri" w:hAnsi="Simplified Arabic" w:cs="Simplified Arabic"/>
                <w:rtl/>
              </w:rPr>
              <w:t>وصفي تحليلي</w:t>
            </w:r>
          </w:p>
        </w:tc>
        <w:tc>
          <w:tcPr>
            <w:tcW w:w="2410" w:type="dxa"/>
            <w:shd w:val="clear" w:color="auto" w:fill="CCCCFF"/>
          </w:tcPr>
          <w:p w14:paraId="32AB7A97" w14:textId="77777777" w:rsidR="007B1B12" w:rsidRPr="00B751E9" w:rsidRDefault="007B1B12" w:rsidP="007B1B12">
            <w:pPr>
              <w:jc w:val="center"/>
              <w:rPr>
                <w:rFonts w:ascii="Simplified Arabic" w:eastAsia="Calibri" w:hAnsi="Simplified Arabic" w:cs="Simplified Arabic"/>
                <w:rtl/>
              </w:rPr>
            </w:pPr>
            <w:r w:rsidRPr="00B751E9">
              <w:rPr>
                <w:rFonts w:ascii="Simplified Arabic" w:eastAsia="Calibri" w:hAnsi="Simplified Arabic" w:cs="Simplified Arabic"/>
                <w:rtl/>
              </w:rPr>
              <w:t>الافراد ذو الإعاقة (السعودية)</w:t>
            </w:r>
          </w:p>
        </w:tc>
        <w:tc>
          <w:tcPr>
            <w:tcW w:w="2542" w:type="dxa"/>
            <w:shd w:val="clear" w:color="auto" w:fill="CCCCFF"/>
          </w:tcPr>
          <w:p w14:paraId="778AD156" w14:textId="77777777" w:rsidR="007B1B12" w:rsidRPr="00B751E9" w:rsidRDefault="007B1B12" w:rsidP="007B1B12">
            <w:pPr>
              <w:jc w:val="center"/>
              <w:rPr>
                <w:rFonts w:ascii="Simplified Arabic" w:eastAsia="Calibri" w:hAnsi="Simplified Arabic" w:cs="Simplified Arabic"/>
                <w:rtl/>
              </w:rPr>
            </w:pPr>
            <w:r w:rsidRPr="00B751E9">
              <w:rPr>
                <w:rFonts w:ascii="Simplified Arabic" w:eastAsia="Calibri" w:hAnsi="Simplified Arabic" w:cs="Simplified Arabic"/>
                <w:rtl/>
              </w:rPr>
              <w:t>واقع استخدام التقنيات المساعدة والتحديات المهنية</w:t>
            </w:r>
          </w:p>
        </w:tc>
      </w:tr>
      <w:tr w:rsidR="007B1B12" w:rsidRPr="00B751E9" w14:paraId="74903121" w14:textId="77777777" w:rsidTr="007B1B12">
        <w:tc>
          <w:tcPr>
            <w:tcW w:w="708" w:type="dxa"/>
            <w:shd w:val="clear" w:color="auto" w:fill="CCCCFF"/>
          </w:tcPr>
          <w:p w14:paraId="12CA53DB" w14:textId="77777777" w:rsidR="007B1B12" w:rsidRPr="00B751E9" w:rsidRDefault="007B1B12" w:rsidP="007B1B12">
            <w:pPr>
              <w:jc w:val="center"/>
              <w:rPr>
                <w:rFonts w:ascii="Simplified Arabic" w:eastAsia="Calibri" w:hAnsi="Simplified Arabic" w:cs="Simplified Arabic"/>
              </w:rPr>
            </w:pPr>
            <w:r w:rsidRPr="00B751E9">
              <w:rPr>
                <w:rFonts w:ascii="Simplified Arabic" w:eastAsia="Calibri" w:hAnsi="Simplified Arabic" w:cs="Simplified Arabic"/>
              </w:rPr>
              <w:t>4</w:t>
            </w:r>
          </w:p>
        </w:tc>
        <w:tc>
          <w:tcPr>
            <w:tcW w:w="1995" w:type="dxa"/>
            <w:shd w:val="clear" w:color="auto" w:fill="CCCCFF"/>
          </w:tcPr>
          <w:p w14:paraId="76FFB7A5" w14:textId="77777777" w:rsidR="007B1B12" w:rsidRPr="00B751E9" w:rsidRDefault="007B1B12" w:rsidP="007B1B12">
            <w:pPr>
              <w:jc w:val="center"/>
              <w:rPr>
                <w:rFonts w:ascii="Times New Roman" w:eastAsia="Calibri" w:hAnsi="Times New Roman" w:cs="Times New Roman"/>
                <w:sz w:val="20"/>
                <w:szCs w:val="20"/>
              </w:rPr>
            </w:pPr>
            <w:r w:rsidRPr="00B751E9">
              <w:rPr>
                <w:rFonts w:ascii="Times New Roman" w:eastAsia="Calibri" w:hAnsi="Times New Roman" w:cs="Times New Roman"/>
                <w:sz w:val="20"/>
                <w:szCs w:val="20"/>
              </w:rPr>
              <w:t>Shaban &amp; Amin (2024)</w:t>
            </w:r>
          </w:p>
        </w:tc>
        <w:tc>
          <w:tcPr>
            <w:tcW w:w="1559" w:type="dxa"/>
            <w:shd w:val="clear" w:color="auto" w:fill="CCCCFF"/>
          </w:tcPr>
          <w:p w14:paraId="4B3532E5" w14:textId="77777777" w:rsidR="007B1B12" w:rsidRPr="00B751E9" w:rsidRDefault="007B1B12" w:rsidP="007B1B12">
            <w:pPr>
              <w:jc w:val="center"/>
              <w:rPr>
                <w:rFonts w:ascii="Simplified Arabic" w:eastAsia="Calibri" w:hAnsi="Simplified Arabic" w:cs="Simplified Arabic"/>
                <w:rtl/>
              </w:rPr>
            </w:pPr>
            <w:r w:rsidRPr="00B751E9">
              <w:rPr>
                <w:rFonts w:ascii="Simplified Arabic" w:eastAsia="Calibri" w:hAnsi="Simplified Arabic" w:cs="Simplified Arabic"/>
                <w:rtl/>
              </w:rPr>
              <w:t>وصفي نوعي</w:t>
            </w:r>
          </w:p>
        </w:tc>
        <w:tc>
          <w:tcPr>
            <w:tcW w:w="2410" w:type="dxa"/>
            <w:shd w:val="clear" w:color="auto" w:fill="CCCCFF"/>
          </w:tcPr>
          <w:p w14:paraId="52EE6211" w14:textId="77777777" w:rsidR="007B1B12" w:rsidRPr="00B751E9" w:rsidRDefault="007B1B12" w:rsidP="007B1B12">
            <w:pPr>
              <w:jc w:val="center"/>
              <w:rPr>
                <w:rFonts w:ascii="Simplified Arabic" w:eastAsia="Calibri" w:hAnsi="Simplified Arabic" w:cs="Simplified Arabic"/>
                <w:rtl/>
              </w:rPr>
            </w:pPr>
            <w:r w:rsidRPr="00B751E9">
              <w:rPr>
                <w:rFonts w:ascii="Simplified Arabic" w:eastAsia="Calibri" w:hAnsi="Simplified Arabic" w:cs="Simplified Arabic"/>
                <w:rtl/>
              </w:rPr>
              <w:t>مقدمو الخدمة في المراكز الخاصة (قطر)</w:t>
            </w:r>
          </w:p>
        </w:tc>
        <w:tc>
          <w:tcPr>
            <w:tcW w:w="2542" w:type="dxa"/>
            <w:shd w:val="clear" w:color="auto" w:fill="CCCCFF"/>
          </w:tcPr>
          <w:p w14:paraId="1E350F14" w14:textId="77777777" w:rsidR="007B1B12" w:rsidRPr="00B751E9" w:rsidRDefault="007B1B12" w:rsidP="007B1B12">
            <w:pPr>
              <w:jc w:val="center"/>
              <w:rPr>
                <w:rFonts w:ascii="Simplified Arabic" w:eastAsia="Calibri" w:hAnsi="Simplified Arabic" w:cs="Simplified Arabic"/>
                <w:rtl/>
              </w:rPr>
            </w:pPr>
            <w:r w:rsidRPr="00B751E9">
              <w:rPr>
                <w:rFonts w:ascii="Simplified Arabic" w:eastAsia="Calibri" w:hAnsi="Simplified Arabic" w:cs="Simplified Arabic"/>
                <w:rtl/>
              </w:rPr>
              <w:t>كلفة الإعاقة التي تتحملها أسر الأطفال</w:t>
            </w:r>
          </w:p>
        </w:tc>
      </w:tr>
      <w:tr w:rsidR="007B1B12" w:rsidRPr="00B751E9" w14:paraId="51DADE04" w14:textId="77777777" w:rsidTr="007B1B12">
        <w:tc>
          <w:tcPr>
            <w:tcW w:w="708" w:type="dxa"/>
            <w:shd w:val="clear" w:color="auto" w:fill="CCCCFF"/>
          </w:tcPr>
          <w:p w14:paraId="5AB9A809" w14:textId="77777777" w:rsidR="007B1B12" w:rsidRPr="00B751E9" w:rsidRDefault="007B1B12" w:rsidP="007B1B12">
            <w:pPr>
              <w:jc w:val="center"/>
              <w:rPr>
                <w:rFonts w:ascii="Simplified Arabic" w:eastAsia="Calibri" w:hAnsi="Simplified Arabic" w:cs="Simplified Arabic"/>
              </w:rPr>
            </w:pPr>
            <w:r w:rsidRPr="00B751E9">
              <w:rPr>
                <w:rFonts w:ascii="Simplified Arabic" w:eastAsia="Calibri" w:hAnsi="Simplified Arabic" w:cs="Simplified Arabic"/>
              </w:rPr>
              <w:t>5</w:t>
            </w:r>
          </w:p>
        </w:tc>
        <w:tc>
          <w:tcPr>
            <w:tcW w:w="1995" w:type="dxa"/>
            <w:shd w:val="clear" w:color="auto" w:fill="CCCCFF"/>
          </w:tcPr>
          <w:p w14:paraId="1F705496" w14:textId="77777777" w:rsidR="007B1B12" w:rsidRPr="00B751E9" w:rsidRDefault="007B1B12" w:rsidP="007B1B12">
            <w:pPr>
              <w:jc w:val="center"/>
              <w:rPr>
                <w:rFonts w:ascii="Times New Roman" w:eastAsia="Calibri" w:hAnsi="Times New Roman" w:cs="Times New Roman"/>
                <w:sz w:val="20"/>
                <w:szCs w:val="20"/>
              </w:rPr>
            </w:pPr>
            <w:r w:rsidRPr="00B751E9">
              <w:rPr>
                <w:rFonts w:ascii="Times New Roman" w:eastAsia="Calibri" w:hAnsi="Times New Roman" w:cs="Times New Roman"/>
                <w:sz w:val="20"/>
                <w:szCs w:val="20"/>
              </w:rPr>
              <w:t>Timon et al. (2024)</w:t>
            </w:r>
          </w:p>
        </w:tc>
        <w:tc>
          <w:tcPr>
            <w:tcW w:w="1559" w:type="dxa"/>
            <w:shd w:val="clear" w:color="auto" w:fill="CCCCFF"/>
          </w:tcPr>
          <w:p w14:paraId="3369C6E0" w14:textId="77777777" w:rsidR="007B1B12" w:rsidRPr="00B751E9" w:rsidRDefault="007B1B12" w:rsidP="007B1B12">
            <w:pPr>
              <w:jc w:val="center"/>
              <w:rPr>
                <w:rFonts w:ascii="Simplified Arabic" w:eastAsia="Calibri" w:hAnsi="Simplified Arabic" w:cs="Simplified Arabic"/>
                <w:rtl/>
              </w:rPr>
            </w:pPr>
            <w:r w:rsidRPr="00B751E9">
              <w:rPr>
                <w:rFonts w:ascii="Simplified Arabic" w:eastAsia="Calibri" w:hAnsi="Simplified Arabic" w:cs="Simplified Arabic"/>
                <w:rtl/>
              </w:rPr>
              <w:t>وصفي (التصميم المشترك-</w:t>
            </w:r>
            <w:r w:rsidRPr="00B751E9">
              <w:rPr>
                <w:rFonts w:ascii="Times New Roman" w:eastAsia="Calibri" w:hAnsi="Times New Roman" w:cs="Times New Roman"/>
                <w:sz w:val="20"/>
                <w:szCs w:val="20"/>
              </w:rPr>
              <w:t>Co</w:t>
            </w:r>
            <w:r w:rsidRPr="00B751E9">
              <w:rPr>
                <w:rFonts w:ascii="Simplified Arabic" w:eastAsia="Calibri" w:hAnsi="Simplified Arabic" w:cs="Simplified Arabic"/>
              </w:rPr>
              <w:t xml:space="preserve"> </w:t>
            </w:r>
            <w:r w:rsidRPr="00B751E9">
              <w:rPr>
                <w:rFonts w:ascii="Times New Roman" w:eastAsia="Calibri" w:hAnsi="Times New Roman" w:cs="Times New Roman"/>
                <w:sz w:val="20"/>
                <w:szCs w:val="20"/>
              </w:rPr>
              <w:t>Design</w:t>
            </w:r>
            <w:r w:rsidRPr="00B751E9">
              <w:rPr>
                <w:rFonts w:ascii="Simplified Arabic" w:eastAsia="Calibri" w:hAnsi="Simplified Arabic" w:cs="Simplified Arabic"/>
              </w:rPr>
              <w:t>)</w:t>
            </w:r>
          </w:p>
        </w:tc>
        <w:tc>
          <w:tcPr>
            <w:tcW w:w="2410" w:type="dxa"/>
            <w:shd w:val="clear" w:color="auto" w:fill="CCCCFF"/>
          </w:tcPr>
          <w:p w14:paraId="7BFF44AE" w14:textId="77777777" w:rsidR="007B1B12" w:rsidRPr="00B751E9" w:rsidRDefault="007B1B12" w:rsidP="007B1B12">
            <w:pPr>
              <w:jc w:val="center"/>
              <w:rPr>
                <w:rFonts w:ascii="Simplified Arabic" w:eastAsia="Calibri" w:hAnsi="Simplified Arabic" w:cs="Simplified Arabic"/>
                <w:rtl/>
              </w:rPr>
            </w:pPr>
            <w:r w:rsidRPr="00B751E9">
              <w:rPr>
                <w:rFonts w:ascii="Simplified Arabic" w:eastAsia="Calibri" w:hAnsi="Simplified Arabic" w:cs="Simplified Arabic"/>
                <w:rtl/>
              </w:rPr>
              <w:t>كبار السن ومقدمو الرعاية</w:t>
            </w:r>
          </w:p>
        </w:tc>
        <w:tc>
          <w:tcPr>
            <w:tcW w:w="2542" w:type="dxa"/>
            <w:shd w:val="clear" w:color="auto" w:fill="CCCCFF"/>
          </w:tcPr>
          <w:p w14:paraId="0AFAC817" w14:textId="77777777" w:rsidR="007B1B12" w:rsidRPr="00B751E9" w:rsidRDefault="007B1B12" w:rsidP="007B1B12">
            <w:pPr>
              <w:jc w:val="center"/>
              <w:rPr>
                <w:rFonts w:ascii="Simplified Arabic" w:eastAsia="Calibri" w:hAnsi="Simplified Arabic" w:cs="Simplified Arabic"/>
                <w:rtl/>
              </w:rPr>
            </w:pPr>
            <w:r w:rsidRPr="00B751E9">
              <w:rPr>
                <w:rFonts w:ascii="Simplified Arabic" w:eastAsia="Calibri" w:hAnsi="Simplified Arabic" w:cs="Simplified Arabic"/>
                <w:rtl/>
              </w:rPr>
              <w:t>تصورات حول المعيشة المستقلة وحلول التقنية</w:t>
            </w:r>
          </w:p>
        </w:tc>
      </w:tr>
      <w:tr w:rsidR="007B1B12" w:rsidRPr="00B751E9" w14:paraId="76995368" w14:textId="77777777" w:rsidTr="007B1B12">
        <w:tc>
          <w:tcPr>
            <w:tcW w:w="708" w:type="dxa"/>
            <w:shd w:val="clear" w:color="auto" w:fill="CCCCFF"/>
          </w:tcPr>
          <w:p w14:paraId="54841A1E" w14:textId="77777777" w:rsidR="007B1B12" w:rsidRPr="00B751E9" w:rsidRDefault="007B1B12" w:rsidP="007B1B12">
            <w:pPr>
              <w:jc w:val="center"/>
              <w:rPr>
                <w:rFonts w:ascii="Simplified Arabic" w:eastAsia="Calibri" w:hAnsi="Simplified Arabic" w:cs="Simplified Arabic"/>
              </w:rPr>
            </w:pPr>
            <w:r w:rsidRPr="00B751E9">
              <w:rPr>
                <w:rFonts w:ascii="Simplified Arabic" w:eastAsia="Calibri" w:hAnsi="Simplified Arabic" w:cs="Simplified Arabic"/>
              </w:rPr>
              <w:t>6</w:t>
            </w:r>
          </w:p>
        </w:tc>
        <w:tc>
          <w:tcPr>
            <w:tcW w:w="1995" w:type="dxa"/>
            <w:shd w:val="clear" w:color="auto" w:fill="CCCCFF"/>
          </w:tcPr>
          <w:p w14:paraId="6AEAC27E" w14:textId="77777777" w:rsidR="007B1B12" w:rsidRPr="00B751E9" w:rsidRDefault="007B1B12" w:rsidP="007B1B12">
            <w:pPr>
              <w:jc w:val="center"/>
              <w:rPr>
                <w:rFonts w:ascii="Simplified Arabic" w:eastAsia="Calibri" w:hAnsi="Simplified Arabic" w:cs="Simplified Arabic"/>
                <w:rtl/>
              </w:rPr>
            </w:pPr>
            <w:r w:rsidRPr="00B751E9">
              <w:rPr>
                <w:rFonts w:ascii="Simplified Arabic" w:eastAsia="Calibri" w:hAnsi="Simplified Arabic" w:cs="Simplified Arabic"/>
                <w:rtl/>
              </w:rPr>
              <w:t>البشري وحافظ (2024)</w:t>
            </w:r>
          </w:p>
        </w:tc>
        <w:tc>
          <w:tcPr>
            <w:tcW w:w="1559" w:type="dxa"/>
            <w:shd w:val="clear" w:color="auto" w:fill="CCCCFF"/>
          </w:tcPr>
          <w:p w14:paraId="4B34548F" w14:textId="77777777" w:rsidR="007B1B12" w:rsidRPr="00B751E9" w:rsidRDefault="007B1B12" w:rsidP="007B1B12">
            <w:pPr>
              <w:jc w:val="center"/>
              <w:rPr>
                <w:rFonts w:ascii="Simplified Arabic" w:eastAsia="Calibri" w:hAnsi="Simplified Arabic" w:cs="Simplified Arabic"/>
                <w:rtl/>
              </w:rPr>
            </w:pPr>
            <w:r w:rsidRPr="00B751E9">
              <w:rPr>
                <w:rFonts w:ascii="Simplified Arabic" w:eastAsia="Calibri" w:hAnsi="Simplified Arabic" w:cs="Simplified Arabic"/>
                <w:rtl/>
              </w:rPr>
              <w:t>مراجعة منهجية</w:t>
            </w:r>
          </w:p>
        </w:tc>
        <w:tc>
          <w:tcPr>
            <w:tcW w:w="2410" w:type="dxa"/>
            <w:shd w:val="clear" w:color="auto" w:fill="CCCCFF"/>
          </w:tcPr>
          <w:p w14:paraId="319CC44C" w14:textId="77777777" w:rsidR="007B1B12" w:rsidRPr="00B751E9" w:rsidRDefault="007B1B12" w:rsidP="007B1B12">
            <w:pPr>
              <w:jc w:val="center"/>
              <w:rPr>
                <w:rFonts w:ascii="Simplified Arabic" w:eastAsia="Calibri" w:hAnsi="Simplified Arabic" w:cs="Simplified Arabic"/>
                <w:rtl/>
              </w:rPr>
            </w:pPr>
            <w:r w:rsidRPr="00B751E9">
              <w:rPr>
                <w:rFonts w:ascii="Simplified Arabic" w:eastAsia="Calibri" w:hAnsi="Simplified Arabic" w:cs="Simplified Arabic"/>
                <w:rtl/>
              </w:rPr>
              <w:t>أدبيات جودة الحياة (السعودية)</w:t>
            </w:r>
          </w:p>
        </w:tc>
        <w:tc>
          <w:tcPr>
            <w:tcW w:w="2542" w:type="dxa"/>
            <w:shd w:val="clear" w:color="auto" w:fill="CCCCFF"/>
          </w:tcPr>
          <w:p w14:paraId="662362FC" w14:textId="77777777" w:rsidR="007B1B12" w:rsidRPr="00B751E9" w:rsidRDefault="007B1B12" w:rsidP="007B1B12">
            <w:pPr>
              <w:jc w:val="center"/>
              <w:rPr>
                <w:rFonts w:ascii="Simplified Arabic" w:eastAsia="Calibri" w:hAnsi="Simplified Arabic" w:cs="Simplified Arabic"/>
                <w:rtl/>
              </w:rPr>
            </w:pPr>
            <w:r w:rsidRPr="00B751E9">
              <w:rPr>
                <w:rFonts w:ascii="Simplified Arabic" w:eastAsia="Calibri" w:hAnsi="Simplified Arabic" w:cs="Simplified Arabic"/>
                <w:rtl/>
              </w:rPr>
              <w:t>محددات جودة الحياة في ضوء رؤية 2030</w:t>
            </w:r>
          </w:p>
        </w:tc>
      </w:tr>
      <w:tr w:rsidR="007B1B12" w:rsidRPr="00B751E9" w14:paraId="2A1F34A5" w14:textId="77777777" w:rsidTr="007B1B12">
        <w:tc>
          <w:tcPr>
            <w:tcW w:w="708" w:type="dxa"/>
            <w:shd w:val="clear" w:color="auto" w:fill="CCCCFF"/>
          </w:tcPr>
          <w:p w14:paraId="7321B244" w14:textId="77777777" w:rsidR="007B1B12" w:rsidRPr="00B751E9" w:rsidRDefault="007B1B12" w:rsidP="007B1B12">
            <w:pPr>
              <w:jc w:val="center"/>
              <w:rPr>
                <w:rFonts w:ascii="Simplified Arabic" w:eastAsia="Calibri" w:hAnsi="Simplified Arabic" w:cs="Simplified Arabic"/>
              </w:rPr>
            </w:pPr>
            <w:r w:rsidRPr="00B751E9">
              <w:rPr>
                <w:rFonts w:ascii="Simplified Arabic" w:eastAsia="Calibri" w:hAnsi="Simplified Arabic" w:cs="Simplified Arabic"/>
              </w:rPr>
              <w:t>7</w:t>
            </w:r>
          </w:p>
        </w:tc>
        <w:tc>
          <w:tcPr>
            <w:tcW w:w="1995" w:type="dxa"/>
            <w:shd w:val="clear" w:color="auto" w:fill="CCCCFF"/>
          </w:tcPr>
          <w:p w14:paraId="6EC0D3B6" w14:textId="77777777" w:rsidR="007B1B12" w:rsidRPr="00B751E9" w:rsidRDefault="007B1B12" w:rsidP="007B1B12">
            <w:pPr>
              <w:jc w:val="center"/>
              <w:rPr>
                <w:rFonts w:ascii="Times New Roman" w:eastAsia="Calibri" w:hAnsi="Times New Roman" w:cs="Times New Roman"/>
                <w:sz w:val="20"/>
                <w:szCs w:val="20"/>
              </w:rPr>
            </w:pPr>
            <w:r w:rsidRPr="00B751E9">
              <w:rPr>
                <w:rFonts w:ascii="Times New Roman" w:eastAsia="Calibri" w:hAnsi="Times New Roman" w:cs="Times New Roman"/>
                <w:sz w:val="20"/>
                <w:szCs w:val="20"/>
              </w:rPr>
              <w:t>Alanazi et al. (2025)</w:t>
            </w:r>
          </w:p>
        </w:tc>
        <w:tc>
          <w:tcPr>
            <w:tcW w:w="1559" w:type="dxa"/>
            <w:shd w:val="clear" w:color="auto" w:fill="CCCCFF"/>
          </w:tcPr>
          <w:p w14:paraId="7686D471" w14:textId="77777777" w:rsidR="007B1B12" w:rsidRPr="00B751E9" w:rsidRDefault="007B1B12" w:rsidP="007B1B12">
            <w:pPr>
              <w:jc w:val="center"/>
              <w:rPr>
                <w:rFonts w:ascii="Simplified Arabic" w:eastAsia="Calibri" w:hAnsi="Simplified Arabic" w:cs="Simplified Arabic"/>
                <w:rtl/>
              </w:rPr>
            </w:pPr>
            <w:r w:rsidRPr="00B751E9">
              <w:rPr>
                <w:rFonts w:ascii="Simplified Arabic" w:eastAsia="Calibri" w:hAnsi="Simplified Arabic" w:cs="Simplified Arabic"/>
                <w:rtl/>
              </w:rPr>
              <w:t xml:space="preserve">وصفي ارتباطي (نمذجة </w:t>
            </w:r>
            <w:r w:rsidRPr="00B751E9">
              <w:rPr>
                <w:rFonts w:ascii="Times New Roman" w:eastAsia="Calibri" w:hAnsi="Times New Roman" w:cs="Times New Roman"/>
                <w:sz w:val="20"/>
                <w:szCs w:val="20"/>
              </w:rPr>
              <w:t>CB</w:t>
            </w:r>
            <w:r w:rsidRPr="00B751E9">
              <w:rPr>
                <w:rFonts w:ascii="Simplified Arabic" w:eastAsia="Calibri" w:hAnsi="Simplified Arabic" w:cs="Simplified Arabic"/>
              </w:rPr>
              <w:t>-</w:t>
            </w:r>
            <w:r w:rsidRPr="00B751E9">
              <w:rPr>
                <w:rFonts w:ascii="Times New Roman" w:eastAsia="Calibri" w:hAnsi="Times New Roman" w:cs="Times New Roman"/>
                <w:sz w:val="20"/>
                <w:szCs w:val="20"/>
              </w:rPr>
              <w:t>SEM</w:t>
            </w:r>
            <w:r w:rsidRPr="00B751E9">
              <w:rPr>
                <w:rFonts w:ascii="Simplified Arabic" w:eastAsia="Calibri" w:hAnsi="Simplified Arabic" w:cs="Simplified Arabic"/>
                <w:rtl/>
              </w:rPr>
              <w:t>)</w:t>
            </w:r>
          </w:p>
        </w:tc>
        <w:tc>
          <w:tcPr>
            <w:tcW w:w="2410" w:type="dxa"/>
            <w:shd w:val="clear" w:color="auto" w:fill="CCCCFF"/>
          </w:tcPr>
          <w:p w14:paraId="2D90DF79" w14:textId="77777777" w:rsidR="007B1B12" w:rsidRPr="00B751E9" w:rsidRDefault="007B1B12" w:rsidP="007B1B12">
            <w:pPr>
              <w:jc w:val="center"/>
              <w:rPr>
                <w:rFonts w:ascii="Simplified Arabic" w:eastAsia="Calibri" w:hAnsi="Simplified Arabic" w:cs="Simplified Arabic"/>
                <w:rtl/>
              </w:rPr>
            </w:pPr>
            <w:r w:rsidRPr="00B751E9">
              <w:rPr>
                <w:rFonts w:ascii="Simplified Arabic" w:eastAsia="Calibri" w:hAnsi="Simplified Arabic" w:cs="Simplified Arabic"/>
                <w:rtl/>
              </w:rPr>
              <w:t>205 خريجاً من 5 جامعات سعودية</w:t>
            </w:r>
          </w:p>
        </w:tc>
        <w:tc>
          <w:tcPr>
            <w:tcW w:w="2542" w:type="dxa"/>
            <w:shd w:val="clear" w:color="auto" w:fill="CCCCFF"/>
          </w:tcPr>
          <w:p w14:paraId="29D9F881" w14:textId="77777777" w:rsidR="007B1B12" w:rsidRPr="00B751E9" w:rsidRDefault="007B1B12" w:rsidP="007B1B12">
            <w:pPr>
              <w:jc w:val="center"/>
              <w:rPr>
                <w:rFonts w:ascii="Simplified Arabic" w:eastAsia="Calibri" w:hAnsi="Simplified Arabic" w:cs="Simplified Arabic"/>
                <w:rtl/>
              </w:rPr>
            </w:pPr>
            <w:r w:rsidRPr="00B751E9">
              <w:rPr>
                <w:rFonts w:ascii="Simplified Arabic" w:eastAsia="Calibri" w:hAnsi="Simplified Arabic" w:cs="Simplified Arabic"/>
                <w:rtl/>
              </w:rPr>
              <w:t>أثر التكنولوجيا المساعدة المستدامة في التوظيف</w:t>
            </w:r>
          </w:p>
        </w:tc>
      </w:tr>
      <w:tr w:rsidR="007B1B12" w:rsidRPr="00B751E9" w14:paraId="6D94B4A3" w14:textId="77777777" w:rsidTr="007B1B12">
        <w:tc>
          <w:tcPr>
            <w:tcW w:w="708" w:type="dxa"/>
            <w:shd w:val="clear" w:color="auto" w:fill="CCCCFF"/>
          </w:tcPr>
          <w:p w14:paraId="0A33783C" w14:textId="77777777" w:rsidR="007B1B12" w:rsidRPr="00B751E9" w:rsidRDefault="007B1B12" w:rsidP="007B1B12">
            <w:pPr>
              <w:jc w:val="center"/>
              <w:rPr>
                <w:rFonts w:ascii="Simplified Arabic" w:eastAsia="Calibri" w:hAnsi="Simplified Arabic" w:cs="Simplified Arabic"/>
              </w:rPr>
            </w:pPr>
            <w:r w:rsidRPr="00B751E9">
              <w:rPr>
                <w:rFonts w:ascii="Simplified Arabic" w:eastAsia="Calibri" w:hAnsi="Simplified Arabic" w:cs="Simplified Arabic"/>
              </w:rPr>
              <w:t>8</w:t>
            </w:r>
          </w:p>
        </w:tc>
        <w:tc>
          <w:tcPr>
            <w:tcW w:w="1995" w:type="dxa"/>
            <w:shd w:val="clear" w:color="auto" w:fill="CCCCFF"/>
          </w:tcPr>
          <w:p w14:paraId="7398448D" w14:textId="77777777" w:rsidR="007B1B12" w:rsidRPr="00B751E9" w:rsidRDefault="007B1B12" w:rsidP="007B1B12">
            <w:pPr>
              <w:jc w:val="center"/>
              <w:rPr>
                <w:rFonts w:ascii="Times New Roman" w:eastAsia="Calibri" w:hAnsi="Times New Roman" w:cs="Times New Roman"/>
                <w:sz w:val="20"/>
                <w:szCs w:val="20"/>
              </w:rPr>
            </w:pPr>
            <w:r w:rsidRPr="00B751E9">
              <w:rPr>
                <w:rFonts w:ascii="Times New Roman" w:eastAsia="Calibri" w:hAnsi="Times New Roman" w:cs="Times New Roman"/>
                <w:sz w:val="20"/>
                <w:szCs w:val="20"/>
              </w:rPr>
              <w:t>Hawash (2025)</w:t>
            </w:r>
          </w:p>
        </w:tc>
        <w:tc>
          <w:tcPr>
            <w:tcW w:w="1559" w:type="dxa"/>
            <w:shd w:val="clear" w:color="auto" w:fill="CCCCFF"/>
          </w:tcPr>
          <w:p w14:paraId="338ABC40" w14:textId="77777777" w:rsidR="007B1B12" w:rsidRPr="00B751E9" w:rsidRDefault="007B1B12" w:rsidP="007B1B12">
            <w:pPr>
              <w:jc w:val="center"/>
              <w:rPr>
                <w:rFonts w:ascii="Simplified Arabic" w:eastAsia="Calibri" w:hAnsi="Simplified Arabic" w:cs="Simplified Arabic"/>
                <w:rtl/>
              </w:rPr>
            </w:pPr>
            <w:r w:rsidRPr="00B751E9">
              <w:rPr>
                <w:rFonts w:ascii="Simplified Arabic" w:eastAsia="Calibri" w:hAnsi="Simplified Arabic" w:cs="Simplified Arabic"/>
                <w:rtl/>
              </w:rPr>
              <w:t>مسحي مقطعي</w:t>
            </w:r>
          </w:p>
        </w:tc>
        <w:tc>
          <w:tcPr>
            <w:tcW w:w="2410" w:type="dxa"/>
            <w:shd w:val="clear" w:color="auto" w:fill="CCCCFF"/>
          </w:tcPr>
          <w:p w14:paraId="6C64B3CC" w14:textId="77777777" w:rsidR="007B1B12" w:rsidRPr="00B751E9" w:rsidRDefault="007B1B12" w:rsidP="007B1B12">
            <w:pPr>
              <w:jc w:val="center"/>
              <w:rPr>
                <w:rFonts w:ascii="Simplified Arabic" w:eastAsia="Calibri" w:hAnsi="Simplified Arabic" w:cs="Simplified Arabic"/>
                <w:rtl/>
              </w:rPr>
            </w:pPr>
            <w:r w:rsidRPr="00B751E9">
              <w:rPr>
                <w:rFonts w:ascii="Simplified Arabic" w:eastAsia="Calibri" w:hAnsi="Simplified Arabic" w:cs="Simplified Arabic"/>
                <w:rtl/>
              </w:rPr>
              <w:t>400 مسن (أبها-السعودية)</w:t>
            </w:r>
          </w:p>
        </w:tc>
        <w:tc>
          <w:tcPr>
            <w:tcW w:w="2542" w:type="dxa"/>
            <w:shd w:val="clear" w:color="auto" w:fill="CCCCFF"/>
          </w:tcPr>
          <w:p w14:paraId="6E527D10" w14:textId="77777777" w:rsidR="007B1B12" w:rsidRPr="00B751E9" w:rsidRDefault="007B1B12" w:rsidP="007B1B12">
            <w:pPr>
              <w:jc w:val="center"/>
              <w:rPr>
                <w:rFonts w:ascii="Simplified Arabic" w:eastAsia="Calibri" w:hAnsi="Simplified Arabic" w:cs="Simplified Arabic"/>
                <w:rtl/>
              </w:rPr>
            </w:pPr>
            <w:r w:rsidRPr="00B751E9">
              <w:rPr>
                <w:rFonts w:ascii="Simplified Arabic" w:eastAsia="Calibri" w:hAnsi="Simplified Arabic" w:cs="Simplified Arabic"/>
                <w:rtl/>
              </w:rPr>
              <w:t>معوقات استخدام الأجهزة الرقمية والمسنين</w:t>
            </w:r>
          </w:p>
        </w:tc>
      </w:tr>
      <w:tr w:rsidR="007B1B12" w:rsidRPr="00B751E9" w14:paraId="1A73737D" w14:textId="77777777" w:rsidTr="007B1B12">
        <w:trPr>
          <w:trHeight w:val="776"/>
        </w:trPr>
        <w:tc>
          <w:tcPr>
            <w:tcW w:w="708" w:type="dxa"/>
            <w:shd w:val="clear" w:color="auto" w:fill="CCCCFF"/>
          </w:tcPr>
          <w:p w14:paraId="7CE2CBB8" w14:textId="77777777" w:rsidR="007B1B12" w:rsidRPr="00B751E9" w:rsidRDefault="007B1B12" w:rsidP="007B1B12">
            <w:pPr>
              <w:jc w:val="center"/>
              <w:rPr>
                <w:rFonts w:ascii="Simplified Arabic" w:eastAsia="Calibri" w:hAnsi="Simplified Arabic" w:cs="Simplified Arabic"/>
              </w:rPr>
            </w:pPr>
            <w:r w:rsidRPr="00B751E9">
              <w:rPr>
                <w:rFonts w:ascii="Simplified Arabic" w:eastAsia="Calibri" w:hAnsi="Simplified Arabic" w:cs="Simplified Arabic"/>
              </w:rPr>
              <w:t>9</w:t>
            </w:r>
          </w:p>
        </w:tc>
        <w:tc>
          <w:tcPr>
            <w:tcW w:w="1995" w:type="dxa"/>
            <w:shd w:val="clear" w:color="auto" w:fill="CCCCFF"/>
          </w:tcPr>
          <w:p w14:paraId="23AE5173" w14:textId="77777777" w:rsidR="007B1B12" w:rsidRPr="00B751E9" w:rsidRDefault="007B1B12" w:rsidP="007B1B12">
            <w:pPr>
              <w:jc w:val="center"/>
              <w:rPr>
                <w:rFonts w:ascii="Times New Roman" w:eastAsia="Calibri" w:hAnsi="Times New Roman" w:cs="Times New Roman"/>
                <w:sz w:val="20"/>
                <w:szCs w:val="20"/>
              </w:rPr>
            </w:pPr>
            <w:r w:rsidRPr="00B751E9">
              <w:rPr>
                <w:rFonts w:ascii="Times New Roman" w:eastAsia="Calibri" w:hAnsi="Times New Roman" w:cs="Times New Roman"/>
                <w:sz w:val="20"/>
                <w:szCs w:val="20"/>
              </w:rPr>
              <w:t>Giansanti &amp; Pirrera (2025)</w:t>
            </w:r>
          </w:p>
        </w:tc>
        <w:tc>
          <w:tcPr>
            <w:tcW w:w="1559" w:type="dxa"/>
            <w:shd w:val="clear" w:color="auto" w:fill="CCCCFF"/>
          </w:tcPr>
          <w:p w14:paraId="71776923" w14:textId="77777777" w:rsidR="007B1B12" w:rsidRPr="00B751E9" w:rsidRDefault="007B1B12" w:rsidP="007B1B12">
            <w:pPr>
              <w:jc w:val="center"/>
              <w:rPr>
                <w:rFonts w:ascii="Simplified Arabic" w:eastAsia="Calibri" w:hAnsi="Simplified Arabic" w:cs="Simplified Arabic"/>
                <w:rtl/>
              </w:rPr>
            </w:pPr>
            <w:r w:rsidRPr="00B751E9">
              <w:rPr>
                <w:rFonts w:ascii="Simplified Arabic" w:eastAsia="Calibri" w:hAnsi="Simplified Arabic" w:cs="Simplified Arabic"/>
                <w:rtl/>
              </w:rPr>
              <w:t>مراجعة شاملة</w:t>
            </w:r>
          </w:p>
        </w:tc>
        <w:tc>
          <w:tcPr>
            <w:tcW w:w="2410" w:type="dxa"/>
            <w:shd w:val="clear" w:color="auto" w:fill="CCCCFF"/>
          </w:tcPr>
          <w:p w14:paraId="0D09650B" w14:textId="77777777" w:rsidR="007B1B12" w:rsidRPr="00B751E9" w:rsidRDefault="007B1B12" w:rsidP="007B1B12">
            <w:pPr>
              <w:jc w:val="center"/>
              <w:rPr>
                <w:rFonts w:ascii="Simplified Arabic" w:eastAsia="Calibri" w:hAnsi="Simplified Arabic" w:cs="Simplified Arabic"/>
                <w:rtl/>
              </w:rPr>
            </w:pPr>
            <w:r w:rsidRPr="00B751E9">
              <w:rPr>
                <w:rFonts w:ascii="Simplified Arabic" w:eastAsia="Calibri" w:hAnsi="Simplified Arabic" w:cs="Simplified Arabic"/>
                <w:rtl/>
              </w:rPr>
              <w:t>سوق تقنيات الذكية</w:t>
            </w:r>
          </w:p>
        </w:tc>
        <w:tc>
          <w:tcPr>
            <w:tcW w:w="2542" w:type="dxa"/>
            <w:shd w:val="clear" w:color="auto" w:fill="CCCCFF"/>
          </w:tcPr>
          <w:p w14:paraId="3C761E41" w14:textId="77777777" w:rsidR="007B1B12" w:rsidRPr="00B751E9" w:rsidRDefault="007B1B12" w:rsidP="007B1B12">
            <w:pPr>
              <w:jc w:val="center"/>
              <w:rPr>
                <w:rFonts w:ascii="Simplified Arabic" w:eastAsia="Calibri" w:hAnsi="Simplified Arabic" w:cs="Simplified Arabic"/>
                <w:rtl/>
              </w:rPr>
            </w:pPr>
            <w:r w:rsidRPr="00B751E9">
              <w:rPr>
                <w:rFonts w:ascii="Simplified Arabic" w:eastAsia="Calibri" w:hAnsi="Simplified Arabic" w:cs="Simplified Arabic"/>
                <w:rtl/>
              </w:rPr>
              <w:t>دمج الذكاء الاصطناعي واستشراف سوق التقنية</w:t>
            </w:r>
          </w:p>
        </w:tc>
      </w:tr>
    </w:tbl>
    <w:p w14:paraId="04A9A82D" w14:textId="77777777" w:rsidR="007B1B12" w:rsidRPr="007B1B12" w:rsidRDefault="007B1B12" w:rsidP="007B1B12">
      <w:pPr>
        <w:jc w:val="center"/>
        <w:rPr>
          <w:rFonts w:ascii="Simplified Arabic" w:eastAsia="Calibri" w:hAnsi="Simplified Arabic" w:cs="Simplified Arabic"/>
          <w:b/>
          <w:bCs/>
          <w:rtl/>
        </w:rPr>
      </w:pPr>
      <w:r w:rsidRPr="007B1B12">
        <w:rPr>
          <w:rFonts w:ascii="Simplified Arabic" w:eastAsia="Calibri" w:hAnsi="Simplified Arabic" w:cs="Simplified Arabic"/>
          <w:b/>
          <w:bCs/>
          <w:rtl/>
        </w:rPr>
        <w:t>جدول رقم (</w:t>
      </w:r>
      <w:r w:rsidRPr="007B1B12">
        <w:rPr>
          <w:rFonts w:ascii="Simplified Arabic" w:eastAsia="Calibri" w:hAnsi="Simplified Arabic" w:cs="Simplified Arabic"/>
          <w:b/>
          <w:bCs/>
        </w:rPr>
        <w:t>2-1</w:t>
      </w:r>
      <w:r w:rsidRPr="007B1B12">
        <w:rPr>
          <w:rFonts w:ascii="Simplified Arabic" w:eastAsia="Calibri" w:hAnsi="Simplified Arabic" w:cs="Simplified Arabic"/>
          <w:b/>
          <w:bCs/>
          <w:rtl/>
        </w:rPr>
        <w:t>): الخريطة المنهجية الإجمالية لدراسات السابقة التي تناولها الجميع.</w:t>
      </w:r>
    </w:p>
    <w:p w14:paraId="0C258E23" w14:textId="77777777" w:rsidR="00B751E9" w:rsidRPr="00B751E9" w:rsidRDefault="00B751E9" w:rsidP="007B1B12">
      <w:pPr>
        <w:jc w:val="center"/>
        <w:rPr>
          <w:rFonts w:ascii="Simplified Arabic" w:eastAsia="Calibri" w:hAnsi="Simplified Arabic" w:cs="Simplified Arabic"/>
          <w:b/>
          <w:bCs/>
          <w:sz w:val="32"/>
          <w:szCs w:val="32"/>
          <w:rtl/>
        </w:rPr>
      </w:pPr>
    </w:p>
    <w:p w14:paraId="17CA7FCD" w14:textId="77777777" w:rsidR="00B751E9" w:rsidRPr="00B751E9" w:rsidRDefault="00B751E9" w:rsidP="00B751E9">
      <w:pPr>
        <w:rPr>
          <w:rFonts w:ascii="Simplified Arabic" w:eastAsia="Calibri" w:hAnsi="Simplified Arabic" w:cs="Simplified Arabic"/>
          <w:b/>
          <w:bCs/>
          <w:sz w:val="32"/>
          <w:szCs w:val="32"/>
          <w:rtl/>
        </w:rPr>
      </w:pPr>
    </w:p>
    <w:p w14:paraId="4E959FF5" w14:textId="77777777" w:rsidR="00B751E9" w:rsidRPr="00B751E9" w:rsidRDefault="00B751E9" w:rsidP="00B751E9">
      <w:pPr>
        <w:rPr>
          <w:rFonts w:ascii="Simplified Arabic" w:eastAsia="Calibri" w:hAnsi="Simplified Arabic" w:cs="Simplified Arabic"/>
          <w:b/>
          <w:bCs/>
          <w:sz w:val="32"/>
          <w:szCs w:val="32"/>
          <w:rtl/>
        </w:rPr>
      </w:pPr>
    </w:p>
    <w:p w14:paraId="5D265497" w14:textId="77777777" w:rsidR="00B751E9" w:rsidRPr="00B751E9" w:rsidRDefault="00B751E9" w:rsidP="00B751E9">
      <w:pPr>
        <w:rPr>
          <w:rFonts w:ascii="Simplified Arabic" w:eastAsia="Calibri" w:hAnsi="Simplified Arabic" w:cs="Simplified Arabic"/>
          <w:b/>
          <w:bCs/>
          <w:sz w:val="32"/>
          <w:szCs w:val="32"/>
          <w:rtl/>
        </w:rPr>
      </w:pPr>
    </w:p>
    <w:p w14:paraId="0746D1E7" w14:textId="77777777" w:rsidR="00B751E9" w:rsidRDefault="00B751E9" w:rsidP="00B751E9">
      <w:pPr>
        <w:rPr>
          <w:rFonts w:ascii="Simplified Arabic" w:eastAsia="Calibri" w:hAnsi="Simplified Arabic" w:cs="Simplified Arabic"/>
          <w:b/>
          <w:bCs/>
          <w:sz w:val="32"/>
          <w:szCs w:val="32"/>
          <w:rtl/>
        </w:rPr>
      </w:pPr>
    </w:p>
    <w:p w14:paraId="2F4280D1" w14:textId="77777777" w:rsidR="007B1B12" w:rsidRDefault="007B1B12" w:rsidP="00B751E9">
      <w:pPr>
        <w:rPr>
          <w:rFonts w:ascii="Simplified Arabic" w:eastAsia="Calibri" w:hAnsi="Simplified Arabic" w:cs="Simplified Arabic"/>
          <w:b/>
          <w:bCs/>
          <w:sz w:val="32"/>
          <w:szCs w:val="32"/>
          <w:rtl/>
        </w:rPr>
      </w:pPr>
    </w:p>
    <w:p w14:paraId="385D5D45" w14:textId="77777777" w:rsidR="007B1B12" w:rsidRDefault="007B1B12" w:rsidP="00B751E9">
      <w:pPr>
        <w:rPr>
          <w:rFonts w:ascii="Simplified Arabic" w:eastAsia="Calibri" w:hAnsi="Simplified Arabic" w:cs="Simplified Arabic"/>
          <w:b/>
          <w:bCs/>
          <w:sz w:val="32"/>
          <w:szCs w:val="32"/>
          <w:rtl/>
        </w:rPr>
      </w:pPr>
    </w:p>
    <w:p w14:paraId="73EFBF41" w14:textId="77777777" w:rsidR="007B1B12" w:rsidRDefault="007B1B12" w:rsidP="00B751E9">
      <w:pPr>
        <w:rPr>
          <w:rFonts w:ascii="Simplified Arabic" w:eastAsia="Calibri" w:hAnsi="Simplified Arabic" w:cs="Simplified Arabic"/>
          <w:b/>
          <w:bCs/>
          <w:sz w:val="32"/>
          <w:szCs w:val="32"/>
          <w:rtl/>
        </w:rPr>
      </w:pPr>
    </w:p>
    <w:p w14:paraId="228815D9" w14:textId="70CFEE24" w:rsidR="00B751E9" w:rsidRPr="00B751E9" w:rsidRDefault="00B751E9" w:rsidP="00B751E9">
      <w:pPr>
        <w:rPr>
          <w:rFonts w:ascii="Simplified Arabic" w:eastAsia="Calibri" w:hAnsi="Simplified Arabic" w:cs="Simplified Arabic"/>
          <w:b/>
          <w:bCs/>
          <w:sz w:val="32"/>
          <w:szCs w:val="32"/>
          <w:rtl/>
        </w:rPr>
      </w:pPr>
      <w:r w:rsidRPr="00B751E9">
        <w:rPr>
          <w:rFonts w:ascii="Simplified Arabic" w:eastAsia="Calibri" w:hAnsi="Simplified Arabic" w:cs="Simplified Arabic"/>
          <w:b/>
          <w:bCs/>
          <w:sz w:val="32"/>
          <w:szCs w:val="32"/>
          <w:rtl/>
        </w:rPr>
        <w:lastRenderedPageBreak/>
        <w:t>الإطار النظري</w:t>
      </w:r>
    </w:p>
    <w:p w14:paraId="59BAFC5F" w14:textId="233BEF05" w:rsidR="00B751E9" w:rsidRPr="007B1B12" w:rsidRDefault="00B751E9" w:rsidP="00B751E9">
      <w:pPr>
        <w:spacing w:line="276" w:lineRule="auto"/>
        <w:rPr>
          <w:rFonts w:ascii="Simplified Arabic" w:eastAsia="Calibri" w:hAnsi="Simplified Arabic" w:cs="Simplified Arabic"/>
          <w:sz w:val="28"/>
          <w:szCs w:val="28"/>
          <w:u w:val="single"/>
          <w:rtl/>
        </w:rPr>
      </w:pPr>
      <w:r w:rsidRPr="00B751E9">
        <w:rPr>
          <w:rFonts w:ascii="Simplified Arabic" w:eastAsia="Calibri" w:hAnsi="Simplified Arabic" w:cs="Simplified Arabic"/>
          <w:sz w:val="28"/>
          <w:szCs w:val="28"/>
          <w:rtl/>
        </w:rPr>
        <w:t xml:space="preserve">يستند </w:t>
      </w:r>
      <w:r w:rsidR="00D805DB">
        <w:rPr>
          <w:rFonts w:ascii="Simplified Arabic" w:eastAsia="Calibri" w:hAnsi="Simplified Arabic" w:cs="Simplified Arabic" w:hint="cs"/>
          <w:sz w:val="28"/>
          <w:szCs w:val="28"/>
          <w:rtl/>
        </w:rPr>
        <w:t xml:space="preserve">هذا </w:t>
      </w:r>
      <w:r w:rsidRPr="00B751E9">
        <w:rPr>
          <w:rFonts w:ascii="Simplified Arabic" w:eastAsia="Calibri" w:hAnsi="Simplified Arabic" w:cs="Simplified Arabic"/>
          <w:sz w:val="28"/>
          <w:szCs w:val="28"/>
          <w:rtl/>
        </w:rPr>
        <w:t xml:space="preserve">البحث الحالي على مصفوفة متكاملة من النظريات والنماذج العلمية الرصينة التي تُشكل في مجموعها الأساس المعرفي والمنطلق المفاهيمي لفهم الديناميكية التفاعلية بين توفير المنتجات المساعدة والارتقاء بمستويات جودة الحياة، </w:t>
      </w:r>
      <w:r w:rsidRPr="007B1B12">
        <w:rPr>
          <w:rFonts w:ascii="Simplified Arabic" w:eastAsia="Calibri" w:hAnsi="Simplified Arabic" w:cs="Simplified Arabic"/>
          <w:sz w:val="28"/>
          <w:szCs w:val="28"/>
          <w:u w:val="single"/>
          <w:rtl/>
        </w:rPr>
        <w:t>وتتمثل هذه الأطر فيما يلي:</w:t>
      </w:r>
    </w:p>
    <w:p w14:paraId="7570C0D8" w14:textId="77777777" w:rsidR="00B751E9" w:rsidRPr="00B751E9" w:rsidRDefault="00B751E9" w:rsidP="00B751E9">
      <w:pPr>
        <w:spacing w:line="276" w:lineRule="auto"/>
        <w:rPr>
          <w:rFonts w:ascii="Simplified Arabic" w:eastAsia="Calibri" w:hAnsi="Simplified Arabic" w:cs="Simplified Arabic"/>
          <w:b/>
          <w:bCs/>
          <w:sz w:val="28"/>
          <w:szCs w:val="28"/>
          <w:rtl/>
        </w:rPr>
      </w:pPr>
      <w:r w:rsidRPr="00B751E9">
        <w:rPr>
          <w:rFonts w:ascii="Simplified Arabic" w:eastAsia="Calibri" w:hAnsi="Simplified Arabic" w:cs="Simplified Arabic"/>
          <w:sz w:val="28"/>
          <w:szCs w:val="28"/>
        </w:rPr>
        <w:br/>
      </w:r>
      <w:r w:rsidRPr="00B751E9">
        <w:rPr>
          <w:rFonts w:ascii="Simplified Arabic" w:eastAsia="Calibri" w:hAnsi="Simplified Arabic" w:cs="Simplified Arabic"/>
          <w:b/>
          <w:bCs/>
          <w:sz w:val="28"/>
          <w:szCs w:val="28"/>
          <w:rtl/>
        </w:rPr>
        <w:t xml:space="preserve">أولاً: نموذج الأثر النفسي الاجتماعي للأجهزة المساعدة </w:t>
      </w:r>
      <w:r w:rsidRPr="00B751E9">
        <w:rPr>
          <w:rFonts w:ascii="Times New Roman" w:eastAsia="Calibri" w:hAnsi="Times New Roman" w:cs="Times New Roman"/>
          <w:b/>
          <w:bCs/>
          <w:sz w:val="24"/>
          <w:szCs w:val="24"/>
          <w:rtl/>
        </w:rPr>
        <w:t>(</w:t>
      </w:r>
      <w:r w:rsidRPr="00B751E9">
        <w:rPr>
          <w:rFonts w:ascii="Times New Roman" w:eastAsia="Calibri" w:hAnsi="Times New Roman" w:cs="Times New Roman"/>
          <w:b/>
          <w:bCs/>
          <w:sz w:val="24"/>
          <w:szCs w:val="24"/>
        </w:rPr>
        <w:t>PIADS</w:t>
      </w:r>
      <w:r w:rsidRPr="00B751E9">
        <w:rPr>
          <w:rFonts w:ascii="Times New Roman" w:eastAsia="Calibri" w:hAnsi="Times New Roman" w:cs="Times New Roman"/>
          <w:b/>
          <w:bCs/>
          <w:sz w:val="24"/>
          <w:szCs w:val="24"/>
          <w:rtl/>
        </w:rPr>
        <w:t>)</w:t>
      </w:r>
    </w:p>
    <w:p w14:paraId="01A313BC" w14:textId="77777777" w:rsidR="00B751E9" w:rsidRPr="00B751E9" w:rsidRDefault="00B751E9" w:rsidP="00B751E9">
      <w:pPr>
        <w:spacing w:line="360" w:lineRule="auto"/>
        <w:ind w:firstLine="284"/>
        <w:jc w:val="both"/>
        <w:rPr>
          <w:rFonts w:ascii="Simplified Arabic" w:eastAsia="Calibri" w:hAnsi="Simplified Arabic" w:cs="Simplified Arabic"/>
          <w:sz w:val="28"/>
          <w:szCs w:val="28"/>
          <w:rtl/>
        </w:rPr>
      </w:pPr>
      <w:r w:rsidRPr="00B751E9">
        <w:rPr>
          <w:rFonts w:ascii="Simplified Arabic" w:eastAsia="Calibri" w:hAnsi="Simplified Arabic" w:cs="Simplified Arabic"/>
          <w:sz w:val="28"/>
          <w:szCs w:val="28"/>
          <w:rtl/>
        </w:rPr>
        <w:t xml:space="preserve">مثل هذا النموذج الركيزة النظرية الأساسية للدراسة؛ حيث يُفسّر التغيرات التي تطرأ على جودة حياة المستخدم جراء تبني المنتجات المساعدة من خلال ثلاثة أبعاد ركائزية: القدرة الوظيفية </w:t>
      </w:r>
      <w:r w:rsidRPr="00B751E9">
        <w:rPr>
          <w:rFonts w:ascii="Times New Roman" w:eastAsia="Calibri" w:hAnsi="Times New Roman" w:cs="Times New Roman"/>
          <w:sz w:val="24"/>
          <w:szCs w:val="24"/>
          <w:rtl/>
        </w:rPr>
        <w:t>(</w:t>
      </w:r>
      <w:r w:rsidRPr="00B751E9">
        <w:rPr>
          <w:rFonts w:ascii="Times New Roman" w:eastAsia="Calibri" w:hAnsi="Times New Roman" w:cs="Times New Roman"/>
          <w:sz w:val="24"/>
          <w:szCs w:val="24"/>
        </w:rPr>
        <w:t>Competence</w:t>
      </w:r>
      <w:r w:rsidRPr="00B751E9">
        <w:rPr>
          <w:rFonts w:ascii="Times New Roman" w:eastAsia="Calibri" w:hAnsi="Times New Roman" w:cs="Times New Roman"/>
          <w:sz w:val="24"/>
          <w:szCs w:val="24"/>
          <w:rtl/>
        </w:rPr>
        <w:t>)</w:t>
      </w:r>
      <w:r w:rsidRPr="00B751E9">
        <w:rPr>
          <w:rFonts w:ascii="Simplified Arabic" w:eastAsia="Calibri" w:hAnsi="Simplified Arabic" w:cs="Simplified Arabic"/>
          <w:sz w:val="28"/>
          <w:szCs w:val="28"/>
          <w:rtl/>
        </w:rPr>
        <w:t xml:space="preserve"> والمتمثلة في مدى تمكين المنتج للفرد من أداء مهامه اليومية، والقابلية للتكيف </w:t>
      </w:r>
      <w:r w:rsidRPr="00B751E9">
        <w:rPr>
          <w:rFonts w:ascii="Times New Roman" w:eastAsia="Calibri" w:hAnsi="Times New Roman" w:cs="Times New Roman"/>
          <w:sz w:val="24"/>
          <w:szCs w:val="24"/>
          <w:rtl/>
        </w:rPr>
        <w:t>(</w:t>
      </w:r>
      <w:r w:rsidRPr="00B751E9">
        <w:rPr>
          <w:rFonts w:ascii="Times New Roman" w:eastAsia="Calibri" w:hAnsi="Times New Roman" w:cs="Times New Roman"/>
          <w:sz w:val="24"/>
          <w:szCs w:val="24"/>
        </w:rPr>
        <w:t>Adaptability</w:t>
      </w:r>
      <w:r w:rsidRPr="00B751E9">
        <w:rPr>
          <w:rFonts w:ascii="Times New Roman" w:eastAsia="Calibri" w:hAnsi="Times New Roman" w:cs="Times New Roman"/>
          <w:sz w:val="24"/>
          <w:szCs w:val="24"/>
          <w:rtl/>
        </w:rPr>
        <w:t>)</w:t>
      </w:r>
      <w:r w:rsidRPr="00B751E9">
        <w:rPr>
          <w:rFonts w:ascii="Simplified Arabic" w:eastAsia="Calibri" w:hAnsi="Simplified Arabic" w:cs="Simplified Arabic"/>
          <w:sz w:val="28"/>
          <w:szCs w:val="28"/>
          <w:rtl/>
        </w:rPr>
        <w:t xml:space="preserve"> وتشير إلى مرونة الفرد وانفتاحه على أنشطة ومواقف بيئية جديدة، وتقدير الذات </w:t>
      </w:r>
      <w:r w:rsidRPr="00B751E9">
        <w:rPr>
          <w:rFonts w:ascii="Times New Roman" w:eastAsia="Calibri" w:hAnsi="Times New Roman" w:cs="Times New Roman"/>
          <w:sz w:val="24"/>
          <w:szCs w:val="24"/>
          <w:rtl/>
        </w:rPr>
        <w:t>(</w:t>
      </w:r>
      <w:r w:rsidRPr="00B751E9">
        <w:rPr>
          <w:rFonts w:ascii="Times New Roman" w:eastAsia="Calibri" w:hAnsi="Times New Roman" w:cs="Times New Roman"/>
          <w:sz w:val="24"/>
          <w:szCs w:val="24"/>
        </w:rPr>
        <w:t>Self-esteem</w:t>
      </w:r>
      <w:r w:rsidRPr="00B751E9">
        <w:rPr>
          <w:rFonts w:ascii="Times New Roman" w:eastAsia="Calibri" w:hAnsi="Times New Roman" w:cs="Times New Roman"/>
          <w:sz w:val="24"/>
          <w:szCs w:val="24"/>
          <w:rtl/>
        </w:rPr>
        <w:t>)</w:t>
      </w:r>
      <w:r w:rsidRPr="00B751E9">
        <w:rPr>
          <w:rFonts w:ascii="Simplified Arabic" w:eastAsia="Calibri" w:hAnsi="Simplified Arabic" w:cs="Simplified Arabic"/>
          <w:sz w:val="28"/>
          <w:szCs w:val="28"/>
          <w:rtl/>
        </w:rPr>
        <w:t xml:space="preserve"> وتعبّر عن انعكاس المنتج على الثقة بالذات والشعور بالقيمة الشخصية. وقد وجّه هذا النموذج عملية صياغة الفرضيات وبناء أداة القياس، لاسيما بعد أن أثبتت نسخته العربية المقننة </w:t>
      </w:r>
      <w:r w:rsidRPr="00B751E9">
        <w:rPr>
          <w:rFonts w:ascii="Times New Roman" w:eastAsia="Calibri" w:hAnsi="Times New Roman" w:cs="Times New Roman"/>
          <w:sz w:val="24"/>
          <w:szCs w:val="24"/>
          <w:rtl/>
        </w:rPr>
        <w:t>(</w:t>
      </w:r>
      <w:r w:rsidRPr="00B751E9">
        <w:rPr>
          <w:rFonts w:ascii="Times New Roman" w:eastAsia="Calibri" w:hAnsi="Times New Roman" w:cs="Times New Roman"/>
          <w:sz w:val="24"/>
          <w:szCs w:val="24"/>
        </w:rPr>
        <w:t>AR-PIADS</w:t>
      </w:r>
      <w:r w:rsidRPr="00B751E9">
        <w:rPr>
          <w:rFonts w:ascii="Times New Roman" w:eastAsia="Calibri" w:hAnsi="Times New Roman" w:cs="Times New Roman"/>
          <w:sz w:val="24"/>
          <w:szCs w:val="24"/>
          <w:rtl/>
        </w:rPr>
        <w:t xml:space="preserve">) </w:t>
      </w:r>
      <w:r w:rsidRPr="00B751E9">
        <w:rPr>
          <w:rFonts w:ascii="Simplified Arabic" w:eastAsia="Calibri" w:hAnsi="Simplified Arabic" w:cs="Simplified Arabic"/>
          <w:sz w:val="28"/>
          <w:szCs w:val="28"/>
          <w:rtl/>
        </w:rPr>
        <w:t>ملاءمتها العالية للسياق الثقافي الخليجي.</w:t>
      </w:r>
    </w:p>
    <w:p w14:paraId="5B600144" w14:textId="77777777" w:rsidR="007B1B12" w:rsidRDefault="007B1B12" w:rsidP="00B751E9">
      <w:pPr>
        <w:spacing w:line="276" w:lineRule="auto"/>
        <w:rPr>
          <w:rFonts w:ascii="Simplified Arabic" w:eastAsia="Calibri" w:hAnsi="Simplified Arabic" w:cs="Simplified Arabic"/>
          <w:b/>
          <w:bCs/>
          <w:sz w:val="28"/>
          <w:szCs w:val="28"/>
          <w:rtl/>
        </w:rPr>
      </w:pPr>
    </w:p>
    <w:p w14:paraId="3C6A8D8C" w14:textId="77777777" w:rsidR="007B1B12" w:rsidRDefault="007B1B12" w:rsidP="00B751E9">
      <w:pPr>
        <w:spacing w:line="276" w:lineRule="auto"/>
        <w:rPr>
          <w:rFonts w:ascii="Simplified Arabic" w:eastAsia="Calibri" w:hAnsi="Simplified Arabic" w:cs="Simplified Arabic"/>
          <w:b/>
          <w:bCs/>
          <w:sz w:val="28"/>
          <w:szCs w:val="28"/>
          <w:rtl/>
        </w:rPr>
      </w:pPr>
    </w:p>
    <w:p w14:paraId="6838D11C" w14:textId="0D1D69A5" w:rsidR="00B751E9" w:rsidRPr="00B751E9" w:rsidRDefault="00B751E9" w:rsidP="00B751E9">
      <w:pPr>
        <w:spacing w:line="276" w:lineRule="auto"/>
        <w:rPr>
          <w:rFonts w:ascii="Simplified Arabic" w:eastAsia="Calibri" w:hAnsi="Simplified Arabic" w:cs="Simplified Arabic"/>
          <w:b/>
          <w:bCs/>
          <w:sz w:val="28"/>
          <w:szCs w:val="28"/>
          <w:rtl/>
        </w:rPr>
      </w:pPr>
      <w:r w:rsidRPr="00B751E9">
        <w:rPr>
          <w:rFonts w:ascii="Simplified Arabic" w:eastAsia="Calibri" w:hAnsi="Simplified Arabic" w:cs="Simplified Arabic"/>
          <w:b/>
          <w:bCs/>
          <w:sz w:val="28"/>
          <w:szCs w:val="28"/>
          <w:rtl/>
        </w:rPr>
        <w:t xml:space="preserve">ثانياً: نموذج منظمة الصحة العالمية لجودة الحياة </w:t>
      </w:r>
      <w:r w:rsidRPr="00B751E9">
        <w:rPr>
          <w:rFonts w:ascii="Times New Roman" w:eastAsia="Calibri" w:hAnsi="Times New Roman" w:cs="Times New Roman"/>
          <w:b/>
          <w:bCs/>
          <w:sz w:val="24"/>
          <w:szCs w:val="24"/>
          <w:rtl/>
        </w:rPr>
        <w:t>(</w:t>
      </w:r>
      <w:r w:rsidRPr="00B751E9">
        <w:rPr>
          <w:rFonts w:ascii="Times New Roman" w:eastAsia="Calibri" w:hAnsi="Times New Roman" w:cs="Times New Roman"/>
          <w:b/>
          <w:bCs/>
          <w:sz w:val="24"/>
          <w:szCs w:val="24"/>
        </w:rPr>
        <w:t>WHOQOL-BREF</w:t>
      </w:r>
      <w:r w:rsidRPr="00B751E9">
        <w:rPr>
          <w:rFonts w:ascii="Times New Roman" w:eastAsia="Calibri" w:hAnsi="Times New Roman" w:cs="Times New Roman"/>
          <w:b/>
          <w:bCs/>
          <w:sz w:val="24"/>
          <w:szCs w:val="24"/>
          <w:rtl/>
        </w:rPr>
        <w:t>)</w:t>
      </w:r>
    </w:p>
    <w:p w14:paraId="66BB19C1" w14:textId="2B8852C9" w:rsidR="00B751E9" w:rsidRPr="00B751E9" w:rsidRDefault="00B751E9" w:rsidP="00B751E9">
      <w:pPr>
        <w:spacing w:line="360" w:lineRule="auto"/>
        <w:ind w:firstLine="284"/>
        <w:rPr>
          <w:rFonts w:ascii="Simplified Arabic" w:eastAsia="Calibri" w:hAnsi="Simplified Arabic" w:cs="Simplified Arabic"/>
          <w:sz w:val="28"/>
          <w:szCs w:val="28"/>
          <w:rtl/>
        </w:rPr>
      </w:pPr>
      <w:r w:rsidRPr="00B751E9">
        <w:rPr>
          <w:rFonts w:ascii="Simplified Arabic" w:eastAsia="Calibri" w:hAnsi="Simplified Arabic" w:cs="Simplified Arabic"/>
          <w:sz w:val="28"/>
          <w:szCs w:val="28"/>
          <w:rtl/>
        </w:rPr>
        <w:t xml:space="preserve">اعتمدت الباحثة هذا النموذج كإطار مفاهيمي وإجرائي لتفكيك وقياس مخرجات جودة الحياة في مجالاتها (الجسدية، والنفسية، والاجتماعية)؛ نظراً لشموليته الواسعة وقابليته للتطبيق العابر للثقافات. وتكمن القيمة المضافة لهذا النموذج في تجاوزه للمنظور الطبي الحيوي </w:t>
      </w:r>
      <w:r w:rsidRPr="00B751E9">
        <w:rPr>
          <w:rFonts w:ascii="Times New Roman" w:eastAsia="Calibri" w:hAnsi="Times New Roman" w:cs="Times New Roman"/>
          <w:sz w:val="24"/>
          <w:szCs w:val="24"/>
          <w:rtl/>
        </w:rPr>
        <w:t>(</w:t>
      </w:r>
      <w:r w:rsidRPr="00B751E9">
        <w:rPr>
          <w:rFonts w:ascii="Times New Roman" w:eastAsia="Calibri" w:hAnsi="Times New Roman" w:cs="Times New Roman"/>
          <w:sz w:val="24"/>
          <w:szCs w:val="24"/>
        </w:rPr>
        <w:t>Biomedical</w:t>
      </w:r>
      <w:r w:rsidRPr="00B751E9">
        <w:rPr>
          <w:rFonts w:ascii="Times New Roman" w:eastAsia="Calibri" w:hAnsi="Times New Roman" w:cs="Times New Roman"/>
          <w:sz w:val="24"/>
          <w:szCs w:val="24"/>
          <w:rtl/>
        </w:rPr>
        <w:t>)</w:t>
      </w:r>
      <w:r w:rsidRPr="00B751E9">
        <w:rPr>
          <w:rFonts w:ascii="Simplified Arabic" w:eastAsia="Calibri" w:hAnsi="Simplified Arabic" w:cs="Simplified Arabic"/>
          <w:sz w:val="28"/>
          <w:szCs w:val="28"/>
          <w:rtl/>
        </w:rPr>
        <w:t xml:space="preserve"> الضيق، ليستوعب الرفاه النفسي والاندماج الاجتماعي، وهو ما يجعله الأداة الأنسب لتقصي </w:t>
      </w:r>
      <w:r w:rsidRPr="00B751E9">
        <w:rPr>
          <w:rFonts w:ascii="Simplified Arabic" w:eastAsia="Calibri" w:hAnsi="Simplified Arabic" w:cs="Simplified Arabic"/>
          <w:sz w:val="28"/>
          <w:szCs w:val="28"/>
          <w:rtl/>
        </w:rPr>
        <w:lastRenderedPageBreak/>
        <w:t>الانعكاسات الكلية للمنتجات المساعدة التي لا تقتصر على الحالة الصحية الصرفة بل تم</w:t>
      </w:r>
      <w:r w:rsidR="007B1B12">
        <w:rPr>
          <w:rFonts w:ascii="Simplified Arabic" w:eastAsia="Calibri" w:hAnsi="Simplified Arabic" w:cs="Simplified Arabic" w:hint="cs"/>
          <w:sz w:val="28"/>
          <w:szCs w:val="28"/>
          <w:rtl/>
        </w:rPr>
        <w:t xml:space="preserve">تد </w:t>
      </w:r>
      <w:r w:rsidRPr="00B751E9">
        <w:rPr>
          <w:rFonts w:ascii="Simplified Arabic" w:eastAsia="Calibri" w:hAnsi="Simplified Arabic" w:cs="Simplified Arabic"/>
          <w:sz w:val="28"/>
          <w:szCs w:val="28"/>
          <w:rtl/>
        </w:rPr>
        <w:t>لجودة الحياة بأكملها.</w:t>
      </w:r>
      <w:r w:rsidRPr="00B751E9">
        <w:rPr>
          <w:rFonts w:ascii="Simplified Arabic" w:eastAsia="Calibri" w:hAnsi="Simplified Arabic" w:cs="Simplified Arabic"/>
          <w:sz w:val="28"/>
          <w:szCs w:val="28"/>
        </w:rPr>
        <w:br/>
      </w:r>
    </w:p>
    <w:p w14:paraId="32D7ECB6" w14:textId="77777777" w:rsidR="00B751E9" w:rsidRPr="00B751E9" w:rsidRDefault="00B751E9" w:rsidP="00B751E9">
      <w:pPr>
        <w:spacing w:line="276" w:lineRule="auto"/>
        <w:rPr>
          <w:rFonts w:ascii="Simplified Arabic" w:eastAsia="Calibri" w:hAnsi="Simplified Arabic" w:cs="Simplified Arabic"/>
          <w:b/>
          <w:bCs/>
          <w:sz w:val="28"/>
          <w:szCs w:val="28"/>
          <w:rtl/>
        </w:rPr>
      </w:pPr>
      <w:r w:rsidRPr="00B751E9">
        <w:rPr>
          <w:rFonts w:ascii="Simplified Arabic" w:eastAsia="Calibri" w:hAnsi="Simplified Arabic" w:cs="Simplified Arabic"/>
          <w:b/>
          <w:bCs/>
          <w:sz w:val="28"/>
          <w:szCs w:val="28"/>
          <w:rtl/>
        </w:rPr>
        <w:t xml:space="preserve">ثالثاً: التصنيف الدولي للأداء الوظيفي والإعاقة والصحة </w:t>
      </w:r>
      <w:r w:rsidRPr="00B751E9">
        <w:rPr>
          <w:rFonts w:ascii="Times New Roman" w:eastAsia="Calibri" w:hAnsi="Times New Roman" w:cs="Times New Roman"/>
          <w:b/>
          <w:bCs/>
          <w:sz w:val="24"/>
          <w:szCs w:val="24"/>
          <w:rtl/>
        </w:rPr>
        <w:t>(</w:t>
      </w:r>
      <w:r w:rsidRPr="00B751E9">
        <w:rPr>
          <w:rFonts w:ascii="Times New Roman" w:eastAsia="Calibri" w:hAnsi="Times New Roman" w:cs="Times New Roman"/>
          <w:b/>
          <w:bCs/>
          <w:sz w:val="24"/>
          <w:szCs w:val="24"/>
        </w:rPr>
        <w:t>ICF</w:t>
      </w:r>
      <w:r w:rsidRPr="00B751E9">
        <w:rPr>
          <w:rFonts w:ascii="Times New Roman" w:eastAsia="Calibri" w:hAnsi="Times New Roman" w:cs="Times New Roman"/>
          <w:b/>
          <w:bCs/>
          <w:sz w:val="24"/>
          <w:szCs w:val="24"/>
          <w:rtl/>
        </w:rPr>
        <w:t>)</w:t>
      </w:r>
    </w:p>
    <w:p w14:paraId="20A0D5AA" w14:textId="4D4D64F0" w:rsidR="00B751E9" w:rsidRPr="00B751E9" w:rsidRDefault="00B751E9" w:rsidP="00B751E9">
      <w:pPr>
        <w:spacing w:line="360" w:lineRule="auto"/>
        <w:ind w:firstLine="284"/>
        <w:rPr>
          <w:rFonts w:ascii="Simplified Arabic" w:eastAsia="Calibri" w:hAnsi="Simplified Arabic" w:cs="Simplified Arabic"/>
          <w:sz w:val="28"/>
          <w:szCs w:val="28"/>
          <w:rtl/>
        </w:rPr>
      </w:pPr>
      <w:r w:rsidRPr="00B751E9">
        <w:rPr>
          <w:rFonts w:ascii="Simplified Arabic" w:eastAsia="Calibri" w:hAnsi="Simplified Arabic" w:cs="Simplified Arabic"/>
          <w:sz w:val="28"/>
          <w:szCs w:val="28"/>
          <w:rtl/>
        </w:rPr>
        <w:t xml:space="preserve">يُوفر هذا التصنيف الصادر عن منظمة الصحة العالمية إطاراً تفاعلياً حيوياً يربط الإعاقة بالحالة الصحية والعوامل البيئية والشخصية، بدلاً من النظرة الطبية الاختزالية السابقة. وتتموضع المنتجات المساعدة في هذا السياق كـ "عامل بيئي محوري" </w:t>
      </w:r>
      <w:r w:rsidRPr="00B751E9">
        <w:rPr>
          <w:rFonts w:ascii="Times New Roman" w:eastAsia="Calibri" w:hAnsi="Times New Roman" w:cs="Times New Roman"/>
          <w:sz w:val="24"/>
          <w:szCs w:val="24"/>
          <w:rtl/>
        </w:rPr>
        <w:t>(</w:t>
      </w:r>
      <w:r w:rsidRPr="00B751E9">
        <w:rPr>
          <w:rFonts w:ascii="Times New Roman" w:eastAsia="Calibri" w:hAnsi="Times New Roman" w:cs="Times New Roman"/>
          <w:sz w:val="24"/>
          <w:szCs w:val="24"/>
        </w:rPr>
        <w:t>Environmental Factor</w:t>
      </w:r>
      <w:r w:rsidRPr="00B751E9">
        <w:rPr>
          <w:rFonts w:ascii="Times New Roman" w:eastAsia="Calibri" w:hAnsi="Times New Roman" w:cs="Times New Roman"/>
          <w:sz w:val="24"/>
          <w:szCs w:val="24"/>
          <w:rtl/>
        </w:rPr>
        <w:t>)</w:t>
      </w:r>
      <w:r w:rsidRPr="00B751E9">
        <w:rPr>
          <w:rFonts w:ascii="Simplified Arabic" w:eastAsia="Calibri" w:hAnsi="Simplified Arabic" w:cs="Simplified Arabic"/>
          <w:sz w:val="28"/>
          <w:szCs w:val="28"/>
          <w:rtl/>
        </w:rPr>
        <w:t xml:space="preserve"> يُعدّل ويُحسّن من الأداء الوظيفي للفرد، متجاوزةً النظرة التقليدية الضيقة لها كأداة تعويضية جامدة.</w:t>
      </w:r>
    </w:p>
    <w:p w14:paraId="488E9EFE" w14:textId="77777777" w:rsidR="007B1B12" w:rsidRDefault="007B1B12" w:rsidP="00B751E9">
      <w:pPr>
        <w:spacing w:line="276" w:lineRule="auto"/>
        <w:rPr>
          <w:rFonts w:ascii="Simplified Arabic" w:eastAsia="Calibri" w:hAnsi="Simplified Arabic" w:cs="Simplified Arabic"/>
          <w:b/>
          <w:bCs/>
          <w:sz w:val="28"/>
          <w:szCs w:val="28"/>
          <w:rtl/>
        </w:rPr>
      </w:pPr>
    </w:p>
    <w:p w14:paraId="5531A28A" w14:textId="5EC50CF3" w:rsidR="00B751E9" w:rsidRPr="00B751E9" w:rsidRDefault="00B751E9" w:rsidP="00B751E9">
      <w:pPr>
        <w:spacing w:line="276" w:lineRule="auto"/>
        <w:rPr>
          <w:rFonts w:ascii="Times New Roman" w:eastAsia="Calibri" w:hAnsi="Times New Roman" w:cs="Times New Roman"/>
          <w:b/>
          <w:bCs/>
          <w:sz w:val="24"/>
          <w:szCs w:val="24"/>
          <w:rtl/>
        </w:rPr>
      </w:pPr>
      <w:r w:rsidRPr="00B751E9">
        <w:rPr>
          <w:rFonts w:ascii="Simplified Arabic" w:eastAsia="Calibri" w:hAnsi="Simplified Arabic" w:cs="Simplified Arabic"/>
          <w:b/>
          <w:bCs/>
          <w:sz w:val="28"/>
          <w:szCs w:val="28"/>
          <w:rtl/>
        </w:rPr>
        <w:t xml:space="preserve">رابعاً: نظرية الكفاءة الذاتية </w:t>
      </w:r>
      <w:r w:rsidRPr="00B751E9">
        <w:rPr>
          <w:rFonts w:ascii="Times New Roman" w:eastAsia="Calibri" w:hAnsi="Times New Roman" w:cs="Times New Roman"/>
          <w:b/>
          <w:bCs/>
          <w:sz w:val="24"/>
          <w:szCs w:val="24"/>
          <w:rtl/>
        </w:rPr>
        <w:t>(</w:t>
      </w:r>
      <w:r w:rsidRPr="00B751E9">
        <w:rPr>
          <w:rFonts w:ascii="Times New Roman" w:eastAsia="Calibri" w:hAnsi="Times New Roman" w:cs="Times New Roman"/>
          <w:b/>
          <w:bCs/>
          <w:sz w:val="24"/>
          <w:szCs w:val="24"/>
        </w:rPr>
        <w:t>Self-Efficacy Theory</w:t>
      </w:r>
      <w:r w:rsidRPr="00B751E9">
        <w:rPr>
          <w:rFonts w:ascii="Times New Roman" w:eastAsia="Calibri" w:hAnsi="Times New Roman" w:cs="Times New Roman"/>
          <w:b/>
          <w:bCs/>
          <w:sz w:val="24"/>
          <w:szCs w:val="24"/>
          <w:rtl/>
        </w:rPr>
        <w:t>)</w:t>
      </w:r>
    </w:p>
    <w:p w14:paraId="6C35626B" w14:textId="77777777" w:rsidR="00B751E9" w:rsidRPr="00B751E9" w:rsidRDefault="00B751E9" w:rsidP="00B751E9">
      <w:pPr>
        <w:spacing w:line="360" w:lineRule="auto"/>
        <w:ind w:firstLine="284"/>
        <w:rPr>
          <w:rFonts w:ascii="Simplified Arabic" w:eastAsia="Calibri" w:hAnsi="Simplified Arabic" w:cs="Simplified Arabic"/>
          <w:sz w:val="28"/>
          <w:szCs w:val="28"/>
          <w:rtl/>
        </w:rPr>
      </w:pPr>
      <w:r w:rsidRPr="00B751E9">
        <w:rPr>
          <w:rFonts w:ascii="Simplified Arabic" w:eastAsia="Calibri" w:hAnsi="Simplified Arabic" w:cs="Simplified Arabic"/>
          <w:sz w:val="28"/>
          <w:szCs w:val="28"/>
          <w:rtl/>
        </w:rPr>
        <w:t xml:space="preserve">تمنح هذه النظرية عمقاً تفسيرياً وسيكولوجياً للأثر النفسي الناجم عن استخدام التقنيات المساعدة؛ إذ تنطلق من فرضية مفادها أن إدراك الفرد لقدرته الذاتية على إنجاز المهام وإدارة تفاصيل حياته باستقلالية يعزز رفاهه النفسي. وتأسيساً على ذلك، فإن المنتج المساعد يعمل كوسيط إجرائي يُعيد للمستفيد استقلاليته الوظيفية، مما يسهم طردياً في رفع كفاءته الذاتية المدركة وينعكس إيجاباً على الأبعاد النفسية والاجتماعية لجود الحياة </w:t>
      </w:r>
      <w:r w:rsidRPr="00B751E9">
        <w:rPr>
          <w:rFonts w:ascii="Times New Roman" w:eastAsia="Calibri" w:hAnsi="Times New Roman" w:cs="Times New Roman"/>
          <w:sz w:val="24"/>
          <w:szCs w:val="24"/>
          <w:rtl/>
        </w:rPr>
        <w:t>(</w:t>
      </w:r>
      <w:r w:rsidRPr="00B751E9">
        <w:rPr>
          <w:rFonts w:ascii="Times New Roman" w:eastAsia="Calibri" w:hAnsi="Times New Roman" w:cs="Times New Roman"/>
          <w:sz w:val="24"/>
          <w:szCs w:val="24"/>
        </w:rPr>
        <w:t>McNicholl et al., 2023</w:t>
      </w:r>
      <w:r w:rsidRPr="00B751E9">
        <w:rPr>
          <w:rFonts w:ascii="Times New Roman" w:eastAsia="Calibri" w:hAnsi="Times New Roman" w:cs="Times New Roman"/>
          <w:sz w:val="24"/>
          <w:szCs w:val="24"/>
          <w:rtl/>
        </w:rPr>
        <w:t>).</w:t>
      </w:r>
    </w:p>
    <w:p w14:paraId="30483612" w14:textId="77777777" w:rsidR="007B1B12" w:rsidRDefault="00B751E9" w:rsidP="00B751E9">
      <w:pPr>
        <w:spacing w:line="360" w:lineRule="auto"/>
        <w:ind w:firstLine="284"/>
        <w:rPr>
          <w:rFonts w:ascii="Simplified Arabic" w:eastAsia="Calibri" w:hAnsi="Simplified Arabic" w:cs="Simplified Arabic"/>
          <w:b/>
          <w:bCs/>
          <w:sz w:val="28"/>
          <w:szCs w:val="28"/>
          <w:rtl/>
        </w:rPr>
      </w:pPr>
      <w:r w:rsidRPr="00B751E9">
        <w:rPr>
          <w:rFonts w:ascii="Simplified Arabic" w:eastAsia="Calibri" w:hAnsi="Simplified Arabic" w:cs="Simplified Arabic"/>
          <w:sz w:val="28"/>
          <w:szCs w:val="28"/>
        </w:rPr>
        <w:br/>
      </w:r>
    </w:p>
    <w:p w14:paraId="3E847AA8" w14:textId="77777777" w:rsidR="007B1B12" w:rsidRDefault="007B1B12" w:rsidP="00B751E9">
      <w:pPr>
        <w:spacing w:line="360" w:lineRule="auto"/>
        <w:ind w:firstLine="284"/>
        <w:rPr>
          <w:rFonts w:ascii="Simplified Arabic" w:eastAsia="Calibri" w:hAnsi="Simplified Arabic" w:cs="Simplified Arabic"/>
          <w:b/>
          <w:bCs/>
          <w:sz w:val="28"/>
          <w:szCs w:val="28"/>
          <w:rtl/>
        </w:rPr>
      </w:pPr>
    </w:p>
    <w:p w14:paraId="570D9E5A" w14:textId="5D4F1925" w:rsidR="00B751E9" w:rsidRPr="00B751E9" w:rsidRDefault="00B751E9" w:rsidP="00B751E9">
      <w:pPr>
        <w:spacing w:line="360" w:lineRule="auto"/>
        <w:ind w:firstLine="284"/>
        <w:rPr>
          <w:rFonts w:ascii="Simplified Arabic" w:eastAsia="Calibri" w:hAnsi="Simplified Arabic" w:cs="Simplified Arabic"/>
          <w:sz w:val="28"/>
          <w:szCs w:val="28"/>
          <w:rtl/>
        </w:rPr>
      </w:pPr>
      <w:r w:rsidRPr="00B751E9">
        <w:rPr>
          <w:rFonts w:ascii="Simplified Arabic" w:eastAsia="Calibri" w:hAnsi="Simplified Arabic" w:cs="Simplified Arabic"/>
          <w:b/>
          <w:bCs/>
          <w:sz w:val="28"/>
          <w:szCs w:val="28"/>
          <w:rtl/>
        </w:rPr>
        <w:lastRenderedPageBreak/>
        <w:t>التكامل المعرفي بين الأطر النظرية والنموذج المفاهيمي للدراسة:</w:t>
      </w:r>
    </w:p>
    <w:p w14:paraId="4080C9B9" w14:textId="2BDA4A0B" w:rsidR="00B751E9" w:rsidRPr="007B1B12" w:rsidRDefault="00B751E9" w:rsidP="00B751E9">
      <w:pPr>
        <w:spacing w:line="360" w:lineRule="auto"/>
        <w:ind w:firstLine="284"/>
        <w:rPr>
          <w:rFonts w:ascii="Simplified Arabic" w:eastAsia="Calibri" w:hAnsi="Simplified Arabic" w:cs="Simplified Arabic"/>
          <w:sz w:val="28"/>
          <w:szCs w:val="28"/>
          <w:u w:val="single"/>
          <w:rtl/>
        </w:rPr>
      </w:pPr>
      <w:r w:rsidRPr="00B751E9">
        <w:rPr>
          <w:rFonts w:ascii="Simplified Arabic" w:eastAsia="Calibri" w:hAnsi="Simplified Arabic" w:cs="Simplified Arabic"/>
          <w:sz w:val="28"/>
          <w:szCs w:val="28"/>
          <w:rtl/>
        </w:rPr>
        <w:t xml:space="preserve">تتكامل المقاربات النظرية الأربعة المعتمدة لتُشكل منظومة مفاهيمية متماسكة تفسر العلاقات السببية والارتباطية لمتغيرات الدراسة؛ حيث يتخذ البحث من تصنيف </w:t>
      </w:r>
      <w:r w:rsidRPr="00B751E9">
        <w:rPr>
          <w:rFonts w:ascii="Times New Roman" w:eastAsia="Calibri" w:hAnsi="Times New Roman" w:cs="Times New Roman"/>
          <w:sz w:val="24"/>
          <w:szCs w:val="24"/>
          <w:rtl/>
        </w:rPr>
        <w:t>(</w:t>
      </w:r>
      <w:r w:rsidRPr="00B751E9">
        <w:rPr>
          <w:rFonts w:ascii="Times New Roman" w:eastAsia="Calibri" w:hAnsi="Times New Roman" w:cs="Times New Roman"/>
          <w:sz w:val="24"/>
          <w:szCs w:val="24"/>
        </w:rPr>
        <w:t>ICF</w:t>
      </w:r>
      <w:r w:rsidRPr="00B751E9">
        <w:rPr>
          <w:rFonts w:ascii="Times New Roman" w:eastAsia="Calibri" w:hAnsi="Times New Roman" w:cs="Times New Roman"/>
          <w:sz w:val="24"/>
          <w:szCs w:val="24"/>
          <w:rtl/>
        </w:rPr>
        <w:t xml:space="preserve">) </w:t>
      </w:r>
      <w:r w:rsidRPr="00B751E9">
        <w:rPr>
          <w:rFonts w:ascii="Simplified Arabic" w:eastAsia="Calibri" w:hAnsi="Simplified Arabic" w:cs="Simplified Arabic"/>
          <w:sz w:val="28"/>
          <w:szCs w:val="28"/>
          <w:rtl/>
        </w:rPr>
        <w:t xml:space="preserve">منطلقاً يُعرف المنتجات المساعدة باعتبارها عاملاً بيئياً حاسماً في تعديل تجربة الإعاقة، ويمتد هذا التأثير البيئي ليتقاطع إجرائياً مع نموذج </w:t>
      </w:r>
      <w:r w:rsidRPr="00B751E9">
        <w:rPr>
          <w:rFonts w:ascii="Times New Roman" w:eastAsia="Calibri" w:hAnsi="Times New Roman" w:cs="Times New Roman"/>
          <w:sz w:val="24"/>
          <w:szCs w:val="24"/>
          <w:rtl/>
        </w:rPr>
        <w:t>(</w:t>
      </w:r>
      <w:r w:rsidRPr="00B751E9">
        <w:rPr>
          <w:rFonts w:ascii="Times New Roman" w:eastAsia="Calibri" w:hAnsi="Times New Roman" w:cs="Times New Roman"/>
          <w:sz w:val="24"/>
          <w:szCs w:val="24"/>
        </w:rPr>
        <w:t>PIADS</w:t>
      </w:r>
      <w:r w:rsidRPr="00B751E9">
        <w:rPr>
          <w:rFonts w:ascii="Times New Roman" w:eastAsia="Calibri" w:hAnsi="Times New Roman" w:cs="Times New Roman"/>
          <w:sz w:val="24"/>
          <w:szCs w:val="24"/>
          <w:rtl/>
        </w:rPr>
        <w:t>)</w:t>
      </w:r>
      <w:r w:rsidRPr="00B751E9">
        <w:rPr>
          <w:rFonts w:ascii="Simplified Arabic" w:eastAsia="Calibri" w:hAnsi="Simplified Arabic" w:cs="Simplified Arabic"/>
          <w:sz w:val="28"/>
          <w:szCs w:val="28"/>
          <w:rtl/>
        </w:rPr>
        <w:t xml:space="preserve"> المنوط به قياس الأثر النفسي والاجتماعي المباشر لتبني هذه المنتجات. ولم يكتفِ البحث بالرصد الإجرائي، بل استند لنظرية "الكفاءة الذاتية" لتقديم تفسير يفكك الآليات الدافعية الكامنة وراء هذا الأثر، وتتويجاً لهذا المسار، تأتي أداة </w:t>
      </w:r>
      <w:r w:rsidRPr="00B751E9">
        <w:rPr>
          <w:rFonts w:ascii="Times New Roman" w:eastAsia="Calibri" w:hAnsi="Times New Roman" w:cs="Times New Roman"/>
          <w:sz w:val="24"/>
          <w:szCs w:val="24"/>
          <w:rtl/>
        </w:rPr>
        <w:t>(</w:t>
      </w:r>
      <w:r w:rsidRPr="00B751E9">
        <w:rPr>
          <w:rFonts w:ascii="Times New Roman" w:eastAsia="Calibri" w:hAnsi="Times New Roman" w:cs="Times New Roman"/>
          <w:sz w:val="24"/>
          <w:szCs w:val="24"/>
        </w:rPr>
        <w:t>WHOQOL-BREF</w:t>
      </w:r>
      <w:r w:rsidRPr="00B751E9">
        <w:rPr>
          <w:rFonts w:ascii="Times New Roman" w:eastAsia="Calibri" w:hAnsi="Times New Roman" w:cs="Times New Roman"/>
          <w:sz w:val="24"/>
          <w:szCs w:val="24"/>
          <w:rtl/>
        </w:rPr>
        <w:t>)</w:t>
      </w:r>
      <w:r w:rsidRPr="00B751E9">
        <w:rPr>
          <w:rFonts w:ascii="Simplified Arabic" w:eastAsia="Calibri" w:hAnsi="Simplified Arabic" w:cs="Simplified Arabic"/>
          <w:sz w:val="28"/>
          <w:szCs w:val="28"/>
          <w:rtl/>
        </w:rPr>
        <w:t xml:space="preserve"> كمحطة قياس نهائية لتقييم المخرجات الكلية لرفاهية الفرد. </w:t>
      </w:r>
      <w:r w:rsidRPr="007B1B12">
        <w:rPr>
          <w:rFonts w:ascii="Simplified Arabic" w:eastAsia="Calibri" w:hAnsi="Simplified Arabic" w:cs="Simplified Arabic"/>
          <w:sz w:val="28"/>
          <w:szCs w:val="28"/>
          <w:u w:val="single"/>
          <w:rtl/>
        </w:rPr>
        <w:t>ويوضح الشكل رقم (2-2) هذا التكامل الهيكلي بين أطر الدراسة:</w:t>
      </w:r>
    </w:p>
    <w:p w14:paraId="0537C8DD" w14:textId="77777777" w:rsidR="007B1B12" w:rsidRDefault="007B1B12" w:rsidP="00B751E9">
      <w:pPr>
        <w:spacing w:line="360" w:lineRule="auto"/>
        <w:ind w:firstLine="284"/>
        <w:rPr>
          <w:rFonts w:ascii="Simplified Arabic" w:eastAsia="Calibri" w:hAnsi="Simplified Arabic" w:cs="Simplified Arabic"/>
          <w:sz w:val="28"/>
          <w:szCs w:val="28"/>
          <w:rtl/>
        </w:rPr>
      </w:pPr>
    </w:p>
    <w:p w14:paraId="45D91011" w14:textId="77777777" w:rsidR="007B1B12" w:rsidRDefault="007B1B12" w:rsidP="00B751E9">
      <w:pPr>
        <w:spacing w:line="360" w:lineRule="auto"/>
        <w:ind w:firstLine="284"/>
        <w:rPr>
          <w:rFonts w:ascii="Simplified Arabic" w:eastAsia="Calibri" w:hAnsi="Simplified Arabic" w:cs="Simplified Arabic"/>
          <w:sz w:val="28"/>
          <w:szCs w:val="28"/>
          <w:rtl/>
        </w:rPr>
      </w:pPr>
    </w:p>
    <w:p w14:paraId="3F85DA74" w14:textId="77777777" w:rsidR="007B1B12" w:rsidRDefault="007B1B12" w:rsidP="00B751E9">
      <w:pPr>
        <w:spacing w:line="360" w:lineRule="auto"/>
        <w:ind w:firstLine="284"/>
        <w:rPr>
          <w:rFonts w:ascii="Simplified Arabic" w:eastAsia="Calibri" w:hAnsi="Simplified Arabic" w:cs="Simplified Arabic"/>
          <w:sz w:val="28"/>
          <w:szCs w:val="28"/>
          <w:rtl/>
        </w:rPr>
      </w:pPr>
    </w:p>
    <w:p w14:paraId="4C2D6E82" w14:textId="77777777" w:rsidR="007B1B12" w:rsidRDefault="007B1B12" w:rsidP="00B751E9">
      <w:pPr>
        <w:spacing w:line="360" w:lineRule="auto"/>
        <w:ind w:firstLine="284"/>
        <w:rPr>
          <w:rFonts w:ascii="Simplified Arabic" w:eastAsia="Calibri" w:hAnsi="Simplified Arabic" w:cs="Simplified Arabic"/>
          <w:sz w:val="28"/>
          <w:szCs w:val="28"/>
          <w:rtl/>
        </w:rPr>
      </w:pPr>
    </w:p>
    <w:p w14:paraId="2DEBE13F" w14:textId="77777777" w:rsidR="007B1B12" w:rsidRDefault="007B1B12" w:rsidP="00B751E9">
      <w:pPr>
        <w:spacing w:line="360" w:lineRule="auto"/>
        <w:ind w:firstLine="284"/>
        <w:rPr>
          <w:rFonts w:ascii="Simplified Arabic" w:eastAsia="Calibri" w:hAnsi="Simplified Arabic" w:cs="Simplified Arabic"/>
          <w:sz w:val="28"/>
          <w:szCs w:val="28"/>
          <w:rtl/>
        </w:rPr>
      </w:pPr>
    </w:p>
    <w:p w14:paraId="517D540A" w14:textId="77777777" w:rsidR="007B1B12" w:rsidRDefault="007B1B12" w:rsidP="00B751E9">
      <w:pPr>
        <w:spacing w:line="360" w:lineRule="auto"/>
        <w:ind w:firstLine="284"/>
        <w:rPr>
          <w:rFonts w:ascii="Simplified Arabic" w:eastAsia="Calibri" w:hAnsi="Simplified Arabic" w:cs="Simplified Arabic"/>
          <w:sz w:val="28"/>
          <w:szCs w:val="28"/>
          <w:rtl/>
        </w:rPr>
      </w:pPr>
    </w:p>
    <w:p w14:paraId="3D8C0CED" w14:textId="77777777" w:rsidR="007B1B12" w:rsidRDefault="007B1B12" w:rsidP="00B751E9">
      <w:pPr>
        <w:spacing w:line="360" w:lineRule="auto"/>
        <w:ind w:firstLine="284"/>
        <w:rPr>
          <w:rFonts w:ascii="Simplified Arabic" w:eastAsia="Calibri" w:hAnsi="Simplified Arabic" w:cs="Simplified Arabic"/>
          <w:sz w:val="28"/>
          <w:szCs w:val="28"/>
          <w:rtl/>
        </w:rPr>
      </w:pPr>
    </w:p>
    <w:p w14:paraId="52A49D6A" w14:textId="77777777" w:rsidR="007B1B12" w:rsidRDefault="007B1B12" w:rsidP="00B751E9">
      <w:pPr>
        <w:spacing w:line="360" w:lineRule="auto"/>
        <w:ind w:firstLine="284"/>
        <w:rPr>
          <w:rFonts w:ascii="Simplified Arabic" w:eastAsia="Calibri" w:hAnsi="Simplified Arabic" w:cs="Simplified Arabic"/>
          <w:sz w:val="28"/>
          <w:szCs w:val="28"/>
          <w:rtl/>
        </w:rPr>
      </w:pPr>
    </w:p>
    <w:p w14:paraId="47BFEBD0" w14:textId="77777777" w:rsidR="007B1B12" w:rsidRPr="00B751E9" w:rsidRDefault="007B1B12" w:rsidP="00B751E9">
      <w:pPr>
        <w:spacing w:line="360" w:lineRule="auto"/>
        <w:ind w:firstLine="284"/>
        <w:rPr>
          <w:rFonts w:ascii="Simplified Arabic" w:eastAsia="Calibri" w:hAnsi="Simplified Arabic" w:cs="Simplified Arabic"/>
          <w:sz w:val="28"/>
          <w:szCs w:val="28"/>
          <w:rtl/>
        </w:rPr>
      </w:pPr>
    </w:p>
    <w:tbl>
      <w:tblPr>
        <w:tblStyle w:val="TableGrid"/>
        <w:tblpPr w:leftFromText="180" w:rightFromText="180" w:vertAnchor="text" w:horzAnchor="margin" w:tblpXSpec="center" w:tblpY="-1"/>
        <w:bidiVisual/>
        <w:tblW w:w="0" w:type="auto"/>
        <w:tblLook w:val="04A0" w:firstRow="1" w:lastRow="0" w:firstColumn="1" w:lastColumn="0" w:noHBand="0" w:noVBand="1"/>
      </w:tblPr>
      <w:tblGrid>
        <w:gridCol w:w="6367"/>
      </w:tblGrid>
      <w:tr w:rsidR="00B751E9" w:rsidRPr="00B751E9" w14:paraId="2DB98633" w14:textId="77777777" w:rsidTr="00B751E9">
        <w:trPr>
          <w:trHeight w:val="348"/>
        </w:trPr>
        <w:tc>
          <w:tcPr>
            <w:tcW w:w="6367" w:type="dxa"/>
            <w:shd w:val="clear" w:color="auto" w:fill="BFBFBF"/>
          </w:tcPr>
          <w:p w14:paraId="27C78EAF" w14:textId="77777777" w:rsidR="00B751E9" w:rsidRPr="00B751E9" w:rsidRDefault="00B751E9" w:rsidP="00B751E9">
            <w:pPr>
              <w:spacing w:line="360" w:lineRule="auto"/>
              <w:jc w:val="center"/>
              <w:rPr>
                <w:rFonts w:ascii="Simplified Arabic" w:eastAsia="Calibri" w:hAnsi="Simplified Arabic" w:cs="Simplified Arabic"/>
                <w:b/>
                <w:bCs/>
                <w:sz w:val="28"/>
                <w:szCs w:val="28"/>
                <w:rtl/>
              </w:rPr>
            </w:pPr>
            <w:r w:rsidRPr="00B751E9">
              <w:rPr>
                <w:rFonts w:ascii="Simplified Arabic" w:eastAsia="Calibri" w:hAnsi="Simplified Arabic" w:cs="Simplified Arabic"/>
                <w:b/>
                <w:bCs/>
                <w:sz w:val="28"/>
                <w:szCs w:val="28"/>
                <w:rtl/>
              </w:rPr>
              <w:lastRenderedPageBreak/>
              <w:t xml:space="preserve">المنطلق المفاهيمي (تصنيف </w:t>
            </w:r>
            <w:r w:rsidRPr="00B751E9">
              <w:rPr>
                <w:rFonts w:ascii="Times New Roman" w:eastAsia="Calibri" w:hAnsi="Times New Roman" w:cs="Times New Roman"/>
                <w:b/>
                <w:bCs/>
                <w:sz w:val="24"/>
                <w:szCs w:val="24"/>
              </w:rPr>
              <w:t>ICF</w:t>
            </w:r>
            <w:r w:rsidRPr="00B751E9">
              <w:rPr>
                <w:rFonts w:ascii="Simplified Arabic" w:eastAsia="Calibri" w:hAnsi="Simplified Arabic" w:cs="Simplified Arabic"/>
                <w:b/>
                <w:bCs/>
                <w:sz w:val="28"/>
                <w:szCs w:val="28"/>
                <w:rtl/>
              </w:rPr>
              <w:t>)</w:t>
            </w:r>
          </w:p>
        </w:tc>
      </w:tr>
      <w:tr w:rsidR="00B751E9" w:rsidRPr="00B751E9" w14:paraId="517D6A7D" w14:textId="77777777" w:rsidTr="00CB5EF8">
        <w:trPr>
          <w:trHeight w:val="413"/>
        </w:trPr>
        <w:tc>
          <w:tcPr>
            <w:tcW w:w="6367" w:type="dxa"/>
            <w:shd w:val="clear" w:color="auto" w:fill="CCCCFF"/>
          </w:tcPr>
          <w:p w14:paraId="415E15F7" w14:textId="77777777" w:rsidR="00B751E9" w:rsidRPr="00B751E9" w:rsidRDefault="00B751E9" w:rsidP="00B751E9">
            <w:pPr>
              <w:tabs>
                <w:tab w:val="left" w:pos="1024"/>
              </w:tabs>
              <w:spacing w:line="360" w:lineRule="auto"/>
              <w:jc w:val="center"/>
              <w:rPr>
                <w:rFonts w:ascii="Simplified Arabic" w:eastAsia="Calibri" w:hAnsi="Simplified Arabic" w:cs="Simplified Arabic"/>
                <w:sz w:val="24"/>
                <w:szCs w:val="24"/>
                <w:rtl/>
              </w:rPr>
            </w:pPr>
            <w:r w:rsidRPr="00B751E9">
              <w:rPr>
                <w:rFonts w:ascii="Simplified Arabic" w:eastAsia="Calibri" w:hAnsi="Simplified Arabic" w:cs="Simplified Arabic"/>
                <w:sz w:val="24"/>
                <w:szCs w:val="24"/>
                <w:rtl/>
              </w:rPr>
              <w:t>يُعرف المنتجات المساعدة باعتبارها عاملاً بيئياً حاسماً في تعديل تجربة الإعاقة</w:t>
            </w:r>
          </w:p>
        </w:tc>
      </w:tr>
    </w:tbl>
    <w:p w14:paraId="536B1B5F" w14:textId="77777777" w:rsidR="00B751E9" w:rsidRPr="00B751E9" w:rsidRDefault="00B751E9" w:rsidP="00B751E9">
      <w:pPr>
        <w:spacing w:line="360" w:lineRule="auto"/>
        <w:ind w:firstLine="284"/>
        <w:rPr>
          <w:rFonts w:ascii="Simplified Arabic" w:eastAsia="Calibri" w:hAnsi="Simplified Arabic" w:cs="Simplified Arabic"/>
          <w:sz w:val="28"/>
          <w:szCs w:val="28"/>
          <w:rtl/>
        </w:rPr>
      </w:pPr>
    </w:p>
    <w:p w14:paraId="4F05DCCF" w14:textId="77777777" w:rsidR="00B751E9" w:rsidRPr="00B751E9" w:rsidRDefault="00B751E9" w:rsidP="00B751E9">
      <w:pPr>
        <w:spacing w:line="360" w:lineRule="auto"/>
        <w:ind w:firstLine="284"/>
        <w:rPr>
          <w:rFonts w:ascii="Simplified Arabic" w:eastAsia="Calibri" w:hAnsi="Simplified Arabic" w:cs="Simplified Arabic"/>
          <w:noProof/>
          <w:sz w:val="28"/>
          <w:szCs w:val="28"/>
          <w:rtl/>
          <w:lang w:val="ar-SA"/>
        </w:rPr>
      </w:pPr>
      <w:r w:rsidRPr="00B751E9">
        <w:rPr>
          <w:rFonts w:ascii="Simplified Arabic" w:eastAsia="Calibri" w:hAnsi="Simplified Arabic" w:cs="Simplified Arabic"/>
          <w:noProof/>
          <w:sz w:val="28"/>
          <w:szCs w:val="28"/>
          <w:rtl/>
          <w:lang w:val="ar-SA"/>
        </w:rPr>
        <mc:AlternateContent>
          <mc:Choice Requires="wps">
            <w:drawing>
              <wp:anchor distT="0" distB="0" distL="114300" distR="114300" simplePos="0" relativeHeight="251659264" behindDoc="0" locked="0" layoutInCell="1" allowOverlap="1" wp14:anchorId="7702B90C" wp14:editId="3E820BE7">
                <wp:simplePos x="0" y="0"/>
                <wp:positionH relativeFrom="margin">
                  <wp:posOffset>2554432</wp:posOffset>
                </wp:positionH>
                <wp:positionV relativeFrom="paragraph">
                  <wp:posOffset>368358</wp:posOffset>
                </wp:positionV>
                <wp:extent cx="341168" cy="422563"/>
                <wp:effectExtent l="19050" t="0" r="20955" b="34925"/>
                <wp:wrapNone/>
                <wp:docPr id="487157430" name="Arrow: Down 7"/>
                <wp:cNvGraphicFramePr/>
                <a:graphic xmlns:a="http://schemas.openxmlformats.org/drawingml/2006/main">
                  <a:graphicData uri="http://schemas.microsoft.com/office/word/2010/wordprocessingShape">
                    <wps:wsp>
                      <wps:cNvSpPr/>
                      <wps:spPr>
                        <a:xfrm>
                          <a:off x="0" y="0"/>
                          <a:ext cx="341168" cy="422563"/>
                        </a:xfrm>
                        <a:prstGeom prst="downArrow">
                          <a:avLst/>
                        </a:prstGeom>
                        <a:solidFill>
                          <a:srgbClr val="4472C4"/>
                        </a:solidFill>
                        <a:ln w="12700" cap="flat" cmpd="sng" algn="ctr">
                          <a:solidFill>
                            <a:srgbClr val="4472C4">
                              <a:shade val="15000"/>
                            </a:srgb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1D31EF9"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7" o:spid="_x0000_s1026" type="#_x0000_t67" style="position:absolute;left:0;text-align:left;margin-left:201.15pt;margin-top:29pt;width:26.85pt;height:33.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t+tagIAAPAEAAAOAAAAZHJzL2Uyb0RvYy54bWysVEtP3DAQvlfqf7B8L9mE8GhEFq0WUVVC&#10;gASIs9dxNpFsjzv2bpb++o6dsAuUU9WLM+N5eb75JheXO6PZVqHvwdY8P5pxpqyEprfrmj89Xn87&#10;58wHYRuhwaqavyjPL+dfv1wMrlIFdKAbhYySWF8NruZdCK7KMi87ZYQ/AqcsGVtAIwKpuM4aFANl&#10;NzorZrPTbABsHIJU3tPt1Wjk85S/bZUMd23rVWC65vS2kE5M5yqe2fxCVGsUruvl9AzxD68wordU&#10;dJ/qSgTBNtj/lcr0EsFDG44kmAzatpcq9UDd5LMP3Tx0wqnUC4Hj3R4m///Sytvtg7tHgmFwvvIk&#10;xi52LZr4pfexXQLrZQ+W2gUm6fK4zPNTmq4kU1kUJ6fHEczsEOzQhx8KDItCzRsY7AIRhoST2N74&#10;MPq/+sWCHnTfXPdaJwXXq6VGthU0vLI8K5blVOKdm7ZsIOoVZzMasBREolaLQKJxTc29XXMm9JrY&#10;KQOm2u+i/SdFUvFONGosnZ/MKPX42Mk9NfouT+ziSvhuDEmmGCIq0wdiuO5Nzc8pzz6TttGqEkcn&#10;LA4jiNIKmpd7ZAgjab2T1z0VuRE+3AskllK7tHnhjo5WA2EAk8RZB/j7s/voT+QhK2cDsZ7w+bUR&#10;qDjTPy3R6ntelnFNklKenBWk4FvL6q3FbswSaDY57biTSYz+Qb/etgjmmRZ0EauSSVhJtcdJTMoy&#10;jNtIKy7VYpHcaDWcCDf2wcmYPOIU4X3cPQt0E50C8fAWXjdEVB8INfrGSAuLTYC2T2w74EoTjAqt&#10;VZrl9AuIe/tWT16HH9X8DwAAAP//AwBQSwMEFAAGAAgAAAAhAG3/HCvhAAAACgEAAA8AAABkcnMv&#10;ZG93bnJldi54bWxMj8FKw0AQhu+C77CM4M1umialxGyKFoqCULUqXjfZMRvMzobsto0+veNJbzPM&#10;xz/fX64n14sjjqHzpGA+S0AgNd501Cp4fdlerUCEqMno3hMq+MIA6+r8rNSF8Sd6xuM+toJDKBRa&#10;gY1xKKQMjUWnw8wPSHz78KPTkdexlWbUJw53vUyTZCmd7og/WD3gxmLzuT84BYv0dm43Yevv7r8f&#10;3ur2cff0Pu6UuryYbq5BRJziHwy/+qwOFTvV/kAmiF5BlqQLRhXkK+7EQJYveaiZTLMcZFXK/xWq&#10;HwAAAP//AwBQSwECLQAUAAYACAAAACEAtoM4kv4AAADhAQAAEwAAAAAAAAAAAAAAAAAAAAAAW0Nv&#10;bnRlbnRfVHlwZXNdLnhtbFBLAQItABQABgAIAAAAIQA4/SH/1gAAAJQBAAALAAAAAAAAAAAAAAAA&#10;AC8BAABfcmVscy8ucmVsc1BLAQItABQABgAIAAAAIQDEgt+tagIAAPAEAAAOAAAAAAAAAAAAAAAA&#10;AC4CAABkcnMvZTJvRG9jLnhtbFBLAQItABQABgAIAAAAIQBt/xwr4QAAAAoBAAAPAAAAAAAAAAAA&#10;AAAAAMQEAABkcnMvZG93bnJldi54bWxQSwUGAAAAAAQABADzAAAA0gUAAAAA&#10;" adj="12880" fillcolor="#4472c4" strokecolor="#172c51" strokeweight="1pt">
                <w10:wrap anchorx="margin"/>
              </v:shape>
            </w:pict>
          </mc:Fallback>
        </mc:AlternateContent>
      </w:r>
    </w:p>
    <w:tbl>
      <w:tblPr>
        <w:tblStyle w:val="TableGrid"/>
        <w:tblpPr w:leftFromText="180" w:rightFromText="180" w:vertAnchor="text" w:horzAnchor="margin" w:tblpXSpec="center" w:tblpY="621"/>
        <w:bidiVisual/>
        <w:tblW w:w="0" w:type="auto"/>
        <w:tblLook w:val="04A0" w:firstRow="1" w:lastRow="0" w:firstColumn="1" w:lastColumn="0" w:noHBand="0" w:noVBand="1"/>
      </w:tblPr>
      <w:tblGrid>
        <w:gridCol w:w="6445"/>
      </w:tblGrid>
      <w:tr w:rsidR="00B751E9" w:rsidRPr="00B751E9" w14:paraId="0093EB02" w14:textId="77777777" w:rsidTr="00B751E9">
        <w:trPr>
          <w:trHeight w:val="53"/>
        </w:trPr>
        <w:tc>
          <w:tcPr>
            <w:tcW w:w="6445" w:type="dxa"/>
            <w:shd w:val="clear" w:color="auto" w:fill="BFBFBF"/>
          </w:tcPr>
          <w:p w14:paraId="2EF4CE1D" w14:textId="77777777" w:rsidR="00B751E9" w:rsidRPr="00B751E9" w:rsidRDefault="00B751E9" w:rsidP="00B751E9">
            <w:pPr>
              <w:spacing w:line="360" w:lineRule="auto"/>
              <w:jc w:val="center"/>
              <w:rPr>
                <w:rFonts w:ascii="Simplified Arabic" w:eastAsia="Calibri" w:hAnsi="Simplified Arabic" w:cs="Simplified Arabic"/>
                <w:b/>
                <w:bCs/>
                <w:sz w:val="28"/>
                <w:szCs w:val="28"/>
                <w:rtl/>
              </w:rPr>
            </w:pPr>
            <w:r w:rsidRPr="00B751E9">
              <w:rPr>
                <w:rFonts w:ascii="Simplified Arabic" w:eastAsia="Calibri" w:hAnsi="Simplified Arabic" w:cs="Simplified Arabic"/>
                <w:b/>
                <w:bCs/>
                <w:sz w:val="28"/>
                <w:szCs w:val="28"/>
                <w:rtl/>
              </w:rPr>
              <w:t xml:space="preserve">أداة القياس المباشر (نموذج </w:t>
            </w:r>
            <w:r w:rsidRPr="00B751E9">
              <w:rPr>
                <w:rFonts w:ascii="Times New Roman" w:eastAsia="Calibri" w:hAnsi="Times New Roman" w:cs="Times New Roman"/>
                <w:b/>
                <w:bCs/>
                <w:sz w:val="24"/>
                <w:szCs w:val="24"/>
              </w:rPr>
              <w:t>PIADS</w:t>
            </w:r>
            <w:r w:rsidRPr="00B751E9">
              <w:rPr>
                <w:rFonts w:ascii="Simplified Arabic" w:eastAsia="Calibri" w:hAnsi="Simplified Arabic" w:cs="Simplified Arabic"/>
                <w:b/>
                <w:bCs/>
                <w:sz w:val="28"/>
                <w:szCs w:val="28"/>
                <w:rtl/>
              </w:rPr>
              <w:t>)</w:t>
            </w:r>
          </w:p>
        </w:tc>
      </w:tr>
      <w:tr w:rsidR="00B751E9" w:rsidRPr="00B751E9" w14:paraId="580BDB1C" w14:textId="77777777" w:rsidTr="00CB5EF8">
        <w:trPr>
          <w:trHeight w:val="405"/>
        </w:trPr>
        <w:tc>
          <w:tcPr>
            <w:tcW w:w="6445" w:type="dxa"/>
            <w:shd w:val="clear" w:color="auto" w:fill="CCCCFF"/>
          </w:tcPr>
          <w:p w14:paraId="45AB4F3E" w14:textId="77777777" w:rsidR="00B751E9" w:rsidRPr="00B751E9" w:rsidRDefault="00B751E9" w:rsidP="00B751E9">
            <w:pPr>
              <w:spacing w:line="360" w:lineRule="auto"/>
              <w:jc w:val="center"/>
              <w:rPr>
                <w:rFonts w:ascii="Simplified Arabic" w:eastAsia="Calibri" w:hAnsi="Simplified Arabic" w:cs="Simplified Arabic"/>
                <w:sz w:val="24"/>
                <w:szCs w:val="24"/>
                <w:rtl/>
              </w:rPr>
            </w:pPr>
            <w:r w:rsidRPr="00B751E9">
              <w:rPr>
                <w:rFonts w:ascii="Simplified Arabic" w:eastAsia="Calibri" w:hAnsi="Simplified Arabic" w:cs="Simplified Arabic"/>
                <w:sz w:val="24"/>
                <w:szCs w:val="24"/>
                <w:rtl/>
              </w:rPr>
              <w:t>يقيس الأثر النفسي والاجتماعي لتبني المنتجات (القدرة، التكيف، تقدير الذات)</w:t>
            </w:r>
          </w:p>
        </w:tc>
      </w:tr>
    </w:tbl>
    <w:p w14:paraId="59E1A174" w14:textId="77777777" w:rsidR="00B751E9" w:rsidRPr="00B751E9" w:rsidRDefault="00B751E9" w:rsidP="00B751E9">
      <w:pPr>
        <w:spacing w:line="360" w:lineRule="auto"/>
        <w:ind w:firstLine="284"/>
        <w:rPr>
          <w:rFonts w:ascii="Simplified Arabic" w:eastAsia="Calibri" w:hAnsi="Simplified Arabic" w:cs="Simplified Arabic"/>
          <w:noProof/>
          <w:sz w:val="28"/>
          <w:szCs w:val="28"/>
          <w:rtl/>
          <w:lang w:val="ar-SA"/>
        </w:rPr>
      </w:pPr>
    </w:p>
    <w:p w14:paraId="3FFBC8A4" w14:textId="77777777" w:rsidR="00B751E9" w:rsidRPr="00B751E9" w:rsidRDefault="00B751E9" w:rsidP="00B751E9">
      <w:pPr>
        <w:spacing w:line="360" w:lineRule="auto"/>
        <w:ind w:firstLine="284"/>
        <w:rPr>
          <w:rFonts w:ascii="Simplified Arabic" w:eastAsia="Calibri" w:hAnsi="Simplified Arabic" w:cs="Simplified Arabic"/>
          <w:sz w:val="28"/>
          <w:szCs w:val="28"/>
          <w:rtl/>
        </w:rPr>
      </w:pPr>
    </w:p>
    <w:p w14:paraId="394D0BD4" w14:textId="77777777" w:rsidR="00B751E9" w:rsidRPr="00B751E9" w:rsidRDefault="00B751E9" w:rsidP="00B751E9">
      <w:pPr>
        <w:spacing w:line="360" w:lineRule="auto"/>
        <w:ind w:firstLine="284"/>
        <w:jc w:val="center"/>
        <w:rPr>
          <w:rFonts w:ascii="Simplified Arabic" w:eastAsia="Calibri" w:hAnsi="Simplified Arabic" w:cs="Simplified Arabic"/>
          <w:sz w:val="28"/>
          <w:szCs w:val="28"/>
          <w:rtl/>
        </w:rPr>
      </w:pPr>
      <w:r w:rsidRPr="00B751E9">
        <w:rPr>
          <w:rFonts w:ascii="Simplified Arabic" w:eastAsia="Calibri" w:hAnsi="Simplified Arabic" w:cs="Simplified Arabic"/>
          <w:noProof/>
          <w:sz w:val="28"/>
          <w:szCs w:val="28"/>
          <w:rtl/>
          <w:lang w:val="ar-SA"/>
        </w:rPr>
        <mc:AlternateContent>
          <mc:Choice Requires="wps">
            <w:drawing>
              <wp:anchor distT="0" distB="0" distL="114300" distR="114300" simplePos="0" relativeHeight="251660288" behindDoc="0" locked="0" layoutInCell="1" allowOverlap="1" wp14:anchorId="1E0F7137" wp14:editId="51770BB8">
                <wp:simplePos x="0" y="0"/>
                <wp:positionH relativeFrom="margin">
                  <wp:posOffset>2547506</wp:posOffset>
                </wp:positionH>
                <wp:positionV relativeFrom="paragraph">
                  <wp:posOffset>233969</wp:posOffset>
                </wp:positionV>
                <wp:extent cx="347922" cy="408709"/>
                <wp:effectExtent l="19050" t="0" r="14605" b="29845"/>
                <wp:wrapNone/>
                <wp:docPr id="244770310" name="Arrow: Down 8"/>
                <wp:cNvGraphicFramePr/>
                <a:graphic xmlns:a="http://schemas.openxmlformats.org/drawingml/2006/main">
                  <a:graphicData uri="http://schemas.microsoft.com/office/word/2010/wordprocessingShape">
                    <wps:wsp>
                      <wps:cNvSpPr/>
                      <wps:spPr>
                        <a:xfrm>
                          <a:off x="0" y="0"/>
                          <a:ext cx="347922" cy="408709"/>
                        </a:xfrm>
                        <a:prstGeom prst="downArrow">
                          <a:avLst/>
                        </a:prstGeom>
                        <a:solidFill>
                          <a:srgbClr val="4472C4"/>
                        </a:solidFill>
                        <a:ln w="12700" cap="flat" cmpd="sng" algn="ctr">
                          <a:solidFill>
                            <a:srgbClr val="4472C4">
                              <a:shade val="15000"/>
                            </a:srgb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54E090" id="Arrow: Down 8" o:spid="_x0000_s1026" type="#_x0000_t67" style="position:absolute;left:0;text-align:left;margin-left:200.6pt;margin-top:18.4pt;width:27.4pt;height:32.2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pjEtaQIAAPAEAAAOAAAAZHJzL2Uyb0RvYy54bWysVN9P2zAQfp+0/8Hy+0iahRUiUlQVMU1C&#10;gAQTz67jNJFsn3d2m7K/fmcntMB4mvbi3Pl++b77LheXe6PZTqHvwdZ8dpJzpqyEprebmv98vP5y&#10;xpkPwjZCg1U1f1aeXy4+f7oYXKUK6EA3Chklsb4aXM27EFyVZV52ygh/Ak5ZMraARgRScZM1KAbK&#10;bnRW5Pm3bABsHIJU3tPt1Wjki5S/bZUMd23rVWC65vS2kE5M5zqe2eJCVBsUruvl9AzxD68wordU&#10;9JDqSgTBttj/lcr0EsFDG04kmAzatpcq9UDdzPJ33Tx0wqnUC4Hj3QEm///Sytvdg7tHgmFwvvIk&#10;xi72LZr4pfexfQLr+QCW2gcm6fJrOT8vCs4kmcr8bJ6fRzCzY7BDH74rMCwKNW9gsEtEGBJOYnfj&#10;w+j/4hcLetB9c91rnRTcrFca2U7Q8MpyXqzKqcQbN23ZQNQr5jkNWAoiUatFING4pubebjgTekPs&#10;lAFT7TfR/oMiqXgnGjWWnp3mlHp87OSeGn2TJ3ZxJXw3hiRTDBGV6QMxXPem5meU55BJ22hViaMT&#10;FscRRGkNzfM9MoSRtN7J656K3Agf7gUSS6ld2rxwR0ergTCASeKsA/z90X30J/KQlbOBWE/4/NoK&#10;VJzpH5ZodT4ry7gmSSlP5wUp+Nqyfm2xW7MCms2MdtzJJEb/oF9uWwTzRAu6jFXJJKyk2uMkJmUV&#10;xm2kFZdquUxutBpOhBv74GRMHnGK8D7unwS6iU6BeHgLLxsiqneEGn1jpIXlNkDbJ7YdcaUJRoXW&#10;Ks1y+gXEvX2tJ6/jj2rxBwAA//8DAFBLAwQUAAYACAAAACEA1NTPCd0AAAAKAQAADwAAAGRycy9k&#10;b3ducmV2LnhtbEyPTU+DQBCG7yb+h82YeLNLa0sMsjSNiRfjhdpDuQ3sCOh+EHYp+O+dnvQ4eZ88&#10;8775frFGXGgMvXcK1qsEBLnG6961Ck4frw9PIEJEp9F4Rwp+KMC+uL3JMdN+diVdjrEVLHEhQwVd&#10;jEMmZWg6shhWfiDH2acfLUY+x1bqEWeWWyM3SZJKi73jDx0O9NJR832crIJtdTiZt7qay7Peof6q&#10;zHs5GaXu75bDM4hIS/yD4Vqfq0PBnWo/OR2EYUey3jCq4DHlCQxsdymPq5m8JrLI5f8JxS8AAAD/&#10;/wMAUEsBAi0AFAAGAAgAAAAhALaDOJL+AAAA4QEAABMAAAAAAAAAAAAAAAAAAAAAAFtDb250ZW50&#10;X1R5cGVzXS54bWxQSwECLQAUAAYACAAAACEAOP0h/9YAAACUAQAACwAAAAAAAAAAAAAAAAAvAQAA&#10;X3JlbHMvLnJlbHNQSwECLQAUAAYACAAAACEAI6YxLWkCAADwBAAADgAAAAAAAAAAAAAAAAAuAgAA&#10;ZHJzL2Uyb0RvYy54bWxQSwECLQAUAAYACAAAACEA1NTPCd0AAAAKAQAADwAAAAAAAAAAAAAAAADD&#10;BAAAZHJzL2Rvd25yZXYueG1sUEsFBgAAAAAEAAQA8wAAAM0FAAAAAA==&#10;" adj="12406" fillcolor="#4472c4" strokecolor="#172c51" strokeweight="1pt">
                <w10:wrap anchorx="margin"/>
              </v:shape>
            </w:pict>
          </mc:Fallback>
        </mc:AlternateContent>
      </w:r>
    </w:p>
    <w:tbl>
      <w:tblPr>
        <w:tblStyle w:val="TableGrid"/>
        <w:tblpPr w:leftFromText="180" w:rightFromText="180" w:vertAnchor="text" w:horzAnchor="margin" w:tblpXSpec="center" w:tblpY="441"/>
        <w:bidiVisual/>
        <w:tblW w:w="0" w:type="auto"/>
        <w:tblLook w:val="04A0" w:firstRow="1" w:lastRow="0" w:firstColumn="1" w:lastColumn="0" w:noHBand="0" w:noVBand="1"/>
      </w:tblPr>
      <w:tblGrid>
        <w:gridCol w:w="6455"/>
      </w:tblGrid>
      <w:tr w:rsidR="00B751E9" w:rsidRPr="00B751E9" w14:paraId="2ACA6AE2" w14:textId="77777777" w:rsidTr="00B751E9">
        <w:trPr>
          <w:trHeight w:val="390"/>
        </w:trPr>
        <w:tc>
          <w:tcPr>
            <w:tcW w:w="6455" w:type="dxa"/>
            <w:shd w:val="clear" w:color="auto" w:fill="BFBFBF"/>
          </w:tcPr>
          <w:p w14:paraId="5BCB8C18" w14:textId="77777777" w:rsidR="00B751E9" w:rsidRPr="00B751E9" w:rsidRDefault="00B751E9" w:rsidP="00B751E9">
            <w:pPr>
              <w:spacing w:line="360" w:lineRule="auto"/>
              <w:jc w:val="center"/>
              <w:rPr>
                <w:rFonts w:ascii="Simplified Arabic" w:eastAsia="Calibri" w:hAnsi="Simplified Arabic" w:cs="Simplified Arabic"/>
                <w:b/>
                <w:bCs/>
                <w:sz w:val="28"/>
                <w:szCs w:val="28"/>
                <w:rtl/>
              </w:rPr>
            </w:pPr>
            <w:r w:rsidRPr="00B751E9">
              <w:rPr>
                <w:rFonts w:ascii="Simplified Arabic" w:eastAsia="Calibri" w:hAnsi="Simplified Arabic" w:cs="Simplified Arabic"/>
                <w:b/>
                <w:bCs/>
                <w:sz w:val="28"/>
                <w:szCs w:val="28"/>
                <w:rtl/>
              </w:rPr>
              <w:t>العمق التفسيري (نظرية الكفاءة الذاتية)</w:t>
            </w:r>
          </w:p>
        </w:tc>
      </w:tr>
      <w:tr w:rsidR="00B751E9" w:rsidRPr="00B751E9" w14:paraId="065528D3" w14:textId="77777777" w:rsidTr="00CB5EF8">
        <w:trPr>
          <w:trHeight w:val="231"/>
        </w:trPr>
        <w:tc>
          <w:tcPr>
            <w:tcW w:w="6455" w:type="dxa"/>
            <w:shd w:val="clear" w:color="auto" w:fill="CCCCFF"/>
          </w:tcPr>
          <w:p w14:paraId="327324BD" w14:textId="77777777" w:rsidR="00B751E9" w:rsidRPr="00B751E9" w:rsidRDefault="00B751E9" w:rsidP="00B751E9">
            <w:pPr>
              <w:spacing w:line="360" w:lineRule="auto"/>
              <w:jc w:val="center"/>
              <w:rPr>
                <w:rFonts w:ascii="Simplified Arabic" w:eastAsia="Calibri" w:hAnsi="Simplified Arabic" w:cs="Simplified Arabic"/>
                <w:sz w:val="24"/>
                <w:szCs w:val="24"/>
                <w:rtl/>
              </w:rPr>
            </w:pPr>
            <w:r w:rsidRPr="00B751E9">
              <w:rPr>
                <w:rFonts w:ascii="Simplified Arabic" w:eastAsia="Calibri" w:hAnsi="Simplified Arabic" w:cs="Simplified Arabic"/>
                <w:sz w:val="24"/>
                <w:szCs w:val="24"/>
                <w:rtl/>
              </w:rPr>
              <w:t>تُفكك الاليات النفسية والدافعية الكامنة وراء استعادة المستفيد لاستقلاليته الوظيفية</w:t>
            </w:r>
          </w:p>
        </w:tc>
      </w:tr>
    </w:tbl>
    <w:p w14:paraId="0C0BE90B" w14:textId="77777777" w:rsidR="00B751E9" w:rsidRPr="00B751E9" w:rsidRDefault="00B751E9" w:rsidP="00B751E9">
      <w:pPr>
        <w:spacing w:line="360" w:lineRule="auto"/>
        <w:ind w:firstLine="284"/>
        <w:rPr>
          <w:rFonts w:ascii="Simplified Arabic" w:eastAsia="Calibri" w:hAnsi="Simplified Arabic" w:cs="Simplified Arabic"/>
          <w:sz w:val="28"/>
          <w:szCs w:val="28"/>
          <w:rtl/>
        </w:rPr>
      </w:pPr>
    </w:p>
    <w:p w14:paraId="3FF7FBED" w14:textId="77777777" w:rsidR="00B751E9" w:rsidRPr="00B751E9" w:rsidRDefault="00B751E9" w:rsidP="00B751E9">
      <w:pPr>
        <w:rPr>
          <w:rFonts w:ascii="Simplified Arabic" w:eastAsia="Calibri" w:hAnsi="Simplified Arabic" w:cs="Simplified Arabic"/>
          <w:b/>
          <w:bCs/>
          <w:sz w:val="32"/>
          <w:szCs w:val="32"/>
          <w:rtl/>
        </w:rPr>
      </w:pPr>
    </w:p>
    <w:p w14:paraId="27887E07" w14:textId="77777777" w:rsidR="00B751E9" w:rsidRPr="00B751E9" w:rsidRDefault="00B751E9" w:rsidP="00B751E9">
      <w:pPr>
        <w:rPr>
          <w:rFonts w:ascii="Sakkal Majalla" w:eastAsia="Calibri" w:hAnsi="Sakkal Majalla" w:cs="Sakkal Majalla"/>
          <w:sz w:val="28"/>
          <w:szCs w:val="28"/>
          <w:u w:val="single"/>
          <w:rtl/>
        </w:rPr>
      </w:pPr>
      <w:r w:rsidRPr="00B751E9">
        <w:rPr>
          <w:rFonts w:ascii="Sakkal Majalla" w:eastAsia="Calibri" w:hAnsi="Sakkal Majalla" w:cs="Sakkal Majalla"/>
          <w:noProof/>
          <w:sz w:val="28"/>
          <w:szCs w:val="28"/>
          <w:u w:val="single"/>
          <w:rtl/>
          <w:lang w:val="ar-SA"/>
        </w:rPr>
        <mc:AlternateContent>
          <mc:Choice Requires="wps">
            <w:drawing>
              <wp:anchor distT="0" distB="0" distL="114300" distR="114300" simplePos="0" relativeHeight="251661312" behindDoc="0" locked="0" layoutInCell="1" allowOverlap="1" wp14:anchorId="5F096949" wp14:editId="0718EE63">
                <wp:simplePos x="0" y="0"/>
                <wp:positionH relativeFrom="margin">
                  <wp:posOffset>2554086</wp:posOffset>
                </wp:positionH>
                <wp:positionV relativeFrom="paragraph">
                  <wp:posOffset>196965</wp:posOffset>
                </wp:positionV>
                <wp:extent cx="368878" cy="402937"/>
                <wp:effectExtent l="19050" t="0" r="12700" b="35560"/>
                <wp:wrapNone/>
                <wp:docPr id="800716196" name="Arrow: Down 9"/>
                <wp:cNvGraphicFramePr/>
                <a:graphic xmlns:a="http://schemas.openxmlformats.org/drawingml/2006/main">
                  <a:graphicData uri="http://schemas.microsoft.com/office/word/2010/wordprocessingShape">
                    <wps:wsp>
                      <wps:cNvSpPr/>
                      <wps:spPr>
                        <a:xfrm>
                          <a:off x="0" y="0"/>
                          <a:ext cx="368878" cy="402937"/>
                        </a:xfrm>
                        <a:prstGeom prst="downArrow">
                          <a:avLst/>
                        </a:prstGeom>
                        <a:solidFill>
                          <a:srgbClr val="4472C4"/>
                        </a:solidFill>
                        <a:ln w="12700" cap="flat" cmpd="sng" algn="ctr">
                          <a:solidFill>
                            <a:srgbClr val="4472C4">
                              <a:shade val="15000"/>
                            </a:srgb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E40423" id="Arrow: Down 9" o:spid="_x0000_s1026" type="#_x0000_t67" style="position:absolute;left:0;text-align:left;margin-left:201.1pt;margin-top:15.5pt;width:29.05pt;height:31.7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bpPAagIAAPAEAAAOAAAAZHJzL2Uyb0RvYy54bWysVN9P2zAQfp+0/8Hy+0haAi0RKaqKmCYh&#10;QIKJ56vjNJFsn2e7Tdlfv7MTWmA8TXtx7ny/fN99l8urvVZsJ53v0FR8cpJzJo3AujObiv98uvk2&#10;58wHMDUoNLLiL9Lzq8XXL5e9LeUUW1S1dIySGF/2tuJtCLbMMi9aqcGfoJWGjA06DYFUt8lqBz1l&#10;1yqb5vl51qOrrUMhvafb68HIFyl/00gR7pvGy8BUxeltIZ0unet4ZotLKDcObNuJ8RnwD6/Q0Bkq&#10;ekh1DQHY1nV/pdKdcOixCScCdYZN0wmZeqBuJvmHbh5bsDL1QuB4e4DJ/7+04m73aB8cwdBbX3oS&#10;Yxf7xun4pfexfQLr5QCW3Acm6PL0fD6f0XQFmYp8enE6i2Bmx2DrfPguUbMoVLzG3iydwz7hBLtb&#10;Hwb/V79Y0KPq6ptOqaS4zXqlHNsBDa8oZtNVMZZ456YM64l601lOAxZAJGoUBBK1rSvuzYYzUBti&#10;pwgu1X4X7T8pkoq3UMuh9OQsp9TDY0f31Oi7PLGLa/DtEJJMMQRK3QViuOp0xeeU55BJmWiViaMj&#10;FscRRGmN9cuDYw4H0norbjoqcgs+PIAjllK7tHnhno5GIWGAo8RZi+73Z/fRn8hDVs56Yj3h82sL&#10;TnKmfhii1cWkKOKaJKU4m01JcW8t67cWs9UrpNlMaMetSGL0D+r1tnGon2lBl7EqmcAIqj1MYlRW&#10;YdhGWnEhl8vkRqthIdyaRyti8ohThPdp/wzOjnQKxMM7fN0QKD8QavCNkQaX24BNl9h2xJUmGBVa&#10;qzTL8RcQ9/atnryOP6rFHwAAAP//AwBQSwMEFAAGAAgAAAAhAKbBfoXcAAAACQEAAA8AAABkcnMv&#10;ZG93bnJldi54bWxMj8FOwzAMhu9IvENkJG4sWZZNW2k6IRBwZnDhljVZW0ickmRbeXvMCY6WP//+&#10;/no7Bc9OLuUhoob5TABz2EY7YKfh7fXxZg0sF4PW+IhOw7fLsG0uL2pT2XjGF3falY5RCObKaOhL&#10;GSvOc9u7YPIsjg5pd4gpmEJj6rhN5kzhwXMpxIoHMyB96M3o7nvXfu6OgTQ+5MNaPYX0Loel4V8d&#10;CuWftb6+mu5ugRU3lT8YfvXpBhpy2scj2sy8BiWkJFTDYk6dCFArsQC217BRS+BNzf83aH4AAAD/&#10;/wMAUEsBAi0AFAAGAAgAAAAhALaDOJL+AAAA4QEAABMAAAAAAAAAAAAAAAAAAAAAAFtDb250ZW50&#10;X1R5cGVzXS54bWxQSwECLQAUAAYACAAAACEAOP0h/9YAAACUAQAACwAAAAAAAAAAAAAAAAAvAQAA&#10;X3JlbHMvLnJlbHNQSwECLQAUAAYACAAAACEAOW6TwGoCAADwBAAADgAAAAAAAAAAAAAAAAAuAgAA&#10;ZHJzL2Uyb0RvYy54bWxQSwECLQAUAAYACAAAACEApsF+hdwAAAAJAQAADwAAAAAAAAAAAAAAAADE&#10;BAAAZHJzL2Rvd25yZXYueG1sUEsFBgAAAAAEAAQA8wAAAM0FAAAAAA==&#10;" adj="11713" fillcolor="#4472c4" strokecolor="#172c51" strokeweight="1pt">
                <w10:wrap anchorx="margin"/>
              </v:shape>
            </w:pict>
          </mc:Fallback>
        </mc:AlternateContent>
      </w:r>
    </w:p>
    <w:p w14:paraId="3A579E99" w14:textId="77777777" w:rsidR="00B751E9" w:rsidRPr="00B751E9" w:rsidRDefault="00B751E9" w:rsidP="00B751E9">
      <w:pPr>
        <w:rPr>
          <w:rFonts w:ascii="Sakkal Majalla" w:eastAsia="Calibri" w:hAnsi="Sakkal Majalla" w:cs="Sakkal Majalla"/>
          <w:sz w:val="28"/>
          <w:szCs w:val="28"/>
          <w:u w:val="single"/>
          <w:rtl/>
        </w:rPr>
      </w:pPr>
    </w:p>
    <w:tbl>
      <w:tblPr>
        <w:tblStyle w:val="TableGrid"/>
        <w:tblpPr w:leftFromText="180" w:rightFromText="180" w:vertAnchor="text" w:horzAnchor="margin" w:tblpXSpec="center" w:tblpY="-56"/>
        <w:bidiVisual/>
        <w:tblW w:w="0" w:type="auto"/>
        <w:tblLook w:val="04A0" w:firstRow="1" w:lastRow="0" w:firstColumn="1" w:lastColumn="0" w:noHBand="0" w:noVBand="1"/>
      </w:tblPr>
      <w:tblGrid>
        <w:gridCol w:w="6488"/>
      </w:tblGrid>
      <w:tr w:rsidR="00B751E9" w:rsidRPr="00B751E9" w14:paraId="237123F0" w14:textId="77777777" w:rsidTr="00B751E9">
        <w:trPr>
          <w:trHeight w:val="602"/>
        </w:trPr>
        <w:tc>
          <w:tcPr>
            <w:tcW w:w="6488" w:type="dxa"/>
            <w:shd w:val="clear" w:color="auto" w:fill="BFBFBF"/>
          </w:tcPr>
          <w:p w14:paraId="4E6C1512" w14:textId="77777777" w:rsidR="00B751E9" w:rsidRPr="00B751E9" w:rsidRDefault="00B751E9" w:rsidP="00B751E9">
            <w:pPr>
              <w:jc w:val="center"/>
              <w:rPr>
                <w:rFonts w:ascii="Simplified Arabic" w:eastAsia="Calibri" w:hAnsi="Simplified Arabic" w:cs="Simplified Arabic"/>
                <w:b/>
                <w:bCs/>
                <w:sz w:val="28"/>
                <w:szCs w:val="28"/>
                <w:rtl/>
              </w:rPr>
            </w:pPr>
            <w:r w:rsidRPr="00B751E9">
              <w:rPr>
                <w:rFonts w:ascii="Simplified Arabic" w:eastAsia="Calibri" w:hAnsi="Simplified Arabic" w:cs="Simplified Arabic"/>
                <w:b/>
                <w:bCs/>
                <w:sz w:val="28"/>
                <w:szCs w:val="28"/>
                <w:rtl/>
              </w:rPr>
              <w:t xml:space="preserve">محطة القياس النهائية </w:t>
            </w:r>
            <w:r w:rsidRPr="00B751E9">
              <w:rPr>
                <w:rFonts w:ascii="Times New Roman" w:eastAsia="Calibri" w:hAnsi="Times New Roman" w:cs="Times New Roman"/>
                <w:b/>
                <w:bCs/>
                <w:sz w:val="24"/>
                <w:szCs w:val="24"/>
                <w:rtl/>
              </w:rPr>
              <w:t>(</w:t>
            </w:r>
            <w:r w:rsidRPr="00B751E9">
              <w:rPr>
                <w:rFonts w:ascii="Times New Roman" w:eastAsia="Calibri" w:hAnsi="Times New Roman" w:cs="Times New Roman"/>
                <w:b/>
                <w:bCs/>
                <w:sz w:val="24"/>
                <w:szCs w:val="24"/>
              </w:rPr>
              <w:t>WHOQOL-BREF</w:t>
            </w:r>
            <w:r w:rsidRPr="00B751E9">
              <w:rPr>
                <w:rFonts w:ascii="Times New Roman" w:eastAsia="Calibri" w:hAnsi="Times New Roman" w:cs="Times New Roman"/>
                <w:b/>
                <w:bCs/>
                <w:sz w:val="24"/>
                <w:szCs w:val="24"/>
                <w:rtl/>
              </w:rPr>
              <w:t>)</w:t>
            </w:r>
          </w:p>
        </w:tc>
      </w:tr>
      <w:tr w:rsidR="00B751E9" w:rsidRPr="00B751E9" w14:paraId="31E8ACD0" w14:textId="77777777" w:rsidTr="00CB5EF8">
        <w:trPr>
          <w:trHeight w:val="585"/>
        </w:trPr>
        <w:tc>
          <w:tcPr>
            <w:tcW w:w="6488" w:type="dxa"/>
            <w:shd w:val="clear" w:color="auto" w:fill="CCCCFF"/>
          </w:tcPr>
          <w:p w14:paraId="467C8435" w14:textId="77777777" w:rsidR="00B751E9" w:rsidRPr="00B751E9" w:rsidRDefault="00B751E9" w:rsidP="00B751E9">
            <w:pPr>
              <w:jc w:val="center"/>
              <w:rPr>
                <w:rFonts w:ascii="Simplified Arabic" w:eastAsia="Calibri" w:hAnsi="Simplified Arabic" w:cs="Simplified Arabic"/>
                <w:sz w:val="24"/>
                <w:szCs w:val="24"/>
                <w:rtl/>
              </w:rPr>
            </w:pPr>
            <w:r w:rsidRPr="00B751E9">
              <w:rPr>
                <w:rFonts w:ascii="Simplified Arabic" w:eastAsia="Calibri" w:hAnsi="Simplified Arabic" w:cs="Simplified Arabic"/>
                <w:sz w:val="24"/>
                <w:szCs w:val="24"/>
                <w:rtl/>
              </w:rPr>
              <w:t>تُقيم المخرجات الكلية لرفاهية الفرد في ابعادها (الجسدية، النفسية، والاجتماعية)</w:t>
            </w:r>
          </w:p>
        </w:tc>
      </w:tr>
    </w:tbl>
    <w:p w14:paraId="463A6CF2" w14:textId="77777777" w:rsidR="00B751E9" w:rsidRPr="00B751E9" w:rsidRDefault="00B751E9" w:rsidP="00B751E9">
      <w:pPr>
        <w:rPr>
          <w:rFonts w:ascii="Sakkal Majalla" w:eastAsia="Calibri" w:hAnsi="Sakkal Majalla" w:cs="Sakkal Majalla"/>
          <w:sz w:val="28"/>
          <w:szCs w:val="28"/>
          <w:u w:val="single"/>
          <w:rtl/>
        </w:rPr>
      </w:pPr>
    </w:p>
    <w:p w14:paraId="4A726165" w14:textId="77777777" w:rsidR="00B751E9" w:rsidRPr="00B751E9" w:rsidRDefault="00B751E9" w:rsidP="00B751E9">
      <w:pPr>
        <w:rPr>
          <w:rFonts w:ascii="Sakkal Majalla" w:eastAsia="Calibri" w:hAnsi="Sakkal Majalla" w:cs="Sakkal Majalla"/>
          <w:sz w:val="28"/>
          <w:szCs w:val="28"/>
          <w:u w:val="single"/>
          <w:rtl/>
        </w:rPr>
      </w:pPr>
    </w:p>
    <w:p w14:paraId="210F4599" w14:textId="77777777" w:rsidR="00B751E9" w:rsidRPr="00B751E9" w:rsidRDefault="00B751E9" w:rsidP="00B751E9">
      <w:pPr>
        <w:jc w:val="center"/>
        <w:rPr>
          <w:rFonts w:ascii="Simplified Arabic" w:eastAsia="Calibri" w:hAnsi="Simplified Arabic" w:cs="Simplified Arabic"/>
          <w:b/>
          <w:bCs/>
          <w:rtl/>
        </w:rPr>
      </w:pPr>
      <w:r w:rsidRPr="00B751E9">
        <w:rPr>
          <w:rFonts w:ascii="Simplified Arabic" w:eastAsia="Calibri" w:hAnsi="Simplified Arabic" w:cs="Simplified Arabic"/>
          <w:b/>
          <w:bCs/>
          <w:rtl/>
        </w:rPr>
        <w:t>شكل رقم (</w:t>
      </w:r>
      <w:r w:rsidRPr="00B751E9">
        <w:rPr>
          <w:rFonts w:ascii="Simplified Arabic" w:eastAsia="Calibri" w:hAnsi="Simplified Arabic" w:cs="Simplified Arabic"/>
          <w:b/>
          <w:bCs/>
        </w:rPr>
        <w:t>2-2</w:t>
      </w:r>
      <w:r w:rsidRPr="00B751E9">
        <w:rPr>
          <w:rFonts w:ascii="Simplified Arabic" w:eastAsia="Calibri" w:hAnsi="Simplified Arabic" w:cs="Simplified Arabic"/>
          <w:b/>
          <w:bCs/>
          <w:rtl/>
        </w:rPr>
        <w:t>): مخطط التكامل المعرفي بين الأطر والنماذج النظرية الموجهة للدراسة</w:t>
      </w:r>
    </w:p>
    <w:p w14:paraId="61EDB341" w14:textId="77777777" w:rsidR="00B751E9" w:rsidRPr="00B751E9" w:rsidRDefault="00B751E9" w:rsidP="00B751E9">
      <w:pPr>
        <w:jc w:val="center"/>
        <w:rPr>
          <w:rFonts w:ascii="Sakkal Majalla" w:eastAsia="Calibri" w:hAnsi="Sakkal Majalla" w:cs="Sakkal Majalla"/>
          <w:b/>
          <w:bCs/>
          <w:sz w:val="48"/>
          <w:szCs w:val="48"/>
          <w:u w:val="single"/>
          <w:rtl/>
        </w:rPr>
      </w:pPr>
    </w:p>
    <w:p w14:paraId="20667E59" w14:textId="77777777" w:rsidR="006A782B" w:rsidRPr="006A782B" w:rsidRDefault="006A782B" w:rsidP="00B751E9">
      <w:pPr>
        <w:rPr>
          <w:rFonts w:ascii="Simplified Arabic" w:hAnsi="Simplified Arabic" w:cs="Simplified Arabic"/>
          <w:b/>
          <w:bCs/>
          <w:sz w:val="40"/>
          <w:szCs w:val="40"/>
          <w:u w:val="single"/>
        </w:rPr>
      </w:pPr>
    </w:p>
    <w:sectPr w:rsidR="006A782B" w:rsidRPr="006A782B" w:rsidSect="007C12A4">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4AF0CA" w14:textId="77777777" w:rsidR="00F61557" w:rsidRDefault="00F61557" w:rsidP="00065C89">
      <w:pPr>
        <w:spacing w:after="0" w:line="240" w:lineRule="auto"/>
      </w:pPr>
      <w:r>
        <w:separator/>
      </w:r>
    </w:p>
  </w:endnote>
  <w:endnote w:type="continuationSeparator" w:id="0">
    <w:p w14:paraId="2B75DDED" w14:textId="77777777" w:rsidR="00F61557" w:rsidRDefault="00F61557" w:rsidP="00065C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Arabic Typesetting">
    <w:panose1 w:val="03020402040406030203"/>
    <w:charset w:val="00"/>
    <w:family w:val="script"/>
    <w:pitch w:val="variable"/>
    <w:sig w:usb0="80002007" w:usb1="80000000" w:usb2="00000008" w:usb3="00000000" w:csb0="000000D3"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6096CD" w14:textId="77777777" w:rsidR="00F61557" w:rsidRDefault="00F61557" w:rsidP="00065C89">
      <w:pPr>
        <w:spacing w:after="0" w:line="240" w:lineRule="auto"/>
      </w:pPr>
      <w:r>
        <w:separator/>
      </w:r>
    </w:p>
  </w:footnote>
  <w:footnote w:type="continuationSeparator" w:id="0">
    <w:p w14:paraId="697D469F" w14:textId="77777777" w:rsidR="00F61557" w:rsidRDefault="00F61557" w:rsidP="00065C8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268C2"/>
    <w:multiLevelType w:val="hybridMultilevel"/>
    <w:tmpl w:val="9628F56C"/>
    <w:lvl w:ilvl="0" w:tplc="FFFFFFFF">
      <w:start w:val="1"/>
      <w:numFmt w:val="decimal"/>
      <w:lvlText w:val="%1."/>
      <w:lvlJc w:val="left"/>
      <w:pPr>
        <w:ind w:left="447" w:hanging="360"/>
      </w:pPr>
    </w:lvl>
    <w:lvl w:ilvl="1" w:tplc="04090019" w:tentative="1">
      <w:start w:val="1"/>
      <w:numFmt w:val="lowerLetter"/>
      <w:lvlText w:val="%2."/>
      <w:lvlJc w:val="left"/>
      <w:pPr>
        <w:ind w:left="1527" w:hanging="360"/>
      </w:pPr>
    </w:lvl>
    <w:lvl w:ilvl="2" w:tplc="0409001B" w:tentative="1">
      <w:start w:val="1"/>
      <w:numFmt w:val="lowerRoman"/>
      <w:lvlText w:val="%3."/>
      <w:lvlJc w:val="right"/>
      <w:pPr>
        <w:ind w:left="2247" w:hanging="180"/>
      </w:pPr>
    </w:lvl>
    <w:lvl w:ilvl="3" w:tplc="0409000F" w:tentative="1">
      <w:start w:val="1"/>
      <w:numFmt w:val="decimal"/>
      <w:lvlText w:val="%4."/>
      <w:lvlJc w:val="left"/>
      <w:pPr>
        <w:ind w:left="2967" w:hanging="360"/>
      </w:pPr>
    </w:lvl>
    <w:lvl w:ilvl="4" w:tplc="04090019" w:tentative="1">
      <w:start w:val="1"/>
      <w:numFmt w:val="lowerLetter"/>
      <w:lvlText w:val="%5."/>
      <w:lvlJc w:val="left"/>
      <w:pPr>
        <w:ind w:left="3687" w:hanging="360"/>
      </w:pPr>
    </w:lvl>
    <w:lvl w:ilvl="5" w:tplc="0409001B" w:tentative="1">
      <w:start w:val="1"/>
      <w:numFmt w:val="lowerRoman"/>
      <w:lvlText w:val="%6."/>
      <w:lvlJc w:val="right"/>
      <w:pPr>
        <w:ind w:left="4407" w:hanging="180"/>
      </w:pPr>
    </w:lvl>
    <w:lvl w:ilvl="6" w:tplc="0409000F" w:tentative="1">
      <w:start w:val="1"/>
      <w:numFmt w:val="decimal"/>
      <w:lvlText w:val="%7."/>
      <w:lvlJc w:val="left"/>
      <w:pPr>
        <w:ind w:left="5127" w:hanging="360"/>
      </w:pPr>
    </w:lvl>
    <w:lvl w:ilvl="7" w:tplc="04090019" w:tentative="1">
      <w:start w:val="1"/>
      <w:numFmt w:val="lowerLetter"/>
      <w:lvlText w:val="%8."/>
      <w:lvlJc w:val="left"/>
      <w:pPr>
        <w:ind w:left="5847" w:hanging="360"/>
      </w:pPr>
    </w:lvl>
    <w:lvl w:ilvl="8" w:tplc="0409001B" w:tentative="1">
      <w:start w:val="1"/>
      <w:numFmt w:val="lowerRoman"/>
      <w:lvlText w:val="%9."/>
      <w:lvlJc w:val="right"/>
      <w:pPr>
        <w:ind w:left="6567" w:hanging="180"/>
      </w:pPr>
    </w:lvl>
  </w:abstractNum>
  <w:abstractNum w:abstractNumId="1" w15:restartNumberingAfterBreak="0">
    <w:nsid w:val="2B2B4F36"/>
    <w:multiLevelType w:val="hybridMultilevel"/>
    <w:tmpl w:val="228253D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 w15:restartNumberingAfterBreak="0">
    <w:nsid w:val="42A20758"/>
    <w:multiLevelType w:val="hybridMultilevel"/>
    <w:tmpl w:val="CE647F0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4E096D03"/>
    <w:multiLevelType w:val="hybridMultilevel"/>
    <w:tmpl w:val="71904298"/>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A7B572C"/>
    <w:multiLevelType w:val="hybridMultilevel"/>
    <w:tmpl w:val="59CE931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A3D7F66"/>
    <w:multiLevelType w:val="hybridMultilevel"/>
    <w:tmpl w:val="E83E202A"/>
    <w:lvl w:ilvl="0" w:tplc="FFFFFFFF">
      <w:start w:val="1"/>
      <w:numFmt w:val="decimal"/>
      <w:lvlText w:val="%1."/>
      <w:lvlJc w:val="right"/>
      <w:pPr>
        <w:ind w:left="720" w:right="500" w:hanging="360"/>
      </w:pPr>
    </w:lvl>
    <w:lvl w:ilvl="1" w:tplc="FFFFFFFF">
      <w:numFmt w:val="decimal"/>
      <w:lvlText w:val=""/>
      <w:lvlJc w:val="left"/>
      <w:pPr>
        <w:ind w:left="1440" w:firstLine="0"/>
      </w:pPr>
    </w:lvl>
    <w:lvl w:ilvl="2" w:tplc="FFFFFFFF">
      <w:numFmt w:val="decimal"/>
      <w:lvlText w:val=""/>
      <w:lvlJc w:val="left"/>
      <w:pPr>
        <w:ind w:left="2160" w:firstLine="0"/>
      </w:pPr>
    </w:lvl>
    <w:lvl w:ilvl="3" w:tplc="FFFFFFFF">
      <w:numFmt w:val="decimal"/>
      <w:lvlText w:val=""/>
      <w:lvlJc w:val="left"/>
      <w:pPr>
        <w:ind w:left="2880" w:firstLine="0"/>
      </w:pPr>
    </w:lvl>
    <w:lvl w:ilvl="4" w:tplc="FFFFFFFF">
      <w:numFmt w:val="decimal"/>
      <w:lvlText w:val=""/>
      <w:lvlJc w:val="left"/>
      <w:pPr>
        <w:ind w:left="3600" w:firstLine="0"/>
      </w:pPr>
    </w:lvl>
    <w:lvl w:ilvl="5" w:tplc="FFFFFFFF">
      <w:numFmt w:val="decimal"/>
      <w:lvlText w:val=""/>
      <w:lvlJc w:val="left"/>
      <w:pPr>
        <w:ind w:left="4320" w:firstLine="0"/>
      </w:pPr>
    </w:lvl>
    <w:lvl w:ilvl="6" w:tplc="FFFFFFFF">
      <w:numFmt w:val="decimal"/>
      <w:lvlText w:val=""/>
      <w:lvlJc w:val="left"/>
      <w:pPr>
        <w:ind w:left="5040" w:firstLine="0"/>
      </w:pPr>
    </w:lvl>
    <w:lvl w:ilvl="7" w:tplc="FFFFFFFF">
      <w:numFmt w:val="decimal"/>
      <w:lvlText w:val=""/>
      <w:lvlJc w:val="left"/>
      <w:pPr>
        <w:ind w:left="5760" w:firstLine="0"/>
      </w:pPr>
    </w:lvl>
    <w:lvl w:ilvl="8" w:tplc="FFFFFFFF">
      <w:numFmt w:val="decimal"/>
      <w:lvlText w:val=""/>
      <w:lvlJc w:val="left"/>
      <w:pPr>
        <w:ind w:left="6480" w:firstLine="0"/>
      </w:pPr>
    </w:lvl>
  </w:abstractNum>
  <w:abstractNum w:abstractNumId="6" w15:restartNumberingAfterBreak="0">
    <w:nsid w:val="6CD442C7"/>
    <w:multiLevelType w:val="hybridMultilevel"/>
    <w:tmpl w:val="5DCA76E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7" w15:restartNumberingAfterBreak="0">
    <w:nsid w:val="76C66581"/>
    <w:multiLevelType w:val="hybridMultilevel"/>
    <w:tmpl w:val="6E703854"/>
    <w:lvl w:ilvl="0" w:tplc="0409000F">
      <w:start w:val="1"/>
      <w:numFmt w:val="decimal"/>
      <w:lvlText w:val="%1."/>
      <w:lvlJc w:val="left"/>
      <w:pPr>
        <w:ind w:left="360"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16cid:durableId="1268536578">
    <w:abstractNumId w:val="5"/>
  </w:num>
  <w:num w:numId="2" w16cid:durableId="1532526345">
    <w:abstractNumId w:val="2"/>
  </w:num>
  <w:num w:numId="3" w16cid:durableId="1860968181">
    <w:abstractNumId w:val="4"/>
  </w:num>
  <w:num w:numId="4" w16cid:durableId="1871722204">
    <w:abstractNumId w:val="3"/>
  </w:num>
  <w:num w:numId="5" w16cid:durableId="1616787400">
    <w:abstractNumId w:val="1"/>
  </w:num>
  <w:num w:numId="6" w16cid:durableId="1434009152">
    <w:abstractNumId w:val="6"/>
  </w:num>
  <w:num w:numId="7" w16cid:durableId="1518353417">
    <w:abstractNumId w:val="7"/>
  </w:num>
  <w:num w:numId="8" w16cid:durableId="14102307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5C89"/>
    <w:rsid w:val="00065C89"/>
    <w:rsid w:val="00081A14"/>
    <w:rsid w:val="001B1F6F"/>
    <w:rsid w:val="00253A02"/>
    <w:rsid w:val="005A3F87"/>
    <w:rsid w:val="00691F1B"/>
    <w:rsid w:val="006A782B"/>
    <w:rsid w:val="007015BF"/>
    <w:rsid w:val="007802CC"/>
    <w:rsid w:val="007B1B12"/>
    <w:rsid w:val="007C12A4"/>
    <w:rsid w:val="008031C2"/>
    <w:rsid w:val="0084639C"/>
    <w:rsid w:val="008B0676"/>
    <w:rsid w:val="00B51689"/>
    <w:rsid w:val="00B751E9"/>
    <w:rsid w:val="00BE454B"/>
    <w:rsid w:val="00C1372E"/>
    <w:rsid w:val="00C139B8"/>
    <w:rsid w:val="00C16F07"/>
    <w:rsid w:val="00D200D2"/>
    <w:rsid w:val="00D805DB"/>
    <w:rsid w:val="00EF4568"/>
    <w:rsid w:val="00F03125"/>
    <w:rsid w:val="00F47887"/>
    <w:rsid w:val="00F47E0C"/>
    <w:rsid w:val="00F6155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1A7EDE"/>
  <w15:chartTrackingRefBased/>
  <w15:docId w15:val="{60E7E9AA-DC19-4BF7-84BF-63E279EF1B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065C8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065C8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065C8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65C8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65C8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65C8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65C8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65C8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65C8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5C8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065C8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65C8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65C8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65C8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65C8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65C8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65C8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65C89"/>
    <w:rPr>
      <w:rFonts w:eastAsiaTheme="majorEastAsia" w:cstheme="majorBidi"/>
      <w:color w:val="272727" w:themeColor="text1" w:themeTint="D8"/>
    </w:rPr>
  </w:style>
  <w:style w:type="paragraph" w:styleId="Title">
    <w:name w:val="Title"/>
    <w:basedOn w:val="Normal"/>
    <w:next w:val="Normal"/>
    <w:link w:val="TitleChar"/>
    <w:uiPriority w:val="10"/>
    <w:qFormat/>
    <w:rsid w:val="00065C8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65C8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65C8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65C8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65C89"/>
    <w:pPr>
      <w:spacing w:before="160"/>
      <w:jc w:val="center"/>
    </w:pPr>
    <w:rPr>
      <w:i/>
      <w:iCs/>
      <w:color w:val="404040" w:themeColor="text1" w:themeTint="BF"/>
    </w:rPr>
  </w:style>
  <w:style w:type="character" w:customStyle="1" w:styleId="QuoteChar">
    <w:name w:val="Quote Char"/>
    <w:basedOn w:val="DefaultParagraphFont"/>
    <w:link w:val="Quote"/>
    <w:uiPriority w:val="29"/>
    <w:rsid w:val="00065C89"/>
    <w:rPr>
      <w:i/>
      <w:iCs/>
      <w:color w:val="404040" w:themeColor="text1" w:themeTint="BF"/>
    </w:rPr>
  </w:style>
  <w:style w:type="paragraph" w:styleId="ListParagraph">
    <w:name w:val="List Paragraph"/>
    <w:basedOn w:val="Normal"/>
    <w:uiPriority w:val="34"/>
    <w:qFormat/>
    <w:rsid w:val="00065C89"/>
    <w:pPr>
      <w:ind w:left="720"/>
      <w:contextualSpacing/>
    </w:pPr>
  </w:style>
  <w:style w:type="character" w:styleId="IntenseEmphasis">
    <w:name w:val="Intense Emphasis"/>
    <w:basedOn w:val="DefaultParagraphFont"/>
    <w:uiPriority w:val="21"/>
    <w:qFormat/>
    <w:rsid w:val="00065C89"/>
    <w:rPr>
      <w:i/>
      <w:iCs/>
      <w:color w:val="2F5496" w:themeColor="accent1" w:themeShade="BF"/>
    </w:rPr>
  </w:style>
  <w:style w:type="paragraph" w:styleId="IntenseQuote">
    <w:name w:val="Intense Quote"/>
    <w:basedOn w:val="Normal"/>
    <w:next w:val="Normal"/>
    <w:link w:val="IntenseQuoteChar"/>
    <w:uiPriority w:val="30"/>
    <w:qFormat/>
    <w:rsid w:val="00065C8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65C89"/>
    <w:rPr>
      <w:i/>
      <w:iCs/>
      <w:color w:val="2F5496" w:themeColor="accent1" w:themeShade="BF"/>
    </w:rPr>
  </w:style>
  <w:style w:type="character" w:styleId="IntenseReference">
    <w:name w:val="Intense Reference"/>
    <w:basedOn w:val="DefaultParagraphFont"/>
    <w:uiPriority w:val="32"/>
    <w:qFormat/>
    <w:rsid w:val="00065C89"/>
    <w:rPr>
      <w:b/>
      <w:bCs/>
      <w:smallCaps/>
      <w:color w:val="2F5496" w:themeColor="accent1" w:themeShade="BF"/>
      <w:spacing w:val="5"/>
    </w:rPr>
  </w:style>
  <w:style w:type="paragraph" w:styleId="Header">
    <w:name w:val="header"/>
    <w:basedOn w:val="Normal"/>
    <w:link w:val="HeaderChar"/>
    <w:uiPriority w:val="99"/>
    <w:unhideWhenUsed/>
    <w:rsid w:val="00065C89"/>
    <w:pPr>
      <w:tabs>
        <w:tab w:val="center" w:pos="4153"/>
        <w:tab w:val="right" w:pos="8306"/>
      </w:tabs>
      <w:spacing w:after="0" w:line="240" w:lineRule="auto"/>
    </w:pPr>
  </w:style>
  <w:style w:type="character" w:customStyle="1" w:styleId="HeaderChar">
    <w:name w:val="Header Char"/>
    <w:basedOn w:val="DefaultParagraphFont"/>
    <w:link w:val="Header"/>
    <w:uiPriority w:val="99"/>
    <w:rsid w:val="00065C89"/>
  </w:style>
  <w:style w:type="paragraph" w:styleId="Footer">
    <w:name w:val="footer"/>
    <w:basedOn w:val="Normal"/>
    <w:link w:val="FooterChar"/>
    <w:uiPriority w:val="99"/>
    <w:unhideWhenUsed/>
    <w:rsid w:val="00065C89"/>
    <w:pPr>
      <w:tabs>
        <w:tab w:val="center" w:pos="4153"/>
        <w:tab w:val="right" w:pos="8306"/>
      </w:tabs>
      <w:spacing w:after="0" w:line="240" w:lineRule="auto"/>
    </w:pPr>
  </w:style>
  <w:style w:type="character" w:customStyle="1" w:styleId="FooterChar">
    <w:name w:val="Footer Char"/>
    <w:basedOn w:val="DefaultParagraphFont"/>
    <w:link w:val="Footer"/>
    <w:uiPriority w:val="99"/>
    <w:rsid w:val="00065C89"/>
  </w:style>
  <w:style w:type="character" w:styleId="CommentReference">
    <w:name w:val="annotation reference"/>
    <w:basedOn w:val="DefaultParagraphFont"/>
    <w:uiPriority w:val="99"/>
    <w:semiHidden/>
    <w:unhideWhenUsed/>
    <w:rsid w:val="006A782B"/>
    <w:rPr>
      <w:sz w:val="16"/>
      <w:szCs w:val="16"/>
    </w:rPr>
  </w:style>
  <w:style w:type="paragraph" w:styleId="CommentText">
    <w:name w:val="annotation text"/>
    <w:basedOn w:val="Normal"/>
    <w:link w:val="CommentTextChar"/>
    <w:uiPriority w:val="99"/>
    <w:semiHidden/>
    <w:unhideWhenUsed/>
    <w:rsid w:val="006A782B"/>
    <w:pPr>
      <w:spacing w:line="240" w:lineRule="auto"/>
    </w:pPr>
    <w:rPr>
      <w:sz w:val="20"/>
      <w:szCs w:val="20"/>
    </w:rPr>
  </w:style>
  <w:style w:type="character" w:customStyle="1" w:styleId="CommentTextChar">
    <w:name w:val="Comment Text Char"/>
    <w:basedOn w:val="DefaultParagraphFont"/>
    <w:link w:val="CommentText"/>
    <w:uiPriority w:val="99"/>
    <w:semiHidden/>
    <w:rsid w:val="006A782B"/>
    <w:rPr>
      <w:sz w:val="20"/>
      <w:szCs w:val="20"/>
    </w:rPr>
  </w:style>
  <w:style w:type="paragraph" w:styleId="CommentSubject">
    <w:name w:val="annotation subject"/>
    <w:basedOn w:val="CommentText"/>
    <w:next w:val="CommentText"/>
    <w:link w:val="CommentSubjectChar"/>
    <w:uiPriority w:val="99"/>
    <w:semiHidden/>
    <w:unhideWhenUsed/>
    <w:rsid w:val="006A782B"/>
    <w:rPr>
      <w:b/>
      <w:bCs/>
    </w:rPr>
  </w:style>
  <w:style w:type="character" w:customStyle="1" w:styleId="CommentSubjectChar">
    <w:name w:val="Comment Subject Char"/>
    <w:basedOn w:val="CommentTextChar"/>
    <w:link w:val="CommentSubject"/>
    <w:uiPriority w:val="99"/>
    <w:semiHidden/>
    <w:rsid w:val="006A782B"/>
    <w:rPr>
      <w:b/>
      <w:bCs/>
      <w:sz w:val="20"/>
      <w:szCs w:val="20"/>
    </w:rPr>
  </w:style>
  <w:style w:type="table" w:styleId="TableGrid">
    <w:name w:val="Table Grid"/>
    <w:basedOn w:val="TableNormal"/>
    <w:uiPriority w:val="39"/>
    <w:rsid w:val="00B751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diagramData" Target="diagrams/data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diagramDrawing" Target="diagrams/drawing1.xml"/><Relationship Id="rId5" Type="http://schemas.openxmlformats.org/officeDocument/2006/relationships/footnotes" Target="footnotes.xml"/><Relationship Id="rId10" Type="http://schemas.openxmlformats.org/officeDocument/2006/relationships/diagramColors" Target="diagrams/colors1.xml"/><Relationship Id="rId4" Type="http://schemas.openxmlformats.org/officeDocument/2006/relationships/webSettings" Target="webSettings.xml"/><Relationship Id="rId9" Type="http://schemas.openxmlformats.org/officeDocument/2006/relationships/diagramQuickStyle" Target="diagrams/quickStyl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4990036-5C7A-4056-84DD-72E8064D43C6}" type="doc">
      <dgm:prSet loTypeId="urn:microsoft.com/office/officeart/2005/8/layout/default" loCatId="list" qsTypeId="urn:microsoft.com/office/officeart/2005/8/quickstyle/simple1" qsCatId="simple" csTypeId="urn:microsoft.com/office/officeart/2005/8/colors/accent1_2" csCatId="accent1" phldr="1"/>
      <dgm:spPr/>
      <dgm:t>
        <a:bodyPr/>
        <a:lstStyle/>
        <a:p>
          <a:pPr rtl="1"/>
          <a:endParaRPr lang="ar-SA"/>
        </a:p>
      </dgm:t>
    </dgm:pt>
    <dgm:pt modelId="{4315A4AC-9933-4949-B339-2A3A75900CB3}">
      <dgm:prSet phldrT="[Text]" custT="1"/>
      <dgm:spPr>
        <a:xfrm>
          <a:off x="1315386" y="136552"/>
          <a:ext cx="2690499" cy="744157"/>
        </a:xfrm>
        <a:prstGeom prst="rect">
          <a:avLst/>
        </a:prstGeom>
        <a:solidFill>
          <a:srgbClr val="7030A0"/>
        </a:solidFill>
        <a:ln w="12700" cap="flat" cmpd="sng" algn="ctr">
          <a:solidFill>
            <a:sysClr val="window" lastClr="FFFFFF">
              <a:hueOff val="0"/>
              <a:satOff val="0"/>
              <a:lumOff val="0"/>
              <a:alphaOff val="0"/>
            </a:sysClr>
          </a:solidFill>
          <a:prstDash val="solid"/>
          <a:miter lim="800000"/>
        </a:ln>
        <a:effectLst/>
      </dgm:spPr>
      <dgm:t>
        <a:bodyPr/>
        <a:lstStyle/>
        <a:p>
          <a:pPr rtl="1">
            <a:buNone/>
          </a:pPr>
          <a:r>
            <a:rPr lang="ar-SA" sz="1400" b="1">
              <a:solidFill>
                <a:sysClr val="window" lastClr="FFFFFF"/>
              </a:solidFill>
              <a:latin typeface="Calibri" panose="020F0502020204030204"/>
              <a:ea typeface="+mn-ea"/>
              <a:cs typeface="Arial" panose="020B0604020202020204" pitchFamily="34" charset="0"/>
            </a:rPr>
            <a:t>مخرجات الدراسة التطبيقية</a:t>
          </a:r>
        </a:p>
      </dgm:t>
    </dgm:pt>
    <dgm:pt modelId="{084F0F15-24EE-4407-9043-66E85D03B115}" type="parTrans" cxnId="{3B97540E-A6D5-4F39-B46A-1E520D2B8CF0}">
      <dgm:prSet/>
      <dgm:spPr/>
      <dgm:t>
        <a:bodyPr/>
        <a:lstStyle/>
        <a:p>
          <a:pPr rtl="1"/>
          <a:endParaRPr lang="ar-SA"/>
        </a:p>
      </dgm:t>
    </dgm:pt>
    <dgm:pt modelId="{B4477594-B980-4E2E-89E8-8C056D9DDE71}" type="sibTrans" cxnId="{3B97540E-A6D5-4F39-B46A-1E520D2B8CF0}">
      <dgm:prSet/>
      <dgm:spPr/>
      <dgm:t>
        <a:bodyPr/>
        <a:lstStyle/>
        <a:p>
          <a:pPr rtl="1"/>
          <a:endParaRPr lang="ar-SA"/>
        </a:p>
      </dgm:t>
    </dgm:pt>
    <dgm:pt modelId="{E0D7B91F-7F8C-4859-B44A-185E751DBA7F}">
      <dgm:prSet phldrT="[Text]" custT="1"/>
      <dgm:spPr>
        <a:xfrm>
          <a:off x="2907449" y="1129817"/>
          <a:ext cx="1819687" cy="954615"/>
        </a:xfrm>
        <a:prstGeom prst="rect">
          <a:avLst/>
        </a:prstGeom>
        <a:solidFill>
          <a:srgbClr val="8F56B2"/>
        </a:solidFill>
        <a:ln w="12700" cap="flat" cmpd="sng" algn="ctr">
          <a:solidFill>
            <a:sysClr val="window" lastClr="FFFFFF">
              <a:hueOff val="0"/>
              <a:satOff val="0"/>
              <a:lumOff val="0"/>
              <a:alphaOff val="0"/>
            </a:sysClr>
          </a:solidFill>
          <a:prstDash val="solid"/>
          <a:miter lim="800000"/>
        </a:ln>
        <a:effectLst/>
      </dgm:spPr>
      <dgm:t>
        <a:bodyPr/>
        <a:lstStyle/>
        <a:p>
          <a:pPr rtl="1">
            <a:buNone/>
          </a:pPr>
          <a:r>
            <a:rPr lang="ar-SA" sz="1200">
              <a:solidFill>
                <a:sysClr val="window" lastClr="FFFFFF"/>
              </a:solidFill>
              <a:latin typeface="Calibri" panose="020F0502020204030204"/>
              <a:ea typeface="+mn-ea"/>
              <a:cs typeface="Arial" panose="020B0604020202020204" pitchFamily="34" charset="0"/>
            </a:rPr>
            <a:t>صانعو السياسات والجهات الحكومية:</a:t>
          </a:r>
        </a:p>
        <a:p>
          <a:pPr rtl="1">
            <a:buNone/>
          </a:pPr>
          <a:r>
            <a:rPr lang="ar-SA" sz="1200">
              <a:solidFill>
                <a:sysClr val="window" lastClr="FFFFFF"/>
              </a:solidFill>
              <a:latin typeface="Calibri" panose="020F0502020204030204"/>
              <a:ea typeface="+mn-ea"/>
              <a:cs typeface="Arial" panose="020B0604020202020204" pitchFamily="34" charset="0"/>
            </a:rPr>
            <a:t>(رسم السياسات الصحية وتوجية الاستثمارات)</a:t>
          </a:r>
        </a:p>
      </dgm:t>
    </dgm:pt>
    <dgm:pt modelId="{E1336010-0936-4114-B384-F9DB4F5DA6BA}" type="parTrans" cxnId="{07632A18-907D-4F7C-8BC6-2F0E665EFBA8}">
      <dgm:prSet/>
      <dgm:spPr/>
      <dgm:t>
        <a:bodyPr/>
        <a:lstStyle/>
        <a:p>
          <a:pPr rtl="1"/>
          <a:endParaRPr lang="ar-SA"/>
        </a:p>
      </dgm:t>
    </dgm:pt>
    <dgm:pt modelId="{B468A674-0AEE-49B8-8135-6E3C9F2CD552}" type="sibTrans" cxnId="{07632A18-907D-4F7C-8BC6-2F0E665EFBA8}">
      <dgm:prSet/>
      <dgm:spPr/>
      <dgm:t>
        <a:bodyPr/>
        <a:lstStyle/>
        <a:p>
          <a:pPr rtl="1"/>
          <a:endParaRPr lang="ar-SA"/>
        </a:p>
      </dgm:t>
    </dgm:pt>
    <dgm:pt modelId="{C2EA5884-0B5D-4BE1-A68A-21F33572D38D}">
      <dgm:prSet phldrT="[Text]" custT="1"/>
      <dgm:spPr>
        <a:xfrm>
          <a:off x="782045" y="1149363"/>
          <a:ext cx="1819687" cy="902776"/>
        </a:xfrm>
        <a:prstGeom prst="rect">
          <a:avLst/>
        </a:prstGeom>
        <a:solidFill>
          <a:srgbClr val="8F56B2"/>
        </a:solidFill>
        <a:ln w="12700" cap="flat" cmpd="sng" algn="ctr">
          <a:solidFill>
            <a:sysClr val="window" lastClr="FFFFFF">
              <a:hueOff val="0"/>
              <a:satOff val="0"/>
              <a:lumOff val="0"/>
              <a:alphaOff val="0"/>
            </a:sysClr>
          </a:solidFill>
          <a:prstDash val="solid"/>
          <a:miter lim="800000"/>
        </a:ln>
        <a:effectLst/>
      </dgm:spPr>
      <dgm:t>
        <a:bodyPr/>
        <a:lstStyle/>
        <a:p>
          <a:pPr rtl="1">
            <a:buNone/>
          </a:pPr>
          <a:r>
            <a:rPr lang="ar-SA" sz="1200">
              <a:solidFill>
                <a:sysClr val="window" lastClr="FFFFFF"/>
              </a:solidFill>
              <a:latin typeface="Calibri" panose="020F0502020204030204"/>
              <a:ea typeface="+mn-ea"/>
              <a:cs typeface="Arial" panose="020B0604020202020204" pitchFamily="34" charset="0"/>
            </a:rPr>
            <a:t>مقدمو الخدمات والتأهيل:</a:t>
          </a:r>
        </a:p>
        <a:p>
          <a:pPr rtl="1">
            <a:buNone/>
          </a:pPr>
          <a:r>
            <a:rPr lang="ar-SA" sz="1200">
              <a:solidFill>
                <a:sysClr val="window" lastClr="FFFFFF"/>
              </a:solidFill>
              <a:latin typeface="Calibri" panose="020F0502020204030204"/>
              <a:ea typeface="+mn-ea"/>
              <a:cs typeface="Arial" panose="020B0604020202020204" pitchFamily="34" charset="0"/>
            </a:rPr>
            <a:t>(تصميم حزم التأمين ونماذج الرعاية المتكاملة)</a:t>
          </a:r>
        </a:p>
      </dgm:t>
    </dgm:pt>
    <dgm:pt modelId="{D1FBAA79-86AA-40D1-82F7-E280F849FB34}" type="parTrans" cxnId="{21A9A037-A541-4A2C-A869-934FEDFE566E}">
      <dgm:prSet/>
      <dgm:spPr/>
      <dgm:t>
        <a:bodyPr/>
        <a:lstStyle/>
        <a:p>
          <a:pPr rtl="1"/>
          <a:endParaRPr lang="ar-SA"/>
        </a:p>
      </dgm:t>
    </dgm:pt>
    <dgm:pt modelId="{3D10BC0C-030D-4A76-9031-C9B038D22BDD}" type="sibTrans" cxnId="{21A9A037-A541-4A2C-A869-934FEDFE566E}">
      <dgm:prSet/>
      <dgm:spPr/>
      <dgm:t>
        <a:bodyPr/>
        <a:lstStyle/>
        <a:p>
          <a:pPr rtl="1"/>
          <a:endParaRPr lang="ar-SA"/>
        </a:p>
      </dgm:t>
    </dgm:pt>
    <dgm:pt modelId="{33E6D4AF-FB9A-472F-A12A-B538DCEBDDEC}">
      <dgm:prSet phldrT="[Text]" custT="1"/>
      <dgm:spPr>
        <a:xfrm>
          <a:off x="2897050" y="2240733"/>
          <a:ext cx="1819687" cy="924623"/>
        </a:xfrm>
        <a:prstGeom prst="rect">
          <a:avLst/>
        </a:prstGeom>
        <a:solidFill>
          <a:srgbClr val="8F56B2"/>
        </a:solidFill>
        <a:ln w="12700" cap="flat" cmpd="sng" algn="ctr">
          <a:solidFill>
            <a:sysClr val="window" lastClr="FFFFFF">
              <a:hueOff val="0"/>
              <a:satOff val="0"/>
              <a:lumOff val="0"/>
              <a:alphaOff val="0"/>
            </a:sysClr>
          </a:solidFill>
          <a:prstDash val="solid"/>
          <a:miter lim="800000"/>
        </a:ln>
        <a:effectLst/>
      </dgm:spPr>
      <dgm:t>
        <a:bodyPr/>
        <a:lstStyle/>
        <a:p>
          <a:pPr rtl="1">
            <a:buNone/>
          </a:pPr>
          <a:r>
            <a:rPr lang="ar-SA" sz="1200">
              <a:solidFill>
                <a:sysClr val="window" lastClr="FFFFFF"/>
              </a:solidFill>
              <a:latin typeface="Calibri" panose="020F0502020204030204"/>
              <a:ea typeface="+mn-ea"/>
              <a:cs typeface="Arial" panose="020B0604020202020204" pitchFamily="34" charset="0"/>
            </a:rPr>
            <a:t>المستفيدون المباشرون:</a:t>
          </a:r>
        </a:p>
        <a:p>
          <a:pPr rtl="1">
            <a:buNone/>
          </a:pPr>
          <a:r>
            <a:rPr lang="ar-SA" sz="1200">
              <a:solidFill>
                <a:sysClr val="window" lastClr="FFFFFF"/>
              </a:solidFill>
              <a:latin typeface="Calibri" panose="020F0502020204030204"/>
              <a:ea typeface="+mn-ea"/>
              <a:cs typeface="Arial" panose="020B0604020202020204" pitchFamily="34" charset="0"/>
            </a:rPr>
            <a:t>(رفع الوعي المجتمعي والتمكين الحقوقي الذاتي)</a:t>
          </a:r>
        </a:p>
      </dgm:t>
    </dgm:pt>
    <dgm:pt modelId="{631F1B8C-406D-432E-9573-EED7DD282BEE}" type="parTrans" cxnId="{6D2B02CA-0366-459C-9513-A5DA509775B9}">
      <dgm:prSet/>
      <dgm:spPr/>
      <dgm:t>
        <a:bodyPr/>
        <a:lstStyle/>
        <a:p>
          <a:pPr rtl="1"/>
          <a:endParaRPr lang="ar-SA"/>
        </a:p>
      </dgm:t>
    </dgm:pt>
    <dgm:pt modelId="{C4225DCF-E0CF-4796-8D90-9D10D6AEA647}" type="sibTrans" cxnId="{6D2B02CA-0366-459C-9513-A5DA509775B9}">
      <dgm:prSet/>
      <dgm:spPr/>
      <dgm:t>
        <a:bodyPr/>
        <a:lstStyle/>
        <a:p>
          <a:pPr rtl="1"/>
          <a:endParaRPr lang="ar-SA"/>
        </a:p>
      </dgm:t>
    </dgm:pt>
    <dgm:pt modelId="{9BEC01DB-BF45-4EDC-9EEE-34BA20E74A46}">
      <dgm:prSet phldrT="[Text]" custT="1"/>
      <dgm:spPr>
        <a:xfrm>
          <a:off x="795729" y="2232727"/>
          <a:ext cx="1819687" cy="939253"/>
        </a:xfrm>
        <a:prstGeom prst="rect">
          <a:avLst/>
        </a:prstGeom>
        <a:solidFill>
          <a:srgbClr val="8F56B2"/>
        </a:solidFill>
        <a:ln w="12700" cap="flat" cmpd="sng" algn="ctr">
          <a:solidFill>
            <a:sysClr val="window" lastClr="FFFFFF">
              <a:hueOff val="0"/>
              <a:satOff val="0"/>
              <a:lumOff val="0"/>
              <a:alphaOff val="0"/>
            </a:sysClr>
          </a:solidFill>
          <a:prstDash val="solid"/>
          <a:miter lim="800000"/>
        </a:ln>
        <a:effectLst/>
      </dgm:spPr>
      <dgm:t>
        <a:bodyPr/>
        <a:lstStyle/>
        <a:p>
          <a:pPr rtl="1">
            <a:buNone/>
          </a:pPr>
          <a:r>
            <a:rPr lang="ar-SA" sz="1200">
              <a:solidFill>
                <a:sysClr val="window" lastClr="FFFFFF"/>
              </a:solidFill>
              <a:latin typeface="Calibri" panose="020F0502020204030204"/>
              <a:ea typeface="+mn-ea"/>
              <a:cs typeface="Arial" panose="020B0604020202020204" pitchFamily="34" charset="0"/>
            </a:rPr>
            <a:t>القطاع الخاص والصناعة:</a:t>
          </a:r>
        </a:p>
        <a:p>
          <a:pPr rtl="1">
            <a:buNone/>
          </a:pPr>
          <a:r>
            <a:rPr lang="ar-SA" sz="1200">
              <a:solidFill>
                <a:sysClr val="window" lastClr="FFFFFF"/>
              </a:solidFill>
              <a:latin typeface="Calibri" panose="020F0502020204030204"/>
              <a:ea typeface="+mn-ea"/>
              <a:cs typeface="Arial" panose="020B0604020202020204" pitchFamily="34" charset="0"/>
            </a:rPr>
            <a:t>(توجيه قرارات الاستثمار نحو الفجوات التسويقية الفعلية)</a:t>
          </a:r>
        </a:p>
      </dgm:t>
    </dgm:pt>
    <dgm:pt modelId="{6AC356AB-5EDE-4C13-9C0F-4C8911FB5193}" type="parTrans" cxnId="{3C365D80-2280-4E9A-8837-D8099FDF84D2}">
      <dgm:prSet/>
      <dgm:spPr/>
      <dgm:t>
        <a:bodyPr/>
        <a:lstStyle/>
        <a:p>
          <a:pPr rtl="1"/>
          <a:endParaRPr lang="ar-SA"/>
        </a:p>
      </dgm:t>
    </dgm:pt>
    <dgm:pt modelId="{2752B5AF-ADFF-42DB-86D7-2E95D8353D80}" type="sibTrans" cxnId="{3C365D80-2280-4E9A-8837-D8099FDF84D2}">
      <dgm:prSet/>
      <dgm:spPr/>
      <dgm:t>
        <a:bodyPr/>
        <a:lstStyle/>
        <a:p>
          <a:pPr rtl="1"/>
          <a:endParaRPr lang="ar-SA"/>
        </a:p>
      </dgm:t>
    </dgm:pt>
    <dgm:pt modelId="{56375AFB-DFB8-4C00-8EC7-882F9F0AE753}" type="pres">
      <dgm:prSet presAssocID="{34990036-5C7A-4056-84DD-72E8064D43C6}" presName="diagram" presStyleCnt="0">
        <dgm:presLayoutVars>
          <dgm:dir/>
          <dgm:resizeHandles val="exact"/>
        </dgm:presLayoutVars>
      </dgm:prSet>
      <dgm:spPr/>
    </dgm:pt>
    <dgm:pt modelId="{EEE545B1-078B-4AD8-A99F-593AABED2C3F}" type="pres">
      <dgm:prSet presAssocID="{4315A4AC-9933-4949-B339-2A3A75900CB3}" presName="node" presStyleLbl="node1" presStyleIdx="0" presStyleCnt="5" custAng="0" custScaleX="147855" custScaleY="68158" custLinFactNeighborX="53237" custLinFactNeighborY="2699">
        <dgm:presLayoutVars>
          <dgm:bulletEnabled val="1"/>
        </dgm:presLayoutVars>
      </dgm:prSet>
      <dgm:spPr/>
    </dgm:pt>
    <dgm:pt modelId="{F4C24EE4-454B-4F4F-A337-05FDAFDE2016}" type="pres">
      <dgm:prSet presAssocID="{B4477594-B980-4E2E-89E8-8C056D9DDE71}" presName="sibTrans" presStyleCnt="0"/>
      <dgm:spPr/>
    </dgm:pt>
    <dgm:pt modelId="{5D0EFDE6-D5D3-429D-8D1D-E8964CA0C3B9}" type="pres">
      <dgm:prSet presAssocID="{E0D7B91F-7F8C-4859-B44A-185E751DBA7F}" presName="node" presStyleLbl="node1" presStyleIdx="1" presStyleCnt="5" custScaleY="87434" custLinFactY="3311" custLinFactNeighborX="-17127" custLinFactNeighborY="100000">
        <dgm:presLayoutVars>
          <dgm:bulletEnabled val="1"/>
        </dgm:presLayoutVars>
      </dgm:prSet>
      <dgm:spPr>
        <a:prstGeom prst="rect">
          <a:avLst/>
        </a:prstGeom>
      </dgm:spPr>
    </dgm:pt>
    <dgm:pt modelId="{7F98F1C0-B57D-400D-B876-A6F63E99660D}" type="pres">
      <dgm:prSet presAssocID="{B468A674-0AEE-49B8-8135-6E3C9F2CD552}" presName="sibTrans" presStyleCnt="0"/>
      <dgm:spPr/>
    </dgm:pt>
    <dgm:pt modelId="{EFE0C68B-240E-4D17-A784-D085A8438212}" type="pres">
      <dgm:prSet presAssocID="{C2EA5884-0B5D-4BE1-A68A-21F33572D38D}" presName="node" presStyleLbl="node1" presStyleIdx="2" presStyleCnt="5" custScaleY="82686">
        <dgm:presLayoutVars>
          <dgm:bulletEnabled val="1"/>
        </dgm:presLayoutVars>
      </dgm:prSet>
      <dgm:spPr>
        <a:prstGeom prst="rect">
          <a:avLst/>
        </a:prstGeom>
      </dgm:spPr>
    </dgm:pt>
    <dgm:pt modelId="{D96807F8-A6ED-430B-984E-603A8D6B32B9}" type="pres">
      <dgm:prSet presAssocID="{3D10BC0C-030D-4A76-9031-C9B038D22BDD}" presName="sibTrans" presStyleCnt="0"/>
      <dgm:spPr/>
    </dgm:pt>
    <dgm:pt modelId="{A8F96D86-0D60-4DD5-89D1-58CAF0101E2B}" type="pres">
      <dgm:prSet presAssocID="{33E6D4AF-FB9A-472F-A12A-B538DCEBDDEC}" presName="node" presStyleLbl="node1" presStyleIdx="3" presStyleCnt="5" custScaleY="84687" custLinFactY="960" custLinFactNeighborX="6229" custLinFactNeighborY="100000">
        <dgm:presLayoutVars>
          <dgm:bulletEnabled val="1"/>
        </dgm:presLayoutVars>
      </dgm:prSet>
      <dgm:spPr>
        <a:prstGeom prst="rect">
          <a:avLst/>
        </a:prstGeom>
      </dgm:spPr>
    </dgm:pt>
    <dgm:pt modelId="{946EEB18-38CC-4EB6-A582-5527508F8F4C}" type="pres">
      <dgm:prSet presAssocID="{C4225DCF-E0CF-4796-8D90-9D10D6AEA647}" presName="sibTrans" presStyleCnt="0"/>
      <dgm:spPr/>
    </dgm:pt>
    <dgm:pt modelId="{25857719-35F8-4AFA-8616-6DC85A924F19}" type="pres">
      <dgm:prSet presAssocID="{9BEC01DB-BF45-4EDC-9EEE-34BA20E74A46}" presName="node" presStyleLbl="node1" presStyleIdx="4" presStyleCnt="5" custScaleY="86027" custLinFactNeighborX="-54248" custLinFactNeighborY="-1127">
        <dgm:presLayoutVars>
          <dgm:bulletEnabled val="1"/>
        </dgm:presLayoutVars>
      </dgm:prSet>
      <dgm:spPr>
        <a:prstGeom prst="rect">
          <a:avLst/>
        </a:prstGeom>
      </dgm:spPr>
    </dgm:pt>
  </dgm:ptLst>
  <dgm:cxnLst>
    <dgm:cxn modelId="{690EF40A-DE9E-403D-A037-BCC96BA30BAB}" type="presOf" srcId="{4315A4AC-9933-4949-B339-2A3A75900CB3}" destId="{EEE545B1-078B-4AD8-A99F-593AABED2C3F}" srcOrd="0" destOrd="0" presId="urn:microsoft.com/office/officeart/2005/8/layout/default"/>
    <dgm:cxn modelId="{3B97540E-A6D5-4F39-B46A-1E520D2B8CF0}" srcId="{34990036-5C7A-4056-84DD-72E8064D43C6}" destId="{4315A4AC-9933-4949-B339-2A3A75900CB3}" srcOrd="0" destOrd="0" parTransId="{084F0F15-24EE-4407-9043-66E85D03B115}" sibTransId="{B4477594-B980-4E2E-89E8-8C056D9DDE71}"/>
    <dgm:cxn modelId="{07632A18-907D-4F7C-8BC6-2F0E665EFBA8}" srcId="{34990036-5C7A-4056-84DD-72E8064D43C6}" destId="{E0D7B91F-7F8C-4859-B44A-185E751DBA7F}" srcOrd="1" destOrd="0" parTransId="{E1336010-0936-4114-B384-F9DB4F5DA6BA}" sibTransId="{B468A674-0AEE-49B8-8135-6E3C9F2CD552}"/>
    <dgm:cxn modelId="{21A9A037-A541-4A2C-A869-934FEDFE566E}" srcId="{34990036-5C7A-4056-84DD-72E8064D43C6}" destId="{C2EA5884-0B5D-4BE1-A68A-21F33572D38D}" srcOrd="2" destOrd="0" parTransId="{D1FBAA79-86AA-40D1-82F7-E280F849FB34}" sibTransId="{3D10BC0C-030D-4A76-9031-C9B038D22BDD}"/>
    <dgm:cxn modelId="{3C365D80-2280-4E9A-8837-D8099FDF84D2}" srcId="{34990036-5C7A-4056-84DD-72E8064D43C6}" destId="{9BEC01DB-BF45-4EDC-9EEE-34BA20E74A46}" srcOrd="4" destOrd="0" parTransId="{6AC356AB-5EDE-4C13-9C0F-4C8911FB5193}" sibTransId="{2752B5AF-ADFF-42DB-86D7-2E95D8353D80}"/>
    <dgm:cxn modelId="{81B8FD80-43E2-4222-A7D5-9A3B3EE8BD52}" type="presOf" srcId="{33E6D4AF-FB9A-472F-A12A-B538DCEBDDEC}" destId="{A8F96D86-0D60-4DD5-89D1-58CAF0101E2B}" srcOrd="0" destOrd="0" presId="urn:microsoft.com/office/officeart/2005/8/layout/default"/>
    <dgm:cxn modelId="{C0D938A2-B217-46DE-BBAC-435CE99056E8}" type="presOf" srcId="{34990036-5C7A-4056-84DD-72E8064D43C6}" destId="{56375AFB-DFB8-4C00-8EC7-882F9F0AE753}" srcOrd="0" destOrd="0" presId="urn:microsoft.com/office/officeart/2005/8/layout/default"/>
    <dgm:cxn modelId="{FEE252C4-3F5D-4E98-859C-A42AC268299E}" type="presOf" srcId="{9BEC01DB-BF45-4EDC-9EEE-34BA20E74A46}" destId="{25857719-35F8-4AFA-8616-6DC85A924F19}" srcOrd="0" destOrd="0" presId="urn:microsoft.com/office/officeart/2005/8/layout/default"/>
    <dgm:cxn modelId="{31EAA3C6-DB83-4751-ABAF-948851A1FE16}" type="presOf" srcId="{C2EA5884-0B5D-4BE1-A68A-21F33572D38D}" destId="{EFE0C68B-240E-4D17-A784-D085A8438212}" srcOrd="0" destOrd="0" presId="urn:microsoft.com/office/officeart/2005/8/layout/default"/>
    <dgm:cxn modelId="{6D2B02CA-0366-459C-9513-A5DA509775B9}" srcId="{34990036-5C7A-4056-84DD-72E8064D43C6}" destId="{33E6D4AF-FB9A-472F-A12A-B538DCEBDDEC}" srcOrd="3" destOrd="0" parTransId="{631F1B8C-406D-432E-9573-EED7DD282BEE}" sibTransId="{C4225DCF-E0CF-4796-8D90-9D10D6AEA647}"/>
    <dgm:cxn modelId="{7DB838E8-AC09-49B0-8AD8-9E19685C56C4}" type="presOf" srcId="{E0D7B91F-7F8C-4859-B44A-185E751DBA7F}" destId="{5D0EFDE6-D5D3-429D-8D1D-E8964CA0C3B9}" srcOrd="0" destOrd="0" presId="urn:microsoft.com/office/officeart/2005/8/layout/default"/>
    <dgm:cxn modelId="{3BF65CBC-CB92-4A20-933B-8E60F68EE5CD}" type="presParOf" srcId="{56375AFB-DFB8-4C00-8EC7-882F9F0AE753}" destId="{EEE545B1-078B-4AD8-A99F-593AABED2C3F}" srcOrd="0" destOrd="0" presId="urn:microsoft.com/office/officeart/2005/8/layout/default"/>
    <dgm:cxn modelId="{4B8E8F0B-6C7F-422D-A4EC-6E513CF4987A}" type="presParOf" srcId="{56375AFB-DFB8-4C00-8EC7-882F9F0AE753}" destId="{F4C24EE4-454B-4F4F-A337-05FDAFDE2016}" srcOrd="1" destOrd="0" presId="urn:microsoft.com/office/officeart/2005/8/layout/default"/>
    <dgm:cxn modelId="{7FA2D563-6E47-4AAE-87E4-F5C3F55D21FA}" type="presParOf" srcId="{56375AFB-DFB8-4C00-8EC7-882F9F0AE753}" destId="{5D0EFDE6-D5D3-429D-8D1D-E8964CA0C3B9}" srcOrd="2" destOrd="0" presId="urn:microsoft.com/office/officeart/2005/8/layout/default"/>
    <dgm:cxn modelId="{EB9A918D-8FA9-427A-889F-21D0B08FDA4B}" type="presParOf" srcId="{56375AFB-DFB8-4C00-8EC7-882F9F0AE753}" destId="{7F98F1C0-B57D-400D-B876-A6F63E99660D}" srcOrd="3" destOrd="0" presId="urn:microsoft.com/office/officeart/2005/8/layout/default"/>
    <dgm:cxn modelId="{EA24B631-6467-48D2-8400-593E705BC147}" type="presParOf" srcId="{56375AFB-DFB8-4C00-8EC7-882F9F0AE753}" destId="{EFE0C68B-240E-4D17-A784-D085A8438212}" srcOrd="4" destOrd="0" presId="urn:microsoft.com/office/officeart/2005/8/layout/default"/>
    <dgm:cxn modelId="{AA9A45F4-745B-4B67-8EB9-B443670F5DFD}" type="presParOf" srcId="{56375AFB-DFB8-4C00-8EC7-882F9F0AE753}" destId="{D96807F8-A6ED-430B-984E-603A8D6B32B9}" srcOrd="5" destOrd="0" presId="urn:microsoft.com/office/officeart/2005/8/layout/default"/>
    <dgm:cxn modelId="{EB124091-9E95-4C49-B5E0-63A999418AA7}" type="presParOf" srcId="{56375AFB-DFB8-4C00-8EC7-882F9F0AE753}" destId="{A8F96D86-0D60-4DD5-89D1-58CAF0101E2B}" srcOrd="6" destOrd="0" presId="urn:microsoft.com/office/officeart/2005/8/layout/default"/>
    <dgm:cxn modelId="{3E0749C3-C858-479A-A626-864A282DD43F}" type="presParOf" srcId="{56375AFB-DFB8-4C00-8EC7-882F9F0AE753}" destId="{946EEB18-38CC-4EB6-A582-5527508F8F4C}" srcOrd="7" destOrd="0" presId="urn:microsoft.com/office/officeart/2005/8/layout/default"/>
    <dgm:cxn modelId="{D8BD5AAE-1E50-4653-AC50-204C50DCEED6}" type="presParOf" srcId="{56375AFB-DFB8-4C00-8EC7-882F9F0AE753}" destId="{25857719-35F8-4AFA-8616-6DC85A924F19}" srcOrd="8" destOrd="0" presId="urn:microsoft.com/office/officeart/2005/8/layout/default"/>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EE545B1-078B-4AD8-A99F-593AABED2C3F}">
      <dsp:nvSpPr>
        <dsp:cNvPr id="0" name=""/>
        <dsp:cNvSpPr/>
      </dsp:nvSpPr>
      <dsp:spPr>
        <a:xfrm>
          <a:off x="1315386" y="136552"/>
          <a:ext cx="2690499" cy="744157"/>
        </a:xfrm>
        <a:prstGeom prst="rect">
          <a:avLst/>
        </a:prstGeom>
        <a:solidFill>
          <a:srgbClr val="7030A0"/>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rtl="1">
            <a:lnSpc>
              <a:spcPct val="90000"/>
            </a:lnSpc>
            <a:spcBef>
              <a:spcPct val="0"/>
            </a:spcBef>
            <a:spcAft>
              <a:spcPct val="35000"/>
            </a:spcAft>
            <a:buNone/>
          </a:pPr>
          <a:r>
            <a:rPr lang="ar-SA" sz="1400" b="1" kern="1200">
              <a:solidFill>
                <a:sysClr val="window" lastClr="FFFFFF"/>
              </a:solidFill>
              <a:latin typeface="Calibri" panose="020F0502020204030204"/>
              <a:ea typeface="+mn-ea"/>
              <a:cs typeface="Arial" panose="020B0604020202020204" pitchFamily="34" charset="0"/>
            </a:rPr>
            <a:t>مخرجات الدراسة التطبيقية</a:t>
          </a:r>
        </a:p>
      </dsp:txBody>
      <dsp:txXfrm>
        <a:off x="1315386" y="136552"/>
        <a:ext cx="2690499" cy="744157"/>
      </dsp:txXfrm>
    </dsp:sp>
    <dsp:sp modelId="{5D0EFDE6-D5D3-429D-8D1D-E8964CA0C3B9}">
      <dsp:nvSpPr>
        <dsp:cNvPr id="0" name=""/>
        <dsp:cNvSpPr/>
      </dsp:nvSpPr>
      <dsp:spPr>
        <a:xfrm>
          <a:off x="2907449" y="1129817"/>
          <a:ext cx="1819687" cy="954615"/>
        </a:xfrm>
        <a:prstGeom prst="rect">
          <a:avLst/>
        </a:prstGeom>
        <a:solidFill>
          <a:srgbClr val="8F56B2"/>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rtl="1">
            <a:lnSpc>
              <a:spcPct val="90000"/>
            </a:lnSpc>
            <a:spcBef>
              <a:spcPct val="0"/>
            </a:spcBef>
            <a:spcAft>
              <a:spcPct val="35000"/>
            </a:spcAft>
            <a:buNone/>
          </a:pPr>
          <a:r>
            <a:rPr lang="ar-SA" sz="1200" kern="1200">
              <a:solidFill>
                <a:sysClr val="window" lastClr="FFFFFF"/>
              </a:solidFill>
              <a:latin typeface="Calibri" panose="020F0502020204030204"/>
              <a:ea typeface="+mn-ea"/>
              <a:cs typeface="Arial" panose="020B0604020202020204" pitchFamily="34" charset="0"/>
            </a:rPr>
            <a:t>صانعو السياسات والجهات الحكومية:</a:t>
          </a:r>
        </a:p>
        <a:p>
          <a:pPr marL="0" lvl="0" indent="0" algn="ctr" defTabSz="533400" rtl="1">
            <a:lnSpc>
              <a:spcPct val="90000"/>
            </a:lnSpc>
            <a:spcBef>
              <a:spcPct val="0"/>
            </a:spcBef>
            <a:spcAft>
              <a:spcPct val="35000"/>
            </a:spcAft>
            <a:buNone/>
          </a:pPr>
          <a:r>
            <a:rPr lang="ar-SA" sz="1200" kern="1200">
              <a:solidFill>
                <a:sysClr val="window" lastClr="FFFFFF"/>
              </a:solidFill>
              <a:latin typeface="Calibri" panose="020F0502020204030204"/>
              <a:ea typeface="+mn-ea"/>
              <a:cs typeface="Arial" panose="020B0604020202020204" pitchFamily="34" charset="0"/>
            </a:rPr>
            <a:t>(رسم السياسات الصحية وتوجية الاستثمارات)</a:t>
          </a:r>
        </a:p>
      </dsp:txBody>
      <dsp:txXfrm>
        <a:off x="2907449" y="1129817"/>
        <a:ext cx="1819687" cy="954615"/>
      </dsp:txXfrm>
    </dsp:sp>
    <dsp:sp modelId="{EFE0C68B-240E-4D17-A784-D085A8438212}">
      <dsp:nvSpPr>
        <dsp:cNvPr id="0" name=""/>
        <dsp:cNvSpPr/>
      </dsp:nvSpPr>
      <dsp:spPr>
        <a:xfrm>
          <a:off x="782045" y="1149363"/>
          <a:ext cx="1819687" cy="902776"/>
        </a:xfrm>
        <a:prstGeom prst="rect">
          <a:avLst/>
        </a:prstGeom>
        <a:solidFill>
          <a:srgbClr val="8F56B2"/>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rtl="1">
            <a:lnSpc>
              <a:spcPct val="90000"/>
            </a:lnSpc>
            <a:spcBef>
              <a:spcPct val="0"/>
            </a:spcBef>
            <a:spcAft>
              <a:spcPct val="35000"/>
            </a:spcAft>
            <a:buNone/>
          </a:pPr>
          <a:r>
            <a:rPr lang="ar-SA" sz="1200" kern="1200">
              <a:solidFill>
                <a:sysClr val="window" lastClr="FFFFFF"/>
              </a:solidFill>
              <a:latin typeface="Calibri" panose="020F0502020204030204"/>
              <a:ea typeface="+mn-ea"/>
              <a:cs typeface="Arial" panose="020B0604020202020204" pitchFamily="34" charset="0"/>
            </a:rPr>
            <a:t>مقدمو الخدمات والتأهيل:</a:t>
          </a:r>
        </a:p>
        <a:p>
          <a:pPr marL="0" lvl="0" indent="0" algn="ctr" defTabSz="533400" rtl="1">
            <a:lnSpc>
              <a:spcPct val="90000"/>
            </a:lnSpc>
            <a:spcBef>
              <a:spcPct val="0"/>
            </a:spcBef>
            <a:spcAft>
              <a:spcPct val="35000"/>
            </a:spcAft>
            <a:buNone/>
          </a:pPr>
          <a:r>
            <a:rPr lang="ar-SA" sz="1200" kern="1200">
              <a:solidFill>
                <a:sysClr val="window" lastClr="FFFFFF"/>
              </a:solidFill>
              <a:latin typeface="Calibri" panose="020F0502020204030204"/>
              <a:ea typeface="+mn-ea"/>
              <a:cs typeface="Arial" panose="020B0604020202020204" pitchFamily="34" charset="0"/>
            </a:rPr>
            <a:t>(تصميم حزم التأمين ونماذج الرعاية المتكاملة)</a:t>
          </a:r>
        </a:p>
      </dsp:txBody>
      <dsp:txXfrm>
        <a:off x="782045" y="1149363"/>
        <a:ext cx="1819687" cy="902776"/>
      </dsp:txXfrm>
    </dsp:sp>
    <dsp:sp modelId="{A8F96D86-0D60-4DD5-89D1-58CAF0101E2B}">
      <dsp:nvSpPr>
        <dsp:cNvPr id="0" name=""/>
        <dsp:cNvSpPr/>
      </dsp:nvSpPr>
      <dsp:spPr>
        <a:xfrm>
          <a:off x="2897050" y="2240733"/>
          <a:ext cx="1819687" cy="924623"/>
        </a:xfrm>
        <a:prstGeom prst="rect">
          <a:avLst/>
        </a:prstGeom>
        <a:solidFill>
          <a:srgbClr val="8F56B2"/>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rtl="1">
            <a:lnSpc>
              <a:spcPct val="90000"/>
            </a:lnSpc>
            <a:spcBef>
              <a:spcPct val="0"/>
            </a:spcBef>
            <a:spcAft>
              <a:spcPct val="35000"/>
            </a:spcAft>
            <a:buNone/>
          </a:pPr>
          <a:r>
            <a:rPr lang="ar-SA" sz="1200" kern="1200">
              <a:solidFill>
                <a:sysClr val="window" lastClr="FFFFFF"/>
              </a:solidFill>
              <a:latin typeface="Calibri" panose="020F0502020204030204"/>
              <a:ea typeface="+mn-ea"/>
              <a:cs typeface="Arial" panose="020B0604020202020204" pitchFamily="34" charset="0"/>
            </a:rPr>
            <a:t>المستفيدون المباشرون:</a:t>
          </a:r>
        </a:p>
        <a:p>
          <a:pPr marL="0" lvl="0" indent="0" algn="ctr" defTabSz="533400" rtl="1">
            <a:lnSpc>
              <a:spcPct val="90000"/>
            </a:lnSpc>
            <a:spcBef>
              <a:spcPct val="0"/>
            </a:spcBef>
            <a:spcAft>
              <a:spcPct val="35000"/>
            </a:spcAft>
            <a:buNone/>
          </a:pPr>
          <a:r>
            <a:rPr lang="ar-SA" sz="1200" kern="1200">
              <a:solidFill>
                <a:sysClr val="window" lastClr="FFFFFF"/>
              </a:solidFill>
              <a:latin typeface="Calibri" panose="020F0502020204030204"/>
              <a:ea typeface="+mn-ea"/>
              <a:cs typeface="Arial" panose="020B0604020202020204" pitchFamily="34" charset="0"/>
            </a:rPr>
            <a:t>(رفع الوعي المجتمعي والتمكين الحقوقي الذاتي)</a:t>
          </a:r>
        </a:p>
      </dsp:txBody>
      <dsp:txXfrm>
        <a:off x="2897050" y="2240733"/>
        <a:ext cx="1819687" cy="924623"/>
      </dsp:txXfrm>
    </dsp:sp>
    <dsp:sp modelId="{25857719-35F8-4AFA-8616-6DC85A924F19}">
      <dsp:nvSpPr>
        <dsp:cNvPr id="0" name=""/>
        <dsp:cNvSpPr/>
      </dsp:nvSpPr>
      <dsp:spPr>
        <a:xfrm>
          <a:off x="795729" y="2232727"/>
          <a:ext cx="1819687" cy="939253"/>
        </a:xfrm>
        <a:prstGeom prst="rect">
          <a:avLst/>
        </a:prstGeom>
        <a:solidFill>
          <a:srgbClr val="8F56B2"/>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rtl="1">
            <a:lnSpc>
              <a:spcPct val="90000"/>
            </a:lnSpc>
            <a:spcBef>
              <a:spcPct val="0"/>
            </a:spcBef>
            <a:spcAft>
              <a:spcPct val="35000"/>
            </a:spcAft>
            <a:buNone/>
          </a:pPr>
          <a:r>
            <a:rPr lang="ar-SA" sz="1200" kern="1200">
              <a:solidFill>
                <a:sysClr val="window" lastClr="FFFFFF"/>
              </a:solidFill>
              <a:latin typeface="Calibri" panose="020F0502020204030204"/>
              <a:ea typeface="+mn-ea"/>
              <a:cs typeface="Arial" panose="020B0604020202020204" pitchFamily="34" charset="0"/>
            </a:rPr>
            <a:t>القطاع الخاص والصناعة:</a:t>
          </a:r>
        </a:p>
        <a:p>
          <a:pPr marL="0" lvl="0" indent="0" algn="ctr" defTabSz="533400" rtl="1">
            <a:lnSpc>
              <a:spcPct val="90000"/>
            </a:lnSpc>
            <a:spcBef>
              <a:spcPct val="0"/>
            </a:spcBef>
            <a:spcAft>
              <a:spcPct val="35000"/>
            </a:spcAft>
            <a:buNone/>
          </a:pPr>
          <a:r>
            <a:rPr lang="ar-SA" sz="1200" kern="1200">
              <a:solidFill>
                <a:sysClr val="window" lastClr="FFFFFF"/>
              </a:solidFill>
              <a:latin typeface="Calibri" panose="020F0502020204030204"/>
              <a:ea typeface="+mn-ea"/>
              <a:cs typeface="Arial" panose="020B0604020202020204" pitchFamily="34" charset="0"/>
            </a:rPr>
            <a:t>(توجيه قرارات الاستثمار نحو الفجوات التسويقية الفعلية)</a:t>
          </a:r>
        </a:p>
      </dsp:txBody>
      <dsp:txXfrm>
        <a:off x="795729" y="2232727"/>
        <a:ext cx="1819687" cy="939253"/>
      </dsp:txXfrm>
    </dsp:sp>
  </dsp:spTree>
</dsp:drawing>
</file>

<file path=word/diagrams/layout1.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TotalTime>
  <Pages>29</Pages>
  <Words>4248</Words>
  <Characters>24218</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Ashwaq Albaqami</dc:creator>
  <cp:keywords/>
  <dc:description/>
  <cp:lastModifiedBy>Ashwaq Albaqami</cp:lastModifiedBy>
  <cp:revision>7</cp:revision>
  <dcterms:created xsi:type="dcterms:W3CDTF">2026-07-15T18:57:00Z</dcterms:created>
  <dcterms:modified xsi:type="dcterms:W3CDTF">2026-07-15T20:02:00Z</dcterms:modified>
</cp:coreProperties>
</file>