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D8717" w14:textId="10F56E93" w:rsidR="0055686D" w:rsidRDefault="0055686D" w:rsidP="005C6FF4">
      <w:pPr>
        <w:bidi/>
        <w:spacing w:after="0" w:line="240" w:lineRule="auto"/>
        <w:jc w:val="center"/>
        <w:rPr>
          <w:rFonts w:ascii="Simplified Arabic" w:hAnsi="Simplified Arabic" w:cs="Simplified Arabic"/>
          <w:b/>
          <w:bCs/>
          <w:sz w:val="22"/>
          <w:szCs w:val="22"/>
          <w:rtl/>
        </w:rPr>
      </w:pPr>
    </w:p>
    <w:p w14:paraId="335FD8C4" w14:textId="3DABE7CA" w:rsidR="00A53E2E" w:rsidRDefault="00CA3AB2" w:rsidP="00CA3AB2">
      <w:pPr>
        <w:bidi/>
        <w:spacing w:after="0" w:line="240" w:lineRule="auto"/>
        <w:jc w:val="center"/>
        <w:rPr>
          <w:rFonts w:ascii="Simplified Arabic" w:hAnsi="Simplified Arabic" w:cs="Simplified Arabic"/>
          <w:b/>
          <w:bCs/>
          <w:sz w:val="22"/>
          <w:szCs w:val="22"/>
          <w:rtl/>
        </w:rPr>
      </w:pPr>
      <w:r w:rsidRPr="00CA3AB2">
        <w:rPr>
          <w:rFonts w:ascii="Simplified Arabic" w:hAnsi="Simplified Arabic" w:cs="Simplified Arabic" w:hint="cs"/>
          <w:b/>
          <w:bCs/>
          <w:sz w:val="22"/>
          <w:szCs w:val="22"/>
          <w:rtl/>
        </w:rPr>
        <w:t>دور</w:t>
      </w:r>
      <w:r w:rsidRPr="00CA3AB2">
        <w:rPr>
          <w:rFonts w:ascii="Simplified Arabic" w:hAnsi="Simplified Arabic" w:cs="Simplified Arabic"/>
          <w:b/>
          <w:bCs/>
          <w:sz w:val="22"/>
          <w:szCs w:val="22"/>
          <w:rtl/>
        </w:rPr>
        <w:t xml:space="preserve"> </w:t>
      </w:r>
      <w:r w:rsidRPr="00CA3AB2">
        <w:rPr>
          <w:rFonts w:ascii="Simplified Arabic" w:hAnsi="Simplified Arabic" w:cs="Simplified Arabic" w:hint="cs"/>
          <w:b/>
          <w:bCs/>
          <w:sz w:val="22"/>
          <w:szCs w:val="22"/>
          <w:rtl/>
        </w:rPr>
        <w:t>التخطيط</w:t>
      </w:r>
      <w:r w:rsidRPr="00CA3AB2">
        <w:rPr>
          <w:rFonts w:ascii="Simplified Arabic" w:hAnsi="Simplified Arabic" w:cs="Simplified Arabic"/>
          <w:b/>
          <w:bCs/>
          <w:sz w:val="22"/>
          <w:szCs w:val="22"/>
          <w:rtl/>
        </w:rPr>
        <w:t xml:space="preserve"> </w:t>
      </w:r>
      <w:r w:rsidRPr="00CA3AB2">
        <w:rPr>
          <w:rFonts w:ascii="Simplified Arabic" w:hAnsi="Simplified Arabic" w:cs="Simplified Arabic" w:hint="cs"/>
          <w:b/>
          <w:bCs/>
          <w:sz w:val="22"/>
          <w:szCs w:val="22"/>
          <w:rtl/>
        </w:rPr>
        <w:t>الاستراتيجي</w:t>
      </w:r>
      <w:r w:rsidRPr="00CA3AB2">
        <w:rPr>
          <w:rFonts w:ascii="Simplified Arabic" w:hAnsi="Simplified Arabic" w:cs="Simplified Arabic"/>
          <w:b/>
          <w:bCs/>
          <w:sz w:val="22"/>
          <w:szCs w:val="22"/>
          <w:rtl/>
        </w:rPr>
        <w:t xml:space="preserve"> </w:t>
      </w:r>
      <w:r w:rsidRPr="00CA3AB2">
        <w:rPr>
          <w:rFonts w:ascii="Simplified Arabic" w:hAnsi="Simplified Arabic" w:cs="Simplified Arabic" w:hint="cs"/>
          <w:b/>
          <w:bCs/>
          <w:sz w:val="22"/>
          <w:szCs w:val="22"/>
          <w:rtl/>
        </w:rPr>
        <w:t>في</w:t>
      </w:r>
      <w:r w:rsidRPr="00CA3AB2">
        <w:rPr>
          <w:rFonts w:ascii="Simplified Arabic" w:hAnsi="Simplified Arabic" w:cs="Simplified Arabic"/>
          <w:b/>
          <w:bCs/>
          <w:sz w:val="22"/>
          <w:szCs w:val="22"/>
          <w:rtl/>
        </w:rPr>
        <w:t xml:space="preserve"> </w:t>
      </w:r>
      <w:r w:rsidRPr="00CA3AB2">
        <w:rPr>
          <w:rFonts w:ascii="Simplified Arabic" w:hAnsi="Simplified Arabic" w:cs="Simplified Arabic" w:hint="cs"/>
          <w:b/>
          <w:bCs/>
          <w:sz w:val="22"/>
          <w:szCs w:val="22"/>
          <w:rtl/>
        </w:rPr>
        <w:t>تعزيز</w:t>
      </w:r>
      <w:r w:rsidRPr="00CA3AB2">
        <w:rPr>
          <w:rFonts w:ascii="Simplified Arabic" w:hAnsi="Simplified Arabic" w:cs="Simplified Arabic"/>
          <w:b/>
          <w:bCs/>
          <w:sz w:val="22"/>
          <w:szCs w:val="22"/>
          <w:rtl/>
        </w:rPr>
        <w:t xml:space="preserve"> </w:t>
      </w:r>
      <w:r w:rsidRPr="00CA3AB2">
        <w:rPr>
          <w:rFonts w:ascii="Simplified Arabic" w:hAnsi="Simplified Arabic" w:cs="Simplified Arabic" w:hint="cs"/>
          <w:b/>
          <w:bCs/>
          <w:sz w:val="22"/>
          <w:szCs w:val="22"/>
          <w:rtl/>
        </w:rPr>
        <w:t>العمل</w:t>
      </w:r>
      <w:r w:rsidRPr="00CA3AB2">
        <w:rPr>
          <w:rFonts w:ascii="Simplified Arabic" w:hAnsi="Simplified Arabic" w:cs="Simplified Arabic"/>
          <w:b/>
          <w:bCs/>
          <w:sz w:val="22"/>
          <w:szCs w:val="22"/>
          <w:rtl/>
        </w:rPr>
        <w:t xml:space="preserve"> </w:t>
      </w:r>
      <w:r w:rsidRPr="00CA3AB2">
        <w:rPr>
          <w:rFonts w:ascii="Simplified Arabic" w:hAnsi="Simplified Arabic" w:cs="Simplified Arabic" w:hint="cs"/>
          <w:b/>
          <w:bCs/>
          <w:sz w:val="22"/>
          <w:szCs w:val="22"/>
          <w:rtl/>
        </w:rPr>
        <w:t>الخليجي</w:t>
      </w:r>
      <w:r w:rsidRPr="00CA3AB2">
        <w:rPr>
          <w:rFonts w:ascii="Simplified Arabic" w:hAnsi="Simplified Arabic" w:cs="Simplified Arabic"/>
          <w:b/>
          <w:bCs/>
          <w:sz w:val="22"/>
          <w:szCs w:val="22"/>
          <w:rtl/>
        </w:rPr>
        <w:t xml:space="preserve"> </w:t>
      </w:r>
      <w:r w:rsidRPr="00CA3AB2">
        <w:rPr>
          <w:rFonts w:ascii="Simplified Arabic" w:hAnsi="Simplified Arabic" w:cs="Simplified Arabic" w:hint="cs"/>
          <w:b/>
          <w:bCs/>
          <w:sz w:val="22"/>
          <w:szCs w:val="22"/>
          <w:rtl/>
        </w:rPr>
        <w:t>المشترك</w:t>
      </w:r>
      <w:r w:rsidRPr="00CA3AB2">
        <w:rPr>
          <w:rFonts w:ascii="Simplified Arabic" w:hAnsi="Simplified Arabic" w:cs="Simplified Arabic"/>
          <w:b/>
          <w:bCs/>
          <w:sz w:val="22"/>
          <w:szCs w:val="22"/>
          <w:rtl/>
        </w:rPr>
        <w:t xml:space="preserve">: </w:t>
      </w:r>
      <w:r w:rsidRPr="00CA3AB2">
        <w:rPr>
          <w:rFonts w:ascii="Simplified Arabic" w:hAnsi="Simplified Arabic" w:cs="Simplified Arabic" w:hint="cs"/>
          <w:b/>
          <w:bCs/>
          <w:sz w:val="22"/>
          <w:szCs w:val="22"/>
          <w:rtl/>
        </w:rPr>
        <w:t>دراسة</w:t>
      </w:r>
      <w:r w:rsidRPr="00CA3AB2">
        <w:rPr>
          <w:rFonts w:ascii="Simplified Arabic" w:hAnsi="Simplified Arabic" w:cs="Simplified Arabic"/>
          <w:b/>
          <w:bCs/>
          <w:sz w:val="22"/>
          <w:szCs w:val="22"/>
          <w:rtl/>
        </w:rPr>
        <w:t xml:space="preserve"> </w:t>
      </w:r>
      <w:r w:rsidRPr="00CA3AB2">
        <w:rPr>
          <w:rFonts w:ascii="Simplified Arabic" w:hAnsi="Simplified Arabic" w:cs="Simplified Arabic" w:hint="cs"/>
          <w:b/>
          <w:bCs/>
          <w:sz w:val="22"/>
          <w:szCs w:val="22"/>
          <w:rtl/>
        </w:rPr>
        <w:t>تطبيقية</w:t>
      </w:r>
      <w:r w:rsidRPr="00CA3AB2">
        <w:rPr>
          <w:rFonts w:ascii="Simplified Arabic" w:hAnsi="Simplified Arabic" w:cs="Simplified Arabic"/>
          <w:b/>
          <w:bCs/>
          <w:sz w:val="22"/>
          <w:szCs w:val="22"/>
          <w:rtl/>
        </w:rPr>
        <w:t xml:space="preserve"> </w:t>
      </w:r>
      <w:r w:rsidRPr="00CA3AB2">
        <w:rPr>
          <w:rFonts w:ascii="Simplified Arabic" w:hAnsi="Simplified Arabic" w:cs="Simplified Arabic" w:hint="cs"/>
          <w:b/>
          <w:bCs/>
          <w:sz w:val="22"/>
          <w:szCs w:val="22"/>
          <w:rtl/>
        </w:rPr>
        <w:t>على</w:t>
      </w:r>
      <w:r>
        <w:rPr>
          <w:rFonts w:ascii="Simplified Arabic" w:hAnsi="Simplified Arabic" w:cs="Simplified Arabic" w:hint="cs"/>
          <w:b/>
          <w:bCs/>
          <w:sz w:val="22"/>
          <w:szCs w:val="22"/>
          <w:rtl/>
        </w:rPr>
        <w:t xml:space="preserve"> </w:t>
      </w:r>
      <w:r w:rsidRPr="00CA3AB2">
        <w:rPr>
          <w:rFonts w:ascii="Simplified Arabic" w:hAnsi="Simplified Arabic" w:cs="Simplified Arabic" w:hint="cs"/>
          <w:b/>
          <w:bCs/>
          <w:sz w:val="22"/>
          <w:szCs w:val="22"/>
          <w:rtl/>
        </w:rPr>
        <w:t>المنظمات</w:t>
      </w:r>
      <w:r w:rsidRPr="00CA3AB2">
        <w:rPr>
          <w:rFonts w:ascii="Simplified Arabic" w:hAnsi="Simplified Arabic" w:cs="Simplified Arabic"/>
          <w:b/>
          <w:bCs/>
          <w:sz w:val="22"/>
          <w:szCs w:val="22"/>
          <w:rtl/>
        </w:rPr>
        <w:t xml:space="preserve"> </w:t>
      </w:r>
      <w:r w:rsidRPr="00CA3AB2">
        <w:rPr>
          <w:rFonts w:ascii="Simplified Arabic" w:hAnsi="Simplified Arabic" w:cs="Simplified Arabic" w:hint="cs"/>
          <w:b/>
          <w:bCs/>
          <w:sz w:val="22"/>
          <w:szCs w:val="22"/>
          <w:rtl/>
        </w:rPr>
        <w:t>التابعة</w:t>
      </w:r>
      <w:r w:rsidRPr="00CA3AB2">
        <w:rPr>
          <w:rFonts w:ascii="Simplified Arabic" w:hAnsi="Simplified Arabic" w:cs="Simplified Arabic"/>
          <w:b/>
          <w:bCs/>
          <w:sz w:val="22"/>
          <w:szCs w:val="22"/>
          <w:rtl/>
        </w:rPr>
        <w:t xml:space="preserve"> </w:t>
      </w:r>
      <w:r w:rsidRPr="00CA3AB2">
        <w:rPr>
          <w:rFonts w:ascii="Simplified Arabic" w:hAnsi="Simplified Arabic" w:cs="Simplified Arabic" w:hint="cs"/>
          <w:b/>
          <w:bCs/>
          <w:sz w:val="22"/>
          <w:szCs w:val="22"/>
          <w:rtl/>
        </w:rPr>
        <w:t>لمجلس</w:t>
      </w:r>
      <w:r w:rsidRPr="00CA3AB2">
        <w:rPr>
          <w:rFonts w:ascii="Simplified Arabic" w:hAnsi="Simplified Arabic" w:cs="Simplified Arabic"/>
          <w:b/>
          <w:bCs/>
          <w:sz w:val="22"/>
          <w:szCs w:val="22"/>
          <w:rtl/>
        </w:rPr>
        <w:t xml:space="preserve"> </w:t>
      </w:r>
      <w:r w:rsidRPr="00CA3AB2">
        <w:rPr>
          <w:rFonts w:ascii="Simplified Arabic" w:hAnsi="Simplified Arabic" w:cs="Simplified Arabic" w:hint="cs"/>
          <w:b/>
          <w:bCs/>
          <w:sz w:val="22"/>
          <w:szCs w:val="22"/>
          <w:rtl/>
        </w:rPr>
        <w:t>التعاون</w:t>
      </w:r>
    </w:p>
    <w:tbl>
      <w:tblPr>
        <w:tblStyle w:val="TableGrid"/>
        <w:tblW w:w="0" w:type="auto"/>
        <w:tblLook w:val="04A0" w:firstRow="1" w:lastRow="0" w:firstColumn="1" w:lastColumn="0" w:noHBand="0" w:noVBand="1"/>
      </w:tblPr>
      <w:tblGrid>
        <w:gridCol w:w="3909"/>
        <w:gridCol w:w="4046"/>
        <w:gridCol w:w="4054"/>
        <w:gridCol w:w="1412"/>
        <w:gridCol w:w="527"/>
      </w:tblGrid>
      <w:tr w:rsidR="00113363" w:rsidRPr="009B460C" w14:paraId="5D89F7F9" w14:textId="15088B7F" w:rsidTr="00725769">
        <w:tc>
          <w:tcPr>
            <w:tcW w:w="0" w:type="auto"/>
            <w:shd w:val="clear" w:color="auto" w:fill="C1E4F5" w:themeFill="accent1" w:themeFillTint="33"/>
            <w:vAlign w:val="center"/>
            <w:hideMark/>
          </w:tcPr>
          <w:p w14:paraId="1986A58E" w14:textId="77777777" w:rsidR="00113363" w:rsidRPr="00113363" w:rsidRDefault="00113363" w:rsidP="00725769">
            <w:pPr>
              <w:bidi/>
              <w:jc w:val="center"/>
              <w:rPr>
                <w:rFonts w:ascii="Simplified Arabic" w:eastAsia="Times New Roman" w:hAnsi="Simplified Arabic" w:cs="Simplified Arabic"/>
                <w:b/>
                <w:bCs/>
                <w:kern w:val="0"/>
                <w:sz w:val="22"/>
                <w:szCs w:val="22"/>
                <w:lang w:val="en-GB" w:eastAsia="en-GB"/>
                <w14:ligatures w14:val="none"/>
              </w:rPr>
            </w:pPr>
            <w:r w:rsidRPr="00113363">
              <w:rPr>
                <w:rFonts w:ascii="Simplified Arabic" w:eastAsia="Times New Roman" w:hAnsi="Simplified Arabic" w:cs="Simplified Arabic"/>
                <w:b/>
                <w:bCs/>
                <w:kern w:val="0"/>
                <w:sz w:val="22"/>
                <w:szCs w:val="22"/>
                <w:rtl/>
                <w:lang w:val="en-GB" w:eastAsia="en-GB"/>
                <w14:ligatures w14:val="none"/>
              </w:rPr>
              <w:t>مثال مقترح</w:t>
            </w:r>
          </w:p>
        </w:tc>
        <w:tc>
          <w:tcPr>
            <w:tcW w:w="0" w:type="auto"/>
            <w:shd w:val="clear" w:color="auto" w:fill="C1E4F5" w:themeFill="accent1" w:themeFillTint="33"/>
            <w:vAlign w:val="center"/>
          </w:tcPr>
          <w:p w14:paraId="5F712189" w14:textId="6B6CE849" w:rsidR="00113363" w:rsidRPr="009B460C" w:rsidRDefault="00113363" w:rsidP="00725769">
            <w:pPr>
              <w:bidi/>
              <w:jc w:val="center"/>
              <w:rPr>
                <w:rFonts w:ascii="Simplified Arabic" w:eastAsia="Times New Roman" w:hAnsi="Simplified Arabic" w:cs="Simplified Arabic"/>
                <w:b/>
                <w:bCs/>
                <w:kern w:val="0"/>
                <w:sz w:val="22"/>
                <w:szCs w:val="22"/>
                <w:rtl/>
                <w:lang w:val="en-GB" w:eastAsia="en-GB"/>
                <w14:ligatures w14:val="none"/>
              </w:rPr>
            </w:pPr>
            <w:r w:rsidRPr="00113363">
              <w:rPr>
                <w:rFonts w:ascii="Simplified Arabic" w:eastAsia="Times New Roman" w:hAnsi="Simplified Arabic" w:cs="Simplified Arabic"/>
                <w:b/>
                <w:bCs/>
                <w:kern w:val="0"/>
                <w:sz w:val="22"/>
                <w:szCs w:val="22"/>
                <w:rtl/>
                <w:lang w:val="en-GB" w:eastAsia="en-GB"/>
                <w14:ligatures w14:val="none"/>
              </w:rPr>
              <w:t>توصيات تطويرية</w:t>
            </w:r>
          </w:p>
        </w:tc>
        <w:tc>
          <w:tcPr>
            <w:tcW w:w="0" w:type="auto"/>
            <w:shd w:val="clear" w:color="auto" w:fill="C1E4F5" w:themeFill="accent1" w:themeFillTint="33"/>
            <w:vAlign w:val="center"/>
          </w:tcPr>
          <w:p w14:paraId="54140DD7" w14:textId="3E3B390D" w:rsidR="00113363" w:rsidRPr="009B460C" w:rsidRDefault="00113363" w:rsidP="00725769">
            <w:pPr>
              <w:bidi/>
              <w:jc w:val="center"/>
              <w:rPr>
                <w:rFonts w:ascii="Simplified Arabic" w:eastAsia="Times New Roman" w:hAnsi="Simplified Arabic" w:cs="Simplified Arabic"/>
                <w:b/>
                <w:bCs/>
                <w:kern w:val="0"/>
                <w:sz w:val="22"/>
                <w:szCs w:val="22"/>
                <w:rtl/>
                <w:lang w:val="en-GB" w:eastAsia="en-GB"/>
                <w14:ligatures w14:val="none"/>
              </w:rPr>
            </w:pPr>
            <w:r w:rsidRPr="00113363">
              <w:rPr>
                <w:rFonts w:ascii="Simplified Arabic" w:eastAsia="Times New Roman" w:hAnsi="Simplified Arabic" w:cs="Simplified Arabic"/>
                <w:b/>
                <w:bCs/>
                <w:kern w:val="0"/>
                <w:sz w:val="22"/>
                <w:szCs w:val="22"/>
                <w:rtl/>
                <w:lang w:val="en-GB" w:eastAsia="en-GB"/>
                <w14:ligatures w14:val="none"/>
              </w:rPr>
              <w:t>الملاحظة</w:t>
            </w:r>
          </w:p>
        </w:tc>
        <w:tc>
          <w:tcPr>
            <w:tcW w:w="0" w:type="auto"/>
            <w:shd w:val="clear" w:color="auto" w:fill="C1E4F5" w:themeFill="accent1" w:themeFillTint="33"/>
            <w:vAlign w:val="center"/>
          </w:tcPr>
          <w:p w14:paraId="20D11226" w14:textId="447B951B" w:rsidR="00113363" w:rsidRPr="009B460C" w:rsidRDefault="00113363" w:rsidP="00725769">
            <w:pPr>
              <w:bidi/>
              <w:jc w:val="center"/>
              <w:rPr>
                <w:rFonts w:ascii="Simplified Arabic" w:eastAsia="Times New Roman" w:hAnsi="Simplified Arabic" w:cs="Simplified Arabic"/>
                <w:b/>
                <w:bCs/>
                <w:kern w:val="0"/>
                <w:sz w:val="22"/>
                <w:szCs w:val="22"/>
                <w:rtl/>
                <w:lang w:val="en-GB" w:eastAsia="en-GB"/>
                <w14:ligatures w14:val="none"/>
              </w:rPr>
            </w:pPr>
            <w:r w:rsidRPr="00113363">
              <w:rPr>
                <w:rFonts w:ascii="Simplified Arabic" w:eastAsia="Times New Roman" w:hAnsi="Simplified Arabic" w:cs="Simplified Arabic"/>
                <w:b/>
                <w:bCs/>
                <w:kern w:val="0"/>
                <w:sz w:val="22"/>
                <w:szCs w:val="22"/>
                <w:rtl/>
                <w:lang w:val="en-GB" w:eastAsia="en-GB"/>
                <w14:ligatures w14:val="none"/>
              </w:rPr>
              <w:t>القسم (مكوّنات الخطة)</w:t>
            </w:r>
          </w:p>
        </w:tc>
        <w:tc>
          <w:tcPr>
            <w:tcW w:w="0" w:type="auto"/>
            <w:shd w:val="clear" w:color="auto" w:fill="C1E4F5" w:themeFill="accent1" w:themeFillTint="33"/>
            <w:vAlign w:val="center"/>
          </w:tcPr>
          <w:p w14:paraId="03DC40E9" w14:textId="5460CE24" w:rsidR="00113363" w:rsidRPr="009B460C" w:rsidRDefault="00113363" w:rsidP="00725769">
            <w:pPr>
              <w:bidi/>
              <w:jc w:val="center"/>
              <w:rPr>
                <w:rFonts w:ascii="Simplified Arabic" w:eastAsia="Times New Roman" w:hAnsi="Simplified Arabic" w:cs="Simplified Arabic"/>
                <w:b/>
                <w:bCs/>
                <w:kern w:val="0"/>
                <w:sz w:val="22"/>
                <w:szCs w:val="22"/>
                <w:rtl/>
                <w:lang w:val="en-GB" w:eastAsia="en-GB"/>
                <w14:ligatures w14:val="none"/>
              </w:rPr>
            </w:pPr>
            <w:r w:rsidRPr="00113363">
              <w:rPr>
                <w:rFonts w:ascii="Simplified Arabic" w:eastAsia="Times New Roman" w:hAnsi="Simplified Arabic" w:cs="Simplified Arabic"/>
                <w:b/>
                <w:bCs/>
                <w:kern w:val="0"/>
                <w:sz w:val="22"/>
                <w:szCs w:val="22"/>
                <w:rtl/>
                <w:lang w:val="en-GB" w:eastAsia="en-GB"/>
                <w14:ligatures w14:val="none"/>
              </w:rPr>
              <w:t>الرقم</w:t>
            </w:r>
          </w:p>
        </w:tc>
      </w:tr>
      <w:tr w:rsidR="00113363" w:rsidRPr="009B460C" w14:paraId="344B6E5E" w14:textId="33B2DFD8" w:rsidTr="00725769">
        <w:tc>
          <w:tcPr>
            <w:tcW w:w="0" w:type="auto"/>
            <w:hideMark/>
          </w:tcPr>
          <w:p w14:paraId="39CACDF1" w14:textId="77777777" w:rsidR="00113363" w:rsidRPr="00113363" w:rsidRDefault="00113363" w:rsidP="00725769">
            <w:pPr>
              <w:bidi/>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تحليل مستوى نضج التخطيط الاستراتيجي وتحدياته في المنظمات التابعة لمجلس التعاون الخليجي: مدخل لتعزيز التكامل المؤسسي والعمل الخليجي المشترك</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01867991" w14:textId="4C18191A" w:rsidR="00113363" w:rsidRPr="009B460C" w:rsidRDefault="00113363" w:rsidP="00725769">
            <w:pPr>
              <w:bidi/>
              <w:rPr>
                <w:rFonts w:ascii="Simplified Arabic" w:eastAsia="Times New Roman" w:hAnsi="Simplified Arabic" w:cs="Simplified Arabic"/>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إعادة صياغة العنوان ليشمل تحليل مستوى النضج والتحديات، ويشير بوضوح إلى التكامل المؤسسي والعمل الخليجي كنتاج وظيفي</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30B808B7" w14:textId="01088C0E" w:rsidR="00113363" w:rsidRPr="009B460C" w:rsidRDefault="00113363" w:rsidP="00725769">
            <w:pPr>
              <w:bidi/>
              <w:rPr>
                <w:rFonts w:ascii="Simplified Arabic" w:eastAsia="Times New Roman" w:hAnsi="Simplified Arabic" w:cs="Simplified Arabic"/>
                <w:b/>
                <w:bCs/>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العنوان الحالي عام ويصف الغاية العامة من التخطيط، دون الإشارة للمستوى التحليلي الذي تتبناه الدراسة مثل "مستوى النضج"، كما لا يبرز الإطار المؤسسي محل الدراسة ولا البعد الإقليمي بوضوح</w:t>
            </w:r>
            <w:r w:rsidRPr="00113363">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38972A6F" w14:textId="2063D390" w:rsidR="00113363" w:rsidRPr="009B460C" w:rsidRDefault="00113363" w:rsidP="00725769">
            <w:pPr>
              <w:bidi/>
              <w:jc w:val="center"/>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b/>
                <w:bCs/>
                <w:kern w:val="0"/>
                <w:sz w:val="22"/>
                <w:szCs w:val="22"/>
                <w:rtl/>
                <w:lang w:val="en-GB" w:eastAsia="en-GB"/>
                <w14:ligatures w14:val="none"/>
              </w:rPr>
              <w:t>العنوان</w:t>
            </w:r>
          </w:p>
        </w:tc>
        <w:tc>
          <w:tcPr>
            <w:tcW w:w="0" w:type="auto"/>
            <w:vAlign w:val="center"/>
          </w:tcPr>
          <w:p w14:paraId="704239F5" w14:textId="0FB1F1D5" w:rsidR="00113363" w:rsidRPr="009B460C" w:rsidRDefault="00113363" w:rsidP="00725769">
            <w:pPr>
              <w:bidi/>
              <w:jc w:val="center"/>
              <w:rPr>
                <w:rFonts w:ascii="Simplified Arabic" w:eastAsia="Times New Roman" w:hAnsi="Simplified Arabic" w:cs="Simplified Arabic"/>
                <w:kern w:val="0"/>
                <w:sz w:val="22"/>
                <w:szCs w:val="22"/>
                <w:rtl/>
                <w:lang w:val="en-GB" w:eastAsia="en-GB"/>
                <w14:ligatures w14:val="none"/>
              </w:rPr>
            </w:pPr>
            <w:r w:rsidRPr="00113363">
              <w:rPr>
                <w:rFonts w:ascii="Simplified Arabic" w:eastAsia="Times New Roman" w:hAnsi="Simplified Arabic" w:cs="Simplified Arabic"/>
                <w:kern w:val="0"/>
                <w:sz w:val="22"/>
                <w:szCs w:val="22"/>
                <w:lang w:val="en-GB" w:eastAsia="en-GB"/>
                <w14:ligatures w14:val="none"/>
              </w:rPr>
              <w:t>1</w:t>
            </w:r>
          </w:p>
        </w:tc>
      </w:tr>
      <w:tr w:rsidR="00113363" w:rsidRPr="009B460C" w14:paraId="2B45FDD8" w14:textId="37B659B3" w:rsidTr="00725769">
        <w:tc>
          <w:tcPr>
            <w:tcW w:w="0" w:type="auto"/>
            <w:hideMark/>
          </w:tcPr>
          <w:p w14:paraId="52EB631C" w14:textId="77777777" w:rsidR="00113363" w:rsidRPr="00113363" w:rsidRDefault="00113363" w:rsidP="00725769">
            <w:pPr>
              <w:bidi/>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حذف الفقرة الخاصة بـ "التحولات الفكرية للأمن القومي" والتركيز بدلًا منها على أثر التخطيط على استدامة المؤسسات الخليجية</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563F84E8" w14:textId="5387D987" w:rsidR="00113363" w:rsidRPr="009B460C" w:rsidRDefault="00113363" w:rsidP="00725769">
            <w:pPr>
              <w:bidi/>
              <w:rPr>
                <w:rFonts w:ascii="Simplified Arabic" w:eastAsia="Times New Roman" w:hAnsi="Simplified Arabic" w:cs="Simplified Arabic"/>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اختصار المقدمة بنسبة لا تقل عن 30% مع الإبقاء على أهم المبررات، مع تقليص التوسع في الخلفية الجيوسياسية غير المرتبطة مباشرة بسؤال البحث</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076B49A6" w14:textId="3FF1B0E1" w:rsidR="00113363" w:rsidRPr="009B460C" w:rsidRDefault="00113363" w:rsidP="00725769">
            <w:pPr>
              <w:bidi/>
              <w:rPr>
                <w:rFonts w:ascii="Simplified Arabic" w:eastAsia="Times New Roman" w:hAnsi="Simplified Arabic" w:cs="Simplified Arabic"/>
                <w:b/>
                <w:bCs/>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المقدمة شاملة وثرية بالمضامين النظرية، إلا أنها مطوّلة، وتحتوي على تكرار للأبعاد السياسية والاجتماعية لا تتصل مباشرة بإشكالية الدراسة، مما يضعف تركيز القارئ</w:t>
            </w:r>
            <w:r w:rsidRPr="00113363">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3011CEE7" w14:textId="1F33204F" w:rsidR="00113363" w:rsidRPr="009B460C" w:rsidRDefault="00113363" w:rsidP="00725769">
            <w:pPr>
              <w:bidi/>
              <w:jc w:val="center"/>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b/>
                <w:bCs/>
                <w:kern w:val="0"/>
                <w:sz w:val="22"/>
                <w:szCs w:val="22"/>
                <w:rtl/>
                <w:lang w:val="en-GB" w:eastAsia="en-GB"/>
                <w14:ligatures w14:val="none"/>
              </w:rPr>
              <w:t>المقدمة</w:t>
            </w:r>
          </w:p>
        </w:tc>
        <w:tc>
          <w:tcPr>
            <w:tcW w:w="0" w:type="auto"/>
            <w:vAlign w:val="center"/>
          </w:tcPr>
          <w:p w14:paraId="699BFEDE" w14:textId="1A43A4B1" w:rsidR="00113363" w:rsidRPr="009B460C" w:rsidRDefault="00113363" w:rsidP="00725769">
            <w:pPr>
              <w:bidi/>
              <w:jc w:val="center"/>
              <w:rPr>
                <w:rFonts w:ascii="Simplified Arabic" w:eastAsia="Times New Roman" w:hAnsi="Simplified Arabic" w:cs="Simplified Arabic"/>
                <w:kern w:val="0"/>
                <w:sz w:val="22"/>
                <w:szCs w:val="22"/>
                <w:rtl/>
                <w:lang w:val="en-GB" w:eastAsia="en-GB"/>
                <w14:ligatures w14:val="none"/>
              </w:rPr>
            </w:pPr>
            <w:r w:rsidRPr="00113363">
              <w:rPr>
                <w:rFonts w:ascii="Simplified Arabic" w:eastAsia="Times New Roman" w:hAnsi="Simplified Arabic" w:cs="Simplified Arabic"/>
                <w:kern w:val="0"/>
                <w:sz w:val="22"/>
                <w:szCs w:val="22"/>
                <w:lang w:val="en-GB" w:eastAsia="en-GB"/>
                <w14:ligatures w14:val="none"/>
              </w:rPr>
              <w:t>2</w:t>
            </w:r>
          </w:p>
        </w:tc>
      </w:tr>
      <w:tr w:rsidR="00113363" w:rsidRPr="009B460C" w14:paraId="1012F8E3" w14:textId="208D787F" w:rsidTr="00725769">
        <w:tc>
          <w:tcPr>
            <w:tcW w:w="0" w:type="auto"/>
            <w:hideMark/>
          </w:tcPr>
          <w:p w14:paraId="22DCEA3D" w14:textId="77777777" w:rsidR="00113363" w:rsidRPr="00113363" w:rsidRDefault="00113363" w:rsidP="00725769">
            <w:pPr>
              <w:bidi/>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lang w:val="en-GB" w:eastAsia="en-GB"/>
                <w14:ligatures w14:val="none"/>
              </w:rPr>
              <w:t>"</w:t>
            </w:r>
            <w:r w:rsidRPr="00113363">
              <w:rPr>
                <w:rFonts w:ascii="Simplified Arabic" w:eastAsia="Times New Roman" w:hAnsi="Simplified Arabic" w:cs="Simplified Arabic"/>
                <w:kern w:val="0"/>
                <w:sz w:val="22"/>
                <w:szCs w:val="22"/>
                <w:rtl/>
                <w:lang w:val="en-GB" w:eastAsia="en-GB"/>
                <w14:ligatures w14:val="none"/>
              </w:rPr>
              <w:t>على الرغم من تعدد الدراسات في السياق الوطني، إلا أن هناك ندرة واضحة في الأدبيات التي تناولت التخطيط الاستراتيجي كأداة تكاملية بين منظمات مجلس التعاون الخليجي</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25A18B59" w14:textId="1DB0FD24" w:rsidR="00113363" w:rsidRPr="009B460C" w:rsidRDefault="00113363" w:rsidP="00725769">
            <w:pPr>
              <w:bidi/>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تخصيص فقرة مستقلة بعنوان "الفجوة البحثية" بعد استعراض الخلفية، وتدعيمها بمراجع حديثة، وتوضيح عدم تناول الأدبيات لدور التخطيط الاستراتيجي في السياق الخليجي المشترك</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0B349D4A" w14:textId="361B7FA2" w:rsidR="00113363" w:rsidRPr="009B460C" w:rsidRDefault="00113363" w:rsidP="00725769">
            <w:pPr>
              <w:bidi/>
              <w:rPr>
                <w:rFonts w:ascii="Simplified Arabic" w:eastAsia="Times New Roman" w:hAnsi="Simplified Arabic" w:cs="Simplified Arabic"/>
                <w:b/>
                <w:bCs/>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تمت صياغة المشكلة بشكل سردي ممتاز، لكنها تفتقد إلى إبراز "الفجوة البحثية" بشكل مباشر في فقرة مستقلة، كما أن الربط بين الأدبيات والسياق التطبيقي للمجلس ما زال ضعيفًا</w:t>
            </w:r>
            <w:r w:rsidRPr="00113363">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19543D7C" w14:textId="39F51BB4" w:rsidR="00113363" w:rsidRPr="009B460C" w:rsidRDefault="00113363" w:rsidP="00725769">
            <w:pPr>
              <w:bidi/>
              <w:jc w:val="center"/>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b/>
                <w:bCs/>
                <w:kern w:val="0"/>
                <w:sz w:val="22"/>
                <w:szCs w:val="22"/>
                <w:rtl/>
                <w:lang w:val="en-GB" w:eastAsia="en-GB"/>
                <w14:ligatures w14:val="none"/>
              </w:rPr>
              <w:t>مشكلة الدراسة</w:t>
            </w:r>
          </w:p>
        </w:tc>
        <w:tc>
          <w:tcPr>
            <w:tcW w:w="0" w:type="auto"/>
            <w:vAlign w:val="center"/>
          </w:tcPr>
          <w:p w14:paraId="6E545E8D" w14:textId="363B3B07" w:rsidR="00113363" w:rsidRPr="009B460C" w:rsidRDefault="00113363" w:rsidP="00725769">
            <w:pPr>
              <w:bidi/>
              <w:jc w:val="center"/>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lang w:val="en-GB" w:eastAsia="en-GB"/>
                <w14:ligatures w14:val="none"/>
              </w:rPr>
              <w:t>3</w:t>
            </w:r>
          </w:p>
        </w:tc>
      </w:tr>
      <w:tr w:rsidR="00113363" w:rsidRPr="009B460C" w14:paraId="4DACE79C" w14:textId="35BC2CD4" w:rsidTr="00725769">
        <w:tc>
          <w:tcPr>
            <w:tcW w:w="0" w:type="auto"/>
            <w:hideMark/>
          </w:tcPr>
          <w:p w14:paraId="4DA1A7BD" w14:textId="77777777" w:rsidR="00113363" w:rsidRPr="00113363" w:rsidRDefault="00113363" w:rsidP="00725769">
            <w:pPr>
              <w:bidi/>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lang w:val="en-GB" w:eastAsia="en-GB"/>
                <w14:ligatures w14:val="none"/>
              </w:rPr>
              <w:t>"</w:t>
            </w:r>
            <w:r w:rsidRPr="00113363">
              <w:rPr>
                <w:rFonts w:ascii="Simplified Arabic" w:eastAsia="Times New Roman" w:hAnsi="Simplified Arabic" w:cs="Simplified Arabic"/>
                <w:kern w:val="0"/>
                <w:sz w:val="22"/>
                <w:szCs w:val="22"/>
                <w:rtl/>
                <w:lang w:val="en-GB" w:eastAsia="en-GB"/>
                <w14:ligatures w14:val="none"/>
              </w:rPr>
              <w:t xml:space="preserve">ما مستوى نضج التخطيط الاستراتيجي؟" </w:t>
            </w:r>
            <w:r w:rsidRPr="00113363">
              <w:rPr>
                <w:rFonts w:ascii="Times New Roman" w:eastAsia="Times New Roman" w:hAnsi="Times New Roman" w:cs="Times New Roman" w:hint="cs"/>
                <w:kern w:val="0"/>
                <w:sz w:val="22"/>
                <w:szCs w:val="22"/>
                <w:rtl/>
                <w:lang w:val="en-GB" w:eastAsia="en-GB"/>
                <w14:ligatures w14:val="none"/>
              </w:rPr>
              <w:t>←</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ما</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مدى</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نضج</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التخطيط</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الاستراتيجي</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في</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المنظمات</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التابعة</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لمجلس</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التعاون</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الخليجي؟</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57C223F8" w14:textId="29EC138A" w:rsidR="00113363" w:rsidRPr="009B460C" w:rsidRDefault="00113363" w:rsidP="00725769">
            <w:pPr>
              <w:bidi/>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إعادة ترتيب الأسئلة لتبدأ من التشخيص (مستوى النضج)، ثم الانتقال إلى الأثر، ثم التحديات، وأخيرًا الممارسات المقترحة</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40CB2F6A" w14:textId="57FC2B43" w:rsidR="00113363" w:rsidRPr="009B460C" w:rsidRDefault="00113363" w:rsidP="00725769">
            <w:pPr>
              <w:bidi/>
              <w:rPr>
                <w:rFonts w:ascii="Simplified Arabic" w:eastAsia="Times New Roman" w:hAnsi="Simplified Arabic" w:cs="Simplified Arabic"/>
                <w:b/>
                <w:bCs/>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الأسئلة جيدة من حيث الشمول، لكن تفتقر إلى التدرج المنطقي بين السؤال الرئيسي والفرعية، وبعضها يمكن صياغته بمزيد من الدقة البحثية، مثل السؤال المتعلق بالتحديات</w:t>
            </w:r>
            <w:r w:rsidRPr="00113363">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3074FDB3" w14:textId="7C82CBA3" w:rsidR="00113363" w:rsidRPr="009B460C" w:rsidRDefault="00113363" w:rsidP="00725769">
            <w:pPr>
              <w:bidi/>
              <w:jc w:val="center"/>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b/>
                <w:bCs/>
                <w:kern w:val="0"/>
                <w:sz w:val="22"/>
                <w:szCs w:val="22"/>
                <w:rtl/>
                <w:lang w:val="en-GB" w:eastAsia="en-GB"/>
                <w14:ligatures w14:val="none"/>
              </w:rPr>
              <w:t>أسئلة الدراسة</w:t>
            </w:r>
          </w:p>
        </w:tc>
        <w:tc>
          <w:tcPr>
            <w:tcW w:w="0" w:type="auto"/>
            <w:vAlign w:val="center"/>
          </w:tcPr>
          <w:p w14:paraId="0F10802F" w14:textId="4FC76B87" w:rsidR="00113363" w:rsidRPr="009B460C" w:rsidRDefault="00113363" w:rsidP="00725769">
            <w:pPr>
              <w:bidi/>
              <w:jc w:val="center"/>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lang w:val="en-GB" w:eastAsia="en-GB"/>
                <w14:ligatures w14:val="none"/>
              </w:rPr>
              <w:t>4</w:t>
            </w:r>
          </w:p>
        </w:tc>
      </w:tr>
      <w:tr w:rsidR="00113363" w:rsidRPr="009B460C" w14:paraId="04B974F5" w14:textId="07124346" w:rsidTr="00725769">
        <w:tc>
          <w:tcPr>
            <w:tcW w:w="0" w:type="auto"/>
            <w:hideMark/>
          </w:tcPr>
          <w:p w14:paraId="7B83A763" w14:textId="77777777" w:rsidR="00113363" w:rsidRPr="00113363" w:rsidRDefault="00113363" w:rsidP="00725769">
            <w:pPr>
              <w:bidi/>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lang w:val="en-GB" w:eastAsia="en-GB"/>
                <w14:ligatures w14:val="none"/>
              </w:rPr>
              <w:t>"...</w:t>
            </w:r>
            <w:r w:rsidRPr="00113363">
              <w:rPr>
                <w:rFonts w:ascii="Simplified Arabic" w:eastAsia="Times New Roman" w:hAnsi="Simplified Arabic" w:cs="Simplified Arabic"/>
                <w:kern w:val="0"/>
                <w:sz w:val="22"/>
                <w:szCs w:val="22"/>
                <w:rtl/>
                <w:lang w:val="en-GB" w:eastAsia="en-GB"/>
                <w14:ligatures w14:val="none"/>
              </w:rPr>
              <w:t>اقتراح آليات استراتيجية قابلة للتطبيق لتعزيز فاعلية العمل الخليجي المشترك عبر التخطيط المؤسسي</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44C6C9D2" w14:textId="60B65738" w:rsidR="00113363" w:rsidRPr="009B460C" w:rsidRDefault="00113363" w:rsidP="00725769">
            <w:pPr>
              <w:bidi/>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إعادة صياغة الأهداف بلغة فعلية تبدأ بأفعال إجرائية، وتوضيح الهدف التطبيقي كغاية عليا</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2AFDD762" w14:textId="00149923" w:rsidR="00113363" w:rsidRPr="009B460C" w:rsidRDefault="00113363" w:rsidP="00725769">
            <w:pPr>
              <w:bidi/>
              <w:rPr>
                <w:rFonts w:ascii="Simplified Arabic" w:eastAsia="Times New Roman" w:hAnsi="Simplified Arabic" w:cs="Simplified Arabic"/>
                <w:b/>
                <w:bCs/>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الأهداف دقيقة وشاملة، لكنها مطابقة تقريبًا لصياغة الأسئلة، ما يقلل من استقلالها المنطقي، كما أن الهدف التطبيقي (صياغة آليات وممارسات) لم يتم تأطيره بوضوح كغاية نهائية</w:t>
            </w:r>
            <w:r w:rsidRPr="00113363">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075C1300" w14:textId="4DE6D172" w:rsidR="00113363" w:rsidRPr="009B460C" w:rsidRDefault="00113363" w:rsidP="00725769">
            <w:pPr>
              <w:bidi/>
              <w:jc w:val="center"/>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b/>
                <w:bCs/>
                <w:kern w:val="0"/>
                <w:sz w:val="22"/>
                <w:szCs w:val="22"/>
                <w:rtl/>
                <w:lang w:val="en-GB" w:eastAsia="en-GB"/>
                <w14:ligatures w14:val="none"/>
              </w:rPr>
              <w:t>أهداف الدراسة</w:t>
            </w:r>
          </w:p>
        </w:tc>
        <w:tc>
          <w:tcPr>
            <w:tcW w:w="0" w:type="auto"/>
            <w:vAlign w:val="center"/>
          </w:tcPr>
          <w:p w14:paraId="62AB90BF" w14:textId="133585D6" w:rsidR="00113363" w:rsidRPr="009B460C" w:rsidRDefault="00113363" w:rsidP="00725769">
            <w:pPr>
              <w:bidi/>
              <w:jc w:val="center"/>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lang w:val="en-GB" w:eastAsia="en-GB"/>
                <w14:ligatures w14:val="none"/>
              </w:rPr>
              <w:t>5</w:t>
            </w:r>
          </w:p>
        </w:tc>
      </w:tr>
      <w:tr w:rsidR="00113363" w:rsidRPr="009B460C" w14:paraId="4A4AA629" w14:textId="6ADCD1B1" w:rsidTr="00725769">
        <w:tc>
          <w:tcPr>
            <w:tcW w:w="0" w:type="auto"/>
            <w:hideMark/>
          </w:tcPr>
          <w:p w14:paraId="151463F0" w14:textId="77777777" w:rsidR="00113363" w:rsidRPr="00113363" w:rsidRDefault="00113363" w:rsidP="00725769">
            <w:pPr>
              <w:bidi/>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lastRenderedPageBreak/>
              <w:t>إضافة فقرة: "تكتسب الدراسة أهميتها النظرية من تركيزها على التخطيط كأداة لتحقيق التكامل الإقليمي، وهو بعد لم يُتناول بالشكل الكافي في الدراسات الخليجية</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4529FD2E" w14:textId="4E3CE120" w:rsidR="00113363" w:rsidRPr="009B460C" w:rsidRDefault="00113363" w:rsidP="00725769">
            <w:pPr>
              <w:bidi/>
              <w:rPr>
                <w:rFonts w:ascii="Simplified Arabic" w:eastAsia="Times New Roman" w:hAnsi="Simplified Arabic" w:cs="Simplified Arabic"/>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إبراز التميز عبر ربط أهمية الدراسة بالفجوة المعرفية بدلاً من إعادة توصيف الخلفية، وتقصير الفقرات دون فقدان المضمون</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1C609605" w14:textId="3143877E" w:rsidR="00113363" w:rsidRPr="009B460C" w:rsidRDefault="00113363" w:rsidP="00725769">
            <w:pPr>
              <w:bidi/>
              <w:rPr>
                <w:rFonts w:ascii="Simplified Arabic" w:eastAsia="Times New Roman" w:hAnsi="Simplified Arabic" w:cs="Simplified Arabic"/>
                <w:b/>
                <w:bCs/>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الأهمية النظرية والتطبيقية مفصلة بشكل ممتاز، لكنها تحتاج إلى صياغة أكثر اختصارًا وتركيزًا على الفجوة في الأدبيات ومساهمة الدراسة في تغطيتها</w:t>
            </w:r>
            <w:r w:rsidRPr="00113363">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3F7D8D8B" w14:textId="673CA3B0" w:rsidR="00113363" w:rsidRPr="009B460C" w:rsidRDefault="00113363" w:rsidP="00725769">
            <w:pPr>
              <w:bidi/>
              <w:jc w:val="center"/>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b/>
                <w:bCs/>
                <w:kern w:val="0"/>
                <w:sz w:val="22"/>
                <w:szCs w:val="22"/>
                <w:rtl/>
                <w:lang w:val="en-GB" w:eastAsia="en-GB"/>
                <w14:ligatures w14:val="none"/>
              </w:rPr>
              <w:t>أهمية الدراسة</w:t>
            </w:r>
          </w:p>
        </w:tc>
        <w:tc>
          <w:tcPr>
            <w:tcW w:w="0" w:type="auto"/>
            <w:vAlign w:val="center"/>
          </w:tcPr>
          <w:p w14:paraId="34655921" w14:textId="72519993" w:rsidR="00113363" w:rsidRPr="009B460C" w:rsidRDefault="00113363" w:rsidP="00725769">
            <w:pPr>
              <w:bidi/>
              <w:jc w:val="center"/>
              <w:rPr>
                <w:rFonts w:ascii="Simplified Arabic" w:eastAsia="Times New Roman" w:hAnsi="Simplified Arabic" w:cs="Simplified Arabic"/>
                <w:kern w:val="0"/>
                <w:sz w:val="22"/>
                <w:szCs w:val="22"/>
                <w:rtl/>
                <w:lang w:val="en-GB" w:eastAsia="en-GB"/>
                <w14:ligatures w14:val="none"/>
              </w:rPr>
            </w:pPr>
            <w:r w:rsidRPr="00113363">
              <w:rPr>
                <w:rFonts w:ascii="Simplified Arabic" w:eastAsia="Times New Roman" w:hAnsi="Simplified Arabic" w:cs="Simplified Arabic"/>
                <w:kern w:val="0"/>
                <w:sz w:val="22"/>
                <w:szCs w:val="22"/>
                <w:lang w:val="en-GB" w:eastAsia="en-GB"/>
                <w14:ligatures w14:val="none"/>
              </w:rPr>
              <w:t>6</w:t>
            </w:r>
          </w:p>
        </w:tc>
      </w:tr>
      <w:tr w:rsidR="00113363" w:rsidRPr="009B460C" w14:paraId="5EA5FB1D" w14:textId="2F191B22" w:rsidTr="00725769">
        <w:tc>
          <w:tcPr>
            <w:tcW w:w="0" w:type="auto"/>
            <w:hideMark/>
          </w:tcPr>
          <w:p w14:paraId="76B025C5" w14:textId="3E41A7AC" w:rsidR="00113363" w:rsidRPr="00113363" w:rsidRDefault="00113363" w:rsidP="00725769">
            <w:pPr>
              <w:bidi/>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lang w:val="en-GB" w:eastAsia="en-GB"/>
                <w14:ligatures w14:val="none"/>
              </w:rPr>
              <w:t>"</w:t>
            </w:r>
            <w:r w:rsidRPr="00113363">
              <w:rPr>
                <w:rFonts w:ascii="Simplified Arabic" w:eastAsia="Times New Roman" w:hAnsi="Simplified Arabic" w:cs="Simplified Arabic"/>
                <w:kern w:val="0"/>
                <w:sz w:val="22"/>
                <w:szCs w:val="22"/>
                <w:rtl/>
                <w:lang w:val="en-GB" w:eastAsia="en-GB"/>
                <w14:ligatures w14:val="none"/>
              </w:rPr>
              <w:t xml:space="preserve">توجد علاقة إيجابية ذات دلالة إحصائية بين مستوى نضج التخطيط الاستراتيجي وفعالية العمل الخليجي المشترك </w:t>
            </w:r>
          </w:p>
        </w:tc>
        <w:tc>
          <w:tcPr>
            <w:tcW w:w="0" w:type="auto"/>
          </w:tcPr>
          <w:p w14:paraId="7236C764" w14:textId="1095640A" w:rsidR="00113363" w:rsidRPr="009B460C" w:rsidRDefault="00113363" w:rsidP="00725769">
            <w:pPr>
              <w:bidi/>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إعادة صياغة الفروض بحيث تُظهر المتغير المستقل والتابع بوضوح، مع الإشارة ضمنيًا إلى نوع التحليل المتوقع (اختبار فروق، ارتباط، إلخ)</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6EFC97C7" w14:textId="06B1B3F6" w:rsidR="00113363" w:rsidRPr="009B460C" w:rsidRDefault="00113363" w:rsidP="00725769">
            <w:pPr>
              <w:bidi/>
              <w:rPr>
                <w:rFonts w:ascii="Simplified Arabic" w:eastAsia="Times New Roman" w:hAnsi="Simplified Arabic" w:cs="Simplified Arabic"/>
                <w:b/>
                <w:bCs/>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الفروض الأربعة مناسبة، لكنها تكرّر مضمون الأسئلة وتفتقد إلى وضوح المتغيرات بشكل كمي في بعض البنود، كما لم يُذكر التوجه لتطبيق التحليل الإحصائي المناسب لكل فرض</w:t>
            </w:r>
            <w:r w:rsidRPr="00113363">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35748D4B" w14:textId="4067F3B1" w:rsidR="00113363" w:rsidRPr="009B460C" w:rsidRDefault="00113363" w:rsidP="00725769">
            <w:pPr>
              <w:bidi/>
              <w:jc w:val="center"/>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b/>
                <w:bCs/>
                <w:kern w:val="0"/>
                <w:sz w:val="22"/>
                <w:szCs w:val="22"/>
                <w:rtl/>
                <w:lang w:val="en-GB" w:eastAsia="en-GB"/>
                <w14:ligatures w14:val="none"/>
              </w:rPr>
              <w:t>فروض الدراسة</w:t>
            </w:r>
          </w:p>
        </w:tc>
        <w:tc>
          <w:tcPr>
            <w:tcW w:w="0" w:type="auto"/>
            <w:vAlign w:val="center"/>
          </w:tcPr>
          <w:p w14:paraId="7132C083" w14:textId="4EABF220" w:rsidR="00113363" w:rsidRPr="009B460C" w:rsidRDefault="00113363" w:rsidP="00725769">
            <w:pPr>
              <w:bidi/>
              <w:jc w:val="center"/>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lang w:val="en-GB" w:eastAsia="en-GB"/>
                <w14:ligatures w14:val="none"/>
              </w:rPr>
              <w:t>7</w:t>
            </w:r>
          </w:p>
        </w:tc>
      </w:tr>
      <w:tr w:rsidR="00113363" w:rsidRPr="009B460C" w14:paraId="1DFAFD5A" w14:textId="431067A3" w:rsidTr="00725769">
        <w:tc>
          <w:tcPr>
            <w:tcW w:w="0" w:type="auto"/>
            <w:hideMark/>
          </w:tcPr>
          <w:p w14:paraId="0AEC1554" w14:textId="77777777" w:rsidR="00113363" w:rsidRPr="00113363" w:rsidRDefault="00113363" w:rsidP="00725769">
            <w:pPr>
              <w:bidi/>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 xml:space="preserve">نموذج يتضمن: (صياغة الرؤية، تحليل البيئة، تخصيص الموارد...) </w:t>
            </w:r>
            <w:r w:rsidRPr="00113363">
              <w:rPr>
                <w:rFonts w:ascii="Times New Roman" w:eastAsia="Times New Roman" w:hAnsi="Times New Roman" w:cs="Times New Roman" w:hint="cs"/>
                <w:kern w:val="0"/>
                <w:sz w:val="22"/>
                <w:szCs w:val="22"/>
                <w:rtl/>
                <w:lang w:val="en-GB" w:eastAsia="en-GB"/>
                <w14:ligatures w14:val="none"/>
              </w:rPr>
              <w:t>←</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تؤدي</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إلى</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التكامل</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المؤسسي،</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تبادل</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المعرفة،</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السياسات</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hint="cs"/>
                <w:kern w:val="0"/>
                <w:sz w:val="22"/>
                <w:szCs w:val="22"/>
                <w:rtl/>
                <w:lang w:val="en-GB" w:eastAsia="en-GB"/>
                <w14:ligatures w14:val="none"/>
              </w:rPr>
              <w:t>الموحدة</w:t>
            </w:r>
            <w:r w:rsidRPr="00113363">
              <w:rPr>
                <w:rFonts w:ascii="Simplified Arabic" w:eastAsia="Times New Roman" w:hAnsi="Simplified Arabic" w:cs="Simplified Arabic"/>
                <w:kern w:val="0"/>
                <w:sz w:val="22"/>
                <w:szCs w:val="22"/>
                <w:rtl/>
                <w:lang w:val="en-GB" w:eastAsia="en-GB"/>
                <w14:ligatures w14:val="none"/>
              </w:rPr>
              <w:t>...)</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2E962CB6" w14:textId="4E2B9E30" w:rsidR="00113363" w:rsidRPr="009B460C" w:rsidRDefault="00113363" w:rsidP="00725769">
            <w:pPr>
              <w:bidi/>
              <w:rPr>
                <w:rFonts w:ascii="Simplified Arabic" w:eastAsia="Times New Roman" w:hAnsi="Simplified Arabic" w:cs="Simplified Arabic"/>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إضافة رسم توضيحي للنموذج المفاهيمي يعرض العلاقة بين مكونات التخطيط ونتائج العمل الخليجي المشترك، مع الإشارة إلى الدراسات الداعمة لبنائه</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1B1290A2" w14:textId="6A51948B" w:rsidR="00113363" w:rsidRPr="009B460C" w:rsidRDefault="00113363" w:rsidP="00725769">
            <w:pPr>
              <w:bidi/>
              <w:rPr>
                <w:rFonts w:ascii="Simplified Arabic" w:eastAsia="Times New Roman" w:hAnsi="Simplified Arabic" w:cs="Simplified Arabic"/>
                <w:b/>
                <w:bCs/>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النموذج النظري مختصر ولا يحتوي على إطار مفاهيمي بياني يعكس العلاقات بين الأبعاد الفرعية للمتغيرات، كما لا توجد إشارة واضحة إلى مصدر بناء النموذج</w:t>
            </w:r>
            <w:r w:rsidRPr="00113363">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3B130D7B" w14:textId="6B579C42" w:rsidR="00113363" w:rsidRPr="009B460C" w:rsidRDefault="00113363" w:rsidP="00725769">
            <w:pPr>
              <w:bidi/>
              <w:jc w:val="center"/>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b/>
                <w:bCs/>
                <w:kern w:val="0"/>
                <w:sz w:val="22"/>
                <w:szCs w:val="22"/>
                <w:rtl/>
                <w:lang w:val="en-GB" w:eastAsia="en-GB"/>
                <w14:ligatures w14:val="none"/>
              </w:rPr>
              <w:t>النموذج النظري</w:t>
            </w:r>
          </w:p>
        </w:tc>
        <w:tc>
          <w:tcPr>
            <w:tcW w:w="0" w:type="auto"/>
            <w:vAlign w:val="center"/>
          </w:tcPr>
          <w:p w14:paraId="6764B067" w14:textId="535D3DA7" w:rsidR="00113363" w:rsidRPr="009B460C" w:rsidRDefault="00113363" w:rsidP="00725769">
            <w:pPr>
              <w:bidi/>
              <w:jc w:val="center"/>
              <w:rPr>
                <w:rFonts w:ascii="Simplified Arabic" w:eastAsia="Times New Roman" w:hAnsi="Simplified Arabic" w:cs="Simplified Arabic"/>
                <w:kern w:val="0"/>
                <w:sz w:val="22"/>
                <w:szCs w:val="22"/>
                <w:rtl/>
                <w:lang w:val="en-GB" w:eastAsia="en-GB"/>
                <w14:ligatures w14:val="none"/>
              </w:rPr>
            </w:pPr>
            <w:r w:rsidRPr="00113363">
              <w:rPr>
                <w:rFonts w:ascii="Simplified Arabic" w:eastAsia="Times New Roman" w:hAnsi="Simplified Arabic" w:cs="Simplified Arabic"/>
                <w:kern w:val="0"/>
                <w:sz w:val="22"/>
                <w:szCs w:val="22"/>
                <w:lang w:val="en-GB" w:eastAsia="en-GB"/>
                <w14:ligatures w14:val="none"/>
              </w:rPr>
              <w:t>8</w:t>
            </w:r>
          </w:p>
        </w:tc>
      </w:tr>
      <w:tr w:rsidR="00113363" w:rsidRPr="009B460C" w14:paraId="2F5AAAC9" w14:textId="1CD0579B" w:rsidTr="00725769">
        <w:tc>
          <w:tcPr>
            <w:tcW w:w="0" w:type="auto"/>
            <w:hideMark/>
          </w:tcPr>
          <w:p w14:paraId="63BEF21A" w14:textId="77777777" w:rsidR="00113363" w:rsidRPr="00113363" w:rsidRDefault="00113363" w:rsidP="00725769">
            <w:pPr>
              <w:bidi/>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التخطيط الاستراتيجي: يُقاس عبر محاور الاستبانة التي تتناول عناصر مثل الرؤية، تحليل البيئة، تخصيص الموارد، إلخ</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32DA8227" w14:textId="7A606702" w:rsidR="00113363" w:rsidRPr="009B460C" w:rsidRDefault="00113363" w:rsidP="00725769">
            <w:pPr>
              <w:bidi/>
              <w:rPr>
                <w:rFonts w:ascii="Simplified Arabic" w:eastAsia="Times New Roman" w:hAnsi="Simplified Arabic" w:cs="Simplified Arabic"/>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توحيد صياغة التعاريف الإجرائية وإضافة "كيف سيتم قياس كل مفهوم في أداة الدراسة</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59D51234" w14:textId="56BC90D4" w:rsidR="00113363" w:rsidRPr="009B460C" w:rsidRDefault="00113363" w:rsidP="00725769">
            <w:pPr>
              <w:bidi/>
              <w:rPr>
                <w:rFonts w:ascii="Simplified Arabic" w:eastAsia="Times New Roman" w:hAnsi="Simplified Arabic" w:cs="Simplified Arabic"/>
                <w:b/>
                <w:bCs/>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التعريفات مفهومية وإجرائية جيدة، لكنها تحتاج إلى ضبط لغوي أدق وتحديد أدوات القياس المرافقة للمصطلحات الإجرائية</w:t>
            </w:r>
            <w:r w:rsidRPr="00113363">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3C5DEA26" w14:textId="324345AF" w:rsidR="00113363" w:rsidRPr="009B460C" w:rsidRDefault="00113363" w:rsidP="00725769">
            <w:pPr>
              <w:bidi/>
              <w:jc w:val="center"/>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b/>
                <w:bCs/>
                <w:kern w:val="0"/>
                <w:sz w:val="22"/>
                <w:szCs w:val="22"/>
                <w:rtl/>
                <w:lang w:val="en-GB" w:eastAsia="en-GB"/>
                <w14:ligatures w14:val="none"/>
              </w:rPr>
              <w:t>المصطلحات</w:t>
            </w:r>
          </w:p>
        </w:tc>
        <w:tc>
          <w:tcPr>
            <w:tcW w:w="0" w:type="auto"/>
            <w:vAlign w:val="center"/>
          </w:tcPr>
          <w:p w14:paraId="7FBD9645" w14:textId="64F8EB0B" w:rsidR="00113363" w:rsidRPr="009B460C" w:rsidRDefault="00113363" w:rsidP="00725769">
            <w:pPr>
              <w:bidi/>
              <w:jc w:val="center"/>
              <w:rPr>
                <w:rFonts w:ascii="Simplified Arabic" w:eastAsia="Times New Roman" w:hAnsi="Simplified Arabic" w:cs="Simplified Arabic"/>
                <w:kern w:val="0"/>
                <w:sz w:val="22"/>
                <w:szCs w:val="22"/>
                <w:rtl/>
                <w:lang w:val="en-GB" w:eastAsia="en-GB"/>
                <w14:ligatures w14:val="none"/>
              </w:rPr>
            </w:pPr>
            <w:r w:rsidRPr="00113363">
              <w:rPr>
                <w:rFonts w:ascii="Simplified Arabic" w:eastAsia="Times New Roman" w:hAnsi="Simplified Arabic" w:cs="Simplified Arabic"/>
                <w:kern w:val="0"/>
                <w:sz w:val="22"/>
                <w:szCs w:val="22"/>
                <w:lang w:val="en-GB" w:eastAsia="en-GB"/>
                <w14:ligatures w14:val="none"/>
              </w:rPr>
              <w:t>9</w:t>
            </w:r>
          </w:p>
        </w:tc>
      </w:tr>
      <w:tr w:rsidR="00113363" w:rsidRPr="009B460C" w14:paraId="31C4E39D" w14:textId="273AC16A" w:rsidTr="00725769">
        <w:tc>
          <w:tcPr>
            <w:tcW w:w="0" w:type="auto"/>
            <w:hideMark/>
          </w:tcPr>
          <w:p w14:paraId="093783B8" w14:textId="77777777" w:rsidR="00113363" w:rsidRPr="00113363" w:rsidRDefault="00113363" w:rsidP="00725769">
            <w:pPr>
              <w:bidi/>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إضافة فقرة: "تُظهر مراجعة الدراسات السابقة غياب الاهتمام بالعلاقات التبادلية بين مستوى التخطيط ومؤشرات التكامل، وهو ما تسعى هذه الدراسة إلى تناوله</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7304CEF5" w14:textId="5F5CB42E" w:rsidR="00113363" w:rsidRPr="009B460C" w:rsidRDefault="00113363" w:rsidP="00725769">
            <w:pPr>
              <w:bidi/>
              <w:rPr>
                <w:rFonts w:ascii="Simplified Arabic" w:eastAsia="Times New Roman" w:hAnsi="Simplified Arabic" w:cs="Simplified Arabic"/>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إدراج جدول مقارنة تحليلي بين الدراسات، وتحديد أوجه الاتفاق والاختلاف، وربطها بسياق الدراسة الحالية بوضوح</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4A4FE2AB" w14:textId="1B0D0A48" w:rsidR="00113363" w:rsidRPr="009B460C" w:rsidRDefault="00113363" w:rsidP="00725769">
            <w:pPr>
              <w:bidi/>
              <w:rPr>
                <w:rFonts w:ascii="Simplified Arabic" w:eastAsia="Times New Roman" w:hAnsi="Simplified Arabic" w:cs="Simplified Arabic"/>
                <w:b/>
                <w:bCs/>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القسم منظم ويحتوي على دراسات حديثة، إلا أن التحليل المقارن بين الدراسات لا يرقى بعد لمستوى "النقد التحليلي"، كما أن الربط بين تلك الدراسات وموضوع الدراسة لم يتم استثماره بشكل كافٍ</w:t>
            </w:r>
            <w:r w:rsidRPr="00113363">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043EF664" w14:textId="5E28479B" w:rsidR="00113363" w:rsidRPr="009B460C" w:rsidRDefault="00113363" w:rsidP="00725769">
            <w:pPr>
              <w:bidi/>
              <w:jc w:val="center"/>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b/>
                <w:bCs/>
                <w:kern w:val="0"/>
                <w:sz w:val="22"/>
                <w:szCs w:val="22"/>
                <w:rtl/>
                <w:lang w:val="en-GB" w:eastAsia="en-GB"/>
                <w14:ligatures w14:val="none"/>
              </w:rPr>
              <w:t>الدراسات السابقة</w:t>
            </w:r>
          </w:p>
        </w:tc>
        <w:tc>
          <w:tcPr>
            <w:tcW w:w="0" w:type="auto"/>
            <w:vAlign w:val="center"/>
          </w:tcPr>
          <w:p w14:paraId="141ACC2A" w14:textId="79EC95E2" w:rsidR="00113363" w:rsidRPr="009B460C" w:rsidRDefault="00113363" w:rsidP="00725769">
            <w:pPr>
              <w:bidi/>
              <w:jc w:val="center"/>
              <w:rPr>
                <w:rFonts w:ascii="Simplified Arabic" w:eastAsia="Times New Roman" w:hAnsi="Simplified Arabic" w:cs="Simplified Arabic"/>
                <w:kern w:val="0"/>
                <w:sz w:val="22"/>
                <w:szCs w:val="22"/>
                <w:rtl/>
                <w:lang w:val="en-GB" w:eastAsia="en-GB"/>
                <w14:ligatures w14:val="none"/>
              </w:rPr>
            </w:pPr>
            <w:r w:rsidRPr="00113363">
              <w:rPr>
                <w:rFonts w:ascii="Simplified Arabic" w:eastAsia="Times New Roman" w:hAnsi="Simplified Arabic" w:cs="Simplified Arabic"/>
                <w:kern w:val="0"/>
                <w:sz w:val="22"/>
                <w:szCs w:val="22"/>
                <w:lang w:val="en-GB" w:eastAsia="en-GB"/>
                <w14:ligatures w14:val="none"/>
              </w:rPr>
              <w:t>10</w:t>
            </w:r>
          </w:p>
        </w:tc>
      </w:tr>
      <w:tr w:rsidR="00113363" w:rsidRPr="009B460C" w14:paraId="324B3219" w14:textId="631713C3" w:rsidTr="00725769">
        <w:tc>
          <w:tcPr>
            <w:tcW w:w="0" w:type="auto"/>
            <w:hideMark/>
          </w:tcPr>
          <w:p w14:paraId="046F0623" w14:textId="77777777" w:rsidR="00113363" w:rsidRPr="00113363" w:rsidRDefault="00113363" w:rsidP="00725769">
            <w:pPr>
              <w:bidi/>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lang w:val="en-GB" w:eastAsia="en-GB"/>
                <w14:ligatures w14:val="none"/>
              </w:rPr>
              <w:t>"</w:t>
            </w:r>
            <w:r w:rsidRPr="00113363">
              <w:rPr>
                <w:rFonts w:ascii="Simplified Arabic" w:eastAsia="Times New Roman" w:hAnsi="Simplified Arabic" w:cs="Simplified Arabic"/>
                <w:kern w:val="0"/>
                <w:sz w:val="22"/>
                <w:szCs w:val="22"/>
                <w:rtl/>
                <w:lang w:val="en-GB" w:eastAsia="en-GB"/>
                <w14:ligatures w14:val="none"/>
              </w:rPr>
              <w:t>تم استخدام المنهج التتابعي التفسيري</w:t>
            </w:r>
            <w:r w:rsidRPr="00113363">
              <w:rPr>
                <w:rFonts w:ascii="Simplified Arabic" w:eastAsia="Times New Roman" w:hAnsi="Simplified Arabic" w:cs="Simplified Arabic"/>
                <w:kern w:val="0"/>
                <w:sz w:val="22"/>
                <w:szCs w:val="22"/>
                <w:lang w:val="en-GB" w:eastAsia="en-GB"/>
                <w14:ligatures w14:val="none"/>
              </w:rPr>
              <w:t xml:space="preserve"> (Explanatory Sequential Design) </w:t>
            </w:r>
            <w:r w:rsidRPr="00113363">
              <w:rPr>
                <w:rFonts w:ascii="Simplified Arabic" w:eastAsia="Times New Roman" w:hAnsi="Simplified Arabic" w:cs="Simplified Arabic"/>
                <w:kern w:val="0"/>
                <w:sz w:val="22"/>
                <w:szCs w:val="22"/>
                <w:rtl/>
                <w:lang w:val="en-GB" w:eastAsia="en-GB"/>
                <w14:ligatures w14:val="none"/>
              </w:rPr>
              <w:t>حيث سبقت المرحلة الكمية المرحلة النوعية لتفسير النتائج</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6A8E978C" w14:textId="02793DAE" w:rsidR="00113363" w:rsidRPr="009B460C" w:rsidRDefault="00113363" w:rsidP="00725769">
            <w:pPr>
              <w:bidi/>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توضيح مراحل الدمج (التتابعي أو التزامني)، وتحديد مبررات استخدام كل أداة، وتفصيل خطة تحليل المقابلات</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20914093" w14:textId="5E5029E5" w:rsidR="00113363" w:rsidRPr="009B460C" w:rsidRDefault="00113363" w:rsidP="00725769">
            <w:pPr>
              <w:bidi/>
              <w:rPr>
                <w:rFonts w:ascii="Simplified Arabic" w:eastAsia="Times New Roman" w:hAnsi="Simplified Arabic" w:cs="Simplified Arabic"/>
                <w:b/>
                <w:bCs/>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المنهج المختلط مناسب جدًا، لكن لم يتم تحديد مرحلة الدمج بين المنهجين، ولا توجد إشارة إلى أدوات التحليل النوعي، كما غابت المبررات المنهجية لاستخدام كل أداة</w:t>
            </w:r>
            <w:r w:rsidRPr="00113363">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6C3E5E20" w14:textId="75B7A065" w:rsidR="00113363" w:rsidRPr="009B460C" w:rsidRDefault="00113363" w:rsidP="00725769">
            <w:pPr>
              <w:bidi/>
              <w:jc w:val="center"/>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b/>
                <w:bCs/>
                <w:kern w:val="0"/>
                <w:sz w:val="22"/>
                <w:szCs w:val="22"/>
                <w:rtl/>
                <w:lang w:val="en-GB" w:eastAsia="en-GB"/>
                <w14:ligatures w14:val="none"/>
              </w:rPr>
              <w:t>المنهجية</w:t>
            </w:r>
          </w:p>
        </w:tc>
        <w:tc>
          <w:tcPr>
            <w:tcW w:w="0" w:type="auto"/>
            <w:vAlign w:val="center"/>
          </w:tcPr>
          <w:p w14:paraId="075E1C00" w14:textId="7E7F1465" w:rsidR="00113363" w:rsidRPr="009B460C" w:rsidRDefault="00113363" w:rsidP="00725769">
            <w:pPr>
              <w:bidi/>
              <w:jc w:val="center"/>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lang w:val="en-GB" w:eastAsia="en-GB"/>
                <w14:ligatures w14:val="none"/>
              </w:rPr>
              <w:t>11</w:t>
            </w:r>
          </w:p>
        </w:tc>
      </w:tr>
      <w:tr w:rsidR="00113363" w:rsidRPr="009B460C" w14:paraId="4D2B21B0" w14:textId="4064DEA7" w:rsidTr="00725769">
        <w:tc>
          <w:tcPr>
            <w:tcW w:w="0" w:type="auto"/>
            <w:hideMark/>
          </w:tcPr>
          <w:p w14:paraId="02533529" w14:textId="77777777" w:rsidR="00113363" w:rsidRPr="00113363" w:rsidRDefault="00113363" w:rsidP="00725769">
            <w:pPr>
              <w:bidi/>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lastRenderedPageBreak/>
              <w:t>اختبار العلاقة بين المتغيرات باستخدام معامل بيرسون، وفروق المتوسطات باستخدام</w:t>
            </w:r>
            <w:r w:rsidRPr="00113363">
              <w:rPr>
                <w:rFonts w:ascii="Simplified Arabic" w:eastAsia="Times New Roman" w:hAnsi="Simplified Arabic" w:cs="Simplified Arabic"/>
                <w:kern w:val="0"/>
                <w:sz w:val="22"/>
                <w:szCs w:val="22"/>
                <w:lang w:val="en-GB" w:eastAsia="en-GB"/>
                <w14:ligatures w14:val="none"/>
              </w:rPr>
              <w:t xml:space="preserve"> ANOVA </w:t>
            </w:r>
            <w:r w:rsidRPr="00113363">
              <w:rPr>
                <w:rFonts w:ascii="Simplified Arabic" w:eastAsia="Times New Roman" w:hAnsi="Simplified Arabic" w:cs="Simplified Arabic"/>
                <w:kern w:val="0"/>
                <w:sz w:val="22"/>
                <w:szCs w:val="22"/>
                <w:rtl/>
                <w:lang w:val="en-GB" w:eastAsia="en-GB"/>
                <w14:ligatures w14:val="none"/>
              </w:rPr>
              <w:t>تبعًا للمؤهل والخبرة</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17C03084" w14:textId="003FDE15" w:rsidR="00113363" w:rsidRPr="009B460C" w:rsidRDefault="00113363" w:rsidP="00725769">
            <w:pPr>
              <w:bidi/>
              <w:rPr>
                <w:rFonts w:ascii="Simplified Arabic" w:eastAsia="Times New Roman" w:hAnsi="Simplified Arabic" w:cs="Simplified Arabic"/>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إضافة جدول يربط بين كل فرض إحصائي والأداة المستخدمة للتحليل</w:t>
            </w:r>
            <w:r w:rsidRPr="00113363">
              <w:rPr>
                <w:rFonts w:ascii="Simplified Arabic" w:eastAsia="Times New Roman" w:hAnsi="Simplified Arabic" w:cs="Simplified Arabic"/>
                <w:kern w:val="0"/>
                <w:sz w:val="22"/>
                <w:szCs w:val="22"/>
                <w:lang w:val="en-GB" w:eastAsia="en-GB"/>
                <w14:ligatures w14:val="none"/>
              </w:rPr>
              <w:t xml:space="preserve"> (</w:t>
            </w:r>
            <w:r w:rsidRPr="00113363">
              <w:rPr>
                <w:rFonts w:ascii="Simplified Arabic" w:eastAsia="Times New Roman" w:hAnsi="Simplified Arabic" w:cs="Simplified Arabic"/>
                <w:kern w:val="0"/>
                <w:sz w:val="22"/>
                <w:szCs w:val="22"/>
                <w:rtl/>
                <w:lang w:val="en-GB" w:eastAsia="en-GB"/>
                <w14:ligatures w14:val="none"/>
              </w:rPr>
              <w:t>اختبارات</w:t>
            </w:r>
            <w:r w:rsidRPr="00113363">
              <w:rPr>
                <w:rFonts w:ascii="Simplified Arabic" w:eastAsia="Times New Roman" w:hAnsi="Simplified Arabic" w:cs="Simplified Arabic"/>
                <w:kern w:val="0"/>
                <w:sz w:val="22"/>
                <w:szCs w:val="22"/>
                <w:lang w:val="en-GB" w:eastAsia="en-GB"/>
                <w14:ligatures w14:val="none"/>
              </w:rPr>
              <w:t xml:space="preserve"> t</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kern w:val="0"/>
                <w:sz w:val="22"/>
                <w:szCs w:val="22"/>
                <w:lang w:val="en-GB" w:eastAsia="en-GB"/>
                <w14:ligatures w14:val="none"/>
              </w:rPr>
              <w:t>ANOVA</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kern w:val="0"/>
                <w:sz w:val="22"/>
                <w:szCs w:val="22"/>
                <w:lang w:val="en-GB" w:eastAsia="en-GB"/>
                <w14:ligatures w14:val="none"/>
              </w:rPr>
              <w:t>Pearson...).</w:t>
            </w:r>
          </w:p>
        </w:tc>
        <w:tc>
          <w:tcPr>
            <w:tcW w:w="0" w:type="auto"/>
          </w:tcPr>
          <w:p w14:paraId="2D995111" w14:textId="446429CE" w:rsidR="00113363" w:rsidRPr="009B460C" w:rsidRDefault="00113363" w:rsidP="00725769">
            <w:pPr>
              <w:bidi/>
              <w:rPr>
                <w:rFonts w:ascii="Simplified Arabic" w:eastAsia="Times New Roman" w:hAnsi="Simplified Arabic" w:cs="Simplified Arabic"/>
                <w:b/>
                <w:bCs/>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العرض جيد، لكن لا يوجد تبرير لاختيار الأساليب الإحصائية، ولا ربط مباشر بين كل فرض والأسلوب المستخدم لاختباره</w:t>
            </w:r>
            <w:r w:rsidRPr="00113363">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3C7CC249" w14:textId="7F6700DE" w:rsidR="00113363" w:rsidRPr="009B460C" w:rsidRDefault="00113363" w:rsidP="00725769">
            <w:pPr>
              <w:bidi/>
              <w:jc w:val="center"/>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b/>
                <w:bCs/>
                <w:kern w:val="0"/>
                <w:sz w:val="22"/>
                <w:szCs w:val="22"/>
                <w:rtl/>
                <w:lang w:val="en-GB" w:eastAsia="en-GB"/>
                <w14:ligatures w14:val="none"/>
              </w:rPr>
              <w:t>المعالجات الإحصائية</w:t>
            </w:r>
          </w:p>
        </w:tc>
        <w:tc>
          <w:tcPr>
            <w:tcW w:w="0" w:type="auto"/>
            <w:vAlign w:val="center"/>
          </w:tcPr>
          <w:p w14:paraId="78BE7E69" w14:textId="2FADE025" w:rsidR="00113363" w:rsidRPr="009B460C" w:rsidRDefault="00113363" w:rsidP="00725769">
            <w:pPr>
              <w:bidi/>
              <w:jc w:val="center"/>
              <w:rPr>
                <w:rFonts w:ascii="Simplified Arabic" w:eastAsia="Times New Roman" w:hAnsi="Simplified Arabic" w:cs="Simplified Arabic"/>
                <w:kern w:val="0"/>
                <w:sz w:val="22"/>
                <w:szCs w:val="22"/>
                <w:rtl/>
                <w:lang w:val="en-GB" w:eastAsia="en-GB"/>
                <w14:ligatures w14:val="none"/>
              </w:rPr>
            </w:pPr>
            <w:r w:rsidRPr="00113363">
              <w:rPr>
                <w:rFonts w:ascii="Simplified Arabic" w:eastAsia="Times New Roman" w:hAnsi="Simplified Arabic" w:cs="Simplified Arabic"/>
                <w:kern w:val="0"/>
                <w:sz w:val="22"/>
                <w:szCs w:val="22"/>
                <w:lang w:val="en-GB" w:eastAsia="en-GB"/>
                <w14:ligatures w14:val="none"/>
              </w:rPr>
              <w:t>12</w:t>
            </w:r>
          </w:p>
        </w:tc>
      </w:tr>
      <w:tr w:rsidR="00113363" w:rsidRPr="009B460C" w14:paraId="6CE249F2" w14:textId="3F0488DE" w:rsidTr="00725769">
        <w:tc>
          <w:tcPr>
            <w:tcW w:w="0" w:type="auto"/>
            <w:hideMark/>
          </w:tcPr>
          <w:p w14:paraId="2B5166D2" w14:textId="77777777" w:rsidR="00113363" w:rsidRPr="00113363" w:rsidRDefault="00113363" w:rsidP="00725769">
            <w:pPr>
              <w:bidi/>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استبدال بعض المراجع النظرية القديمة بمصادر مثل</w:t>
            </w:r>
            <w:r w:rsidRPr="00113363">
              <w:rPr>
                <w:rFonts w:ascii="Simplified Arabic" w:eastAsia="Times New Roman" w:hAnsi="Simplified Arabic" w:cs="Simplified Arabic"/>
                <w:kern w:val="0"/>
                <w:sz w:val="22"/>
                <w:szCs w:val="22"/>
                <w:lang w:val="en-GB" w:eastAsia="en-GB"/>
                <w14:ligatures w14:val="none"/>
              </w:rPr>
              <w:t>: OECD (2022)</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kern w:val="0"/>
                <w:sz w:val="22"/>
                <w:szCs w:val="22"/>
                <w:lang w:val="en-GB" w:eastAsia="en-GB"/>
                <w14:ligatures w14:val="none"/>
              </w:rPr>
              <w:t>Bryson (2021)</w:t>
            </w:r>
            <w:r w:rsidRPr="00113363">
              <w:rPr>
                <w:rFonts w:ascii="Simplified Arabic" w:eastAsia="Times New Roman" w:hAnsi="Simplified Arabic" w:cs="Simplified Arabic"/>
                <w:kern w:val="0"/>
                <w:sz w:val="22"/>
                <w:szCs w:val="22"/>
                <w:rtl/>
                <w:lang w:val="en-GB" w:eastAsia="en-GB"/>
                <w14:ligatures w14:val="none"/>
              </w:rPr>
              <w:t xml:space="preserve">، </w:t>
            </w:r>
            <w:r w:rsidRPr="00113363">
              <w:rPr>
                <w:rFonts w:ascii="Simplified Arabic" w:eastAsia="Times New Roman" w:hAnsi="Simplified Arabic" w:cs="Simplified Arabic"/>
                <w:kern w:val="0"/>
                <w:sz w:val="22"/>
                <w:szCs w:val="22"/>
                <w:lang w:val="en-GB" w:eastAsia="en-GB"/>
                <w14:ligatures w14:val="none"/>
              </w:rPr>
              <w:t>Mintzberg (2020).</w:t>
            </w:r>
          </w:p>
        </w:tc>
        <w:tc>
          <w:tcPr>
            <w:tcW w:w="0" w:type="auto"/>
          </w:tcPr>
          <w:p w14:paraId="240B4F68" w14:textId="2D378301" w:rsidR="00113363" w:rsidRPr="009B460C" w:rsidRDefault="00113363" w:rsidP="00725769">
            <w:pPr>
              <w:bidi/>
              <w:rPr>
                <w:rFonts w:ascii="Simplified Arabic" w:eastAsia="Times New Roman" w:hAnsi="Simplified Arabic" w:cs="Simplified Arabic"/>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تدقيق المراجع الأجنبية وإضافة مصادر مرجعية من الدوريات المفهرسة</w:t>
            </w:r>
            <w:r w:rsidRPr="00113363">
              <w:rPr>
                <w:rFonts w:ascii="Simplified Arabic" w:eastAsia="Times New Roman" w:hAnsi="Simplified Arabic" w:cs="Simplified Arabic"/>
                <w:kern w:val="0"/>
                <w:sz w:val="22"/>
                <w:szCs w:val="22"/>
                <w:lang w:val="en-GB" w:eastAsia="en-GB"/>
                <w14:ligatures w14:val="none"/>
              </w:rPr>
              <w:t xml:space="preserve"> (Scopus </w:t>
            </w:r>
            <w:r w:rsidRPr="00113363">
              <w:rPr>
                <w:rFonts w:ascii="Simplified Arabic" w:eastAsia="Times New Roman" w:hAnsi="Simplified Arabic" w:cs="Simplified Arabic"/>
                <w:kern w:val="0"/>
                <w:sz w:val="22"/>
                <w:szCs w:val="22"/>
                <w:rtl/>
                <w:lang w:val="en-GB" w:eastAsia="en-GB"/>
                <w14:ligatures w14:val="none"/>
              </w:rPr>
              <w:t>أو</w:t>
            </w:r>
            <w:r w:rsidRPr="00113363">
              <w:rPr>
                <w:rFonts w:ascii="Simplified Arabic" w:eastAsia="Times New Roman" w:hAnsi="Simplified Arabic" w:cs="Simplified Arabic"/>
                <w:kern w:val="0"/>
                <w:sz w:val="22"/>
                <w:szCs w:val="22"/>
                <w:lang w:val="en-GB" w:eastAsia="en-GB"/>
                <w14:ligatures w14:val="none"/>
              </w:rPr>
              <w:t xml:space="preserve"> </w:t>
            </w:r>
            <w:proofErr w:type="spellStart"/>
            <w:r w:rsidRPr="00113363">
              <w:rPr>
                <w:rFonts w:ascii="Simplified Arabic" w:eastAsia="Times New Roman" w:hAnsi="Simplified Arabic" w:cs="Simplified Arabic"/>
                <w:kern w:val="0"/>
                <w:sz w:val="22"/>
                <w:szCs w:val="22"/>
                <w:lang w:val="en-GB" w:eastAsia="en-GB"/>
                <w14:ligatures w14:val="none"/>
              </w:rPr>
              <w:t>WoS</w:t>
            </w:r>
            <w:proofErr w:type="spellEnd"/>
            <w:r w:rsidRPr="00113363">
              <w:rPr>
                <w:rFonts w:ascii="Simplified Arabic" w:eastAsia="Times New Roman" w:hAnsi="Simplified Arabic" w:cs="Simplified Arabic"/>
                <w:kern w:val="0"/>
                <w:sz w:val="22"/>
                <w:szCs w:val="22"/>
                <w:lang w:val="en-GB" w:eastAsia="en-GB"/>
                <w14:ligatures w14:val="none"/>
              </w:rPr>
              <w:t>)</w:t>
            </w:r>
            <w:r w:rsidRPr="00113363">
              <w:rPr>
                <w:rFonts w:ascii="Simplified Arabic" w:eastAsia="Times New Roman" w:hAnsi="Simplified Arabic" w:cs="Simplified Arabic"/>
                <w:kern w:val="0"/>
                <w:sz w:val="22"/>
                <w:szCs w:val="22"/>
                <w:rtl/>
                <w:lang w:val="en-GB" w:eastAsia="en-GB"/>
                <w14:ligatures w14:val="none"/>
              </w:rPr>
              <w:t>، وضبط نمط</w:t>
            </w:r>
            <w:r w:rsidRPr="00113363">
              <w:rPr>
                <w:rFonts w:ascii="Simplified Arabic" w:eastAsia="Times New Roman" w:hAnsi="Simplified Arabic" w:cs="Simplified Arabic"/>
                <w:kern w:val="0"/>
                <w:sz w:val="22"/>
                <w:szCs w:val="22"/>
                <w:lang w:val="en-GB" w:eastAsia="en-GB"/>
                <w14:ligatures w14:val="none"/>
              </w:rPr>
              <w:t xml:space="preserve"> APA </w:t>
            </w:r>
            <w:r w:rsidRPr="00113363">
              <w:rPr>
                <w:rFonts w:ascii="Simplified Arabic" w:eastAsia="Times New Roman" w:hAnsi="Simplified Arabic" w:cs="Simplified Arabic"/>
                <w:kern w:val="0"/>
                <w:sz w:val="22"/>
                <w:szCs w:val="22"/>
                <w:rtl/>
                <w:lang w:val="en-GB" w:eastAsia="en-GB"/>
                <w14:ligatures w14:val="none"/>
              </w:rPr>
              <w:t>في كل الاقتباسات</w:t>
            </w:r>
            <w:r w:rsidRPr="00113363">
              <w:rPr>
                <w:rFonts w:ascii="Simplified Arabic" w:eastAsia="Times New Roman" w:hAnsi="Simplified Arabic" w:cs="Simplified Arabic"/>
                <w:kern w:val="0"/>
                <w:sz w:val="22"/>
                <w:szCs w:val="22"/>
                <w:lang w:val="en-GB" w:eastAsia="en-GB"/>
                <w14:ligatures w14:val="none"/>
              </w:rPr>
              <w:t>.</w:t>
            </w:r>
          </w:p>
        </w:tc>
        <w:tc>
          <w:tcPr>
            <w:tcW w:w="0" w:type="auto"/>
          </w:tcPr>
          <w:p w14:paraId="2281B9F6" w14:textId="51A4A817" w:rsidR="00113363" w:rsidRPr="009B460C" w:rsidRDefault="00113363" w:rsidP="00725769">
            <w:pPr>
              <w:bidi/>
              <w:rPr>
                <w:rFonts w:ascii="Simplified Arabic" w:eastAsia="Times New Roman" w:hAnsi="Simplified Arabic" w:cs="Simplified Arabic"/>
                <w:b/>
                <w:bCs/>
                <w:kern w:val="0"/>
                <w:sz w:val="22"/>
                <w:szCs w:val="22"/>
                <w:rtl/>
                <w:lang w:val="en-GB" w:eastAsia="en-GB"/>
                <w14:ligatures w14:val="none"/>
              </w:rPr>
            </w:pPr>
            <w:r w:rsidRPr="00113363">
              <w:rPr>
                <w:rFonts w:ascii="Simplified Arabic" w:eastAsia="Times New Roman" w:hAnsi="Simplified Arabic" w:cs="Simplified Arabic"/>
                <w:kern w:val="0"/>
                <w:sz w:val="22"/>
                <w:szCs w:val="22"/>
                <w:rtl/>
                <w:lang w:val="en-GB" w:eastAsia="en-GB"/>
                <w14:ligatures w14:val="none"/>
              </w:rPr>
              <w:t>المراجع العربية قوية وحديثة نسبيًا، إلا أن بعض المراجع الأجنبية محدودة، ولا يوجد التزام كامل بأسلوب</w:t>
            </w:r>
            <w:r w:rsidRPr="00113363">
              <w:rPr>
                <w:rFonts w:ascii="Simplified Arabic" w:eastAsia="Times New Roman" w:hAnsi="Simplified Arabic" w:cs="Simplified Arabic"/>
                <w:kern w:val="0"/>
                <w:sz w:val="22"/>
                <w:szCs w:val="22"/>
                <w:lang w:val="en-GB" w:eastAsia="en-GB"/>
                <w14:ligatures w14:val="none"/>
              </w:rPr>
              <w:t xml:space="preserve"> APA.</w:t>
            </w:r>
          </w:p>
        </w:tc>
        <w:tc>
          <w:tcPr>
            <w:tcW w:w="0" w:type="auto"/>
            <w:vAlign w:val="center"/>
          </w:tcPr>
          <w:p w14:paraId="4F290EC7" w14:textId="6DC7BBEF" w:rsidR="00113363" w:rsidRPr="009B460C" w:rsidRDefault="00113363" w:rsidP="00725769">
            <w:pPr>
              <w:bidi/>
              <w:jc w:val="center"/>
              <w:rPr>
                <w:rFonts w:ascii="Simplified Arabic" w:eastAsia="Times New Roman" w:hAnsi="Simplified Arabic" w:cs="Simplified Arabic"/>
                <w:kern w:val="0"/>
                <w:sz w:val="22"/>
                <w:szCs w:val="22"/>
                <w:lang w:val="en-GB" w:eastAsia="en-GB"/>
                <w14:ligatures w14:val="none"/>
              </w:rPr>
            </w:pPr>
            <w:r w:rsidRPr="00113363">
              <w:rPr>
                <w:rFonts w:ascii="Simplified Arabic" w:eastAsia="Times New Roman" w:hAnsi="Simplified Arabic" w:cs="Simplified Arabic"/>
                <w:b/>
                <w:bCs/>
                <w:kern w:val="0"/>
                <w:sz w:val="22"/>
                <w:szCs w:val="22"/>
                <w:rtl/>
                <w:lang w:val="en-GB" w:eastAsia="en-GB"/>
                <w14:ligatures w14:val="none"/>
              </w:rPr>
              <w:t>التوثيق والمراجع</w:t>
            </w:r>
          </w:p>
        </w:tc>
        <w:tc>
          <w:tcPr>
            <w:tcW w:w="0" w:type="auto"/>
            <w:vAlign w:val="center"/>
          </w:tcPr>
          <w:p w14:paraId="2C0376E7" w14:textId="19363201" w:rsidR="00113363" w:rsidRPr="009B460C" w:rsidRDefault="00113363" w:rsidP="00725769">
            <w:pPr>
              <w:bidi/>
              <w:jc w:val="center"/>
              <w:rPr>
                <w:rFonts w:ascii="Simplified Arabic" w:eastAsia="Times New Roman" w:hAnsi="Simplified Arabic" w:cs="Simplified Arabic"/>
                <w:kern w:val="0"/>
                <w:sz w:val="22"/>
                <w:szCs w:val="22"/>
                <w:rtl/>
                <w:lang w:val="en-GB" w:eastAsia="en-GB"/>
                <w14:ligatures w14:val="none"/>
              </w:rPr>
            </w:pPr>
            <w:r w:rsidRPr="00113363">
              <w:rPr>
                <w:rFonts w:ascii="Simplified Arabic" w:eastAsia="Times New Roman" w:hAnsi="Simplified Arabic" w:cs="Simplified Arabic"/>
                <w:kern w:val="0"/>
                <w:sz w:val="22"/>
                <w:szCs w:val="22"/>
                <w:lang w:val="en-GB" w:eastAsia="en-GB"/>
                <w14:ligatures w14:val="none"/>
              </w:rPr>
              <w:t>13</w:t>
            </w:r>
          </w:p>
        </w:tc>
      </w:tr>
      <w:tr w:rsidR="004C41A9" w:rsidRPr="009B460C" w14:paraId="7C3BA94B" w14:textId="77777777" w:rsidTr="00725769">
        <w:tc>
          <w:tcPr>
            <w:tcW w:w="0" w:type="auto"/>
          </w:tcPr>
          <w:p w14:paraId="6F7F24E4" w14:textId="77CA4DB8"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p>
        </w:tc>
        <w:tc>
          <w:tcPr>
            <w:tcW w:w="0" w:type="auto"/>
          </w:tcPr>
          <w:p w14:paraId="7BB74373" w14:textId="77EC5713"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rtl/>
                <w:lang w:val="en-GB" w:eastAsia="en-GB"/>
                <w14:ligatures w14:val="none"/>
              </w:rPr>
              <w:t>توضيح أثر الحدود على النتائج المتوقعة، وإدراج مبررات اختيار المنظمات التابعة لمجلس التعاون كمجتمع للدراسة</w:t>
            </w:r>
            <w:r w:rsidRPr="004C41A9">
              <w:rPr>
                <w:rFonts w:ascii="Simplified Arabic" w:eastAsia="Times New Roman" w:hAnsi="Simplified Arabic" w:cs="Simplified Arabic"/>
                <w:kern w:val="0"/>
                <w:sz w:val="22"/>
                <w:szCs w:val="22"/>
                <w:lang w:val="en-GB" w:eastAsia="en-GB"/>
                <w14:ligatures w14:val="none"/>
              </w:rPr>
              <w:t>.</w:t>
            </w:r>
          </w:p>
        </w:tc>
        <w:tc>
          <w:tcPr>
            <w:tcW w:w="0" w:type="auto"/>
          </w:tcPr>
          <w:p w14:paraId="40A38019" w14:textId="390A308B"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rtl/>
                <w:lang w:val="en-GB" w:eastAsia="en-GB"/>
                <w14:ligatures w14:val="none"/>
              </w:rPr>
              <w:t>عرض الحدود جيد، لكنه تقليدي ولم يوضح أثر هذه الحدود على التعميم أو تفسير النتائج، كما لم يُدرج مبررات اختيار الحدود الزمنية أو المؤسسية</w:t>
            </w:r>
            <w:r w:rsidRPr="004C41A9">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5B761985" w14:textId="2FACDBA6" w:rsidR="004C41A9" w:rsidRPr="009B460C" w:rsidRDefault="004C41A9" w:rsidP="00725769">
            <w:pPr>
              <w:bidi/>
              <w:jc w:val="center"/>
              <w:rPr>
                <w:rFonts w:ascii="Simplified Arabic" w:eastAsia="Times New Roman" w:hAnsi="Simplified Arabic" w:cs="Simplified Arabic"/>
                <w:b/>
                <w:bCs/>
                <w:kern w:val="0"/>
                <w:sz w:val="22"/>
                <w:szCs w:val="22"/>
                <w:rtl/>
                <w:lang w:val="en-GB" w:eastAsia="en-GB"/>
                <w14:ligatures w14:val="none"/>
              </w:rPr>
            </w:pPr>
            <w:r w:rsidRPr="004C41A9">
              <w:rPr>
                <w:rFonts w:ascii="Simplified Arabic" w:eastAsia="Times New Roman" w:hAnsi="Simplified Arabic" w:cs="Simplified Arabic"/>
                <w:b/>
                <w:bCs/>
                <w:kern w:val="0"/>
                <w:sz w:val="22"/>
                <w:szCs w:val="22"/>
                <w:rtl/>
                <w:lang w:val="en-GB" w:eastAsia="en-GB"/>
                <w14:ligatures w14:val="none"/>
              </w:rPr>
              <w:t>حدود الدراسة</w:t>
            </w:r>
          </w:p>
        </w:tc>
        <w:tc>
          <w:tcPr>
            <w:tcW w:w="0" w:type="auto"/>
            <w:vAlign w:val="center"/>
          </w:tcPr>
          <w:p w14:paraId="5CBDE65F" w14:textId="74EFC168" w:rsidR="004C41A9" w:rsidRPr="009B460C" w:rsidRDefault="004C41A9" w:rsidP="00725769">
            <w:pPr>
              <w:bidi/>
              <w:jc w:val="center"/>
              <w:rPr>
                <w:rFonts w:ascii="Simplified Arabic" w:eastAsia="Times New Roman" w:hAnsi="Simplified Arabic" w:cs="Simplified Arabic"/>
                <w:kern w:val="0"/>
                <w:sz w:val="22"/>
                <w:szCs w:val="22"/>
                <w:lang w:val="en-GB" w:eastAsia="en-GB"/>
                <w14:ligatures w14:val="none"/>
              </w:rPr>
            </w:pPr>
            <w:r w:rsidRPr="004C41A9">
              <w:rPr>
                <w:rFonts w:ascii="Simplified Arabic" w:eastAsia="Times New Roman" w:hAnsi="Simplified Arabic" w:cs="Simplified Arabic"/>
                <w:kern w:val="0"/>
                <w:sz w:val="22"/>
                <w:szCs w:val="22"/>
                <w:lang w:val="en-GB" w:eastAsia="en-GB"/>
                <w14:ligatures w14:val="none"/>
              </w:rPr>
              <w:t>14</w:t>
            </w:r>
          </w:p>
        </w:tc>
      </w:tr>
      <w:tr w:rsidR="004C41A9" w:rsidRPr="009B460C" w14:paraId="194ABF3B" w14:textId="77777777" w:rsidTr="00725769">
        <w:tc>
          <w:tcPr>
            <w:tcW w:w="0" w:type="auto"/>
          </w:tcPr>
          <w:p w14:paraId="17DA99D6" w14:textId="27147CB0"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p>
        </w:tc>
        <w:tc>
          <w:tcPr>
            <w:tcW w:w="0" w:type="auto"/>
          </w:tcPr>
          <w:p w14:paraId="384C5653" w14:textId="40D56831"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rtl/>
                <w:lang w:val="en-GB" w:eastAsia="en-GB"/>
                <w14:ligatures w14:val="none"/>
              </w:rPr>
              <w:t>تحديد حجم العينة المستهدف، وتوضيح أسس اختيارها (عشوائي طبقي/مقصود...) مع الإشارة إلى آلية الحصول على الموافقة من الجهات الرسمية</w:t>
            </w:r>
            <w:r w:rsidRPr="004C41A9">
              <w:rPr>
                <w:rFonts w:ascii="Simplified Arabic" w:eastAsia="Times New Roman" w:hAnsi="Simplified Arabic" w:cs="Simplified Arabic"/>
                <w:kern w:val="0"/>
                <w:sz w:val="22"/>
                <w:szCs w:val="22"/>
                <w:lang w:val="en-GB" w:eastAsia="en-GB"/>
                <w14:ligatures w14:val="none"/>
              </w:rPr>
              <w:t>.</w:t>
            </w:r>
          </w:p>
        </w:tc>
        <w:tc>
          <w:tcPr>
            <w:tcW w:w="0" w:type="auto"/>
          </w:tcPr>
          <w:p w14:paraId="63986EBD" w14:textId="56F5108C"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rtl/>
                <w:lang w:val="en-GB" w:eastAsia="en-GB"/>
                <w14:ligatures w14:val="none"/>
              </w:rPr>
              <w:t>لم يُذكر عدد تقريبي لحجم العينة أو كيفية اختيارها، كما لم تُشر الباحثة إلى الإجراءات الأخلاقية المتعلقة بجمع البيانات</w:t>
            </w:r>
            <w:r w:rsidRPr="004C41A9">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69DD3887" w14:textId="15734CD1" w:rsidR="004C41A9" w:rsidRPr="009B460C" w:rsidRDefault="004C41A9" w:rsidP="00725769">
            <w:pPr>
              <w:bidi/>
              <w:jc w:val="center"/>
              <w:rPr>
                <w:rFonts w:ascii="Simplified Arabic" w:eastAsia="Times New Roman" w:hAnsi="Simplified Arabic" w:cs="Simplified Arabic"/>
                <w:b/>
                <w:bCs/>
                <w:kern w:val="0"/>
                <w:sz w:val="22"/>
                <w:szCs w:val="22"/>
                <w:rtl/>
                <w:lang w:val="en-GB" w:eastAsia="en-GB"/>
                <w14:ligatures w14:val="none"/>
              </w:rPr>
            </w:pPr>
            <w:r w:rsidRPr="004C41A9">
              <w:rPr>
                <w:rFonts w:ascii="Simplified Arabic" w:eastAsia="Times New Roman" w:hAnsi="Simplified Arabic" w:cs="Simplified Arabic"/>
                <w:b/>
                <w:bCs/>
                <w:kern w:val="0"/>
                <w:sz w:val="22"/>
                <w:szCs w:val="22"/>
                <w:rtl/>
                <w:lang w:val="en-GB" w:eastAsia="en-GB"/>
                <w14:ligatures w14:val="none"/>
              </w:rPr>
              <w:t>مجتمع الدراسة وعينتها</w:t>
            </w:r>
          </w:p>
        </w:tc>
        <w:tc>
          <w:tcPr>
            <w:tcW w:w="0" w:type="auto"/>
            <w:vAlign w:val="center"/>
          </w:tcPr>
          <w:p w14:paraId="66CE7426" w14:textId="2CDB9F6E" w:rsidR="004C41A9" w:rsidRPr="009B460C" w:rsidRDefault="004C41A9" w:rsidP="00725769">
            <w:pPr>
              <w:bidi/>
              <w:jc w:val="center"/>
              <w:rPr>
                <w:rFonts w:ascii="Simplified Arabic" w:eastAsia="Times New Roman" w:hAnsi="Simplified Arabic" w:cs="Simplified Arabic"/>
                <w:kern w:val="0"/>
                <w:sz w:val="22"/>
                <w:szCs w:val="22"/>
                <w:lang w:val="en-GB" w:eastAsia="en-GB"/>
                <w14:ligatures w14:val="none"/>
              </w:rPr>
            </w:pPr>
            <w:r w:rsidRPr="004C41A9">
              <w:rPr>
                <w:rFonts w:ascii="Simplified Arabic" w:eastAsia="Times New Roman" w:hAnsi="Simplified Arabic" w:cs="Simplified Arabic"/>
                <w:kern w:val="0"/>
                <w:sz w:val="22"/>
                <w:szCs w:val="22"/>
                <w:lang w:val="en-GB" w:eastAsia="en-GB"/>
                <w14:ligatures w14:val="none"/>
              </w:rPr>
              <w:t>15</w:t>
            </w:r>
          </w:p>
        </w:tc>
      </w:tr>
      <w:tr w:rsidR="004C41A9" w:rsidRPr="009B460C" w14:paraId="10695FA4" w14:textId="77777777" w:rsidTr="00725769">
        <w:tc>
          <w:tcPr>
            <w:tcW w:w="0" w:type="auto"/>
          </w:tcPr>
          <w:p w14:paraId="639703B6" w14:textId="180E0E84"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lang w:val="en-GB" w:eastAsia="en-GB"/>
                <w14:ligatures w14:val="none"/>
              </w:rPr>
              <w:t>"</w:t>
            </w:r>
            <w:r w:rsidRPr="004C41A9">
              <w:rPr>
                <w:rFonts w:ascii="Simplified Arabic" w:eastAsia="Times New Roman" w:hAnsi="Simplified Arabic" w:cs="Simplified Arabic"/>
                <w:kern w:val="0"/>
                <w:sz w:val="22"/>
                <w:szCs w:val="22"/>
                <w:rtl/>
                <w:lang w:val="en-GB" w:eastAsia="en-GB"/>
                <w14:ligatures w14:val="none"/>
              </w:rPr>
              <w:t>تتكون الاستبانة من 5 محاور رئيسية وفق مقياس ليكرت خماسي، وستُعرض على محكّمين قبل إجراء اختبار تمهيدي أولي</w:t>
            </w:r>
            <w:r w:rsidRPr="004C41A9">
              <w:rPr>
                <w:rFonts w:ascii="Simplified Arabic" w:eastAsia="Times New Roman" w:hAnsi="Simplified Arabic" w:cs="Simplified Arabic"/>
                <w:kern w:val="0"/>
                <w:sz w:val="22"/>
                <w:szCs w:val="22"/>
                <w:lang w:val="en-GB" w:eastAsia="en-GB"/>
                <w14:ligatures w14:val="none"/>
              </w:rPr>
              <w:t>."</w:t>
            </w:r>
          </w:p>
        </w:tc>
        <w:tc>
          <w:tcPr>
            <w:tcW w:w="0" w:type="auto"/>
          </w:tcPr>
          <w:p w14:paraId="33764FAF" w14:textId="560AF60B"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rtl/>
                <w:lang w:val="en-GB" w:eastAsia="en-GB"/>
                <w14:ligatures w14:val="none"/>
              </w:rPr>
              <w:t>توضيح تفاصيل بناء الاستبانة وعدد المحاور، مع ذكر نوع المقياس، وما إذا كانت هناك دراسة استطلاعية لفحص ملاءمة الفقرات</w:t>
            </w:r>
            <w:r w:rsidRPr="004C41A9">
              <w:rPr>
                <w:rFonts w:ascii="Simplified Arabic" w:eastAsia="Times New Roman" w:hAnsi="Simplified Arabic" w:cs="Simplified Arabic"/>
                <w:kern w:val="0"/>
                <w:sz w:val="22"/>
                <w:szCs w:val="22"/>
                <w:lang w:val="en-GB" w:eastAsia="en-GB"/>
                <w14:ligatures w14:val="none"/>
              </w:rPr>
              <w:t>.</w:t>
            </w:r>
          </w:p>
        </w:tc>
        <w:tc>
          <w:tcPr>
            <w:tcW w:w="0" w:type="auto"/>
          </w:tcPr>
          <w:p w14:paraId="5CDBBBFF" w14:textId="1288B2B7"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rtl/>
                <w:lang w:val="en-GB" w:eastAsia="en-GB"/>
                <w14:ligatures w14:val="none"/>
              </w:rPr>
              <w:t>الوصف جيد لكنه عام، ولا يشير إلى عدد المحاور أو البنود أو المقياس المستخدم (ليكرت مثلاً)، كما لم يُذكر هل تم إجراء اختبار تمهيدي</w:t>
            </w:r>
            <w:r w:rsidRPr="004C41A9">
              <w:rPr>
                <w:rFonts w:ascii="Simplified Arabic" w:eastAsia="Times New Roman" w:hAnsi="Simplified Arabic" w:cs="Simplified Arabic"/>
                <w:kern w:val="0"/>
                <w:sz w:val="22"/>
                <w:szCs w:val="22"/>
                <w:lang w:val="en-GB" w:eastAsia="en-GB"/>
                <w14:ligatures w14:val="none"/>
              </w:rPr>
              <w:t xml:space="preserve"> (pilot testing).</w:t>
            </w:r>
          </w:p>
        </w:tc>
        <w:tc>
          <w:tcPr>
            <w:tcW w:w="0" w:type="auto"/>
            <w:vAlign w:val="center"/>
          </w:tcPr>
          <w:p w14:paraId="74C81427" w14:textId="0356BBC8" w:rsidR="004C41A9" w:rsidRPr="009B460C" w:rsidRDefault="004C41A9" w:rsidP="00725769">
            <w:pPr>
              <w:bidi/>
              <w:jc w:val="center"/>
              <w:rPr>
                <w:rFonts w:ascii="Simplified Arabic" w:eastAsia="Times New Roman" w:hAnsi="Simplified Arabic" w:cs="Simplified Arabic"/>
                <w:b/>
                <w:bCs/>
                <w:kern w:val="0"/>
                <w:sz w:val="22"/>
                <w:szCs w:val="22"/>
                <w:rtl/>
                <w:lang w:val="en-GB" w:eastAsia="en-GB"/>
                <w14:ligatures w14:val="none"/>
              </w:rPr>
            </w:pPr>
            <w:r w:rsidRPr="004C41A9">
              <w:rPr>
                <w:rFonts w:ascii="Simplified Arabic" w:eastAsia="Times New Roman" w:hAnsi="Simplified Arabic" w:cs="Simplified Arabic"/>
                <w:b/>
                <w:bCs/>
                <w:kern w:val="0"/>
                <w:sz w:val="22"/>
                <w:szCs w:val="22"/>
                <w:rtl/>
                <w:lang w:val="en-GB" w:eastAsia="en-GB"/>
                <w14:ligatures w14:val="none"/>
              </w:rPr>
              <w:t>أداة الدراسة – الاستبانة</w:t>
            </w:r>
          </w:p>
        </w:tc>
        <w:tc>
          <w:tcPr>
            <w:tcW w:w="0" w:type="auto"/>
            <w:vAlign w:val="center"/>
          </w:tcPr>
          <w:p w14:paraId="3ABA194D" w14:textId="00800120" w:rsidR="004C41A9" w:rsidRPr="009B460C" w:rsidRDefault="004C41A9" w:rsidP="00725769">
            <w:pPr>
              <w:bidi/>
              <w:jc w:val="center"/>
              <w:rPr>
                <w:rFonts w:ascii="Simplified Arabic" w:eastAsia="Times New Roman" w:hAnsi="Simplified Arabic" w:cs="Simplified Arabic"/>
                <w:kern w:val="0"/>
                <w:sz w:val="22"/>
                <w:szCs w:val="22"/>
                <w:lang w:val="en-GB" w:eastAsia="en-GB"/>
                <w14:ligatures w14:val="none"/>
              </w:rPr>
            </w:pPr>
            <w:r w:rsidRPr="004C41A9">
              <w:rPr>
                <w:rFonts w:ascii="Simplified Arabic" w:eastAsia="Times New Roman" w:hAnsi="Simplified Arabic" w:cs="Simplified Arabic"/>
                <w:kern w:val="0"/>
                <w:sz w:val="22"/>
                <w:szCs w:val="22"/>
                <w:lang w:val="en-GB" w:eastAsia="en-GB"/>
                <w14:ligatures w14:val="none"/>
              </w:rPr>
              <w:t>16</w:t>
            </w:r>
          </w:p>
        </w:tc>
      </w:tr>
      <w:tr w:rsidR="004C41A9" w:rsidRPr="009B460C" w14:paraId="711CA0A8" w14:textId="77777777" w:rsidTr="00725769">
        <w:tc>
          <w:tcPr>
            <w:tcW w:w="0" w:type="auto"/>
          </w:tcPr>
          <w:p w14:paraId="3586C0B0" w14:textId="6E4FA2F6"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lang w:val="en-GB" w:eastAsia="en-GB"/>
                <w14:ligatures w14:val="none"/>
              </w:rPr>
              <w:t>"</w:t>
            </w:r>
            <w:r w:rsidRPr="004C41A9">
              <w:rPr>
                <w:rFonts w:ascii="Simplified Arabic" w:eastAsia="Times New Roman" w:hAnsi="Simplified Arabic" w:cs="Simplified Arabic"/>
                <w:kern w:val="0"/>
                <w:sz w:val="22"/>
                <w:szCs w:val="22"/>
                <w:rtl/>
                <w:lang w:val="en-GB" w:eastAsia="en-GB"/>
                <w14:ligatures w14:val="none"/>
              </w:rPr>
              <w:t>سيتم استخدام التحليل الموضوعي</w:t>
            </w:r>
            <w:r w:rsidRPr="004C41A9">
              <w:rPr>
                <w:rFonts w:ascii="Simplified Arabic" w:eastAsia="Times New Roman" w:hAnsi="Simplified Arabic" w:cs="Simplified Arabic"/>
                <w:kern w:val="0"/>
                <w:sz w:val="22"/>
                <w:szCs w:val="22"/>
                <w:lang w:val="en-GB" w:eastAsia="en-GB"/>
                <w14:ligatures w14:val="none"/>
              </w:rPr>
              <w:t xml:space="preserve"> Thematic Analysis </w:t>
            </w:r>
            <w:r w:rsidRPr="004C41A9">
              <w:rPr>
                <w:rFonts w:ascii="Simplified Arabic" w:eastAsia="Times New Roman" w:hAnsi="Simplified Arabic" w:cs="Simplified Arabic"/>
                <w:kern w:val="0"/>
                <w:sz w:val="22"/>
                <w:szCs w:val="22"/>
                <w:rtl/>
                <w:lang w:val="en-GB" w:eastAsia="en-GB"/>
                <w14:ligatures w14:val="none"/>
              </w:rPr>
              <w:t>لاستخلاص الأنماط المشتركة بين إجابات المشاركين، باستخدام برنامج</w:t>
            </w:r>
            <w:r w:rsidRPr="004C41A9">
              <w:rPr>
                <w:rFonts w:ascii="Simplified Arabic" w:eastAsia="Times New Roman" w:hAnsi="Simplified Arabic" w:cs="Simplified Arabic"/>
                <w:kern w:val="0"/>
                <w:sz w:val="22"/>
                <w:szCs w:val="22"/>
                <w:lang w:val="en-GB" w:eastAsia="en-GB"/>
                <w14:ligatures w14:val="none"/>
              </w:rPr>
              <w:t xml:space="preserve"> NVivo."</w:t>
            </w:r>
          </w:p>
        </w:tc>
        <w:tc>
          <w:tcPr>
            <w:tcW w:w="0" w:type="auto"/>
          </w:tcPr>
          <w:p w14:paraId="0D9AFCED" w14:textId="7D8DE074"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rtl/>
                <w:lang w:val="en-GB" w:eastAsia="en-GB"/>
                <w14:ligatures w14:val="none"/>
              </w:rPr>
              <w:t>توضيح خطة جمع البيانات النوعية، وعدد المقابلات، وأسلوب التحليل (تحليل محتوى، تحليل موضوعي...) مع ذكر ما إذا تم استخدام برنامج تحليل مثل</w:t>
            </w:r>
            <w:r w:rsidRPr="004C41A9">
              <w:rPr>
                <w:rFonts w:ascii="Simplified Arabic" w:eastAsia="Times New Roman" w:hAnsi="Simplified Arabic" w:cs="Simplified Arabic"/>
                <w:kern w:val="0"/>
                <w:sz w:val="22"/>
                <w:szCs w:val="22"/>
                <w:lang w:val="en-GB" w:eastAsia="en-GB"/>
                <w14:ligatures w14:val="none"/>
              </w:rPr>
              <w:t xml:space="preserve"> NVivo </w:t>
            </w:r>
            <w:r w:rsidRPr="004C41A9">
              <w:rPr>
                <w:rFonts w:ascii="Simplified Arabic" w:eastAsia="Times New Roman" w:hAnsi="Simplified Arabic" w:cs="Simplified Arabic"/>
                <w:kern w:val="0"/>
                <w:sz w:val="22"/>
                <w:szCs w:val="22"/>
                <w:rtl/>
                <w:lang w:val="en-GB" w:eastAsia="en-GB"/>
                <w14:ligatures w14:val="none"/>
              </w:rPr>
              <w:t>أو</w:t>
            </w:r>
            <w:r w:rsidRPr="004C41A9">
              <w:rPr>
                <w:rFonts w:ascii="Simplified Arabic" w:eastAsia="Times New Roman" w:hAnsi="Simplified Arabic" w:cs="Simplified Arabic"/>
                <w:kern w:val="0"/>
                <w:sz w:val="22"/>
                <w:szCs w:val="22"/>
                <w:lang w:val="en-GB" w:eastAsia="en-GB"/>
                <w14:ligatures w14:val="none"/>
              </w:rPr>
              <w:t xml:space="preserve"> MAXQDA.</w:t>
            </w:r>
          </w:p>
        </w:tc>
        <w:tc>
          <w:tcPr>
            <w:tcW w:w="0" w:type="auto"/>
          </w:tcPr>
          <w:p w14:paraId="0DE5D389" w14:textId="213CC084"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rtl/>
                <w:lang w:val="en-GB" w:eastAsia="en-GB"/>
                <w14:ligatures w14:val="none"/>
              </w:rPr>
              <w:t>لم يتم توضيح عدد المقابلات المخطط لها، ولا عدد المشاركين، كما غابت آلية تحليل البيانات النوعية بالتفصيل (مثل الترميز المفتوح أو البرمجيات)</w:t>
            </w:r>
            <w:r w:rsidRPr="004C41A9">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44F0F487" w14:textId="316E9091" w:rsidR="004C41A9" w:rsidRPr="009B460C" w:rsidRDefault="004C41A9" w:rsidP="00725769">
            <w:pPr>
              <w:bidi/>
              <w:jc w:val="center"/>
              <w:rPr>
                <w:rFonts w:ascii="Simplified Arabic" w:eastAsia="Times New Roman" w:hAnsi="Simplified Arabic" w:cs="Simplified Arabic"/>
                <w:b/>
                <w:bCs/>
                <w:kern w:val="0"/>
                <w:sz w:val="22"/>
                <w:szCs w:val="22"/>
                <w:rtl/>
                <w:lang w:val="en-GB" w:eastAsia="en-GB"/>
                <w14:ligatures w14:val="none"/>
              </w:rPr>
            </w:pPr>
            <w:r w:rsidRPr="004C41A9">
              <w:rPr>
                <w:rFonts w:ascii="Simplified Arabic" w:eastAsia="Times New Roman" w:hAnsi="Simplified Arabic" w:cs="Simplified Arabic"/>
                <w:b/>
                <w:bCs/>
                <w:kern w:val="0"/>
                <w:sz w:val="22"/>
                <w:szCs w:val="22"/>
                <w:rtl/>
                <w:lang w:val="en-GB" w:eastAsia="en-GB"/>
                <w14:ligatures w14:val="none"/>
              </w:rPr>
              <w:t>أداة الدراسة – المقابلة</w:t>
            </w:r>
          </w:p>
        </w:tc>
        <w:tc>
          <w:tcPr>
            <w:tcW w:w="0" w:type="auto"/>
            <w:vAlign w:val="center"/>
          </w:tcPr>
          <w:p w14:paraId="6AE1BD00" w14:textId="49B7EB03" w:rsidR="004C41A9" w:rsidRPr="009B460C" w:rsidRDefault="004C41A9" w:rsidP="00725769">
            <w:pPr>
              <w:bidi/>
              <w:jc w:val="center"/>
              <w:rPr>
                <w:rFonts w:ascii="Simplified Arabic" w:eastAsia="Times New Roman" w:hAnsi="Simplified Arabic" w:cs="Simplified Arabic"/>
                <w:kern w:val="0"/>
                <w:sz w:val="22"/>
                <w:szCs w:val="22"/>
                <w:lang w:val="en-GB" w:eastAsia="en-GB"/>
                <w14:ligatures w14:val="none"/>
              </w:rPr>
            </w:pPr>
            <w:r w:rsidRPr="004C41A9">
              <w:rPr>
                <w:rFonts w:ascii="Simplified Arabic" w:eastAsia="Times New Roman" w:hAnsi="Simplified Arabic" w:cs="Simplified Arabic"/>
                <w:kern w:val="0"/>
                <w:sz w:val="22"/>
                <w:szCs w:val="22"/>
                <w:lang w:val="en-GB" w:eastAsia="en-GB"/>
                <w14:ligatures w14:val="none"/>
              </w:rPr>
              <w:t>17</w:t>
            </w:r>
          </w:p>
        </w:tc>
      </w:tr>
      <w:tr w:rsidR="004C41A9" w:rsidRPr="009B460C" w14:paraId="4A7A1116" w14:textId="77777777" w:rsidTr="00725769">
        <w:tc>
          <w:tcPr>
            <w:tcW w:w="0" w:type="auto"/>
          </w:tcPr>
          <w:p w14:paraId="724C5061" w14:textId="002B9C60"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rtl/>
                <w:lang w:val="en-GB" w:eastAsia="en-GB"/>
                <w14:ligatures w14:val="none"/>
              </w:rPr>
              <w:t xml:space="preserve">جدول يوضح أن (صياغة الرؤية – تحليل البيئة – تخصيص الموارد) </w:t>
            </w:r>
            <w:r w:rsidRPr="004C41A9">
              <w:rPr>
                <w:rFonts w:ascii="Times New Roman" w:eastAsia="Times New Roman" w:hAnsi="Times New Roman" w:cs="Times New Roman" w:hint="cs"/>
                <w:kern w:val="0"/>
                <w:sz w:val="22"/>
                <w:szCs w:val="22"/>
                <w:rtl/>
                <w:lang w:val="en-GB" w:eastAsia="en-GB"/>
                <w14:ligatures w14:val="none"/>
              </w:rPr>
              <w:t>→</w:t>
            </w:r>
            <w:r w:rsidRPr="004C41A9">
              <w:rPr>
                <w:rFonts w:ascii="Simplified Arabic" w:eastAsia="Times New Roman" w:hAnsi="Simplified Arabic" w:cs="Simplified Arabic"/>
                <w:kern w:val="0"/>
                <w:sz w:val="22"/>
                <w:szCs w:val="22"/>
                <w:rtl/>
                <w:lang w:val="en-GB" w:eastAsia="en-GB"/>
                <w14:ligatures w14:val="none"/>
              </w:rPr>
              <w:t xml:space="preserve"> </w:t>
            </w:r>
            <w:r w:rsidRPr="004C41A9">
              <w:rPr>
                <w:rFonts w:ascii="Simplified Arabic" w:eastAsia="Times New Roman" w:hAnsi="Simplified Arabic" w:cs="Simplified Arabic" w:hint="cs"/>
                <w:kern w:val="0"/>
                <w:sz w:val="22"/>
                <w:szCs w:val="22"/>
                <w:rtl/>
                <w:lang w:val="en-GB" w:eastAsia="en-GB"/>
                <w14:ligatures w14:val="none"/>
              </w:rPr>
              <w:t>تؤثر</w:t>
            </w:r>
            <w:r w:rsidRPr="004C41A9">
              <w:rPr>
                <w:rFonts w:ascii="Simplified Arabic" w:eastAsia="Times New Roman" w:hAnsi="Simplified Arabic" w:cs="Simplified Arabic"/>
                <w:kern w:val="0"/>
                <w:sz w:val="22"/>
                <w:szCs w:val="22"/>
                <w:rtl/>
                <w:lang w:val="en-GB" w:eastAsia="en-GB"/>
                <w14:ligatures w14:val="none"/>
              </w:rPr>
              <w:t xml:space="preserve"> </w:t>
            </w:r>
            <w:r w:rsidRPr="004C41A9">
              <w:rPr>
                <w:rFonts w:ascii="Simplified Arabic" w:eastAsia="Times New Roman" w:hAnsi="Simplified Arabic" w:cs="Simplified Arabic" w:hint="cs"/>
                <w:kern w:val="0"/>
                <w:sz w:val="22"/>
                <w:szCs w:val="22"/>
                <w:rtl/>
                <w:lang w:val="en-GB" w:eastAsia="en-GB"/>
                <w14:ligatures w14:val="none"/>
              </w:rPr>
              <w:t>على</w:t>
            </w:r>
            <w:r w:rsidRPr="004C41A9">
              <w:rPr>
                <w:rFonts w:ascii="Simplified Arabic" w:eastAsia="Times New Roman" w:hAnsi="Simplified Arabic" w:cs="Simplified Arabic"/>
                <w:kern w:val="0"/>
                <w:sz w:val="22"/>
                <w:szCs w:val="22"/>
                <w:rtl/>
                <w:lang w:val="en-GB" w:eastAsia="en-GB"/>
                <w14:ligatures w14:val="none"/>
              </w:rPr>
              <w:t xml:space="preserve"> (</w:t>
            </w:r>
            <w:r w:rsidRPr="004C41A9">
              <w:rPr>
                <w:rFonts w:ascii="Simplified Arabic" w:eastAsia="Times New Roman" w:hAnsi="Simplified Arabic" w:cs="Simplified Arabic" w:hint="cs"/>
                <w:kern w:val="0"/>
                <w:sz w:val="22"/>
                <w:szCs w:val="22"/>
                <w:rtl/>
                <w:lang w:val="en-GB" w:eastAsia="en-GB"/>
                <w14:ligatures w14:val="none"/>
              </w:rPr>
              <w:t>التكامل</w:t>
            </w:r>
            <w:r w:rsidRPr="004C41A9">
              <w:rPr>
                <w:rFonts w:ascii="Simplified Arabic" w:eastAsia="Times New Roman" w:hAnsi="Simplified Arabic" w:cs="Simplified Arabic"/>
                <w:kern w:val="0"/>
                <w:sz w:val="22"/>
                <w:szCs w:val="22"/>
                <w:rtl/>
                <w:lang w:val="en-GB" w:eastAsia="en-GB"/>
                <w14:ligatures w14:val="none"/>
              </w:rPr>
              <w:t xml:space="preserve"> </w:t>
            </w:r>
            <w:r w:rsidRPr="004C41A9">
              <w:rPr>
                <w:rFonts w:ascii="Simplified Arabic" w:eastAsia="Times New Roman" w:hAnsi="Simplified Arabic" w:cs="Simplified Arabic" w:hint="cs"/>
                <w:kern w:val="0"/>
                <w:sz w:val="22"/>
                <w:szCs w:val="22"/>
                <w:rtl/>
                <w:lang w:val="en-GB" w:eastAsia="en-GB"/>
                <w14:ligatures w14:val="none"/>
              </w:rPr>
              <w:t>–</w:t>
            </w:r>
            <w:r w:rsidRPr="004C41A9">
              <w:rPr>
                <w:rFonts w:ascii="Simplified Arabic" w:eastAsia="Times New Roman" w:hAnsi="Simplified Arabic" w:cs="Simplified Arabic"/>
                <w:kern w:val="0"/>
                <w:sz w:val="22"/>
                <w:szCs w:val="22"/>
                <w:rtl/>
                <w:lang w:val="en-GB" w:eastAsia="en-GB"/>
                <w14:ligatures w14:val="none"/>
              </w:rPr>
              <w:t xml:space="preserve"> </w:t>
            </w:r>
            <w:r w:rsidRPr="004C41A9">
              <w:rPr>
                <w:rFonts w:ascii="Simplified Arabic" w:eastAsia="Times New Roman" w:hAnsi="Simplified Arabic" w:cs="Simplified Arabic" w:hint="cs"/>
                <w:kern w:val="0"/>
                <w:sz w:val="22"/>
                <w:szCs w:val="22"/>
                <w:rtl/>
                <w:lang w:val="en-GB" w:eastAsia="en-GB"/>
                <w14:ligatures w14:val="none"/>
              </w:rPr>
              <w:t>تنسيق</w:t>
            </w:r>
            <w:r w:rsidRPr="004C41A9">
              <w:rPr>
                <w:rFonts w:ascii="Simplified Arabic" w:eastAsia="Times New Roman" w:hAnsi="Simplified Arabic" w:cs="Simplified Arabic"/>
                <w:kern w:val="0"/>
                <w:sz w:val="22"/>
                <w:szCs w:val="22"/>
                <w:rtl/>
                <w:lang w:val="en-GB" w:eastAsia="en-GB"/>
                <w14:ligatures w14:val="none"/>
              </w:rPr>
              <w:t xml:space="preserve"> </w:t>
            </w:r>
            <w:r w:rsidRPr="004C41A9">
              <w:rPr>
                <w:rFonts w:ascii="Simplified Arabic" w:eastAsia="Times New Roman" w:hAnsi="Simplified Arabic" w:cs="Simplified Arabic" w:hint="cs"/>
                <w:kern w:val="0"/>
                <w:sz w:val="22"/>
                <w:szCs w:val="22"/>
                <w:rtl/>
                <w:lang w:val="en-GB" w:eastAsia="en-GB"/>
                <w14:ligatures w14:val="none"/>
              </w:rPr>
              <w:t>السياسات</w:t>
            </w:r>
            <w:r w:rsidRPr="004C41A9">
              <w:rPr>
                <w:rFonts w:ascii="Simplified Arabic" w:eastAsia="Times New Roman" w:hAnsi="Simplified Arabic" w:cs="Simplified Arabic"/>
                <w:kern w:val="0"/>
                <w:sz w:val="22"/>
                <w:szCs w:val="22"/>
                <w:rtl/>
                <w:lang w:val="en-GB" w:eastAsia="en-GB"/>
                <w14:ligatures w14:val="none"/>
              </w:rPr>
              <w:t xml:space="preserve"> </w:t>
            </w:r>
            <w:r w:rsidRPr="004C41A9">
              <w:rPr>
                <w:rFonts w:ascii="Simplified Arabic" w:eastAsia="Times New Roman" w:hAnsi="Simplified Arabic" w:cs="Simplified Arabic" w:hint="cs"/>
                <w:kern w:val="0"/>
                <w:sz w:val="22"/>
                <w:szCs w:val="22"/>
                <w:rtl/>
                <w:lang w:val="en-GB" w:eastAsia="en-GB"/>
                <w14:ligatures w14:val="none"/>
              </w:rPr>
              <w:t>–</w:t>
            </w:r>
            <w:r w:rsidRPr="004C41A9">
              <w:rPr>
                <w:rFonts w:ascii="Simplified Arabic" w:eastAsia="Times New Roman" w:hAnsi="Simplified Arabic" w:cs="Simplified Arabic"/>
                <w:kern w:val="0"/>
                <w:sz w:val="22"/>
                <w:szCs w:val="22"/>
                <w:rtl/>
                <w:lang w:val="en-GB" w:eastAsia="en-GB"/>
                <w14:ligatures w14:val="none"/>
              </w:rPr>
              <w:t xml:space="preserve"> </w:t>
            </w:r>
            <w:r w:rsidRPr="004C41A9">
              <w:rPr>
                <w:rFonts w:ascii="Simplified Arabic" w:eastAsia="Times New Roman" w:hAnsi="Simplified Arabic" w:cs="Simplified Arabic" w:hint="cs"/>
                <w:kern w:val="0"/>
                <w:sz w:val="22"/>
                <w:szCs w:val="22"/>
                <w:rtl/>
                <w:lang w:val="en-GB" w:eastAsia="en-GB"/>
                <w14:ligatures w14:val="none"/>
              </w:rPr>
              <w:t>تبادل</w:t>
            </w:r>
            <w:r w:rsidRPr="004C41A9">
              <w:rPr>
                <w:rFonts w:ascii="Simplified Arabic" w:eastAsia="Times New Roman" w:hAnsi="Simplified Arabic" w:cs="Simplified Arabic"/>
                <w:kern w:val="0"/>
                <w:sz w:val="22"/>
                <w:szCs w:val="22"/>
                <w:rtl/>
                <w:lang w:val="en-GB" w:eastAsia="en-GB"/>
                <w14:ligatures w14:val="none"/>
              </w:rPr>
              <w:t xml:space="preserve"> </w:t>
            </w:r>
            <w:r w:rsidRPr="004C41A9">
              <w:rPr>
                <w:rFonts w:ascii="Simplified Arabic" w:eastAsia="Times New Roman" w:hAnsi="Simplified Arabic" w:cs="Simplified Arabic" w:hint="cs"/>
                <w:kern w:val="0"/>
                <w:sz w:val="22"/>
                <w:szCs w:val="22"/>
                <w:rtl/>
                <w:lang w:val="en-GB" w:eastAsia="en-GB"/>
                <w14:ligatures w14:val="none"/>
              </w:rPr>
              <w:t>المعرفة</w:t>
            </w:r>
            <w:r w:rsidRPr="004C41A9">
              <w:rPr>
                <w:rFonts w:ascii="Simplified Arabic" w:eastAsia="Times New Roman" w:hAnsi="Simplified Arabic" w:cs="Simplified Arabic"/>
                <w:kern w:val="0"/>
                <w:sz w:val="22"/>
                <w:szCs w:val="22"/>
                <w:rtl/>
                <w:lang w:val="en-GB" w:eastAsia="en-GB"/>
                <w14:ligatures w14:val="none"/>
              </w:rPr>
              <w:t>)</w:t>
            </w:r>
            <w:r w:rsidRPr="004C41A9">
              <w:rPr>
                <w:rFonts w:ascii="Simplified Arabic" w:eastAsia="Times New Roman" w:hAnsi="Simplified Arabic" w:cs="Simplified Arabic"/>
                <w:kern w:val="0"/>
                <w:sz w:val="22"/>
                <w:szCs w:val="22"/>
                <w:lang w:val="en-GB" w:eastAsia="en-GB"/>
                <w14:ligatures w14:val="none"/>
              </w:rPr>
              <w:t>.</w:t>
            </w:r>
          </w:p>
        </w:tc>
        <w:tc>
          <w:tcPr>
            <w:tcW w:w="0" w:type="auto"/>
          </w:tcPr>
          <w:p w14:paraId="74B4831C" w14:textId="46E8C7E3"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rtl/>
                <w:lang w:val="en-GB" w:eastAsia="en-GB"/>
                <w14:ligatures w14:val="none"/>
              </w:rPr>
              <w:t>تضمين جدول يوضح أبعاد كل متغير وكيفية ارتباطها بالعناصر المقاسة، وربطها بالفروض والأسئلة</w:t>
            </w:r>
            <w:r w:rsidRPr="004C41A9">
              <w:rPr>
                <w:rFonts w:ascii="Simplified Arabic" w:eastAsia="Times New Roman" w:hAnsi="Simplified Arabic" w:cs="Simplified Arabic"/>
                <w:kern w:val="0"/>
                <w:sz w:val="22"/>
                <w:szCs w:val="22"/>
                <w:lang w:val="en-GB" w:eastAsia="en-GB"/>
                <w14:ligatures w14:val="none"/>
              </w:rPr>
              <w:t>.</w:t>
            </w:r>
          </w:p>
        </w:tc>
        <w:tc>
          <w:tcPr>
            <w:tcW w:w="0" w:type="auto"/>
          </w:tcPr>
          <w:p w14:paraId="4C16BC56" w14:textId="32B25DF9"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rtl/>
                <w:lang w:val="en-GB" w:eastAsia="en-GB"/>
                <w14:ligatures w14:val="none"/>
              </w:rPr>
              <w:t>لا يوجد توضيح لكيفية ارتباط الأبعاد الفرعية للمتغير المستقل بالمتغير التابع في النموذج المفترض</w:t>
            </w:r>
            <w:r w:rsidRPr="004C41A9">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1F441020" w14:textId="79ACEB41" w:rsidR="004C41A9" w:rsidRPr="009B460C" w:rsidRDefault="004C41A9" w:rsidP="00725769">
            <w:pPr>
              <w:bidi/>
              <w:jc w:val="center"/>
              <w:rPr>
                <w:rFonts w:ascii="Simplified Arabic" w:eastAsia="Times New Roman" w:hAnsi="Simplified Arabic" w:cs="Simplified Arabic"/>
                <w:b/>
                <w:bCs/>
                <w:kern w:val="0"/>
                <w:sz w:val="22"/>
                <w:szCs w:val="22"/>
                <w:rtl/>
                <w:lang w:val="en-GB" w:eastAsia="en-GB"/>
                <w14:ligatures w14:val="none"/>
              </w:rPr>
            </w:pPr>
            <w:r w:rsidRPr="004C41A9">
              <w:rPr>
                <w:rFonts w:ascii="Simplified Arabic" w:eastAsia="Times New Roman" w:hAnsi="Simplified Arabic" w:cs="Simplified Arabic"/>
                <w:b/>
                <w:bCs/>
                <w:kern w:val="0"/>
                <w:sz w:val="22"/>
                <w:szCs w:val="22"/>
                <w:rtl/>
                <w:lang w:val="en-GB" w:eastAsia="en-GB"/>
                <w14:ligatures w14:val="none"/>
              </w:rPr>
              <w:t>الترابط بين المتغيرات</w:t>
            </w:r>
          </w:p>
        </w:tc>
        <w:tc>
          <w:tcPr>
            <w:tcW w:w="0" w:type="auto"/>
            <w:vAlign w:val="center"/>
          </w:tcPr>
          <w:p w14:paraId="112B7026" w14:textId="2FBFA962" w:rsidR="004C41A9" w:rsidRPr="009B460C" w:rsidRDefault="004C41A9" w:rsidP="00725769">
            <w:pPr>
              <w:bidi/>
              <w:jc w:val="center"/>
              <w:rPr>
                <w:rFonts w:ascii="Simplified Arabic" w:eastAsia="Times New Roman" w:hAnsi="Simplified Arabic" w:cs="Simplified Arabic"/>
                <w:kern w:val="0"/>
                <w:sz w:val="22"/>
                <w:szCs w:val="22"/>
                <w:lang w:val="en-GB" w:eastAsia="en-GB"/>
                <w14:ligatures w14:val="none"/>
              </w:rPr>
            </w:pPr>
            <w:r w:rsidRPr="004C41A9">
              <w:rPr>
                <w:rFonts w:ascii="Simplified Arabic" w:eastAsia="Times New Roman" w:hAnsi="Simplified Arabic" w:cs="Simplified Arabic"/>
                <w:kern w:val="0"/>
                <w:sz w:val="22"/>
                <w:szCs w:val="22"/>
                <w:lang w:val="en-GB" w:eastAsia="en-GB"/>
                <w14:ligatures w14:val="none"/>
              </w:rPr>
              <w:t>18</w:t>
            </w:r>
          </w:p>
        </w:tc>
      </w:tr>
      <w:tr w:rsidR="004C41A9" w:rsidRPr="009B460C" w14:paraId="24E793A1" w14:textId="77777777" w:rsidTr="00725769">
        <w:tc>
          <w:tcPr>
            <w:tcW w:w="0" w:type="auto"/>
          </w:tcPr>
          <w:p w14:paraId="47EE4412" w14:textId="241ABCA9"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lang w:val="en-GB" w:eastAsia="en-GB"/>
                <w14:ligatures w14:val="none"/>
              </w:rPr>
              <w:lastRenderedPageBreak/>
              <w:t>"</w:t>
            </w:r>
            <w:r w:rsidRPr="004C41A9">
              <w:rPr>
                <w:rFonts w:ascii="Simplified Arabic" w:eastAsia="Times New Roman" w:hAnsi="Simplified Arabic" w:cs="Simplified Arabic"/>
                <w:kern w:val="0"/>
                <w:sz w:val="22"/>
                <w:szCs w:val="22"/>
                <w:rtl/>
                <w:lang w:val="en-GB" w:eastAsia="en-GB"/>
                <w14:ligatures w14:val="none"/>
              </w:rPr>
              <w:t>ستُستخدم نتائج المقابلات لتفسير نتائج الاستبانة من خلال التصميم التتابعي التفسيري، بحيث تُحلل المرحلة النوعية بعد الكمية لتعزيز الفهم</w:t>
            </w:r>
            <w:r w:rsidRPr="004C41A9">
              <w:rPr>
                <w:rFonts w:ascii="Simplified Arabic" w:eastAsia="Times New Roman" w:hAnsi="Simplified Arabic" w:cs="Simplified Arabic"/>
                <w:kern w:val="0"/>
                <w:sz w:val="22"/>
                <w:szCs w:val="22"/>
                <w:lang w:val="en-GB" w:eastAsia="en-GB"/>
                <w14:ligatures w14:val="none"/>
              </w:rPr>
              <w:t>."</w:t>
            </w:r>
          </w:p>
        </w:tc>
        <w:tc>
          <w:tcPr>
            <w:tcW w:w="0" w:type="auto"/>
          </w:tcPr>
          <w:p w14:paraId="1AB64088" w14:textId="6B493225"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rtl/>
                <w:lang w:val="en-GB" w:eastAsia="en-GB"/>
                <w14:ligatures w14:val="none"/>
              </w:rPr>
              <w:t>توضيح أن المنهج المختلط سيتبع تصميمًا تتابعيًا أو متزامنًا، مع شرح آلية دمج البيانات (ربط النتائج، تفسير الفجوات...)</w:t>
            </w:r>
            <w:r w:rsidRPr="004C41A9">
              <w:rPr>
                <w:rFonts w:ascii="Simplified Arabic" w:eastAsia="Times New Roman" w:hAnsi="Simplified Arabic" w:cs="Simplified Arabic"/>
                <w:kern w:val="0"/>
                <w:sz w:val="22"/>
                <w:szCs w:val="22"/>
                <w:lang w:val="en-GB" w:eastAsia="en-GB"/>
                <w14:ligatures w14:val="none"/>
              </w:rPr>
              <w:t>.</w:t>
            </w:r>
          </w:p>
        </w:tc>
        <w:tc>
          <w:tcPr>
            <w:tcW w:w="0" w:type="auto"/>
          </w:tcPr>
          <w:p w14:paraId="5CD65AA6" w14:textId="7FCBE103"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rtl/>
                <w:lang w:val="en-GB" w:eastAsia="en-GB"/>
                <w14:ligatures w14:val="none"/>
              </w:rPr>
              <w:t>لم يتم تحديد كيف سيتم استخدام نتائج المقابلات لدعم النتائج الكمية أو تفسيرها، مما يضعف صدقية التصميم المختلط</w:t>
            </w:r>
            <w:r w:rsidRPr="004C41A9">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266089D1" w14:textId="79CA21FC" w:rsidR="004C41A9" w:rsidRPr="009B460C" w:rsidRDefault="004C41A9" w:rsidP="00725769">
            <w:pPr>
              <w:bidi/>
              <w:jc w:val="center"/>
              <w:rPr>
                <w:rFonts w:ascii="Simplified Arabic" w:eastAsia="Times New Roman" w:hAnsi="Simplified Arabic" w:cs="Simplified Arabic"/>
                <w:b/>
                <w:bCs/>
                <w:kern w:val="0"/>
                <w:sz w:val="22"/>
                <w:szCs w:val="22"/>
                <w:rtl/>
                <w:lang w:val="en-GB" w:eastAsia="en-GB"/>
                <w14:ligatures w14:val="none"/>
              </w:rPr>
            </w:pPr>
            <w:r w:rsidRPr="004C41A9">
              <w:rPr>
                <w:rFonts w:ascii="Simplified Arabic" w:eastAsia="Times New Roman" w:hAnsi="Simplified Arabic" w:cs="Simplified Arabic"/>
                <w:b/>
                <w:bCs/>
                <w:kern w:val="0"/>
                <w:sz w:val="22"/>
                <w:szCs w:val="22"/>
                <w:rtl/>
                <w:lang w:val="en-GB" w:eastAsia="en-GB"/>
                <w14:ligatures w14:val="none"/>
              </w:rPr>
              <w:t>منهجية الدمج بين الكمي والنوعي</w:t>
            </w:r>
          </w:p>
        </w:tc>
        <w:tc>
          <w:tcPr>
            <w:tcW w:w="0" w:type="auto"/>
            <w:vAlign w:val="center"/>
          </w:tcPr>
          <w:p w14:paraId="6093E5E6" w14:textId="66D1EAFE" w:rsidR="004C41A9" w:rsidRPr="009B460C" w:rsidRDefault="004C41A9" w:rsidP="00725769">
            <w:pPr>
              <w:bidi/>
              <w:jc w:val="center"/>
              <w:rPr>
                <w:rFonts w:ascii="Simplified Arabic" w:eastAsia="Times New Roman" w:hAnsi="Simplified Arabic" w:cs="Simplified Arabic"/>
                <w:kern w:val="0"/>
                <w:sz w:val="22"/>
                <w:szCs w:val="22"/>
                <w:lang w:val="en-GB" w:eastAsia="en-GB"/>
                <w14:ligatures w14:val="none"/>
              </w:rPr>
            </w:pPr>
            <w:r w:rsidRPr="004C41A9">
              <w:rPr>
                <w:rFonts w:ascii="Simplified Arabic" w:eastAsia="Times New Roman" w:hAnsi="Simplified Arabic" w:cs="Simplified Arabic"/>
                <w:kern w:val="0"/>
                <w:sz w:val="22"/>
                <w:szCs w:val="22"/>
                <w:lang w:val="en-GB" w:eastAsia="en-GB"/>
                <w14:ligatures w14:val="none"/>
              </w:rPr>
              <w:t>19</w:t>
            </w:r>
          </w:p>
        </w:tc>
      </w:tr>
      <w:tr w:rsidR="004C41A9" w:rsidRPr="009B460C" w14:paraId="2F7E77A3" w14:textId="77777777" w:rsidTr="00725769">
        <w:tc>
          <w:tcPr>
            <w:tcW w:w="0" w:type="auto"/>
          </w:tcPr>
          <w:p w14:paraId="6317509E" w14:textId="30C45233"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lang w:val="en-GB" w:eastAsia="en-GB"/>
                <w14:ligatures w14:val="none"/>
              </w:rPr>
              <w:t>"</w:t>
            </w:r>
            <w:r w:rsidRPr="004C41A9">
              <w:rPr>
                <w:rFonts w:ascii="Simplified Arabic" w:eastAsia="Times New Roman" w:hAnsi="Simplified Arabic" w:cs="Simplified Arabic"/>
                <w:kern w:val="0"/>
                <w:sz w:val="22"/>
                <w:szCs w:val="22"/>
                <w:rtl/>
                <w:lang w:val="en-GB" w:eastAsia="en-GB"/>
                <w14:ligatures w14:val="none"/>
              </w:rPr>
              <w:t>تُعد هذه الدراسة من أوائل الدراسات التي تربط بين نضج التخطيط والتكامل الخليجي المؤسسي في إطار منهج مختلط، ما يُضفي عليها بعدًا تجريبيًا تطبيقيًا نادرًا</w:t>
            </w:r>
            <w:r w:rsidRPr="004C41A9">
              <w:rPr>
                <w:rFonts w:ascii="Simplified Arabic" w:eastAsia="Times New Roman" w:hAnsi="Simplified Arabic" w:cs="Simplified Arabic"/>
                <w:kern w:val="0"/>
                <w:sz w:val="22"/>
                <w:szCs w:val="22"/>
                <w:lang w:val="en-GB" w:eastAsia="en-GB"/>
                <w14:ligatures w14:val="none"/>
              </w:rPr>
              <w:t>."</w:t>
            </w:r>
          </w:p>
        </w:tc>
        <w:tc>
          <w:tcPr>
            <w:tcW w:w="0" w:type="auto"/>
          </w:tcPr>
          <w:p w14:paraId="107CA208" w14:textId="721597BF"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rtl/>
                <w:lang w:val="en-GB" w:eastAsia="en-GB"/>
                <w14:ligatures w14:val="none"/>
              </w:rPr>
              <w:t>إدراج فقرة خاصة بعنوان "إضافة الدراسة الحالية إلى المعرفة العلمية" مع تحديد ما الجديد الذي تضيفه للدراسات الخليجية في مجال التخطيط</w:t>
            </w:r>
            <w:r w:rsidRPr="004C41A9">
              <w:rPr>
                <w:rFonts w:ascii="Simplified Arabic" w:eastAsia="Times New Roman" w:hAnsi="Simplified Arabic" w:cs="Simplified Arabic"/>
                <w:kern w:val="0"/>
                <w:sz w:val="22"/>
                <w:szCs w:val="22"/>
                <w:lang w:val="en-GB" w:eastAsia="en-GB"/>
                <w14:ligatures w14:val="none"/>
              </w:rPr>
              <w:t>.</w:t>
            </w:r>
          </w:p>
        </w:tc>
        <w:tc>
          <w:tcPr>
            <w:tcW w:w="0" w:type="auto"/>
          </w:tcPr>
          <w:p w14:paraId="1860BE36" w14:textId="4B841BD6" w:rsidR="004C41A9" w:rsidRPr="009B460C" w:rsidRDefault="004C41A9" w:rsidP="00725769">
            <w:pPr>
              <w:bidi/>
              <w:rPr>
                <w:rFonts w:ascii="Simplified Arabic" w:eastAsia="Times New Roman" w:hAnsi="Simplified Arabic" w:cs="Simplified Arabic"/>
                <w:kern w:val="0"/>
                <w:sz w:val="22"/>
                <w:szCs w:val="22"/>
                <w:rtl/>
                <w:lang w:val="en-GB" w:eastAsia="en-GB"/>
                <w14:ligatures w14:val="none"/>
              </w:rPr>
            </w:pPr>
            <w:r w:rsidRPr="004C41A9">
              <w:rPr>
                <w:rFonts w:ascii="Simplified Arabic" w:eastAsia="Times New Roman" w:hAnsi="Simplified Arabic" w:cs="Simplified Arabic"/>
                <w:kern w:val="0"/>
                <w:sz w:val="22"/>
                <w:szCs w:val="22"/>
                <w:rtl/>
                <w:lang w:val="en-GB" w:eastAsia="en-GB"/>
                <w14:ligatures w14:val="none"/>
              </w:rPr>
              <w:t>أشارت الباحثة إلى تميز دراستها لكنها لم تدعّم هذه النقطة بشكل كافٍ عبر تأطير الإضافة المعرفية بوضوح</w:t>
            </w:r>
            <w:r w:rsidRPr="004C41A9">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526DE506" w14:textId="5A86A6AC" w:rsidR="004C41A9" w:rsidRPr="009B460C" w:rsidRDefault="004C41A9" w:rsidP="00725769">
            <w:pPr>
              <w:bidi/>
              <w:jc w:val="center"/>
              <w:rPr>
                <w:rFonts w:ascii="Simplified Arabic" w:eastAsia="Times New Roman" w:hAnsi="Simplified Arabic" w:cs="Simplified Arabic"/>
                <w:b/>
                <w:bCs/>
                <w:kern w:val="0"/>
                <w:sz w:val="22"/>
                <w:szCs w:val="22"/>
                <w:rtl/>
                <w:lang w:val="en-GB" w:eastAsia="en-GB"/>
                <w14:ligatures w14:val="none"/>
              </w:rPr>
            </w:pPr>
            <w:r w:rsidRPr="004C41A9">
              <w:rPr>
                <w:rFonts w:ascii="Simplified Arabic" w:eastAsia="Times New Roman" w:hAnsi="Simplified Arabic" w:cs="Simplified Arabic"/>
                <w:b/>
                <w:bCs/>
                <w:kern w:val="0"/>
                <w:sz w:val="22"/>
                <w:szCs w:val="22"/>
                <w:rtl/>
                <w:lang w:val="en-GB" w:eastAsia="en-GB"/>
                <w14:ligatures w14:val="none"/>
              </w:rPr>
              <w:t>الأصالة العلمية</w:t>
            </w:r>
          </w:p>
        </w:tc>
        <w:tc>
          <w:tcPr>
            <w:tcW w:w="0" w:type="auto"/>
            <w:vAlign w:val="center"/>
          </w:tcPr>
          <w:p w14:paraId="5CF7F4FD" w14:textId="57AE129F" w:rsidR="004C41A9" w:rsidRPr="009B460C" w:rsidRDefault="00725769" w:rsidP="00725769">
            <w:pPr>
              <w:bidi/>
              <w:jc w:val="center"/>
              <w:rPr>
                <w:rFonts w:ascii="Simplified Arabic" w:eastAsia="Times New Roman" w:hAnsi="Simplified Arabic" w:cs="Simplified Arabic"/>
                <w:kern w:val="0"/>
                <w:sz w:val="22"/>
                <w:szCs w:val="22"/>
                <w:lang w:val="en-GB" w:eastAsia="en-GB"/>
                <w14:ligatures w14:val="none"/>
              </w:rPr>
            </w:pPr>
            <w:r w:rsidRPr="009B460C">
              <w:rPr>
                <w:rFonts w:ascii="Simplified Arabic" w:eastAsia="Times New Roman" w:hAnsi="Simplified Arabic" w:cs="Simplified Arabic"/>
                <w:kern w:val="0"/>
                <w:sz w:val="22"/>
                <w:szCs w:val="22"/>
                <w:rtl/>
                <w:lang w:val="en-GB" w:eastAsia="en-GB"/>
                <w14:ligatures w14:val="none"/>
              </w:rPr>
              <w:t>20</w:t>
            </w:r>
          </w:p>
        </w:tc>
      </w:tr>
    </w:tbl>
    <w:p w14:paraId="6246AC8B" w14:textId="77777777" w:rsidR="00224987" w:rsidRPr="00113363" w:rsidRDefault="00224987" w:rsidP="00224987">
      <w:pPr>
        <w:bidi/>
        <w:spacing w:after="0" w:line="240" w:lineRule="auto"/>
        <w:jc w:val="center"/>
        <w:rPr>
          <w:rFonts w:ascii="Simplified Arabic" w:hAnsi="Simplified Arabic" w:cs="Simplified Arabic"/>
          <w:b/>
          <w:bCs/>
          <w:sz w:val="22"/>
          <w:szCs w:val="22"/>
          <w:rtl/>
          <w:lang w:val="en-GB"/>
        </w:rPr>
      </w:pPr>
    </w:p>
    <w:p w14:paraId="230FDAFB" w14:textId="77777777" w:rsidR="00224987" w:rsidRDefault="00224987" w:rsidP="00224987">
      <w:pPr>
        <w:bidi/>
        <w:spacing w:after="0" w:line="240" w:lineRule="auto"/>
        <w:jc w:val="center"/>
        <w:rPr>
          <w:rFonts w:ascii="Simplified Arabic" w:hAnsi="Simplified Arabic" w:cs="Simplified Arabic"/>
          <w:b/>
          <w:bCs/>
          <w:sz w:val="22"/>
          <w:szCs w:val="22"/>
          <w:rtl/>
        </w:rPr>
      </w:pPr>
    </w:p>
    <w:p w14:paraId="39F53879" w14:textId="77777777" w:rsidR="00113363" w:rsidRPr="004C41A9" w:rsidRDefault="00113363" w:rsidP="00113363">
      <w:pPr>
        <w:bidi/>
        <w:spacing w:after="0" w:line="240" w:lineRule="auto"/>
        <w:jc w:val="center"/>
        <w:rPr>
          <w:rFonts w:ascii="Simplified Arabic" w:hAnsi="Simplified Arabic" w:cs="Simplified Arabic"/>
          <w:b/>
          <w:bCs/>
          <w:sz w:val="22"/>
          <w:szCs w:val="22"/>
          <w:rtl/>
          <w:lang w:val="en-GB"/>
        </w:rPr>
      </w:pPr>
    </w:p>
    <w:p w14:paraId="5A34EB13" w14:textId="77777777" w:rsidR="00224987" w:rsidRDefault="00224987" w:rsidP="00224987">
      <w:pPr>
        <w:bidi/>
        <w:spacing w:after="0" w:line="240" w:lineRule="auto"/>
        <w:jc w:val="center"/>
        <w:rPr>
          <w:rFonts w:ascii="Simplified Arabic" w:hAnsi="Simplified Arabic" w:cs="Simplified Arabic"/>
          <w:b/>
          <w:bCs/>
          <w:sz w:val="22"/>
          <w:szCs w:val="22"/>
          <w:rtl/>
        </w:rPr>
      </w:pPr>
    </w:p>
    <w:p w14:paraId="02F4C26B" w14:textId="77777777" w:rsidR="00224987" w:rsidRPr="00E526B0" w:rsidRDefault="00224987" w:rsidP="00224987">
      <w:pPr>
        <w:bidi/>
        <w:spacing w:after="0" w:line="240" w:lineRule="auto"/>
        <w:jc w:val="center"/>
        <w:rPr>
          <w:rFonts w:ascii="Simplified Arabic" w:hAnsi="Simplified Arabic" w:cs="Simplified Arabic"/>
          <w:sz w:val="22"/>
          <w:szCs w:val="22"/>
        </w:rPr>
      </w:pPr>
    </w:p>
    <w:p w14:paraId="0A118864" w14:textId="77777777" w:rsidR="00305A91" w:rsidRDefault="00305A91" w:rsidP="005C6FF4">
      <w:pPr>
        <w:bidi/>
        <w:spacing w:after="0" w:line="240" w:lineRule="auto"/>
        <w:jc w:val="center"/>
        <w:rPr>
          <w:rFonts w:ascii="Simplified Arabic" w:hAnsi="Simplified Arabic" w:cs="Simplified Arabic"/>
          <w:b/>
          <w:bCs/>
          <w:sz w:val="20"/>
          <w:szCs w:val="20"/>
          <w:rtl/>
        </w:rPr>
        <w:sectPr w:rsidR="00305A91" w:rsidSect="00402C56">
          <w:pgSz w:w="16838" w:h="11906" w:orient="landscape"/>
          <w:pgMar w:top="1440" w:right="1440" w:bottom="1440" w:left="1440" w:header="708" w:footer="708" w:gutter="0"/>
          <w:cols w:space="708"/>
          <w:docGrid w:linePitch="360"/>
        </w:sectPr>
      </w:pPr>
    </w:p>
    <w:p w14:paraId="76CA3AAB" w14:textId="74783B9F" w:rsidR="00897391" w:rsidRDefault="00897391" w:rsidP="005C6FF4">
      <w:pPr>
        <w:bidi/>
        <w:spacing w:after="0" w:line="240" w:lineRule="auto"/>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lastRenderedPageBreak/>
        <w:t>نقاط تفصيلية موجهة للطالب لتطوير خطة الدكتوراه</w:t>
      </w:r>
    </w:p>
    <w:p w14:paraId="5FD958E1" w14:textId="77777777" w:rsidR="004C41A9" w:rsidRDefault="004C41A9" w:rsidP="004C41A9">
      <w:pPr>
        <w:bidi/>
        <w:spacing w:after="0" w:line="240" w:lineRule="auto"/>
        <w:jc w:val="center"/>
        <w:rPr>
          <w:rFonts w:ascii="Simplified Arabic" w:hAnsi="Simplified Arabic" w:cs="Simplified Arabic"/>
          <w:b/>
          <w:bCs/>
          <w:sz w:val="20"/>
          <w:szCs w:val="20"/>
          <w:rtl/>
        </w:rPr>
      </w:pPr>
    </w:p>
    <w:p w14:paraId="46738A71" w14:textId="77777777" w:rsidR="004C41A9" w:rsidRDefault="004C41A9" w:rsidP="004C41A9">
      <w:pPr>
        <w:bidi/>
        <w:spacing w:after="0" w:line="240" w:lineRule="auto"/>
        <w:jc w:val="center"/>
        <w:rPr>
          <w:rFonts w:ascii="Simplified Arabic" w:hAnsi="Simplified Arabic" w:cs="Simplified Arabic"/>
          <w:b/>
          <w:bCs/>
          <w:sz w:val="20"/>
          <w:szCs w:val="20"/>
          <w:rtl/>
        </w:rPr>
      </w:pPr>
    </w:p>
    <w:tbl>
      <w:tblPr>
        <w:tblStyle w:val="TableGrid"/>
        <w:tblW w:w="0" w:type="auto"/>
        <w:tblLook w:val="04A0" w:firstRow="1" w:lastRow="0" w:firstColumn="1" w:lastColumn="0" w:noHBand="0" w:noVBand="1"/>
      </w:tblPr>
      <w:tblGrid>
        <w:gridCol w:w="11551"/>
        <w:gridCol w:w="1842"/>
        <w:gridCol w:w="555"/>
      </w:tblGrid>
      <w:tr w:rsidR="00725769" w:rsidRPr="00725769" w14:paraId="13997127" w14:textId="6B30558B" w:rsidTr="00725769">
        <w:tc>
          <w:tcPr>
            <w:tcW w:w="0" w:type="auto"/>
            <w:shd w:val="clear" w:color="auto" w:fill="C1E4F5" w:themeFill="accent1" w:themeFillTint="33"/>
            <w:vAlign w:val="center"/>
            <w:hideMark/>
          </w:tcPr>
          <w:p w14:paraId="3B7BB347" w14:textId="77777777" w:rsidR="00725769" w:rsidRPr="00725769" w:rsidRDefault="00725769" w:rsidP="00725769">
            <w:pPr>
              <w:bidi/>
              <w:jc w:val="center"/>
              <w:rPr>
                <w:rFonts w:ascii="Simplified Arabic" w:eastAsia="Times New Roman" w:hAnsi="Simplified Arabic" w:cs="Simplified Arabic"/>
                <w:b/>
                <w:bCs/>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ملاحظات توجيهية لتحسين المقترح</w:t>
            </w:r>
          </w:p>
        </w:tc>
        <w:tc>
          <w:tcPr>
            <w:tcW w:w="0" w:type="auto"/>
            <w:shd w:val="clear" w:color="auto" w:fill="C1E4F5" w:themeFill="accent1" w:themeFillTint="33"/>
            <w:vAlign w:val="center"/>
          </w:tcPr>
          <w:p w14:paraId="32B351ED" w14:textId="09EC81B5" w:rsidR="00725769" w:rsidRPr="00725769" w:rsidRDefault="00725769" w:rsidP="00725769">
            <w:pPr>
              <w:bidi/>
              <w:jc w:val="center"/>
              <w:rPr>
                <w:rFonts w:ascii="Simplified Arabic" w:eastAsia="Times New Roman" w:hAnsi="Simplified Arabic" w:cs="Simplified Arabic"/>
                <w:b/>
                <w:bCs/>
                <w:kern w:val="0"/>
                <w:rtl/>
                <w:lang w:val="en-GB" w:eastAsia="en-GB"/>
                <w14:ligatures w14:val="none"/>
              </w:rPr>
            </w:pPr>
            <w:r w:rsidRPr="00725769">
              <w:rPr>
                <w:rFonts w:ascii="Simplified Arabic" w:eastAsia="Times New Roman" w:hAnsi="Simplified Arabic" w:cs="Simplified Arabic"/>
                <w:b/>
                <w:bCs/>
                <w:kern w:val="0"/>
                <w:rtl/>
                <w:lang w:val="en-GB" w:eastAsia="en-GB"/>
                <w14:ligatures w14:val="none"/>
              </w:rPr>
              <w:t>القسم (مكوّنات الخطة)</w:t>
            </w:r>
          </w:p>
        </w:tc>
        <w:tc>
          <w:tcPr>
            <w:tcW w:w="0" w:type="auto"/>
            <w:shd w:val="clear" w:color="auto" w:fill="C1E4F5" w:themeFill="accent1" w:themeFillTint="33"/>
            <w:vAlign w:val="center"/>
          </w:tcPr>
          <w:p w14:paraId="384E9867" w14:textId="18D807E3" w:rsidR="00725769" w:rsidRPr="00725769" w:rsidRDefault="00725769" w:rsidP="00725769">
            <w:pPr>
              <w:bidi/>
              <w:jc w:val="center"/>
              <w:rPr>
                <w:rFonts w:ascii="Simplified Arabic" w:eastAsia="Times New Roman" w:hAnsi="Simplified Arabic" w:cs="Simplified Arabic"/>
                <w:b/>
                <w:bCs/>
                <w:kern w:val="0"/>
                <w:rtl/>
                <w:lang w:val="en-GB" w:eastAsia="en-GB"/>
                <w14:ligatures w14:val="none"/>
              </w:rPr>
            </w:pPr>
            <w:r w:rsidRPr="00725769">
              <w:rPr>
                <w:rFonts w:ascii="Simplified Arabic" w:eastAsia="Times New Roman" w:hAnsi="Simplified Arabic" w:cs="Simplified Arabic"/>
                <w:b/>
                <w:bCs/>
                <w:kern w:val="0"/>
                <w:rtl/>
                <w:lang w:val="en-GB" w:eastAsia="en-GB"/>
                <w14:ligatures w14:val="none"/>
              </w:rPr>
              <w:t>الرقم</w:t>
            </w:r>
          </w:p>
        </w:tc>
      </w:tr>
      <w:tr w:rsidR="00725769" w:rsidRPr="00725769" w14:paraId="3EEC1485" w14:textId="3A3983CE" w:rsidTr="00725769">
        <w:tc>
          <w:tcPr>
            <w:tcW w:w="0" w:type="auto"/>
            <w:hideMark/>
          </w:tcPr>
          <w:p w14:paraId="37CFEE0C" w14:textId="77777777" w:rsidR="00725769" w:rsidRPr="00BA64DD"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أعيدي صياغة العنوان ليعكس تحليل "مستوى نضج التخطيط الاستراتيجي"، ويتضمن الإشارة إلى "المنظمات التابعة للمجلس" و"التكامل المؤسسي". اختاري عنوانًا أكثر دقة وعمقًا</w:t>
            </w:r>
            <w:r w:rsidRPr="00BA64DD">
              <w:rPr>
                <w:rFonts w:ascii="Simplified Arabic" w:eastAsia="Times New Roman" w:hAnsi="Simplified Arabic" w:cs="Simplified Arabic"/>
                <w:kern w:val="0"/>
                <w:lang w:val="en-GB" w:eastAsia="en-GB"/>
                <w14:ligatures w14:val="none"/>
              </w:rPr>
              <w:t>.</w:t>
            </w:r>
          </w:p>
        </w:tc>
        <w:tc>
          <w:tcPr>
            <w:tcW w:w="0" w:type="auto"/>
            <w:vAlign w:val="center"/>
          </w:tcPr>
          <w:p w14:paraId="4AD1C33B" w14:textId="5138BF24"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العنوان</w:t>
            </w:r>
          </w:p>
        </w:tc>
        <w:tc>
          <w:tcPr>
            <w:tcW w:w="0" w:type="auto"/>
            <w:vAlign w:val="center"/>
          </w:tcPr>
          <w:p w14:paraId="4B824E40" w14:textId="245ACF5C"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1</w:t>
            </w:r>
          </w:p>
        </w:tc>
      </w:tr>
      <w:tr w:rsidR="00725769" w:rsidRPr="00725769" w14:paraId="008FDD32" w14:textId="6100D3FA" w:rsidTr="00725769">
        <w:tc>
          <w:tcPr>
            <w:tcW w:w="0" w:type="auto"/>
            <w:hideMark/>
          </w:tcPr>
          <w:p w14:paraId="4DEFB8C3" w14:textId="77777777" w:rsidR="00725769" w:rsidRPr="00BA64DD"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اختصري المقدمة بنسبة مناسبة، مع التركيز على مبررات الدراسة وإشكاليتها بدلاً من السرد العام حول الأوضاع السياسية والخلفية التاريخية لمجلس التعاون</w:t>
            </w:r>
            <w:r w:rsidRPr="00BA64DD">
              <w:rPr>
                <w:rFonts w:ascii="Simplified Arabic" w:eastAsia="Times New Roman" w:hAnsi="Simplified Arabic" w:cs="Simplified Arabic"/>
                <w:kern w:val="0"/>
                <w:lang w:val="en-GB" w:eastAsia="en-GB"/>
                <w14:ligatures w14:val="none"/>
              </w:rPr>
              <w:t>.</w:t>
            </w:r>
          </w:p>
        </w:tc>
        <w:tc>
          <w:tcPr>
            <w:tcW w:w="0" w:type="auto"/>
            <w:vAlign w:val="center"/>
          </w:tcPr>
          <w:p w14:paraId="40E52E40" w14:textId="09099F60"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المقدمة</w:t>
            </w:r>
          </w:p>
        </w:tc>
        <w:tc>
          <w:tcPr>
            <w:tcW w:w="0" w:type="auto"/>
            <w:vAlign w:val="center"/>
          </w:tcPr>
          <w:p w14:paraId="77D0F8C8" w14:textId="6C3B7ADC"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2</w:t>
            </w:r>
          </w:p>
        </w:tc>
      </w:tr>
      <w:tr w:rsidR="00725769" w:rsidRPr="00725769" w14:paraId="52A0B685" w14:textId="26E4FE21" w:rsidTr="00725769">
        <w:tc>
          <w:tcPr>
            <w:tcW w:w="0" w:type="auto"/>
            <w:hideMark/>
          </w:tcPr>
          <w:p w14:paraId="0C166801" w14:textId="77777777" w:rsidR="00725769" w:rsidRPr="00BA64DD"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أدرجي فقرة بعنوان "الفجوة البحثية" توضّحين فيها صراحة غياب الدراسات التي تتناول التخطيط الاستراتيجي في سياق العمل الخليجي المشترك</w:t>
            </w:r>
            <w:r w:rsidRPr="00BA64DD">
              <w:rPr>
                <w:rFonts w:ascii="Simplified Arabic" w:eastAsia="Times New Roman" w:hAnsi="Simplified Arabic" w:cs="Simplified Arabic"/>
                <w:kern w:val="0"/>
                <w:lang w:val="en-GB" w:eastAsia="en-GB"/>
                <w14:ligatures w14:val="none"/>
              </w:rPr>
              <w:t>.</w:t>
            </w:r>
          </w:p>
        </w:tc>
        <w:tc>
          <w:tcPr>
            <w:tcW w:w="0" w:type="auto"/>
            <w:vAlign w:val="center"/>
          </w:tcPr>
          <w:p w14:paraId="4126608B" w14:textId="5133CA70"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مشكلة الدراسة</w:t>
            </w:r>
          </w:p>
        </w:tc>
        <w:tc>
          <w:tcPr>
            <w:tcW w:w="0" w:type="auto"/>
            <w:vAlign w:val="center"/>
          </w:tcPr>
          <w:p w14:paraId="39F5FA00" w14:textId="332C2F7B"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3</w:t>
            </w:r>
          </w:p>
        </w:tc>
      </w:tr>
      <w:tr w:rsidR="00725769" w:rsidRPr="00725769" w14:paraId="2A6101F1" w14:textId="2C84ACD1" w:rsidTr="00725769">
        <w:tc>
          <w:tcPr>
            <w:tcW w:w="0" w:type="auto"/>
            <w:hideMark/>
          </w:tcPr>
          <w:p w14:paraId="4257EBBF" w14:textId="77777777" w:rsidR="00E45087"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أعيدي ترتيب الأسئلة وفق منطق يبدأ بالتشخيص ثم ينتقل إلى التحديات والممارسات.</w:t>
            </w:r>
          </w:p>
          <w:p w14:paraId="783BD4D6" w14:textId="41FBDBE6" w:rsidR="00725769" w:rsidRPr="00BA64DD" w:rsidRDefault="00725769" w:rsidP="00E45087">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تأكدي أن كل سؤال يعكس بعدًا من المتغيرات ويُصاغ بلغة واضحة قابلة للتحليل</w:t>
            </w:r>
            <w:r w:rsidRPr="00BA64DD">
              <w:rPr>
                <w:rFonts w:ascii="Simplified Arabic" w:eastAsia="Times New Roman" w:hAnsi="Simplified Arabic" w:cs="Simplified Arabic"/>
                <w:kern w:val="0"/>
                <w:lang w:val="en-GB" w:eastAsia="en-GB"/>
                <w14:ligatures w14:val="none"/>
              </w:rPr>
              <w:t>.</w:t>
            </w:r>
          </w:p>
        </w:tc>
        <w:tc>
          <w:tcPr>
            <w:tcW w:w="0" w:type="auto"/>
            <w:vAlign w:val="center"/>
          </w:tcPr>
          <w:p w14:paraId="11EC0DC3" w14:textId="4AEA1D1A"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أسئلة الدراسة</w:t>
            </w:r>
          </w:p>
        </w:tc>
        <w:tc>
          <w:tcPr>
            <w:tcW w:w="0" w:type="auto"/>
            <w:vAlign w:val="center"/>
          </w:tcPr>
          <w:p w14:paraId="78E68718" w14:textId="78528CAF"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4</w:t>
            </w:r>
          </w:p>
        </w:tc>
      </w:tr>
      <w:tr w:rsidR="00725769" w:rsidRPr="00725769" w14:paraId="46EAF7BF" w14:textId="3ED99443" w:rsidTr="00725769">
        <w:tc>
          <w:tcPr>
            <w:tcW w:w="0" w:type="auto"/>
            <w:hideMark/>
          </w:tcPr>
          <w:p w14:paraId="01161331" w14:textId="77777777" w:rsidR="00725769" w:rsidRPr="00BA64DD"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لا تكرري نص الأسئلة في الأهداف، بل استخدمي أفعالًا إجرائية واضحة مثل "تحليل"، "تحديد"، "اقتراح"، وركّزي على المخرجات التطبيقية للدراسة</w:t>
            </w:r>
            <w:r w:rsidRPr="00BA64DD">
              <w:rPr>
                <w:rFonts w:ascii="Simplified Arabic" w:eastAsia="Times New Roman" w:hAnsi="Simplified Arabic" w:cs="Simplified Arabic"/>
                <w:kern w:val="0"/>
                <w:lang w:val="en-GB" w:eastAsia="en-GB"/>
                <w14:ligatures w14:val="none"/>
              </w:rPr>
              <w:t>.</w:t>
            </w:r>
          </w:p>
        </w:tc>
        <w:tc>
          <w:tcPr>
            <w:tcW w:w="0" w:type="auto"/>
            <w:vAlign w:val="center"/>
          </w:tcPr>
          <w:p w14:paraId="3F504ED2" w14:textId="126B564D"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أهداف الدراسة</w:t>
            </w:r>
          </w:p>
        </w:tc>
        <w:tc>
          <w:tcPr>
            <w:tcW w:w="0" w:type="auto"/>
            <w:vAlign w:val="center"/>
          </w:tcPr>
          <w:p w14:paraId="3C19A196" w14:textId="27D8B2CE"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5</w:t>
            </w:r>
          </w:p>
        </w:tc>
      </w:tr>
      <w:tr w:rsidR="00725769" w:rsidRPr="00725769" w14:paraId="6DF15EDE" w14:textId="3E58C9C4" w:rsidTr="00725769">
        <w:tc>
          <w:tcPr>
            <w:tcW w:w="0" w:type="auto"/>
            <w:hideMark/>
          </w:tcPr>
          <w:p w14:paraId="3D0B1A01" w14:textId="77777777" w:rsidR="00725769" w:rsidRPr="00BA64DD"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أبرزي التميز العلمي للدراسة من خلال توضيح مساهمتها النظرية والتطبيقية، وربطها مباشرة بالفجوة المعرفية حول التخطيط والتكامل المؤسسي في الخليج</w:t>
            </w:r>
            <w:r w:rsidRPr="00BA64DD">
              <w:rPr>
                <w:rFonts w:ascii="Simplified Arabic" w:eastAsia="Times New Roman" w:hAnsi="Simplified Arabic" w:cs="Simplified Arabic"/>
                <w:kern w:val="0"/>
                <w:lang w:val="en-GB" w:eastAsia="en-GB"/>
                <w14:ligatures w14:val="none"/>
              </w:rPr>
              <w:t>.</w:t>
            </w:r>
          </w:p>
        </w:tc>
        <w:tc>
          <w:tcPr>
            <w:tcW w:w="0" w:type="auto"/>
            <w:vAlign w:val="center"/>
          </w:tcPr>
          <w:p w14:paraId="3DFB22AE" w14:textId="3ADA7202"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أهمية الدراسة</w:t>
            </w:r>
          </w:p>
        </w:tc>
        <w:tc>
          <w:tcPr>
            <w:tcW w:w="0" w:type="auto"/>
            <w:vAlign w:val="center"/>
          </w:tcPr>
          <w:p w14:paraId="6F41289C" w14:textId="06EC9ACB"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6</w:t>
            </w:r>
          </w:p>
        </w:tc>
      </w:tr>
      <w:tr w:rsidR="00725769" w:rsidRPr="00725769" w14:paraId="19CC6A1A" w14:textId="31BFE2A8" w:rsidTr="00725769">
        <w:tc>
          <w:tcPr>
            <w:tcW w:w="0" w:type="auto"/>
            <w:hideMark/>
          </w:tcPr>
          <w:p w14:paraId="5B10424D" w14:textId="77777777" w:rsidR="00725769" w:rsidRPr="00BA64DD"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أعيدي صياغة الفروض بلغة علمية إحصائية تظهر المتغير المستقل والتابع بوضوح، وربطي كل فرض بوسيلة التحليل الإحصائي التي تنوين استخدامها لاحقًا</w:t>
            </w:r>
            <w:r w:rsidRPr="00BA64DD">
              <w:rPr>
                <w:rFonts w:ascii="Simplified Arabic" w:eastAsia="Times New Roman" w:hAnsi="Simplified Arabic" w:cs="Simplified Arabic"/>
                <w:kern w:val="0"/>
                <w:lang w:val="en-GB" w:eastAsia="en-GB"/>
                <w14:ligatures w14:val="none"/>
              </w:rPr>
              <w:t>.</w:t>
            </w:r>
          </w:p>
        </w:tc>
        <w:tc>
          <w:tcPr>
            <w:tcW w:w="0" w:type="auto"/>
            <w:vAlign w:val="center"/>
          </w:tcPr>
          <w:p w14:paraId="30498827" w14:textId="69548CBE"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فروض الدراسة</w:t>
            </w:r>
          </w:p>
        </w:tc>
        <w:tc>
          <w:tcPr>
            <w:tcW w:w="0" w:type="auto"/>
            <w:vAlign w:val="center"/>
          </w:tcPr>
          <w:p w14:paraId="296715C8" w14:textId="666E4B3E"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7</w:t>
            </w:r>
          </w:p>
        </w:tc>
      </w:tr>
      <w:tr w:rsidR="00725769" w:rsidRPr="00725769" w14:paraId="4AF58E06" w14:textId="72BB6FD2" w:rsidTr="00725769">
        <w:tc>
          <w:tcPr>
            <w:tcW w:w="0" w:type="auto"/>
            <w:hideMark/>
          </w:tcPr>
          <w:p w14:paraId="2FC8F1EB" w14:textId="77777777" w:rsidR="00725769" w:rsidRPr="00BA64DD"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أدخلي رسماً بيانياً يوضّح العلاقات بين أبعاد المتغيرات الرئيسة والفرعية، واذكري مصدر بناء النموذج النظري (نظرية أو دراسة سابقة)</w:t>
            </w:r>
            <w:r w:rsidRPr="00BA64DD">
              <w:rPr>
                <w:rFonts w:ascii="Simplified Arabic" w:eastAsia="Times New Roman" w:hAnsi="Simplified Arabic" w:cs="Simplified Arabic"/>
                <w:kern w:val="0"/>
                <w:lang w:val="en-GB" w:eastAsia="en-GB"/>
                <w14:ligatures w14:val="none"/>
              </w:rPr>
              <w:t>.</w:t>
            </w:r>
          </w:p>
        </w:tc>
        <w:tc>
          <w:tcPr>
            <w:tcW w:w="0" w:type="auto"/>
            <w:vAlign w:val="center"/>
          </w:tcPr>
          <w:p w14:paraId="623F5235" w14:textId="6BA842F1"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النموذج النظري</w:t>
            </w:r>
          </w:p>
        </w:tc>
        <w:tc>
          <w:tcPr>
            <w:tcW w:w="0" w:type="auto"/>
            <w:vAlign w:val="center"/>
          </w:tcPr>
          <w:p w14:paraId="1BBDC726" w14:textId="0FF918F6"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8</w:t>
            </w:r>
          </w:p>
        </w:tc>
      </w:tr>
      <w:tr w:rsidR="00725769" w:rsidRPr="00725769" w14:paraId="7F8C7B14" w14:textId="5A8DBA05" w:rsidTr="00725769">
        <w:tc>
          <w:tcPr>
            <w:tcW w:w="0" w:type="auto"/>
            <w:hideMark/>
          </w:tcPr>
          <w:p w14:paraId="56B1D6DB" w14:textId="77777777" w:rsidR="00725769" w:rsidRPr="00BA64DD"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تأكدي من وجود تعريفين لكل مصطلح (مفاهيمي وإجرائي)، ووضّحي أداة القياس المستخدمة لكل مفهوم بشكل دقيق في التعريف الإجرائي</w:t>
            </w:r>
            <w:r w:rsidRPr="00BA64DD">
              <w:rPr>
                <w:rFonts w:ascii="Simplified Arabic" w:eastAsia="Times New Roman" w:hAnsi="Simplified Arabic" w:cs="Simplified Arabic"/>
                <w:kern w:val="0"/>
                <w:lang w:val="en-GB" w:eastAsia="en-GB"/>
                <w14:ligatures w14:val="none"/>
              </w:rPr>
              <w:t>.</w:t>
            </w:r>
          </w:p>
        </w:tc>
        <w:tc>
          <w:tcPr>
            <w:tcW w:w="0" w:type="auto"/>
            <w:vAlign w:val="center"/>
          </w:tcPr>
          <w:p w14:paraId="1BD5EACE" w14:textId="311D034D"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المصطلحات</w:t>
            </w:r>
          </w:p>
        </w:tc>
        <w:tc>
          <w:tcPr>
            <w:tcW w:w="0" w:type="auto"/>
            <w:vAlign w:val="center"/>
          </w:tcPr>
          <w:p w14:paraId="0A263B05" w14:textId="3241A7FA"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9</w:t>
            </w:r>
          </w:p>
        </w:tc>
      </w:tr>
      <w:tr w:rsidR="00725769" w:rsidRPr="00725769" w14:paraId="28F1C3FD" w14:textId="77B2E330" w:rsidTr="00725769">
        <w:tc>
          <w:tcPr>
            <w:tcW w:w="0" w:type="auto"/>
            <w:hideMark/>
          </w:tcPr>
          <w:p w14:paraId="37B4AA30" w14:textId="77777777" w:rsidR="00725769" w:rsidRPr="00BA64DD"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ضعي جدول مقارنة بين الدراسات السابقة مع تحديد الأبعاد المتشابهة والمختلفة، وأبرزي موقع دراستك في ضوء ما لم تغطّه تلك الدراسات</w:t>
            </w:r>
            <w:r w:rsidRPr="00BA64DD">
              <w:rPr>
                <w:rFonts w:ascii="Simplified Arabic" w:eastAsia="Times New Roman" w:hAnsi="Simplified Arabic" w:cs="Simplified Arabic"/>
                <w:kern w:val="0"/>
                <w:lang w:val="en-GB" w:eastAsia="en-GB"/>
                <w14:ligatures w14:val="none"/>
              </w:rPr>
              <w:t>.</w:t>
            </w:r>
          </w:p>
        </w:tc>
        <w:tc>
          <w:tcPr>
            <w:tcW w:w="0" w:type="auto"/>
            <w:vAlign w:val="center"/>
          </w:tcPr>
          <w:p w14:paraId="4FD6D82A" w14:textId="41145C3E"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الدراسات السابقة</w:t>
            </w:r>
          </w:p>
        </w:tc>
        <w:tc>
          <w:tcPr>
            <w:tcW w:w="0" w:type="auto"/>
            <w:vAlign w:val="center"/>
          </w:tcPr>
          <w:p w14:paraId="24C2A75E" w14:textId="789D9129"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10</w:t>
            </w:r>
          </w:p>
        </w:tc>
      </w:tr>
      <w:tr w:rsidR="00725769" w:rsidRPr="00725769" w14:paraId="15CC24E9" w14:textId="5A9B8F99" w:rsidTr="00725769">
        <w:tc>
          <w:tcPr>
            <w:tcW w:w="0" w:type="auto"/>
            <w:hideMark/>
          </w:tcPr>
          <w:p w14:paraId="77D3DCD7" w14:textId="77777777" w:rsidR="00725769" w:rsidRPr="00BA64DD"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وضّحي نوع المنهج المختلط المعتمد (تتابعي أو تزامني)، مع ذكر المبررات لاستخدام الاستبانة والمقابلة، وخطة تحليل كل نوع من البيانات</w:t>
            </w:r>
            <w:r w:rsidRPr="00BA64DD">
              <w:rPr>
                <w:rFonts w:ascii="Simplified Arabic" w:eastAsia="Times New Roman" w:hAnsi="Simplified Arabic" w:cs="Simplified Arabic"/>
                <w:kern w:val="0"/>
                <w:lang w:val="en-GB" w:eastAsia="en-GB"/>
                <w14:ligatures w14:val="none"/>
              </w:rPr>
              <w:t>.</w:t>
            </w:r>
          </w:p>
        </w:tc>
        <w:tc>
          <w:tcPr>
            <w:tcW w:w="0" w:type="auto"/>
            <w:vAlign w:val="center"/>
          </w:tcPr>
          <w:p w14:paraId="408A78A6" w14:textId="45238400"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المنهجية</w:t>
            </w:r>
          </w:p>
        </w:tc>
        <w:tc>
          <w:tcPr>
            <w:tcW w:w="0" w:type="auto"/>
            <w:vAlign w:val="center"/>
          </w:tcPr>
          <w:p w14:paraId="1CE0C13E" w14:textId="002FB048"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11</w:t>
            </w:r>
          </w:p>
        </w:tc>
      </w:tr>
      <w:tr w:rsidR="00725769" w:rsidRPr="00725769" w14:paraId="604CC759" w14:textId="75622722" w:rsidTr="00725769">
        <w:tc>
          <w:tcPr>
            <w:tcW w:w="0" w:type="auto"/>
            <w:hideMark/>
          </w:tcPr>
          <w:p w14:paraId="694D94A7" w14:textId="77777777" w:rsidR="00725769" w:rsidRPr="00BA64DD"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lastRenderedPageBreak/>
              <w:t>أدرجي جدولًا يربط بين كل فرض إحصائي وأسلوب التحليل المناسب له، واذكري الأدوات مثل اختبار</w:t>
            </w:r>
            <w:r w:rsidRPr="00BA64DD">
              <w:rPr>
                <w:rFonts w:ascii="Simplified Arabic" w:eastAsia="Times New Roman" w:hAnsi="Simplified Arabic" w:cs="Simplified Arabic"/>
                <w:kern w:val="0"/>
                <w:lang w:val="en-GB" w:eastAsia="en-GB"/>
                <w14:ligatures w14:val="none"/>
              </w:rPr>
              <w:t xml:space="preserve"> (ANOVA</w:t>
            </w:r>
            <w:r w:rsidRPr="00BA64DD">
              <w:rPr>
                <w:rFonts w:ascii="Simplified Arabic" w:eastAsia="Times New Roman" w:hAnsi="Simplified Arabic" w:cs="Simplified Arabic"/>
                <w:kern w:val="0"/>
                <w:rtl/>
                <w:lang w:val="en-GB" w:eastAsia="en-GB"/>
                <w14:ligatures w14:val="none"/>
              </w:rPr>
              <w:t xml:space="preserve">، </w:t>
            </w:r>
            <w:r w:rsidRPr="00BA64DD">
              <w:rPr>
                <w:rFonts w:ascii="Simplified Arabic" w:eastAsia="Times New Roman" w:hAnsi="Simplified Arabic" w:cs="Simplified Arabic"/>
                <w:kern w:val="0"/>
                <w:lang w:val="en-GB" w:eastAsia="en-GB"/>
                <w14:ligatures w14:val="none"/>
              </w:rPr>
              <w:t>T-test</w:t>
            </w:r>
            <w:r w:rsidRPr="00BA64DD">
              <w:rPr>
                <w:rFonts w:ascii="Simplified Arabic" w:eastAsia="Times New Roman" w:hAnsi="Simplified Arabic" w:cs="Simplified Arabic"/>
                <w:kern w:val="0"/>
                <w:rtl/>
                <w:lang w:val="en-GB" w:eastAsia="en-GB"/>
                <w14:ligatures w14:val="none"/>
              </w:rPr>
              <w:t xml:space="preserve">، </w:t>
            </w:r>
            <w:r w:rsidRPr="00BA64DD">
              <w:rPr>
                <w:rFonts w:ascii="Simplified Arabic" w:eastAsia="Times New Roman" w:hAnsi="Simplified Arabic" w:cs="Simplified Arabic"/>
                <w:kern w:val="0"/>
                <w:lang w:val="en-GB" w:eastAsia="en-GB"/>
                <w14:ligatures w14:val="none"/>
              </w:rPr>
              <w:t>Pearson…).</w:t>
            </w:r>
          </w:p>
        </w:tc>
        <w:tc>
          <w:tcPr>
            <w:tcW w:w="0" w:type="auto"/>
            <w:vAlign w:val="center"/>
          </w:tcPr>
          <w:p w14:paraId="7DC21761" w14:textId="7E8BC6CB"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المعالجات الإحصائية</w:t>
            </w:r>
          </w:p>
        </w:tc>
        <w:tc>
          <w:tcPr>
            <w:tcW w:w="0" w:type="auto"/>
            <w:vAlign w:val="center"/>
          </w:tcPr>
          <w:p w14:paraId="51844BB8" w14:textId="1B433E84"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12</w:t>
            </w:r>
          </w:p>
        </w:tc>
      </w:tr>
      <w:tr w:rsidR="00725769" w:rsidRPr="00725769" w14:paraId="2083DD28" w14:textId="5B59C229" w:rsidTr="00725769">
        <w:tc>
          <w:tcPr>
            <w:tcW w:w="0" w:type="auto"/>
            <w:hideMark/>
          </w:tcPr>
          <w:p w14:paraId="23F4690F" w14:textId="77777777" w:rsidR="00E45087"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راجعي كافة المراجع الأجنبية للتأكد من حداثتها، وتوثيقها وفق</w:t>
            </w:r>
            <w:r w:rsidRPr="00BA64DD">
              <w:rPr>
                <w:rFonts w:ascii="Simplified Arabic" w:eastAsia="Times New Roman" w:hAnsi="Simplified Arabic" w:cs="Simplified Arabic"/>
                <w:kern w:val="0"/>
                <w:lang w:val="en-GB" w:eastAsia="en-GB"/>
                <w14:ligatures w14:val="none"/>
              </w:rPr>
              <w:t xml:space="preserve"> APA </w:t>
            </w:r>
            <w:r w:rsidRPr="00BA64DD">
              <w:rPr>
                <w:rFonts w:ascii="Simplified Arabic" w:eastAsia="Times New Roman" w:hAnsi="Simplified Arabic" w:cs="Simplified Arabic"/>
                <w:kern w:val="0"/>
                <w:rtl/>
                <w:lang w:val="en-GB" w:eastAsia="en-GB"/>
                <w14:ligatures w14:val="none"/>
              </w:rPr>
              <w:t xml:space="preserve">بدقة. </w:t>
            </w:r>
          </w:p>
          <w:p w14:paraId="44F5B093" w14:textId="762FD467" w:rsidR="00725769" w:rsidRPr="00BA64DD" w:rsidRDefault="00725769" w:rsidP="00E45087">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أضيفي مراجع من قواعد مفهرسة مثل</w:t>
            </w:r>
            <w:r w:rsidRPr="00BA64DD">
              <w:rPr>
                <w:rFonts w:ascii="Simplified Arabic" w:eastAsia="Times New Roman" w:hAnsi="Simplified Arabic" w:cs="Simplified Arabic"/>
                <w:kern w:val="0"/>
                <w:lang w:val="en-GB" w:eastAsia="en-GB"/>
                <w14:ligatures w14:val="none"/>
              </w:rPr>
              <w:t xml:space="preserve"> Scopus </w:t>
            </w:r>
            <w:r w:rsidRPr="00BA64DD">
              <w:rPr>
                <w:rFonts w:ascii="Simplified Arabic" w:eastAsia="Times New Roman" w:hAnsi="Simplified Arabic" w:cs="Simplified Arabic"/>
                <w:kern w:val="0"/>
                <w:rtl/>
                <w:lang w:val="en-GB" w:eastAsia="en-GB"/>
                <w14:ligatures w14:val="none"/>
              </w:rPr>
              <w:t>أو</w:t>
            </w:r>
            <w:r w:rsidRPr="00BA64DD">
              <w:rPr>
                <w:rFonts w:ascii="Simplified Arabic" w:eastAsia="Times New Roman" w:hAnsi="Simplified Arabic" w:cs="Simplified Arabic"/>
                <w:kern w:val="0"/>
                <w:lang w:val="en-GB" w:eastAsia="en-GB"/>
                <w14:ligatures w14:val="none"/>
              </w:rPr>
              <w:t xml:space="preserve"> Web of Science.</w:t>
            </w:r>
          </w:p>
        </w:tc>
        <w:tc>
          <w:tcPr>
            <w:tcW w:w="0" w:type="auto"/>
            <w:vAlign w:val="center"/>
          </w:tcPr>
          <w:p w14:paraId="3BDF1448" w14:textId="53564EEF"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التوثيق والمراجع</w:t>
            </w:r>
          </w:p>
        </w:tc>
        <w:tc>
          <w:tcPr>
            <w:tcW w:w="0" w:type="auto"/>
            <w:vAlign w:val="center"/>
          </w:tcPr>
          <w:p w14:paraId="1D7A8373" w14:textId="1A07E4BE"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13</w:t>
            </w:r>
          </w:p>
        </w:tc>
      </w:tr>
      <w:tr w:rsidR="00725769" w:rsidRPr="00725769" w14:paraId="69C7D80F" w14:textId="0011A37B" w:rsidTr="00725769">
        <w:tc>
          <w:tcPr>
            <w:tcW w:w="0" w:type="auto"/>
            <w:hideMark/>
          </w:tcPr>
          <w:p w14:paraId="2BFE24E0" w14:textId="77777777" w:rsidR="00E45087"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فسّري كيف تؤثر الحدود على نتائج الدراسة وقابلية التعميم،</w:t>
            </w:r>
          </w:p>
          <w:p w14:paraId="5EB8920D" w14:textId="4FD95D0C" w:rsidR="00725769" w:rsidRPr="00BA64DD" w:rsidRDefault="00725769" w:rsidP="00E45087">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وأضيفي مبررات لاختيار المنظمات التابعة لمجلس التعاون كمجال للتطبيق</w:t>
            </w:r>
            <w:r w:rsidRPr="00BA64DD">
              <w:rPr>
                <w:rFonts w:ascii="Simplified Arabic" w:eastAsia="Times New Roman" w:hAnsi="Simplified Arabic" w:cs="Simplified Arabic"/>
                <w:kern w:val="0"/>
                <w:lang w:val="en-GB" w:eastAsia="en-GB"/>
                <w14:ligatures w14:val="none"/>
              </w:rPr>
              <w:t>.</w:t>
            </w:r>
          </w:p>
        </w:tc>
        <w:tc>
          <w:tcPr>
            <w:tcW w:w="0" w:type="auto"/>
            <w:vAlign w:val="center"/>
          </w:tcPr>
          <w:p w14:paraId="1367A483" w14:textId="311F03F6"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حدود الدراسة</w:t>
            </w:r>
          </w:p>
        </w:tc>
        <w:tc>
          <w:tcPr>
            <w:tcW w:w="0" w:type="auto"/>
            <w:vAlign w:val="center"/>
          </w:tcPr>
          <w:p w14:paraId="3FB94AD9" w14:textId="7819DE07"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14</w:t>
            </w:r>
          </w:p>
        </w:tc>
      </w:tr>
      <w:tr w:rsidR="00725769" w:rsidRPr="00725769" w14:paraId="025F3DA5" w14:textId="42794445" w:rsidTr="00725769">
        <w:tc>
          <w:tcPr>
            <w:tcW w:w="0" w:type="auto"/>
            <w:hideMark/>
          </w:tcPr>
          <w:p w14:paraId="615B3077" w14:textId="77777777" w:rsidR="00725769" w:rsidRPr="00BA64DD"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حدّدي عددًا تقديريًا للعينة، ونوّهي بأسلوب اختيارها، مع التأكيد على الإجراءات الأخلاقية والموافقات الرسمية</w:t>
            </w:r>
            <w:r w:rsidRPr="00BA64DD">
              <w:rPr>
                <w:rFonts w:ascii="Simplified Arabic" w:eastAsia="Times New Roman" w:hAnsi="Simplified Arabic" w:cs="Simplified Arabic"/>
                <w:kern w:val="0"/>
                <w:lang w:val="en-GB" w:eastAsia="en-GB"/>
                <w14:ligatures w14:val="none"/>
              </w:rPr>
              <w:t>.</w:t>
            </w:r>
          </w:p>
        </w:tc>
        <w:tc>
          <w:tcPr>
            <w:tcW w:w="0" w:type="auto"/>
            <w:vAlign w:val="center"/>
          </w:tcPr>
          <w:p w14:paraId="6078307B" w14:textId="0DE7C5BE"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مجتمع وعينة الدراسة</w:t>
            </w:r>
          </w:p>
        </w:tc>
        <w:tc>
          <w:tcPr>
            <w:tcW w:w="0" w:type="auto"/>
            <w:vAlign w:val="center"/>
          </w:tcPr>
          <w:p w14:paraId="413CDF96" w14:textId="0A1EF3B6"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15</w:t>
            </w:r>
          </w:p>
        </w:tc>
      </w:tr>
      <w:tr w:rsidR="00725769" w:rsidRPr="00725769" w14:paraId="0486A13F" w14:textId="575A5322" w:rsidTr="00725769">
        <w:tc>
          <w:tcPr>
            <w:tcW w:w="0" w:type="auto"/>
            <w:hideMark/>
          </w:tcPr>
          <w:p w14:paraId="2A216BEB" w14:textId="77777777" w:rsidR="00E45087"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 xml:space="preserve">اذكري عدد المحاور والبنود ونوع المقياس (مثلاً: ليكرت)، </w:t>
            </w:r>
          </w:p>
          <w:p w14:paraId="67C4D0AE" w14:textId="60D36DA0" w:rsidR="00725769" w:rsidRPr="00BA64DD" w:rsidRDefault="00725769" w:rsidP="00E45087">
            <w:pPr>
              <w:pStyle w:val="ListParagraph"/>
              <w:numPr>
                <w:ilvl w:val="0"/>
                <w:numId w:val="44"/>
              </w:numPr>
              <w:bidi/>
              <w:rPr>
                <w:rFonts w:ascii="Simplified Arabic" w:eastAsia="Times New Roman" w:hAnsi="Simplified Arabic" w:cs="Simplified Arabic"/>
                <w:kern w:val="0"/>
                <w:lang w:val="en-GB" w:eastAsia="en-GB"/>
                <w14:ligatures w14:val="none"/>
              </w:rPr>
            </w:pPr>
            <w:proofErr w:type="spellStart"/>
            <w:r w:rsidRPr="00BA64DD">
              <w:rPr>
                <w:rFonts w:ascii="Simplified Arabic" w:eastAsia="Times New Roman" w:hAnsi="Simplified Arabic" w:cs="Simplified Arabic"/>
                <w:kern w:val="0"/>
                <w:rtl/>
                <w:lang w:val="en-GB" w:eastAsia="en-GB"/>
                <w14:ligatures w14:val="none"/>
              </w:rPr>
              <w:t>وأشيري</w:t>
            </w:r>
            <w:proofErr w:type="spellEnd"/>
            <w:r w:rsidRPr="00BA64DD">
              <w:rPr>
                <w:rFonts w:ascii="Simplified Arabic" w:eastAsia="Times New Roman" w:hAnsi="Simplified Arabic" w:cs="Simplified Arabic"/>
                <w:kern w:val="0"/>
                <w:rtl/>
                <w:lang w:val="en-GB" w:eastAsia="en-GB"/>
                <w14:ligatures w14:val="none"/>
              </w:rPr>
              <w:t xml:space="preserve"> إلى اختبار تمهيدي لاستكشاف وضوح الفقرات قبل التوزيع النهائي</w:t>
            </w:r>
            <w:r w:rsidRPr="00BA64DD">
              <w:rPr>
                <w:rFonts w:ascii="Simplified Arabic" w:eastAsia="Times New Roman" w:hAnsi="Simplified Arabic" w:cs="Simplified Arabic"/>
                <w:kern w:val="0"/>
                <w:lang w:val="en-GB" w:eastAsia="en-GB"/>
                <w14:ligatures w14:val="none"/>
              </w:rPr>
              <w:t>.</w:t>
            </w:r>
          </w:p>
        </w:tc>
        <w:tc>
          <w:tcPr>
            <w:tcW w:w="0" w:type="auto"/>
            <w:vAlign w:val="center"/>
          </w:tcPr>
          <w:p w14:paraId="68348DB9" w14:textId="0F99C78B"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أداة الدراسة – الاستبانة</w:t>
            </w:r>
          </w:p>
        </w:tc>
        <w:tc>
          <w:tcPr>
            <w:tcW w:w="0" w:type="auto"/>
            <w:vAlign w:val="center"/>
          </w:tcPr>
          <w:p w14:paraId="3F3430CB" w14:textId="7DE8D4B1"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16</w:t>
            </w:r>
          </w:p>
        </w:tc>
      </w:tr>
      <w:tr w:rsidR="00725769" w:rsidRPr="00725769" w14:paraId="5006F889" w14:textId="5040B5BC" w:rsidTr="00725769">
        <w:tc>
          <w:tcPr>
            <w:tcW w:w="0" w:type="auto"/>
            <w:hideMark/>
          </w:tcPr>
          <w:p w14:paraId="653226CA" w14:textId="77777777" w:rsidR="00725769" w:rsidRPr="00BA64DD"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حددي عدد المقابلات المستهدفة، وفسّري طريقة تحليل البيانات النوعية (ترميز يدوي/برمجي)، مع ذكر أداة التحليل إن وجدت مثل</w:t>
            </w:r>
            <w:r w:rsidRPr="00BA64DD">
              <w:rPr>
                <w:rFonts w:ascii="Simplified Arabic" w:eastAsia="Times New Roman" w:hAnsi="Simplified Arabic" w:cs="Simplified Arabic"/>
                <w:kern w:val="0"/>
                <w:lang w:val="en-GB" w:eastAsia="en-GB"/>
                <w14:ligatures w14:val="none"/>
              </w:rPr>
              <w:t xml:space="preserve"> NVivo.</w:t>
            </w:r>
          </w:p>
        </w:tc>
        <w:tc>
          <w:tcPr>
            <w:tcW w:w="0" w:type="auto"/>
            <w:vAlign w:val="center"/>
          </w:tcPr>
          <w:p w14:paraId="526F1233" w14:textId="1988D7D8"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أداة الدراسة – المقابلة</w:t>
            </w:r>
          </w:p>
        </w:tc>
        <w:tc>
          <w:tcPr>
            <w:tcW w:w="0" w:type="auto"/>
            <w:vAlign w:val="center"/>
          </w:tcPr>
          <w:p w14:paraId="5D88CCE7" w14:textId="432DE320"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17</w:t>
            </w:r>
          </w:p>
        </w:tc>
      </w:tr>
      <w:tr w:rsidR="00725769" w:rsidRPr="00725769" w14:paraId="43ECF207" w14:textId="6429B16D" w:rsidTr="00725769">
        <w:tc>
          <w:tcPr>
            <w:tcW w:w="0" w:type="auto"/>
            <w:hideMark/>
          </w:tcPr>
          <w:p w14:paraId="73A2B454" w14:textId="77777777" w:rsidR="00725769" w:rsidRPr="00BA64DD"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أعدّي جدولًا يوضح ارتباط كل بُعد من أبعاد المتغير المستقل بنتائج المتغير التابع، على أن يكون ذلك منسجمًا مع الفروض والأسئلة</w:t>
            </w:r>
            <w:r w:rsidRPr="00BA64DD">
              <w:rPr>
                <w:rFonts w:ascii="Simplified Arabic" w:eastAsia="Times New Roman" w:hAnsi="Simplified Arabic" w:cs="Simplified Arabic"/>
                <w:kern w:val="0"/>
                <w:lang w:val="en-GB" w:eastAsia="en-GB"/>
                <w14:ligatures w14:val="none"/>
              </w:rPr>
              <w:t>.</w:t>
            </w:r>
          </w:p>
        </w:tc>
        <w:tc>
          <w:tcPr>
            <w:tcW w:w="0" w:type="auto"/>
            <w:vAlign w:val="center"/>
          </w:tcPr>
          <w:p w14:paraId="2330164A" w14:textId="31CD43B9"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الترابط بين المتغيرات</w:t>
            </w:r>
          </w:p>
        </w:tc>
        <w:tc>
          <w:tcPr>
            <w:tcW w:w="0" w:type="auto"/>
            <w:vAlign w:val="center"/>
          </w:tcPr>
          <w:p w14:paraId="2E8897F0" w14:textId="0A1A04A0"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18</w:t>
            </w:r>
          </w:p>
        </w:tc>
      </w:tr>
      <w:tr w:rsidR="00725769" w:rsidRPr="00725769" w14:paraId="631D800E" w14:textId="493996E6" w:rsidTr="00725769">
        <w:tc>
          <w:tcPr>
            <w:tcW w:w="0" w:type="auto"/>
            <w:hideMark/>
          </w:tcPr>
          <w:p w14:paraId="2EF4AB57" w14:textId="77777777" w:rsidR="00E45087"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 xml:space="preserve">فسّري آلية الدمج بين المرحلتين الكمية والنوعية، </w:t>
            </w:r>
          </w:p>
          <w:p w14:paraId="0307F3B8" w14:textId="5F35D336" w:rsidR="00725769" w:rsidRPr="00BA64DD" w:rsidRDefault="00725769" w:rsidP="00E45087">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 xml:space="preserve">واذكري كيف سيساهم تحليل المقابلات في شرح أو دعم نتائج </w:t>
            </w:r>
            <w:proofErr w:type="gramStart"/>
            <w:r w:rsidRPr="00BA64DD">
              <w:rPr>
                <w:rFonts w:ascii="Simplified Arabic" w:eastAsia="Times New Roman" w:hAnsi="Simplified Arabic" w:cs="Simplified Arabic"/>
                <w:kern w:val="0"/>
                <w:rtl/>
                <w:lang w:val="en-GB" w:eastAsia="en-GB"/>
                <w14:ligatures w14:val="none"/>
              </w:rPr>
              <w:t>الاستبيان</w:t>
            </w:r>
            <w:proofErr w:type="gramEnd"/>
            <w:r w:rsidRPr="00BA64DD">
              <w:rPr>
                <w:rFonts w:ascii="Simplified Arabic" w:eastAsia="Times New Roman" w:hAnsi="Simplified Arabic" w:cs="Simplified Arabic"/>
                <w:kern w:val="0"/>
                <w:lang w:val="en-GB" w:eastAsia="en-GB"/>
                <w14:ligatures w14:val="none"/>
              </w:rPr>
              <w:t>.</w:t>
            </w:r>
          </w:p>
        </w:tc>
        <w:tc>
          <w:tcPr>
            <w:tcW w:w="0" w:type="auto"/>
            <w:vAlign w:val="center"/>
          </w:tcPr>
          <w:p w14:paraId="07CB2B4D" w14:textId="2AABEA46"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الدمج الكمي والنوعي</w:t>
            </w:r>
          </w:p>
        </w:tc>
        <w:tc>
          <w:tcPr>
            <w:tcW w:w="0" w:type="auto"/>
            <w:vAlign w:val="center"/>
          </w:tcPr>
          <w:p w14:paraId="415EBEAF" w14:textId="06D3D626"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19</w:t>
            </w:r>
          </w:p>
        </w:tc>
      </w:tr>
      <w:tr w:rsidR="00725769" w:rsidRPr="00725769" w14:paraId="1BCFA0A3" w14:textId="6AC62433" w:rsidTr="00725769">
        <w:tc>
          <w:tcPr>
            <w:tcW w:w="0" w:type="auto"/>
            <w:hideMark/>
          </w:tcPr>
          <w:p w14:paraId="6A6E12AF" w14:textId="77777777" w:rsidR="00725769" w:rsidRPr="00BA64DD" w:rsidRDefault="00725769" w:rsidP="00BA64DD">
            <w:pPr>
              <w:pStyle w:val="ListParagraph"/>
              <w:numPr>
                <w:ilvl w:val="0"/>
                <w:numId w:val="44"/>
              </w:numPr>
              <w:bidi/>
              <w:rPr>
                <w:rFonts w:ascii="Simplified Arabic" w:eastAsia="Times New Roman" w:hAnsi="Simplified Arabic" w:cs="Simplified Arabic"/>
                <w:kern w:val="0"/>
                <w:lang w:val="en-GB" w:eastAsia="en-GB"/>
                <w14:ligatures w14:val="none"/>
              </w:rPr>
            </w:pPr>
            <w:r w:rsidRPr="00BA64DD">
              <w:rPr>
                <w:rFonts w:ascii="Simplified Arabic" w:eastAsia="Times New Roman" w:hAnsi="Simplified Arabic" w:cs="Simplified Arabic"/>
                <w:kern w:val="0"/>
                <w:rtl/>
                <w:lang w:val="en-GB" w:eastAsia="en-GB"/>
                <w14:ligatures w14:val="none"/>
              </w:rPr>
              <w:t>أدرجي فقرة ختامية توضّحين فيها الإضافة العلمية الجديدة التي تقدمها هذه الدراسة مقارنة بالدراسات السابقة، سواء من حيث الموضوع أو المنهج أو التطبيق</w:t>
            </w:r>
            <w:r w:rsidRPr="00BA64DD">
              <w:rPr>
                <w:rFonts w:ascii="Simplified Arabic" w:eastAsia="Times New Roman" w:hAnsi="Simplified Arabic" w:cs="Simplified Arabic"/>
                <w:kern w:val="0"/>
                <w:lang w:val="en-GB" w:eastAsia="en-GB"/>
                <w14:ligatures w14:val="none"/>
              </w:rPr>
              <w:t>.</w:t>
            </w:r>
          </w:p>
        </w:tc>
        <w:tc>
          <w:tcPr>
            <w:tcW w:w="0" w:type="auto"/>
            <w:vAlign w:val="center"/>
          </w:tcPr>
          <w:p w14:paraId="3F85AAB5" w14:textId="20473FA5" w:rsidR="00725769" w:rsidRPr="00725769" w:rsidRDefault="00725769" w:rsidP="00725769">
            <w:pPr>
              <w:bidi/>
              <w:jc w:val="center"/>
              <w:rPr>
                <w:rFonts w:ascii="Simplified Arabic" w:eastAsia="Times New Roman" w:hAnsi="Simplified Arabic" w:cs="Simplified Arabic"/>
                <w:kern w:val="0"/>
                <w:lang w:val="en-GB" w:eastAsia="en-GB"/>
                <w14:ligatures w14:val="none"/>
              </w:rPr>
            </w:pPr>
            <w:r w:rsidRPr="00725769">
              <w:rPr>
                <w:rFonts w:ascii="Simplified Arabic" w:eastAsia="Times New Roman" w:hAnsi="Simplified Arabic" w:cs="Simplified Arabic"/>
                <w:b/>
                <w:bCs/>
                <w:kern w:val="0"/>
                <w:rtl/>
                <w:lang w:val="en-GB" w:eastAsia="en-GB"/>
                <w14:ligatures w14:val="none"/>
              </w:rPr>
              <w:t>الأصالة العلمية للدراسة</w:t>
            </w:r>
          </w:p>
        </w:tc>
        <w:tc>
          <w:tcPr>
            <w:tcW w:w="0" w:type="auto"/>
            <w:vAlign w:val="center"/>
          </w:tcPr>
          <w:p w14:paraId="4E67B68E" w14:textId="1848E4FE" w:rsidR="00725769" w:rsidRPr="00725769" w:rsidRDefault="00725769" w:rsidP="00725769">
            <w:pPr>
              <w:bidi/>
              <w:jc w:val="center"/>
              <w:rPr>
                <w:rFonts w:ascii="Simplified Arabic" w:eastAsia="Times New Roman" w:hAnsi="Simplified Arabic" w:cs="Simplified Arabic"/>
                <w:kern w:val="0"/>
                <w:rtl/>
                <w:lang w:val="en-GB" w:eastAsia="en-GB"/>
                <w14:ligatures w14:val="none"/>
              </w:rPr>
            </w:pPr>
            <w:r w:rsidRPr="00725769">
              <w:rPr>
                <w:rFonts w:ascii="Simplified Arabic" w:eastAsia="Times New Roman" w:hAnsi="Simplified Arabic" w:cs="Simplified Arabic"/>
                <w:kern w:val="0"/>
                <w:lang w:val="en-GB" w:eastAsia="en-GB"/>
                <w14:ligatures w14:val="none"/>
              </w:rPr>
              <w:t>20</w:t>
            </w:r>
          </w:p>
        </w:tc>
      </w:tr>
    </w:tbl>
    <w:p w14:paraId="2257022D" w14:textId="77777777" w:rsidR="00224987" w:rsidRPr="00725769" w:rsidRDefault="00224987" w:rsidP="00224987">
      <w:pPr>
        <w:bidi/>
        <w:spacing w:after="0" w:line="240" w:lineRule="auto"/>
        <w:jc w:val="center"/>
        <w:rPr>
          <w:rFonts w:ascii="Simplified Arabic" w:hAnsi="Simplified Arabic" w:cs="Simplified Arabic"/>
          <w:b/>
          <w:bCs/>
          <w:sz w:val="20"/>
          <w:szCs w:val="20"/>
          <w:rtl/>
          <w:lang w:val="en-GB"/>
        </w:rPr>
      </w:pPr>
    </w:p>
    <w:p w14:paraId="09BAF68E" w14:textId="77777777" w:rsidR="00224987" w:rsidRDefault="00224987" w:rsidP="00224987">
      <w:pPr>
        <w:bidi/>
        <w:spacing w:after="0" w:line="240" w:lineRule="auto"/>
        <w:jc w:val="center"/>
        <w:rPr>
          <w:rFonts w:ascii="Simplified Arabic" w:hAnsi="Simplified Arabic" w:cs="Simplified Arabic"/>
          <w:b/>
          <w:bCs/>
          <w:sz w:val="20"/>
          <w:szCs w:val="20"/>
          <w:rtl/>
        </w:rPr>
      </w:pPr>
    </w:p>
    <w:p w14:paraId="361B579B" w14:textId="77777777" w:rsidR="00224987" w:rsidRPr="005C6FF4" w:rsidRDefault="00224987" w:rsidP="00224987">
      <w:pPr>
        <w:bidi/>
        <w:spacing w:after="0" w:line="240" w:lineRule="auto"/>
        <w:jc w:val="center"/>
        <w:rPr>
          <w:rFonts w:ascii="Simplified Arabic" w:hAnsi="Simplified Arabic" w:cs="Simplified Arabic"/>
          <w:b/>
          <w:bCs/>
          <w:sz w:val="20"/>
          <w:szCs w:val="20"/>
          <w:rtl/>
        </w:rPr>
      </w:pPr>
    </w:p>
    <w:p w14:paraId="28921E39" w14:textId="77777777" w:rsidR="00897391" w:rsidRPr="005C6FF4" w:rsidRDefault="00897391" w:rsidP="005C6FF4">
      <w:pPr>
        <w:bidi/>
        <w:spacing w:after="0" w:line="240" w:lineRule="auto"/>
        <w:jc w:val="center"/>
        <w:rPr>
          <w:rFonts w:ascii="Simplified Arabic" w:hAnsi="Simplified Arabic" w:cs="Simplified Arabic"/>
          <w:b/>
          <w:bCs/>
          <w:sz w:val="20"/>
          <w:szCs w:val="20"/>
        </w:rPr>
      </w:pPr>
    </w:p>
    <w:sectPr w:rsidR="00897391" w:rsidRPr="005C6FF4" w:rsidSect="00402C5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3D18"/>
    <w:multiLevelType w:val="multilevel"/>
    <w:tmpl w:val="EE608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3392F"/>
    <w:multiLevelType w:val="hybridMultilevel"/>
    <w:tmpl w:val="FC8AC4F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E37C1"/>
    <w:multiLevelType w:val="hybridMultilevel"/>
    <w:tmpl w:val="5972C1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ACE2555"/>
    <w:multiLevelType w:val="hybridMultilevel"/>
    <w:tmpl w:val="B686B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8A5426"/>
    <w:multiLevelType w:val="multilevel"/>
    <w:tmpl w:val="F56A8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E8064E"/>
    <w:multiLevelType w:val="hybridMultilevel"/>
    <w:tmpl w:val="5DDC48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E673D7"/>
    <w:multiLevelType w:val="hybridMultilevel"/>
    <w:tmpl w:val="8CA29F5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0E063664"/>
    <w:multiLevelType w:val="hybridMultilevel"/>
    <w:tmpl w:val="24DC7A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0D43A93"/>
    <w:multiLevelType w:val="multilevel"/>
    <w:tmpl w:val="B9A0B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4944E1"/>
    <w:multiLevelType w:val="multilevel"/>
    <w:tmpl w:val="7D50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BE3AC0"/>
    <w:multiLevelType w:val="multilevel"/>
    <w:tmpl w:val="0C22F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D410B3"/>
    <w:multiLevelType w:val="hybridMultilevel"/>
    <w:tmpl w:val="D1C0354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EF5BC5"/>
    <w:multiLevelType w:val="multilevel"/>
    <w:tmpl w:val="CE1E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997B4B"/>
    <w:multiLevelType w:val="multilevel"/>
    <w:tmpl w:val="87F09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AA5B19"/>
    <w:multiLevelType w:val="hybridMultilevel"/>
    <w:tmpl w:val="2766FE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0B33ACC"/>
    <w:multiLevelType w:val="hybridMultilevel"/>
    <w:tmpl w:val="B02AC1B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C53927"/>
    <w:multiLevelType w:val="multilevel"/>
    <w:tmpl w:val="BD00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1C45BD"/>
    <w:multiLevelType w:val="multilevel"/>
    <w:tmpl w:val="3B1C2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A20EFB"/>
    <w:multiLevelType w:val="hybridMultilevel"/>
    <w:tmpl w:val="5DDC48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E80209C"/>
    <w:multiLevelType w:val="hybridMultilevel"/>
    <w:tmpl w:val="844856E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DD48FF"/>
    <w:multiLevelType w:val="hybridMultilevel"/>
    <w:tmpl w:val="5C9055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22E5C6C"/>
    <w:multiLevelType w:val="hybridMultilevel"/>
    <w:tmpl w:val="D2047B2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9B2C9F"/>
    <w:multiLevelType w:val="multilevel"/>
    <w:tmpl w:val="F9CED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6C13FEE"/>
    <w:multiLevelType w:val="multilevel"/>
    <w:tmpl w:val="7EAC1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9E247D9"/>
    <w:multiLevelType w:val="hybridMultilevel"/>
    <w:tmpl w:val="5DDC48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AD07A1E"/>
    <w:multiLevelType w:val="multilevel"/>
    <w:tmpl w:val="568A5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1405E8"/>
    <w:multiLevelType w:val="hybridMultilevel"/>
    <w:tmpl w:val="87347ED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7B6852"/>
    <w:multiLevelType w:val="hybridMultilevel"/>
    <w:tmpl w:val="B61ABC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294262"/>
    <w:multiLevelType w:val="hybridMultilevel"/>
    <w:tmpl w:val="FBACB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607505"/>
    <w:multiLevelType w:val="hybridMultilevel"/>
    <w:tmpl w:val="14A6926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6C4220"/>
    <w:multiLevelType w:val="hybridMultilevel"/>
    <w:tmpl w:val="24DC7A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4E3C9D"/>
    <w:multiLevelType w:val="hybridMultilevel"/>
    <w:tmpl w:val="71B24F68"/>
    <w:lvl w:ilvl="0" w:tplc="04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313B00"/>
    <w:multiLevelType w:val="hybridMultilevel"/>
    <w:tmpl w:val="7778B6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4B57987"/>
    <w:multiLevelType w:val="hybridMultilevel"/>
    <w:tmpl w:val="23B686E2"/>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59C77B53"/>
    <w:multiLevelType w:val="hybridMultilevel"/>
    <w:tmpl w:val="2766FE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A7C1CC3"/>
    <w:multiLevelType w:val="hybridMultilevel"/>
    <w:tmpl w:val="5C905554"/>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3C0A9A"/>
    <w:multiLevelType w:val="multilevel"/>
    <w:tmpl w:val="E5988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614A88"/>
    <w:multiLevelType w:val="hybridMultilevel"/>
    <w:tmpl w:val="F19EE46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EAD33CD"/>
    <w:multiLevelType w:val="hybridMultilevel"/>
    <w:tmpl w:val="20C209A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2518D4"/>
    <w:multiLevelType w:val="multilevel"/>
    <w:tmpl w:val="8972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3A7E4A"/>
    <w:multiLevelType w:val="multilevel"/>
    <w:tmpl w:val="3DA8B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CA932EA"/>
    <w:multiLevelType w:val="multilevel"/>
    <w:tmpl w:val="0BBC9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DA5C57"/>
    <w:multiLevelType w:val="hybridMultilevel"/>
    <w:tmpl w:val="6DDE56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FA54299"/>
    <w:multiLevelType w:val="hybridMultilevel"/>
    <w:tmpl w:val="5972C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0799220">
    <w:abstractNumId w:val="3"/>
  </w:num>
  <w:num w:numId="2" w16cid:durableId="129985615">
    <w:abstractNumId w:val="25"/>
  </w:num>
  <w:num w:numId="3" w16cid:durableId="628821279">
    <w:abstractNumId w:val="41"/>
  </w:num>
  <w:num w:numId="4" w16cid:durableId="146017546">
    <w:abstractNumId w:val="10"/>
  </w:num>
  <w:num w:numId="5" w16cid:durableId="1472284223">
    <w:abstractNumId w:val="23"/>
  </w:num>
  <w:num w:numId="6" w16cid:durableId="1996757597">
    <w:abstractNumId w:val="0"/>
  </w:num>
  <w:num w:numId="7" w16cid:durableId="2146267596">
    <w:abstractNumId w:val="22"/>
  </w:num>
  <w:num w:numId="8" w16cid:durableId="115832627">
    <w:abstractNumId w:val="12"/>
  </w:num>
  <w:num w:numId="9" w16cid:durableId="1926330856">
    <w:abstractNumId w:val="17"/>
  </w:num>
  <w:num w:numId="10" w16cid:durableId="1346442221">
    <w:abstractNumId w:val="13"/>
  </w:num>
  <w:num w:numId="11" w16cid:durableId="507603869">
    <w:abstractNumId w:val="9"/>
  </w:num>
  <w:num w:numId="12" w16cid:durableId="2021542641">
    <w:abstractNumId w:val="8"/>
  </w:num>
  <w:num w:numId="13" w16cid:durableId="1301884753">
    <w:abstractNumId w:val="39"/>
  </w:num>
  <w:num w:numId="14" w16cid:durableId="1450392065">
    <w:abstractNumId w:val="4"/>
  </w:num>
  <w:num w:numId="15" w16cid:durableId="1372028097">
    <w:abstractNumId w:val="28"/>
  </w:num>
  <w:num w:numId="16" w16cid:durableId="441269064">
    <w:abstractNumId w:val="42"/>
  </w:num>
  <w:num w:numId="17" w16cid:durableId="1085342439">
    <w:abstractNumId w:val="5"/>
  </w:num>
  <w:num w:numId="18" w16cid:durableId="1335957467">
    <w:abstractNumId w:val="32"/>
  </w:num>
  <w:num w:numId="19" w16cid:durableId="1602253287">
    <w:abstractNumId w:val="18"/>
  </w:num>
  <w:num w:numId="20" w16cid:durableId="295337590">
    <w:abstractNumId w:val="24"/>
  </w:num>
  <w:num w:numId="21" w16cid:durableId="1886603888">
    <w:abstractNumId w:val="37"/>
  </w:num>
  <w:num w:numId="22" w16cid:durableId="412774166">
    <w:abstractNumId w:val="43"/>
  </w:num>
  <w:num w:numId="23" w16cid:durableId="367486953">
    <w:abstractNumId w:val="2"/>
  </w:num>
  <w:num w:numId="24" w16cid:durableId="438796106">
    <w:abstractNumId w:val="11"/>
  </w:num>
  <w:num w:numId="25" w16cid:durableId="1759788927">
    <w:abstractNumId w:val="34"/>
  </w:num>
  <w:num w:numId="26" w16cid:durableId="639264755">
    <w:abstractNumId w:val="14"/>
  </w:num>
  <w:num w:numId="27" w16cid:durableId="489105412">
    <w:abstractNumId w:val="35"/>
  </w:num>
  <w:num w:numId="28" w16cid:durableId="692191736">
    <w:abstractNumId w:val="20"/>
  </w:num>
  <w:num w:numId="29" w16cid:durableId="1474369234">
    <w:abstractNumId w:val="27"/>
  </w:num>
  <w:num w:numId="30" w16cid:durableId="810170690">
    <w:abstractNumId w:val="30"/>
  </w:num>
  <w:num w:numId="31" w16cid:durableId="1407455819">
    <w:abstractNumId w:val="7"/>
  </w:num>
  <w:num w:numId="32" w16cid:durableId="793250908">
    <w:abstractNumId w:val="29"/>
  </w:num>
  <w:num w:numId="33" w16cid:durableId="885724143">
    <w:abstractNumId w:val="38"/>
  </w:num>
  <w:num w:numId="34" w16cid:durableId="2003699699">
    <w:abstractNumId w:val="31"/>
  </w:num>
  <w:num w:numId="35" w16cid:durableId="736779108">
    <w:abstractNumId w:val="36"/>
  </w:num>
  <w:num w:numId="36" w16cid:durableId="1723795874">
    <w:abstractNumId w:val="40"/>
  </w:num>
  <w:num w:numId="37" w16cid:durableId="1724871313">
    <w:abstractNumId w:val="16"/>
  </w:num>
  <w:num w:numId="38" w16cid:durableId="1328249815">
    <w:abstractNumId w:val="19"/>
  </w:num>
  <w:num w:numId="39" w16cid:durableId="1802846001">
    <w:abstractNumId w:val="6"/>
  </w:num>
  <w:num w:numId="40" w16cid:durableId="1903951909">
    <w:abstractNumId w:val="33"/>
  </w:num>
  <w:num w:numId="41" w16cid:durableId="2040201599">
    <w:abstractNumId w:val="1"/>
  </w:num>
  <w:num w:numId="42" w16cid:durableId="722682381">
    <w:abstractNumId w:val="15"/>
  </w:num>
  <w:num w:numId="43" w16cid:durableId="1869832649">
    <w:abstractNumId w:val="21"/>
  </w:num>
  <w:num w:numId="44" w16cid:durableId="452871143">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c0MLYwMzcyNrA0MbZQ0lEKTi0uzszPAykwNKoFAGQ6BNItAAAA"/>
  </w:docVars>
  <w:rsids>
    <w:rsidRoot w:val="00C47479"/>
    <w:rsid w:val="0001253B"/>
    <w:rsid w:val="000572AF"/>
    <w:rsid w:val="00071F16"/>
    <w:rsid w:val="000765EF"/>
    <w:rsid w:val="0008440E"/>
    <w:rsid w:val="000849D9"/>
    <w:rsid w:val="0009410C"/>
    <w:rsid w:val="000A36E2"/>
    <w:rsid w:val="000C531E"/>
    <w:rsid w:val="000C62AE"/>
    <w:rsid w:val="000E240F"/>
    <w:rsid w:val="000E79D3"/>
    <w:rsid w:val="000F0B08"/>
    <w:rsid w:val="000F475B"/>
    <w:rsid w:val="00101527"/>
    <w:rsid w:val="00113363"/>
    <w:rsid w:val="001175D7"/>
    <w:rsid w:val="00126EE8"/>
    <w:rsid w:val="001411E9"/>
    <w:rsid w:val="001428BF"/>
    <w:rsid w:val="00156983"/>
    <w:rsid w:val="00156CB1"/>
    <w:rsid w:val="00156D36"/>
    <w:rsid w:val="00175FB1"/>
    <w:rsid w:val="001801FA"/>
    <w:rsid w:val="00185F97"/>
    <w:rsid w:val="001E35FF"/>
    <w:rsid w:val="001E5096"/>
    <w:rsid w:val="00224987"/>
    <w:rsid w:val="002547B1"/>
    <w:rsid w:val="00272C15"/>
    <w:rsid w:val="0027787C"/>
    <w:rsid w:val="002869EF"/>
    <w:rsid w:val="002B159C"/>
    <w:rsid w:val="002B1E66"/>
    <w:rsid w:val="002C7B87"/>
    <w:rsid w:val="002D2837"/>
    <w:rsid w:val="002D73DD"/>
    <w:rsid w:val="00305A91"/>
    <w:rsid w:val="00307BA7"/>
    <w:rsid w:val="00325575"/>
    <w:rsid w:val="00330BFF"/>
    <w:rsid w:val="00335E71"/>
    <w:rsid w:val="00351F61"/>
    <w:rsid w:val="00360CE4"/>
    <w:rsid w:val="00362814"/>
    <w:rsid w:val="003658B2"/>
    <w:rsid w:val="0038404C"/>
    <w:rsid w:val="003B3C7C"/>
    <w:rsid w:val="003C0077"/>
    <w:rsid w:val="003D280F"/>
    <w:rsid w:val="003E378A"/>
    <w:rsid w:val="00402C56"/>
    <w:rsid w:val="00462B3B"/>
    <w:rsid w:val="00484D88"/>
    <w:rsid w:val="00495F33"/>
    <w:rsid w:val="004B51CD"/>
    <w:rsid w:val="004C392B"/>
    <w:rsid w:val="004C41A9"/>
    <w:rsid w:val="004C69CF"/>
    <w:rsid w:val="004D3C1C"/>
    <w:rsid w:val="004D4355"/>
    <w:rsid w:val="004E2A73"/>
    <w:rsid w:val="00506621"/>
    <w:rsid w:val="00545783"/>
    <w:rsid w:val="00551642"/>
    <w:rsid w:val="0055686D"/>
    <w:rsid w:val="00594795"/>
    <w:rsid w:val="005951BB"/>
    <w:rsid w:val="005A0ACD"/>
    <w:rsid w:val="005C6FF4"/>
    <w:rsid w:val="005E553B"/>
    <w:rsid w:val="00603612"/>
    <w:rsid w:val="00626137"/>
    <w:rsid w:val="00632635"/>
    <w:rsid w:val="006348BA"/>
    <w:rsid w:val="00655342"/>
    <w:rsid w:val="00661DE0"/>
    <w:rsid w:val="00670E6D"/>
    <w:rsid w:val="00672F82"/>
    <w:rsid w:val="00675868"/>
    <w:rsid w:val="00690076"/>
    <w:rsid w:val="006D3DE2"/>
    <w:rsid w:val="006D7741"/>
    <w:rsid w:val="006D7CD8"/>
    <w:rsid w:val="006F0615"/>
    <w:rsid w:val="006F3AD7"/>
    <w:rsid w:val="006F4BD5"/>
    <w:rsid w:val="00725769"/>
    <w:rsid w:val="00727BA0"/>
    <w:rsid w:val="00734642"/>
    <w:rsid w:val="0074770F"/>
    <w:rsid w:val="00775CBE"/>
    <w:rsid w:val="007878BB"/>
    <w:rsid w:val="00791EAC"/>
    <w:rsid w:val="0079616B"/>
    <w:rsid w:val="007A04A6"/>
    <w:rsid w:val="007B0364"/>
    <w:rsid w:val="007B77AC"/>
    <w:rsid w:val="007C107D"/>
    <w:rsid w:val="007E00FE"/>
    <w:rsid w:val="007E4304"/>
    <w:rsid w:val="00811436"/>
    <w:rsid w:val="008123DB"/>
    <w:rsid w:val="0081252C"/>
    <w:rsid w:val="008325F7"/>
    <w:rsid w:val="00834030"/>
    <w:rsid w:val="008451C6"/>
    <w:rsid w:val="0085179A"/>
    <w:rsid w:val="00867B7C"/>
    <w:rsid w:val="00897391"/>
    <w:rsid w:val="008B336E"/>
    <w:rsid w:val="008D7D5C"/>
    <w:rsid w:val="008F028C"/>
    <w:rsid w:val="00925D39"/>
    <w:rsid w:val="00950E1E"/>
    <w:rsid w:val="00982CEF"/>
    <w:rsid w:val="00986D19"/>
    <w:rsid w:val="009A3204"/>
    <w:rsid w:val="009A4FC4"/>
    <w:rsid w:val="009B460C"/>
    <w:rsid w:val="009C0177"/>
    <w:rsid w:val="009D665B"/>
    <w:rsid w:val="009D7842"/>
    <w:rsid w:val="009E64A7"/>
    <w:rsid w:val="00A03C0D"/>
    <w:rsid w:val="00A079A5"/>
    <w:rsid w:val="00A12220"/>
    <w:rsid w:val="00A52B4D"/>
    <w:rsid w:val="00A53E2E"/>
    <w:rsid w:val="00A649B0"/>
    <w:rsid w:val="00A65868"/>
    <w:rsid w:val="00A82DB2"/>
    <w:rsid w:val="00AA307B"/>
    <w:rsid w:val="00AC4960"/>
    <w:rsid w:val="00AD7B59"/>
    <w:rsid w:val="00AE4CF0"/>
    <w:rsid w:val="00AF0316"/>
    <w:rsid w:val="00B004A4"/>
    <w:rsid w:val="00B063F7"/>
    <w:rsid w:val="00B246F5"/>
    <w:rsid w:val="00B265DC"/>
    <w:rsid w:val="00B36B54"/>
    <w:rsid w:val="00B44C19"/>
    <w:rsid w:val="00B52435"/>
    <w:rsid w:val="00B61309"/>
    <w:rsid w:val="00B66C4D"/>
    <w:rsid w:val="00B74343"/>
    <w:rsid w:val="00BA14AB"/>
    <w:rsid w:val="00BA64DD"/>
    <w:rsid w:val="00C00688"/>
    <w:rsid w:val="00C05B4E"/>
    <w:rsid w:val="00C105A5"/>
    <w:rsid w:val="00C30C22"/>
    <w:rsid w:val="00C47479"/>
    <w:rsid w:val="00C64C1E"/>
    <w:rsid w:val="00C679DF"/>
    <w:rsid w:val="00C8514A"/>
    <w:rsid w:val="00C855E9"/>
    <w:rsid w:val="00CA39DA"/>
    <w:rsid w:val="00CA3AB2"/>
    <w:rsid w:val="00CC1969"/>
    <w:rsid w:val="00CC351F"/>
    <w:rsid w:val="00CC3CF5"/>
    <w:rsid w:val="00CC4B80"/>
    <w:rsid w:val="00CD1611"/>
    <w:rsid w:val="00CD4D50"/>
    <w:rsid w:val="00CD500A"/>
    <w:rsid w:val="00CD695F"/>
    <w:rsid w:val="00D021A0"/>
    <w:rsid w:val="00D0551C"/>
    <w:rsid w:val="00D13497"/>
    <w:rsid w:val="00D221FE"/>
    <w:rsid w:val="00D66245"/>
    <w:rsid w:val="00D80490"/>
    <w:rsid w:val="00D96053"/>
    <w:rsid w:val="00DA03A0"/>
    <w:rsid w:val="00DC1CFD"/>
    <w:rsid w:val="00DC2DB9"/>
    <w:rsid w:val="00DC433F"/>
    <w:rsid w:val="00DD07DC"/>
    <w:rsid w:val="00E014D4"/>
    <w:rsid w:val="00E03038"/>
    <w:rsid w:val="00E03677"/>
    <w:rsid w:val="00E155C1"/>
    <w:rsid w:val="00E244B1"/>
    <w:rsid w:val="00E45087"/>
    <w:rsid w:val="00E50B57"/>
    <w:rsid w:val="00E50BF6"/>
    <w:rsid w:val="00E526B0"/>
    <w:rsid w:val="00E82052"/>
    <w:rsid w:val="00E82CBB"/>
    <w:rsid w:val="00E96E27"/>
    <w:rsid w:val="00EA5159"/>
    <w:rsid w:val="00EA51AE"/>
    <w:rsid w:val="00EA6D61"/>
    <w:rsid w:val="00EB258C"/>
    <w:rsid w:val="00EC1D45"/>
    <w:rsid w:val="00F11AE2"/>
    <w:rsid w:val="00F65DDC"/>
    <w:rsid w:val="00F7217A"/>
    <w:rsid w:val="00F85C27"/>
    <w:rsid w:val="00FA6AE0"/>
    <w:rsid w:val="00FF0E57"/>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49E11B"/>
  <w15:chartTrackingRefBased/>
  <w15:docId w15:val="{6F246EBC-0A1A-4AF0-9E9D-D2A286FDF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74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74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74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74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74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74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4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4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4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4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74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74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74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74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74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4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4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479"/>
    <w:rPr>
      <w:rFonts w:eastAsiaTheme="majorEastAsia" w:cstheme="majorBidi"/>
      <w:color w:val="272727" w:themeColor="text1" w:themeTint="D8"/>
    </w:rPr>
  </w:style>
  <w:style w:type="paragraph" w:styleId="Title">
    <w:name w:val="Title"/>
    <w:basedOn w:val="Normal"/>
    <w:next w:val="Normal"/>
    <w:link w:val="TitleChar"/>
    <w:uiPriority w:val="10"/>
    <w:qFormat/>
    <w:rsid w:val="00C474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4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4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4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479"/>
    <w:pPr>
      <w:spacing w:before="160"/>
      <w:jc w:val="center"/>
    </w:pPr>
    <w:rPr>
      <w:i/>
      <w:iCs/>
      <w:color w:val="404040" w:themeColor="text1" w:themeTint="BF"/>
    </w:rPr>
  </w:style>
  <w:style w:type="character" w:customStyle="1" w:styleId="QuoteChar">
    <w:name w:val="Quote Char"/>
    <w:basedOn w:val="DefaultParagraphFont"/>
    <w:link w:val="Quote"/>
    <w:uiPriority w:val="29"/>
    <w:rsid w:val="00C47479"/>
    <w:rPr>
      <w:i/>
      <w:iCs/>
      <w:color w:val="404040" w:themeColor="text1" w:themeTint="BF"/>
    </w:rPr>
  </w:style>
  <w:style w:type="paragraph" w:styleId="ListParagraph">
    <w:name w:val="List Paragraph"/>
    <w:basedOn w:val="Normal"/>
    <w:uiPriority w:val="34"/>
    <w:qFormat/>
    <w:rsid w:val="00C47479"/>
    <w:pPr>
      <w:ind w:left="720"/>
      <w:contextualSpacing/>
    </w:pPr>
  </w:style>
  <w:style w:type="character" w:styleId="IntenseEmphasis">
    <w:name w:val="Intense Emphasis"/>
    <w:basedOn w:val="DefaultParagraphFont"/>
    <w:uiPriority w:val="21"/>
    <w:qFormat/>
    <w:rsid w:val="00C47479"/>
    <w:rPr>
      <w:i/>
      <w:iCs/>
      <w:color w:val="0F4761" w:themeColor="accent1" w:themeShade="BF"/>
    </w:rPr>
  </w:style>
  <w:style w:type="paragraph" w:styleId="IntenseQuote">
    <w:name w:val="Intense Quote"/>
    <w:basedOn w:val="Normal"/>
    <w:next w:val="Normal"/>
    <w:link w:val="IntenseQuoteChar"/>
    <w:uiPriority w:val="30"/>
    <w:qFormat/>
    <w:rsid w:val="00C474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7479"/>
    <w:rPr>
      <w:i/>
      <w:iCs/>
      <w:color w:val="0F4761" w:themeColor="accent1" w:themeShade="BF"/>
    </w:rPr>
  </w:style>
  <w:style w:type="character" w:styleId="IntenseReference">
    <w:name w:val="Intense Reference"/>
    <w:basedOn w:val="DefaultParagraphFont"/>
    <w:uiPriority w:val="32"/>
    <w:qFormat/>
    <w:rsid w:val="00C47479"/>
    <w:rPr>
      <w:b/>
      <w:bCs/>
      <w:smallCaps/>
      <w:color w:val="0F4761" w:themeColor="accent1" w:themeShade="BF"/>
      <w:spacing w:val="5"/>
    </w:rPr>
  </w:style>
  <w:style w:type="table" w:styleId="TableGrid">
    <w:name w:val="Table Grid"/>
    <w:basedOn w:val="TableNormal"/>
    <w:uiPriority w:val="39"/>
    <w:rsid w:val="00402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E2A73"/>
    <w:rPr>
      <w:b/>
      <w:bCs/>
    </w:rPr>
  </w:style>
  <w:style w:type="paragraph" w:styleId="NormalWeb">
    <w:name w:val="Normal (Web)"/>
    <w:basedOn w:val="Normal"/>
    <w:uiPriority w:val="99"/>
    <w:unhideWhenUsed/>
    <w:rsid w:val="00551642"/>
    <w:pPr>
      <w:spacing w:before="100" w:beforeAutospacing="1" w:after="100" w:afterAutospacing="1" w:line="240" w:lineRule="auto"/>
    </w:pPr>
    <w:rPr>
      <w:rFonts w:ascii="Times New Roman" w:eastAsia="Times New Roman" w:hAnsi="Times New Roman" w:cs="Times New Roman"/>
      <w:kern w:val="0"/>
      <w:lang w:eastAsia="en-AE"/>
      <w14:ligatures w14:val="none"/>
    </w:rPr>
  </w:style>
  <w:style w:type="character" w:styleId="Emphasis">
    <w:name w:val="Emphasis"/>
    <w:basedOn w:val="DefaultParagraphFont"/>
    <w:uiPriority w:val="20"/>
    <w:qFormat/>
    <w:rsid w:val="009E64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0910">
      <w:bodyDiv w:val="1"/>
      <w:marLeft w:val="0"/>
      <w:marRight w:val="0"/>
      <w:marTop w:val="0"/>
      <w:marBottom w:val="0"/>
      <w:divBdr>
        <w:top w:val="none" w:sz="0" w:space="0" w:color="auto"/>
        <w:left w:val="none" w:sz="0" w:space="0" w:color="auto"/>
        <w:bottom w:val="none" w:sz="0" w:space="0" w:color="auto"/>
        <w:right w:val="none" w:sz="0" w:space="0" w:color="auto"/>
      </w:divBdr>
    </w:div>
    <w:div w:id="23138292">
      <w:bodyDiv w:val="1"/>
      <w:marLeft w:val="0"/>
      <w:marRight w:val="0"/>
      <w:marTop w:val="0"/>
      <w:marBottom w:val="0"/>
      <w:divBdr>
        <w:top w:val="none" w:sz="0" w:space="0" w:color="auto"/>
        <w:left w:val="none" w:sz="0" w:space="0" w:color="auto"/>
        <w:bottom w:val="none" w:sz="0" w:space="0" w:color="auto"/>
        <w:right w:val="none" w:sz="0" w:space="0" w:color="auto"/>
      </w:divBdr>
    </w:div>
    <w:div w:id="53549992">
      <w:bodyDiv w:val="1"/>
      <w:marLeft w:val="0"/>
      <w:marRight w:val="0"/>
      <w:marTop w:val="0"/>
      <w:marBottom w:val="0"/>
      <w:divBdr>
        <w:top w:val="none" w:sz="0" w:space="0" w:color="auto"/>
        <w:left w:val="none" w:sz="0" w:space="0" w:color="auto"/>
        <w:bottom w:val="none" w:sz="0" w:space="0" w:color="auto"/>
        <w:right w:val="none" w:sz="0" w:space="0" w:color="auto"/>
      </w:divBdr>
    </w:div>
    <w:div w:id="71440057">
      <w:bodyDiv w:val="1"/>
      <w:marLeft w:val="0"/>
      <w:marRight w:val="0"/>
      <w:marTop w:val="0"/>
      <w:marBottom w:val="0"/>
      <w:divBdr>
        <w:top w:val="none" w:sz="0" w:space="0" w:color="auto"/>
        <w:left w:val="none" w:sz="0" w:space="0" w:color="auto"/>
        <w:bottom w:val="none" w:sz="0" w:space="0" w:color="auto"/>
        <w:right w:val="none" w:sz="0" w:space="0" w:color="auto"/>
      </w:divBdr>
    </w:div>
    <w:div w:id="80179142">
      <w:bodyDiv w:val="1"/>
      <w:marLeft w:val="0"/>
      <w:marRight w:val="0"/>
      <w:marTop w:val="0"/>
      <w:marBottom w:val="0"/>
      <w:divBdr>
        <w:top w:val="none" w:sz="0" w:space="0" w:color="auto"/>
        <w:left w:val="none" w:sz="0" w:space="0" w:color="auto"/>
        <w:bottom w:val="none" w:sz="0" w:space="0" w:color="auto"/>
        <w:right w:val="none" w:sz="0" w:space="0" w:color="auto"/>
      </w:divBdr>
    </w:div>
    <w:div w:id="82725061">
      <w:bodyDiv w:val="1"/>
      <w:marLeft w:val="0"/>
      <w:marRight w:val="0"/>
      <w:marTop w:val="0"/>
      <w:marBottom w:val="0"/>
      <w:divBdr>
        <w:top w:val="none" w:sz="0" w:space="0" w:color="auto"/>
        <w:left w:val="none" w:sz="0" w:space="0" w:color="auto"/>
        <w:bottom w:val="none" w:sz="0" w:space="0" w:color="auto"/>
        <w:right w:val="none" w:sz="0" w:space="0" w:color="auto"/>
      </w:divBdr>
    </w:div>
    <w:div w:id="154348363">
      <w:bodyDiv w:val="1"/>
      <w:marLeft w:val="0"/>
      <w:marRight w:val="0"/>
      <w:marTop w:val="0"/>
      <w:marBottom w:val="0"/>
      <w:divBdr>
        <w:top w:val="none" w:sz="0" w:space="0" w:color="auto"/>
        <w:left w:val="none" w:sz="0" w:space="0" w:color="auto"/>
        <w:bottom w:val="none" w:sz="0" w:space="0" w:color="auto"/>
        <w:right w:val="none" w:sz="0" w:space="0" w:color="auto"/>
      </w:divBdr>
    </w:div>
    <w:div w:id="162355412">
      <w:bodyDiv w:val="1"/>
      <w:marLeft w:val="0"/>
      <w:marRight w:val="0"/>
      <w:marTop w:val="0"/>
      <w:marBottom w:val="0"/>
      <w:divBdr>
        <w:top w:val="none" w:sz="0" w:space="0" w:color="auto"/>
        <w:left w:val="none" w:sz="0" w:space="0" w:color="auto"/>
        <w:bottom w:val="none" w:sz="0" w:space="0" w:color="auto"/>
        <w:right w:val="none" w:sz="0" w:space="0" w:color="auto"/>
      </w:divBdr>
      <w:divsChild>
        <w:div w:id="19480011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804090">
      <w:bodyDiv w:val="1"/>
      <w:marLeft w:val="0"/>
      <w:marRight w:val="0"/>
      <w:marTop w:val="0"/>
      <w:marBottom w:val="0"/>
      <w:divBdr>
        <w:top w:val="none" w:sz="0" w:space="0" w:color="auto"/>
        <w:left w:val="none" w:sz="0" w:space="0" w:color="auto"/>
        <w:bottom w:val="none" w:sz="0" w:space="0" w:color="auto"/>
        <w:right w:val="none" w:sz="0" w:space="0" w:color="auto"/>
      </w:divBdr>
    </w:div>
    <w:div w:id="171527904">
      <w:bodyDiv w:val="1"/>
      <w:marLeft w:val="0"/>
      <w:marRight w:val="0"/>
      <w:marTop w:val="0"/>
      <w:marBottom w:val="0"/>
      <w:divBdr>
        <w:top w:val="none" w:sz="0" w:space="0" w:color="auto"/>
        <w:left w:val="none" w:sz="0" w:space="0" w:color="auto"/>
        <w:bottom w:val="none" w:sz="0" w:space="0" w:color="auto"/>
        <w:right w:val="none" w:sz="0" w:space="0" w:color="auto"/>
      </w:divBdr>
    </w:div>
    <w:div w:id="172964781">
      <w:bodyDiv w:val="1"/>
      <w:marLeft w:val="0"/>
      <w:marRight w:val="0"/>
      <w:marTop w:val="0"/>
      <w:marBottom w:val="0"/>
      <w:divBdr>
        <w:top w:val="none" w:sz="0" w:space="0" w:color="auto"/>
        <w:left w:val="none" w:sz="0" w:space="0" w:color="auto"/>
        <w:bottom w:val="none" w:sz="0" w:space="0" w:color="auto"/>
        <w:right w:val="none" w:sz="0" w:space="0" w:color="auto"/>
      </w:divBdr>
    </w:div>
    <w:div w:id="181013634">
      <w:bodyDiv w:val="1"/>
      <w:marLeft w:val="0"/>
      <w:marRight w:val="0"/>
      <w:marTop w:val="0"/>
      <w:marBottom w:val="0"/>
      <w:divBdr>
        <w:top w:val="none" w:sz="0" w:space="0" w:color="auto"/>
        <w:left w:val="none" w:sz="0" w:space="0" w:color="auto"/>
        <w:bottom w:val="none" w:sz="0" w:space="0" w:color="auto"/>
        <w:right w:val="none" w:sz="0" w:space="0" w:color="auto"/>
      </w:divBdr>
    </w:div>
    <w:div w:id="187761653">
      <w:bodyDiv w:val="1"/>
      <w:marLeft w:val="0"/>
      <w:marRight w:val="0"/>
      <w:marTop w:val="0"/>
      <w:marBottom w:val="0"/>
      <w:divBdr>
        <w:top w:val="none" w:sz="0" w:space="0" w:color="auto"/>
        <w:left w:val="none" w:sz="0" w:space="0" w:color="auto"/>
        <w:bottom w:val="none" w:sz="0" w:space="0" w:color="auto"/>
        <w:right w:val="none" w:sz="0" w:space="0" w:color="auto"/>
      </w:divBdr>
    </w:div>
    <w:div w:id="237053843">
      <w:bodyDiv w:val="1"/>
      <w:marLeft w:val="0"/>
      <w:marRight w:val="0"/>
      <w:marTop w:val="0"/>
      <w:marBottom w:val="0"/>
      <w:divBdr>
        <w:top w:val="none" w:sz="0" w:space="0" w:color="auto"/>
        <w:left w:val="none" w:sz="0" w:space="0" w:color="auto"/>
        <w:bottom w:val="none" w:sz="0" w:space="0" w:color="auto"/>
        <w:right w:val="none" w:sz="0" w:space="0" w:color="auto"/>
      </w:divBdr>
    </w:div>
    <w:div w:id="246036498">
      <w:bodyDiv w:val="1"/>
      <w:marLeft w:val="0"/>
      <w:marRight w:val="0"/>
      <w:marTop w:val="0"/>
      <w:marBottom w:val="0"/>
      <w:divBdr>
        <w:top w:val="none" w:sz="0" w:space="0" w:color="auto"/>
        <w:left w:val="none" w:sz="0" w:space="0" w:color="auto"/>
        <w:bottom w:val="none" w:sz="0" w:space="0" w:color="auto"/>
        <w:right w:val="none" w:sz="0" w:space="0" w:color="auto"/>
      </w:divBdr>
    </w:div>
    <w:div w:id="264463199">
      <w:bodyDiv w:val="1"/>
      <w:marLeft w:val="0"/>
      <w:marRight w:val="0"/>
      <w:marTop w:val="0"/>
      <w:marBottom w:val="0"/>
      <w:divBdr>
        <w:top w:val="none" w:sz="0" w:space="0" w:color="auto"/>
        <w:left w:val="none" w:sz="0" w:space="0" w:color="auto"/>
        <w:bottom w:val="none" w:sz="0" w:space="0" w:color="auto"/>
        <w:right w:val="none" w:sz="0" w:space="0" w:color="auto"/>
      </w:divBdr>
    </w:div>
    <w:div w:id="272171197">
      <w:bodyDiv w:val="1"/>
      <w:marLeft w:val="0"/>
      <w:marRight w:val="0"/>
      <w:marTop w:val="0"/>
      <w:marBottom w:val="0"/>
      <w:divBdr>
        <w:top w:val="none" w:sz="0" w:space="0" w:color="auto"/>
        <w:left w:val="none" w:sz="0" w:space="0" w:color="auto"/>
        <w:bottom w:val="none" w:sz="0" w:space="0" w:color="auto"/>
        <w:right w:val="none" w:sz="0" w:space="0" w:color="auto"/>
      </w:divBdr>
      <w:divsChild>
        <w:div w:id="1604067900">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4600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1712823">
      <w:bodyDiv w:val="1"/>
      <w:marLeft w:val="0"/>
      <w:marRight w:val="0"/>
      <w:marTop w:val="0"/>
      <w:marBottom w:val="0"/>
      <w:divBdr>
        <w:top w:val="none" w:sz="0" w:space="0" w:color="auto"/>
        <w:left w:val="none" w:sz="0" w:space="0" w:color="auto"/>
        <w:bottom w:val="none" w:sz="0" w:space="0" w:color="auto"/>
        <w:right w:val="none" w:sz="0" w:space="0" w:color="auto"/>
      </w:divBdr>
    </w:div>
    <w:div w:id="294871789">
      <w:bodyDiv w:val="1"/>
      <w:marLeft w:val="0"/>
      <w:marRight w:val="0"/>
      <w:marTop w:val="0"/>
      <w:marBottom w:val="0"/>
      <w:divBdr>
        <w:top w:val="none" w:sz="0" w:space="0" w:color="auto"/>
        <w:left w:val="none" w:sz="0" w:space="0" w:color="auto"/>
        <w:bottom w:val="none" w:sz="0" w:space="0" w:color="auto"/>
        <w:right w:val="none" w:sz="0" w:space="0" w:color="auto"/>
      </w:divBdr>
    </w:div>
    <w:div w:id="316347473">
      <w:bodyDiv w:val="1"/>
      <w:marLeft w:val="0"/>
      <w:marRight w:val="0"/>
      <w:marTop w:val="0"/>
      <w:marBottom w:val="0"/>
      <w:divBdr>
        <w:top w:val="none" w:sz="0" w:space="0" w:color="auto"/>
        <w:left w:val="none" w:sz="0" w:space="0" w:color="auto"/>
        <w:bottom w:val="none" w:sz="0" w:space="0" w:color="auto"/>
        <w:right w:val="none" w:sz="0" w:space="0" w:color="auto"/>
      </w:divBdr>
    </w:div>
    <w:div w:id="321204817">
      <w:bodyDiv w:val="1"/>
      <w:marLeft w:val="0"/>
      <w:marRight w:val="0"/>
      <w:marTop w:val="0"/>
      <w:marBottom w:val="0"/>
      <w:divBdr>
        <w:top w:val="none" w:sz="0" w:space="0" w:color="auto"/>
        <w:left w:val="none" w:sz="0" w:space="0" w:color="auto"/>
        <w:bottom w:val="none" w:sz="0" w:space="0" w:color="auto"/>
        <w:right w:val="none" w:sz="0" w:space="0" w:color="auto"/>
      </w:divBdr>
    </w:div>
    <w:div w:id="348679802">
      <w:bodyDiv w:val="1"/>
      <w:marLeft w:val="0"/>
      <w:marRight w:val="0"/>
      <w:marTop w:val="0"/>
      <w:marBottom w:val="0"/>
      <w:divBdr>
        <w:top w:val="none" w:sz="0" w:space="0" w:color="auto"/>
        <w:left w:val="none" w:sz="0" w:space="0" w:color="auto"/>
        <w:bottom w:val="none" w:sz="0" w:space="0" w:color="auto"/>
        <w:right w:val="none" w:sz="0" w:space="0" w:color="auto"/>
      </w:divBdr>
    </w:div>
    <w:div w:id="381906011">
      <w:bodyDiv w:val="1"/>
      <w:marLeft w:val="0"/>
      <w:marRight w:val="0"/>
      <w:marTop w:val="0"/>
      <w:marBottom w:val="0"/>
      <w:divBdr>
        <w:top w:val="none" w:sz="0" w:space="0" w:color="auto"/>
        <w:left w:val="none" w:sz="0" w:space="0" w:color="auto"/>
        <w:bottom w:val="none" w:sz="0" w:space="0" w:color="auto"/>
        <w:right w:val="none" w:sz="0" w:space="0" w:color="auto"/>
      </w:divBdr>
      <w:divsChild>
        <w:div w:id="1447845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4166046">
      <w:bodyDiv w:val="1"/>
      <w:marLeft w:val="0"/>
      <w:marRight w:val="0"/>
      <w:marTop w:val="0"/>
      <w:marBottom w:val="0"/>
      <w:divBdr>
        <w:top w:val="none" w:sz="0" w:space="0" w:color="auto"/>
        <w:left w:val="none" w:sz="0" w:space="0" w:color="auto"/>
        <w:bottom w:val="none" w:sz="0" w:space="0" w:color="auto"/>
        <w:right w:val="none" w:sz="0" w:space="0" w:color="auto"/>
      </w:divBdr>
    </w:div>
    <w:div w:id="437717925">
      <w:bodyDiv w:val="1"/>
      <w:marLeft w:val="0"/>
      <w:marRight w:val="0"/>
      <w:marTop w:val="0"/>
      <w:marBottom w:val="0"/>
      <w:divBdr>
        <w:top w:val="none" w:sz="0" w:space="0" w:color="auto"/>
        <w:left w:val="none" w:sz="0" w:space="0" w:color="auto"/>
        <w:bottom w:val="none" w:sz="0" w:space="0" w:color="auto"/>
        <w:right w:val="none" w:sz="0" w:space="0" w:color="auto"/>
      </w:divBdr>
    </w:div>
    <w:div w:id="444420607">
      <w:bodyDiv w:val="1"/>
      <w:marLeft w:val="0"/>
      <w:marRight w:val="0"/>
      <w:marTop w:val="0"/>
      <w:marBottom w:val="0"/>
      <w:divBdr>
        <w:top w:val="none" w:sz="0" w:space="0" w:color="auto"/>
        <w:left w:val="none" w:sz="0" w:space="0" w:color="auto"/>
        <w:bottom w:val="none" w:sz="0" w:space="0" w:color="auto"/>
        <w:right w:val="none" w:sz="0" w:space="0" w:color="auto"/>
      </w:divBdr>
    </w:div>
    <w:div w:id="448207624">
      <w:bodyDiv w:val="1"/>
      <w:marLeft w:val="0"/>
      <w:marRight w:val="0"/>
      <w:marTop w:val="0"/>
      <w:marBottom w:val="0"/>
      <w:divBdr>
        <w:top w:val="none" w:sz="0" w:space="0" w:color="auto"/>
        <w:left w:val="none" w:sz="0" w:space="0" w:color="auto"/>
        <w:bottom w:val="none" w:sz="0" w:space="0" w:color="auto"/>
        <w:right w:val="none" w:sz="0" w:space="0" w:color="auto"/>
      </w:divBdr>
    </w:div>
    <w:div w:id="460422464">
      <w:bodyDiv w:val="1"/>
      <w:marLeft w:val="0"/>
      <w:marRight w:val="0"/>
      <w:marTop w:val="0"/>
      <w:marBottom w:val="0"/>
      <w:divBdr>
        <w:top w:val="none" w:sz="0" w:space="0" w:color="auto"/>
        <w:left w:val="none" w:sz="0" w:space="0" w:color="auto"/>
        <w:bottom w:val="none" w:sz="0" w:space="0" w:color="auto"/>
        <w:right w:val="none" w:sz="0" w:space="0" w:color="auto"/>
      </w:divBdr>
    </w:div>
    <w:div w:id="466510704">
      <w:bodyDiv w:val="1"/>
      <w:marLeft w:val="0"/>
      <w:marRight w:val="0"/>
      <w:marTop w:val="0"/>
      <w:marBottom w:val="0"/>
      <w:divBdr>
        <w:top w:val="none" w:sz="0" w:space="0" w:color="auto"/>
        <w:left w:val="none" w:sz="0" w:space="0" w:color="auto"/>
        <w:bottom w:val="none" w:sz="0" w:space="0" w:color="auto"/>
        <w:right w:val="none" w:sz="0" w:space="0" w:color="auto"/>
      </w:divBdr>
    </w:div>
    <w:div w:id="482703798">
      <w:bodyDiv w:val="1"/>
      <w:marLeft w:val="0"/>
      <w:marRight w:val="0"/>
      <w:marTop w:val="0"/>
      <w:marBottom w:val="0"/>
      <w:divBdr>
        <w:top w:val="none" w:sz="0" w:space="0" w:color="auto"/>
        <w:left w:val="none" w:sz="0" w:space="0" w:color="auto"/>
        <w:bottom w:val="none" w:sz="0" w:space="0" w:color="auto"/>
        <w:right w:val="none" w:sz="0" w:space="0" w:color="auto"/>
      </w:divBdr>
    </w:div>
    <w:div w:id="518933323">
      <w:bodyDiv w:val="1"/>
      <w:marLeft w:val="0"/>
      <w:marRight w:val="0"/>
      <w:marTop w:val="0"/>
      <w:marBottom w:val="0"/>
      <w:divBdr>
        <w:top w:val="none" w:sz="0" w:space="0" w:color="auto"/>
        <w:left w:val="none" w:sz="0" w:space="0" w:color="auto"/>
        <w:bottom w:val="none" w:sz="0" w:space="0" w:color="auto"/>
        <w:right w:val="none" w:sz="0" w:space="0" w:color="auto"/>
      </w:divBdr>
      <w:divsChild>
        <w:div w:id="1145586940">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607006400">
      <w:bodyDiv w:val="1"/>
      <w:marLeft w:val="0"/>
      <w:marRight w:val="0"/>
      <w:marTop w:val="0"/>
      <w:marBottom w:val="0"/>
      <w:divBdr>
        <w:top w:val="none" w:sz="0" w:space="0" w:color="auto"/>
        <w:left w:val="none" w:sz="0" w:space="0" w:color="auto"/>
        <w:bottom w:val="none" w:sz="0" w:space="0" w:color="auto"/>
        <w:right w:val="none" w:sz="0" w:space="0" w:color="auto"/>
      </w:divBdr>
    </w:div>
    <w:div w:id="633607052">
      <w:bodyDiv w:val="1"/>
      <w:marLeft w:val="0"/>
      <w:marRight w:val="0"/>
      <w:marTop w:val="0"/>
      <w:marBottom w:val="0"/>
      <w:divBdr>
        <w:top w:val="none" w:sz="0" w:space="0" w:color="auto"/>
        <w:left w:val="none" w:sz="0" w:space="0" w:color="auto"/>
        <w:bottom w:val="none" w:sz="0" w:space="0" w:color="auto"/>
        <w:right w:val="none" w:sz="0" w:space="0" w:color="auto"/>
      </w:divBdr>
    </w:div>
    <w:div w:id="646979139">
      <w:bodyDiv w:val="1"/>
      <w:marLeft w:val="0"/>
      <w:marRight w:val="0"/>
      <w:marTop w:val="0"/>
      <w:marBottom w:val="0"/>
      <w:divBdr>
        <w:top w:val="none" w:sz="0" w:space="0" w:color="auto"/>
        <w:left w:val="none" w:sz="0" w:space="0" w:color="auto"/>
        <w:bottom w:val="none" w:sz="0" w:space="0" w:color="auto"/>
        <w:right w:val="none" w:sz="0" w:space="0" w:color="auto"/>
      </w:divBdr>
    </w:div>
    <w:div w:id="655451336">
      <w:bodyDiv w:val="1"/>
      <w:marLeft w:val="0"/>
      <w:marRight w:val="0"/>
      <w:marTop w:val="0"/>
      <w:marBottom w:val="0"/>
      <w:divBdr>
        <w:top w:val="none" w:sz="0" w:space="0" w:color="auto"/>
        <w:left w:val="none" w:sz="0" w:space="0" w:color="auto"/>
        <w:bottom w:val="none" w:sz="0" w:space="0" w:color="auto"/>
        <w:right w:val="none" w:sz="0" w:space="0" w:color="auto"/>
      </w:divBdr>
    </w:div>
    <w:div w:id="698973448">
      <w:bodyDiv w:val="1"/>
      <w:marLeft w:val="0"/>
      <w:marRight w:val="0"/>
      <w:marTop w:val="0"/>
      <w:marBottom w:val="0"/>
      <w:divBdr>
        <w:top w:val="none" w:sz="0" w:space="0" w:color="auto"/>
        <w:left w:val="none" w:sz="0" w:space="0" w:color="auto"/>
        <w:bottom w:val="none" w:sz="0" w:space="0" w:color="auto"/>
        <w:right w:val="none" w:sz="0" w:space="0" w:color="auto"/>
      </w:divBdr>
    </w:div>
    <w:div w:id="739062609">
      <w:bodyDiv w:val="1"/>
      <w:marLeft w:val="0"/>
      <w:marRight w:val="0"/>
      <w:marTop w:val="0"/>
      <w:marBottom w:val="0"/>
      <w:divBdr>
        <w:top w:val="none" w:sz="0" w:space="0" w:color="auto"/>
        <w:left w:val="none" w:sz="0" w:space="0" w:color="auto"/>
        <w:bottom w:val="none" w:sz="0" w:space="0" w:color="auto"/>
        <w:right w:val="none" w:sz="0" w:space="0" w:color="auto"/>
      </w:divBdr>
    </w:div>
    <w:div w:id="747193961">
      <w:bodyDiv w:val="1"/>
      <w:marLeft w:val="0"/>
      <w:marRight w:val="0"/>
      <w:marTop w:val="0"/>
      <w:marBottom w:val="0"/>
      <w:divBdr>
        <w:top w:val="none" w:sz="0" w:space="0" w:color="auto"/>
        <w:left w:val="none" w:sz="0" w:space="0" w:color="auto"/>
        <w:bottom w:val="none" w:sz="0" w:space="0" w:color="auto"/>
        <w:right w:val="none" w:sz="0" w:space="0" w:color="auto"/>
      </w:divBdr>
    </w:div>
    <w:div w:id="753236934">
      <w:bodyDiv w:val="1"/>
      <w:marLeft w:val="0"/>
      <w:marRight w:val="0"/>
      <w:marTop w:val="0"/>
      <w:marBottom w:val="0"/>
      <w:divBdr>
        <w:top w:val="none" w:sz="0" w:space="0" w:color="auto"/>
        <w:left w:val="none" w:sz="0" w:space="0" w:color="auto"/>
        <w:bottom w:val="none" w:sz="0" w:space="0" w:color="auto"/>
        <w:right w:val="none" w:sz="0" w:space="0" w:color="auto"/>
      </w:divBdr>
    </w:div>
    <w:div w:id="753480566">
      <w:bodyDiv w:val="1"/>
      <w:marLeft w:val="0"/>
      <w:marRight w:val="0"/>
      <w:marTop w:val="0"/>
      <w:marBottom w:val="0"/>
      <w:divBdr>
        <w:top w:val="none" w:sz="0" w:space="0" w:color="auto"/>
        <w:left w:val="none" w:sz="0" w:space="0" w:color="auto"/>
        <w:bottom w:val="none" w:sz="0" w:space="0" w:color="auto"/>
        <w:right w:val="none" w:sz="0" w:space="0" w:color="auto"/>
      </w:divBdr>
      <w:divsChild>
        <w:div w:id="640617704">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755394882">
      <w:bodyDiv w:val="1"/>
      <w:marLeft w:val="0"/>
      <w:marRight w:val="0"/>
      <w:marTop w:val="0"/>
      <w:marBottom w:val="0"/>
      <w:divBdr>
        <w:top w:val="none" w:sz="0" w:space="0" w:color="auto"/>
        <w:left w:val="none" w:sz="0" w:space="0" w:color="auto"/>
        <w:bottom w:val="none" w:sz="0" w:space="0" w:color="auto"/>
        <w:right w:val="none" w:sz="0" w:space="0" w:color="auto"/>
      </w:divBdr>
    </w:div>
    <w:div w:id="838934430">
      <w:bodyDiv w:val="1"/>
      <w:marLeft w:val="0"/>
      <w:marRight w:val="0"/>
      <w:marTop w:val="0"/>
      <w:marBottom w:val="0"/>
      <w:divBdr>
        <w:top w:val="none" w:sz="0" w:space="0" w:color="auto"/>
        <w:left w:val="none" w:sz="0" w:space="0" w:color="auto"/>
        <w:bottom w:val="none" w:sz="0" w:space="0" w:color="auto"/>
        <w:right w:val="none" w:sz="0" w:space="0" w:color="auto"/>
      </w:divBdr>
    </w:div>
    <w:div w:id="854925924">
      <w:bodyDiv w:val="1"/>
      <w:marLeft w:val="0"/>
      <w:marRight w:val="0"/>
      <w:marTop w:val="0"/>
      <w:marBottom w:val="0"/>
      <w:divBdr>
        <w:top w:val="none" w:sz="0" w:space="0" w:color="auto"/>
        <w:left w:val="none" w:sz="0" w:space="0" w:color="auto"/>
        <w:bottom w:val="none" w:sz="0" w:space="0" w:color="auto"/>
        <w:right w:val="none" w:sz="0" w:space="0" w:color="auto"/>
      </w:divBdr>
    </w:div>
    <w:div w:id="937639981">
      <w:bodyDiv w:val="1"/>
      <w:marLeft w:val="0"/>
      <w:marRight w:val="0"/>
      <w:marTop w:val="0"/>
      <w:marBottom w:val="0"/>
      <w:divBdr>
        <w:top w:val="none" w:sz="0" w:space="0" w:color="auto"/>
        <w:left w:val="none" w:sz="0" w:space="0" w:color="auto"/>
        <w:bottom w:val="none" w:sz="0" w:space="0" w:color="auto"/>
        <w:right w:val="none" w:sz="0" w:space="0" w:color="auto"/>
      </w:divBdr>
    </w:div>
    <w:div w:id="943340991">
      <w:bodyDiv w:val="1"/>
      <w:marLeft w:val="0"/>
      <w:marRight w:val="0"/>
      <w:marTop w:val="0"/>
      <w:marBottom w:val="0"/>
      <w:divBdr>
        <w:top w:val="none" w:sz="0" w:space="0" w:color="auto"/>
        <w:left w:val="none" w:sz="0" w:space="0" w:color="auto"/>
        <w:bottom w:val="none" w:sz="0" w:space="0" w:color="auto"/>
        <w:right w:val="none" w:sz="0" w:space="0" w:color="auto"/>
      </w:divBdr>
    </w:div>
    <w:div w:id="953637522">
      <w:bodyDiv w:val="1"/>
      <w:marLeft w:val="0"/>
      <w:marRight w:val="0"/>
      <w:marTop w:val="0"/>
      <w:marBottom w:val="0"/>
      <w:divBdr>
        <w:top w:val="none" w:sz="0" w:space="0" w:color="auto"/>
        <w:left w:val="none" w:sz="0" w:space="0" w:color="auto"/>
        <w:bottom w:val="none" w:sz="0" w:space="0" w:color="auto"/>
        <w:right w:val="none" w:sz="0" w:space="0" w:color="auto"/>
      </w:divBdr>
    </w:div>
    <w:div w:id="958490120">
      <w:bodyDiv w:val="1"/>
      <w:marLeft w:val="0"/>
      <w:marRight w:val="0"/>
      <w:marTop w:val="0"/>
      <w:marBottom w:val="0"/>
      <w:divBdr>
        <w:top w:val="none" w:sz="0" w:space="0" w:color="auto"/>
        <w:left w:val="none" w:sz="0" w:space="0" w:color="auto"/>
        <w:bottom w:val="none" w:sz="0" w:space="0" w:color="auto"/>
        <w:right w:val="none" w:sz="0" w:space="0" w:color="auto"/>
      </w:divBdr>
    </w:div>
    <w:div w:id="986741664">
      <w:bodyDiv w:val="1"/>
      <w:marLeft w:val="0"/>
      <w:marRight w:val="0"/>
      <w:marTop w:val="0"/>
      <w:marBottom w:val="0"/>
      <w:divBdr>
        <w:top w:val="none" w:sz="0" w:space="0" w:color="auto"/>
        <w:left w:val="none" w:sz="0" w:space="0" w:color="auto"/>
        <w:bottom w:val="none" w:sz="0" w:space="0" w:color="auto"/>
        <w:right w:val="none" w:sz="0" w:space="0" w:color="auto"/>
      </w:divBdr>
    </w:div>
    <w:div w:id="993144048">
      <w:bodyDiv w:val="1"/>
      <w:marLeft w:val="0"/>
      <w:marRight w:val="0"/>
      <w:marTop w:val="0"/>
      <w:marBottom w:val="0"/>
      <w:divBdr>
        <w:top w:val="none" w:sz="0" w:space="0" w:color="auto"/>
        <w:left w:val="none" w:sz="0" w:space="0" w:color="auto"/>
        <w:bottom w:val="none" w:sz="0" w:space="0" w:color="auto"/>
        <w:right w:val="none" w:sz="0" w:space="0" w:color="auto"/>
      </w:divBdr>
    </w:div>
    <w:div w:id="1015421819">
      <w:bodyDiv w:val="1"/>
      <w:marLeft w:val="0"/>
      <w:marRight w:val="0"/>
      <w:marTop w:val="0"/>
      <w:marBottom w:val="0"/>
      <w:divBdr>
        <w:top w:val="none" w:sz="0" w:space="0" w:color="auto"/>
        <w:left w:val="none" w:sz="0" w:space="0" w:color="auto"/>
        <w:bottom w:val="none" w:sz="0" w:space="0" w:color="auto"/>
        <w:right w:val="none" w:sz="0" w:space="0" w:color="auto"/>
      </w:divBdr>
    </w:div>
    <w:div w:id="1024405890">
      <w:bodyDiv w:val="1"/>
      <w:marLeft w:val="0"/>
      <w:marRight w:val="0"/>
      <w:marTop w:val="0"/>
      <w:marBottom w:val="0"/>
      <w:divBdr>
        <w:top w:val="none" w:sz="0" w:space="0" w:color="auto"/>
        <w:left w:val="none" w:sz="0" w:space="0" w:color="auto"/>
        <w:bottom w:val="none" w:sz="0" w:space="0" w:color="auto"/>
        <w:right w:val="none" w:sz="0" w:space="0" w:color="auto"/>
      </w:divBdr>
    </w:div>
    <w:div w:id="1043024031">
      <w:bodyDiv w:val="1"/>
      <w:marLeft w:val="0"/>
      <w:marRight w:val="0"/>
      <w:marTop w:val="0"/>
      <w:marBottom w:val="0"/>
      <w:divBdr>
        <w:top w:val="none" w:sz="0" w:space="0" w:color="auto"/>
        <w:left w:val="none" w:sz="0" w:space="0" w:color="auto"/>
        <w:bottom w:val="none" w:sz="0" w:space="0" w:color="auto"/>
        <w:right w:val="none" w:sz="0" w:space="0" w:color="auto"/>
      </w:divBdr>
    </w:div>
    <w:div w:id="1065883446">
      <w:bodyDiv w:val="1"/>
      <w:marLeft w:val="0"/>
      <w:marRight w:val="0"/>
      <w:marTop w:val="0"/>
      <w:marBottom w:val="0"/>
      <w:divBdr>
        <w:top w:val="none" w:sz="0" w:space="0" w:color="auto"/>
        <w:left w:val="none" w:sz="0" w:space="0" w:color="auto"/>
        <w:bottom w:val="none" w:sz="0" w:space="0" w:color="auto"/>
        <w:right w:val="none" w:sz="0" w:space="0" w:color="auto"/>
      </w:divBdr>
    </w:div>
    <w:div w:id="1068922373">
      <w:bodyDiv w:val="1"/>
      <w:marLeft w:val="0"/>
      <w:marRight w:val="0"/>
      <w:marTop w:val="0"/>
      <w:marBottom w:val="0"/>
      <w:divBdr>
        <w:top w:val="none" w:sz="0" w:space="0" w:color="auto"/>
        <w:left w:val="none" w:sz="0" w:space="0" w:color="auto"/>
        <w:bottom w:val="none" w:sz="0" w:space="0" w:color="auto"/>
        <w:right w:val="none" w:sz="0" w:space="0" w:color="auto"/>
      </w:divBdr>
    </w:div>
    <w:div w:id="1069306824">
      <w:bodyDiv w:val="1"/>
      <w:marLeft w:val="0"/>
      <w:marRight w:val="0"/>
      <w:marTop w:val="0"/>
      <w:marBottom w:val="0"/>
      <w:divBdr>
        <w:top w:val="none" w:sz="0" w:space="0" w:color="auto"/>
        <w:left w:val="none" w:sz="0" w:space="0" w:color="auto"/>
        <w:bottom w:val="none" w:sz="0" w:space="0" w:color="auto"/>
        <w:right w:val="none" w:sz="0" w:space="0" w:color="auto"/>
      </w:divBdr>
    </w:div>
    <w:div w:id="1093359892">
      <w:bodyDiv w:val="1"/>
      <w:marLeft w:val="0"/>
      <w:marRight w:val="0"/>
      <w:marTop w:val="0"/>
      <w:marBottom w:val="0"/>
      <w:divBdr>
        <w:top w:val="none" w:sz="0" w:space="0" w:color="auto"/>
        <w:left w:val="none" w:sz="0" w:space="0" w:color="auto"/>
        <w:bottom w:val="none" w:sz="0" w:space="0" w:color="auto"/>
        <w:right w:val="none" w:sz="0" w:space="0" w:color="auto"/>
      </w:divBdr>
    </w:div>
    <w:div w:id="1101490246">
      <w:bodyDiv w:val="1"/>
      <w:marLeft w:val="0"/>
      <w:marRight w:val="0"/>
      <w:marTop w:val="0"/>
      <w:marBottom w:val="0"/>
      <w:divBdr>
        <w:top w:val="none" w:sz="0" w:space="0" w:color="auto"/>
        <w:left w:val="none" w:sz="0" w:space="0" w:color="auto"/>
        <w:bottom w:val="none" w:sz="0" w:space="0" w:color="auto"/>
        <w:right w:val="none" w:sz="0" w:space="0" w:color="auto"/>
      </w:divBdr>
    </w:div>
    <w:div w:id="1133332180">
      <w:bodyDiv w:val="1"/>
      <w:marLeft w:val="0"/>
      <w:marRight w:val="0"/>
      <w:marTop w:val="0"/>
      <w:marBottom w:val="0"/>
      <w:divBdr>
        <w:top w:val="none" w:sz="0" w:space="0" w:color="auto"/>
        <w:left w:val="none" w:sz="0" w:space="0" w:color="auto"/>
        <w:bottom w:val="none" w:sz="0" w:space="0" w:color="auto"/>
        <w:right w:val="none" w:sz="0" w:space="0" w:color="auto"/>
      </w:divBdr>
    </w:div>
    <w:div w:id="1146750402">
      <w:bodyDiv w:val="1"/>
      <w:marLeft w:val="0"/>
      <w:marRight w:val="0"/>
      <w:marTop w:val="0"/>
      <w:marBottom w:val="0"/>
      <w:divBdr>
        <w:top w:val="none" w:sz="0" w:space="0" w:color="auto"/>
        <w:left w:val="none" w:sz="0" w:space="0" w:color="auto"/>
        <w:bottom w:val="none" w:sz="0" w:space="0" w:color="auto"/>
        <w:right w:val="none" w:sz="0" w:space="0" w:color="auto"/>
      </w:divBdr>
    </w:div>
    <w:div w:id="1164055031">
      <w:bodyDiv w:val="1"/>
      <w:marLeft w:val="0"/>
      <w:marRight w:val="0"/>
      <w:marTop w:val="0"/>
      <w:marBottom w:val="0"/>
      <w:divBdr>
        <w:top w:val="none" w:sz="0" w:space="0" w:color="auto"/>
        <w:left w:val="none" w:sz="0" w:space="0" w:color="auto"/>
        <w:bottom w:val="none" w:sz="0" w:space="0" w:color="auto"/>
        <w:right w:val="none" w:sz="0" w:space="0" w:color="auto"/>
      </w:divBdr>
    </w:div>
    <w:div w:id="1178420950">
      <w:bodyDiv w:val="1"/>
      <w:marLeft w:val="0"/>
      <w:marRight w:val="0"/>
      <w:marTop w:val="0"/>
      <w:marBottom w:val="0"/>
      <w:divBdr>
        <w:top w:val="none" w:sz="0" w:space="0" w:color="auto"/>
        <w:left w:val="none" w:sz="0" w:space="0" w:color="auto"/>
        <w:bottom w:val="none" w:sz="0" w:space="0" w:color="auto"/>
        <w:right w:val="none" w:sz="0" w:space="0" w:color="auto"/>
      </w:divBdr>
    </w:div>
    <w:div w:id="1184830122">
      <w:bodyDiv w:val="1"/>
      <w:marLeft w:val="0"/>
      <w:marRight w:val="0"/>
      <w:marTop w:val="0"/>
      <w:marBottom w:val="0"/>
      <w:divBdr>
        <w:top w:val="none" w:sz="0" w:space="0" w:color="auto"/>
        <w:left w:val="none" w:sz="0" w:space="0" w:color="auto"/>
        <w:bottom w:val="none" w:sz="0" w:space="0" w:color="auto"/>
        <w:right w:val="none" w:sz="0" w:space="0" w:color="auto"/>
      </w:divBdr>
    </w:div>
    <w:div w:id="1219393016">
      <w:bodyDiv w:val="1"/>
      <w:marLeft w:val="0"/>
      <w:marRight w:val="0"/>
      <w:marTop w:val="0"/>
      <w:marBottom w:val="0"/>
      <w:divBdr>
        <w:top w:val="none" w:sz="0" w:space="0" w:color="auto"/>
        <w:left w:val="none" w:sz="0" w:space="0" w:color="auto"/>
        <w:bottom w:val="none" w:sz="0" w:space="0" w:color="auto"/>
        <w:right w:val="none" w:sz="0" w:space="0" w:color="auto"/>
      </w:divBdr>
    </w:div>
    <w:div w:id="1221211897">
      <w:bodyDiv w:val="1"/>
      <w:marLeft w:val="0"/>
      <w:marRight w:val="0"/>
      <w:marTop w:val="0"/>
      <w:marBottom w:val="0"/>
      <w:divBdr>
        <w:top w:val="none" w:sz="0" w:space="0" w:color="auto"/>
        <w:left w:val="none" w:sz="0" w:space="0" w:color="auto"/>
        <w:bottom w:val="none" w:sz="0" w:space="0" w:color="auto"/>
        <w:right w:val="none" w:sz="0" w:space="0" w:color="auto"/>
      </w:divBdr>
    </w:div>
    <w:div w:id="1236745641">
      <w:bodyDiv w:val="1"/>
      <w:marLeft w:val="0"/>
      <w:marRight w:val="0"/>
      <w:marTop w:val="0"/>
      <w:marBottom w:val="0"/>
      <w:divBdr>
        <w:top w:val="none" w:sz="0" w:space="0" w:color="auto"/>
        <w:left w:val="none" w:sz="0" w:space="0" w:color="auto"/>
        <w:bottom w:val="none" w:sz="0" w:space="0" w:color="auto"/>
        <w:right w:val="none" w:sz="0" w:space="0" w:color="auto"/>
      </w:divBdr>
    </w:div>
    <w:div w:id="1242636875">
      <w:bodyDiv w:val="1"/>
      <w:marLeft w:val="0"/>
      <w:marRight w:val="0"/>
      <w:marTop w:val="0"/>
      <w:marBottom w:val="0"/>
      <w:divBdr>
        <w:top w:val="none" w:sz="0" w:space="0" w:color="auto"/>
        <w:left w:val="none" w:sz="0" w:space="0" w:color="auto"/>
        <w:bottom w:val="none" w:sz="0" w:space="0" w:color="auto"/>
        <w:right w:val="none" w:sz="0" w:space="0" w:color="auto"/>
      </w:divBdr>
    </w:div>
    <w:div w:id="1249774168">
      <w:bodyDiv w:val="1"/>
      <w:marLeft w:val="0"/>
      <w:marRight w:val="0"/>
      <w:marTop w:val="0"/>
      <w:marBottom w:val="0"/>
      <w:divBdr>
        <w:top w:val="none" w:sz="0" w:space="0" w:color="auto"/>
        <w:left w:val="none" w:sz="0" w:space="0" w:color="auto"/>
        <w:bottom w:val="none" w:sz="0" w:space="0" w:color="auto"/>
        <w:right w:val="none" w:sz="0" w:space="0" w:color="auto"/>
      </w:divBdr>
    </w:div>
    <w:div w:id="1249971117">
      <w:bodyDiv w:val="1"/>
      <w:marLeft w:val="0"/>
      <w:marRight w:val="0"/>
      <w:marTop w:val="0"/>
      <w:marBottom w:val="0"/>
      <w:divBdr>
        <w:top w:val="none" w:sz="0" w:space="0" w:color="auto"/>
        <w:left w:val="none" w:sz="0" w:space="0" w:color="auto"/>
        <w:bottom w:val="none" w:sz="0" w:space="0" w:color="auto"/>
        <w:right w:val="none" w:sz="0" w:space="0" w:color="auto"/>
      </w:divBdr>
    </w:div>
    <w:div w:id="1252814572">
      <w:bodyDiv w:val="1"/>
      <w:marLeft w:val="0"/>
      <w:marRight w:val="0"/>
      <w:marTop w:val="0"/>
      <w:marBottom w:val="0"/>
      <w:divBdr>
        <w:top w:val="none" w:sz="0" w:space="0" w:color="auto"/>
        <w:left w:val="none" w:sz="0" w:space="0" w:color="auto"/>
        <w:bottom w:val="none" w:sz="0" w:space="0" w:color="auto"/>
        <w:right w:val="none" w:sz="0" w:space="0" w:color="auto"/>
      </w:divBdr>
    </w:div>
    <w:div w:id="1289435338">
      <w:bodyDiv w:val="1"/>
      <w:marLeft w:val="0"/>
      <w:marRight w:val="0"/>
      <w:marTop w:val="0"/>
      <w:marBottom w:val="0"/>
      <w:divBdr>
        <w:top w:val="none" w:sz="0" w:space="0" w:color="auto"/>
        <w:left w:val="none" w:sz="0" w:space="0" w:color="auto"/>
        <w:bottom w:val="none" w:sz="0" w:space="0" w:color="auto"/>
        <w:right w:val="none" w:sz="0" w:space="0" w:color="auto"/>
      </w:divBdr>
    </w:div>
    <w:div w:id="1297907528">
      <w:bodyDiv w:val="1"/>
      <w:marLeft w:val="0"/>
      <w:marRight w:val="0"/>
      <w:marTop w:val="0"/>
      <w:marBottom w:val="0"/>
      <w:divBdr>
        <w:top w:val="none" w:sz="0" w:space="0" w:color="auto"/>
        <w:left w:val="none" w:sz="0" w:space="0" w:color="auto"/>
        <w:bottom w:val="none" w:sz="0" w:space="0" w:color="auto"/>
        <w:right w:val="none" w:sz="0" w:space="0" w:color="auto"/>
      </w:divBdr>
    </w:div>
    <w:div w:id="1304651082">
      <w:bodyDiv w:val="1"/>
      <w:marLeft w:val="0"/>
      <w:marRight w:val="0"/>
      <w:marTop w:val="0"/>
      <w:marBottom w:val="0"/>
      <w:divBdr>
        <w:top w:val="none" w:sz="0" w:space="0" w:color="auto"/>
        <w:left w:val="none" w:sz="0" w:space="0" w:color="auto"/>
        <w:bottom w:val="none" w:sz="0" w:space="0" w:color="auto"/>
        <w:right w:val="none" w:sz="0" w:space="0" w:color="auto"/>
      </w:divBdr>
    </w:div>
    <w:div w:id="1309361218">
      <w:bodyDiv w:val="1"/>
      <w:marLeft w:val="0"/>
      <w:marRight w:val="0"/>
      <w:marTop w:val="0"/>
      <w:marBottom w:val="0"/>
      <w:divBdr>
        <w:top w:val="none" w:sz="0" w:space="0" w:color="auto"/>
        <w:left w:val="none" w:sz="0" w:space="0" w:color="auto"/>
        <w:bottom w:val="none" w:sz="0" w:space="0" w:color="auto"/>
        <w:right w:val="none" w:sz="0" w:space="0" w:color="auto"/>
      </w:divBdr>
    </w:div>
    <w:div w:id="1312128801">
      <w:bodyDiv w:val="1"/>
      <w:marLeft w:val="0"/>
      <w:marRight w:val="0"/>
      <w:marTop w:val="0"/>
      <w:marBottom w:val="0"/>
      <w:divBdr>
        <w:top w:val="none" w:sz="0" w:space="0" w:color="auto"/>
        <w:left w:val="none" w:sz="0" w:space="0" w:color="auto"/>
        <w:bottom w:val="none" w:sz="0" w:space="0" w:color="auto"/>
        <w:right w:val="none" w:sz="0" w:space="0" w:color="auto"/>
      </w:divBdr>
    </w:div>
    <w:div w:id="1335305388">
      <w:bodyDiv w:val="1"/>
      <w:marLeft w:val="0"/>
      <w:marRight w:val="0"/>
      <w:marTop w:val="0"/>
      <w:marBottom w:val="0"/>
      <w:divBdr>
        <w:top w:val="none" w:sz="0" w:space="0" w:color="auto"/>
        <w:left w:val="none" w:sz="0" w:space="0" w:color="auto"/>
        <w:bottom w:val="none" w:sz="0" w:space="0" w:color="auto"/>
        <w:right w:val="none" w:sz="0" w:space="0" w:color="auto"/>
      </w:divBdr>
    </w:div>
    <w:div w:id="1337346674">
      <w:bodyDiv w:val="1"/>
      <w:marLeft w:val="0"/>
      <w:marRight w:val="0"/>
      <w:marTop w:val="0"/>
      <w:marBottom w:val="0"/>
      <w:divBdr>
        <w:top w:val="none" w:sz="0" w:space="0" w:color="auto"/>
        <w:left w:val="none" w:sz="0" w:space="0" w:color="auto"/>
        <w:bottom w:val="none" w:sz="0" w:space="0" w:color="auto"/>
        <w:right w:val="none" w:sz="0" w:space="0" w:color="auto"/>
      </w:divBdr>
    </w:div>
    <w:div w:id="1377585874">
      <w:bodyDiv w:val="1"/>
      <w:marLeft w:val="0"/>
      <w:marRight w:val="0"/>
      <w:marTop w:val="0"/>
      <w:marBottom w:val="0"/>
      <w:divBdr>
        <w:top w:val="none" w:sz="0" w:space="0" w:color="auto"/>
        <w:left w:val="none" w:sz="0" w:space="0" w:color="auto"/>
        <w:bottom w:val="none" w:sz="0" w:space="0" w:color="auto"/>
        <w:right w:val="none" w:sz="0" w:space="0" w:color="auto"/>
      </w:divBdr>
    </w:div>
    <w:div w:id="1405370601">
      <w:bodyDiv w:val="1"/>
      <w:marLeft w:val="0"/>
      <w:marRight w:val="0"/>
      <w:marTop w:val="0"/>
      <w:marBottom w:val="0"/>
      <w:divBdr>
        <w:top w:val="none" w:sz="0" w:space="0" w:color="auto"/>
        <w:left w:val="none" w:sz="0" w:space="0" w:color="auto"/>
        <w:bottom w:val="none" w:sz="0" w:space="0" w:color="auto"/>
        <w:right w:val="none" w:sz="0" w:space="0" w:color="auto"/>
      </w:divBdr>
    </w:div>
    <w:div w:id="1409501300">
      <w:bodyDiv w:val="1"/>
      <w:marLeft w:val="0"/>
      <w:marRight w:val="0"/>
      <w:marTop w:val="0"/>
      <w:marBottom w:val="0"/>
      <w:divBdr>
        <w:top w:val="none" w:sz="0" w:space="0" w:color="auto"/>
        <w:left w:val="none" w:sz="0" w:space="0" w:color="auto"/>
        <w:bottom w:val="none" w:sz="0" w:space="0" w:color="auto"/>
        <w:right w:val="none" w:sz="0" w:space="0" w:color="auto"/>
      </w:divBdr>
    </w:div>
    <w:div w:id="1413162103">
      <w:bodyDiv w:val="1"/>
      <w:marLeft w:val="0"/>
      <w:marRight w:val="0"/>
      <w:marTop w:val="0"/>
      <w:marBottom w:val="0"/>
      <w:divBdr>
        <w:top w:val="none" w:sz="0" w:space="0" w:color="auto"/>
        <w:left w:val="none" w:sz="0" w:space="0" w:color="auto"/>
        <w:bottom w:val="none" w:sz="0" w:space="0" w:color="auto"/>
        <w:right w:val="none" w:sz="0" w:space="0" w:color="auto"/>
      </w:divBdr>
      <w:divsChild>
        <w:div w:id="454760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6724730">
      <w:bodyDiv w:val="1"/>
      <w:marLeft w:val="0"/>
      <w:marRight w:val="0"/>
      <w:marTop w:val="0"/>
      <w:marBottom w:val="0"/>
      <w:divBdr>
        <w:top w:val="none" w:sz="0" w:space="0" w:color="auto"/>
        <w:left w:val="none" w:sz="0" w:space="0" w:color="auto"/>
        <w:bottom w:val="none" w:sz="0" w:space="0" w:color="auto"/>
        <w:right w:val="none" w:sz="0" w:space="0" w:color="auto"/>
      </w:divBdr>
    </w:div>
    <w:div w:id="1451902594">
      <w:bodyDiv w:val="1"/>
      <w:marLeft w:val="0"/>
      <w:marRight w:val="0"/>
      <w:marTop w:val="0"/>
      <w:marBottom w:val="0"/>
      <w:divBdr>
        <w:top w:val="none" w:sz="0" w:space="0" w:color="auto"/>
        <w:left w:val="none" w:sz="0" w:space="0" w:color="auto"/>
        <w:bottom w:val="none" w:sz="0" w:space="0" w:color="auto"/>
        <w:right w:val="none" w:sz="0" w:space="0" w:color="auto"/>
      </w:divBdr>
    </w:div>
    <w:div w:id="1526022741">
      <w:bodyDiv w:val="1"/>
      <w:marLeft w:val="0"/>
      <w:marRight w:val="0"/>
      <w:marTop w:val="0"/>
      <w:marBottom w:val="0"/>
      <w:divBdr>
        <w:top w:val="none" w:sz="0" w:space="0" w:color="auto"/>
        <w:left w:val="none" w:sz="0" w:space="0" w:color="auto"/>
        <w:bottom w:val="none" w:sz="0" w:space="0" w:color="auto"/>
        <w:right w:val="none" w:sz="0" w:space="0" w:color="auto"/>
      </w:divBdr>
      <w:divsChild>
        <w:div w:id="1049838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634560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7692984">
      <w:bodyDiv w:val="1"/>
      <w:marLeft w:val="0"/>
      <w:marRight w:val="0"/>
      <w:marTop w:val="0"/>
      <w:marBottom w:val="0"/>
      <w:divBdr>
        <w:top w:val="none" w:sz="0" w:space="0" w:color="auto"/>
        <w:left w:val="none" w:sz="0" w:space="0" w:color="auto"/>
        <w:bottom w:val="none" w:sz="0" w:space="0" w:color="auto"/>
        <w:right w:val="none" w:sz="0" w:space="0" w:color="auto"/>
      </w:divBdr>
    </w:div>
    <w:div w:id="1549565943">
      <w:bodyDiv w:val="1"/>
      <w:marLeft w:val="0"/>
      <w:marRight w:val="0"/>
      <w:marTop w:val="0"/>
      <w:marBottom w:val="0"/>
      <w:divBdr>
        <w:top w:val="none" w:sz="0" w:space="0" w:color="auto"/>
        <w:left w:val="none" w:sz="0" w:space="0" w:color="auto"/>
        <w:bottom w:val="none" w:sz="0" w:space="0" w:color="auto"/>
        <w:right w:val="none" w:sz="0" w:space="0" w:color="auto"/>
      </w:divBdr>
    </w:div>
    <w:div w:id="1592663362">
      <w:bodyDiv w:val="1"/>
      <w:marLeft w:val="0"/>
      <w:marRight w:val="0"/>
      <w:marTop w:val="0"/>
      <w:marBottom w:val="0"/>
      <w:divBdr>
        <w:top w:val="none" w:sz="0" w:space="0" w:color="auto"/>
        <w:left w:val="none" w:sz="0" w:space="0" w:color="auto"/>
        <w:bottom w:val="none" w:sz="0" w:space="0" w:color="auto"/>
        <w:right w:val="none" w:sz="0" w:space="0" w:color="auto"/>
      </w:divBdr>
    </w:div>
    <w:div w:id="1619484759">
      <w:bodyDiv w:val="1"/>
      <w:marLeft w:val="0"/>
      <w:marRight w:val="0"/>
      <w:marTop w:val="0"/>
      <w:marBottom w:val="0"/>
      <w:divBdr>
        <w:top w:val="none" w:sz="0" w:space="0" w:color="auto"/>
        <w:left w:val="none" w:sz="0" w:space="0" w:color="auto"/>
        <w:bottom w:val="none" w:sz="0" w:space="0" w:color="auto"/>
        <w:right w:val="none" w:sz="0" w:space="0" w:color="auto"/>
      </w:divBdr>
    </w:div>
    <w:div w:id="1623656055">
      <w:bodyDiv w:val="1"/>
      <w:marLeft w:val="0"/>
      <w:marRight w:val="0"/>
      <w:marTop w:val="0"/>
      <w:marBottom w:val="0"/>
      <w:divBdr>
        <w:top w:val="none" w:sz="0" w:space="0" w:color="auto"/>
        <w:left w:val="none" w:sz="0" w:space="0" w:color="auto"/>
        <w:bottom w:val="none" w:sz="0" w:space="0" w:color="auto"/>
        <w:right w:val="none" w:sz="0" w:space="0" w:color="auto"/>
      </w:divBdr>
    </w:div>
    <w:div w:id="1654599082">
      <w:bodyDiv w:val="1"/>
      <w:marLeft w:val="0"/>
      <w:marRight w:val="0"/>
      <w:marTop w:val="0"/>
      <w:marBottom w:val="0"/>
      <w:divBdr>
        <w:top w:val="none" w:sz="0" w:space="0" w:color="auto"/>
        <w:left w:val="none" w:sz="0" w:space="0" w:color="auto"/>
        <w:bottom w:val="none" w:sz="0" w:space="0" w:color="auto"/>
        <w:right w:val="none" w:sz="0" w:space="0" w:color="auto"/>
      </w:divBdr>
      <w:divsChild>
        <w:div w:id="1787652308">
          <w:blockQuote w:val="1"/>
          <w:marLeft w:val="720"/>
          <w:marRight w:val="720"/>
          <w:marTop w:val="100"/>
          <w:marBottom w:val="100"/>
          <w:divBdr>
            <w:top w:val="none" w:sz="0" w:space="0" w:color="auto"/>
            <w:left w:val="none" w:sz="0" w:space="0" w:color="auto"/>
            <w:bottom w:val="none" w:sz="0" w:space="0" w:color="auto"/>
            <w:right w:val="none" w:sz="0" w:space="0" w:color="auto"/>
          </w:divBdr>
        </w:div>
        <w:div w:id="11380329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5739785">
      <w:bodyDiv w:val="1"/>
      <w:marLeft w:val="0"/>
      <w:marRight w:val="0"/>
      <w:marTop w:val="0"/>
      <w:marBottom w:val="0"/>
      <w:divBdr>
        <w:top w:val="none" w:sz="0" w:space="0" w:color="auto"/>
        <w:left w:val="none" w:sz="0" w:space="0" w:color="auto"/>
        <w:bottom w:val="none" w:sz="0" w:space="0" w:color="auto"/>
        <w:right w:val="none" w:sz="0" w:space="0" w:color="auto"/>
      </w:divBdr>
    </w:div>
    <w:div w:id="1693647716">
      <w:bodyDiv w:val="1"/>
      <w:marLeft w:val="0"/>
      <w:marRight w:val="0"/>
      <w:marTop w:val="0"/>
      <w:marBottom w:val="0"/>
      <w:divBdr>
        <w:top w:val="none" w:sz="0" w:space="0" w:color="auto"/>
        <w:left w:val="none" w:sz="0" w:space="0" w:color="auto"/>
        <w:bottom w:val="none" w:sz="0" w:space="0" w:color="auto"/>
        <w:right w:val="none" w:sz="0" w:space="0" w:color="auto"/>
      </w:divBdr>
    </w:div>
    <w:div w:id="1694183728">
      <w:bodyDiv w:val="1"/>
      <w:marLeft w:val="0"/>
      <w:marRight w:val="0"/>
      <w:marTop w:val="0"/>
      <w:marBottom w:val="0"/>
      <w:divBdr>
        <w:top w:val="none" w:sz="0" w:space="0" w:color="auto"/>
        <w:left w:val="none" w:sz="0" w:space="0" w:color="auto"/>
        <w:bottom w:val="none" w:sz="0" w:space="0" w:color="auto"/>
        <w:right w:val="none" w:sz="0" w:space="0" w:color="auto"/>
      </w:divBdr>
    </w:div>
    <w:div w:id="1702976413">
      <w:bodyDiv w:val="1"/>
      <w:marLeft w:val="0"/>
      <w:marRight w:val="0"/>
      <w:marTop w:val="0"/>
      <w:marBottom w:val="0"/>
      <w:divBdr>
        <w:top w:val="none" w:sz="0" w:space="0" w:color="auto"/>
        <w:left w:val="none" w:sz="0" w:space="0" w:color="auto"/>
        <w:bottom w:val="none" w:sz="0" w:space="0" w:color="auto"/>
        <w:right w:val="none" w:sz="0" w:space="0" w:color="auto"/>
      </w:divBdr>
      <w:divsChild>
        <w:div w:id="796529898">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1743524691">
      <w:bodyDiv w:val="1"/>
      <w:marLeft w:val="0"/>
      <w:marRight w:val="0"/>
      <w:marTop w:val="0"/>
      <w:marBottom w:val="0"/>
      <w:divBdr>
        <w:top w:val="none" w:sz="0" w:space="0" w:color="auto"/>
        <w:left w:val="none" w:sz="0" w:space="0" w:color="auto"/>
        <w:bottom w:val="none" w:sz="0" w:space="0" w:color="auto"/>
        <w:right w:val="none" w:sz="0" w:space="0" w:color="auto"/>
      </w:divBdr>
    </w:div>
    <w:div w:id="1772780187">
      <w:bodyDiv w:val="1"/>
      <w:marLeft w:val="0"/>
      <w:marRight w:val="0"/>
      <w:marTop w:val="0"/>
      <w:marBottom w:val="0"/>
      <w:divBdr>
        <w:top w:val="none" w:sz="0" w:space="0" w:color="auto"/>
        <w:left w:val="none" w:sz="0" w:space="0" w:color="auto"/>
        <w:bottom w:val="none" w:sz="0" w:space="0" w:color="auto"/>
        <w:right w:val="none" w:sz="0" w:space="0" w:color="auto"/>
      </w:divBdr>
    </w:div>
    <w:div w:id="1790541602">
      <w:bodyDiv w:val="1"/>
      <w:marLeft w:val="0"/>
      <w:marRight w:val="0"/>
      <w:marTop w:val="0"/>
      <w:marBottom w:val="0"/>
      <w:divBdr>
        <w:top w:val="none" w:sz="0" w:space="0" w:color="auto"/>
        <w:left w:val="none" w:sz="0" w:space="0" w:color="auto"/>
        <w:bottom w:val="none" w:sz="0" w:space="0" w:color="auto"/>
        <w:right w:val="none" w:sz="0" w:space="0" w:color="auto"/>
      </w:divBdr>
    </w:div>
    <w:div w:id="1797334280">
      <w:bodyDiv w:val="1"/>
      <w:marLeft w:val="0"/>
      <w:marRight w:val="0"/>
      <w:marTop w:val="0"/>
      <w:marBottom w:val="0"/>
      <w:divBdr>
        <w:top w:val="none" w:sz="0" w:space="0" w:color="auto"/>
        <w:left w:val="none" w:sz="0" w:space="0" w:color="auto"/>
        <w:bottom w:val="none" w:sz="0" w:space="0" w:color="auto"/>
        <w:right w:val="none" w:sz="0" w:space="0" w:color="auto"/>
      </w:divBdr>
      <w:divsChild>
        <w:div w:id="1619798300">
          <w:blockQuote w:val="1"/>
          <w:marLeft w:val="720"/>
          <w:marRight w:val="720"/>
          <w:marTop w:val="100"/>
          <w:marBottom w:val="100"/>
          <w:divBdr>
            <w:top w:val="none" w:sz="0" w:space="0" w:color="auto"/>
            <w:left w:val="none" w:sz="0" w:space="0" w:color="auto"/>
            <w:bottom w:val="none" w:sz="0" w:space="0" w:color="auto"/>
            <w:right w:val="none" w:sz="0" w:space="0" w:color="auto"/>
          </w:divBdr>
        </w:div>
        <w:div w:id="821934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0949474">
      <w:bodyDiv w:val="1"/>
      <w:marLeft w:val="0"/>
      <w:marRight w:val="0"/>
      <w:marTop w:val="0"/>
      <w:marBottom w:val="0"/>
      <w:divBdr>
        <w:top w:val="none" w:sz="0" w:space="0" w:color="auto"/>
        <w:left w:val="none" w:sz="0" w:space="0" w:color="auto"/>
        <w:bottom w:val="none" w:sz="0" w:space="0" w:color="auto"/>
        <w:right w:val="none" w:sz="0" w:space="0" w:color="auto"/>
      </w:divBdr>
    </w:div>
    <w:div w:id="1808550723">
      <w:bodyDiv w:val="1"/>
      <w:marLeft w:val="0"/>
      <w:marRight w:val="0"/>
      <w:marTop w:val="0"/>
      <w:marBottom w:val="0"/>
      <w:divBdr>
        <w:top w:val="none" w:sz="0" w:space="0" w:color="auto"/>
        <w:left w:val="none" w:sz="0" w:space="0" w:color="auto"/>
        <w:bottom w:val="none" w:sz="0" w:space="0" w:color="auto"/>
        <w:right w:val="none" w:sz="0" w:space="0" w:color="auto"/>
      </w:divBdr>
    </w:div>
    <w:div w:id="1831436189">
      <w:bodyDiv w:val="1"/>
      <w:marLeft w:val="0"/>
      <w:marRight w:val="0"/>
      <w:marTop w:val="0"/>
      <w:marBottom w:val="0"/>
      <w:divBdr>
        <w:top w:val="none" w:sz="0" w:space="0" w:color="auto"/>
        <w:left w:val="none" w:sz="0" w:space="0" w:color="auto"/>
        <w:bottom w:val="none" w:sz="0" w:space="0" w:color="auto"/>
        <w:right w:val="none" w:sz="0" w:space="0" w:color="auto"/>
      </w:divBdr>
    </w:div>
    <w:div w:id="1835028975">
      <w:bodyDiv w:val="1"/>
      <w:marLeft w:val="0"/>
      <w:marRight w:val="0"/>
      <w:marTop w:val="0"/>
      <w:marBottom w:val="0"/>
      <w:divBdr>
        <w:top w:val="none" w:sz="0" w:space="0" w:color="auto"/>
        <w:left w:val="none" w:sz="0" w:space="0" w:color="auto"/>
        <w:bottom w:val="none" w:sz="0" w:space="0" w:color="auto"/>
        <w:right w:val="none" w:sz="0" w:space="0" w:color="auto"/>
      </w:divBdr>
    </w:div>
    <w:div w:id="1856266740">
      <w:bodyDiv w:val="1"/>
      <w:marLeft w:val="0"/>
      <w:marRight w:val="0"/>
      <w:marTop w:val="0"/>
      <w:marBottom w:val="0"/>
      <w:divBdr>
        <w:top w:val="none" w:sz="0" w:space="0" w:color="auto"/>
        <w:left w:val="none" w:sz="0" w:space="0" w:color="auto"/>
        <w:bottom w:val="none" w:sz="0" w:space="0" w:color="auto"/>
        <w:right w:val="none" w:sz="0" w:space="0" w:color="auto"/>
      </w:divBdr>
    </w:div>
    <w:div w:id="1862545295">
      <w:bodyDiv w:val="1"/>
      <w:marLeft w:val="0"/>
      <w:marRight w:val="0"/>
      <w:marTop w:val="0"/>
      <w:marBottom w:val="0"/>
      <w:divBdr>
        <w:top w:val="none" w:sz="0" w:space="0" w:color="auto"/>
        <w:left w:val="none" w:sz="0" w:space="0" w:color="auto"/>
        <w:bottom w:val="none" w:sz="0" w:space="0" w:color="auto"/>
        <w:right w:val="none" w:sz="0" w:space="0" w:color="auto"/>
      </w:divBdr>
    </w:div>
    <w:div w:id="1871143822">
      <w:bodyDiv w:val="1"/>
      <w:marLeft w:val="0"/>
      <w:marRight w:val="0"/>
      <w:marTop w:val="0"/>
      <w:marBottom w:val="0"/>
      <w:divBdr>
        <w:top w:val="none" w:sz="0" w:space="0" w:color="auto"/>
        <w:left w:val="none" w:sz="0" w:space="0" w:color="auto"/>
        <w:bottom w:val="none" w:sz="0" w:space="0" w:color="auto"/>
        <w:right w:val="none" w:sz="0" w:space="0" w:color="auto"/>
      </w:divBdr>
    </w:div>
    <w:div w:id="1880895790">
      <w:bodyDiv w:val="1"/>
      <w:marLeft w:val="0"/>
      <w:marRight w:val="0"/>
      <w:marTop w:val="0"/>
      <w:marBottom w:val="0"/>
      <w:divBdr>
        <w:top w:val="none" w:sz="0" w:space="0" w:color="auto"/>
        <w:left w:val="none" w:sz="0" w:space="0" w:color="auto"/>
        <w:bottom w:val="none" w:sz="0" w:space="0" w:color="auto"/>
        <w:right w:val="none" w:sz="0" w:space="0" w:color="auto"/>
      </w:divBdr>
    </w:div>
    <w:div w:id="1917782749">
      <w:bodyDiv w:val="1"/>
      <w:marLeft w:val="0"/>
      <w:marRight w:val="0"/>
      <w:marTop w:val="0"/>
      <w:marBottom w:val="0"/>
      <w:divBdr>
        <w:top w:val="none" w:sz="0" w:space="0" w:color="auto"/>
        <w:left w:val="none" w:sz="0" w:space="0" w:color="auto"/>
        <w:bottom w:val="none" w:sz="0" w:space="0" w:color="auto"/>
        <w:right w:val="none" w:sz="0" w:space="0" w:color="auto"/>
      </w:divBdr>
    </w:div>
    <w:div w:id="1928726618">
      <w:bodyDiv w:val="1"/>
      <w:marLeft w:val="0"/>
      <w:marRight w:val="0"/>
      <w:marTop w:val="0"/>
      <w:marBottom w:val="0"/>
      <w:divBdr>
        <w:top w:val="none" w:sz="0" w:space="0" w:color="auto"/>
        <w:left w:val="none" w:sz="0" w:space="0" w:color="auto"/>
        <w:bottom w:val="none" w:sz="0" w:space="0" w:color="auto"/>
        <w:right w:val="none" w:sz="0" w:space="0" w:color="auto"/>
      </w:divBdr>
      <w:divsChild>
        <w:div w:id="917714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4968495">
      <w:bodyDiv w:val="1"/>
      <w:marLeft w:val="0"/>
      <w:marRight w:val="0"/>
      <w:marTop w:val="0"/>
      <w:marBottom w:val="0"/>
      <w:divBdr>
        <w:top w:val="none" w:sz="0" w:space="0" w:color="auto"/>
        <w:left w:val="none" w:sz="0" w:space="0" w:color="auto"/>
        <w:bottom w:val="none" w:sz="0" w:space="0" w:color="auto"/>
        <w:right w:val="none" w:sz="0" w:space="0" w:color="auto"/>
      </w:divBdr>
    </w:div>
    <w:div w:id="1944804193">
      <w:bodyDiv w:val="1"/>
      <w:marLeft w:val="0"/>
      <w:marRight w:val="0"/>
      <w:marTop w:val="0"/>
      <w:marBottom w:val="0"/>
      <w:divBdr>
        <w:top w:val="none" w:sz="0" w:space="0" w:color="auto"/>
        <w:left w:val="none" w:sz="0" w:space="0" w:color="auto"/>
        <w:bottom w:val="none" w:sz="0" w:space="0" w:color="auto"/>
        <w:right w:val="none" w:sz="0" w:space="0" w:color="auto"/>
      </w:divBdr>
    </w:div>
    <w:div w:id="1945382756">
      <w:bodyDiv w:val="1"/>
      <w:marLeft w:val="0"/>
      <w:marRight w:val="0"/>
      <w:marTop w:val="0"/>
      <w:marBottom w:val="0"/>
      <w:divBdr>
        <w:top w:val="none" w:sz="0" w:space="0" w:color="auto"/>
        <w:left w:val="none" w:sz="0" w:space="0" w:color="auto"/>
        <w:bottom w:val="none" w:sz="0" w:space="0" w:color="auto"/>
        <w:right w:val="none" w:sz="0" w:space="0" w:color="auto"/>
      </w:divBdr>
    </w:div>
    <w:div w:id="1949702311">
      <w:bodyDiv w:val="1"/>
      <w:marLeft w:val="0"/>
      <w:marRight w:val="0"/>
      <w:marTop w:val="0"/>
      <w:marBottom w:val="0"/>
      <w:divBdr>
        <w:top w:val="none" w:sz="0" w:space="0" w:color="auto"/>
        <w:left w:val="none" w:sz="0" w:space="0" w:color="auto"/>
        <w:bottom w:val="none" w:sz="0" w:space="0" w:color="auto"/>
        <w:right w:val="none" w:sz="0" w:space="0" w:color="auto"/>
      </w:divBdr>
    </w:div>
    <w:div w:id="1995183502">
      <w:bodyDiv w:val="1"/>
      <w:marLeft w:val="0"/>
      <w:marRight w:val="0"/>
      <w:marTop w:val="0"/>
      <w:marBottom w:val="0"/>
      <w:divBdr>
        <w:top w:val="none" w:sz="0" w:space="0" w:color="auto"/>
        <w:left w:val="none" w:sz="0" w:space="0" w:color="auto"/>
        <w:bottom w:val="none" w:sz="0" w:space="0" w:color="auto"/>
        <w:right w:val="none" w:sz="0" w:space="0" w:color="auto"/>
      </w:divBdr>
      <w:divsChild>
        <w:div w:id="45013322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62786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1960872">
      <w:bodyDiv w:val="1"/>
      <w:marLeft w:val="0"/>
      <w:marRight w:val="0"/>
      <w:marTop w:val="0"/>
      <w:marBottom w:val="0"/>
      <w:divBdr>
        <w:top w:val="none" w:sz="0" w:space="0" w:color="auto"/>
        <w:left w:val="none" w:sz="0" w:space="0" w:color="auto"/>
        <w:bottom w:val="none" w:sz="0" w:space="0" w:color="auto"/>
        <w:right w:val="none" w:sz="0" w:space="0" w:color="auto"/>
      </w:divBdr>
    </w:div>
    <w:div w:id="2101874950">
      <w:bodyDiv w:val="1"/>
      <w:marLeft w:val="0"/>
      <w:marRight w:val="0"/>
      <w:marTop w:val="0"/>
      <w:marBottom w:val="0"/>
      <w:divBdr>
        <w:top w:val="none" w:sz="0" w:space="0" w:color="auto"/>
        <w:left w:val="none" w:sz="0" w:space="0" w:color="auto"/>
        <w:bottom w:val="none" w:sz="0" w:space="0" w:color="auto"/>
        <w:right w:val="none" w:sz="0" w:space="0" w:color="auto"/>
      </w:divBdr>
    </w:div>
    <w:div w:id="2102020705">
      <w:bodyDiv w:val="1"/>
      <w:marLeft w:val="0"/>
      <w:marRight w:val="0"/>
      <w:marTop w:val="0"/>
      <w:marBottom w:val="0"/>
      <w:divBdr>
        <w:top w:val="none" w:sz="0" w:space="0" w:color="auto"/>
        <w:left w:val="none" w:sz="0" w:space="0" w:color="auto"/>
        <w:bottom w:val="none" w:sz="0" w:space="0" w:color="auto"/>
        <w:right w:val="none" w:sz="0" w:space="0" w:color="auto"/>
      </w:divBdr>
    </w:div>
    <w:div w:id="2109422868">
      <w:bodyDiv w:val="1"/>
      <w:marLeft w:val="0"/>
      <w:marRight w:val="0"/>
      <w:marTop w:val="0"/>
      <w:marBottom w:val="0"/>
      <w:divBdr>
        <w:top w:val="none" w:sz="0" w:space="0" w:color="auto"/>
        <w:left w:val="none" w:sz="0" w:space="0" w:color="auto"/>
        <w:bottom w:val="none" w:sz="0" w:space="0" w:color="auto"/>
        <w:right w:val="none" w:sz="0" w:space="0" w:color="auto"/>
      </w:divBdr>
    </w:div>
    <w:div w:id="2137482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1691</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Fadi Abdelfattah</dc:creator>
  <cp:keywords/>
  <dc:description/>
  <cp:lastModifiedBy>Fadi Abdelfattah</cp:lastModifiedBy>
  <cp:revision>2</cp:revision>
  <dcterms:created xsi:type="dcterms:W3CDTF">2025-07-21T09:57:00Z</dcterms:created>
  <dcterms:modified xsi:type="dcterms:W3CDTF">2025-07-21T09:57:00Z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113a575e-5624-40b5-a475-609991291e9f</vt:lpwstr>
  </property>
</Properties>
</file>