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60B99" w14:textId="20946B10" w:rsidR="009A18BA" w:rsidRPr="00074DF9" w:rsidRDefault="009A18BA" w:rsidP="00074DF9">
      <w:pPr>
        <w:spacing w:before="100" w:beforeAutospacing="1" w:after="100" w:afterAutospacing="1" w:line="360" w:lineRule="auto"/>
        <w:ind w:firstLine="95"/>
        <w:jc w:val="both"/>
        <w:rPr>
          <w:rFonts w:ascii="Sakkal Majalla" w:eastAsia="Calibri" w:hAnsi="Sakkal Majalla" w:cs="Sakkal Majalla"/>
          <w:b/>
          <w:bCs/>
          <w:color w:val="000000" w:themeColor="text1"/>
          <w:kern w:val="2"/>
          <w:sz w:val="32"/>
          <w:szCs w:val="32"/>
          <w:lang w:bidi="ar-EG"/>
          <w14:ligatures w14:val="standardContextual"/>
        </w:rPr>
      </w:pPr>
      <w:bookmarkStart w:id="0" w:name="_Hlk172555450"/>
      <w:bookmarkStart w:id="1" w:name="_Hlk181969331"/>
      <w:bookmarkStart w:id="2" w:name="_GoBack"/>
      <w:bookmarkEnd w:id="0"/>
      <w:bookmarkEnd w:id="2"/>
      <w:r w:rsidRPr="00074DF9">
        <w:rPr>
          <w:rFonts w:ascii="Sakkal Majalla" w:eastAsia="Calibri" w:hAnsi="Sakkal Majalla" w:cs="Sakkal Majalla"/>
          <w:b/>
          <w:bCs/>
          <w:noProof/>
          <w:color w:val="000000" w:themeColor="text1"/>
          <w:kern w:val="2"/>
          <w:sz w:val="32"/>
          <w:szCs w:val="32"/>
          <w14:ligatures w14:val="standardContextual"/>
        </w:rPr>
        <w:drawing>
          <wp:anchor distT="0" distB="0" distL="114300" distR="114300" simplePos="0" relativeHeight="251659264" behindDoc="0" locked="0" layoutInCell="1" allowOverlap="1" wp14:anchorId="19554B83" wp14:editId="1AED315A">
            <wp:simplePos x="0" y="0"/>
            <wp:positionH relativeFrom="margin">
              <wp:align>left</wp:align>
            </wp:positionH>
            <wp:positionV relativeFrom="margin">
              <wp:align>top</wp:align>
            </wp:positionV>
            <wp:extent cx="1844040" cy="1711325"/>
            <wp:effectExtent l="0" t="0" r="381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0700" cy="1717556"/>
                    </a:xfrm>
                    <a:prstGeom prst="rect">
                      <a:avLst/>
                    </a:prstGeom>
                  </pic:spPr>
                </pic:pic>
              </a:graphicData>
            </a:graphic>
            <wp14:sizeRelH relativeFrom="margin">
              <wp14:pctWidth>0</wp14:pctWidth>
            </wp14:sizeRelH>
            <wp14:sizeRelV relativeFrom="margin">
              <wp14:pctHeight>0</wp14:pctHeight>
            </wp14:sizeRelV>
          </wp:anchor>
        </w:drawing>
      </w:r>
      <w:r w:rsidRPr="00074DF9">
        <w:rPr>
          <w:rFonts w:ascii="Sakkal Majalla" w:eastAsia="Calibri" w:hAnsi="Sakkal Majalla" w:cs="Sakkal Majalla"/>
          <w:b/>
          <w:bCs/>
          <w:color w:val="000000" w:themeColor="text1"/>
          <w:kern w:val="2"/>
          <w:sz w:val="32"/>
          <w:szCs w:val="32"/>
          <w:rtl/>
          <w:lang w:bidi="ar-EG"/>
          <w14:ligatures w14:val="standardContextual"/>
        </w:rPr>
        <w:t xml:space="preserve"> جامعة ميد</w:t>
      </w:r>
      <w:r w:rsidR="0065428D">
        <w:rPr>
          <w:rFonts w:ascii="Sakkal Majalla" w:eastAsia="Calibri" w:hAnsi="Sakkal Majalla" w:cs="Sakkal Majalla" w:hint="cs"/>
          <w:b/>
          <w:bCs/>
          <w:color w:val="000000" w:themeColor="text1"/>
          <w:kern w:val="2"/>
          <w:sz w:val="32"/>
          <w:szCs w:val="32"/>
          <w:rtl/>
          <w:lang w:bidi="ar-EG"/>
          <w14:ligatures w14:val="standardContextual"/>
        </w:rPr>
        <w:t xml:space="preserve"> </w:t>
      </w:r>
      <w:r w:rsidRPr="00074DF9">
        <w:rPr>
          <w:rFonts w:ascii="Sakkal Majalla" w:eastAsia="Calibri" w:hAnsi="Sakkal Majalla" w:cs="Sakkal Majalla"/>
          <w:b/>
          <w:bCs/>
          <w:color w:val="000000" w:themeColor="text1"/>
          <w:kern w:val="2"/>
          <w:sz w:val="32"/>
          <w:szCs w:val="32"/>
          <w:rtl/>
          <w:lang w:bidi="ar-EG"/>
          <w14:ligatures w14:val="standardContextual"/>
        </w:rPr>
        <w:t>أوشن</w:t>
      </w:r>
    </w:p>
    <w:p w14:paraId="0297B993" w14:textId="77777777" w:rsidR="009A18BA" w:rsidRPr="00074DF9" w:rsidRDefault="009A18BA" w:rsidP="00074DF9">
      <w:pPr>
        <w:spacing w:before="100" w:beforeAutospacing="1" w:after="100" w:afterAutospacing="1" w:line="360" w:lineRule="auto"/>
        <w:ind w:firstLine="95"/>
        <w:jc w:val="both"/>
        <w:rPr>
          <w:rFonts w:ascii="Sakkal Majalla" w:eastAsia="Calibri" w:hAnsi="Sakkal Majalla" w:cs="Sakkal Majalla"/>
          <w:b/>
          <w:bCs/>
          <w:color w:val="000000" w:themeColor="text1"/>
          <w:kern w:val="2"/>
          <w:sz w:val="32"/>
          <w:szCs w:val="32"/>
          <w:rtl/>
          <w:lang w:bidi="ar-EG"/>
          <w14:ligatures w14:val="standardContextual"/>
        </w:rPr>
      </w:pPr>
      <w:r w:rsidRPr="00074DF9">
        <w:rPr>
          <w:rFonts w:ascii="Sakkal Majalla" w:eastAsia="Calibri" w:hAnsi="Sakkal Majalla" w:cs="Sakkal Majalla"/>
          <w:b/>
          <w:bCs/>
          <w:color w:val="000000" w:themeColor="text1"/>
          <w:kern w:val="2"/>
          <w:sz w:val="32"/>
          <w:szCs w:val="32"/>
          <w:rtl/>
          <w:lang w:bidi="ar-EG"/>
          <w14:ligatures w14:val="standardContextual"/>
        </w:rPr>
        <w:t xml:space="preserve">   كلية الإدارة</w:t>
      </w:r>
    </w:p>
    <w:p w14:paraId="11B6F50D" w14:textId="77777777" w:rsidR="009A18BA" w:rsidRPr="00074DF9" w:rsidRDefault="009A18BA" w:rsidP="00074DF9">
      <w:pPr>
        <w:tabs>
          <w:tab w:val="left" w:pos="1905"/>
        </w:tabs>
        <w:spacing w:before="100" w:beforeAutospacing="1" w:after="100" w:afterAutospacing="1" w:line="360" w:lineRule="auto"/>
        <w:ind w:firstLine="95"/>
        <w:jc w:val="both"/>
        <w:rPr>
          <w:rFonts w:ascii="Sakkal Majalla" w:eastAsia="Calibri" w:hAnsi="Sakkal Majalla" w:cs="Sakkal Majalla"/>
          <w:b/>
          <w:bCs/>
          <w:color w:val="000000" w:themeColor="text1"/>
          <w:kern w:val="2"/>
          <w:sz w:val="32"/>
          <w:szCs w:val="32"/>
          <w:rtl/>
          <w:lang w:bidi="ar-EG"/>
          <w14:ligatures w14:val="standardContextual"/>
        </w:rPr>
      </w:pPr>
      <w:r w:rsidRPr="00074DF9">
        <w:rPr>
          <w:rFonts w:ascii="Sakkal Majalla" w:eastAsia="Calibri" w:hAnsi="Sakkal Majalla" w:cs="Sakkal Majalla"/>
          <w:b/>
          <w:bCs/>
          <w:color w:val="000000" w:themeColor="text1"/>
          <w:kern w:val="2"/>
          <w:sz w:val="32"/>
          <w:szCs w:val="32"/>
          <w:rtl/>
          <w:lang w:bidi="ar-EG"/>
          <w14:ligatures w14:val="standardContextual"/>
        </w:rPr>
        <w:t>تخصص إدارة المخاطر</w:t>
      </w:r>
    </w:p>
    <w:p w14:paraId="7732812C" w14:textId="77777777" w:rsidR="0065428D" w:rsidRPr="0065428D" w:rsidRDefault="0065428D" w:rsidP="00074DF9">
      <w:pPr>
        <w:spacing w:before="100" w:beforeAutospacing="1" w:after="100" w:afterAutospacing="1" w:line="360" w:lineRule="auto"/>
        <w:ind w:hanging="2"/>
        <w:jc w:val="center"/>
        <w:rPr>
          <w:rFonts w:ascii="Sakkal Majalla" w:eastAsia="Calibri" w:hAnsi="Sakkal Majalla" w:cs="Sakkal Majalla"/>
          <w:b/>
          <w:bCs/>
          <w:color w:val="000000" w:themeColor="text1"/>
          <w:kern w:val="2"/>
          <w:sz w:val="2"/>
          <w:szCs w:val="2"/>
          <w:rtl/>
          <w14:ligatures w14:val="standardContextual"/>
        </w:rPr>
      </w:pPr>
      <w:bookmarkStart w:id="3" w:name="_Hlk190306632"/>
    </w:p>
    <w:p w14:paraId="439EC948" w14:textId="209109D2" w:rsidR="009A18BA" w:rsidRPr="00074DF9" w:rsidRDefault="00FB1B3B" w:rsidP="00074DF9">
      <w:pPr>
        <w:spacing w:before="100" w:beforeAutospacing="1" w:after="100" w:afterAutospacing="1" w:line="360" w:lineRule="auto"/>
        <w:ind w:hanging="2"/>
        <w:jc w:val="center"/>
        <w:rPr>
          <w:rFonts w:ascii="Sakkal Majalla" w:eastAsia="Calibri" w:hAnsi="Sakkal Majalla" w:cs="Sakkal Majalla"/>
          <w:b/>
          <w:bCs/>
          <w:color w:val="000000" w:themeColor="text1"/>
          <w:kern w:val="2"/>
          <w:sz w:val="40"/>
          <w:szCs w:val="40"/>
          <w:rtl/>
          <w14:ligatures w14:val="standardContextual"/>
        </w:rPr>
      </w:pPr>
      <w:r w:rsidRPr="00074DF9">
        <w:rPr>
          <w:rFonts w:ascii="Sakkal Majalla" w:eastAsia="Calibri" w:hAnsi="Sakkal Majalla" w:cs="Sakkal Majalla"/>
          <w:b/>
          <w:bCs/>
          <w:color w:val="000000" w:themeColor="text1"/>
          <w:kern w:val="2"/>
          <w:sz w:val="40"/>
          <w:szCs w:val="40"/>
          <w:rtl/>
          <w14:ligatures w14:val="standardContextual"/>
        </w:rPr>
        <w:t>أثر ممارسات إدارة المخاطر الاستراتيجية في تعزيز الأداء الاستراتيجي</w:t>
      </w:r>
      <w:r w:rsidR="00074DF9" w:rsidRPr="00074DF9">
        <w:rPr>
          <w:rFonts w:ascii="Sakkal Majalla" w:eastAsia="Calibri" w:hAnsi="Sakkal Majalla" w:cs="Sakkal Majalla" w:hint="cs"/>
          <w:b/>
          <w:bCs/>
          <w:color w:val="000000" w:themeColor="text1"/>
          <w:kern w:val="2"/>
          <w:sz w:val="40"/>
          <w:szCs w:val="40"/>
          <w:rtl/>
          <w14:ligatures w14:val="standardContextual"/>
        </w:rPr>
        <w:t xml:space="preserve"> </w:t>
      </w:r>
      <w:r w:rsidRPr="00074DF9">
        <w:rPr>
          <w:rFonts w:ascii="Sakkal Majalla" w:eastAsia="Calibri" w:hAnsi="Sakkal Majalla" w:cs="Sakkal Majalla"/>
          <w:b/>
          <w:bCs/>
          <w:color w:val="000000" w:themeColor="text1"/>
          <w:kern w:val="2"/>
          <w:sz w:val="40"/>
          <w:szCs w:val="40"/>
          <w:rtl/>
          <w14:ligatures w14:val="standardContextual"/>
        </w:rPr>
        <w:t xml:space="preserve">بوجود الريادة الاستراتيجية </w:t>
      </w:r>
      <w:bookmarkEnd w:id="3"/>
      <w:r w:rsidRPr="00074DF9">
        <w:rPr>
          <w:rFonts w:ascii="Sakkal Majalla" w:eastAsia="Calibri" w:hAnsi="Sakkal Majalla" w:cs="Sakkal Majalla"/>
          <w:b/>
          <w:bCs/>
          <w:color w:val="000000" w:themeColor="text1"/>
          <w:kern w:val="2"/>
          <w:sz w:val="40"/>
          <w:szCs w:val="40"/>
          <w:rtl/>
          <w14:ligatures w14:val="standardContextual"/>
        </w:rPr>
        <w:t>دراسة تطبيقية على أمانة منطقة الرياض</w:t>
      </w:r>
    </w:p>
    <w:p w14:paraId="2B636E73" w14:textId="32604412" w:rsidR="0065428D" w:rsidRPr="0065428D" w:rsidRDefault="0065428D" w:rsidP="00074DF9">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2"/>
          <w:szCs w:val="2"/>
          <w:rtl/>
          <w:lang w:bidi="ar-EG"/>
          <w14:ligatures w14:val="standardContextual"/>
        </w:rPr>
      </w:pPr>
      <w:r>
        <w:rPr>
          <w:rFonts w:ascii="Sakkal Majalla" w:eastAsia="Calibri" w:hAnsi="Sakkal Majalla" w:cs="Sakkal Majalla" w:hint="cs"/>
          <w:b/>
          <w:bCs/>
          <w:color w:val="000000" w:themeColor="text1"/>
          <w:kern w:val="2"/>
          <w:sz w:val="2"/>
          <w:szCs w:val="2"/>
          <w:rtl/>
          <w:lang w:bidi="ar-EG"/>
          <w14:ligatures w14:val="standardContextual"/>
        </w:rPr>
        <w:t>ج</w:t>
      </w:r>
    </w:p>
    <w:p w14:paraId="109DC96C" w14:textId="78DC02C6" w:rsidR="00431C3E" w:rsidRPr="00074DF9" w:rsidRDefault="00074DF9" w:rsidP="00074DF9">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074DF9">
        <w:rPr>
          <w:rFonts w:ascii="Sakkal Majalla" w:eastAsia="Calibri" w:hAnsi="Sakkal Majalla" w:cs="Sakkal Majalla" w:hint="cs"/>
          <w:b/>
          <w:bCs/>
          <w:color w:val="000000" w:themeColor="text1"/>
          <w:kern w:val="2"/>
          <w:sz w:val="36"/>
          <w:szCs w:val="36"/>
          <w:rtl/>
          <w:lang w:bidi="ar-EG"/>
          <w14:ligatures w14:val="standardContextual"/>
        </w:rPr>
        <w:t>إعداد الطالب/</w:t>
      </w:r>
    </w:p>
    <w:p w14:paraId="6D75AC92" w14:textId="5D6CBF51" w:rsidR="00264FF8" w:rsidRPr="00264FF8" w:rsidRDefault="00264FF8" w:rsidP="00264FF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264FF8">
        <w:rPr>
          <w:rFonts w:ascii="Sakkal Majalla" w:eastAsia="Calibri" w:hAnsi="Sakkal Majalla" w:cs="Sakkal Majalla"/>
          <w:b/>
          <w:bCs/>
          <w:color w:val="000000" w:themeColor="text1"/>
          <w:kern w:val="2"/>
          <w:sz w:val="36"/>
          <w:szCs w:val="36"/>
          <w:rtl/>
          <w:lang w:bidi="ar-EG"/>
          <w14:ligatures w14:val="standardContextual"/>
        </w:rPr>
        <w:t>عبدالاله بن سلطان بن سعيد القحطاني</w:t>
      </w:r>
    </w:p>
    <w:p w14:paraId="542F52C7" w14:textId="77777777" w:rsidR="00264FF8" w:rsidRDefault="00264FF8" w:rsidP="00264FF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264FF8">
        <w:rPr>
          <w:rFonts w:ascii="Sakkal Majalla" w:eastAsia="Calibri" w:hAnsi="Sakkal Majalla" w:cs="Sakkal Majalla"/>
          <w:b/>
          <w:bCs/>
          <w:color w:val="000000" w:themeColor="text1"/>
          <w:kern w:val="2"/>
          <w:sz w:val="36"/>
          <w:szCs w:val="36"/>
          <w:rtl/>
          <w:lang w:bidi="ar-EG"/>
          <w14:ligatures w14:val="standardContextual"/>
        </w:rPr>
        <w:t>242001791</w:t>
      </w:r>
    </w:p>
    <w:p w14:paraId="495421D6" w14:textId="49120AA6" w:rsidR="009A18BA" w:rsidRPr="00074DF9" w:rsidRDefault="009A18BA" w:rsidP="00264FF8">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074DF9">
        <w:rPr>
          <w:rFonts w:ascii="Sakkal Majalla" w:eastAsia="Calibri" w:hAnsi="Sakkal Majalla" w:cs="Sakkal Majalla"/>
          <w:b/>
          <w:bCs/>
          <w:color w:val="000000" w:themeColor="text1"/>
          <w:kern w:val="2"/>
          <w:sz w:val="36"/>
          <w:szCs w:val="36"/>
          <w:rtl/>
          <w:lang w:bidi="ar-EG"/>
          <w14:ligatures w14:val="standardContextual"/>
        </w:rPr>
        <w:t>إشراف/</w:t>
      </w:r>
    </w:p>
    <w:p w14:paraId="3BA2D866" w14:textId="570E4DB1" w:rsidR="009A18BA" w:rsidRPr="0065428D" w:rsidRDefault="00074DF9" w:rsidP="00074DF9">
      <w:pPr>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65428D">
        <w:rPr>
          <w:rFonts w:ascii="Sakkal Majalla" w:eastAsia="Calibri" w:hAnsi="Sakkal Majalla" w:cs="Sakkal Majalla" w:hint="cs"/>
          <w:color w:val="000000" w:themeColor="text1"/>
          <w:sz w:val="36"/>
          <w:szCs w:val="36"/>
          <w:rtl/>
          <w:lang w:bidi="ar-EG"/>
        </w:rPr>
        <w:t>أ.د / الفيصل عبد الحميد</w:t>
      </w:r>
    </w:p>
    <w:p w14:paraId="09B98233" w14:textId="1841C6DC" w:rsidR="00074DF9" w:rsidRPr="0065428D" w:rsidRDefault="00074DF9" w:rsidP="00074DF9">
      <w:pPr>
        <w:spacing w:before="100" w:beforeAutospacing="1" w:after="100" w:afterAutospacing="1" w:line="360" w:lineRule="auto"/>
        <w:ind w:firstLine="0"/>
        <w:jc w:val="center"/>
        <w:rPr>
          <w:rFonts w:ascii="Sakkal Majalla" w:eastAsia="Calibri" w:hAnsi="Sakkal Majalla" w:cs="Sakkal Majalla"/>
          <w:color w:val="000000" w:themeColor="text1"/>
          <w:sz w:val="36"/>
          <w:szCs w:val="36"/>
          <w:rtl/>
          <w:lang w:bidi="ar-EG"/>
        </w:rPr>
      </w:pPr>
      <w:r w:rsidRPr="0065428D">
        <w:rPr>
          <w:rFonts w:ascii="Sakkal Majalla" w:eastAsia="Calibri" w:hAnsi="Sakkal Majalla" w:cs="Sakkal Majalla" w:hint="cs"/>
          <w:color w:val="000000" w:themeColor="text1"/>
          <w:sz w:val="36"/>
          <w:szCs w:val="36"/>
          <w:rtl/>
          <w:lang w:bidi="ar-EG"/>
        </w:rPr>
        <w:t>أ.د / فايز جراد</w:t>
      </w:r>
    </w:p>
    <w:p w14:paraId="5334D27A" w14:textId="77777777" w:rsidR="009A18BA" w:rsidRPr="00074DF9" w:rsidRDefault="009A18BA" w:rsidP="00074DF9">
      <w:pPr>
        <w:spacing w:before="100" w:beforeAutospacing="1" w:after="100" w:afterAutospacing="1" w:line="360" w:lineRule="auto"/>
        <w:ind w:firstLine="0"/>
        <w:jc w:val="center"/>
        <w:rPr>
          <w:rFonts w:ascii="Sakkal Majalla" w:eastAsia="Calibri" w:hAnsi="Sakkal Majalla" w:cs="Sakkal Majalla"/>
          <w:b/>
          <w:bCs/>
          <w:color w:val="000000" w:themeColor="text1"/>
          <w:kern w:val="2"/>
          <w:sz w:val="36"/>
          <w:szCs w:val="36"/>
          <w:rtl/>
          <w:lang w:bidi="ar-EG"/>
          <w14:ligatures w14:val="standardContextual"/>
        </w:rPr>
      </w:pPr>
      <w:r w:rsidRPr="00074DF9">
        <w:rPr>
          <w:rFonts w:ascii="Sakkal Majalla" w:eastAsia="Calibri" w:hAnsi="Sakkal Majalla" w:cs="Sakkal Majalla"/>
          <w:b/>
          <w:bCs/>
          <w:color w:val="000000" w:themeColor="text1"/>
          <w:kern w:val="2"/>
          <w:sz w:val="36"/>
          <w:szCs w:val="36"/>
          <w:rtl/>
          <w:lang w:bidi="ar-EG"/>
          <w14:ligatures w14:val="standardContextual"/>
        </w:rPr>
        <w:t>العام الدراسي:</w:t>
      </w:r>
    </w:p>
    <w:p w14:paraId="2C7B82CA" w14:textId="5AC76E58" w:rsidR="009A18BA" w:rsidRPr="00074DF9" w:rsidRDefault="00074DF9" w:rsidP="00074DF9">
      <w:pPr>
        <w:spacing w:before="100" w:beforeAutospacing="1" w:after="100" w:afterAutospacing="1" w:line="360" w:lineRule="auto"/>
        <w:ind w:firstLine="0"/>
        <w:jc w:val="center"/>
        <w:rPr>
          <w:rFonts w:ascii="Sakkal Majalla" w:eastAsia="Calibri" w:hAnsi="Sakkal Majalla" w:cs="Sakkal Majalla"/>
          <w:color w:val="000000" w:themeColor="text1"/>
          <w:kern w:val="2"/>
          <w:sz w:val="36"/>
          <w:szCs w:val="36"/>
          <w:rtl/>
          <w:lang w:bidi="ar-EG"/>
          <w14:ligatures w14:val="standardContextual"/>
        </w:rPr>
      </w:pPr>
      <w:r w:rsidRPr="00074DF9">
        <w:rPr>
          <w:rFonts w:ascii="Sakkal Majalla" w:eastAsia="Calibri" w:hAnsi="Sakkal Majalla" w:cs="Sakkal Majalla"/>
          <w:b/>
          <w:bCs/>
          <w:color w:val="000000" w:themeColor="text1"/>
          <w:kern w:val="2"/>
          <w:sz w:val="36"/>
          <w:szCs w:val="36"/>
          <w:lang w:bidi="ar-EG"/>
          <w14:ligatures w14:val="standardContextual"/>
        </w:rPr>
        <w:t>1446 – 2025</w:t>
      </w:r>
    </w:p>
    <w:bookmarkEnd w:id="1"/>
    <w:p w14:paraId="5B046933" w14:textId="77777777" w:rsidR="00074DF9" w:rsidRPr="0065428D" w:rsidRDefault="00FB1B3B" w:rsidP="00074DF9">
      <w:pPr>
        <w:spacing w:before="100" w:beforeAutospacing="1" w:after="100" w:afterAutospacing="1" w:line="360" w:lineRule="auto"/>
        <w:ind w:firstLine="0"/>
        <w:jc w:val="both"/>
        <w:rPr>
          <w:rFonts w:ascii="Sakkal Majalla" w:hAnsi="Sakkal Majalla" w:cs="Sakkal Majalla"/>
          <w:b/>
          <w:bCs/>
          <w:color w:val="000000" w:themeColor="text1"/>
          <w:sz w:val="2"/>
          <w:szCs w:val="2"/>
          <w:rtl/>
          <w:lang w:bidi="ar-EG"/>
        </w:rPr>
        <w:sectPr w:rsidR="00074DF9" w:rsidRPr="0065428D" w:rsidSect="00074DF9">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65428D">
        <w:rPr>
          <w:rFonts w:ascii="Sakkal Majalla" w:hAnsi="Sakkal Majalla" w:cs="Sakkal Majalla"/>
          <w:b/>
          <w:bCs/>
          <w:color w:val="000000" w:themeColor="text1"/>
          <w:sz w:val="2"/>
          <w:szCs w:val="2"/>
          <w:rtl/>
        </w:rPr>
        <w:br w:type="page"/>
      </w:r>
    </w:p>
    <w:p w14:paraId="0A11150A" w14:textId="77777777" w:rsidR="00074DF9" w:rsidRDefault="00074DF9" w:rsidP="00074DF9">
      <w:pPr>
        <w:spacing w:before="100" w:beforeAutospacing="1" w:after="100" w:afterAutospacing="1" w:line="360" w:lineRule="auto"/>
        <w:ind w:firstLine="0"/>
        <w:jc w:val="both"/>
        <w:rPr>
          <w:rFonts w:ascii="Sakkal Majalla" w:hAnsi="Sakkal Majalla" w:cs="Sakkal Majalla"/>
          <w:b/>
          <w:bCs/>
          <w:color w:val="000000" w:themeColor="text1"/>
          <w:sz w:val="28"/>
          <w:szCs w:val="28"/>
          <w:rtl/>
          <w:lang w:bidi="ar-EG"/>
        </w:rPr>
      </w:pPr>
    </w:p>
    <w:p w14:paraId="77B92E5F" w14:textId="77777777" w:rsidR="0065428D" w:rsidRDefault="0065428D" w:rsidP="00074DF9">
      <w:pPr>
        <w:spacing w:before="100" w:beforeAutospacing="1" w:after="100" w:afterAutospacing="1" w:line="360" w:lineRule="auto"/>
        <w:ind w:firstLine="0"/>
        <w:jc w:val="both"/>
        <w:rPr>
          <w:rFonts w:ascii="Sakkal Majalla" w:hAnsi="Sakkal Majalla" w:cs="Sakkal Majalla"/>
          <w:b/>
          <w:bCs/>
          <w:color w:val="000000" w:themeColor="text1"/>
          <w:sz w:val="28"/>
          <w:szCs w:val="28"/>
          <w:rtl/>
          <w:lang w:bidi="ar-EG"/>
        </w:rPr>
      </w:pPr>
    </w:p>
    <w:p w14:paraId="05B6956F" w14:textId="2DC1E02D" w:rsidR="00074DF9" w:rsidRPr="00074DF9" w:rsidRDefault="00074DF9" w:rsidP="001429DC">
      <w:pPr>
        <w:spacing w:before="100" w:beforeAutospacing="1" w:after="100" w:afterAutospacing="1"/>
        <w:ind w:hanging="2"/>
        <w:jc w:val="center"/>
        <w:outlineLvl w:val="0"/>
        <w:rPr>
          <w:rFonts w:ascii="Sakkal Majalla" w:hAnsi="Sakkal Majalla" w:cs="Sakkal Majalla"/>
          <w:b/>
          <w:bCs/>
          <w:color w:val="000000" w:themeColor="text1"/>
          <w:sz w:val="40"/>
          <w:szCs w:val="40"/>
          <w:rtl/>
          <w:lang w:bidi="ar-EG"/>
        </w:rPr>
      </w:pPr>
      <w:bookmarkStart w:id="4" w:name="_Toc192079745"/>
      <w:r w:rsidRPr="00074DF9">
        <w:rPr>
          <w:rFonts w:ascii="Sakkal Majalla" w:hAnsi="Sakkal Majalla" w:cs="Sakkal Majalla" w:hint="cs"/>
          <w:b/>
          <w:bCs/>
          <w:color w:val="000000" w:themeColor="text1"/>
          <w:sz w:val="40"/>
          <w:szCs w:val="40"/>
          <w:rtl/>
          <w:lang w:bidi="ar-EG"/>
        </w:rPr>
        <w:t>الفصل الأول: الإطار العام للدراسة</w:t>
      </w:r>
      <w:bookmarkEnd w:id="4"/>
    </w:p>
    <w:p w14:paraId="305F02C8" w14:textId="659D1833" w:rsidR="00964312" w:rsidRPr="00074DF9" w:rsidRDefault="00964312" w:rsidP="00074DF9">
      <w:pPr>
        <w:spacing w:before="100" w:beforeAutospacing="1" w:after="100" w:afterAutospacing="1" w:line="360" w:lineRule="auto"/>
        <w:ind w:firstLine="0"/>
        <w:jc w:val="both"/>
        <w:outlineLvl w:val="1"/>
        <w:rPr>
          <w:rFonts w:ascii="Sakkal Majalla" w:hAnsi="Sakkal Majalla" w:cs="Sakkal Majalla"/>
          <w:b/>
          <w:bCs/>
          <w:color w:val="000000" w:themeColor="text1"/>
          <w:sz w:val="36"/>
          <w:szCs w:val="36"/>
          <w:rtl/>
        </w:rPr>
      </w:pPr>
      <w:bookmarkStart w:id="5" w:name="_Toc192079746"/>
      <w:r w:rsidRPr="00074DF9">
        <w:rPr>
          <w:rFonts w:ascii="Sakkal Majalla" w:hAnsi="Sakkal Majalla" w:cs="Sakkal Majalla"/>
          <w:b/>
          <w:bCs/>
          <w:color w:val="000000" w:themeColor="text1"/>
          <w:sz w:val="36"/>
          <w:szCs w:val="36"/>
          <w:rtl/>
        </w:rPr>
        <w:t>المقدمة:</w:t>
      </w:r>
      <w:bookmarkEnd w:id="5"/>
    </w:p>
    <w:p w14:paraId="796EF7F4" w14:textId="2869C170" w:rsidR="00964312" w:rsidRPr="00074DF9" w:rsidRDefault="00964312" w:rsidP="00074DF9">
      <w:pPr>
        <w:spacing w:before="100" w:beforeAutospacing="1" w:after="100" w:afterAutospacing="1" w:line="360" w:lineRule="auto"/>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تعتبر إدارة المخاطر الاستراتيجية من الأسس الحيوية التي تساهم في تعزيز الأداء الاستراتيجي للمؤسسات، خاصة في ظل الظروف المعقدة والمتغيرة التي تواجهها في عالم الأعمال اليوم</w:t>
      </w:r>
      <w:r w:rsidR="00E952CD" w:rsidRPr="00074DF9">
        <w:rPr>
          <w:rFonts w:ascii="Sakkal Majalla" w:hAnsi="Sakkal Majalla" w:cs="Sakkal Majalla"/>
          <w:color w:val="000000" w:themeColor="text1"/>
          <w:sz w:val="28"/>
          <w:szCs w:val="28"/>
          <w:rtl/>
        </w:rPr>
        <w:t xml:space="preserve">، </w:t>
      </w:r>
      <w:r w:rsidRPr="00074DF9">
        <w:rPr>
          <w:rFonts w:ascii="Sakkal Majalla" w:hAnsi="Sakkal Majalla" w:cs="Sakkal Majalla"/>
          <w:color w:val="000000" w:themeColor="text1"/>
          <w:sz w:val="28"/>
          <w:szCs w:val="28"/>
          <w:rtl/>
        </w:rPr>
        <w:t>وفي هذا السياق، تهدف ممارسات إدارة المخاطر الاستراتيجية إلى تمكين المؤسسات من التعرف على المخاطر المحتملة وتحديدها وتقييمها بشكل دقيق، ومن ثم وضع استراتيجيات فعالة للتعامل معها بما يضمن استمرارية الأعمال وتحقيق الأهداف الاستراتيجية، وهذه الممارسات لا تقتصر فقط على التعامل مع المخاطر التي قد تهدد سير الأعمال، ولكنها تتعدى ذلك إلى تعزيز قدرة المؤسسة على التكيف مع التغيرات البيئية والتنافسية، مما يساهم في تحسين قدرتها التنافسية ورفع أدائها الاستراتيجي</w:t>
      </w:r>
      <w:r w:rsidRPr="00074DF9">
        <w:rPr>
          <w:rFonts w:ascii="Sakkal Majalla" w:hAnsi="Sakkal Majalla" w:cs="Sakkal Majalla"/>
          <w:color w:val="000000" w:themeColor="text1"/>
          <w:sz w:val="28"/>
          <w:szCs w:val="28"/>
        </w:rPr>
        <w:t>.</w:t>
      </w:r>
    </w:p>
    <w:p w14:paraId="312B4B18" w14:textId="7E1F37C9" w:rsidR="00964312" w:rsidRPr="00074DF9" w:rsidRDefault="00964312" w:rsidP="00074DF9">
      <w:pPr>
        <w:spacing w:before="100" w:beforeAutospacing="1" w:after="100" w:afterAutospacing="1" w:line="360" w:lineRule="auto"/>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إن وجود الريادة الاستراتيجية يعد من العوامل المحورية التي تساهم في دفع المؤسسات نحو التميز والابتكار، حيث تمثل الريادة الاستراتيجية القدرة على اتخاذ قرارات استراتيجية مبتكرة تضمن للمؤسسة القدرة على التفوق في بيئتها التنافسية، كما أن الريادة الاستراتيجية تركز على إحداث تحول في العمليات والأنظمة داخل المؤسسة بحيث تصبح أكثر مرونة وقدرة على مواجهة التحديات والمخاطر، وبوجود هذه الريادة، تصبح المؤسسة أكثر قدرة على استثمار الفرص التي تتيحها المخاطر وتجاوز التحديات التي قد تواجهها</w:t>
      </w:r>
      <w:r w:rsidR="002938AB" w:rsidRPr="00074DF9">
        <w:rPr>
          <w:rFonts w:ascii="Sakkal Majalla" w:hAnsi="Sakkal Majalla" w:cs="Sakkal Majalla"/>
          <w:color w:val="000000" w:themeColor="text1"/>
          <w:sz w:val="28"/>
          <w:szCs w:val="28"/>
          <w:rtl/>
        </w:rPr>
        <w:t>( المري وآخرون، 2020).</w:t>
      </w:r>
    </w:p>
    <w:p w14:paraId="64ECB082" w14:textId="63EF816A" w:rsidR="00964312" w:rsidRPr="00074DF9" w:rsidRDefault="00964312" w:rsidP="00074DF9">
      <w:pPr>
        <w:spacing w:before="100" w:beforeAutospacing="1" w:after="100" w:afterAutospacing="1" w:line="360" w:lineRule="auto"/>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عند الحديث عن أمانة منطقة الرياض كمثال تطبيقي في هذا السياق، نجد أن هذه المؤسسة تواجه تحديات متعددة في سبيل تحقيق أهدافها الاستراتيجية، سواء كانت متعلقة بالخدمات العامة أو بالبنية التحتية أو بتلبية احتياجات المواطنين، وأن تطبيق ممارسات إدارة المخاطر الاستراتيجية في مثل هذه </w:t>
      </w:r>
      <w:r w:rsidRPr="00074DF9">
        <w:rPr>
          <w:rFonts w:ascii="Sakkal Majalla" w:hAnsi="Sakkal Majalla" w:cs="Sakkal Majalla"/>
          <w:color w:val="000000" w:themeColor="text1"/>
          <w:sz w:val="28"/>
          <w:szCs w:val="28"/>
          <w:rtl/>
        </w:rPr>
        <w:lastRenderedPageBreak/>
        <w:t>المؤسسات لا يقتصر فقط على تجنب المخاطر، بل يمتد إلى تحويل هذه المخاطر إلى فرص للنمو والتطور، ما يعزز الأداء الاستراتيجي لأمانة منطقة الرياض، ومن خلال فهم التحديات التي تواجهها واحتياجاتها، يمكن النظر إلى دور الريادة الاستراتيجية في هذه المؤسسة كعنصر محوري يساهم في تحفيز الابتكار في عمليات إدارة المخاطر</w:t>
      </w:r>
      <w:r w:rsidRPr="00074DF9">
        <w:rPr>
          <w:rFonts w:ascii="Sakkal Majalla" w:hAnsi="Sakkal Majalla" w:cs="Sakkal Majalla"/>
          <w:color w:val="000000" w:themeColor="text1"/>
          <w:sz w:val="28"/>
          <w:szCs w:val="28"/>
        </w:rPr>
        <w:t>.</w:t>
      </w:r>
    </w:p>
    <w:p w14:paraId="673C4E6E" w14:textId="0B6D97A8" w:rsidR="00964312" w:rsidRPr="00074DF9" w:rsidRDefault="00964312" w:rsidP="00074DF9">
      <w:pPr>
        <w:spacing w:before="100" w:beforeAutospacing="1" w:after="100" w:afterAutospacing="1" w:line="360" w:lineRule="auto"/>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لذلك، تهدف هذه الدراسة إلى استكشاف كيف يمكن لممارسات إدارة المخاطر الاستراتيجية أن تعزز الأداء الاستراتيجي في المؤسسات الحكومية مثل أمانة منطقة الرياض، بالتوازي مع دور الريادة الاستراتيجية في تمكينها من اتخاذ قرارات استراتيجية أكثر فعالية، من خلال التركيز على التطبيق الفعلي لهذه الممارسات في الأمانة، تسعى الدراسة إلى تقديم رؤى علمية وعملية حول كيفية تكامل إدارة المخاطر مع الريادة الاستراتيجية لتحقيق الأداء الاستراتيجي المتميز</w:t>
      </w:r>
      <w:r w:rsidRPr="00074DF9">
        <w:rPr>
          <w:rFonts w:ascii="Sakkal Majalla" w:hAnsi="Sakkal Majalla" w:cs="Sakkal Majalla"/>
          <w:color w:val="000000" w:themeColor="text1"/>
          <w:sz w:val="28"/>
          <w:szCs w:val="28"/>
        </w:rPr>
        <w:t>.</w:t>
      </w:r>
    </w:p>
    <w:p w14:paraId="676EBC1F" w14:textId="692966B7" w:rsidR="00964312" w:rsidRPr="00074DF9" w:rsidRDefault="00074DF9" w:rsidP="00074DF9">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6" w:name="_Toc192079747"/>
      <w:r w:rsidRPr="00074DF9">
        <w:rPr>
          <w:rFonts w:ascii="Sakkal Majalla" w:hAnsi="Sakkal Majalla" w:cs="Sakkal Majalla" w:hint="cs"/>
          <w:b/>
          <w:bCs/>
          <w:color w:val="000000" w:themeColor="text1"/>
          <w:sz w:val="36"/>
          <w:szCs w:val="36"/>
          <w:rtl/>
        </w:rPr>
        <w:t xml:space="preserve">1.1 </w:t>
      </w:r>
      <w:r w:rsidR="00964312" w:rsidRPr="00074DF9">
        <w:rPr>
          <w:rFonts w:ascii="Sakkal Majalla" w:hAnsi="Sakkal Majalla" w:cs="Sakkal Majalla"/>
          <w:b/>
          <w:bCs/>
          <w:color w:val="000000" w:themeColor="text1"/>
          <w:sz w:val="36"/>
          <w:szCs w:val="36"/>
          <w:rtl/>
        </w:rPr>
        <w:t>أهمية الدراسة</w:t>
      </w:r>
      <w:r w:rsidR="00964312" w:rsidRPr="00074DF9">
        <w:rPr>
          <w:rFonts w:ascii="Sakkal Majalla" w:hAnsi="Sakkal Majalla" w:cs="Sakkal Majalla"/>
          <w:b/>
          <w:bCs/>
          <w:color w:val="000000" w:themeColor="text1"/>
          <w:sz w:val="36"/>
          <w:szCs w:val="36"/>
        </w:rPr>
        <w:t>:</w:t>
      </w:r>
      <w:bookmarkEnd w:id="6"/>
    </w:p>
    <w:p w14:paraId="45934690" w14:textId="29666843" w:rsidR="00964312" w:rsidRPr="00074DF9" w:rsidRDefault="00964312" w:rsidP="00074DF9">
      <w:pPr>
        <w:pStyle w:val="a4"/>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color w:val="000000" w:themeColor="text1"/>
          <w:sz w:val="32"/>
          <w:szCs w:val="32"/>
          <w:rtl/>
        </w:rPr>
      </w:pPr>
      <w:bookmarkStart w:id="7" w:name="_Toc192079748"/>
      <w:r w:rsidRPr="00074DF9">
        <w:rPr>
          <w:rFonts w:ascii="Sakkal Majalla" w:hAnsi="Sakkal Majalla" w:cs="Sakkal Majalla"/>
          <w:b/>
          <w:bCs/>
          <w:color w:val="000000" w:themeColor="text1"/>
          <w:sz w:val="32"/>
          <w:szCs w:val="32"/>
          <w:rtl/>
        </w:rPr>
        <w:t>الأهمية العلمية</w:t>
      </w:r>
      <w:r w:rsidRPr="00074DF9">
        <w:rPr>
          <w:rFonts w:ascii="Sakkal Majalla" w:hAnsi="Sakkal Majalla" w:cs="Sakkal Majalla"/>
          <w:b/>
          <w:bCs/>
          <w:color w:val="000000" w:themeColor="text1"/>
          <w:sz w:val="32"/>
          <w:szCs w:val="32"/>
        </w:rPr>
        <w:t>:</w:t>
      </w:r>
      <w:bookmarkEnd w:id="7"/>
    </w:p>
    <w:p w14:paraId="6AA438B7" w14:textId="77777777" w:rsidR="00964312" w:rsidRPr="00074DF9" w:rsidRDefault="00964312" w:rsidP="00074DF9">
      <w:pPr>
        <w:spacing w:before="100" w:beforeAutospacing="1" w:after="100" w:afterAutospacing="1" w:line="360" w:lineRule="auto"/>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تكتسب هذه الدراسة أهمية علمية كبيرة لأنها تركز على تحليل أثر ممارسات إدارة المخاطر الاستراتيجية في تعزيز الأداء الاستراتيجي في المؤسسات الحكومية، مع التركيز على دور الريادة الاستراتيجية في تحسين هذا التأثير، ويعتبر هذا الموضوع ذا أهمية خاصة في الأدبيات الأكاديمية المتعلقة بإدارة المخاطر الاستراتيجية والريادة في القطاع الحكومي، حيث يساعد على فهم العلاقة المعقدة بين الممارسات الاستراتيجية وكيفية تأثيرها في تعزيز الأداء الاستراتيجي للمؤسسات.</w:t>
      </w:r>
    </w:p>
    <w:p w14:paraId="1E33DC43" w14:textId="1FF0605D" w:rsidR="00964312" w:rsidRPr="00074DF9" w:rsidRDefault="00964312" w:rsidP="00074DF9">
      <w:pPr>
        <w:spacing w:before="100" w:beforeAutospacing="1" w:after="100" w:afterAutospacing="1" w:line="360" w:lineRule="auto"/>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وتسهم الدراسة في سد الفجوة المعرفية المتعلقة بتطبيق ممارسات إدارة المخاطر الاستراتيجية في المؤسسات الحكومية في المملكة العربية السعودية، وبخاصة في أمانة منطقة الرياض، من خلال تحليل البيانات النوعية والكمية المستمدة من تطبيقات هذه الممارسات، توفر الدراسة فهمًا عميقًا للأبعاد والعوامل التي تؤثر على الأداء الاستراتيجي في هذا السياق، ما يمثل إضافة هامة للمراجع الأكاديمية </w:t>
      </w:r>
      <w:r w:rsidRPr="00074DF9">
        <w:rPr>
          <w:rFonts w:ascii="Sakkal Majalla" w:hAnsi="Sakkal Majalla" w:cs="Sakkal Majalla"/>
          <w:color w:val="000000" w:themeColor="text1"/>
          <w:sz w:val="28"/>
          <w:szCs w:val="28"/>
          <w:rtl/>
        </w:rPr>
        <w:lastRenderedPageBreak/>
        <w:t>المتخصصة في هذا المجال، كما ستفتح هذه الدراسة المجال لإجراء مزيد من الأبحاث في دول المنطقة العربية، مما يعزز من تطوير المعرفة في هذا المجال الحيوي</w:t>
      </w:r>
      <w:r w:rsidRPr="00074DF9">
        <w:rPr>
          <w:rFonts w:ascii="Sakkal Majalla" w:hAnsi="Sakkal Majalla" w:cs="Sakkal Majalla"/>
          <w:color w:val="000000" w:themeColor="text1"/>
          <w:sz w:val="28"/>
          <w:szCs w:val="28"/>
        </w:rPr>
        <w:t>.</w:t>
      </w:r>
    </w:p>
    <w:p w14:paraId="1D7825E5" w14:textId="6B8F43B7" w:rsidR="00964312" w:rsidRPr="00074DF9" w:rsidRDefault="00964312" w:rsidP="00074DF9">
      <w:pPr>
        <w:pStyle w:val="a4"/>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color w:val="000000" w:themeColor="text1"/>
          <w:sz w:val="32"/>
          <w:szCs w:val="32"/>
          <w:rtl/>
        </w:rPr>
      </w:pPr>
      <w:bookmarkStart w:id="8" w:name="_Toc192079749"/>
      <w:r w:rsidRPr="00074DF9">
        <w:rPr>
          <w:rFonts w:ascii="Sakkal Majalla" w:hAnsi="Sakkal Majalla" w:cs="Sakkal Majalla"/>
          <w:b/>
          <w:bCs/>
          <w:color w:val="000000" w:themeColor="text1"/>
          <w:sz w:val="32"/>
          <w:szCs w:val="32"/>
          <w:rtl/>
        </w:rPr>
        <w:t>الأهمية العملية</w:t>
      </w:r>
      <w:r w:rsidRPr="00074DF9">
        <w:rPr>
          <w:rFonts w:ascii="Sakkal Majalla" w:hAnsi="Sakkal Majalla" w:cs="Sakkal Majalla"/>
          <w:b/>
          <w:bCs/>
          <w:color w:val="000000" w:themeColor="text1"/>
          <w:sz w:val="32"/>
          <w:szCs w:val="32"/>
        </w:rPr>
        <w:t>:</w:t>
      </w:r>
      <w:bookmarkEnd w:id="8"/>
    </w:p>
    <w:p w14:paraId="4695B880" w14:textId="607E2AB0" w:rsidR="00964312" w:rsidRPr="00074DF9" w:rsidRDefault="00964312" w:rsidP="00074DF9">
      <w:pPr>
        <w:spacing w:before="100" w:beforeAutospacing="1" w:after="100" w:afterAutospacing="1" w:line="360" w:lineRule="auto"/>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توفر هذه الدراسة توجيهات عملية للمؤسسات الحكومية، مثل أمانة منطقة الرياض، لتحسين وتطوير استراتيجيات إدارة المخاطر الاستراتيجية بما يتماشى مع الأهداف العامة للأداء الاستراتيجي، ومن خلال تقديم توصيات عملية مستمدة من ممارسات إدارة المخاطر المتقدمة والريادة الاستراتيجية، ستساعد الدراسة في تحسين كفاءة وفعالية الأداء الاستراتيجي في القطاع الحكومي، وعلاوة على ذلك، تقدم الدراسة فهماً أعمق للتحديات التي قد تواجه المؤسسات الحكومية عند تطبيق هذه الممارسات، مما يساهم في صياغة سياسات استراتيجية تدعم تحقيق الأهداف المؤسسية بكفاءة وفاعلية. بالإضافة إلى ذلك، توفر الدراسة أدوات عملية لتوجيه القيادات الإدارية نحو تعزيز دور الريادة الاستراتيجية في التعامل مع المخاطر وتحقيق النجاح المستدام في المؤسسات الحكومية</w:t>
      </w:r>
      <w:r w:rsidRPr="00074DF9">
        <w:rPr>
          <w:rFonts w:ascii="Sakkal Majalla" w:hAnsi="Sakkal Majalla" w:cs="Sakkal Majalla"/>
          <w:color w:val="000000" w:themeColor="text1"/>
          <w:sz w:val="28"/>
          <w:szCs w:val="28"/>
        </w:rPr>
        <w:t>.</w:t>
      </w:r>
    </w:p>
    <w:p w14:paraId="570DFC67" w14:textId="21B364C3" w:rsidR="00964312" w:rsidRPr="00074DF9" w:rsidRDefault="00074DF9" w:rsidP="00074DF9">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9" w:name="_Toc192079750"/>
      <w:r w:rsidRPr="00074DF9">
        <w:rPr>
          <w:rFonts w:ascii="Sakkal Majalla" w:hAnsi="Sakkal Majalla" w:cs="Sakkal Majalla" w:hint="cs"/>
          <w:b/>
          <w:bCs/>
          <w:color w:val="000000" w:themeColor="text1"/>
          <w:sz w:val="36"/>
          <w:szCs w:val="36"/>
          <w:rtl/>
        </w:rPr>
        <w:t xml:space="preserve">2.1 </w:t>
      </w:r>
      <w:r w:rsidR="00964312" w:rsidRPr="00074DF9">
        <w:rPr>
          <w:rFonts w:ascii="Sakkal Majalla" w:hAnsi="Sakkal Majalla" w:cs="Sakkal Majalla"/>
          <w:b/>
          <w:bCs/>
          <w:color w:val="000000" w:themeColor="text1"/>
          <w:sz w:val="36"/>
          <w:szCs w:val="36"/>
          <w:rtl/>
        </w:rPr>
        <w:t>أهداف الدراسة</w:t>
      </w:r>
      <w:r w:rsidR="00964312" w:rsidRPr="00074DF9">
        <w:rPr>
          <w:rFonts w:ascii="Sakkal Majalla" w:hAnsi="Sakkal Majalla" w:cs="Sakkal Majalla"/>
          <w:b/>
          <w:bCs/>
          <w:color w:val="000000" w:themeColor="text1"/>
          <w:sz w:val="36"/>
          <w:szCs w:val="36"/>
        </w:rPr>
        <w:t>:</w:t>
      </w:r>
      <w:bookmarkEnd w:id="9"/>
    </w:p>
    <w:p w14:paraId="4E98E0CC" w14:textId="40EC9A56" w:rsidR="00964312" w:rsidRPr="00074DF9" w:rsidRDefault="00964312" w:rsidP="00074DF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إن الهدف الرئيس والمحوري لهذا البحث يتمثل في محاولة التعرف على مدى تأثير ممارسات إدارة المخاطر الاستراتيجية في تعزيز الأداء الاستراتيجي بوجود الريادة الاستراتيجية في المؤسسات الحكومية، بالتطبيق على أمانة منطقة الرياض، ويمكن تحديد الأهداف الفرعية للدراسة على النحو الآتي</w:t>
      </w:r>
      <w:r w:rsidRPr="00074DF9">
        <w:rPr>
          <w:rFonts w:ascii="Sakkal Majalla" w:hAnsi="Sakkal Majalla" w:cs="Sakkal Majalla"/>
          <w:color w:val="000000" w:themeColor="text1"/>
          <w:sz w:val="28"/>
          <w:szCs w:val="28"/>
        </w:rPr>
        <w:t>:</w:t>
      </w:r>
    </w:p>
    <w:p w14:paraId="59F4C2BB" w14:textId="787494C0" w:rsidR="00964312" w:rsidRPr="00074DF9" w:rsidRDefault="00964312" w:rsidP="00074DF9">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بيان أثر ممارسات إدارة المخاطر الاستراتيجية في تعزيز الأداء الاستراتيجي </w:t>
      </w:r>
      <w:r w:rsidR="00D501D0" w:rsidRPr="00074DF9">
        <w:rPr>
          <w:rFonts w:ascii="Sakkal Majalla" w:hAnsi="Sakkal Majalla" w:cs="Sakkal Majalla"/>
          <w:color w:val="000000" w:themeColor="text1"/>
          <w:sz w:val="28"/>
          <w:szCs w:val="28"/>
          <w:rtl/>
        </w:rPr>
        <w:t>في أمانة منطقة الرياض</w:t>
      </w:r>
      <w:r w:rsidRPr="00074DF9">
        <w:rPr>
          <w:rFonts w:ascii="Sakkal Majalla" w:hAnsi="Sakkal Majalla" w:cs="Sakkal Majalla"/>
          <w:color w:val="000000" w:themeColor="text1"/>
          <w:sz w:val="28"/>
          <w:szCs w:val="28"/>
        </w:rPr>
        <w:t>.</w:t>
      </w:r>
    </w:p>
    <w:p w14:paraId="7E7AFE66" w14:textId="77777777" w:rsidR="00D501D0" w:rsidRPr="00074DF9" w:rsidRDefault="00964312" w:rsidP="00074DF9">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بيان أثر </w:t>
      </w:r>
      <w:r w:rsidR="00D501D0" w:rsidRPr="00074DF9">
        <w:rPr>
          <w:rFonts w:ascii="Sakkal Majalla" w:hAnsi="Sakkal Majalla" w:cs="Sakkal Majalla"/>
          <w:color w:val="000000" w:themeColor="text1"/>
          <w:sz w:val="28"/>
          <w:szCs w:val="28"/>
          <w:rtl/>
        </w:rPr>
        <w:t xml:space="preserve">إدارة المخاطر الاستراتيجية على </w:t>
      </w:r>
      <w:r w:rsidRPr="00074DF9">
        <w:rPr>
          <w:rFonts w:ascii="Sakkal Majalla" w:hAnsi="Sakkal Majalla" w:cs="Sakkal Majalla"/>
          <w:color w:val="000000" w:themeColor="text1"/>
          <w:sz w:val="28"/>
          <w:szCs w:val="28"/>
          <w:rtl/>
        </w:rPr>
        <w:t xml:space="preserve">الريادة الاستراتيجية </w:t>
      </w:r>
      <w:r w:rsidR="00D501D0" w:rsidRPr="00074DF9">
        <w:rPr>
          <w:rFonts w:ascii="Sakkal Majalla" w:hAnsi="Sakkal Majalla" w:cs="Sakkal Majalla"/>
          <w:color w:val="000000" w:themeColor="text1"/>
          <w:sz w:val="28"/>
          <w:szCs w:val="28"/>
          <w:rtl/>
        </w:rPr>
        <w:t>في أمانة منطقة الرياض</w:t>
      </w:r>
      <w:r w:rsidR="00D501D0" w:rsidRPr="00074DF9">
        <w:rPr>
          <w:rFonts w:ascii="Sakkal Majalla" w:hAnsi="Sakkal Majalla" w:cs="Sakkal Majalla"/>
          <w:color w:val="000000" w:themeColor="text1"/>
          <w:sz w:val="28"/>
          <w:szCs w:val="28"/>
        </w:rPr>
        <w:t>.</w:t>
      </w:r>
    </w:p>
    <w:p w14:paraId="75A92A7B" w14:textId="78F480E5" w:rsidR="00D501D0" w:rsidRPr="00074DF9" w:rsidRDefault="00964312" w:rsidP="00074DF9">
      <w:pPr>
        <w:numPr>
          <w:ilvl w:val="0"/>
          <w:numId w:val="2"/>
        </w:numPr>
        <w:tabs>
          <w:tab w:val="clear" w:pos="720"/>
          <w:tab w:val="num" w:pos="423"/>
        </w:tabs>
        <w:spacing w:before="100" w:beforeAutospacing="1" w:after="100" w:afterAutospacing="1" w:line="360" w:lineRule="auto"/>
        <w:ind w:left="423" w:hanging="426"/>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بيان أثر </w:t>
      </w:r>
      <w:r w:rsidR="00D501D0" w:rsidRPr="00074DF9">
        <w:rPr>
          <w:rFonts w:ascii="Sakkal Majalla" w:hAnsi="Sakkal Majalla" w:cs="Sakkal Majalla"/>
          <w:color w:val="000000" w:themeColor="text1"/>
          <w:sz w:val="28"/>
          <w:szCs w:val="28"/>
          <w:rtl/>
        </w:rPr>
        <w:t>ا</w:t>
      </w:r>
      <w:r w:rsidRPr="00074DF9">
        <w:rPr>
          <w:rFonts w:ascii="Sakkal Majalla" w:hAnsi="Sakkal Majalla" w:cs="Sakkal Majalla"/>
          <w:color w:val="000000" w:themeColor="text1"/>
          <w:sz w:val="28"/>
          <w:szCs w:val="28"/>
          <w:rtl/>
        </w:rPr>
        <w:t xml:space="preserve">لريادة الاستراتيجية </w:t>
      </w:r>
      <w:r w:rsidR="00D501D0" w:rsidRPr="00074DF9">
        <w:rPr>
          <w:rFonts w:ascii="Sakkal Majalla" w:hAnsi="Sakkal Majalla" w:cs="Sakkal Majalla"/>
          <w:color w:val="000000" w:themeColor="text1"/>
          <w:sz w:val="28"/>
          <w:szCs w:val="28"/>
          <w:rtl/>
        </w:rPr>
        <w:t>على الأداء الاستراتيجي في أمانة منطقة الرياض</w:t>
      </w:r>
      <w:r w:rsidR="00D501D0" w:rsidRPr="00074DF9">
        <w:rPr>
          <w:rFonts w:ascii="Sakkal Majalla" w:hAnsi="Sakkal Majalla" w:cs="Sakkal Majalla"/>
          <w:color w:val="000000" w:themeColor="text1"/>
          <w:sz w:val="28"/>
          <w:szCs w:val="28"/>
        </w:rPr>
        <w:t>.</w:t>
      </w:r>
    </w:p>
    <w:p w14:paraId="2415CCDE" w14:textId="5A0D7C4C" w:rsidR="00964312" w:rsidRPr="00074DF9" w:rsidRDefault="00074DF9" w:rsidP="00074DF9">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10" w:name="_Toc192079751"/>
      <w:r w:rsidRPr="00074DF9">
        <w:rPr>
          <w:rFonts w:ascii="Sakkal Majalla" w:hAnsi="Sakkal Majalla" w:cs="Sakkal Majalla" w:hint="cs"/>
          <w:b/>
          <w:bCs/>
          <w:color w:val="000000" w:themeColor="text1"/>
          <w:sz w:val="36"/>
          <w:szCs w:val="36"/>
          <w:rtl/>
        </w:rPr>
        <w:t xml:space="preserve">3.1 </w:t>
      </w:r>
      <w:r w:rsidR="00964312" w:rsidRPr="00074DF9">
        <w:rPr>
          <w:rFonts w:ascii="Sakkal Majalla" w:hAnsi="Sakkal Majalla" w:cs="Sakkal Majalla"/>
          <w:b/>
          <w:bCs/>
          <w:color w:val="000000" w:themeColor="text1"/>
          <w:sz w:val="36"/>
          <w:szCs w:val="36"/>
          <w:rtl/>
        </w:rPr>
        <w:t>تساؤلات الدراسة</w:t>
      </w:r>
      <w:r w:rsidR="00964312" w:rsidRPr="00074DF9">
        <w:rPr>
          <w:rFonts w:ascii="Sakkal Majalla" w:hAnsi="Sakkal Majalla" w:cs="Sakkal Majalla"/>
          <w:b/>
          <w:bCs/>
          <w:color w:val="000000" w:themeColor="text1"/>
          <w:sz w:val="36"/>
          <w:szCs w:val="36"/>
        </w:rPr>
        <w:t>:</w:t>
      </w:r>
      <w:bookmarkEnd w:id="10"/>
    </w:p>
    <w:p w14:paraId="5AF0ABF3" w14:textId="77777777" w:rsidR="00964312" w:rsidRPr="00074DF9" w:rsidRDefault="00964312" w:rsidP="00AC5393">
      <w:pPr>
        <w:pStyle w:val="a4"/>
        <w:numPr>
          <w:ilvl w:val="0"/>
          <w:numId w:val="36"/>
        </w:numPr>
        <w:spacing w:before="100" w:beforeAutospacing="1" w:after="0" w:line="360" w:lineRule="auto"/>
        <w:ind w:left="423"/>
        <w:jc w:val="both"/>
        <w:rPr>
          <w:rFonts w:ascii="Sakkal Majalla" w:hAnsi="Sakkal Majalla" w:cs="Sakkal Majalla"/>
          <w:b/>
          <w:bCs/>
          <w:color w:val="000000" w:themeColor="text1"/>
          <w:sz w:val="32"/>
          <w:szCs w:val="32"/>
          <w:rtl/>
        </w:rPr>
      </w:pPr>
      <w:r w:rsidRPr="00074DF9">
        <w:rPr>
          <w:rFonts w:ascii="Sakkal Majalla" w:hAnsi="Sakkal Majalla" w:cs="Sakkal Majalla"/>
          <w:b/>
          <w:bCs/>
          <w:color w:val="000000" w:themeColor="text1"/>
          <w:sz w:val="32"/>
          <w:szCs w:val="32"/>
          <w:rtl/>
        </w:rPr>
        <w:lastRenderedPageBreak/>
        <w:t xml:space="preserve">التساؤل الرئيسي للدراسة: </w:t>
      </w:r>
    </w:p>
    <w:p w14:paraId="7361328B" w14:textId="45D6BD73" w:rsidR="00964312" w:rsidRPr="00074DF9" w:rsidRDefault="00964312" w:rsidP="00AC5393">
      <w:pPr>
        <w:spacing w:after="100" w:afterAutospacing="1" w:line="360" w:lineRule="auto"/>
        <w:ind w:firstLine="706"/>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ما أثر ممارسات إدارة المخاطر الاستراتيجية في تعزيز الأداء الاستراتيجي بوجود الريادة الاستراتيجية </w:t>
      </w:r>
      <w:r w:rsidR="00D501D0" w:rsidRPr="00074DF9">
        <w:rPr>
          <w:rFonts w:ascii="Sakkal Majalla" w:hAnsi="Sakkal Majalla" w:cs="Sakkal Majalla"/>
          <w:color w:val="000000" w:themeColor="text1"/>
          <w:sz w:val="28"/>
          <w:szCs w:val="28"/>
          <w:rtl/>
        </w:rPr>
        <w:t>في أمانة منطقة الرياض؟</w:t>
      </w:r>
      <w:r w:rsidRPr="00074DF9">
        <w:rPr>
          <w:rFonts w:ascii="Sakkal Majalla" w:hAnsi="Sakkal Majalla" w:cs="Sakkal Majalla"/>
          <w:color w:val="000000" w:themeColor="text1"/>
          <w:sz w:val="28"/>
          <w:szCs w:val="28"/>
          <w:rtl/>
        </w:rPr>
        <w:t xml:space="preserve"> ويتفرع من هذا السؤال الرئيس التساؤلات الفرعية الآتية</w:t>
      </w:r>
      <w:r w:rsidRPr="00074DF9">
        <w:rPr>
          <w:rFonts w:ascii="Sakkal Majalla" w:hAnsi="Sakkal Majalla" w:cs="Sakkal Majalla"/>
          <w:color w:val="000000" w:themeColor="text1"/>
          <w:sz w:val="28"/>
          <w:szCs w:val="28"/>
        </w:rPr>
        <w:t>:</w:t>
      </w:r>
    </w:p>
    <w:p w14:paraId="72DCECCA" w14:textId="5C625FC1" w:rsidR="00964312" w:rsidRPr="00074DF9" w:rsidRDefault="00964312" w:rsidP="00074DF9">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ما أثر ممارسات إدارة المخاطر الاستراتيجية على الأداء الاستراتيجي </w:t>
      </w:r>
      <w:r w:rsidR="00D501D0" w:rsidRPr="00074DF9">
        <w:rPr>
          <w:rFonts w:ascii="Sakkal Majalla" w:hAnsi="Sakkal Majalla" w:cs="Sakkal Majalla"/>
          <w:color w:val="000000" w:themeColor="text1"/>
          <w:sz w:val="28"/>
          <w:szCs w:val="28"/>
          <w:rtl/>
        </w:rPr>
        <w:t xml:space="preserve">في أمانة </w:t>
      </w:r>
      <w:r w:rsidRPr="00074DF9">
        <w:rPr>
          <w:rFonts w:ascii="Sakkal Majalla" w:hAnsi="Sakkal Majalla" w:cs="Sakkal Majalla"/>
          <w:color w:val="000000" w:themeColor="text1"/>
          <w:sz w:val="28"/>
          <w:szCs w:val="28"/>
          <w:rtl/>
        </w:rPr>
        <w:t>منطقة الرياض؟</w:t>
      </w:r>
    </w:p>
    <w:p w14:paraId="2074E99C" w14:textId="7B5DE5B8" w:rsidR="00964312" w:rsidRPr="00074DF9" w:rsidRDefault="00964312" w:rsidP="00074DF9">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ما أثر </w:t>
      </w:r>
      <w:r w:rsidR="00D501D0" w:rsidRPr="00074DF9">
        <w:rPr>
          <w:rFonts w:ascii="Sakkal Majalla" w:hAnsi="Sakkal Majalla" w:cs="Sakkal Majalla"/>
          <w:color w:val="000000" w:themeColor="text1"/>
          <w:sz w:val="28"/>
          <w:szCs w:val="28"/>
          <w:rtl/>
        </w:rPr>
        <w:t>ممارسات إدارة المخاطر الاستراتيجية على الريادة الاستراتيجية في أمانة منطقة الرياض؟</w:t>
      </w:r>
    </w:p>
    <w:p w14:paraId="4032D2A0" w14:textId="376BCC38" w:rsidR="00964312" w:rsidRPr="00074DF9" w:rsidRDefault="00964312" w:rsidP="00074DF9">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 xml:space="preserve">ما أثر </w:t>
      </w:r>
      <w:r w:rsidR="00D501D0" w:rsidRPr="00074DF9">
        <w:rPr>
          <w:rFonts w:ascii="Sakkal Majalla" w:hAnsi="Sakkal Majalla" w:cs="Sakkal Majalla"/>
          <w:color w:val="000000" w:themeColor="text1"/>
          <w:sz w:val="28"/>
          <w:szCs w:val="28"/>
          <w:rtl/>
        </w:rPr>
        <w:t>الريادة الاستراتيجية على الأداء الاستراتيجي في أمانة منطقة الرياض؟</w:t>
      </w:r>
    </w:p>
    <w:p w14:paraId="30B5976D" w14:textId="6AD389A6" w:rsidR="00964312" w:rsidRPr="00A66E80" w:rsidRDefault="00074DF9" w:rsidP="00A66E8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11" w:name="_Toc192079752"/>
      <w:r w:rsidRPr="00A66E80">
        <w:rPr>
          <w:rFonts w:ascii="Sakkal Majalla" w:hAnsi="Sakkal Majalla" w:cs="Sakkal Majalla" w:hint="cs"/>
          <w:b/>
          <w:bCs/>
          <w:color w:val="000000" w:themeColor="text1"/>
          <w:sz w:val="36"/>
          <w:szCs w:val="36"/>
          <w:rtl/>
        </w:rPr>
        <w:t xml:space="preserve">4.1 </w:t>
      </w:r>
      <w:r w:rsidR="00964312" w:rsidRPr="00A66E80">
        <w:rPr>
          <w:rFonts w:ascii="Sakkal Majalla" w:hAnsi="Sakkal Majalla" w:cs="Sakkal Majalla"/>
          <w:b/>
          <w:bCs/>
          <w:color w:val="000000" w:themeColor="text1"/>
          <w:sz w:val="36"/>
          <w:szCs w:val="36"/>
          <w:rtl/>
        </w:rPr>
        <w:t>فرضيات الدراسة</w:t>
      </w:r>
      <w:r w:rsidR="00964312" w:rsidRPr="00A66E80">
        <w:rPr>
          <w:rFonts w:ascii="Sakkal Majalla" w:hAnsi="Sakkal Majalla" w:cs="Sakkal Majalla"/>
          <w:b/>
          <w:bCs/>
          <w:color w:val="000000" w:themeColor="text1"/>
          <w:sz w:val="36"/>
          <w:szCs w:val="36"/>
        </w:rPr>
        <w:t>:</w:t>
      </w:r>
      <w:bookmarkEnd w:id="11"/>
    </w:p>
    <w:p w14:paraId="417EF17C" w14:textId="265F4134" w:rsidR="00964312" w:rsidRPr="00074DF9" w:rsidRDefault="00964312" w:rsidP="00A66E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4DF9">
        <w:rPr>
          <w:rFonts w:ascii="Sakkal Majalla" w:hAnsi="Sakkal Majalla" w:cs="Sakkal Majalla"/>
          <w:b/>
          <w:bCs/>
          <w:color w:val="000000" w:themeColor="text1"/>
          <w:sz w:val="28"/>
          <w:szCs w:val="28"/>
          <w:rtl/>
        </w:rPr>
        <w:t>الفرضية الرئيسية الأولى</w:t>
      </w:r>
      <w:r w:rsidRPr="00074DF9">
        <w:rPr>
          <w:rFonts w:ascii="Sakkal Majalla" w:hAnsi="Sakkal Majalla" w:cs="Sakkal Majalla"/>
          <w:b/>
          <w:bCs/>
          <w:color w:val="000000" w:themeColor="text1"/>
          <w:sz w:val="28"/>
          <w:szCs w:val="28"/>
        </w:rPr>
        <w:t>:</w:t>
      </w:r>
      <w:r w:rsidRPr="00074DF9">
        <w:rPr>
          <w:rFonts w:ascii="Sakkal Majalla" w:hAnsi="Sakkal Majalla" w:cs="Sakkal Majalla"/>
          <w:color w:val="000000" w:themeColor="text1"/>
          <w:sz w:val="28"/>
          <w:szCs w:val="28"/>
          <w:rtl/>
        </w:rPr>
        <w:t xml:space="preserve"> لا يوجد أثر ذو دلالة إحصائية عند مستوى معنوية</w:t>
      </w:r>
      <w:bookmarkStart w:id="12" w:name="_Hlk150340856"/>
      <w:r w:rsidRPr="00074DF9">
        <w:rPr>
          <w:rFonts w:ascii="Sakkal Majalla" w:eastAsiaTheme="majorEastAsia" w:hAnsi="Sakkal Majalla" w:cs="Sakkal Majalla"/>
          <w:color w:val="000000" w:themeColor="text1"/>
          <w:sz w:val="28"/>
          <w:szCs w:val="28"/>
          <w:rtl/>
          <w:lang w:bidi="ar-JO"/>
        </w:rPr>
        <w:t>(0.005</w:t>
      </w:r>
      <w:r w:rsidRPr="00074DF9">
        <w:rPr>
          <w:rFonts w:ascii="Cambria" w:eastAsiaTheme="majorEastAsia" w:hAnsi="Cambria" w:cs="Cambria"/>
          <w:color w:val="000000" w:themeColor="text1"/>
          <w:sz w:val="28"/>
          <w:szCs w:val="28"/>
          <w:lang w:bidi="ar-JO"/>
        </w:rPr>
        <w:t>α</w:t>
      </w:r>
      <w:r w:rsidRPr="00074DF9">
        <w:rPr>
          <w:rFonts w:ascii="Sakkal Majalla" w:eastAsiaTheme="majorEastAsia" w:hAnsi="Sakkal Majalla" w:cs="Sakkal Majalla"/>
          <w:color w:val="000000" w:themeColor="text1"/>
          <w:sz w:val="28"/>
          <w:szCs w:val="28"/>
          <w:lang w:bidi="ar-JO"/>
        </w:rPr>
        <w:t>≤</w:t>
      </w:r>
      <w:r w:rsidRPr="00074DF9">
        <w:rPr>
          <w:rFonts w:ascii="Sakkal Majalla" w:eastAsiaTheme="majorEastAsia" w:hAnsi="Sakkal Majalla" w:cs="Sakkal Majalla"/>
          <w:color w:val="000000" w:themeColor="text1"/>
          <w:sz w:val="28"/>
          <w:szCs w:val="28"/>
          <w:rtl/>
          <w:lang w:bidi="ar-JO"/>
        </w:rPr>
        <w:t xml:space="preserve">) </w:t>
      </w:r>
      <w:bookmarkEnd w:id="12"/>
      <w:r w:rsidRPr="00074DF9">
        <w:rPr>
          <w:rFonts w:ascii="Sakkal Majalla" w:hAnsi="Sakkal Majalla" w:cs="Sakkal Majalla"/>
          <w:color w:val="000000" w:themeColor="text1"/>
          <w:sz w:val="28"/>
          <w:szCs w:val="28"/>
          <w:rtl/>
        </w:rPr>
        <w:t xml:space="preserve">لممارسات إدارة المخاطر الاستراتيجية على الأداء الاستراتيجي </w:t>
      </w:r>
      <w:r w:rsidR="00D501D0" w:rsidRPr="00074DF9">
        <w:rPr>
          <w:rFonts w:ascii="Sakkal Majalla" w:hAnsi="Sakkal Majalla" w:cs="Sakkal Majalla"/>
          <w:color w:val="000000" w:themeColor="text1"/>
          <w:sz w:val="28"/>
          <w:szCs w:val="28"/>
          <w:rtl/>
        </w:rPr>
        <w:t xml:space="preserve">بوجود الريادة الاستراتيجية في </w:t>
      </w:r>
      <w:r w:rsidRPr="00074DF9">
        <w:rPr>
          <w:rFonts w:ascii="Sakkal Majalla" w:hAnsi="Sakkal Majalla" w:cs="Sakkal Majalla"/>
          <w:color w:val="000000" w:themeColor="text1"/>
          <w:sz w:val="28"/>
          <w:szCs w:val="28"/>
          <w:rtl/>
        </w:rPr>
        <w:t>أمانة منطقة الرياض، وينبثق من هذه الفرضية الفرضيات الفرعية الآتية</w:t>
      </w:r>
      <w:r w:rsidRPr="00074DF9">
        <w:rPr>
          <w:rFonts w:ascii="Sakkal Majalla" w:hAnsi="Sakkal Majalla" w:cs="Sakkal Majalla"/>
          <w:color w:val="000000" w:themeColor="text1"/>
          <w:sz w:val="28"/>
          <w:szCs w:val="28"/>
        </w:rPr>
        <w:t>:</w:t>
      </w:r>
    </w:p>
    <w:p w14:paraId="3CA5A36C" w14:textId="244AEC64" w:rsidR="00D501D0" w:rsidRPr="00A66E80" w:rsidRDefault="00D501D0" w:rsidP="00A66E80">
      <w:pPr>
        <w:pStyle w:val="a4"/>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66E80">
        <w:rPr>
          <w:rFonts w:ascii="Sakkal Majalla" w:hAnsi="Sakkal Majalla" w:cs="Sakkal Majalla"/>
          <w:b/>
          <w:bCs/>
          <w:color w:val="000000" w:themeColor="text1"/>
          <w:sz w:val="28"/>
          <w:szCs w:val="28"/>
          <w:rtl/>
        </w:rPr>
        <w:t>الفرضية الفرعية الأولى:</w:t>
      </w:r>
      <w:r w:rsidRPr="00A66E80">
        <w:rPr>
          <w:rFonts w:ascii="Sakkal Majalla" w:hAnsi="Sakkal Majalla" w:cs="Sakkal Majalla"/>
          <w:color w:val="000000" w:themeColor="text1"/>
          <w:sz w:val="28"/>
          <w:szCs w:val="28"/>
          <w:rtl/>
        </w:rPr>
        <w:t xml:space="preserve"> </w:t>
      </w:r>
      <w:r w:rsidR="00964312" w:rsidRPr="00A66E80">
        <w:rPr>
          <w:rFonts w:ascii="Sakkal Majalla" w:hAnsi="Sakkal Majalla" w:cs="Sakkal Majalla"/>
          <w:color w:val="000000" w:themeColor="text1"/>
          <w:sz w:val="28"/>
          <w:szCs w:val="28"/>
          <w:rtl/>
        </w:rPr>
        <w:t>لا يوجد أثر ذو دلالة إحصائية عند مستوى معنوية</w:t>
      </w:r>
      <w:r w:rsidR="00964312" w:rsidRPr="00A66E80">
        <w:rPr>
          <w:rFonts w:ascii="Sakkal Majalla" w:eastAsiaTheme="majorEastAsia" w:hAnsi="Sakkal Majalla" w:cs="Sakkal Majalla"/>
          <w:color w:val="000000" w:themeColor="text1"/>
          <w:sz w:val="28"/>
          <w:szCs w:val="28"/>
          <w:rtl/>
          <w:lang w:bidi="ar-JO"/>
        </w:rPr>
        <w:t>(0.005</w:t>
      </w:r>
      <w:r w:rsidR="00964312" w:rsidRPr="00A66E80">
        <w:rPr>
          <w:rFonts w:ascii="Cambria" w:eastAsiaTheme="majorEastAsia" w:hAnsi="Cambria" w:cs="Cambria"/>
          <w:color w:val="000000" w:themeColor="text1"/>
          <w:sz w:val="28"/>
          <w:szCs w:val="28"/>
          <w:lang w:bidi="ar-JO"/>
        </w:rPr>
        <w:t>α</w:t>
      </w:r>
      <w:r w:rsidR="00964312" w:rsidRPr="00A66E80">
        <w:rPr>
          <w:rFonts w:ascii="Sakkal Majalla" w:eastAsiaTheme="majorEastAsia" w:hAnsi="Sakkal Majalla" w:cs="Sakkal Majalla"/>
          <w:color w:val="000000" w:themeColor="text1"/>
          <w:sz w:val="28"/>
          <w:szCs w:val="28"/>
          <w:lang w:bidi="ar-JO"/>
        </w:rPr>
        <w:t>≤</w:t>
      </w:r>
      <w:r w:rsidR="00964312" w:rsidRPr="00A66E80">
        <w:rPr>
          <w:rFonts w:ascii="Sakkal Majalla" w:eastAsiaTheme="majorEastAsia" w:hAnsi="Sakkal Majalla" w:cs="Sakkal Majalla"/>
          <w:color w:val="000000" w:themeColor="text1"/>
          <w:sz w:val="28"/>
          <w:szCs w:val="28"/>
          <w:rtl/>
          <w:lang w:bidi="ar-JO"/>
        </w:rPr>
        <w:t xml:space="preserve">) </w:t>
      </w:r>
      <w:r w:rsidRPr="00A66E80">
        <w:rPr>
          <w:rFonts w:ascii="Sakkal Majalla" w:hAnsi="Sakkal Majalla" w:cs="Sakkal Majalla"/>
          <w:color w:val="000000" w:themeColor="text1"/>
          <w:sz w:val="28"/>
          <w:szCs w:val="28"/>
          <w:rtl/>
        </w:rPr>
        <w:t xml:space="preserve">لممارسات إدارة المخاطر الاستراتيجية على الأداء الاستراتيجي في أمانة منطقة الرياض </w:t>
      </w:r>
    </w:p>
    <w:p w14:paraId="5703B56A" w14:textId="6A438BA6" w:rsidR="00D501D0" w:rsidRPr="00A66E80" w:rsidRDefault="00D501D0" w:rsidP="00A66E80">
      <w:pPr>
        <w:pStyle w:val="a4"/>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66E80">
        <w:rPr>
          <w:rFonts w:ascii="Sakkal Majalla" w:hAnsi="Sakkal Majalla" w:cs="Sakkal Majalla"/>
          <w:b/>
          <w:bCs/>
          <w:color w:val="000000" w:themeColor="text1"/>
          <w:sz w:val="28"/>
          <w:szCs w:val="28"/>
          <w:rtl/>
        </w:rPr>
        <w:t>الفرضية الفرعية الثانية:</w:t>
      </w:r>
      <w:r w:rsidRPr="00A66E80">
        <w:rPr>
          <w:rFonts w:ascii="Sakkal Majalla" w:hAnsi="Sakkal Majalla" w:cs="Sakkal Majalla"/>
          <w:color w:val="000000" w:themeColor="text1"/>
          <w:sz w:val="28"/>
          <w:szCs w:val="28"/>
          <w:rtl/>
        </w:rPr>
        <w:t xml:space="preserve"> </w:t>
      </w:r>
      <w:r w:rsidR="00964312" w:rsidRPr="00A66E80">
        <w:rPr>
          <w:rFonts w:ascii="Sakkal Majalla" w:hAnsi="Sakkal Majalla" w:cs="Sakkal Majalla"/>
          <w:color w:val="000000" w:themeColor="text1"/>
          <w:sz w:val="28"/>
          <w:szCs w:val="28"/>
          <w:rtl/>
        </w:rPr>
        <w:t>لا يوجد أثر ذو دلالة إحصائية عند مستوى معنوية</w:t>
      </w:r>
      <w:r w:rsidR="00964312" w:rsidRPr="00A66E80">
        <w:rPr>
          <w:rFonts w:ascii="Sakkal Majalla" w:eastAsiaTheme="majorEastAsia" w:hAnsi="Sakkal Majalla" w:cs="Sakkal Majalla"/>
          <w:color w:val="000000" w:themeColor="text1"/>
          <w:sz w:val="28"/>
          <w:szCs w:val="28"/>
          <w:rtl/>
          <w:lang w:bidi="ar-JO"/>
        </w:rPr>
        <w:t>(0.005</w:t>
      </w:r>
      <w:r w:rsidR="00964312" w:rsidRPr="00A66E80">
        <w:rPr>
          <w:rFonts w:ascii="Cambria" w:eastAsiaTheme="majorEastAsia" w:hAnsi="Cambria" w:cs="Cambria"/>
          <w:color w:val="000000" w:themeColor="text1"/>
          <w:sz w:val="28"/>
          <w:szCs w:val="28"/>
          <w:lang w:bidi="ar-JO"/>
        </w:rPr>
        <w:t>α</w:t>
      </w:r>
      <w:r w:rsidR="00964312" w:rsidRPr="00A66E80">
        <w:rPr>
          <w:rFonts w:ascii="Sakkal Majalla" w:eastAsiaTheme="majorEastAsia" w:hAnsi="Sakkal Majalla" w:cs="Sakkal Majalla"/>
          <w:color w:val="000000" w:themeColor="text1"/>
          <w:sz w:val="28"/>
          <w:szCs w:val="28"/>
          <w:lang w:bidi="ar-JO"/>
        </w:rPr>
        <w:t>≤</w:t>
      </w:r>
      <w:r w:rsidR="00964312" w:rsidRPr="00A66E80">
        <w:rPr>
          <w:rFonts w:ascii="Sakkal Majalla" w:eastAsiaTheme="majorEastAsia" w:hAnsi="Sakkal Majalla" w:cs="Sakkal Majalla"/>
          <w:color w:val="000000" w:themeColor="text1"/>
          <w:sz w:val="28"/>
          <w:szCs w:val="28"/>
          <w:rtl/>
          <w:lang w:bidi="ar-JO"/>
        </w:rPr>
        <w:t xml:space="preserve">) </w:t>
      </w:r>
      <w:r w:rsidRPr="00A66E80">
        <w:rPr>
          <w:rFonts w:ascii="Sakkal Majalla" w:hAnsi="Sakkal Majalla" w:cs="Sakkal Majalla"/>
          <w:color w:val="000000" w:themeColor="text1"/>
          <w:sz w:val="28"/>
          <w:szCs w:val="28"/>
          <w:rtl/>
        </w:rPr>
        <w:t xml:space="preserve">لممارسات إدارة المخاطر الاستراتيجية على الريادة الاستراتيجية في أمانة منطقة الرياض </w:t>
      </w:r>
    </w:p>
    <w:p w14:paraId="2C93D4A9" w14:textId="6AFE67C7" w:rsidR="0056790D" w:rsidRPr="00A66E80" w:rsidRDefault="0056790D" w:rsidP="00A66E80">
      <w:pPr>
        <w:pStyle w:val="a4"/>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66E80">
        <w:rPr>
          <w:rFonts w:ascii="Sakkal Majalla" w:hAnsi="Sakkal Majalla" w:cs="Sakkal Majalla"/>
          <w:b/>
          <w:bCs/>
          <w:color w:val="000000" w:themeColor="text1"/>
          <w:sz w:val="28"/>
          <w:szCs w:val="28"/>
          <w:rtl/>
        </w:rPr>
        <w:t>الفرضية الفرعية الثالثة:</w:t>
      </w:r>
      <w:r w:rsidRPr="00A66E80">
        <w:rPr>
          <w:rFonts w:ascii="Sakkal Majalla" w:hAnsi="Sakkal Majalla" w:cs="Sakkal Majalla"/>
          <w:color w:val="000000" w:themeColor="text1"/>
          <w:sz w:val="28"/>
          <w:szCs w:val="28"/>
          <w:rtl/>
        </w:rPr>
        <w:t xml:space="preserve"> </w:t>
      </w:r>
      <w:bookmarkStart w:id="13" w:name="_Hlk181855061"/>
      <w:bookmarkStart w:id="14" w:name="_Hlk181790849"/>
      <w:r w:rsidRPr="00A66E80">
        <w:rPr>
          <w:rFonts w:ascii="Sakkal Majalla" w:hAnsi="Sakkal Majalla" w:cs="Sakkal Majalla"/>
          <w:color w:val="000000" w:themeColor="text1"/>
          <w:sz w:val="28"/>
          <w:szCs w:val="28"/>
          <w:rtl/>
        </w:rPr>
        <w:t>لا يوجد أثر ذو دلالة إحصائية عند مستوى معنوية</w:t>
      </w:r>
      <w:r w:rsidRPr="00A66E80">
        <w:rPr>
          <w:rFonts w:ascii="Sakkal Majalla" w:eastAsiaTheme="majorEastAsia" w:hAnsi="Sakkal Majalla" w:cs="Sakkal Majalla"/>
          <w:color w:val="000000" w:themeColor="text1"/>
          <w:sz w:val="28"/>
          <w:szCs w:val="28"/>
          <w:rtl/>
          <w:lang w:bidi="ar-JO"/>
        </w:rPr>
        <w:t>(0.005</w:t>
      </w:r>
      <w:r w:rsidRPr="00A66E80">
        <w:rPr>
          <w:rFonts w:ascii="Cambria" w:eastAsiaTheme="majorEastAsia" w:hAnsi="Cambria" w:cs="Cambria"/>
          <w:color w:val="000000" w:themeColor="text1"/>
          <w:sz w:val="28"/>
          <w:szCs w:val="28"/>
          <w:lang w:bidi="ar-JO"/>
        </w:rPr>
        <w:t>α</w:t>
      </w:r>
      <w:r w:rsidRPr="00A66E80">
        <w:rPr>
          <w:rFonts w:ascii="Sakkal Majalla" w:eastAsiaTheme="majorEastAsia" w:hAnsi="Sakkal Majalla" w:cs="Sakkal Majalla"/>
          <w:color w:val="000000" w:themeColor="text1"/>
          <w:sz w:val="28"/>
          <w:szCs w:val="28"/>
          <w:lang w:bidi="ar-JO"/>
        </w:rPr>
        <w:t>≤</w:t>
      </w:r>
      <w:r w:rsidRPr="00A66E80">
        <w:rPr>
          <w:rFonts w:ascii="Sakkal Majalla" w:eastAsiaTheme="majorEastAsia" w:hAnsi="Sakkal Majalla" w:cs="Sakkal Majalla"/>
          <w:color w:val="000000" w:themeColor="text1"/>
          <w:sz w:val="28"/>
          <w:szCs w:val="28"/>
          <w:rtl/>
          <w:lang w:bidi="ar-JO"/>
        </w:rPr>
        <w:t xml:space="preserve">) </w:t>
      </w:r>
      <w:r w:rsidRPr="00A66E80">
        <w:rPr>
          <w:rFonts w:ascii="Sakkal Majalla" w:hAnsi="Sakkal Majalla" w:cs="Sakkal Majalla"/>
          <w:color w:val="000000" w:themeColor="text1"/>
          <w:sz w:val="28"/>
          <w:szCs w:val="28"/>
          <w:rtl/>
        </w:rPr>
        <w:t xml:space="preserve">للريادة الاستراتيجية على الأداء الاستراتيجي في أمانة منطقة الرياض </w:t>
      </w:r>
    </w:p>
    <w:p w14:paraId="0F8286C9" w14:textId="60EFB523" w:rsidR="00964312" w:rsidRPr="00A66E80" w:rsidRDefault="00A66E80" w:rsidP="00A66E8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tl/>
        </w:rPr>
      </w:pPr>
      <w:bookmarkStart w:id="15" w:name="_Toc192079753"/>
      <w:r w:rsidRPr="00A66E80">
        <w:rPr>
          <w:rFonts w:ascii="Sakkal Majalla" w:hAnsi="Sakkal Majalla" w:cs="Sakkal Majalla" w:hint="cs"/>
          <w:b/>
          <w:bCs/>
          <w:color w:val="000000" w:themeColor="text1"/>
          <w:sz w:val="36"/>
          <w:szCs w:val="36"/>
          <w:rtl/>
          <w:lang w:bidi="ar-EG"/>
        </w:rPr>
        <w:t xml:space="preserve">5.1 </w:t>
      </w:r>
      <w:r w:rsidR="00964312" w:rsidRPr="00A66E80">
        <w:rPr>
          <w:rFonts w:ascii="Sakkal Majalla" w:hAnsi="Sakkal Majalla" w:cs="Sakkal Majalla"/>
          <w:b/>
          <w:bCs/>
          <w:color w:val="000000" w:themeColor="text1"/>
          <w:sz w:val="36"/>
          <w:szCs w:val="36"/>
          <w:rtl/>
          <w:lang w:bidi="ar-EG"/>
        </w:rPr>
        <w:t>الدراسات السابقة:</w:t>
      </w:r>
      <w:bookmarkEnd w:id="15"/>
    </w:p>
    <w:p w14:paraId="1D7973FC" w14:textId="2E9CC62B" w:rsidR="00964312" w:rsidRPr="00074DF9" w:rsidRDefault="00964312" w:rsidP="00A66E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lang w:bidi="ar-EG"/>
        </w:rPr>
        <w:t xml:space="preserve">  تمحورت الدراسات السابقة إلى محورين؛ وكل محور ينقسم لدراسات سابقة عربية وأخرى أجنبية، </w:t>
      </w:r>
      <w:r w:rsidRPr="00074DF9">
        <w:rPr>
          <w:rFonts w:ascii="Sakkal Majalla" w:hAnsi="Sakkal Majalla" w:cs="Sakkal Majalla"/>
          <w:color w:val="000000" w:themeColor="text1"/>
          <w:sz w:val="28"/>
          <w:szCs w:val="28"/>
          <w:rtl/>
        </w:rPr>
        <w:t xml:space="preserve">تتعلق </w:t>
      </w:r>
      <w:r w:rsidR="00005BAD" w:rsidRPr="00074DF9">
        <w:rPr>
          <w:rFonts w:ascii="Sakkal Majalla" w:hAnsi="Sakkal Majalla" w:cs="Sakkal Majalla"/>
          <w:color w:val="000000" w:themeColor="text1"/>
          <w:sz w:val="28"/>
          <w:szCs w:val="28"/>
          <w:rtl/>
        </w:rPr>
        <w:t>ب</w:t>
      </w:r>
      <w:r w:rsidRPr="00074DF9">
        <w:rPr>
          <w:rFonts w:ascii="Sakkal Majalla" w:hAnsi="Sakkal Majalla" w:cs="Sakkal Majalla"/>
          <w:color w:val="000000" w:themeColor="text1"/>
          <w:sz w:val="28"/>
          <w:szCs w:val="28"/>
          <w:rtl/>
        </w:rPr>
        <w:t>أثر ممارسات إدارة المخاطر الاستراتيجية في تعزيز الأداء الاستراتيجي بوجود الريادة الاستراتيجية في المؤسسات الحكومية، وذلك على النحو التالي</w:t>
      </w:r>
      <w:bookmarkEnd w:id="13"/>
      <w:r w:rsidRPr="00074DF9">
        <w:rPr>
          <w:rFonts w:ascii="Sakkal Majalla" w:hAnsi="Sakkal Majalla" w:cs="Sakkal Majalla"/>
          <w:color w:val="000000" w:themeColor="text1"/>
          <w:sz w:val="28"/>
          <w:szCs w:val="28"/>
          <w:rtl/>
        </w:rPr>
        <w:t>:</w:t>
      </w:r>
    </w:p>
    <w:p w14:paraId="61E4FCA5" w14:textId="77777777" w:rsidR="00AC5393" w:rsidRDefault="00AC5393">
      <w:pPr>
        <w:rPr>
          <w:rFonts w:ascii="Sakkal Majalla" w:hAnsi="Sakkal Majalla" w:cs="Sakkal Majalla"/>
          <w:b/>
          <w:bCs/>
          <w:color w:val="000000" w:themeColor="text1"/>
          <w:sz w:val="32"/>
          <w:szCs w:val="32"/>
          <w:rtl/>
        </w:rPr>
      </w:pPr>
      <w:bookmarkStart w:id="16" w:name="_Hlk181772249"/>
      <w:bookmarkStart w:id="17" w:name="_Toc192079754"/>
      <w:bookmarkEnd w:id="14"/>
      <w:r>
        <w:rPr>
          <w:rFonts w:ascii="Sakkal Majalla" w:hAnsi="Sakkal Majalla" w:cs="Sakkal Majalla"/>
          <w:b/>
          <w:bCs/>
          <w:color w:val="000000" w:themeColor="text1"/>
          <w:sz w:val="32"/>
          <w:szCs w:val="32"/>
          <w:rtl/>
        </w:rPr>
        <w:lastRenderedPageBreak/>
        <w:br w:type="page"/>
      </w:r>
    </w:p>
    <w:p w14:paraId="3398BF0D" w14:textId="62513ED9" w:rsidR="004B560D" w:rsidRPr="00A66E80" w:rsidRDefault="00964312" w:rsidP="00A66E80">
      <w:pPr>
        <w:spacing w:before="100" w:beforeAutospacing="1" w:after="100" w:afterAutospacing="1" w:line="360" w:lineRule="auto"/>
        <w:ind w:firstLine="0"/>
        <w:jc w:val="both"/>
        <w:outlineLvl w:val="2"/>
        <w:rPr>
          <w:rFonts w:ascii="Sakkal Majalla" w:hAnsi="Sakkal Majalla" w:cs="Sakkal Majalla"/>
          <w:b/>
          <w:bCs/>
          <w:color w:val="000000" w:themeColor="text1"/>
          <w:sz w:val="32"/>
          <w:szCs w:val="32"/>
          <w:rtl/>
        </w:rPr>
      </w:pPr>
      <w:r w:rsidRPr="00A66E80">
        <w:rPr>
          <w:rFonts w:ascii="Sakkal Majalla" w:hAnsi="Sakkal Majalla" w:cs="Sakkal Majalla"/>
          <w:b/>
          <w:bCs/>
          <w:color w:val="000000" w:themeColor="text1"/>
          <w:sz w:val="32"/>
          <w:szCs w:val="32"/>
          <w:rtl/>
        </w:rPr>
        <w:lastRenderedPageBreak/>
        <w:t>أولا: الدراسات العربية:</w:t>
      </w:r>
      <w:bookmarkEnd w:id="16"/>
      <w:bookmarkEnd w:id="17"/>
    </w:p>
    <w:p w14:paraId="377F669A" w14:textId="4AC4FAB8" w:rsidR="00E952CD" w:rsidRPr="00A66E80" w:rsidRDefault="00E952CD" w:rsidP="00A66E80">
      <w:pPr>
        <w:pStyle w:val="a4"/>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66E80">
        <w:rPr>
          <w:rFonts w:ascii="Sakkal Majalla" w:hAnsi="Sakkal Majalla" w:cs="Sakkal Majalla"/>
          <w:b/>
          <w:bCs/>
          <w:color w:val="000000" w:themeColor="text1"/>
          <w:sz w:val="28"/>
          <w:szCs w:val="28"/>
          <w:rtl/>
        </w:rPr>
        <w:t xml:space="preserve">دراسة الحسني </w:t>
      </w:r>
      <w:proofErr w:type="spellStart"/>
      <w:r w:rsidRPr="00A66E80">
        <w:rPr>
          <w:rFonts w:ascii="Sakkal Majalla" w:hAnsi="Sakkal Majalla" w:cs="Sakkal Majalla"/>
          <w:b/>
          <w:bCs/>
          <w:color w:val="000000" w:themeColor="text1"/>
          <w:sz w:val="28"/>
          <w:szCs w:val="28"/>
          <w:rtl/>
        </w:rPr>
        <w:t>والخشالي</w:t>
      </w:r>
      <w:proofErr w:type="spellEnd"/>
      <w:r w:rsidRPr="00A66E80">
        <w:rPr>
          <w:rFonts w:ascii="Sakkal Majalla" w:hAnsi="Sakkal Majalla" w:cs="Sakkal Majalla"/>
          <w:b/>
          <w:bCs/>
          <w:color w:val="000000" w:themeColor="text1"/>
          <w:sz w:val="28"/>
          <w:szCs w:val="28"/>
          <w:rtl/>
        </w:rPr>
        <w:t xml:space="preserve"> </w:t>
      </w:r>
      <w:proofErr w:type="gramStart"/>
      <w:r w:rsidRPr="00A66E80">
        <w:rPr>
          <w:rFonts w:ascii="Sakkal Majalla" w:hAnsi="Sakkal Majalla" w:cs="Sakkal Majalla"/>
          <w:b/>
          <w:bCs/>
          <w:color w:val="000000" w:themeColor="text1"/>
          <w:sz w:val="28"/>
          <w:szCs w:val="28"/>
          <w:rtl/>
        </w:rPr>
        <w:t>( 2022</w:t>
      </w:r>
      <w:proofErr w:type="gramEnd"/>
      <w:r w:rsidRPr="00A66E80">
        <w:rPr>
          <w:rFonts w:ascii="Sakkal Majalla" w:hAnsi="Sakkal Majalla" w:cs="Sakkal Majalla"/>
          <w:b/>
          <w:bCs/>
          <w:color w:val="000000" w:themeColor="text1"/>
          <w:sz w:val="28"/>
          <w:szCs w:val="28"/>
          <w:rtl/>
        </w:rPr>
        <w:t>)</w:t>
      </w:r>
    </w:p>
    <w:p w14:paraId="4853D735" w14:textId="41821C2B" w:rsidR="00E952CD" w:rsidRPr="00074DF9" w:rsidRDefault="00E952CD"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هدفت الدراسة إلى تحليل تأثير إدارة المخاطر على الأداء الاستراتيجي في البنوك التجارية العاملة في دولة الكويت، وذلك من خلال استخدام ذكاء الأعمال كمتغير وسيط، وقد سعت الدراسة إلى توضيح العلاقة بين الممارسات الفعّالة لإدارة المخاطر وكيفية تحسين الأداء الاستراتيجي في ظل الظروف المتغيرة والسريعة في السوق، كما هدفت إلى استكشاف دور ذكاء الأعمال في تسهيل وتحسين هذا التأثير.</w:t>
      </w:r>
    </w:p>
    <w:p w14:paraId="1E88CCD4" w14:textId="77777777" w:rsidR="00E952CD" w:rsidRPr="00074DF9" w:rsidRDefault="00E952CD"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حيث المتغير المستقل هو إدارة المخاطر، التي تشمل أبعادًا متعددة، منها تحديد المخاطر وتقييمها، والتعامل مع المخاطر عبر أساليب التخفيف والسيطرة، إضافةً إلى التخطيط للحد من المخاطر وتعزيز الالتزام بتطبيق استراتيجيات فعّالة، أما التابع هو الأداء الاستراتيجي، الذي يعكس القدرة التنافسية للبنوك، وفاعلية التخطيط الاستراتيجي لتحقيق الأهداف، ومدى مرونة الأداء لمواكبة تحديات السوق، وتمت دراسة تأثير المتغير الوسيط ذكاء الأعمال، والذي يُعنى بجمع وتحليل البيانات لدعم اتخاذ القرارات وتحقيق التميز الاستراتيجي.</w:t>
      </w:r>
    </w:p>
    <w:p w14:paraId="3FE1FA08" w14:textId="77777777" w:rsidR="00E952CD" w:rsidRPr="00074DF9" w:rsidRDefault="00E952CD"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اعتمدت الدراسة على منهجية تحليلية وصفية، حيث تم جمع البيانات من عينة مكونة من مديري وموظفي البنوك التجارية في الكويت عبر استبيان تم تطويره وتوزيعه لتحقيق أهداف الدراسة، كما تم استخدام التحليل الإحصائي لمعرفة العلاقات بين المتغيرات الرئيسية، وفحص مدى تأثير ذكاء الأعمال على تحسين العلاقة بين إدارة المخاطر والأداء الاستراتيجي.</w:t>
      </w:r>
    </w:p>
    <w:p w14:paraId="09D45979" w14:textId="77777777" w:rsidR="00E952CD" w:rsidRPr="00074DF9" w:rsidRDefault="00E952CD"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وتوصلت الدراسة إلى أن إدارة المخاطر تساهم بشكل كبير في تحسين الأداء الاستراتيجي للبنوك، وأن ذكاء الأعمال يعزز من تأثير إدارة المخاطر على الأداء الاستراتيجي، مما يساهم في تحسين اتخاذ القرارات الاستراتيجية وزيادة القدرة على مواجهة التحديات، كما أظهرت النتائج أن البنوك التي تطبق إدارة المخاطر وذكاء الأعمال بصورة متكاملة تحقق مستويات أعلى من الأداء الاستراتيجي والمرونة في مواجهة المخاطر.</w:t>
      </w:r>
    </w:p>
    <w:p w14:paraId="6EDC04CB" w14:textId="77777777" w:rsidR="00E952CD" w:rsidRPr="00074DF9" w:rsidRDefault="00E952CD"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lastRenderedPageBreak/>
        <w:t>وأوصت الدراسة بضرورة تعزيز كفاءة نظم إدارة المخاطر لدى البنوك وتبني أنظمة ذكاء الأعمال بشكل أوسع، كما أكدت على أهمية توفير التدريب والتطوير للموظفين في مجال إدارة المخاطر وذكاء الأعمال لتحقيق أداء استراتيجي أفضل، وأوصت بضرورة تكامل إدارة المخاطر مع الذكاء الاستراتيجي في مختلف مستويات العمل البنكي لضمان تحقيق ميزة تنافسية مستدامة.</w:t>
      </w:r>
    </w:p>
    <w:p w14:paraId="5FD472E2" w14:textId="010115CA" w:rsidR="00E952CD" w:rsidRPr="00A66E80" w:rsidRDefault="00E952CD" w:rsidP="00A66E80">
      <w:pPr>
        <w:pStyle w:val="a4"/>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A66E80">
        <w:rPr>
          <w:rFonts w:ascii="Sakkal Majalla" w:hAnsi="Sakkal Majalla" w:cs="Sakkal Majalla"/>
          <w:b/>
          <w:bCs/>
          <w:color w:val="000000" w:themeColor="text1"/>
          <w:sz w:val="28"/>
          <w:szCs w:val="28"/>
          <w:rtl/>
        </w:rPr>
        <w:t>دراسة المري وآخرون (2020)</w:t>
      </w:r>
    </w:p>
    <w:p w14:paraId="2B3A63DB" w14:textId="77777777" w:rsidR="00E952CD" w:rsidRPr="00074DF9" w:rsidRDefault="00E952CD"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 xml:space="preserve">هدفت الدراسة إلى التعرف على أثر التفكير الاستراتيجي في إدارة المخاطر في شركات المقاولات العمانية، مع التركيز على الدور المعدل للدعم </w:t>
      </w:r>
      <w:proofErr w:type="spellStart"/>
      <w:r w:rsidRPr="00074DF9">
        <w:rPr>
          <w:rFonts w:ascii="Sakkal Majalla" w:hAnsi="Sakkal Majalla" w:cs="Sakkal Majalla"/>
          <w:color w:val="000000" w:themeColor="text1"/>
          <w:sz w:val="28"/>
          <w:szCs w:val="28"/>
          <w:rtl/>
        </w:rPr>
        <w:t>المنظمي</w:t>
      </w:r>
      <w:proofErr w:type="spellEnd"/>
      <w:r w:rsidRPr="00074DF9">
        <w:rPr>
          <w:rFonts w:ascii="Sakkal Majalla" w:hAnsi="Sakkal Majalla" w:cs="Sakkal Majalla"/>
          <w:color w:val="000000" w:themeColor="text1"/>
          <w:sz w:val="28"/>
          <w:szCs w:val="28"/>
          <w:rtl/>
        </w:rPr>
        <w:t xml:space="preserve"> في تعزيز أو تقليل تأثير التفكير الاستراتيجي على إدارة المخاطر، وسعت الدراسة إلى فهم كيف يمكن للتفكير الاستراتيجي، من خلال التخطيط المستقبلي والتوجه نحو الابتكار، أن يسهم في تحسين أساليب إدارة المخاطر، وخاصة في بيئة شركات المقاولات التي تتسم بتعقيد المشاريع وتعرضها لمخاطر متعددة.</w:t>
      </w:r>
    </w:p>
    <w:p w14:paraId="264F8AEA" w14:textId="77777777" w:rsidR="00E952CD" w:rsidRPr="00074DF9" w:rsidRDefault="00E952CD"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 xml:space="preserve">حيث المتغير المستقل هو التفكير الاستراتيجي، الذي يشمل أبعادًا رئيسية مثل التخطيط بعيد المدى، والتفكير الابتكاري، والتحليل البيئي، واتخاذ القرارات المبنية على رؤى استراتيجية، أما المتغير التابع فهو إدارة المخاطر، الذي يتضمن مجموعة من العمليات تشمل التعرف على المخاطر، وتقييمها، ووضع خطط للتخفيف من آثارها، واتخاذ الإجراءات الوقائية المناسبة، أما المتغير المعدل هو الدعم </w:t>
      </w:r>
      <w:proofErr w:type="spellStart"/>
      <w:r w:rsidRPr="00074DF9">
        <w:rPr>
          <w:rFonts w:ascii="Sakkal Majalla" w:hAnsi="Sakkal Majalla" w:cs="Sakkal Majalla"/>
          <w:color w:val="000000" w:themeColor="text1"/>
          <w:sz w:val="28"/>
          <w:szCs w:val="28"/>
          <w:rtl/>
        </w:rPr>
        <w:t>المنظمي</w:t>
      </w:r>
      <w:proofErr w:type="spellEnd"/>
      <w:r w:rsidRPr="00074DF9">
        <w:rPr>
          <w:rFonts w:ascii="Sakkal Majalla" w:hAnsi="Sakkal Majalla" w:cs="Sakkal Majalla"/>
          <w:color w:val="000000" w:themeColor="text1"/>
          <w:sz w:val="28"/>
          <w:szCs w:val="28"/>
          <w:rtl/>
        </w:rPr>
        <w:t>، الذي يشمل توفير الموارد والتوجيهات الإدارية والسياسات التي تشجع على تطبيق استراتيجيات تفكير استراتيجي أكثر فاعلية.</w:t>
      </w:r>
    </w:p>
    <w:p w14:paraId="5BA6B281" w14:textId="77777777" w:rsidR="00E952CD" w:rsidRPr="00074DF9" w:rsidRDefault="00E952CD" w:rsidP="00AC5393">
      <w:pPr>
        <w:spacing w:before="100" w:beforeAutospacing="1" w:after="0"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 xml:space="preserve">استخدمت الدراسة منهجية كمية تحليلية، حيث تم توزيع استبيان على عينة من العاملين في شركات المقاولات العمانية، وتم استخدام التحليل الإحصائي لاختبار الفرضيات وتحديد العلاقات بين المتغيرات، وتم التركيز على قياس أثر التفكير الاستراتيجي على إدارة المخاطر، ومدى تأثير الدعم </w:t>
      </w:r>
      <w:proofErr w:type="spellStart"/>
      <w:r w:rsidRPr="00074DF9">
        <w:rPr>
          <w:rFonts w:ascii="Sakkal Majalla" w:hAnsi="Sakkal Majalla" w:cs="Sakkal Majalla"/>
          <w:color w:val="000000" w:themeColor="text1"/>
          <w:sz w:val="28"/>
          <w:szCs w:val="28"/>
          <w:rtl/>
        </w:rPr>
        <w:t>المنظمي</w:t>
      </w:r>
      <w:proofErr w:type="spellEnd"/>
      <w:r w:rsidRPr="00074DF9">
        <w:rPr>
          <w:rFonts w:ascii="Sakkal Majalla" w:hAnsi="Sakkal Majalla" w:cs="Sakkal Majalla"/>
          <w:color w:val="000000" w:themeColor="text1"/>
          <w:sz w:val="28"/>
          <w:szCs w:val="28"/>
          <w:rtl/>
        </w:rPr>
        <w:t xml:space="preserve"> كمتغير معدل.</w:t>
      </w:r>
    </w:p>
    <w:p w14:paraId="11E703D7" w14:textId="77777777" w:rsidR="00E952CD" w:rsidRPr="00074DF9" w:rsidRDefault="00E952CD" w:rsidP="00AC5393">
      <w:pPr>
        <w:spacing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 xml:space="preserve">وتوصلت الدراسة إلى أن التفكير الاستراتيجي يسهم بشكل إيجابي في تحسين إدارة المخاطر في شركات المقاولات، وأن الدعم </w:t>
      </w:r>
      <w:proofErr w:type="spellStart"/>
      <w:r w:rsidRPr="00074DF9">
        <w:rPr>
          <w:rFonts w:ascii="Sakkal Majalla" w:hAnsi="Sakkal Majalla" w:cs="Sakkal Majalla"/>
          <w:color w:val="000000" w:themeColor="text1"/>
          <w:sz w:val="28"/>
          <w:szCs w:val="28"/>
          <w:rtl/>
        </w:rPr>
        <w:t>المنظمي</w:t>
      </w:r>
      <w:proofErr w:type="spellEnd"/>
      <w:r w:rsidRPr="00074DF9">
        <w:rPr>
          <w:rFonts w:ascii="Sakkal Majalla" w:hAnsi="Sakkal Majalla" w:cs="Sakkal Majalla"/>
          <w:color w:val="000000" w:themeColor="text1"/>
          <w:sz w:val="28"/>
          <w:szCs w:val="28"/>
          <w:rtl/>
        </w:rPr>
        <w:t xml:space="preserve"> يلعب دورًا مهمًا في تعزيز هذا الأثر، إذ إن الشركات التي تتبنى </w:t>
      </w:r>
      <w:r w:rsidRPr="00074DF9">
        <w:rPr>
          <w:rFonts w:ascii="Sakkal Majalla" w:hAnsi="Sakkal Majalla" w:cs="Sakkal Majalla"/>
          <w:color w:val="000000" w:themeColor="text1"/>
          <w:sz w:val="28"/>
          <w:szCs w:val="28"/>
          <w:rtl/>
        </w:rPr>
        <w:lastRenderedPageBreak/>
        <w:t xml:space="preserve">استراتيجيات فكرية متقدمة وتحظى بدعم منظمي قوي تتمتع بقدرة أكبر على مواجهة التحديات والمخاطر المتعددة في بيئة العمل، كما أشارت النتائج إلى أن توافر الدعم </w:t>
      </w:r>
      <w:proofErr w:type="spellStart"/>
      <w:r w:rsidRPr="00074DF9">
        <w:rPr>
          <w:rFonts w:ascii="Sakkal Majalla" w:hAnsi="Sakkal Majalla" w:cs="Sakkal Majalla"/>
          <w:color w:val="000000" w:themeColor="text1"/>
          <w:sz w:val="28"/>
          <w:szCs w:val="28"/>
          <w:rtl/>
        </w:rPr>
        <w:t>المنظمي</w:t>
      </w:r>
      <w:proofErr w:type="spellEnd"/>
      <w:r w:rsidRPr="00074DF9">
        <w:rPr>
          <w:rFonts w:ascii="Sakkal Majalla" w:hAnsi="Sakkal Majalla" w:cs="Sakkal Majalla"/>
          <w:color w:val="000000" w:themeColor="text1"/>
          <w:sz w:val="28"/>
          <w:szCs w:val="28"/>
          <w:rtl/>
        </w:rPr>
        <w:t xml:space="preserve"> يعزز من قدرة الشركات على استغلال التفكير الاستراتيجي بشكل أمثل.</w:t>
      </w:r>
    </w:p>
    <w:p w14:paraId="6340D41C" w14:textId="16F646A6" w:rsidR="00E952CD" w:rsidRPr="00074DF9" w:rsidRDefault="00E952CD"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74DF9">
        <w:rPr>
          <w:rFonts w:ascii="Sakkal Majalla" w:hAnsi="Sakkal Majalla" w:cs="Sakkal Majalla"/>
          <w:color w:val="000000" w:themeColor="text1"/>
          <w:sz w:val="28"/>
          <w:szCs w:val="28"/>
          <w:rtl/>
        </w:rPr>
        <w:t>وأوصت الدراسة بضرورة تعزيز ثقافة التفكير الاستراتيجي في شركات المقاولات، وزيادة الاستثمار في التدريب وتطوير الكوادر البشرية، كما شددت على أهمية توفير دعم منظمي قوي ومستدام لتحفيز التفكير الاستراتيجي وتطبيقه في كافة مستويات العمل بالشركة، وأكدت الدراسة على أهمية إنشاء بيئة تنظيمية مرنة تُسهل من عملية إدارة المخاطر وتدعم الاستجابة الفعالة للتغيرات والمخاطر المستقبلية.</w:t>
      </w:r>
    </w:p>
    <w:p w14:paraId="63622F37" w14:textId="7B34CC91"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u w:val="single"/>
          <w:rtl/>
        </w:rPr>
      </w:pPr>
      <w:r w:rsidRPr="00A66E80">
        <w:rPr>
          <w:rFonts w:ascii="Sakkal Majalla" w:eastAsia="Calibri" w:hAnsi="Sakkal Majalla" w:cs="Sakkal Majalla"/>
          <w:b/>
          <w:bCs/>
          <w:color w:val="000000" w:themeColor="text1"/>
          <w:sz w:val="28"/>
          <w:szCs w:val="28"/>
          <w:rtl/>
          <w:lang w:bidi="ar-EG"/>
        </w:rPr>
        <w:t>دراسة أحمد ومحمد (2019)</w:t>
      </w:r>
    </w:p>
    <w:p w14:paraId="48BA3B3B"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هدفت هذه الدراسة إلى تحليل دور التخطيط الاستراتيجي في تحقيق التميز المؤسسي للمنظمات، وقد تم تطبيق الدراسة على الشركة السودانية للاتصالات "</w:t>
      </w:r>
      <w:proofErr w:type="spellStart"/>
      <w:r w:rsidRPr="00074DF9">
        <w:rPr>
          <w:rFonts w:ascii="Sakkal Majalla" w:eastAsia="Calibri" w:hAnsi="Sakkal Majalla" w:cs="Sakkal Majalla"/>
          <w:color w:val="000000" w:themeColor="text1"/>
          <w:sz w:val="28"/>
          <w:szCs w:val="28"/>
          <w:rtl/>
          <w:lang w:bidi="ar-EG"/>
        </w:rPr>
        <w:t>سوداتل</w:t>
      </w:r>
      <w:proofErr w:type="spellEnd"/>
      <w:r w:rsidRPr="00074DF9">
        <w:rPr>
          <w:rFonts w:ascii="Sakkal Majalla" w:eastAsia="Calibri" w:hAnsi="Sakkal Majalla" w:cs="Sakkal Majalla"/>
          <w:color w:val="000000" w:themeColor="text1"/>
          <w:sz w:val="28"/>
          <w:szCs w:val="28"/>
          <w:rtl/>
          <w:lang w:bidi="ar-EG"/>
        </w:rPr>
        <w:t>" خلال الفترة من 2016م إلى 2019م، حيث المتغير المستقل هو التخطيط الاستراتيجي بأبعاده المختلفة والتي تشمل تحديد الأهداف، صياغة الاستراتيجيات، تنفيذ الخطط، ومراقبة وتقييم الأداء، أما المتغير التابع فهو التميز المؤسسي الذي يتم قياسه من خلال مؤشرات الأداء المختلفة في المنظمة، وقد استخدمت الدراسة منهجية البحث الوصفي التحليلي من خلال جمع البيانات باستخدام الاستبيانات والمقابلات مع العاملين في الشركة، بالإضافة إلى تحليل الوثائق والتقارير ذات الصلة.</w:t>
      </w:r>
    </w:p>
    <w:p w14:paraId="2B7F0FA4" w14:textId="77777777" w:rsidR="004B560D" w:rsidRPr="00074DF9" w:rsidRDefault="004B560D" w:rsidP="00AC5393">
      <w:pPr>
        <w:spacing w:before="100" w:beforeAutospacing="1" w:after="0"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وتوصلت الدراسة إلى أن هناك علاقة إيجابية ذات دلالة إحصائية بين التخطيط الاستراتيجي والتميز المؤسسي في الشركة السودانية للاتصالات "</w:t>
      </w:r>
      <w:proofErr w:type="spellStart"/>
      <w:r w:rsidRPr="00074DF9">
        <w:rPr>
          <w:rFonts w:ascii="Sakkal Majalla" w:eastAsia="Calibri" w:hAnsi="Sakkal Majalla" w:cs="Sakkal Majalla"/>
          <w:color w:val="000000" w:themeColor="text1"/>
          <w:sz w:val="28"/>
          <w:szCs w:val="28"/>
          <w:rtl/>
          <w:lang w:bidi="ar-EG"/>
        </w:rPr>
        <w:t>سوداتل</w:t>
      </w:r>
      <w:proofErr w:type="spellEnd"/>
      <w:r w:rsidRPr="00074DF9">
        <w:rPr>
          <w:rFonts w:ascii="Sakkal Majalla" w:eastAsia="Calibri" w:hAnsi="Sakkal Majalla" w:cs="Sakkal Majalla"/>
          <w:color w:val="000000" w:themeColor="text1"/>
          <w:sz w:val="28"/>
          <w:szCs w:val="28"/>
          <w:rtl/>
          <w:lang w:bidi="ar-EG"/>
        </w:rPr>
        <w:t xml:space="preserve">"، حيث أن تطبيق التخطيط الاستراتيجي بشكل فعال ساهم في </w:t>
      </w:r>
      <w:r w:rsidRPr="00074DF9">
        <w:rPr>
          <w:rFonts w:ascii="Sakkal Majalla" w:hAnsi="Sakkal Majalla" w:cs="Sakkal Majalla"/>
          <w:color w:val="000000" w:themeColor="text1"/>
          <w:sz w:val="28"/>
          <w:szCs w:val="28"/>
          <w:rtl/>
        </w:rPr>
        <w:t>تحسين</w:t>
      </w:r>
      <w:r w:rsidRPr="00074DF9">
        <w:rPr>
          <w:rFonts w:ascii="Sakkal Majalla" w:eastAsia="Calibri" w:hAnsi="Sakkal Majalla" w:cs="Sakkal Majalla"/>
          <w:color w:val="000000" w:themeColor="text1"/>
          <w:sz w:val="28"/>
          <w:szCs w:val="28"/>
          <w:rtl/>
          <w:lang w:bidi="ar-EG"/>
        </w:rPr>
        <w:t xml:space="preserve"> الأداء المؤسسي وتحقيق التميز في مختلف المجالات، كما أبرزت الدراسة أن التحديات التي تواجه تنفيذ التخطيط الاستراتيجي تشمل نقص الموارد المالية والبشرية، وعدم وجود دعم كافٍ من الإدارة العليا.</w:t>
      </w:r>
    </w:p>
    <w:p w14:paraId="4487CBD0" w14:textId="77777777" w:rsidR="004B560D" w:rsidRPr="00074DF9" w:rsidRDefault="004B560D" w:rsidP="00AC5393">
      <w:pPr>
        <w:spacing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وأوصت الدراسة بضرورة تعزيز ثقافة التخطيط الاستراتيجي داخل المنظمة وتوفير الموارد اللازمة لتنفيذه بفعالية، </w:t>
      </w:r>
      <w:r w:rsidRPr="00074DF9">
        <w:rPr>
          <w:rFonts w:ascii="Sakkal Majalla" w:hAnsi="Sakkal Majalla" w:cs="Sakkal Majalla"/>
          <w:color w:val="000000" w:themeColor="text1"/>
          <w:sz w:val="28"/>
          <w:szCs w:val="28"/>
          <w:rtl/>
        </w:rPr>
        <w:t>بالإضافة</w:t>
      </w:r>
      <w:r w:rsidRPr="00074DF9">
        <w:rPr>
          <w:rFonts w:ascii="Sakkal Majalla" w:eastAsia="Calibri" w:hAnsi="Sakkal Majalla" w:cs="Sakkal Majalla"/>
          <w:color w:val="000000" w:themeColor="text1"/>
          <w:sz w:val="28"/>
          <w:szCs w:val="28"/>
          <w:rtl/>
          <w:lang w:bidi="ar-EG"/>
        </w:rPr>
        <w:t xml:space="preserve"> إلى ضرورة زيادة الوعي والتدريب للعاملين حول أهمية التخطيط الاستراتيجي </w:t>
      </w:r>
      <w:r w:rsidRPr="00074DF9">
        <w:rPr>
          <w:rFonts w:ascii="Sakkal Majalla" w:eastAsia="Calibri" w:hAnsi="Sakkal Majalla" w:cs="Sakkal Majalla"/>
          <w:color w:val="000000" w:themeColor="text1"/>
          <w:sz w:val="28"/>
          <w:szCs w:val="28"/>
          <w:rtl/>
          <w:lang w:bidi="ar-EG"/>
        </w:rPr>
        <w:lastRenderedPageBreak/>
        <w:t>وكيفية تطبيقه، كما دعت إلى تعزيز الدعم الإداري والقيادي لتنفيذ الخطط الاستراتيجية وتحقيق الأهداف المرجوة، وتحسين نظم المراقبة والتقييم لضمان تحقيق التميز المؤسسي.</w:t>
      </w:r>
    </w:p>
    <w:p w14:paraId="28A2BE1C"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lang w:bidi="ar-EG"/>
        </w:rPr>
      </w:pPr>
      <w:r w:rsidRPr="00074DF9">
        <w:rPr>
          <w:rFonts w:ascii="Sakkal Majalla" w:eastAsia="Calibri" w:hAnsi="Sakkal Majalla" w:cs="Sakkal Majalla"/>
          <w:b/>
          <w:bCs/>
          <w:color w:val="000000" w:themeColor="text1"/>
          <w:sz w:val="28"/>
          <w:szCs w:val="28"/>
          <w:rtl/>
          <w:lang w:bidi="ar-EG"/>
        </w:rPr>
        <w:t>دراسة عبد الله وإسماعيل (2021)</w:t>
      </w:r>
    </w:p>
    <w:p w14:paraId="0663FFF5"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هدفت هذه الدراسة إلى دراسة تأثير التخطيط الاستراتيجي على تحقيق التميز القيادي في قطاع الأعمال، وتم تطبيق الدراسة على مجموعة من منشآت الأعمال في القطاع الصناعي خلال الفترة من 2015م إلى 2020م، حيث المتغير المستقل هو التخطيط الاستراتيجي بأبعاده المختلفة والتي تشمل تحديد الرؤية والأهداف، صياغة الاستراتيجيات، تنفيذ الخطط، وتقييم الأداء، أما التابع فهو التميز القيادي الذي يتم قياسه من خلال مدى تحقيق الأهداف القيادية ومؤشرات الأداء القيادي.</w:t>
      </w:r>
    </w:p>
    <w:p w14:paraId="455F0DEE"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وتوصلت الدراسة إلى وجود علاقة إيجابية ذات دلالة إحصائية بين التخطيط الاستراتيجي والتميز القيادي في منشآت الأعمال في القطاع الصناعي، حيث أن التخطيط الاستراتيجي يسهم في تعزيز الأداء القيادي وتحقيق الأهداف بفعالية، وأظهرت الدراسة أن التحديات التي تواجه تنفيذ التخطيط الاستراتيجي تشمل عدم الاستقرار الاقتصادي، ونقص الكفاءات الإدارية، وعدم التزام الإدارة بتنفيذ الاستراتيجيات.</w:t>
      </w:r>
    </w:p>
    <w:p w14:paraId="6AA63894"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وأوصت الدراسة بضرورة تعزيز قدرة المنشآت على تنفيذ التخطيط الاستراتيجي بفعالية من خلال توفير الموارد اللازمة </w:t>
      </w:r>
      <w:r w:rsidRPr="00074DF9">
        <w:rPr>
          <w:rFonts w:ascii="Sakkal Majalla" w:hAnsi="Sakkal Majalla" w:cs="Sakkal Majalla"/>
          <w:color w:val="000000" w:themeColor="text1"/>
          <w:sz w:val="28"/>
          <w:szCs w:val="28"/>
          <w:rtl/>
        </w:rPr>
        <w:t>وتدريب</w:t>
      </w:r>
      <w:r w:rsidRPr="00074DF9">
        <w:rPr>
          <w:rFonts w:ascii="Sakkal Majalla" w:eastAsia="Calibri" w:hAnsi="Sakkal Majalla" w:cs="Sakkal Majalla"/>
          <w:color w:val="000000" w:themeColor="text1"/>
          <w:sz w:val="28"/>
          <w:szCs w:val="28"/>
          <w:rtl/>
          <w:lang w:bidi="ar-EG"/>
        </w:rPr>
        <w:t xml:space="preserve"> الكفاءات الإدارية، كما دعت إلى تعزيز الالتزام القيادي بتنفيذ الاستراتيجيات وتحقيق الأهداف المحددة، وتحسين نظم الرقابة والتقييم لضمان تحقيق التميز القيادي في قطاع الأعمال، كما أشارت إلى أهمية الاستفادة من التجارب الناجحة في التخطيط الاستراتيجي لتطبيقها في المنشآت الأخرى.</w:t>
      </w:r>
    </w:p>
    <w:p w14:paraId="05D56CCC" w14:textId="77777777"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lang w:bidi="ar-EG"/>
        </w:rPr>
        <w:t>دراسة الطيب (2022)</w:t>
      </w:r>
    </w:p>
    <w:p w14:paraId="67BB7838"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هدفت هذه الدراسة إلى تحليل دور التوجه الاستراتيجي في تحقيق الميزة التنافسية، وقد تم تطبيق الدراسة على مصنع سعيد للمواد الغذائية في الخرطوم-السودان، حيث المتغير المستقل هو التوجه الاستراتيجي بأبعاده المختلفة والتي تشمل تحديد الرؤية، تحديد الأهداف الاستراتيجية، صياغة وتنفيذ </w:t>
      </w:r>
      <w:r w:rsidRPr="00074DF9">
        <w:rPr>
          <w:rFonts w:ascii="Sakkal Majalla" w:eastAsia="Calibri" w:hAnsi="Sakkal Majalla" w:cs="Sakkal Majalla"/>
          <w:color w:val="000000" w:themeColor="text1"/>
          <w:sz w:val="28"/>
          <w:szCs w:val="28"/>
          <w:rtl/>
          <w:lang w:bidi="ar-EG"/>
        </w:rPr>
        <w:lastRenderedPageBreak/>
        <w:t>الاستراتيجيات، أما المتغير التابع فهو الميزة التنافسية والتي يتم قياسها من خلال مؤشرات الأداء التنافسي مثل الحصة السوقية، رضا العملاء، والابتكار، وقد استخدمت الدراسة منهجية البحث الوصفي التحليلي من خلال جمع البيانات باستخدام الاستبيانات والمقابلات مع العاملين في المصنع، بالإضافة إلى تحليل الوثائق والتقارير ذات الصلة.</w:t>
      </w:r>
    </w:p>
    <w:p w14:paraId="1DFFD955"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hAnsi="Sakkal Majalla" w:cs="Sakkal Majalla"/>
          <w:color w:val="000000" w:themeColor="text1"/>
          <w:sz w:val="28"/>
          <w:szCs w:val="28"/>
          <w:rtl/>
        </w:rPr>
        <w:t>وتوصلت</w:t>
      </w:r>
      <w:r w:rsidRPr="00074DF9">
        <w:rPr>
          <w:rFonts w:ascii="Sakkal Majalla" w:eastAsia="Calibri" w:hAnsi="Sakkal Majalla" w:cs="Sakkal Majalla"/>
          <w:color w:val="000000" w:themeColor="text1"/>
          <w:sz w:val="28"/>
          <w:szCs w:val="28"/>
          <w:rtl/>
          <w:lang w:bidi="ar-EG"/>
        </w:rPr>
        <w:t xml:space="preserve"> الدراسة إلى أن هناك علاقة إيجابية ذات دلالة إحصائية بين التوجه الاستراتيجي وتحقيق الميزة التنافسية في مصنع سعيد للمواد الغذائية، حيث أن تطبيق التوجه الاستراتيجي بشكل فعال ساهم في تعزيز الأداء التنافسي للمصنع وتحقيق الميزة التنافسية في السوق، كما أبرزت الدراسة أن التحديات التي تواجه تنفيذ التوجه الاستراتيجي تشمل عدم الاستقرار الاقتصادي، نقص الموارد، وعدم وجود دعم كافٍ من الإدارة العليا.</w:t>
      </w:r>
    </w:p>
    <w:p w14:paraId="7B415550"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وأوصت الدراسة بضرورة تعزيز ثقافة التوجه الاستراتيجي داخل المصنع وتوفير الموارد اللازمة لتنفيذه بفعالية، بالإضافة إلى ضرورة زيادة الوعي والتدريب للعاملين حول أهمية التوجه الاستراتيجي وكيفية تطبيقه، كما </w:t>
      </w:r>
      <w:r w:rsidRPr="00074DF9">
        <w:rPr>
          <w:rFonts w:ascii="Sakkal Majalla" w:hAnsi="Sakkal Majalla" w:cs="Sakkal Majalla"/>
          <w:color w:val="000000" w:themeColor="text1"/>
          <w:sz w:val="28"/>
          <w:szCs w:val="28"/>
          <w:rtl/>
        </w:rPr>
        <w:t>دعت</w:t>
      </w:r>
      <w:r w:rsidRPr="00074DF9">
        <w:rPr>
          <w:rFonts w:ascii="Sakkal Majalla" w:eastAsia="Calibri" w:hAnsi="Sakkal Majalla" w:cs="Sakkal Majalla"/>
          <w:color w:val="000000" w:themeColor="text1"/>
          <w:sz w:val="28"/>
          <w:szCs w:val="28"/>
          <w:rtl/>
          <w:lang w:bidi="ar-EG"/>
        </w:rPr>
        <w:t xml:space="preserve"> إلى تعزيز الدعم الإداري والقيادي لتنفيذ التوجهات الاستراتيجية وتحقيق الأهداف المرجوة، وتحسين نظم المراقبة والتقييم لضمان تحقيق الميزة التنافسية.</w:t>
      </w:r>
    </w:p>
    <w:p w14:paraId="1472CA30" w14:textId="77777777"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lang w:bidi="ar-EG"/>
        </w:rPr>
        <w:t xml:space="preserve">دراسة </w:t>
      </w:r>
      <w:proofErr w:type="spellStart"/>
      <w:r w:rsidRPr="00A66E80">
        <w:rPr>
          <w:rFonts w:ascii="Sakkal Majalla" w:eastAsia="Calibri" w:hAnsi="Sakkal Majalla" w:cs="Sakkal Majalla"/>
          <w:b/>
          <w:bCs/>
          <w:color w:val="000000" w:themeColor="text1"/>
          <w:sz w:val="28"/>
          <w:szCs w:val="28"/>
          <w:rtl/>
          <w:lang w:bidi="ar-EG"/>
        </w:rPr>
        <w:t>محارمة</w:t>
      </w:r>
      <w:proofErr w:type="spellEnd"/>
      <w:r w:rsidRPr="00A66E80">
        <w:rPr>
          <w:rFonts w:ascii="Sakkal Majalla" w:eastAsia="Calibri" w:hAnsi="Sakkal Majalla" w:cs="Sakkal Majalla"/>
          <w:b/>
          <w:bCs/>
          <w:color w:val="000000" w:themeColor="text1"/>
          <w:sz w:val="28"/>
          <w:szCs w:val="28"/>
          <w:rtl/>
          <w:lang w:bidi="ar-EG"/>
        </w:rPr>
        <w:t xml:space="preserve"> (2020)</w:t>
      </w:r>
    </w:p>
    <w:p w14:paraId="12C34B1D"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هدفت هذه الدراسة إلى تحليل أثر التخطيط الاستراتيجي على الأداء المؤسسي، وقد تم تطبيق الدراسة على منظمة حكومية بدولة قطر،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الأداء المؤسسي والذي يتم قياسه من خلال مؤشرات الأداء المؤسسي مثل الكفاءة، الفعالية، رضا العملاء، والإنتاجية، وقد استخدمت الدراسة منهجية البحث الوصفي التحليلي من خلال جمع البيانات باستخدام الاستبيانات والمقابلات مع العاملين في المنظمة، بالإضافة إلى تحليل الوثائق والتقارير ذات الصلة.</w:t>
      </w:r>
    </w:p>
    <w:p w14:paraId="6925496F"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lastRenderedPageBreak/>
        <w:t xml:space="preserve">وتوصلت الدراسة إلى أن هناك علاقة إيجابية ذات دلالة إحصائية بين التخطيط الاستراتيجي والأداء المؤسسي في المنظمة الحكومية بدولة قطر، حيث أن تطبيق التخطيط الاستراتيجي بشكل فعال ساهم في تحسين </w:t>
      </w:r>
      <w:r w:rsidRPr="00074DF9">
        <w:rPr>
          <w:rFonts w:ascii="Sakkal Majalla" w:hAnsi="Sakkal Majalla" w:cs="Sakkal Majalla"/>
          <w:color w:val="000000" w:themeColor="text1"/>
          <w:sz w:val="28"/>
          <w:szCs w:val="28"/>
          <w:rtl/>
        </w:rPr>
        <w:t>الأداء</w:t>
      </w:r>
      <w:r w:rsidRPr="00074DF9">
        <w:rPr>
          <w:rFonts w:ascii="Sakkal Majalla" w:eastAsia="Calibri" w:hAnsi="Sakkal Majalla" w:cs="Sakkal Majalla"/>
          <w:color w:val="000000" w:themeColor="text1"/>
          <w:sz w:val="28"/>
          <w:szCs w:val="28"/>
          <w:rtl/>
          <w:lang w:bidi="ar-EG"/>
        </w:rPr>
        <w:t xml:space="preserve"> المؤسسي وتحقيق الأهداف بفعالية، كما أبرزت الدراسة أن التحديات التي تواجه تنفيذ التخطيط الاستراتيجي تشمل نقص الموارد، عدم الاستقرار الاقتصادي، وعدم وجود دعم كافٍ من الإدارة العليا.</w:t>
      </w:r>
    </w:p>
    <w:p w14:paraId="567F267A"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وأوصت الدراسة بضرورة تعزيز ثقافة التخطيط الاستراتيجي داخل المنظمة وتوفير الموارد اللازمة لتنفيذه بفعالية، بالإضافة إلى ضرورة زيادة الوعي والتدريب للعاملين حول أهمية التخطيط الاستراتيجي وكيفية تطبيقه، </w:t>
      </w:r>
      <w:r w:rsidRPr="00074DF9">
        <w:rPr>
          <w:rFonts w:ascii="Sakkal Majalla" w:hAnsi="Sakkal Majalla" w:cs="Sakkal Majalla"/>
          <w:color w:val="000000" w:themeColor="text1"/>
          <w:sz w:val="28"/>
          <w:szCs w:val="28"/>
          <w:rtl/>
        </w:rPr>
        <w:t>كما</w:t>
      </w:r>
      <w:r w:rsidRPr="00074DF9">
        <w:rPr>
          <w:rFonts w:ascii="Sakkal Majalla" w:eastAsia="Calibri" w:hAnsi="Sakkal Majalla" w:cs="Sakkal Majalla"/>
          <w:color w:val="000000" w:themeColor="text1"/>
          <w:sz w:val="28"/>
          <w:szCs w:val="28"/>
          <w:rtl/>
          <w:lang w:bidi="ar-EG"/>
        </w:rPr>
        <w:t xml:space="preserve"> دعت إلى تعزيز الدعم الإداري والقيادي لتنفيذ الخطط الاستراتيجية وتحقيق الأهداف المرجوة، وتحسين نظم المراقبة والتقييم لضمان تحقيق الأداء المؤسسي المطلوب.</w:t>
      </w:r>
    </w:p>
    <w:p w14:paraId="66F3F986" w14:textId="77777777"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lang w:bidi="ar-EG"/>
        </w:rPr>
        <w:t xml:space="preserve">دراسة </w:t>
      </w:r>
      <w:proofErr w:type="spellStart"/>
      <w:r w:rsidRPr="00A66E80">
        <w:rPr>
          <w:rFonts w:ascii="Sakkal Majalla" w:eastAsia="Calibri" w:hAnsi="Sakkal Majalla" w:cs="Sakkal Majalla"/>
          <w:b/>
          <w:bCs/>
          <w:color w:val="000000" w:themeColor="text1"/>
          <w:sz w:val="28"/>
          <w:szCs w:val="28"/>
          <w:rtl/>
          <w:lang w:bidi="ar-EG"/>
        </w:rPr>
        <w:t>الغويري</w:t>
      </w:r>
      <w:proofErr w:type="spellEnd"/>
      <w:r w:rsidRPr="00A66E80">
        <w:rPr>
          <w:rFonts w:ascii="Sakkal Majalla" w:eastAsia="Calibri" w:hAnsi="Sakkal Majalla" w:cs="Sakkal Majalla"/>
          <w:b/>
          <w:bCs/>
          <w:color w:val="000000" w:themeColor="text1"/>
          <w:sz w:val="28"/>
          <w:szCs w:val="28"/>
          <w:rtl/>
          <w:lang w:bidi="ar-EG"/>
        </w:rPr>
        <w:t xml:space="preserve"> (2022)</w:t>
      </w:r>
    </w:p>
    <w:p w14:paraId="38B87667"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هدفت هذه الدراسة إلى تحليل أثر التخطيط الاستراتيجي على الأداء المؤسسي في الدوائر والمؤسسات الحكومية في المملكة الأردنية الهاشمية،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الأداء المؤسسي والذي يتم قياسه من خلال مؤشرات الأداء المؤسسي مثل الكفاءة، الفعالية، رضا العملاء، والإنتاجية، وقد استخدمت الدراسة منهجية البحث الوصفي التحليلي من خلال جمع البيانات باستخدام الاستبيانات والمقابلات مع العاملين في الدوائر والمؤسسات الحكومية، بالإضافة إلى تحليل الوثائق والتقارير ذات الصلة.</w:t>
      </w:r>
    </w:p>
    <w:p w14:paraId="17A31667"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وتوصلت الدراسة إلى أن هناك علاقة إيجابية ذات دلالة إحصائية بين التخطيط الاستراتيجي والأداء المؤسسي في الدوائر والمؤسسات الحكومية في المملكة الأردنية الهاشمية، حيث أن تطبيق التخطيط الاستراتيجي </w:t>
      </w:r>
      <w:r w:rsidRPr="00074DF9">
        <w:rPr>
          <w:rFonts w:ascii="Sakkal Majalla" w:hAnsi="Sakkal Majalla" w:cs="Sakkal Majalla"/>
          <w:color w:val="000000" w:themeColor="text1"/>
          <w:sz w:val="28"/>
          <w:szCs w:val="28"/>
          <w:rtl/>
        </w:rPr>
        <w:t>بشكل</w:t>
      </w:r>
      <w:r w:rsidRPr="00074DF9">
        <w:rPr>
          <w:rFonts w:ascii="Sakkal Majalla" w:eastAsia="Calibri" w:hAnsi="Sakkal Majalla" w:cs="Sakkal Majalla"/>
          <w:color w:val="000000" w:themeColor="text1"/>
          <w:sz w:val="28"/>
          <w:szCs w:val="28"/>
          <w:rtl/>
          <w:lang w:bidi="ar-EG"/>
        </w:rPr>
        <w:t xml:space="preserve"> فعال ساهم في تحسين الأداء المؤسسي وتحقيق الأهداف بفعالية، كما أبرزت الدراسة أن التحديات التي تواجه تنفيذ التخطيط الاستراتيجي تشمل نقص الموارد، عدم الاستقرار الاقتصادي، وعدم وجود دعم كافٍ من الإدارة العليا.</w:t>
      </w:r>
    </w:p>
    <w:p w14:paraId="669F1DBF"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lastRenderedPageBreak/>
        <w:t xml:space="preserve">وأوصت الدراسة بضرورة تعزيز ثقافة التخطيط الاستراتيجي داخل الدوائر والمؤسسات الحكومية وتوفير الموارد </w:t>
      </w:r>
      <w:r w:rsidRPr="00074DF9">
        <w:rPr>
          <w:rFonts w:ascii="Sakkal Majalla" w:hAnsi="Sakkal Majalla" w:cs="Sakkal Majalla"/>
          <w:color w:val="000000" w:themeColor="text1"/>
          <w:sz w:val="28"/>
          <w:szCs w:val="28"/>
          <w:rtl/>
        </w:rPr>
        <w:t>اللازمة</w:t>
      </w:r>
      <w:r w:rsidRPr="00074DF9">
        <w:rPr>
          <w:rFonts w:ascii="Sakkal Majalla" w:eastAsia="Calibri" w:hAnsi="Sakkal Majalla" w:cs="Sakkal Majalla"/>
          <w:color w:val="000000" w:themeColor="text1"/>
          <w:sz w:val="28"/>
          <w:szCs w:val="28"/>
          <w:rtl/>
          <w:lang w:bidi="ar-EG"/>
        </w:rPr>
        <w:t xml:space="preserve">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الأداء المؤسسي المطلوب.</w:t>
      </w:r>
    </w:p>
    <w:p w14:paraId="0145084D" w14:textId="77777777"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lang w:bidi="ar-EG"/>
        </w:rPr>
        <w:t>دراسة السرحان (2012)</w:t>
      </w:r>
    </w:p>
    <w:p w14:paraId="505C1244"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هدفت هذه الدراسة إلى تحليل أثر التخطيط الاستراتيجي على الأداء في المؤسسات الخاصة الأردنية، وقد تم تطبيق الدراسة على مجموعة من المؤسسات الخاصة في الأردن،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الأداء المؤسسي والذي يتم قياسه من خلال مؤشرات الأداء مثل الكفاءة، الفعالية، رضا العملاء، والإنتاجية، وقد استخدمت الدراسة منهجية البحث الوصفي التحليلي من خلال جمع البيانات باستخدام الاستبيانات والمقابلات مع العاملين في المؤسسات الخاصة، بالإضافة إلى </w:t>
      </w:r>
      <w:r w:rsidRPr="00074DF9">
        <w:rPr>
          <w:rFonts w:ascii="Sakkal Majalla" w:hAnsi="Sakkal Majalla" w:cs="Sakkal Majalla"/>
          <w:color w:val="000000" w:themeColor="text1"/>
          <w:sz w:val="28"/>
          <w:szCs w:val="28"/>
          <w:rtl/>
        </w:rPr>
        <w:t>تحليل</w:t>
      </w:r>
      <w:r w:rsidRPr="00074DF9">
        <w:rPr>
          <w:rFonts w:ascii="Sakkal Majalla" w:eastAsia="Calibri" w:hAnsi="Sakkal Majalla" w:cs="Sakkal Majalla"/>
          <w:color w:val="000000" w:themeColor="text1"/>
          <w:sz w:val="28"/>
          <w:szCs w:val="28"/>
          <w:rtl/>
          <w:lang w:bidi="ar-EG"/>
        </w:rPr>
        <w:t xml:space="preserve"> الوثائق والتقارير ذات الصلة.</w:t>
      </w:r>
    </w:p>
    <w:p w14:paraId="77359F8E"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وتوصلت الدراسة إلى أن هناك علاقة إيجابية ذات دلالة إحصائية بين التخطيط الاستراتيجي والأداء في المؤسسات الخاصة الأردنية، حيث أن تطبيق التخطيط الاستراتيجي بشكل فعال ساهم في تحسين الأداء المؤسسي وتحقيق الأهداف بفعالية، كما أبرزت الدراسة أن التحديات التي تواجه تنفيذ التخطيط الاستراتيجي تشمل نقص </w:t>
      </w:r>
      <w:r w:rsidRPr="00074DF9">
        <w:rPr>
          <w:rFonts w:ascii="Sakkal Majalla" w:hAnsi="Sakkal Majalla" w:cs="Sakkal Majalla"/>
          <w:color w:val="000000" w:themeColor="text1"/>
          <w:sz w:val="28"/>
          <w:szCs w:val="28"/>
          <w:rtl/>
        </w:rPr>
        <w:t>الموارد</w:t>
      </w:r>
      <w:r w:rsidRPr="00074DF9">
        <w:rPr>
          <w:rFonts w:ascii="Sakkal Majalla" w:eastAsia="Calibri" w:hAnsi="Sakkal Majalla" w:cs="Sakkal Majalla"/>
          <w:color w:val="000000" w:themeColor="text1"/>
          <w:sz w:val="28"/>
          <w:szCs w:val="28"/>
          <w:rtl/>
          <w:lang w:bidi="ar-EG"/>
        </w:rPr>
        <w:t>، عدم الاستقرار الاقتصادي، وعدم وجود دعم كافٍ من الإدارة العليا.</w:t>
      </w:r>
    </w:p>
    <w:p w14:paraId="5F37029F"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وأوصت الدراسة بضرورة تعزيز ثقافة التخطيط الاستراتيجي داخل المؤسسات الخاصة وتوفير الموارد اللازمة </w:t>
      </w:r>
      <w:r w:rsidRPr="00074DF9">
        <w:rPr>
          <w:rFonts w:ascii="Sakkal Majalla" w:hAnsi="Sakkal Majalla" w:cs="Sakkal Majalla"/>
          <w:color w:val="000000" w:themeColor="text1"/>
          <w:sz w:val="28"/>
          <w:szCs w:val="28"/>
          <w:rtl/>
        </w:rPr>
        <w:t>لتنفيذه</w:t>
      </w:r>
      <w:r w:rsidRPr="00074DF9">
        <w:rPr>
          <w:rFonts w:ascii="Sakkal Majalla" w:eastAsia="Calibri" w:hAnsi="Sakkal Majalla" w:cs="Sakkal Majalla"/>
          <w:color w:val="000000" w:themeColor="text1"/>
          <w:sz w:val="28"/>
          <w:szCs w:val="28"/>
          <w:rtl/>
          <w:lang w:bidi="ar-EG"/>
        </w:rPr>
        <w:t xml:space="preserve">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الأداء المطلوب في المؤسسات الخاصة.</w:t>
      </w:r>
    </w:p>
    <w:p w14:paraId="5C6C674D" w14:textId="3C5EBFA7" w:rsidR="004B560D" w:rsidRPr="00A66E80" w:rsidRDefault="00A66E80" w:rsidP="00A66E80">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sz w:val="32"/>
          <w:szCs w:val="32"/>
          <w:rtl/>
          <w:lang w:bidi="ar-EG"/>
        </w:rPr>
      </w:pPr>
      <w:bookmarkStart w:id="18" w:name="_Toc192079755"/>
      <w:r w:rsidRPr="00A66E80">
        <w:rPr>
          <w:rFonts w:ascii="Sakkal Majalla" w:eastAsia="Calibri" w:hAnsi="Sakkal Majalla" w:cs="Sakkal Majalla" w:hint="cs"/>
          <w:b/>
          <w:bCs/>
          <w:color w:val="000000" w:themeColor="text1"/>
          <w:sz w:val="32"/>
          <w:szCs w:val="32"/>
          <w:rtl/>
          <w:lang w:bidi="ar-EG"/>
        </w:rPr>
        <w:lastRenderedPageBreak/>
        <w:t xml:space="preserve">ثانيا: </w:t>
      </w:r>
      <w:r w:rsidR="004B560D" w:rsidRPr="00A66E80">
        <w:rPr>
          <w:rFonts w:ascii="Sakkal Majalla" w:eastAsia="Calibri" w:hAnsi="Sakkal Majalla" w:cs="Sakkal Majalla"/>
          <w:b/>
          <w:bCs/>
          <w:color w:val="000000" w:themeColor="text1"/>
          <w:sz w:val="32"/>
          <w:szCs w:val="32"/>
          <w:rtl/>
          <w:lang w:bidi="ar-EG"/>
        </w:rPr>
        <w:t>الدراسات الأجنبية:</w:t>
      </w:r>
      <w:bookmarkEnd w:id="18"/>
    </w:p>
    <w:p w14:paraId="45C3D122" w14:textId="77777777"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lang w:bidi="ar-EG"/>
        </w:rPr>
        <w:t xml:space="preserve">دراسة </w:t>
      </w:r>
      <w:r w:rsidRPr="00A66E80">
        <w:rPr>
          <w:rFonts w:ascii="Sakkal Majalla" w:eastAsia="Calibri" w:hAnsi="Sakkal Majalla" w:cs="Sakkal Majalla"/>
          <w:b/>
          <w:bCs/>
          <w:color w:val="000000" w:themeColor="text1"/>
          <w:sz w:val="28"/>
          <w:szCs w:val="28"/>
          <w:lang w:bidi="ar-EG"/>
        </w:rPr>
        <w:t>Al-</w:t>
      </w:r>
      <w:proofErr w:type="spellStart"/>
      <w:r w:rsidRPr="00A66E80">
        <w:rPr>
          <w:rFonts w:ascii="Sakkal Majalla" w:eastAsia="Calibri" w:hAnsi="Sakkal Majalla" w:cs="Sakkal Majalla"/>
          <w:b/>
          <w:bCs/>
          <w:color w:val="000000" w:themeColor="text1"/>
          <w:sz w:val="28"/>
          <w:szCs w:val="28"/>
          <w:lang w:bidi="ar-EG"/>
        </w:rPr>
        <w:t>Dhaafri</w:t>
      </w:r>
      <w:proofErr w:type="spellEnd"/>
      <w:r w:rsidRPr="00A66E80">
        <w:rPr>
          <w:rFonts w:ascii="Sakkal Majalla" w:eastAsia="Calibri" w:hAnsi="Sakkal Majalla" w:cs="Sakkal Majalla"/>
          <w:b/>
          <w:bCs/>
          <w:color w:val="000000" w:themeColor="text1"/>
          <w:sz w:val="28"/>
          <w:szCs w:val="28"/>
          <w:lang w:bidi="ar-EG"/>
        </w:rPr>
        <w:t xml:space="preserve"> &amp; </w:t>
      </w:r>
      <w:proofErr w:type="spellStart"/>
      <w:r w:rsidRPr="00A66E80">
        <w:rPr>
          <w:rFonts w:ascii="Sakkal Majalla" w:eastAsia="Calibri" w:hAnsi="Sakkal Majalla" w:cs="Sakkal Majalla"/>
          <w:b/>
          <w:bCs/>
          <w:color w:val="000000" w:themeColor="text1"/>
          <w:sz w:val="28"/>
          <w:szCs w:val="28"/>
          <w:lang w:bidi="ar-EG"/>
        </w:rPr>
        <w:t>Alosani</w:t>
      </w:r>
      <w:proofErr w:type="spellEnd"/>
      <w:r w:rsidRPr="00A66E80">
        <w:rPr>
          <w:rFonts w:ascii="Sakkal Majalla" w:eastAsia="Calibri" w:hAnsi="Sakkal Majalla" w:cs="Sakkal Majalla"/>
          <w:b/>
          <w:bCs/>
          <w:color w:val="000000" w:themeColor="text1"/>
          <w:sz w:val="28"/>
          <w:szCs w:val="28"/>
          <w:rtl/>
          <w:lang w:bidi="ar-EG"/>
        </w:rPr>
        <w:t xml:space="preserve"> (2022)</w:t>
      </w:r>
    </w:p>
    <w:p w14:paraId="043AEF3B"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هدفت هذه الدراسة إلى استكشاف دور القيادة والتخطيط الاستراتيجي وثقافة المنظمة الريادية في تحقيق التميز التنظيمي في القطاع العام باستخدام نمذجة المعادلات الهيكلية (</w:t>
      </w:r>
      <w:r w:rsidRPr="00074DF9">
        <w:rPr>
          <w:rFonts w:ascii="Sakkal Majalla" w:eastAsia="Calibri" w:hAnsi="Sakkal Majalla" w:cs="Sakkal Majalla"/>
          <w:color w:val="000000" w:themeColor="text1"/>
          <w:sz w:val="28"/>
          <w:szCs w:val="28"/>
          <w:lang w:bidi="ar-EG"/>
        </w:rPr>
        <w:t>SEM</w:t>
      </w:r>
      <w:r w:rsidRPr="00074DF9">
        <w:rPr>
          <w:rFonts w:ascii="Sakkal Majalla" w:eastAsia="Calibri" w:hAnsi="Sakkal Majalla" w:cs="Sakkal Majalla"/>
          <w:color w:val="000000" w:themeColor="text1"/>
          <w:sz w:val="28"/>
          <w:szCs w:val="28"/>
          <w:rtl/>
          <w:lang w:bidi="ar-EG"/>
        </w:rPr>
        <w:t xml:space="preserve">)، حيث المتغير المستقل هو القيادة والتخطيط الاستراتيجي وثقافة المنظمة الريادية بأبعادها المختلفة، أما المتغير التابع هو التميز </w:t>
      </w:r>
      <w:r w:rsidRPr="00074DF9">
        <w:rPr>
          <w:rFonts w:ascii="Sakkal Majalla" w:hAnsi="Sakkal Majalla" w:cs="Sakkal Majalla"/>
          <w:color w:val="000000" w:themeColor="text1"/>
          <w:sz w:val="28"/>
          <w:szCs w:val="28"/>
          <w:rtl/>
        </w:rPr>
        <w:t>المؤسسي</w:t>
      </w:r>
      <w:r w:rsidRPr="00074DF9">
        <w:rPr>
          <w:rFonts w:ascii="Sakkal Majalla" w:eastAsia="Calibri" w:hAnsi="Sakkal Majalla" w:cs="Sakkal Majalla"/>
          <w:color w:val="000000" w:themeColor="text1"/>
          <w:sz w:val="28"/>
          <w:szCs w:val="28"/>
          <w:rtl/>
          <w:lang w:bidi="ar-EG"/>
        </w:rPr>
        <w:t>، استخدمت الدراسة منهجية البحث الكمي حيث تم جمع البيانات من خلال استبيان تم توزيعه على موظفي القطاع العام في الإمارات العربية المتحدة، وتم تحليل البيانات باستخدام نمذجة المعادلات الهيكلية (</w:t>
      </w:r>
      <w:r w:rsidRPr="00074DF9">
        <w:rPr>
          <w:rFonts w:ascii="Sakkal Majalla" w:eastAsia="Calibri" w:hAnsi="Sakkal Majalla" w:cs="Sakkal Majalla"/>
          <w:color w:val="000000" w:themeColor="text1"/>
          <w:sz w:val="28"/>
          <w:szCs w:val="28"/>
          <w:lang w:bidi="ar-EG"/>
        </w:rPr>
        <w:t>SEM</w:t>
      </w:r>
      <w:r w:rsidRPr="00074DF9">
        <w:rPr>
          <w:rFonts w:ascii="Sakkal Majalla" w:eastAsia="Calibri" w:hAnsi="Sakkal Majalla" w:cs="Sakkal Majalla"/>
          <w:color w:val="000000" w:themeColor="text1"/>
          <w:sz w:val="28"/>
          <w:szCs w:val="28"/>
          <w:rtl/>
          <w:lang w:bidi="ar-EG"/>
        </w:rPr>
        <w:t>) لتحديد العلاقات بين المتغيرات المستقلة والمتغير التابع.</w:t>
      </w:r>
    </w:p>
    <w:p w14:paraId="63F850CC"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hAnsi="Sakkal Majalla" w:cs="Sakkal Majalla"/>
          <w:color w:val="000000" w:themeColor="text1"/>
          <w:sz w:val="28"/>
          <w:szCs w:val="28"/>
          <w:rtl/>
        </w:rPr>
        <w:t>وتوصلت</w:t>
      </w:r>
      <w:r w:rsidRPr="00074DF9">
        <w:rPr>
          <w:rFonts w:ascii="Sakkal Majalla" w:eastAsia="Calibri" w:hAnsi="Sakkal Majalla" w:cs="Sakkal Majalla"/>
          <w:color w:val="000000" w:themeColor="text1"/>
          <w:sz w:val="28"/>
          <w:szCs w:val="28"/>
          <w:rtl/>
          <w:lang w:bidi="ar-EG"/>
        </w:rPr>
        <w:t xml:space="preserve"> الدراسة إلى أن هناك علاقة إيجابية وقوية بين القيادة الفعالة والتخطيط الاستراتيجي وثقافة المنظمة الريادية وبين تحقيق التميز التنظيمي، كما أظهرت النتائج أن هذه العوامل تسهم بشكل كبير في تحسين الأداء التنظيمي وزيادة الابتكار والإبداع داخل المنظمة، بالإضافة إلى ذلك، أظهرت الدراسة أن التميز التنظيمي يمكن تحقيقه من خلال تحسين مهارات القيادة وتعزيز ثقافة الابتكار وتطوير استراتيجيات فعالة للتخطيط المستقبلي.</w:t>
      </w:r>
    </w:p>
    <w:p w14:paraId="48407BF3"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وأوصت الدراسة بضرورة التركيز على تطوير مهارات القيادة في القطاع العام وتعزيز ثقافة الابتكار وريادة الأعمال، كما أوصت بتبني استراتيجيات تخطيط استراتيجي فعالة تهدف إلى تحقيق التميز التنظيمي، ودعت الدراسة إلى أهمية توفير برامج تدريبية للموظفين لتحسين مهاراتهم وتعزيز قدراتهم على الابتكار والإبداع، </w:t>
      </w:r>
      <w:r w:rsidRPr="00074DF9">
        <w:rPr>
          <w:rFonts w:ascii="Sakkal Majalla" w:hAnsi="Sakkal Majalla" w:cs="Sakkal Majalla"/>
          <w:color w:val="000000" w:themeColor="text1"/>
          <w:sz w:val="28"/>
          <w:szCs w:val="28"/>
          <w:rtl/>
        </w:rPr>
        <w:t>وأشارت</w:t>
      </w:r>
      <w:r w:rsidRPr="00074DF9">
        <w:rPr>
          <w:rFonts w:ascii="Sakkal Majalla" w:eastAsia="Calibri" w:hAnsi="Sakkal Majalla" w:cs="Sakkal Majalla"/>
          <w:color w:val="000000" w:themeColor="text1"/>
          <w:sz w:val="28"/>
          <w:szCs w:val="28"/>
          <w:rtl/>
          <w:lang w:bidi="ar-EG"/>
        </w:rPr>
        <w:t xml:space="preserve"> إلى أهمية إشراك الموظفين في عملية التخطيط واتخاذ القرارات لتعزيز شعورهم بالانتماء وزيادة مشاركتهم في تحقيق أهداف المنظمة.</w:t>
      </w:r>
    </w:p>
    <w:p w14:paraId="6CDFEAF2" w14:textId="4DD4240B"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lang w:bidi="ar-EG"/>
        </w:rPr>
        <w:t xml:space="preserve">دراسة </w:t>
      </w:r>
      <w:r w:rsidRPr="00A66E80">
        <w:rPr>
          <w:rFonts w:ascii="Sakkal Majalla" w:eastAsia="Calibri" w:hAnsi="Sakkal Majalla" w:cs="Sakkal Majalla"/>
          <w:b/>
          <w:bCs/>
          <w:color w:val="000000" w:themeColor="text1"/>
          <w:sz w:val="28"/>
          <w:szCs w:val="28"/>
          <w:lang w:bidi="ar-EG"/>
        </w:rPr>
        <w:t xml:space="preserve">Al </w:t>
      </w:r>
      <w:proofErr w:type="spellStart"/>
      <w:r w:rsidRPr="00A66E80">
        <w:rPr>
          <w:rFonts w:ascii="Sakkal Majalla" w:eastAsia="Calibri" w:hAnsi="Sakkal Majalla" w:cs="Sakkal Majalla"/>
          <w:b/>
          <w:bCs/>
          <w:color w:val="000000" w:themeColor="text1"/>
          <w:sz w:val="28"/>
          <w:szCs w:val="28"/>
          <w:lang w:bidi="ar-EG"/>
        </w:rPr>
        <w:t>Humeisat</w:t>
      </w:r>
      <w:proofErr w:type="spellEnd"/>
      <w:r w:rsidRPr="00A66E80">
        <w:rPr>
          <w:rFonts w:ascii="Sakkal Majalla" w:eastAsia="Calibri" w:hAnsi="Sakkal Majalla" w:cs="Sakkal Majalla"/>
          <w:b/>
          <w:bCs/>
          <w:color w:val="000000" w:themeColor="text1"/>
          <w:sz w:val="28"/>
          <w:szCs w:val="28"/>
          <w:rtl/>
          <w:lang w:bidi="ar-EG"/>
        </w:rPr>
        <w:t xml:space="preserve"> (2022)</w:t>
      </w:r>
    </w:p>
    <w:p w14:paraId="654545AA"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هدفت هذه الدراسة إلى تحليل تأثير ممارسات الإدارة الاستراتيجية على التميز التنظيمي والمؤسسي في المؤسسات، حيث المتغير المستقل هو ممارسات الإدارة الاستراتيجية بأبعادها المختلفة مثل </w:t>
      </w:r>
      <w:r w:rsidRPr="00074DF9">
        <w:rPr>
          <w:rFonts w:ascii="Sakkal Majalla" w:eastAsia="Calibri" w:hAnsi="Sakkal Majalla" w:cs="Sakkal Majalla"/>
          <w:color w:val="000000" w:themeColor="text1"/>
          <w:sz w:val="28"/>
          <w:szCs w:val="28"/>
          <w:rtl/>
          <w:lang w:bidi="ar-EG"/>
        </w:rPr>
        <w:lastRenderedPageBreak/>
        <w:t>التخطيط الاستراتيجي وتنفيذ الاستراتيجيات وتقييم الأداء، أما المتغير التابع هو التميز التنظيمي، استخدمت الدراسة منهجية البحث الكمي حيث تم جمع البيانات من خلال استبيان موجه للمديرين والموظفين في المؤسسات الأردنية، وتم تحليل البيانات باستخدام الأساليب الإحصائية المناسبة لتحديد تأثير ممارسات الإدارة الاستراتيجية على التميز التنظيمي.</w:t>
      </w:r>
    </w:p>
    <w:p w14:paraId="2D8E7F6C"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وتوصلت الدراسة إلى أن ممارسات الإدارة الاستراتيجية تساهم بشكل كبير في تحقيق التميز التنظيمي، وأظهرت النتائج أن التخطيط الاستراتيجي الجيد وتنفيذ الاستراتيجيات بشكل فعال وتقييم الأداء باستمرار يسهم في تحسين الأداء التنظيمي وزيادة الفاعلية والكفاءة داخل المؤسسات، كما أكدت الدراسة على أن المؤسسات التي تتبنى ممارسات الإدارة الاستراتيجية تكون أكثر قدرة على تحقيق أهدافها وتحسين خدماتها وزيادة رضا العملاء.</w:t>
      </w:r>
    </w:p>
    <w:p w14:paraId="4EBB24F4"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وأوصت الدراسة بضرورة تبني ممارسات الإدارة الاستراتيجية في جميع المؤسسات لتعزيز التميز التنظيمي، كما أوصت بتعزيز القدرات القيادية للمديرين وتوفير التدريب المستمر لهم لتحسين مهاراتهم في التخطيط والتنفيذ وتقييم الأداء، ودعت إلى أهمية إشراك الموظفين في عملية التخطيط والتنفيذ لزيادة التزامهم وتحفيزهم على تحقيق أهداف المؤسسة، وأشارت إلى أهمية استخدام تقنيات حديثة في تقييم الأداء لتحقيق دقة أعلى وتحسين عملية اتخاذ القرارات.</w:t>
      </w:r>
    </w:p>
    <w:p w14:paraId="7C8592DB" w14:textId="10D2C16C"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lang w:bidi="ar-EG"/>
        </w:rPr>
        <w:t xml:space="preserve">دراسة </w:t>
      </w:r>
      <w:proofErr w:type="spellStart"/>
      <w:r w:rsidRPr="00A66E80">
        <w:rPr>
          <w:rFonts w:ascii="Sakkal Majalla" w:eastAsia="Calibri" w:hAnsi="Sakkal Majalla" w:cs="Sakkal Majalla"/>
          <w:b/>
          <w:bCs/>
          <w:color w:val="000000" w:themeColor="text1"/>
          <w:sz w:val="28"/>
          <w:szCs w:val="28"/>
          <w:lang w:bidi="ar-EG"/>
        </w:rPr>
        <w:t>Ekiz</w:t>
      </w:r>
      <w:proofErr w:type="spellEnd"/>
      <w:r w:rsidRPr="00A66E80">
        <w:rPr>
          <w:rFonts w:ascii="Sakkal Majalla" w:eastAsia="Calibri" w:hAnsi="Sakkal Majalla" w:cs="Sakkal Majalla"/>
          <w:b/>
          <w:bCs/>
          <w:color w:val="000000" w:themeColor="text1"/>
          <w:sz w:val="28"/>
          <w:szCs w:val="28"/>
          <w:lang w:bidi="ar-EG"/>
        </w:rPr>
        <w:t xml:space="preserve"> </w:t>
      </w:r>
      <w:proofErr w:type="spellStart"/>
      <w:r w:rsidRPr="00A66E80">
        <w:rPr>
          <w:rFonts w:ascii="Sakkal Majalla" w:eastAsia="Calibri" w:hAnsi="Sakkal Majalla" w:cs="Sakkal Majalla"/>
          <w:b/>
          <w:bCs/>
          <w:color w:val="000000" w:themeColor="text1"/>
          <w:sz w:val="28"/>
          <w:szCs w:val="28"/>
          <w:lang w:bidi="ar-EG"/>
        </w:rPr>
        <w:t>Kavukoğlu</w:t>
      </w:r>
      <w:proofErr w:type="spellEnd"/>
      <w:r w:rsidRPr="00A66E80">
        <w:rPr>
          <w:rFonts w:ascii="Sakkal Majalla" w:eastAsia="Calibri" w:hAnsi="Sakkal Majalla" w:cs="Sakkal Majalla"/>
          <w:b/>
          <w:bCs/>
          <w:color w:val="000000" w:themeColor="text1"/>
          <w:sz w:val="28"/>
          <w:szCs w:val="28"/>
          <w:lang w:bidi="ar-EG"/>
        </w:rPr>
        <w:t xml:space="preserve"> &amp; </w:t>
      </w:r>
      <w:proofErr w:type="spellStart"/>
      <w:r w:rsidRPr="00A66E80">
        <w:rPr>
          <w:rFonts w:ascii="Sakkal Majalla" w:eastAsia="Calibri" w:hAnsi="Sakkal Majalla" w:cs="Sakkal Majalla"/>
          <w:b/>
          <w:bCs/>
          <w:color w:val="000000" w:themeColor="text1"/>
          <w:sz w:val="28"/>
          <w:szCs w:val="28"/>
          <w:lang w:bidi="ar-EG"/>
        </w:rPr>
        <w:t>İşci</w:t>
      </w:r>
      <w:proofErr w:type="spellEnd"/>
      <w:r w:rsidRPr="00A66E80">
        <w:rPr>
          <w:rFonts w:ascii="Sakkal Majalla" w:eastAsia="Calibri" w:hAnsi="Sakkal Majalla" w:cs="Sakkal Majalla"/>
          <w:b/>
          <w:bCs/>
          <w:color w:val="000000" w:themeColor="text1"/>
          <w:sz w:val="28"/>
          <w:szCs w:val="28"/>
          <w:rtl/>
          <w:lang w:bidi="ar-EG"/>
        </w:rPr>
        <w:t xml:space="preserve"> (2023)</w:t>
      </w:r>
    </w:p>
    <w:p w14:paraId="2B5FE32E"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هدفت هذه الدراسة إلى استكشاف الدور الوسيط للوعي بالتخطيط الاستراتيجي في تأثير الابتكار التنظيمي على التميز المؤسسي في المستشفيات، حيث المتغير المستقل هو الابتكار التنظيمي بأبعاده المختلفة، أما المتغير التابع هو التميز المؤسسي، والمتغير الوسيط هو الوعي بالتخطيط الاستراتيجي، استخدمت الدراسة منهجية البحث الكمي حيث تم جمع البيانات من خلال استبيان موجه للموظفين والإداريين في المستشفيات التركية، وتم تحليل البيانات باستخدام نمذجة المعادلات الهيكلية (</w:t>
      </w:r>
      <w:r w:rsidRPr="00074DF9">
        <w:rPr>
          <w:rFonts w:ascii="Sakkal Majalla" w:eastAsia="Calibri" w:hAnsi="Sakkal Majalla" w:cs="Sakkal Majalla"/>
          <w:color w:val="000000" w:themeColor="text1"/>
          <w:sz w:val="28"/>
          <w:szCs w:val="28"/>
          <w:lang w:bidi="ar-EG"/>
        </w:rPr>
        <w:t>SEM</w:t>
      </w:r>
      <w:r w:rsidRPr="00074DF9">
        <w:rPr>
          <w:rFonts w:ascii="Sakkal Majalla" w:eastAsia="Calibri" w:hAnsi="Sakkal Majalla" w:cs="Sakkal Majalla"/>
          <w:color w:val="000000" w:themeColor="text1"/>
          <w:sz w:val="28"/>
          <w:szCs w:val="28"/>
          <w:rtl/>
          <w:lang w:bidi="ar-EG"/>
        </w:rPr>
        <w:t>) لتحديد العلاقات بين المتغيرات المستقلة والتابعة والوسيطة.</w:t>
      </w:r>
    </w:p>
    <w:p w14:paraId="189B2CDC"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lastRenderedPageBreak/>
        <w:t>وتوصلت الدراسة إلى أن الابتكار التنظيمي يسهم بشكل كبير في تحقيق التميز المؤسسي، وأظهرت النتائج أن الوعي بالتخطيط الاستراتيجي يلعب دورًا وسطيًا هامًا في تعزيز تأثير الابتكار التنظيمي على التميز المؤسسي، كما أكدت الدراسة على أن المستشفيات التي تركز على الابتكار وتزيد من وعي موظفيها بأهمية التخطيط الاستراتيجي تكون أكثر قدرة على تحقيق الأداء المتميز وتقديم خدمات عالية الجودة.</w:t>
      </w:r>
    </w:p>
    <w:p w14:paraId="1414C2E6"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وأوصت الدراسة بضرورة تعزيز الابتكار التنظيمي في المستشفيات من خلال تطوير بيئة عمل تشجع على الإبداع والتجديد، كما أوصت بزيادة الوعي بأهمية التخطيط الاستراتيجي بين الموظفين والإداريين لتحسين تأثير الابتكار على التميز المؤسسي، ودعت إلى تبني استراتيجيات تدريبية وورش عمل لتعزيز مهارات الموظفين في مجالي الابتكار والتخطيط الاستراتيجي، وأشارت إلى أهمية الاستفادة من التقنيات الحديثة في تحسين التخطيط الاستراتيجي وتقييم الأداء لضمان تحقيق التميز المؤسسي.</w:t>
      </w:r>
    </w:p>
    <w:p w14:paraId="7B85B643" w14:textId="77777777" w:rsidR="004B560D" w:rsidRPr="00A66E80" w:rsidRDefault="004B560D" w:rsidP="00A66E80">
      <w:pPr>
        <w:pStyle w:val="a4"/>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lang w:bidi="ar-EG"/>
        </w:rPr>
        <w:t xml:space="preserve">دراسة </w:t>
      </w:r>
      <w:r w:rsidRPr="00A66E80">
        <w:rPr>
          <w:rFonts w:ascii="Sakkal Majalla" w:eastAsia="Calibri" w:hAnsi="Sakkal Majalla" w:cs="Sakkal Majalla"/>
          <w:b/>
          <w:bCs/>
          <w:color w:val="000000" w:themeColor="text1"/>
          <w:sz w:val="28"/>
          <w:szCs w:val="28"/>
          <w:lang w:bidi="ar-EG"/>
        </w:rPr>
        <w:t>Al-</w:t>
      </w:r>
      <w:proofErr w:type="spellStart"/>
      <w:r w:rsidRPr="00A66E80">
        <w:rPr>
          <w:rFonts w:ascii="Sakkal Majalla" w:eastAsia="Calibri" w:hAnsi="Sakkal Majalla" w:cs="Sakkal Majalla"/>
          <w:b/>
          <w:bCs/>
          <w:color w:val="000000" w:themeColor="text1"/>
          <w:sz w:val="28"/>
          <w:szCs w:val="28"/>
          <w:lang w:bidi="ar-EG"/>
        </w:rPr>
        <w:t>Dhaafri</w:t>
      </w:r>
      <w:proofErr w:type="spellEnd"/>
      <w:r w:rsidRPr="00A66E80">
        <w:rPr>
          <w:rFonts w:ascii="Sakkal Majalla" w:eastAsia="Calibri" w:hAnsi="Sakkal Majalla" w:cs="Sakkal Majalla"/>
          <w:b/>
          <w:bCs/>
          <w:color w:val="000000" w:themeColor="text1"/>
          <w:sz w:val="28"/>
          <w:szCs w:val="28"/>
          <w:lang w:bidi="ar-EG"/>
        </w:rPr>
        <w:t xml:space="preserve"> &amp; </w:t>
      </w:r>
      <w:proofErr w:type="spellStart"/>
      <w:r w:rsidRPr="00A66E80">
        <w:rPr>
          <w:rFonts w:ascii="Sakkal Majalla" w:eastAsia="Calibri" w:hAnsi="Sakkal Majalla" w:cs="Sakkal Majalla"/>
          <w:b/>
          <w:bCs/>
          <w:color w:val="000000" w:themeColor="text1"/>
          <w:sz w:val="28"/>
          <w:szCs w:val="28"/>
          <w:lang w:bidi="ar-EG"/>
        </w:rPr>
        <w:t>Alosani</w:t>
      </w:r>
      <w:proofErr w:type="spellEnd"/>
      <w:r w:rsidRPr="00A66E80">
        <w:rPr>
          <w:rFonts w:ascii="Sakkal Majalla" w:eastAsia="Calibri" w:hAnsi="Sakkal Majalla" w:cs="Sakkal Majalla"/>
          <w:b/>
          <w:bCs/>
          <w:color w:val="000000" w:themeColor="text1"/>
          <w:sz w:val="28"/>
          <w:szCs w:val="28"/>
          <w:rtl/>
          <w:lang w:bidi="ar-EG"/>
        </w:rPr>
        <w:t xml:space="preserve"> (2020)</w:t>
      </w:r>
    </w:p>
    <w:p w14:paraId="53AE17D5"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هدفت هذه الدراسة إلى دراسة الفجوة بين التخطيط الاستراتيجي وتنفيذه في القطاع العام وكيفية سد هذه الفجوة من خلال التميز، حيث المتغير المستقل هو التخطيط الاستراتيجي وتنفيذه، والمتغير التابع هو التميز في القطاع العام، استخدمت الدراسة نمذجة المعادلات الهيكلية (</w:t>
      </w:r>
      <w:r w:rsidRPr="00074DF9">
        <w:rPr>
          <w:rFonts w:ascii="Sakkal Majalla" w:eastAsia="Calibri" w:hAnsi="Sakkal Majalla" w:cs="Sakkal Majalla"/>
          <w:color w:val="000000" w:themeColor="text1"/>
          <w:sz w:val="28"/>
          <w:szCs w:val="28"/>
          <w:lang w:bidi="ar-EG"/>
        </w:rPr>
        <w:t>SEM</w:t>
      </w:r>
      <w:r w:rsidRPr="00074DF9">
        <w:rPr>
          <w:rFonts w:ascii="Sakkal Majalla" w:eastAsia="Calibri" w:hAnsi="Sakkal Majalla" w:cs="Sakkal Majalla"/>
          <w:color w:val="000000" w:themeColor="text1"/>
          <w:sz w:val="28"/>
          <w:szCs w:val="28"/>
          <w:rtl/>
          <w:lang w:bidi="ar-EG"/>
        </w:rPr>
        <w:t>) كأداة لتحليل البيانات واستقصاء العلاقات بين المتغيرات.</w:t>
      </w:r>
    </w:p>
    <w:p w14:paraId="58D52B02" w14:textId="77777777"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وتوصلت الدراسة إلى أن هناك علاقة إيجابية وقوية بين جودة التخطيط الاستراتيجي وتنفيذه وبين التميز في القطاع العام، حيث أظهرت النتائج أن تحسين عمليات التخطيط وتنفيذ الاستراتيجيات يمكن أن يسهم في تعزيز الأداء التنظيمي وتحسين خدمات القطاع العام.</w:t>
      </w:r>
    </w:p>
    <w:p w14:paraId="5D2CD3AD" w14:textId="7235CCB9" w:rsidR="004B560D" w:rsidRPr="00074DF9" w:rsidRDefault="004B560D"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lang w:bidi="ar-EG"/>
        </w:rPr>
        <w:t xml:space="preserve">وأوصت الدراسة بأهمية تعزيز الإدارة الاستراتيجية في القطاع العام من خلال تحسين عمليات التخطيط وتنفيذ الاستراتيجيات، كما أوصت بضرورة تبني ممارسات إدارية تعزز من التفاعل بين مختلف الأقسام والوحدات داخل القطاع العام لتحقيق التميز وزيادة الكفاءة والفاعلية، ودعت إلى تعزيز </w:t>
      </w:r>
      <w:r w:rsidRPr="00074DF9">
        <w:rPr>
          <w:rFonts w:ascii="Sakkal Majalla" w:eastAsia="Calibri" w:hAnsi="Sakkal Majalla" w:cs="Sakkal Majalla"/>
          <w:color w:val="000000" w:themeColor="text1"/>
          <w:sz w:val="28"/>
          <w:szCs w:val="28"/>
          <w:rtl/>
          <w:lang w:bidi="ar-EG"/>
        </w:rPr>
        <w:lastRenderedPageBreak/>
        <w:t>الشفافية والمساءلة في عمليات التخطيط والتنفيذ لتحسين أداء القطاع العام وتلبية احتياجات المجتمع بشكل أفضل.</w:t>
      </w:r>
    </w:p>
    <w:p w14:paraId="2E4C13E5" w14:textId="67AB7EA9" w:rsidR="00964312" w:rsidRPr="00A66E80" w:rsidRDefault="00A66E80" w:rsidP="00A66E8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lang w:bidi="ar-EG"/>
        </w:rPr>
      </w:pPr>
      <w:bookmarkStart w:id="19" w:name="_Toc192079756"/>
      <w:r w:rsidRPr="00A66E80">
        <w:rPr>
          <w:rFonts w:ascii="Sakkal Majalla" w:hAnsi="Sakkal Majalla" w:cs="Sakkal Majalla" w:hint="cs"/>
          <w:b/>
          <w:bCs/>
          <w:color w:val="000000" w:themeColor="text1"/>
          <w:sz w:val="36"/>
          <w:szCs w:val="36"/>
          <w:rtl/>
        </w:rPr>
        <w:t xml:space="preserve">6.1 </w:t>
      </w:r>
      <w:r w:rsidR="00964312" w:rsidRPr="00A66E80">
        <w:rPr>
          <w:rFonts w:ascii="Sakkal Majalla" w:hAnsi="Sakkal Majalla" w:cs="Sakkal Majalla"/>
          <w:b/>
          <w:bCs/>
          <w:color w:val="000000" w:themeColor="text1"/>
          <w:sz w:val="36"/>
          <w:szCs w:val="36"/>
          <w:rtl/>
        </w:rPr>
        <w:t>المنطلقات النظرية للدراسة</w:t>
      </w:r>
      <w:r w:rsidR="00964312" w:rsidRPr="00A66E80">
        <w:rPr>
          <w:rFonts w:ascii="Sakkal Majalla" w:hAnsi="Sakkal Majalla" w:cs="Sakkal Majalla"/>
          <w:b/>
          <w:bCs/>
          <w:color w:val="000000" w:themeColor="text1"/>
          <w:sz w:val="36"/>
          <w:szCs w:val="36"/>
          <w:lang w:bidi="ar-EG"/>
        </w:rPr>
        <w:t>:</w:t>
      </w:r>
      <w:bookmarkEnd w:id="19"/>
    </w:p>
    <w:p w14:paraId="37A40A3D" w14:textId="77777777" w:rsidR="00964312" w:rsidRPr="00074DF9" w:rsidRDefault="00964312" w:rsidP="00A66E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4DF9">
        <w:rPr>
          <w:rFonts w:ascii="Sakkal Majalla" w:hAnsi="Sakkal Majalla" w:cs="Sakkal Majalla"/>
          <w:color w:val="000000" w:themeColor="text1"/>
          <w:sz w:val="28"/>
          <w:szCs w:val="28"/>
          <w:rtl/>
        </w:rPr>
        <w:t>اعتمدت هذه الدراسة على مجموعة من النظريات التي تسهم في فهم وتحليل ممارسات إدارة المخاطر الاستراتيجية وأثرها على الأداء الاستراتيجي في المؤسسات الحكومية، ومنها</w:t>
      </w:r>
      <w:r w:rsidRPr="00074DF9">
        <w:rPr>
          <w:rFonts w:ascii="Sakkal Majalla" w:hAnsi="Sakkal Majalla" w:cs="Sakkal Majalla"/>
          <w:color w:val="000000" w:themeColor="text1"/>
          <w:sz w:val="28"/>
          <w:szCs w:val="28"/>
          <w:lang w:bidi="ar-EG"/>
        </w:rPr>
        <w:t>:</w:t>
      </w:r>
    </w:p>
    <w:p w14:paraId="25696C23" w14:textId="77777777" w:rsidR="00964312" w:rsidRPr="00074DF9" w:rsidRDefault="00964312" w:rsidP="00A66E8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74DF9">
        <w:rPr>
          <w:rFonts w:ascii="Sakkal Majalla" w:hAnsi="Sakkal Majalla" w:cs="Sakkal Majalla"/>
          <w:b/>
          <w:bCs/>
          <w:color w:val="000000" w:themeColor="text1"/>
          <w:sz w:val="28"/>
          <w:szCs w:val="28"/>
          <w:rtl/>
        </w:rPr>
        <w:t>النظرية المعرفية</w:t>
      </w:r>
      <w:r w:rsidRPr="00074DF9">
        <w:rPr>
          <w:rFonts w:ascii="Sakkal Majalla" w:hAnsi="Sakkal Majalla" w:cs="Sakkal Majalla"/>
          <w:b/>
          <w:bCs/>
          <w:color w:val="000000" w:themeColor="text1"/>
          <w:sz w:val="28"/>
          <w:szCs w:val="28"/>
          <w:lang w:bidi="ar-EG"/>
        </w:rPr>
        <w:t>:</w:t>
      </w:r>
    </w:p>
    <w:p w14:paraId="2B299C08" w14:textId="5D416380" w:rsidR="00964312" w:rsidRPr="00074DF9" w:rsidRDefault="00964312" w:rsidP="00A66E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4DF9">
        <w:rPr>
          <w:rFonts w:ascii="Sakkal Majalla" w:hAnsi="Sakkal Majalla" w:cs="Sakkal Majalla"/>
          <w:color w:val="000000" w:themeColor="text1"/>
          <w:sz w:val="28"/>
          <w:szCs w:val="28"/>
          <w:rtl/>
        </w:rPr>
        <w:t>تركز هذه النظرية على كيفية اكتساب المعرفة والمعلومات وتنظيمها واستخدامها في سياق ممارسات إدارة المخاطر الاستراتيجية، وتستند هذه الدراسة إلى فهم كيفية تأثير ممارسات إدارة المخاطر الاستراتيجية على الأداء الاستراتيجي لأمانة منطقة الرياض، وكيفية استخدام المعرفة في تحديد المخاطر وتقييمها ووضع استراتيجيات للتعامل معها، ومن خلال هذه النظرية، يتم تحليل تأثير المعرفة المكتسبة على قدرة المؤسسة في اتخاذ قرارات استراتيجية فعالة، بما يسهم في تعزيز الأداء المؤسسي. تعتمد الدراسة على جمع البيانات من خلال الاستبيانات والتحليل الإحصائي لاختبار فرضيات الدراسة وفهم كيفية تأثير هذه المعرفة في تحسين الأداء الاستراتيجي والتكيف مع التحديات المختلفة</w:t>
      </w:r>
      <w:r w:rsidRPr="00074DF9">
        <w:rPr>
          <w:rFonts w:ascii="Sakkal Majalla" w:hAnsi="Sakkal Majalla" w:cs="Sakkal Majalla"/>
          <w:color w:val="000000" w:themeColor="text1"/>
          <w:sz w:val="28"/>
          <w:szCs w:val="28"/>
          <w:lang w:bidi="ar-EG"/>
        </w:rPr>
        <w:t>.</w:t>
      </w:r>
    </w:p>
    <w:p w14:paraId="796EB3AD" w14:textId="77777777" w:rsidR="00964312" w:rsidRPr="00074DF9" w:rsidRDefault="00964312" w:rsidP="00A66E80">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74DF9">
        <w:rPr>
          <w:rFonts w:ascii="Sakkal Majalla" w:hAnsi="Sakkal Majalla" w:cs="Sakkal Majalla"/>
          <w:b/>
          <w:bCs/>
          <w:color w:val="000000" w:themeColor="text1"/>
          <w:sz w:val="28"/>
          <w:szCs w:val="28"/>
          <w:rtl/>
        </w:rPr>
        <w:t>النظرية البنائية</w:t>
      </w:r>
      <w:r w:rsidRPr="00074DF9">
        <w:rPr>
          <w:rFonts w:ascii="Sakkal Majalla" w:hAnsi="Sakkal Majalla" w:cs="Sakkal Majalla"/>
          <w:b/>
          <w:bCs/>
          <w:color w:val="000000" w:themeColor="text1"/>
          <w:sz w:val="28"/>
          <w:szCs w:val="28"/>
          <w:lang w:bidi="ar-EG"/>
        </w:rPr>
        <w:t>:</w:t>
      </w:r>
    </w:p>
    <w:p w14:paraId="76539886" w14:textId="371E174A" w:rsidR="00964312" w:rsidRPr="00074DF9" w:rsidRDefault="00964312" w:rsidP="00A66E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4DF9">
        <w:rPr>
          <w:rFonts w:ascii="Sakkal Majalla" w:hAnsi="Sakkal Majalla" w:cs="Sakkal Majalla"/>
          <w:color w:val="000000" w:themeColor="text1"/>
          <w:sz w:val="28"/>
          <w:szCs w:val="28"/>
          <w:rtl/>
        </w:rPr>
        <w:t xml:space="preserve">تنطلق هذه النظرية من فكرة أن المعرفة تُبنى تدريجيًا من خلال الخبرات السابقة والتجارب المتراكمة، وفي سياق هذه الدراسة، تعتمد على المراجع والبحوث السابقة المتعلقة بإدارة المخاطر الاستراتيجية وتطبيقاتها في المؤسسات الحكومية، ويركز الباحث على تحليل الدراسات السابقة والاطلاع على التجارب الناجحة في مجال إدارة المخاطر، مما يعزز من فهمه لكيفية بناء استراتيجيات فعالة للتعامل مع المخاطر، كما يقوم الباحث ببناء معرفته الخاصة من خلال فحص الأدبيات السابقة وإعادة صياغتها </w:t>
      </w:r>
      <w:r w:rsidRPr="00074DF9">
        <w:rPr>
          <w:rFonts w:ascii="Sakkal Majalla" w:hAnsi="Sakkal Majalla" w:cs="Sakkal Majalla"/>
          <w:color w:val="000000" w:themeColor="text1"/>
          <w:sz w:val="28"/>
          <w:szCs w:val="28"/>
          <w:rtl/>
        </w:rPr>
        <w:lastRenderedPageBreak/>
        <w:t>بما يتناسب مع طبيعة البحث وأهدافه، من خلال هذا المنهج، يتم تكوين إطار نظري يساعد في فهم كيفية تحسين الأداء الاستراتيجي عبر تكامل ممارسات إدارة المخاطر في بيئة العمل المؤسسية</w:t>
      </w:r>
      <w:r w:rsidRPr="00074DF9">
        <w:rPr>
          <w:rFonts w:ascii="Sakkal Majalla" w:hAnsi="Sakkal Majalla" w:cs="Sakkal Majalla"/>
          <w:color w:val="000000" w:themeColor="text1"/>
          <w:sz w:val="28"/>
          <w:szCs w:val="28"/>
          <w:lang w:bidi="ar-EG"/>
        </w:rPr>
        <w:t>.</w:t>
      </w:r>
    </w:p>
    <w:p w14:paraId="1C362239" w14:textId="1BAAE176" w:rsidR="00964312" w:rsidRPr="00A66E80" w:rsidRDefault="00A66E80" w:rsidP="00A66E8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lang w:bidi="ar-EG"/>
        </w:rPr>
      </w:pPr>
      <w:bookmarkStart w:id="20" w:name="_Toc192079757"/>
      <w:r w:rsidRPr="00A66E80">
        <w:rPr>
          <w:rFonts w:ascii="Sakkal Majalla" w:hAnsi="Sakkal Majalla" w:cs="Sakkal Majalla" w:hint="cs"/>
          <w:b/>
          <w:bCs/>
          <w:color w:val="000000" w:themeColor="text1"/>
          <w:sz w:val="36"/>
          <w:szCs w:val="36"/>
          <w:rtl/>
        </w:rPr>
        <w:t xml:space="preserve">7.1 </w:t>
      </w:r>
      <w:r w:rsidR="00964312" w:rsidRPr="00A66E80">
        <w:rPr>
          <w:rFonts w:ascii="Sakkal Majalla" w:hAnsi="Sakkal Majalla" w:cs="Sakkal Majalla"/>
          <w:b/>
          <w:bCs/>
          <w:color w:val="000000" w:themeColor="text1"/>
          <w:sz w:val="36"/>
          <w:szCs w:val="36"/>
          <w:rtl/>
        </w:rPr>
        <w:t>منهج الدراسة</w:t>
      </w:r>
      <w:r w:rsidR="00964312" w:rsidRPr="00A66E80">
        <w:rPr>
          <w:rFonts w:ascii="Sakkal Majalla" w:hAnsi="Sakkal Majalla" w:cs="Sakkal Majalla"/>
          <w:b/>
          <w:bCs/>
          <w:color w:val="000000" w:themeColor="text1"/>
          <w:sz w:val="36"/>
          <w:szCs w:val="36"/>
          <w:lang w:bidi="ar-EG"/>
        </w:rPr>
        <w:t>:</w:t>
      </w:r>
      <w:bookmarkEnd w:id="20"/>
    </w:p>
    <w:p w14:paraId="63CBA25F" w14:textId="677BC6BA" w:rsidR="00964312" w:rsidRPr="00074DF9" w:rsidRDefault="00964312" w:rsidP="00A66E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4DF9">
        <w:rPr>
          <w:rFonts w:ascii="Sakkal Majalla" w:hAnsi="Sakkal Majalla" w:cs="Sakkal Majalla"/>
          <w:color w:val="000000" w:themeColor="text1"/>
          <w:sz w:val="28"/>
          <w:szCs w:val="28"/>
          <w:rtl/>
        </w:rPr>
        <w:t>ستستخدم هذه الدراسة المنهج الوصفي التحليلي، الذي يعد الأنسب لدراسة تأثير ممارسات إدارة المخاطر الاستراتيجية على الأداء الاستراتيجي في أمانة منطقة الرياض، وتتطلب طبيعة الدراسة وأهدافها ومتغيراتها تطبيق المنهج الوصفي الذي يتضمن جمع البيانات وتحليلها لتحليل الظاهرة موضع البحث، ويتمثل المنهج الوصفي التحليلي في مجموعة من الإجراءات البحثية المتكاملة، والتي تهدف إلى وصف الظاهرة بشكل دقيق من خلال جمع الحقائق والبيانات وتصنيفها وتحليلها بطريقة كافية</w:t>
      </w:r>
      <w:r w:rsidRPr="00074DF9">
        <w:rPr>
          <w:rFonts w:ascii="Sakkal Majalla" w:hAnsi="Sakkal Majalla" w:cs="Sakkal Majalla"/>
          <w:color w:val="000000" w:themeColor="text1"/>
          <w:sz w:val="28"/>
          <w:szCs w:val="28"/>
          <w:lang w:bidi="ar-EG"/>
        </w:rPr>
        <w:t>.</w:t>
      </w:r>
    </w:p>
    <w:p w14:paraId="16210329" w14:textId="67ADE9D7" w:rsidR="00964312" w:rsidRPr="00074DF9" w:rsidRDefault="00964312" w:rsidP="00A66E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4DF9">
        <w:rPr>
          <w:rFonts w:ascii="Sakkal Majalla" w:hAnsi="Sakkal Majalla" w:cs="Sakkal Majalla"/>
          <w:color w:val="000000" w:themeColor="text1"/>
          <w:sz w:val="28"/>
          <w:szCs w:val="28"/>
          <w:rtl/>
        </w:rPr>
        <w:t>تهدف الدراسة إلى تحليل مدى تأثير ممارسات إدارة المخاطر الاستراتيجية في تحسين الأداء الاستراتيجي داخل أمانة منطقة الرياض، ويشمل هذا التحليل جمع البيانات من خلال استبيانات موجهة إلى المديرين والمسؤولين في إدارة المخاطر بالمنطقة، ويتضمن الاستبيان مجموعة من الأسئلة التي تم تصميمها بعناية لقياس كيفية تطبيق ممارسات إدارة المخاطر الاستراتيجية ومدى فعاليتها في تعزيز الأداء الاستراتيجي</w:t>
      </w:r>
      <w:r w:rsidRPr="00074DF9">
        <w:rPr>
          <w:rFonts w:ascii="Sakkal Majalla" w:hAnsi="Sakkal Majalla" w:cs="Sakkal Majalla"/>
          <w:color w:val="000000" w:themeColor="text1"/>
          <w:sz w:val="28"/>
          <w:szCs w:val="28"/>
          <w:lang w:bidi="ar-EG"/>
        </w:rPr>
        <w:t>.</w:t>
      </w:r>
    </w:p>
    <w:p w14:paraId="0B82FDE9" w14:textId="4274B9F5" w:rsidR="00964312" w:rsidRPr="00074DF9" w:rsidRDefault="00964312" w:rsidP="00A66E8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74DF9">
        <w:rPr>
          <w:rFonts w:ascii="Sakkal Majalla" w:hAnsi="Sakkal Majalla" w:cs="Sakkal Majalla"/>
          <w:color w:val="000000" w:themeColor="text1"/>
          <w:sz w:val="28"/>
          <w:szCs w:val="28"/>
          <w:rtl/>
        </w:rPr>
        <w:t>وسيتم تحليل البيانات الكمية باستخدام البرامج الإحصائية المناسبة، مثل التحليل الإحصائي الوصفي والانحدار، لاستخلاص العلاقات والأنماط بين متغيرات ممارسات إدارة المخاطر الاستراتيجية والأداء الاستراتيجي، وكما سيتم توظيف المنهج النوعي للحصول على رؤى أعمق حول تجارب المدربين والمسؤولين في أمانة الرياض بخصوص فعالية ممارسات إدارة المخاطر، من خلال تحليل البيانات النوعية عبر أسلوب تحليل المحتوى لاستخراج الموضوعات الرئيسية المتعلقة بالممارسات وتأثيرها على تحسين الأداء الاستراتيجي</w:t>
      </w:r>
      <w:r w:rsidRPr="00074DF9">
        <w:rPr>
          <w:rFonts w:ascii="Sakkal Majalla" w:hAnsi="Sakkal Majalla" w:cs="Sakkal Majalla"/>
          <w:color w:val="000000" w:themeColor="text1"/>
          <w:sz w:val="28"/>
          <w:szCs w:val="28"/>
          <w:lang w:bidi="ar-EG"/>
        </w:rPr>
        <w:t>.</w:t>
      </w:r>
    </w:p>
    <w:p w14:paraId="745A23D4" w14:textId="77777777" w:rsidR="00AC5393" w:rsidRDefault="00AC5393">
      <w:pPr>
        <w:rPr>
          <w:rFonts w:ascii="Sakkal Majalla" w:eastAsia="Calibri" w:hAnsi="Sakkal Majalla" w:cs="Sakkal Majalla"/>
          <w:b/>
          <w:bCs/>
          <w:color w:val="000000" w:themeColor="text1"/>
          <w:sz w:val="36"/>
          <w:szCs w:val="36"/>
          <w:rtl/>
        </w:rPr>
      </w:pPr>
      <w:bookmarkStart w:id="21" w:name="_Toc192079758"/>
      <w:bookmarkStart w:id="22" w:name="_Hlk181773843"/>
      <w:r>
        <w:rPr>
          <w:rFonts w:ascii="Sakkal Majalla" w:eastAsia="Calibri" w:hAnsi="Sakkal Majalla" w:cs="Sakkal Majalla"/>
          <w:b/>
          <w:bCs/>
          <w:color w:val="000000" w:themeColor="text1"/>
          <w:sz w:val="36"/>
          <w:szCs w:val="36"/>
          <w:rtl/>
        </w:rPr>
        <w:br w:type="page"/>
      </w:r>
    </w:p>
    <w:p w14:paraId="336E280A" w14:textId="397FBBF3" w:rsidR="000F2FB0" w:rsidRPr="00A66E80" w:rsidRDefault="00A66E80" w:rsidP="00A66E8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tl/>
          <w:lang w:bidi="ar-EG"/>
        </w:rPr>
      </w:pPr>
      <w:r w:rsidRPr="00A66E80">
        <w:rPr>
          <w:rFonts w:ascii="Sakkal Majalla" w:eastAsia="Calibri" w:hAnsi="Sakkal Majalla" w:cs="Sakkal Majalla" w:hint="cs"/>
          <w:b/>
          <w:bCs/>
          <w:color w:val="000000" w:themeColor="text1"/>
          <w:sz w:val="36"/>
          <w:szCs w:val="36"/>
          <w:rtl/>
        </w:rPr>
        <w:lastRenderedPageBreak/>
        <w:t xml:space="preserve">8.1 </w:t>
      </w:r>
      <w:r w:rsidR="00964312" w:rsidRPr="00A66E80">
        <w:rPr>
          <w:rFonts w:ascii="Sakkal Majalla" w:eastAsia="Calibri" w:hAnsi="Sakkal Majalla" w:cs="Sakkal Majalla"/>
          <w:b/>
          <w:bCs/>
          <w:color w:val="000000" w:themeColor="text1"/>
          <w:sz w:val="36"/>
          <w:szCs w:val="36"/>
          <w:rtl/>
        </w:rPr>
        <w:t>مصادر البيانات:</w:t>
      </w:r>
      <w:bookmarkEnd w:id="21"/>
    </w:p>
    <w:p w14:paraId="2DD830EB" w14:textId="77777777" w:rsidR="000F2FB0" w:rsidRPr="00A66E80" w:rsidRDefault="00964312" w:rsidP="00A66E8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A66E80">
        <w:rPr>
          <w:rFonts w:ascii="Sakkal Majalla" w:eastAsia="Calibri" w:hAnsi="Sakkal Majalla" w:cs="Sakkal Majalla"/>
          <w:b/>
          <w:bCs/>
          <w:color w:val="000000" w:themeColor="text1"/>
          <w:sz w:val="28"/>
          <w:szCs w:val="28"/>
          <w:rtl/>
        </w:rPr>
        <w:t>يعتمد البحث على مصدرين أساسيين في جمع البيانات والمعلومات كما يلي:</w:t>
      </w:r>
    </w:p>
    <w:p w14:paraId="075FB474" w14:textId="77777777" w:rsidR="000F2FB0" w:rsidRPr="00A66E80" w:rsidRDefault="00964312" w:rsidP="00A66E80">
      <w:pPr>
        <w:pStyle w:val="a4"/>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66E80">
        <w:rPr>
          <w:rFonts w:ascii="Sakkal Majalla" w:eastAsia="Calibri" w:hAnsi="Sakkal Majalla" w:cs="Sakkal Majalla"/>
          <w:b/>
          <w:bCs/>
          <w:color w:val="000000" w:themeColor="text1"/>
          <w:sz w:val="28"/>
          <w:szCs w:val="28"/>
          <w:rtl/>
        </w:rPr>
        <w:t>المصادر الثانوية:</w:t>
      </w:r>
      <w:r w:rsidRPr="00A66E80">
        <w:rPr>
          <w:rFonts w:ascii="Sakkal Majalla" w:eastAsia="Calibri" w:hAnsi="Sakkal Majalla" w:cs="Sakkal Majalla"/>
          <w:color w:val="000000" w:themeColor="text1"/>
          <w:sz w:val="28"/>
          <w:szCs w:val="28"/>
          <w:rtl/>
        </w:rPr>
        <w:t xml:space="preserve"> </w:t>
      </w:r>
    </w:p>
    <w:p w14:paraId="2E18A874" w14:textId="052569FD" w:rsidR="00964312" w:rsidRPr="00074DF9" w:rsidRDefault="00964312" w:rsidP="00A66E8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03033B5E" w14:textId="77777777" w:rsidR="00964312" w:rsidRPr="00A66E80" w:rsidRDefault="00964312" w:rsidP="00A66E80">
      <w:pPr>
        <w:pStyle w:val="a4"/>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66E80">
        <w:rPr>
          <w:rFonts w:ascii="Sakkal Majalla" w:eastAsia="Calibri" w:hAnsi="Sakkal Majalla" w:cs="Sakkal Majalla"/>
          <w:b/>
          <w:bCs/>
          <w:color w:val="000000" w:themeColor="text1"/>
          <w:sz w:val="28"/>
          <w:szCs w:val="28"/>
          <w:rtl/>
        </w:rPr>
        <w:t>المصادر الأولية:</w:t>
      </w:r>
      <w:r w:rsidRPr="00A66E80">
        <w:rPr>
          <w:rFonts w:ascii="Sakkal Majalla" w:eastAsia="Calibri" w:hAnsi="Sakkal Majalla" w:cs="Sakkal Majalla"/>
          <w:color w:val="000000" w:themeColor="text1"/>
          <w:sz w:val="28"/>
          <w:szCs w:val="28"/>
          <w:rtl/>
        </w:rPr>
        <w:t xml:space="preserve"> </w:t>
      </w:r>
    </w:p>
    <w:p w14:paraId="2E0934BB" w14:textId="77777777" w:rsidR="00964312" w:rsidRPr="00074DF9" w:rsidRDefault="00964312" w:rsidP="00A66E8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74DF9">
        <w:rPr>
          <w:rFonts w:ascii="Sakkal Majalla" w:eastAsia="Calibri" w:hAnsi="Sakkal Majalla" w:cs="Sakkal Majalla"/>
          <w:color w:val="000000" w:themeColor="text1"/>
          <w:sz w:val="28"/>
          <w:szCs w:val="28"/>
          <w:rtl/>
        </w:rPr>
        <w:t xml:space="preserve">اعتمدت الدراسة على الاستبانة كأداة رئيسية في جمع البيانات من مصادرها والتي تم تصميمها خصيصاً لهذا الغرض على </w:t>
      </w:r>
      <w:r w:rsidRPr="00074DF9">
        <w:rPr>
          <w:rFonts w:ascii="Sakkal Majalla" w:eastAsia="Calibri" w:hAnsi="Sakkal Majalla" w:cs="Sakkal Majalla"/>
          <w:color w:val="000000" w:themeColor="text1"/>
          <w:sz w:val="28"/>
          <w:szCs w:val="28"/>
        </w:rPr>
        <w:t>Google Forms</w:t>
      </w:r>
      <w:r w:rsidRPr="00074DF9">
        <w:rPr>
          <w:rFonts w:ascii="Sakkal Majalla" w:eastAsia="Calibri" w:hAnsi="Sakkal Majalla" w:cs="Sakkal Majalla"/>
          <w:color w:val="000000" w:themeColor="text1"/>
          <w:sz w:val="28"/>
          <w:szCs w:val="28"/>
          <w:rtl/>
        </w:rPr>
        <w:t xml:space="preserve"> وإرسال رابطها إلى مجتمع البحث.</w:t>
      </w:r>
    </w:p>
    <w:p w14:paraId="3B72C8CD" w14:textId="4CED0559" w:rsidR="00A66E80" w:rsidRPr="00A66E80" w:rsidRDefault="00A66E80" w:rsidP="00A66E80">
      <w:pPr>
        <w:spacing w:before="100" w:beforeAutospacing="1" w:after="100" w:afterAutospacing="1" w:line="360" w:lineRule="auto"/>
        <w:ind w:hanging="2"/>
        <w:jc w:val="both"/>
        <w:outlineLvl w:val="1"/>
        <w:rPr>
          <w:rFonts w:ascii="Sakkal Majalla" w:eastAsia="Calibri" w:hAnsi="Sakkal Majalla" w:cs="Sakkal Majalla"/>
          <w:b/>
          <w:bCs/>
          <w:color w:val="000000" w:themeColor="text1"/>
          <w:sz w:val="36"/>
          <w:szCs w:val="36"/>
          <w:rtl/>
        </w:rPr>
      </w:pPr>
      <w:bookmarkStart w:id="23" w:name="_Toc192079759"/>
      <w:r w:rsidRPr="00A66E80">
        <w:rPr>
          <w:rFonts w:ascii="Sakkal Majalla" w:eastAsia="Calibri" w:hAnsi="Sakkal Majalla" w:cs="Sakkal Majalla"/>
          <w:b/>
          <w:bCs/>
          <w:color w:val="000000" w:themeColor="text1"/>
          <w:sz w:val="36"/>
          <w:szCs w:val="36"/>
          <w:rtl/>
        </w:rPr>
        <w:t>9.1 أدوات الدراسة:</w:t>
      </w:r>
      <w:bookmarkEnd w:id="23"/>
    </w:p>
    <w:p w14:paraId="42F2B730" w14:textId="77777777" w:rsidR="00964312" w:rsidRPr="00074DF9" w:rsidRDefault="00964312" w:rsidP="00074DF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074DF9">
        <w:rPr>
          <w:rFonts w:ascii="Sakkal Majalla" w:eastAsia="Calibri"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074DF9">
        <w:rPr>
          <w:rFonts w:ascii="Sakkal Majalla" w:eastAsia="Calibri" w:hAnsi="Sakkal Majalla" w:cs="Sakkal Majalla"/>
          <w:color w:val="000000" w:themeColor="text1"/>
          <w:sz w:val="28"/>
          <w:szCs w:val="28"/>
        </w:rPr>
        <w:t>"</w:t>
      </w:r>
      <w:r w:rsidRPr="00074DF9">
        <w:rPr>
          <w:rFonts w:ascii="Sakkal Majalla" w:eastAsia="Calibri" w:hAnsi="Sakkal Majalla" w:cs="Sakkal Majalla"/>
          <w:color w:val="000000" w:themeColor="text1"/>
          <w:sz w:val="28"/>
          <w:szCs w:val="28"/>
          <w:rtl/>
        </w:rPr>
        <w:t xml:space="preserve">صيغة محددة من الفقرات والأسئلة تهدف إلى جمع البيانات من أفراد البحث" </w:t>
      </w:r>
    </w:p>
    <w:p w14:paraId="356A86EB" w14:textId="4F4C90E9" w:rsidR="00A66E80" w:rsidRPr="00A66E80" w:rsidRDefault="00A66E80" w:rsidP="00A66E80">
      <w:pPr>
        <w:spacing w:before="100" w:beforeAutospacing="1" w:after="100" w:afterAutospacing="1" w:line="360" w:lineRule="auto"/>
        <w:ind w:firstLine="0"/>
        <w:jc w:val="both"/>
        <w:outlineLvl w:val="1"/>
        <w:rPr>
          <w:rFonts w:ascii="Sakkal Majalla" w:eastAsia="Calibri" w:hAnsi="Sakkal Majalla" w:cs="Sakkal Majalla"/>
          <w:b/>
          <w:bCs/>
          <w:color w:val="000000" w:themeColor="text1"/>
          <w:sz w:val="36"/>
          <w:szCs w:val="36"/>
          <w:rtl/>
        </w:rPr>
      </w:pPr>
      <w:bookmarkStart w:id="24" w:name="_Toc192079760"/>
      <w:r w:rsidRPr="00A66E80">
        <w:rPr>
          <w:rFonts w:ascii="Sakkal Majalla" w:eastAsia="Calibri" w:hAnsi="Sakkal Majalla" w:cs="Sakkal Majalla"/>
          <w:b/>
          <w:bCs/>
          <w:color w:val="000000" w:themeColor="text1"/>
          <w:sz w:val="36"/>
          <w:szCs w:val="36"/>
          <w:rtl/>
        </w:rPr>
        <w:t>10.1 الأساليب الإحصائية المتبعة</w:t>
      </w:r>
      <w:bookmarkEnd w:id="24"/>
    </w:p>
    <w:p w14:paraId="35692692" w14:textId="77777777" w:rsidR="00964312" w:rsidRPr="00074DF9" w:rsidRDefault="00964312" w:rsidP="00074DF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074DF9">
        <w:rPr>
          <w:rFonts w:ascii="Sakkal Majalla" w:eastAsia="Calibri" w:hAnsi="Sakkal Majalla" w:cs="Sakkal Majalla"/>
          <w:color w:val="000000" w:themeColor="text1"/>
          <w:sz w:val="28"/>
          <w:szCs w:val="28"/>
          <w:rtl/>
        </w:rPr>
        <w:t>تم استخدام برنامج الحزمة الإحصائية للعلوم الاجتماعية (</w:t>
      </w:r>
      <w:r w:rsidRPr="00074DF9">
        <w:rPr>
          <w:rFonts w:ascii="Sakkal Majalla" w:eastAsia="Calibri" w:hAnsi="Sakkal Majalla" w:cs="Sakkal Majalla"/>
          <w:color w:val="000000" w:themeColor="text1"/>
          <w:sz w:val="28"/>
          <w:szCs w:val="28"/>
        </w:rPr>
        <w:t>SPSS</w:t>
      </w:r>
      <w:r w:rsidRPr="00074DF9">
        <w:rPr>
          <w:rFonts w:ascii="Sakkal Majalla" w:eastAsia="Calibri" w:hAnsi="Sakkal Majalla" w:cs="Sakkal Majalla"/>
          <w:color w:val="000000" w:themeColor="text1"/>
          <w:sz w:val="28"/>
          <w:szCs w:val="28"/>
          <w:rtl/>
        </w:rPr>
        <w:t>) في هذه الدراسة لإجراء التحليل الوصفي واختبار الفرضيات باستخدام الأساليب الإحصائية التالية:</w:t>
      </w:r>
    </w:p>
    <w:p w14:paraId="1DF97865" w14:textId="77777777" w:rsidR="00964312" w:rsidRPr="00A66E80" w:rsidRDefault="00964312" w:rsidP="00A66E80">
      <w:pPr>
        <w:numPr>
          <w:ilvl w:val="0"/>
          <w:numId w:val="6"/>
        </w:numPr>
        <w:spacing w:before="100" w:beforeAutospacing="1" w:after="100" w:afterAutospacing="1" w:line="360" w:lineRule="auto"/>
        <w:ind w:left="423"/>
        <w:jc w:val="both"/>
        <w:rPr>
          <w:rFonts w:ascii="Sakkal Majalla" w:eastAsia="Calibri" w:hAnsi="Sakkal Majalla" w:cs="Sakkal Majalla"/>
          <w:b/>
          <w:bCs/>
          <w:color w:val="000000" w:themeColor="text1"/>
          <w:sz w:val="32"/>
          <w:szCs w:val="32"/>
          <w:rtl/>
        </w:rPr>
      </w:pPr>
      <w:r w:rsidRPr="00A66E80">
        <w:rPr>
          <w:rFonts w:ascii="Sakkal Majalla" w:eastAsia="Calibri" w:hAnsi="Sakkal Majalla" w:cs="Sakkal Majalla"/>
          <w:b/>
          <w:bCs/>
          <w:color w:val="000000" w:themeColor="text1"/>
          <w:sz w:val="32"/>
          <w:szCs w:val="32"/>
          <w:rtl/>
        </w:rPr>
        <w:lastRenderedPageBreak/>
        <w:t>الإحصاء الوصفي:</w:t>
      </w:r>
    </w:p>
    <w:p w14:paraId="068C8DDE" w14:textId="77777777" w:rsidR="00964312" w:rsidRPr="00074DF9" w:rsidRDefault="00964312" w:rsidP="00A66E8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66E80">
        <w:rPr>
          <w:rFonts w:ascii="Sakkal Majalla" w:eastAsia="Calibri" w:hAnsi="Sakkal Majalla" w:cs="Sakkal Majalla"/>
          <w:b/>
          <w:bCs/>
          <w:color w:val="000000" w:themeColor="text1"/>
          <w:sz w:val="28"/>
          <w:szCs w:val="28"/>
          <w:rtl/>
        </w:rPr>
        <w:t>التكرارات والنسب المئوية</w:t>
      </w:r>
      <w:r w:rsidRPr="00074DF9">
        <w:rPr>
          <w:rFonts w:ascii="Sakkal Majalla" w:eastAsia="Calibri" w:hAnsi="Sakkal Majalla" w:cs="Sakkal Majalla"/>
          <w:color w:val="000000" w:themeColor="text1"/>
          <w:sz w:val="28"/>
          <w:szCs w:val="28"/>
          <w:rtl/>
        </w:rPr>
        <w:t>: تم استخدامها لتقديم توزيعات التكرار والنسب المئوية لخصائص أفراد العينة وإجاباتهم على استبانة الدراسة.</w:t>
      </w:r>
    </w:p>
    <w:p w14:paraId="592B2296" w14:textId="77777777" w:rsidR="00964312" w:rsidRPr="00074DF9" w:rsidRDefault="00964312" w:rsidP="00A66E8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66E80">
        <w:rPr>
          <w:rFonts w:ascii="Sakkal Majalla" w:eastAsia="Calibri" w:hAnsi="Sakkal Majalla" w:cs="Sakkal Majalla"/>
          <w:b/>
          <w:bCs/>
          <w:color w:val="000000" w:themeColor="text1"/>
          <w:sz w:val="28"/>
          <w:szCs w:val="28"/>
          <w:rtl/>
        </w:rPr>
        <w:t>الوسط الحسابي</w:t>
      </w:r>
      <w:r w:rsidRPr="00074DF9">
        <w:rPr>
          <w:rFonts w:ascii="Sakkal Majalla" w:eastAsia="Calibri" w:hAnsi="Sakkal Majalla" w:cs="Sakkal Majalla"/>
          <w:color w:val="000000" w:themeColor="text1"/>
          <w:sz w:val="28"/>
          <w:szCs w:val="28"/>
          <w:rtl/>
        </w:rPr>
        <w:t>: تم استخدامه كمقياس للنزعة المركزية لتقدير المتوسط الحسابي لإجابات أفراد العينة على أسئلة الاستبانة.</w:t>
      </w:r>
    </w:p>
    <w:p w14:paraId="66DAC362" w14:textId="77777777" w:rsidR="00964312" w:rsidRPr="00074DF9" w:rsidRDefault="00964312" w:rsidP="00A66E80">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66E80">
        <w:rPr>
          <w:rFonts w:ascii="Sakkal Majalla" w:eastAsia="Calibri" w:hAnsi="Sakkal Majalla" w:cs="Sakkal Majalla"/>
          <w:b/>
          <w:bCs/>
          <w:color w:val="000000" w:themeColor="text1"/>
          <w:sz w:val="28"/>
          <w:szCs w:val="28"/>
          <w:rtl/>
        </w:rPr>
        <w:t>الانحراف المعياري</w:t>
      </w:r>
      <w:r w:rsidRPr="00074DF9">
        <w:rPr>
          <w:rFonts w:ascii="Sakkal Majalla" w:eastAsia="Calibri" w:hAnsi="Sakkal Majalla" w:cs="Sakkal Majalla"/>
          <w:color w:val="000000" w:themeColor="text1"/>
          <w:sz w:val="28"/>
          <w:szCs w:val="28"/>
          <w:rtl/>
        </w:rPr>
        <w:t>: تم استخدامه كمقياس للتشتت لتقدير الانحراف في إجابات أفراد العينة حول المتوسط الحسابي.</w:t>
      </w:r>
    </w:p>
    <w:p w14:paraId="71868035" w14:textId="77777777" w:rsidR="00964312" w:rsidRPr="00A66E80" w:rsidRDefault="00964312" w:rsidP="00A66E80">
      <w:pPr>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 w:val="32"/>
          <w:szCs w:val="32"/>
          <w:rtl/>
        </w:rPr>
      </w:pPr>
      <w:r w:rsidRPr="00A66E80">
        <w:rPr>
          <w:rFonts w:ascii="Sakkal Majalla" w:eastAsia="Calibri" w:hAnsi="Sakkal Majalla" w:cs="Sakkal Majalla"/>
          <w:b/>
          <w:bCs/>
          <w:color w:val="000000" w:themeColor="text1"/>
          <w:sz w:val="32"/>
          <w:szCs w:val="32"/>
          <w:rtl/>
        </w:rPr>
        <w:t>الإحصاء التحليلي:</w:t>
      </w:r>
    </w:p>
    <w:p w14:paraId="7B781462" w14:textId="77777777" w:rsidR="00964312" w:rsidRPr="00074DF9" w:rsidRDefault="00964312" w:rsidP="00A66E80">
      <w:pPr>
        <w:numPr>
          <w:ilvl w:val="1"/>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66E80">
        <w:rPr>
          <w:rFonts w:ascii="Sakkal Majalla" w:eastAsia="Calibri" w:hAnsi="Sakkal Majalla" w:cs="Sakkal Majalla"/>
          <w:b/>
          <w:bCs/>
          <w:color w:val="000000" w:themeColor="text1"/>
          <w:sz w:val="28"/>
          <w:szCs w:val="28"/>
          <w:rtl/>
        </w:rPr>
        <w:t>تحليل الانحدار الخطي البسيط</w:t>
      </w:r>
      <w:r w:rsidRPr="00074DF9">
        <w:rPr>
          <w:rFonts w:ascii="Sakkal Majalla" w:eastAsia="Calibri" w:hAnsi="Sakkal Majalla" w:cs="Sakkal Majalla"/>
          <w:color w:val="000000" w:themeColor="text1"/>
          <w:sz w:val="28"/>
          <w:szCs w:val="28"/>
          <w:rtl/>
        </w:rPr>
        <w:t xml:space="preserve"> (</w:t>
      </w:r>
      <w:r w:rsidRPr="00074DF9">
        <w:rPr>
          <w:rFonts w:ascii="Sakkal Majalla" w:eastAsia="Calibri" w:hAnsi="Sakkal Majalla" w:cs="Sakkal Majalla"/>
          <w:color w:val="000000" w:themeColor="text1"/>
          <w:sz w:val="28"/>
          <w:szCs w:val="28"/>
        </w:rPr>
        <w:t>Simple Regression</w:t>
      </w:r>
      <w:r w:rsidRPr="00074DF9">
        <w:rPr>
          <w:rFonts w:ascii="Sakkal Majalla" w:eastAsia="Calibri" w:hAnsi="Sakkal Majalla" w:cs="Sakkal Majalla"/>
          <w:color w:val="000000" w:themeColor="text1"/>
          <w:sz w:val="28"/>
          <w:szCs w:val="28"/>
          <w:rtl/>
        </w:rPr>
        <w:t>): تم استخدامه لاختبار تأثير متغير مستقل على المتغير التابع.</w:t>
      </w:r>
    </w:p>
    <w:p w14:paraId="5F798F9A" w14:textId="30432130" w:rsidR="0056790D" w:rsidRPr="00074DF9" w:rsidRDefault="0056790D" w:rsidP="00A66E80">
      <w:pPr>
        <w:numPr>
          <w:ilvl w:val="1"/>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66E80">
        <w:rPr>
          <w:rFonts w:ascii="Sakkal Majalla" w:eastAsia="Calibri" w:hAnsi="Sakkal Majalla" w:cs="Sakkal Majalla"/>
          <w:b/>
          <w:bCs/>
          <w:color w:val="000000" w:themeColor="text1"/>
          <w:sz w:val="28"/>
          <w:szCs w:val="28"/>
          <w:rtl/>
        </w:rPr>
        <w:t>تحليل الانحدار الهرمي</w:t>
      </w:r>
      <w:r w:rsidRPr="00074DF9">
        <w:rPr>
          <w:rFonts w:ascii="Sakkal Majalla" w:eastAsia="Calibri" w:hAnsi="Sakkal Majalla" w:cs="Sakkal Majalla"/>
          <w:color w:val="000000" w:themeColor="text1"/>
          <w:sz w:val="28"/>
          <w:szCs w:val="28"/>
          <w:rtl/>
        </w:rPr>
        <w:t xml:space="preserve">: تم استخدامه للتعرف على </w:t>
      </w:r>
      <w:proofErr w:type="gramStart"/>
      <w:r w:rsidRPr="00074DF9">
        <w:rPr>
          <w:rFonts w:ascii="Sakkal Majalla" w:eastAsia="Calibri" w:hAnsi="Sakkal Majalla" w:cs="Sakkal Majalla"/>
          <w:color w:val="000000" w:themeColor="text1"/>
          <w:sz w:val="28"/>
          <w:szCs w:val="28"/>
          <w:rtl/>
        </w:rPr>
        <w:t>اثر</w:t>
      </w:r>
      <w:proofErr w:type="gramEnd"/>
      <w:r w:rsidRPr="00074DF9">
        <w:rPr>
          <w:rFonts w:ascii="Sakkal Majalla" w:eastAsia="Calibri" w:hAnsi="Sakkal Majalla" w:cs="Sakkal Majalla"/>
          <w:color w:val="000000" w:themeColor="text1"/>
          <w:sz w:val="28"/>
          <w:szCs w:val="28"/>
          <w:rtl/>
        </w:rPr>
        <w:t xml:space="preserve"> المتغير الوسيط </w:t>
      </w:r>
    </w:p>
    <w:p w14:paraId="48B2FB85" w14:textId="7CE70094" w:rsidR="00964312" w:rsidRPr="00074DF9" w:rsidRDefault="0056790D" w:rsidP="00A66E80">
      <w:pPr>
        <w:numPr>
          <w:ilvl w:val="1"/>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A66E80">
        <w:rPr>
          <w:rFonts w:ascii="Sakkal Majalla" w:eastAsia="Calibri" w:hAnsi="Sakkal Majalla" w:cs="Sakkal Majalla"/>
          <w:b/>
          <w:bCs/>
          <w:color w:val="000000" w:themeColor="text1"/>
          <w:sz w:val="28"/>
          <w:szCs w:val="28"/>
          <w:rtl/>
        </w:rPr>
        <w:t xml:space="preserve">معامل </w:t>
      </w:r>
      <w:proofErr w:type="spellStart"/>
      <w:r w:rsidRPr="00A66E80">
        <w:rPr>
          <w:rFonts w:ascii="Sakkal Majalla" w:eastAsia="Calibri" w:hAnsi="Sakkal Majalla" w:cs="Sakkal Majalla"/>
          <w:b/>
          <w:bCs/>
          <w:color w:val="000000" w:themeColor="text1"/>
          <w:sz w:val="28"/>
          <w:szCs w:val="28"/>
          <w:rtl/>
        </w:rPr>
        <w:t>الفاكرونباخ</w:t>
      </w:r>
      <w:proofErr w:type="spellEnd"/>
      <w:r w:rsidRPr="00074DF9">
        <w:rPr>
          <w:rFonts w:ascii="Sakkal Majalla" w:eastAsia="Calibri" w:hAnsi="Sakkal Majalla" w:cs="Sakkal Majalla"/>
          <w:color w:val="000000" w:themeColor="text1"/>
          <w:sz w:val="28"/>
          <w:szCs w:val="28"/>
          <w:rtl/>
        </w:rPr>
        <w:t xml:space="preserve"> لقياس مستوى ثبات أداة الدراسة </w:t>
      </w:r>
    </w:p>
    <w:p w14:paraId="4BCCD76D" w14:textId="6843B715" w:rsidR="0056790D" w:rsidRPr="00074DF9" w:rsidRDefault="0056790D" w:rsidP="00A66E80">
      <w:pPr>
        <w:numPr>
          <w:ilvl w:val="1"/>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A66E80">
        <w:rPr>
          <w:rFonts w:ascii="Sakkal Majalla" w:eastAsia="Calibri" w:hAnsi="Sakkal Majalla" w:cs="Sakkal Majalla"/>
          <w:b/>
          <w:bCs/>
          <w:color w:val="000000" w:themeColor="text1"/>
          <w:sz w:val="28"/>
          <w:szCs w:val="28"/>
          <w:rtl/>
        </w:rPr>
        <w:t>معامل الارتباط بيرسون</w:t>
      </w:r>
      <w:r w:rsidRPr="00074DF9">
        <w:rPr>
          <w:rFonts w:ascii="Sakkal Majalla" w:eastAsia="Calibri" w:hAnsi="Sakkal Majalla" w:cs="Sakkal Majalla"/>
          <w:color w:val="000000" w:themeColor="text1"/>
          <w:sz w:val="28"/>
          <w:szCs w:val="28"/>
          <w:rtl/>
        </w:rPr>
        <w:t xml:space="preserve"> لقياس صدق أداة الدراسة </w:t>
      </w:r>
    </w:p>
    <w:p w14:paraId="0462473A" w14:textId="1CE986FC" w:rsidR="007D6E41" w:rsidRPr="00A66E80" w:rsidRDefault="00A66E80" w:rsidP="00A66E8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25" w:name="_Toc192079761"/>
      <w:bookmarkEnd w:id="22"/>
      <w:r w:rsidRPr="00A66E80">
        <w:rPr>
          <w:rFonts w:ascii="Sakkal Majalla" w:hAnsi="Sakkal Majalla" w:cs="Sakkal Majalla" w:hint="cs"/>
          <w:b/>
          <w:bCs/>
          <w:color w:val="000000" w:themeColor="text1"/>
          <w:sz w:val="36"/>
          <w:szCs w:val="36"/>
          <w:rtl/>
        </w:rPr>
        <w:t xml:space="preserve">11.1 </w:t>
      </w:r>
      <w:r w:rsidR="007D6E41" w:rsidRPr="00A66E80">
        <w:rPr>
          <w:rFonts w:ascii="Sakkal Majalla" w:hAnsi="Sakkal Majalla" w:cs="Sakkal Majalla"/>
          <w:b/>
          <w:bCs/>
          <w:color w:val="000000" w:themeColor="text1"/>
          <w:sz w:val="36"/>
          <w:szCs w:val="36"/>
          <w:rtl/>
        </w:rPr>
        <w:t>نموذج الدراسة</w:t>
      </w:r>
      <w:r w:rsidR="007D6E41" w:rsidRPr="00A66E80">
        <w:rPr>
          <w:rFonts w:ascii="Sakkal Majalla" w:hAnsi="Sakkal Majalla" w:cs="Sakkal Majalla"/>
          <w:b/>
          <w:bCs/>
          <w:color w:val="000000" w:themeColor="text1"/>
          <w:sz w:val="36"/>
          <w:szCs w:val="36"/>
        </w:rPr>
        <w:t>:</w:t>
      </w:r>
      <w:bookmarkEnd w:id="25"/>
    </w:p>
    <w:p w14:paraId="49532774" w14:textId="7317307F" w:rsidR="007D6E41" w:rsidRPr="00074DF9" w:rsidRDefault="007D6E41" w:rsidP="00A66E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تسعى هذه الدراسة إلى تحليل أثر ممارسات إدارة المخاطر الاستراتيجية في تعزيز الأداء الاستراتيجي في أمانة منطقة الرياض، ويتم ذلك من خلال دراسة العلاقة بين كيفية تطبيق ممارسات إدارة المخاطر الاستراتيجية في الأمانة ومدى تأثير هذه الممارسات على تحسين الأداء الاستراتيجي للأمانة بما يتماشى مع الأهداف التنظيمية والطموحات التنموية في المملكة العربية السعودية، وتهدف الدراسة إلى فحص مدى قدرة الأمانة على إدارة المخاطر الاستراتيجية وتحقيق استدامة الأداء في مواجهة التحديات المختلفة</w:t>
      </w:r>
      <w:r w:rsidRPr="00074DF9">
        <w:rPr>
          <w:rFonts w:ascii="Sakkal Majalla" w:hAnsi="Sakkal Majalla" w:cs="Sakkal Majalla"/>
          <w:color w:val="000000" w:themeColor="text1"/>
          <w:sz w:val="28"/>
          <w:szCs w:val="28"/>
        </w:rPr>
        <w:t>.</w:t>
      </w:r>
    </w:p>
    <w:p w14:paraId="3B51E4C6" w14:textId="0157B6F5" w:rsidR="007D6E41" w:rsidRPr="00A66E80" w:rsidRDefault="00A66E80" w:rsidP="00A66E80">
      <w:pPr>
        <w:spacing w:before="100" w:beforeAutospacing="1" w:after="100" w:afterAutospacing="1" w:line="360" w:lineRule="auto"/>
        <w:ind w:firstLine="0"/>
        <w:jc w:val="both"/>
        <w:outlineLvl w:val="1"/>
        <w:rPr>
          <w:rFonts w:ascii="Sakkal Majalla" w:hAnsi="Sakkal Majalla" w:cs="Sakkal Majalla"/>
          <w:color w:val="000000" w:themeColor="text1"/>
          <w:sz w:val="36"/>
          <w:szCs w:val="36"/>
        </w:rPr>
      </w:pPr>
      <w:bookmarkStart w:id="26" w:name="_Toc192079762"/>
      <w:r w:rsidRPr="00A66E80">
        <w:rPr>
          <w:rFonts w:ascii="Sakkal Majalla" w:hAnsi="Sakkal Majalla" w:cs="Sakkal Majalla" w:hint="cs"/>
          <w:b/>
          <w:bCs/>
          <w:color w:val="000000" w:themeColor="text1"/>
          <w:sz w:val="36"/>
          <w:szCs w:val="36"/>
          <w:rtl/>
        </w:rPr>
        <w:lastRenderedPageBreak/>
        <w:t xml:space="preserve">12.1 </w:t>
      </w:r>
      <w:r w:rsidR="007D6E41" w:rsidRPr="00A66E80">
        <w:rPr>
          <w:rFonts w:ascii="Sakkal Majalla" w:hAnsi="Sakkal Majalla" w:cs="Sakkal Majalla"/>
          <w:b/>
          <w:bCs/>
          <w:color w:val="000000" w:themeColor="text1"/>
          <w:sz w:val="36"/>
          <w:szCs w:val="36"/>
          <w:rtl/>
        </w:rPr>
        <w:t>حدود الدراسة</w:t>
      </w:r>
      <w:r w:rsidR="007D6E41" w:rsidRPr="00A66E80">
        <w:rPr>
          <w:rFonts w:ascii="Sakkal Majalla" w:hAnsi="Sakkal Majalla" w:cs="Sakkal Majalla"/>
          <w:b/>
          <w:bCs/>
          <w:color w:val="000000" w:themeColor="text1"/>
          <w:sz w:val="36"/>
          <w:szCs w:val="36"/>
        </w:rPr>
        <w:t>:</w:t>
      </w:r>
      <w:bookmarkEnd w:id="26"/>
    </w:p>
    <w:p w14:paraId="7318AA37" w14:textId="77777777" w:rsidR="007D6E41" w:rsidRPr="00074DF9" w:rsidRDefault="007D6E41" w:rsidP="00A66E8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74DF9">
        <w:rPr>
          <w:rFonts w:ascii="Sakkal Majalla" w:hAnsi="Sakkal Majalla" w:cs="Sakkal Majalla"/>
          <w:b/>
          <w:bCs/>
          <w:color w:val="000000" w:themeColor="text1"/>
          <w:sz w:val="28"/>
          <w:szCs w:val="28"/>
          <w:rtl/>
        </w:rPr>
        <w:t>الحدود الزمانية</w:t>
      </w:r>
      <w:r w:rsidRPr="00074DF9">
        <w:rPr>
          <w:rFonts w:ascii="Sakkal Majalla" w:hAnsi="Sakkal Majalla" w:cs="Sakkal Majalla"/>
          <w:color w:val="000000" w:themeColor="text1"/>
          <w:sz w:val="28"/>
          <w:szCs w:val="28"/>
        </w:rPr>
        <w:t>:</w:t>
      </w:r>
    </w:p>
    <w:p w14:paraId="4FC251FA" w14:textId="46C4485B" w:rsidR="007D6E41" w:rsidRPr="00074DF9" w:rsidRDefault="007D6E41" w:rsidP="00A66E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تقتصر هذه الدراسة على تحليل البيانات والنتائج المرتبطة بالفترة الزمنية لعام 2024، حيث سيتم جمع المعلومات وتحليلها وفقًا لهذه الفترة الزمنية للتركيز على التطبيق المعاصر لممارسات إدارة المخاطر الاستراتيجية</w:t>
      </w:r>
      <w:r w:rsidRPr="00074DF9">
        <w:rPr>
          <w:rFonts w:ascii="Sakkal Majalla" w:hAnsi="Sakkal Majalla" w:cs="Sakkal Majalla"/>
          <w:color w:val="000000" w:themeColor="text1"/>
          <w:sz w:val="28"/>
          <w:szCs w:val="28"/>
        </w:rPr>
        <w:t>.</w:t>
      </w:r>
    </w:p>
    <w:p w14:paraId="5E4A3C4F" w14:textId="77777777" w:rsidR="007D6E41" w:rsidRPr="00074DF9" w:rsidRDefault="007D6E41" w:rsidP="00A66E8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74DF9">
        <w:rPr>
          <w:rFonts w:ascii="Sakkal Majalla" w:hAnsi="Sakkal Majalla" w:cs="Sakkal Majalla"/>
          <w:b/>
          <w:bCs/>
          <w:color w:val="000000" w:themeColor="text1"/>
          <w:sz w:val="28"/>
          <w:szCs w:val="28"/>
          <w:rtl/>
        </w:rPr>
        <w:t>الحدود المكانية</w:t>
      </w:r>
      <w:r w:rsidRPr="00074DF9">
        <w:rPr>
          <w:rFonts w:ascii="Sakkal Majalla" w:hAnsi="Sakkal Majalla" w:cs="Sakkal Majalla"/>
          <w:color w:val="000000" w:themeColor="text1"/>
          <w:sz w:val="28"/>
          <w:szCs w:val="28"/>
        </w:rPr>
        <w:t>:</w:t>
      </w:r>
      <w:r w:rsidRPr="00074DF9">
        <w:rPr>
          <w:rFonts w:ascii="Sakkal Majalla" w:hAnsi="Sakkal Majalla" w:cs="Sakkal Majalla"/>
          <w:color w:val="000000" w:themeColor="text1"/>
          <w:sz w:val="28"/>
          <w:szCs w:val="28"/>
          <w:rtl/>
        </w:rPr>
        <w:t xml:space="preserve"> </w:t>
      </w:r>
    </w:p>
    <w:p w14:paraId="6CCFB9B0" w14:textId="6E5BF295" w:rsidR="007D6E41" w:rsidRPr="00074DF9" w:rsidRDefault="007D6E41" w:rsidP="00A66E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وسيتم تطبيق الدراسة على أمانة منطقة الرياض باعتبارها إحدى أكبر الجهات الحكومية التي تدير المشاريع والخدمات في مدينة الرياض، ويقتصر التحليل على هذه الجهة كونها نموذجًا ممثلًا للقطاع الحكومي في المملكة فيما يتعلق بإدارة المخاطر</w:t>
      </w:r>
      <w:r w:rsidRPr="00074DF9">
        <w:rPr>
          <w:rFonts w:ascii="Sakkal Majalla" w:hAnsi="Sakkal Majalla" w:cs="Sakkal Majalla"/>
          <w:color w:val="000000" w:themeColor="text1"/>
          <w:sz w:val="28"/>
          <w:szCs w:val="28"/>
        </w:rPr>
        <w:t>.</w:t>
      </w:r>
    </w:p>
    <w:p w14:paraId="7F4E2070" w14:textId="77777777" w:rsidR="007D6E41" w:rsidRPr="00074DF9" w:rsidRDefault="007D6E41" w:rsidP="00A66E8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74DF9">
        <w:rPr>
          <w:rFonts w:ascii="Sakkal Majalla" w:hAnsi="Sakkal Majalla" w:cs="Sakkal Majalla"/>
          <w:b/>
          <w:bCs/>
          <w:color w:val="000000" w:themeColor="text1"/>
          <w:sz w:val="28"/>
          <w:szCs w:val="28"/>
          <w:rtl/>
        </w:rPr>
        <w:t>الحدود الموضوعية</w:t>
      </w:r>
      <w:r w:rsidRPr="00074DF9">
        <w:rPr>
          <w:rFonts w:ascii="Sakkal Majalla" w:hAnsi="Sakkal Majalla" w:cs="Sakkal Majalla"/>
          <w:color w:val="000000" w:themeColor="text1"/>
          <w:sz w:val="28"/>
          <w:szCs w:val="28"/>
        </w:rPr>
        <w:t>:</w:t>
      </w:r>
    </w:p>
    <w:p w14:paraId="781374EB" w14:textId="3E528892" w:rsidR="007D6E41" w:rsidRPr="00074DF9" w:rsidRDefault="007D6E41" w:rsidP="00A66E8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74DF9">
        <w:rPr>
          <w:rFonts w:ascii="Sakkal Majalla" w:hAnsi="Sakkal Majalla" w:cs="Sakkal Majalla"/>
          <w:color w:val="000000" w:themeColor="text1"/>
          <w:sz w:val="28"/>
          <w:szCs w:val="28"/>
          <w:rtl/>
        </w:rPr>
        <w:t>تركز الدراسة على تطبيق ممارسات إدارة المخاطر الاستراتيجية ومدى تأثير هذه الممارسات على تحقيق الأداء الاستراتيجي لأمانة منطقة الرياض. من خلال تحليل تطبيق استراتيجيات المخاطر وتحليل ممارساتها المتبعة، سيتم تحديد مدى نجاح هذه الممارسات في تحقيق الأهداف الاستراتيجية، مع التركيز على تحسين الكفاءة التنظيمية، الاستجابة للأزمات، والقدرة على التكيف مع التغيرات</w:t>
      </w:r>
      <w:r w:rsidRPr="00074DF9">
        <w:rPr>
          <w:rFonts w:ascii="Sakkal Majalla" w:hAnsi="Sakkal Majalla" w:cs="Sakkal Majalla"/>
          <w:color w:val="000000" w:themeColor="text1"/>
          <w:sz w:val="28"/>
          <w:szCs w:val="28"/>
        </w:rPr>
        <w:t>.</w:t>
      </w:r>
    </w:p>
    <w:p w14:paraId="18703C6D" w14:textId="77777777" w:rsidR="002938AB" w:rsidRPr="00074DF9" w:rsidRDefault="002938AB" w:rsidP="00074DF9">
      <w:pPr>
        <w:spacing w:before="100" w:beforeAutospacing="1" w:after="100" w:afterAutospacing="1" w:line="360" w:lineRule="auto"/>
        <w:ind w:firstLine="0"/>
        <w:jc w:val="both"/>
        <w:rPr>
          <w:rFonts w:ascii="Sakkal Majalla" w:hAnsi="Sakkal Majalla" w:cs="Sakkal Majalla"/>
          <w:color w:val="000000" w:themeColor="text1"/>
          <w:sz w:val="28"/>
          <w:szCs w:val="28"/>
          <w:rtl/>
        </w:rPr>
      </w:pPr>
    </w:p>
    <w:p w14:paraId="21A973E3" w14:textId="77777777" w:rsidR="00AC5393" w:rsidRDefault="00AC5393">
      <w:pPr>
        <w:rPr>
          <w:rFonts w:ascii="Sakkal Majalla" w:eastAsia="Calibri" w:hAnsi="Sakkal Majalla" w:cs="Sakkal Majalla"/>
          <w:b/>
          <w:bCs/>
          <w:color w:val="000000" w:themeColor="text1"/>
          <w:kern w:val="2"/>
          <w:sz w:val="40"/>
          <w:szCs w:val="40"/>
          <w:rtl/>
          <w14:ligatures w14:val="standardContextual"/>
        </w:rPr>
      </w:pPr>
      <w:bookmarkStart w:id="27" w:name="_Toc192079763"/>
      <w:bookmarkStart w:id="28" w:name="_Hlk190548494"/>
      <w:r>
        <w:rPr>
          <w:rFonts w:ascii="Sakkal Majalla" w:eastAsia="Calibri" w:hAnsi="Sakkal Majalla" w:cs="Sakkal Majalla"/>
          <w:b/>
          <w:bCs/>
          <w:color w:val="000000" w:themeColor="text1"/>
          <w:kern w:val="2"/>
          <w:sz w:val="40"/>
          <w:szCs w:val="40"/>
          <w:rtl/>
          <w14:ligatures w14:val="standardContextual"/>
        </w:rPr>
        <w:br w:type="page"/>
      </w:r>
    </w:p>
    <w:p w14:paraId="5B0722BB" w14:textId="411D71F4" w:rsidR="000F2FB0" w:rsidRPr="001755F8" w:rsidRDefault="00A66E80" w:rsidP="001755F8">
      <w:pPr>
        <w:spacing w:before="100" w:beforeAutospacing="1" w:after="100" w:afterAutospacing="1" w:line="360" w:lineRule="auto"/>
        <w:ind w:firstLine="0"/>
        <w:jc w:val="center"/>
        <w:outlineLvl w:val="0"/>
        <w:rPr>
          <w:rFonts w:ascii="Sakkal Majalla" w:eastAsia="Calibri" w:hAnsi="Sakkal Majalla" w:cs="Sakkal Majalla"/>
          <w:b/>
          <w:bCs/>
          <w:color w:val="000000" w:themeColor="text1"/>
          <w:kern w:val="2"/>
          <w:sz w:val="40"/>
          <w:szCs w:val="40"/>
          <w:rtl/>
          <w14:ligatures w14:val="standardContextual"/>
        </w:rPr>
      </w:pPr>
      <w:r w:rsidRPr="001755F8">
        <w:rPr>
          <w:rFonts w:ascii="Sakkal Majalla" w:eastAsia="Calibri" w:hAnsi="Sakkal Majalla" w:cs="Sakkal Majalla"/>
          <w:b/>
          <w:bCs/>
          <w:color w:val="000000" w:themeColor="text1"/>
          <w:kern w:val="2"/>
          <w:sz w:val="40"/>
          <w:szCs w:val="40"/>
          <w:rtl/>
          <w14:ligatures w14:val="standardContextual"/>
        </w:rPr>
        <w:lastRenderedPageBreak/>
        <w:t>الفصل الثاني</w:t>
      </w:r>
      <w:r w:rsidRPr="001755F8">
        <w:rPr>
          <w:rFonts w:ascii="Sakkal Majalla" w:eastAsia="Calibri" w:hAnsi="Sakkal Majalla" w:cs="Sakkal Majalla" w:hint="cs"/>
          <w:b/>
          <w:bCs/>
          <w:color w:val="000000" w:themeColor="text1"/>
          <w:kern w:val="2"/>
          <w:sz w:val="40"/>
          <w:szCs w:val="40"/>
          <w:rtl/>
          <w14:ligatures w14:val="standardContextual"/>
        </w:rPr>
        <w:t xml:space="preserve">: </w:t>
      </w:r>
      <w:r w:rsidR="000F2FB0" w:rsidRPr="001755F8">
        <w:rPr>
          <w:rFonts w:ascii="Sakkal Majalla" w:eastAsia="Calibri" w:hAnsi="Sakkal Majalla" w:cs="Sakkal Majalla"/>
          <w:b/>
          <w:bCs/>
          <w:color w:val="000000" w:themeColor="text1"/>
          <w:kern w:val="2"/>
          <w:sz w:val="40"/>
          <w:szCs w:val="40"/>
          <w:rtl/>
          <w14:ligatures w14:val="standardContextual"/>
        </w:rPr>
        <w:t>الإطار النظري</w:t>
      </w:r>
      <w:bookmarkEnd w:id="27"/>
    </w:p>
    <w:p w14:paraId="3BCC4829" w14:textId="225B4FE7" w:rsidR="000F2FB0" w:rsidRPr="001755F8" w:rsidRDefault="00723BEE" w:rsidP="001755F8">
      <w:pPr>
        <w:spacing w:before="100" w:beforeAutospacing="1" w:after="100" w:afterAutospacing="1" w:line="360" w:lineRule="auto"/>
        <w:ind w:firstLine="0"/>
        <w:jc w:val="center"/>
        <w:outlineLvl w:val="1"/>
        <w:rPr>
          <w:rFonts w:ascii="Sakkal Majalla" w:eastAsia="Calibri" w:hAnsi="Sakkal Majalla" w:cs="Sakkal Majalla"/>
          <w:b/>
          <w:bCs/>
          <w:color w:val="000000" w:themeColor="text1"/>
          <w:kern w:val="2"/>
          <w:sz w:val="36"/>
          <w:szCs w:val="36"/>
          <w:rtl/>
          <w14:ligatures w14:val="standardContextual"/>
        </w:rPr>
      </w:pPr>
      <w:bookmarkStart w:id="29" w:name="_Toc192079764"/>
      <w:r w:rsidRPr="001755F8">
        <w:rPr>
          <w:rFonts w:ascii="Sakkal Majalla" w:eastAsia="Calibri" w:hAnsi="Sakkal Majalla" w:cs="Sakkal Majalla"/>
          <w:b/>
          <w:bCs/>
          <w:color w:val="000000" w:themeColor="text1"/>
          <w:kern w:val="2"/>
          <w:sz w:val="36"/>
          <w:szCs w:val="36"/>
          <w:rtl/>
          <w14:ligatures w14:val="standardContextual"/>
        </w:rPr>
        <w:t xml:space="preserve">المبحث الأول: </w:t>
      </w:r>
      <w:r w:rsidR="000F2FB0" w:rsidRPr="001755F8">
        <w:rPr>
          <w:rFonts w:ascii="Sakkal Majalla" w:eastAsia="Calibri" w:hAnsi="Sakkal Majalla" w:cs="Sakkal Majalla"/>
          <w:b/>
          <w:bCs/>
          <w:color w:val="000000" w:themeColor="text1"/>
          <w:kern w:val="2"/>
          <w:sz w:val="36"/>
          <w:szCs w:val="36"/>
          <w:rtl/>
          <w14:ligatures w14:val="standardContextual"/>
        </w:rPr>
        <w:t>إدارة المخاطر الاستراتيجية</w:t>
      </w:r>
      <w:bookmarkEnd w:id="29"/>
    </w:p>
    <w:p w14:paraId="26F919C6" w14:textId="77777777" w:rsidR="000F2FB0" w:rsidRPr="001755F8" w:rsidRDefault="000F2FB0"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0" w:name="_Toc192079765"/>
      <w:r w:rsidRPr="001755F8">
        <w:rPr>
          <w:rFonts w:ascii="Sakkal Majalla" w:eastAsia="Calibri" w:hAnsi="Sakkal Majalla" w:cs="Sakkal Majalla"/>
          <w:b/>
          <w:bCs/>
          <w:color w:val="000000" w:themeColor="text1"/>
          <w:kern w:val="2"/>
          <w:sz w:val="32"/>
          <w:szCs w:val="32"/>
          <w:rtl/>
          <w14:ligatures w14:val="standardContextual"/>
        </w:rPr>
        <w:t>مقدمة</w:t>
      </w:r>
      <w:bookmarkEnd w:id="30"/>
    </w:p>
    <w:p w14:paraId="3D5E8258" w14:textId="48429AE8"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المخاطرة هي حدث أو حالة غير مؤكدة، وإذا حدثت، فسيكون لها تأثير إيجابي أو سلبي على هدف أو أكثر. المخاطر الإيجابية هي الفرص، في حين أن المخاطر السلبية هي التهديدات. تتضمن وظيفة إدارة المخاطر نهج التخطيط، وتحديد المخاطر وتحليلها، وتخطيط الاستجابة وتنفيذها، ومراقبة المخاطر المستمرة. كما تعد إدارة المخاطر جانبًا </w:t>
      </w:r>
      <w:r w:rsidR="001C0888" w:rsidRPr="00074DF9">
        <w:rPr>
          <w:rFonts w:ascii="Sakkal Majalla" w:eastAsia="Calibri" w:hAnsi="Sakkal Majalla" w:cs="Sakkal Majalla"/>
          <w:color w:val="000000" w:themeColor="text1"/>
          <w:kern w:val="2"/>
          <w:sz w:val="28"/>
          <w:szCs w:val="28"/>
          <w:rtl/>
          <w14:ligatures w14:val="standardContextual"/>
        </w:rPr>
        <w:t>رئيسياً</w:t>
      </w:r>
      <w:r w:rsidRPr="00074DF9">
        <w:rPr>
          <w:rFonts w:ascii="Sakkal Majalla" w:eastAsia="Calibri" w:hAnsi="Sakkal Majalla" w:cs="Sakkal Majalla"/>
          <w:color w:val="000000" w:themeColor="text1"/>
          <w:kern w:val="2"/>
          <w:sz w:val="28"/>
          <w:szCs w:val="28"/>
          <w:rtl/>
          <w14:ligatures w14:val="standardContextual"/>
        </w:rPr>
        <w:t xml:space="preserve"> من جوانب جميع الأنشطة التنظيمية. </w:t>
      </w:r>
      <w:r w:rsidR="001C0888" w:rsidRPr="00074DF9">
        <w:rPr>
          <w:rFonts w:ascii="Sakkal Majalla" w:eastAsia="Calibri" w:hAnsi="Sakkal Majalla" w:cs="Sakkal Majalla"/>
          <w:color w:val="000000" w:themeColor="text1"/>
          <w:kern w:val="2"/>
          <w:sz w:val="28"/>
          <w:szCs w:val="28"/>
          <w:rtl/>
          <w14:ligatures w14:val="standardContextual"/>
        </w:rPr>
        <w:t xml:space="preserve">كما أن </w:t>
      </w:r>
      <w:r w:rsidRPr="00074DF9">
        <w:rPr>
          <w:rFonts w:ascii="Sakkal Majalla" w:eastAsia="Calibri" w:hAnsi="Sakkal Majalla" w:cs="Sakkal Majalla"/>
          <w:color w:val="000000" w:themeColor="text1"/>
          <w:kern w:val="2"/>
          <w:sz w:val="28"/>
          <w:szCs w:val="28"/>
          <w:rtl/>
          <w14:ligatures w14:val="standardContextual"/>
        </w:rPr>
        <w:t>لإدارة المخاطر معايير تصف تطبيقها في مجال إدارة المخاطر المؤسسية، والتي تشمل عدة مجالات على مستويات تنظيمية مختلفة. تشكل إدارة المخاطر عمليات صنع القرار في جميع أنحاء المنظمة وفي كل من مجالاتها، ويمكن أن تكون درجة إدارة المخاطر هي الفارق بين النجاح والفشل</w:t>
      </w:r>
      <w:r w:rsidRPr="00074DF9">
        <w:rPr>
          <w:rFonts w:ascii="Sakkal Majalla" w:eastAsia="Calibri" w:hAnsi="Sakkal Majalla" w:cs="Sakkal Majalla"/>
          <w:color w:val="000000" w:themeColor="text1"/>
          <w:kern w:val="2"/>
          <w:sz w:val="28"/>
          <w:szCs w:val="28"/>
          <w14:ligatures w14:val="standardContextual"/>
        </w:rPr>
        <w:t>.</w:t>
      </w:r>
      <w:r w:rsidR="00723BEE" w:rsidRPr="00074DF9">
        <w:rPr>
          <w:rFonts w:ascii="Sakkal Majalla" w:hAnsi="Sakkal Majalla" w:cs="Sakkal Majalla"/>
          <w:color w:val="000000" w:themeColor="text1"/>
          <w:sz w:val="28"/>
          <w:szCs w:val="28"/>
          <w:rtl/>
        </w:rPr>
        <w:t xml:space="preserve"> </w:t>
      </w:r>
      <w:r w:rsidR="00723BEE" w:rsidRPr="00074DF9">
        <w:rPr>
          <w:rFonts w:ascii="Sakkal Majalla" w:eastAsia="Calibri" w:hAnsi="Sakkal Majalla" w:cs="Sakkal Majalla"/>
          <w:color w:val="000000" w:themeColor="text1"/>
          <w:kern w:val="2"/>
          <w:sz w:val="28"/>
          <w:szCs w:val="28"/>
          <w:rtl/>
          <w14:ligatures w14:val="standardContextual"/>
        </w:rPr>
        <w:t>(الحسني، 2022)</w:t>
      </w:r>
    </w:p>
    <w:p w14:paraId="6DBB3365" w14:textId="74209A81"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تعد إدارة المخاطر جزءًا أساسيًا ومهمًا من العملية الاستراتيجية لأي منظمة، والتي تمثل الإجراءات التي تستخدمها المنظمة للتعامل مع المخاطر بطريقة نشطة ومنظمة للتعامل مع عدم اليقين الذي قد يمنع تحقيق أهداف المنظمة والفهم السليم لإدارة المخاطر والتقييم الذاتي للمخاطر فيما يتعلق بالأهداف الواضحة والرؤية لتحقيق فوائد مستدامة من هذه الأنشطة. إن جوهر عملية إدارة المخاطر يكمن في تحديد المخاطر وفحص أبعادها والتخطيط الاستراتيجي لها ومن ثم معالجتها بحيث تكون نتيجة العملية الاستراتيجية إضافة أعلى قيمة مستدامة لكافة أنشطة المنظمة. لذلك فإن بناء نظام لتحديد وتقييم وإدارة هذه المخاطر بشكل فعال يعد أحد العوامل الرئيسية في تطوير أداء المنظمة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(المري، 2020)</w:t>
      </w:r>
    </w:p>
    <w:p w14:paraId="41AFAA32" w14:textId="49BC2F19"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إن إدارة المخاطر تسمح للمنظمة بتوقع وإدارة التغييرات وتحسين عملية اتخاذ القرار وتنفيذ تدابير وقائية منخفضة التكلفة بدلاً من ردود الفعل المكلفة للمشاكل وزيادة الفرص لأعمال المنظمة وخلق وعي واسع النطاق بعدم اليقين بشأن النتائج والعمل على التغييرات في بيئة أعمالها وإقامة روابط متكررة </w:t>
      </w:r>
      <w:r w:rsidRPr="00074DF9">
        <w:rPr>
          <w:rFonts w:ascii="Sakkal Majalla" w:eastAsia="Calibri" w:hAnsi="Sakkal Majalla" w:cs="Sakkal Majalla"/>
          <w:color w:val="000000" w:themeColor="text1"/>
          <w:kern w:val="2"/>
          <w:sz w:val="28"/>
          <w:szCs w:val="28"/>
          <w:rtl/>
          <w14:ligatures w14:val="standardContextual"/>
        </w:rPr>
        <w:lastRenderedPageBreak/>
        <w:t>بين إدارة المخاطر والمشاريع التنظيمية من المرونة التنظيمية وإدارة مخاطر المؤسسة. إن المخاطر متأصلة في جميع المنظمات. تخلق المخاطر تحديات للمنظمات ولكن عندما يتم إدارة كل من التهديدات والفرص بشكل نشط فإنها توفر إطارًا شاملاً ومتكاملًا لمعالجة وإدارة المخاطر على كافة مستويات عمليات المنظمة.</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w:t>
      </w:r>
      <w:proofErr w:type="gramStart"/>
      <w:r w:rsidR="00752C71" w:rsidRPr="00074DF9">
        <w:rPr>
          <w:rFonts w:ascii="Sakkal Majalla" w:eastAsia="Calibri" w:hAnsi="Sakkal Majalla" w:cs="Sakkal Majalla"/>
          <w:color w:val="000000" w:themeColor="text1"/>
          <w:kern w:val="2"/>
          <w:sz w:val="28"/>
          <w:szCs w:val="28"/>
          <w:rtl/>
          <w14:ligatures w14:val="standardContextual"/>
        </w:rPr>
        <w:t>عبدالله</w:t>
      </w:r>
      <w:proofErr w:type="gramEnd"/>
      <w:r w:rsidR="00752C71" w:rsidRPr="00074DF9">
        <w:rPr>
          <w:rFonts w:ascii="Sakkal Majalla" w:eastAsia="Calibri" w:hAnsi="Sakkal Majalla" w:cs="Sakkal Majalla"/>
          <w:color w:val="000000" w:themeColor="text1"/>
          <w:kern w:val="2"/>
          <w:sz w:val="28"/>
          <w:szCs w:val="28"/>
          <w:rtl/>
          <w14:ligatures w14:val="standardContextual"/>
        </w:rPr>
        <w:t>، 2021)</w:t>
      </w:r>
    </w:p>
    <w:p w14:paraId="0B21076D" w14:textId="3B953EAD" w:rsidR="000F2FB0" w:rsidRPr="001755F8" w:rsidRDefault="001755F8"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1" w:name="_Toc192079766"/>
      <w:r w:rsidRPr="001755F8">
        <w:rPr>
          <w:rFonts w:ascii="Sakkal Majalla" w:eastAsia="Calibri" w:hAnsi="Sakkal Majalla" w:cs="Sakkal Majalla" w:hint="cs"/>
          <w:b/>
          <w:bCs/>
          <w:color w:val="000000" w:themeColor="text1"/>
          <w:kern w:val="2"/>
          <w:sz w:val="32"/>
          <w:szCs w:val="32"/>
          <w:rtl/>
          <w14:ligatures w14:val="standardContextual"/>
        </w:rPr>
        <w:t xml:space="preserve">1.1.2 </w:t>
      </w:r>
      <w:r w:rsidR="000F2FB0" w:rsidRPr="001755F8">
        <w:rPr>
          <w:rFonts w:ascii="Sakkal Majalla" w:eastAsia="Calibri" w:hAnsi="Sakkal Majalla" w:cs="Sakkal Majalla"/>
          <w:b/>
          <w:bCs/>
          <w:color w:val="000000" w:themeColor="text1"/>
          <w:kern w:val="2"/>
          <w:sz w:val="32"/>
          <w:szCs w:val="32"/>
          <w:rtl/>
          <w14:ligatures w14:val="standardContextual"/>
        </w:rPr>
        <w:t>مفهوم إدارة المخاطر الاستراتيجية</w:t>
      </w:r>
      <w:bookmarkEnd w:id="31"/>
    </w:p>
    <w:p w14:paraId="0D268A1D" w14:textId="6CDD0197"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المفاهيم الأساسية لإدارة المخاطر ونطاقها تستطيع جميع المنظمات التعامل مع التحديات الحالية والمستقبلية غير المؤكدة </w:t>
      </w:r>
      <w:r w:rsidR="001C0888" w:rsidRPr="00074DF9">
        <w:rPr>
          <w:rFonts w:ascii="Sakkal Majalla" w:eastAsia="Calibri" w:hAnsi="Sakkal Majalla" w:cs="Sakkal Majalla"/>
          <w:color w:val="000000" w:themeColor="text1"/>
          <w:kern w:val="2"/>
          <w:sz w:val="28"/>
          <w:szCs w:val="28"/>
          <w:rtl/>
          <w14:ligatures w14:val="standardContextual"/>
        </w:rPr>
        <w:t>وذلك عن طريق</w:t>
      </w:r>
      <w:r w:rsidRPr="00074DF9">
        <w:rPr>
          <w:rFonts w:ascii="Sakkal Majalla" w:eastAsia="Calibri" w:hAnsi="Sakkal Majalla" w:cs="Sakkal Majalla"/>
          <w:color w:val="000000" w:themeColor="text1"/>
          <w:kern w:val="2"/>
          <w:sz w:val="28"/>
          <w:szCs w:val="28"/>
          <w:rtl/>
          <w14:ligatures w14:val="standardContextual"/>
        </w:rPr>
        <w:t xml:space="preserve"> تطوير وتنفيذ استراتيجية عمل مناسبة لتحقيق مجموعة من الأهداف وإدارة المخاطر توفر نظرة ثاقبة للمخاطر التي يجب اتخاذها لتحقيقها أو الفرص</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(الطيب، 2022)</w:t>
      </w:r>
    </w:p>
    <w:p w14:paraId="1A8D1FC7" w14:textId="07B5384D"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الكلمة الإنجليزية</w:t>
      </w:r>
      <w:r w:rsidRPr="00074DF9">
        <w:rPr>
          <w:rFonts w:ascii="Sakkal Majalla" w:eastAsia="Calibri" w:hAnsi="Sakkal Majalla" w:cs="Sakkal Majalla"/>
          <w:color w:val="000000" w:themeColor="text1"/>
          <w:kern w:val="2"/>
          <w:sz w:val="28"/>
          <w:szCs w:val="28"/>
          <w14:ligatures w14:val="standardContextual"/>
        </w:rPr>
        <w:t xml:space="preserve"> "risk" </w:t>
      </w:r>
      <w:r w:rsidRPr="00074DF9">
        <w:rPr>
          <w:rFonts w:ascii="Sakkal Majalla" w:eastAsia="Calibri" w:hAnsi="Sakkal Majalla" w:cs="Sakkal Majalla"/>
          <w:color w:val="000000" w:themeColor="text1"/>
          <w:kern w:val="2"/>
          <w:sz w:val="28"/>
          <w:szCs w:val="28"/>
          <w:rtl/>
          <w14:ligatures w14:val="standardContextual"/>
        </w:rPr>
        <w:t>مشتقة من الكلمة الفرنسية</w:t>
      </w:r>
      <w:r w:rsidRPr="00074DF9">
        <w:rPr>
          <w:rFonts w:ascii="Sakkal Majalla" w:eastAsia="Calibri" w:hAnsi="Sakkal Majalla" w:cs="Sakkal Majalla"/>
          <w:color w:val="000000" w:themeColor="text1"/>
          <w:kern w:val="2"/>
          <w:sz w:val="28"/>
          <w:szCs w:val="28"/>
          <w14:ligatures w14:val="standardContextual"/>
        </w:rPr>
        <w:t xml:space="preserve"> Risque</w:t>
      </w:r>
      <w:r w:rsidRPr="00074DF9">
        <w:rPr>
          <w:rFonts w:ascii="Sakkal Majalla" w:eastAsia="Calibri" w:hAnsi="Sakkal Majalla" w:cs="Sakkal Majalla"/>
          <w:color w:val="000000" w:themeColor="text1"/>
          <w:kern w:val="2"/>
          <w:sz w:val="28"/>
          <w:szCs w:val="28"/>
          <w:rtl/>
          <w14:ligatures w14:val="standardContextual"/>
        </w:rPr>
        <w:t>، والكلمة الإنجليزية</w:t>
      </w:r>
      <w:r w:rsidRPr="00074DF9">
        <w:rPr>
          <w:rFonts w:ascii="Sakkal Majalla" w:eastAsia="Calibri" w:hAnsi="Sakkal Majalla" w:cs="Sakkal Majalla"/>
          <w:color w:val="000000" w:themeColor="text1"/>
          <w:kern w:val="2"/>
          <w:sz w:val="28"/>
          <w:szCs w:val="28"/>
          <w14:ligatures w14:val="standardContextual"/>
        </w:rPr>
        <w:t xml:space="preserve"> "risk" </w:t>
      </w:r>
      <w:r w:rsidRPr="00074DF9">
        <w:rPr>
          <w:rFonts w:ascii="Sakkal Majalla" w:eastAsia="Calibri" w:hAnsi="Sakkal Majalla" w:cs="Sakkal Majalla"/>
          <w:color w:val="000000" w:themeColor="text1"/>
          <w:kern w:val="2"/>
          <w:sz w:val="28"/>
          <w:szCs w:val="28"/>
          <w:rtl/>
          <w14:ligatures w14:val="standardContextual"/>
        </w:rPr>
        <w:t>حديثة تمامًا في الواقع، حيث دخلت اللغة حوالي عام 1650 واستخدمت لأول مرة بمعنى قانوني رسمي في وثائق التأمين التي يعود تاريخها إلى حوالي عام 1730. بالطبع، كان الأشخاص الذين عاشوا قبل هذه التواريخ على دراية بفكرة المخاطرة والمكافأة. بحلول أواخر القرن السادس عشر، كانوا يدركون جيدًا أنهم منخرطون في مهنة محفوفة بالمخاطر للغاية، ومع ذلك أدركوا أيضًا أن هذا النشاط المحفوف بالمخاطر للغاية يقدم مكافآت عالية جدًا</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(ثامر، 2020)</w:t>
      </w:r>
    </w:p>
    <w:p w14:paraId="3308D356" w14:textId="7AA1DABD"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كانوا على استعداد لقبول هذه المخاطر لأنها تقدم عوائد محتملة عالية. يمكن للقراصنة أن يكسبوا في هجوم ناجح أكثر مما يكسبونه في عمر كامل من العمل المدفوع الأجر. إن القراصنة لم يطلقوا على هذه المخاطرة وصف المخاطر السلبية، بل إنهم فهموها باعتبارها أمراً لابد من مواجهته والتعامل معه من أجل الحصول على فرصة لكسب المال بسرعة كبيرة. كما فهموا أن المخاطرة لابد وأن تكون موجودة وأن الفوائد المحتملة لأفعالهم لا وجود لها بدون عنصر المخاطرة. إن عالم اليوم مليء بالمخاطر، ويتزايد عدد المخاطر الموجودة كدالة للتنمية البشرية والتنظيمية. ومع نمو المنظمات وازدياد تعقيدها، فإنها تواجه مجموعة معقدة ومتنوعة من المخاطر. وتظهر أشكال جديدة من المخاطرة دائماً. وتشكل مخاطر </w:t>
      </w:r>
      <w:r w:rsidR="001C0888" w:rsidRPr="00074DF9">
        <w:rPr>
          <w:rFonts w:ascii="Sakkal Majalla" w:eastAsia="Calibri" w:hAnsi="Sakkal Majalla" w:cs="Sakkal Majalla"/>
          <w:color w:val="000000" w:themeColor="text1"/>
          <w:kern w:val="2"/>
          <w:sz w:val="28"/>
          <w:szCs w:val="28"/>
          <w:rtl/>
          <w14:ligatures w14:val="standardContextual"/>
        </w:rPr>
        <w:t>ال</w:t>
      </w:r>
      <w:r w:rsidRPr="00074DF9">
        <w:rPr>
          <w:rFonts w:ascii="Sakkal Majalla" w:eastAsia="Calibri" w:hAnsi="Sakkal Majalla" w:cs="Sakkal Majalla"/>
          <w:color w:val="000000" w:themeColor="text1"/>
          <w:kern w:val="2"/>
          <w:sz w:val="28"/>
          <w:szCs w:val="28"/>
          <w:rtl/>
          <w14:ligatures w14:val="standardContextual"/>
        </w:rPr>
        <w:t xml:space="preserve">تكنولوجيا </w:t>
      </w:r>
      <w:r w:rsidR="001C0888" w:rsidRPr="00074DF9">
        <w:rPr>
          <w:rFonts w:ascii="Sakkal Majalla" w:eastAsia="Calibri" w:hAnsi="Sakkal Majalla" w:cs="Sakkal Majalla"/>
          <w:color w:val="000000" w:themeColor="text1"/>
          <w:kern w:val="2"/>
          <w:sz w:val="28"/>
          <w:szCs w:val="28"/>
          <w:rtl/>
          <w14:ligatures w14:val="standardContextual"/>
        </w:rPr>
        <w:t>لل</w:t>
      </w:r>
      <w:r w:rsidRPr="00074DF9">
        <w:rPr>
          <w:rFonts w:ascii="Sakkal Majalla" w:eastAsia="Calibri" w:hAnsi="Sakkal Majalla" w:cs="Sakkal Majalla"/>
          <w:color w:val="000000" w:themeColor="text1"/>
          <w:kern w:val="2"/>
          <w:sz w:val="28"/>
          <w:szCs w:val="28"/>
          <w:rtl/>
          <w14:ligatures w14:val="standardContextual"/>
        </w:rPr>
        <w:t xml:space="preserve">معلومات مثالاً واضحاً على ذلك. إن المخاطرة عامل متأصل في كل مسعى بشري تقريباً، </w:t>
      </w:r>
      <w:r w:rsidRPr="00074DF9">
        <w:rPr>
          <w:rFonts w:ascii="Sakkal Majalla" w:eastAsia="Calibri" w:hAnsi="Sakkal Majalla" w:cs="Sakkal Majalla"/>
          <w:color w:val="000000" w:themeColor="text1"/>
          <w:kern w:val="2"/>
          <w:sz w:val="28"/>
          <w:szCs w:val="28"/>
          <w:rtl/>
          <w14:ligatures w14:val="standardContextual"/>
        </w:rPr>
        <w:lastRenderedPageBreak/>
        <w:t>وينظر البشر بطبيعة الحال إلى المخاطر والمكافآت باعتبارها جزءاً من كل عملية صنع قرار. وبين النقيضين من المخاطرة والمكافأة "العلمية" و"البديهية"، فإن التفكير البشري وتقييم أي حدث معين يعتمد على اتخاذ القرارات في نطاق النتائج المقبولة وغير المقبولة، لأن المقامر لا يحب الخسارة، ولكن هناك فرق بين خسارة ما يستطيع تحمل خسارته وخسارة ما لا يستطيع تحمل خسارته. يحدد الحد الأقصى للخسارة المسموح بها الحد الأعلى لنطاق النتائج المقبولة، والخسائر التي تزيد عن هذا الحد معقولة وبالتالي غير مقبولة، بغض النظر عن حجم المكافأة المحتملة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(أحمد، 2019)</w:t>
      </w:r>
    </w:p>
    <w:p w14:paraId="5B63BD62" w14:textId="2E51871D" w:rsidR="00752C71"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يتم تعريف المخاطر على أنها حدث أو حالة غير مؤكدة، والتي إذا حدثت، سيكون لها تأثير إيجابي أو سلبي على هدف أو أكثر من أهداف المنظمة. المخاطر العامة هي تأثير عدم اليقين الذي يؤثر على الأهداف التنظيمية على مستويات أو جوانب مختلفة من المنظمة. تنشأ المخاطر عادة من جميع مصادر عدم اليقين، بما في ذلك المخاطر الفردية في مجالات وأنشطة وبرامج ومشاريع مختلفة للمنظمة. تعرض هذه المخاطر المنظمة وأصحاب المصلحة فيها لعواقب عدم اليقين </w:t>
      </w:r>
      <w:r w:rsidR="001C0888" w:rsidRPr="00074DF9">
        <w:rPr>
          <w:rFonts w:ascii="Sakkal Majalla" w:eastAsia="Calibri" w:hAnsi="Sakkal Majalla" w:cs="Sakkal Majalla"/>
          <w:color w:val="000000" w:themeColor="text1"/>
          <w:kern w:val="2"/>
          <w:sz w:val="28"/>
          <w:szCs w:val="28"/>
          <w:rtl/>
          <w14:ligatures w14:val="standardContextual"/>
        </w:rPr>
        <w:t>و</w:t>
      </w:r>
      <w:r w:rsidRPr="00074DF9">
        <w:rPr>
          <w:rFonts w:ascii="Sakkal Majalla" w:eastAsia="Calibri" w:hAnsi="Sakkal Majalla" w:cs="Sakkal Majalla"/>
          <w:color w:val="000000" w:themeColor="text1"/>
          <w:kern w:val="2"/>
          <w:sz w:val="28"/>
          <w:szCs w:val="28"/>
          <w:rtl/>
          <w14:ligatures w14:val="standardContextual"/>
        </w:rPr>
        <w:t>التي تؤثر على تحقيق استراتيجية المنظمة وأهداف العمل. بمجرد حدوث المخاطر، يجب إدارتها على مستويات مختلفة من الحوكمة (المنظمة ومحافظ البرامج والمشاريع) من خلال دفع ثمن الخسائر الناتجة عن هذه المخاطر.</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(علي، 2022)</w:t>
      </w:r>
    </w:p>
    <w:p w14:paraId="44B6F322" w14:textId="05EB6F20"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عدم اليقين متأصل في طبيعة العمليات والأنشطة التنظيمية. كما أن الغموض هو أحد العوامل الرئيسية التي تحدد القدرة على تحديد المخاطر، لأنه عندما يكون الغموض منخفضًا، يكون مستوى المعلومات المتاحة مرتفعًا، مما يسمح بتحديد المخاطر. إن عدم اليقين والغموض من العوامل التي توجه جهود إدارة المخاطر في تقييم المخاطر وإدارتها وفقًا للمعايير المفتوحة في المحافظ والبرامج والعمليات وتقييمات المشاريع. كما تسمح التقييمات المفتوحة بتحديد استراتيجية مناسبة لإدارة المخاطر وكيفية إدارة المخاطر في جميع مراحل دورة حياة المنظمة والبرامج والمشاريع وتكرار دورات الحياة والتفاعلات</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(القحطاني، 2023)</w:t>
      </w:r>
    </w:p>
    <w:p w14:paraId="399A3C30" w14:textId="7582766D"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في مفهوم المخاطر وإدارة المخاطر الاستراتيجية، يظهر مفهوم الفرص والتهديدات، حيث تشير الفرص إلى المخاطر التي لها تأثير إيجابي على هدف أو أكثر. تساعد إدارة الفرص في تحديد وفهم الطرق </w:t>
      </w:r>
      <w:r w:rsidRPr="00074DF9">
        <w:rPr>
          <w:rFonts w:ascii="Sakkal Majalla" w:eastAsia="Calibri" w:hAnsi="Sakkal Majalla" w:cs="Sakkal Majalla"/>
          <w:color w:val="000000" w:themeColor="text1"/>
          <w:kern w:val="2"/>
          <w:sz w:val="28"/>
          <w:szCs w:val="28"/>
          <w:rtl/>
          <w14:ligatures w14:val="standardContextual"/>
        </w:rPr>
        <w:lastRenderedPageBreak/>
        <w:t>الممكنة التي يمكن من خلالها تحقيق الأهداف بنجاح أكبر. وبعيدًا عن النظرة التقليدية للمخاطر باعتبارها مُدمِّرًا للقيمة، فإن النظر إلى المخاطر باعتبارها مُعزِّزًا محتملًا للقيمة يتطلب الإبداع والرؤية ونظامًا يسمح لهذه الفرص بالازدهار ويؤدي إلى نجاح المنظمة، ويساعد نظام إدارة المخاطر والعمليات والأنشطة التنظيمية على تحديد وتقييم الفرص التي غالبًا ما تكون ذات صلة بالمنظمة، وتحسين قدرة المنظمة على احتضان الفرص وملاحقتها</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(قواسم، 2020)</w:t>
      </w:r>
    </w:p>
    <w:p w14:paraId="6D03D94C" w14:textId="7DFA5884"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التوجه نحو المخاطرة هو مفهوم أساسي في إدارة المخاطر لأنه يشير إلى الاستعداد لقبول عدم اليقين، سواء صراحة أو ضمناً، الذي يتبناه الأفراد والمجموعات مسترشدين بالإدراك ويدل عليه السلوك الملحوظ. يمثل التوجه نحو المخاطرة نهج المنظمة لتقييم المخاطر وملاحقتها والحفاظ عليها وقبولها أو الابتعاد عنها في النهاية. يمكن أن تتراوح مواقف المخاطرة أيضًا من النفور من المخاطرة إلى البحث عن المخاطرة. تسعى المنظمات إلى إنشاء طريقة متسقة لتقييم المخاطر والاستجابة لها في جميع أنحاء المنظمة. ومع ذلك، فإن عملية المخاطرة ليست بالضرورة مستقرة أو متجانسة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(طارق، 2022)</w:t>
      </w:r>
    </w:p>
    <w:p w14:paraId="47B42CF9" w14:textId="77777777"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يعكس مفهوم الفرص والتهديدات في إدارة المخاطر مفهومًا آخر يشير إلى ميل المخاطرة أو الاستعداد لتحملها، والذي يشير إلى درجة عدم اليقين التي تكون المنظمة أو الفرد على استعداد لقبولها تحسبًا للمكافأة. يوجه تحمل المخاطر إدارة المخاطر والمعايير التي تستخدمها المنظمة لاتخاذ قرار بشأن ما إذا كانت ستتحمل المخاطرة أم لا. علاوة على ذلك، يحدد تحمل المخاطر أنواع المخاطر التي ستتحملها المنظمة، وتحديد تحمل المخاطر هو بداية قبول المخاطر. يوضح الشكل 2-1 العلاقة المتبادلة بين شهية المخاطرة وتأثيرها المباشر على استراتيجية عمل المنظمة وإطار إدارة المخاطر والسياسات والعمليات الأساسية</w:t>
      </w:r>
      <w:r w:rsidRPr="00074DF9">
        <w:rPr>
          <w:rFonts w:ascii="Sakkal Majalla" w:eastAsia="Calibri" w:hAnsi="Sakkal Majalla" w:cs="Sakkal Majalla"/>
          <w:color w:val="000000" w:themeColor="text1"/>
          <w:kern w:val="2"/>
          <w:sz w:val="28"/>
          <w:szCs w:val="28"/>
          <w14:ligatures w14:val="standardContextual"/>
        </w:rPr>
        <w:t>.</w:t>
      </w:r>
    </w:p>
    <w:p w14:paraId="662E29BE" w14:textId="7578B162"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تمثل شهية المخاطرة مقدار المخاطرة التي ترغب المنظمة في تحملها لتحقيق أهداف محفظة أعمالها وبرامجها ومشاريعها. يتغير نوع المخاطر والسمعة في مراحل مختلفة من حياة المنظمة وعلى مدار عمر برامجها ومشاريعها</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(تناح، 2023)</w:t>
      </w:r>
    </w:p>
    <w:p w14:paraId="14043D56" w14:textId="081F0442"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lastRenderedPageBreak/>
        <w:t>مفهوم آخر يتعلق بإدارة المخاطر هو عتبة المخاطرة، وهي مقياس للتباين المقبول حول هدف يعكس شهية المنظمة وأصحاب المصلحة فيها للمخاطرة. يعد إنشاء ومراقبة عتبات المخاطر التنظيمية والمحفظة والبرامج والمشاريع عنصرًا رئيسيًا في استراتيجية المخاطر. تشمل أمثلة حدود المخاطر ما يلي: الحد الأدنى من التعرض للمخاطر الذي يجب تضمينه في سجل المخاطر، والتعريفات الكمية أو النوعية لفئات المخاطر، والحد الأقصى للتعرض للمخاطر الذي يمكن إدارته قبل حدوث التصعيد. بمجرد تحديد عتبات المخاطرة، فإنها تشكل خطوة لا يتجزأ من ربط إدارة المخاطر بمحاذاة الاستراتيجية ويتم ذلك كجزء من التخطيط الأولي بناءً على شهية المنظمة للمخاطرة.</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(الشعلان، 2021)</w:t>
      </w:r>
    </w:p>
    <w:p w14:paraId="01B1C185" w14:textId="18E2C0E0"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تشكل قضية إدارة المخاطر مصدر قلق للمنظمات بسبب تزايد حدة المخاطر، الأمر الذي يتطلب قدرة المنظمات على وضع استراتيجيات للحد من هذه المخاطر من خلال مراقبتها والسيطرة عليها والتحكم فيها. وإدارة المخاطر هي عملية تحديد الأولويات وتصنيفها والتخطيط للمخاطر قبل حدوثها ونشوء المشكلات، والتي تعتبر بمثابة ضوابط وقائية في مجموعة من العمليات والأنشطة والمهام والطرق الرئيسية للحد من المخاطر، والتي لا تتعلق فقط بوقوع الحادث، بل أيضًا بالتدخل المبكر والتخطيط الأولي لتقليل الأضرار</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(فاطمة، 2020)</w:t>
      </w:r>
    </w:p>
    <w:p w14:paraId="5DD0D9B8" w14:textId="0AABCF01"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تعرف إدارة المخاطر بأنها نهج أو طريقة علمية للتعامل مع المخاطر، من خلال التنبؤ بالخسائر المحتملة التي قد تتعرض لها المنظمة وتصميم وتنفيذ طرق لمنع أو تقليل احتمالية الخسائر، لأن مفهوم إدارة المخاطر هو مجموعة من الطرق العلمية التي تعمل في منظمة متكاملة للتعامل مع التهديدات والمخاطر ومنع أو تقليل الخسائر المادية بأقل تكلفة.</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(اللوزي، 2020)</w:t>
      </w:r>
    </w:p>
    <w:p w14:paraId="303D5611" w14:textId="2CEA47C0" w:rsidR="000F2FB0" w:rsidRPr="001755F8" w:rsidRDefault="001755F8"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2" w:name="_Toc192079767"/>
      <w:r w:rsidRPr="001755F8">
        <w:rPr>
          <w:rFonts w:ascii="Sakkal Majalla" w:eastAsia="Calibri" w:hAnsi="Sakkal Majalla" w:cs="Sakkal Majalla" w:hint="cs"/>
          <w:b/>
          <w:bCs/>
          <w:color w:val="000000" w:themeColor="text1"/>
          <w:kern w:val="2"/>
          <w:sz w:val="32"/>
          <w:szCs w:val="32"/>
          <w:rtl/>
          <w14:ligatures w14:val="standardContextual"/>
        </w:rPr>
        <w:t xml:space="preserve">2.1.2 </w:t>
      </w:r>
      <w:r w:rsidR="000F2FB0" w:rsidRPr="001755F8">
        <w:rPr>
          <w:rFonts w:ascii="Sakkal Majalla" w:eastAsia="Calibri" w:hAnsi="Sakkal Majalla" w:cs="Sakkal Majalla"/>
          <w:b/>
          <w:bCs/>
          <w:color w:val="000000" w:themeColor="text1"/>
          <w:kern w:val="2"/>
          <w:sz w:val="32"/>
          <w:szCs w:val="32"/>
          <w:rtl/>
          <w14:ligatures w14:val="standardContextual"/>
        </w:rPr>
        <w:t>مفهوم إدارة المخاطر وتطورها التاريخي</w:t>
      </w:r>
      <w:bookmarkEnd w:id="32"/>
    </w:p>
    <w:p w14:paraId="3C1B8512" w14:textId="77777777" w:rsidR="000F2FB0" w:rsidRPr="00074DF9" w:rsidRDefault="000F2FB0" w:rsidP="001755F8">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14:ligatures w14:val="standardContextual"/>
        </w:rPr>
        <w:t>(COSO, 2004)</w:t>
      </w:r>
      <w:r w:rsidRPr="00074DF9">
        <w:rPr>
          <w:rFonts w:ascii="Sakkal Majalla" w:eastAsia="Calibri" w:hAnsi="Sakkal Majalla" w:cs="Sakkal Majalla"/>
          <w:color w:val="000000" w:themeColor="text1"/>
          <w:kern w:val="2"/>
          <w:sz w:val="28"/>
          <w:szCs w:val="28"/>
          <w:rtl/>
          <w14:ligatures w14:val="standardContextual"/>
        </w:rPr>
        <w:t>: خطة استراتيجية تمكن الإدارة من تحديد وتقييم درجة المخاطر وعدم اليقين بطريقة تخلق قيمة للمنظمة وتعظم وتحافظ على فوائدها وتساعد في تنظيم وتحسين القرارات لمعالجة المخاطر وتقليل الخسائر واستغلال الفرص وإدارتها استراتيجيًا</w:t>
      </w:r>
      <w:r w:rsidRPr="00074DF9">
        <w:rPr>
          <w:rFonts w:ascii="Sakkal Majalla" w:eastAsia="Calibri" w:hAnsi="Sakkal Majalla" w:cs="Sakkal Majalla"/>
          <w:color w:val="000000" w:themeColor="text1"/>
          <w:kern w:val="2"/>
          <w:sz w:val="28"/>
          <w:szCs w:val="28"/>
          <w14:ligatures w14:val="standardContextual"/>
        </w:rPr>
        <w:t>.</w:t>
      </w:r>
    </w:p>
    <w:p w14:paraId="06CCD48A" w14:textId="171EF591" w:rsidR="000F2FB0" w:rsidRPr="00074DF9" w:rsidRDefault="000F2FB0" w:rsidP="001755F8">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14:ligatures w14:val="standardContextual"/>
        </w:rPr>
        <w:lastRenderedPageBreak/>
        <w:t>(RIMS, 2011)</w:t>
      </w:r>
      <w:r w:rsidRPr="00074DF9">
        <w:rPr>
          <w:rFonts w:ascii="Sakkal Majalla" w:eastAsia="Calibri" w:hAnsi="Sakkal Majalla" w:cs="Sakkal Majalla"/>
          <w:b/>
          <w:bCs/>
          <w:color w:val="000000" w:themeColor="text1"/>
          <w:kern w:val="2"/>
          <w:sz w:val="28"/>
          <w:szCs w:val="28"/>
          <w:rtl/>
          <w14:ligatures w14:val="standardContextual"/>
        </w:rPr>
        <w:t>:</w:t>
      </w:r>
      <w:r w:rsidRPr="00074DF9">
        <w:rPr>
          <w:rFonts w:ascii="Sakkal Majalla" w:eastAsia="Calibri" w:hAnsi="Sakkal Majalla" w:cs="Sakkal Majalla"/>
          <w:color w:val="000000" w:themeColor="text1"/>
          <w:kern w:val="2"/>
          <w:sz w:val="28"/>
          <w:szCs w:val="28"/>
          <w:rtl/>
          <w14:ligatures w14:val="standardContextual"/>
        </w:rPr>
        <w:t xml:space="preserve"> هو نظام عمل استراتيجي يدعم تحقيق أهداف المنظمة من خلال معالجة النطاق الكامل لمخاطرها وإدارة التأثير المشترك لتلك المخاطر كحافظة مخاطر مترابطة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(الجعفري، 2021)</w:t>
      </w:r>
    </w:p>
    <w:p w14:paraId="7B02732B" w14:textId="77777777" w:rsidR="000F2FB0" w:rsidRPr="00074DF9" w:rsidRDefault="000F2FB0" w:rsidP="001755F8">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14:ligatures w14:val="standardContextual"/>
        </w:rPr>
        <w:t>(Al-Azri &amp; Al-Jabri, 2013)</w:t>
      </w:r>
      <w:r w:rsidRPr="00074DF9">
        <w:rPr>
          <w:rFonts w:ascii="Sakkal Majalla" w:eastAsia="Calibri" w:hAnsi="Sakkal Majalla" w:cs="Sakkal Majalla"/>
          <w:b/>
          <w:bCs/>
          <w:color w:val="000000" w:themeColor="text1"/>
          <w:kern w:val="2"/>
          <w:sz w:val="28"/>
          <w:szCs w:val="28"/>
          <w:rtl/>
          <w14:ligatures w14:val="standardContextual"/>
        </w:rPr>
        <w:t>:</w:t>
      </w:r>
      <w:r w:rsidRPr="00074DF9">
        <w:rPr>
          <w:rFonts w:ascii="Sakkal Majalla" w:eastAsia="Calibri" w:hAnsi="Sakkal Majalla" w:cs="Sakkal Majalla"/>
          <w:color w:val="000000" w:themeColor="text1"/>
          <w:kern w:val="2"/>
          <w:sz w:val="28"/>
          <w:szCs w:val="28"/>
          <w:rtl/>
          <w14:ligatures w14:val="standardContextual"/>
        </w:rPr>
        <w:t xml:space="preserve"> تم إنجاز المشروع في الوقت المحدد وبالجودة المطلوبة وفي حدود الميزانية المخصصة</w:t>
      </w:r>
      <w:r w:rsidRPr="00074DF9">
        <w:rPr>
          <w:rFonts w:ascii="Sakkal Majalla" w:eastAsia="Calibri" w:hAnsi="Sakkal Majalla" w:cs="Sakkal Majalla"/>
          <w:color w:val="000000" w:themeColor="text1"/>
          <w:kern w:val="2"/>
          <w:sz w:val="28"/>
          <w:szCs w:val="28"/>
          <w14:ligatures w14:val="standardContextual"/>
        </w:rPr>
        <w:t>.</w:t>
      </w:r>
    </w:p>
    <w:p w14:paraId="28092BF0" w14:textId="02AB3A45" w:rsidR="000F2FB0" w:rsidRPr="00074DF9" w:rsidRDefault="000F2FB0" w:rsidP="001755F8">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14:ligatures w14:val="standardContextual"/>
        </w:rPr>
        <w:t>(2019, Krishnaswamy &amp; Hurlbert)</w:t>
      </w:r>
      <w:r w:rsidRPr="00074DF9">
        <w:rPr>
          <w:rFonts w:ascii="Sakkal Majalla" w:eastAsia="Calibri" w:hAnsi="Sakkal Majalla" w:cs="Sakkal Majalla"/>
          <w:b/>
          <w:bCs/>
          <w:color w:val="000000" w:themeColor="text1"/>
          <w:kern w:val="2"/>
          <w:sz w:val="28"/>
          <w:szCs w:val="28"/>
          <w:rtl/>
          <w14:ligatures w14:val="standardContextual"/>
        </w:rPr>
        <w:t xml:space="preserve">: </w:t>
      </w:r>
      <w:r w:rsidRPr="00074DF9">
        <w:rPr>
          <w:rFonts w:ascii="Sakkal Majalla" w:eastAsia="Calibri" w:hAnsi="Sakkal Majalla" w:cs="Sakkal Majalla"/>
          <w:color w:val="000000" w:themeColor="text1"/>
          <w:kern w:val="2"/>
          <w:sz w:val="28"/>
          <w:szCs w:val="28"/>
          <w:rtl/>
          <w14:ligatures w14:val="standardContextual"/>
        </w:rPr>
        <w:t>هي عملية تدير التحكم في المخاطر الناشئة عن تنفيذ الاستجابة لتحديات الأرض والمناخ من العوامل الاقتصادية والسياسية والحوكمة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(الصياح، 2024)</w:t>
      </w:r>
    </w:p>
    <w:p w14:paraId="02E75EA6" w14:textId="77777777" w:rsidR="000F2FB0" w:rsidRPr="00074DF9" w:rsidRDefault="000F2FB0" w:rsidP="001755F8">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w:t>
      </w:r>
      <w:proofErr w:type="spellStart"/>
      <w:r w:rsidRPr="00074DF9">
        <w:rPr>
          <w:rFonts w:ascii="Sakkal Majalla" w:eastAsia="Calibri" w:hAnsi="Sakkal Majalla" w:cs="Sakkal Majalla"/>
          <w:b/>
          <w:bCs/>
          <w:color w:val="000000" w:themeColor="text1"/>
          <w:kern w:val="2"/>
          <w:sz w:val="28"/>
          <w:szCs w:val="28"/>
          <w:rtl/>
          <w14:ligatures w14:val="standardContextual"/>
        </w:rPr>
        <w:t>هنطاش</w:t>
      </w:r>
      <w:proofErr w:type="spellEnd"/>
      <w:r w:rsidRPr="00074DF9">
        <w:rPr>
          <w:rFonts w:ascii="Sakkal Majalla" w:eastAsia="Calibri" w:hAnsi="Sakkal Majalla" w:cs="Sakkal Majalla"/>
          <w:b/>
          <w:bCs/>
          <w:color w:val="000000" w:themeColor="text1"/>
          <w:kern w:val="2"/>
          <w:sz w:val="28"/>
          <w:szCs w:val="28"/>
          <w:rtl/>
          <w14:ligatures w14:val="standardContextual"/>
        </w:rPr>
        <w:t xml:space="preserve"> وأحمد، 2019):</w:t>
      </w:r>
      <w:r w:rsidRPr="00074DF9">
        <w:rPr>
          <w:rFonts w:ascii="Sakkal Majalla" w:eastAsia="Calibri" w:hAnsi="Sakkal Majalla" w:cs="Sakkal Majalla"/>
          <w:color w:val="000000" w:themeColor="text1"/>
          <w:kern w:val="2"/>
          <w:sz w:val="28"/>
          <w:szCs w:val="28"/>
          <w:rtl/>
          <w14:ligatures w14:val="standardContextual"/>
        </w:rPr>
        <w:t xml:space="preserve"> هي عملية تتطلب تصميم أنظمة رقابة مناسبة لحجم المخاطر ومناسبة لنوعها، لأن أنظمة الرقابة هي إحدى آليات تقليل المخاطر</w:t>
      </w:r>
      <w:r w:rsidRPr="00074DF9">
        <w:rPr>
          <w:rFonts w:ascii="Sakkal Majalla" w:eastAsia="Calibri" w:hAnsi="Sakkal Majalla" w:cs="Sakkal Majalla"/>
          <w:color w:val="000000" w:themeColor="text1"/>
          <w:kern w:val="2"/>
          <w:sz w:val="28"/>
          <w:szCs w:val="28"/>
          <w14:ligatures w14:val="standardContextual"/>
        </w:rPr>
        <w:t>.</w:t>
      </w:r>
    </w:p>
    <w:p w14:paraId="60D44BB1" w14:textId="327598B6" w:rsidR="000F2FB0" w:rsidRPr="00074DF9" w:rsidRDefault="000F2FB0" w:rsidP="001755F8">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 xml:space="preserve">(2020، </w:t>
      </w:r>
      <w:r w:rsidRPr="00074DF9">
        <w:rPr>
          <w:rFonts w:ascii="Sakkal Majalla" w:eastAsia="Calibri" w:hAnsi="Sakkal Majalla" w:cs="Sakkal Majalla"/>
          <w:b/>
          <w:bCs/>
          <w:color w:val="000000" w:themeColor="text1"/>
          <w:kern w:val="2"/>
          <w:sz w:val="28"/>
          <w:szCs w:val="28"/>
          <w14:ligatures w14:val="standardContextual"/>
        </w:rPr>
        <w:t>Ciocoiu et al</w:t>
      </w:r>
      <w:r w:rsidRPr="00074DF9">
        <w:rPr>
          <w:rFonts w:ascii="Sakkal Majalla" w:eastAsia="Calibri" w:hAnsi="Sakkal Majalla" w:cs="Sakkal Majalla"/>
          <w:b/>
          <w:bCs/>
          <w:color w:val="000000" w:themeColor="text1"/>
          <w:kern w:val="2"/>
          <w:sz w:val="28"/>
          <w:szCs w:val="28"/>
          <w:rtl/>
          <w14:ligatures w14:val="standardContextual"/>
        </w:rPr>
        <w:t>):</w:t>
      </w:r>
      <w:r w:rsidRPr="00074DF9">
        <w:rPr>
          <w:rFonts w:ascii="Sakkal Majalla" w:eastAsia="Calibri" w:hAnsi="Sakkal Majalla" w:cs="Sakkal Majalla"/>
          <w:color w:val="000000" w:themeColor="text1"/>
          <w:kern w:val="2"/>
          <w:sz w:val="28"/>
          <w:szCs w:val="28"/>
          <w:rtl/>
          <w14:ligatures w14:val="standardContextual"/>
        </w:rPr>
        <w:t xml:space="preserve"> هي عملية يقوم بها مجلس الإدارة وتستخدم في بيئة استراتيجية من خلال تحديد المخاطر المحتملة وتقديرها وقياس قبولها من قبل المنظمة، ومن ثم الحصول على أدوات للسيطرة عليها من خلال تقليل وتيرة حدوثها أو تقليل حجم الخسائر أو تقليل مقدار المخاطر ومن ثم تقليل مقدار المخاطر المتوقعة.</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(الحوامدة، 2023)</w:t>
      </w:r>
    </w:p>
    <w:p w14:paraId="4B68A6A2" w14:textId="58183106" w:rsidR="000F2FB0" w:rsidRPr="001755F8" w:rsidRDefault="001755F8"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3" w:name="_Toc192079768"/>
      <w:r w:rsidRPr="001755F8">
        <w:rPr>
          <w:rFonts w:ascii="Sakkal Majalla" w:eastAsia="Calibri" w:hAnsi="Sakkal Majalla" w:cs="Sakkal Majalla" w:hint="cs"/>
          <w:b/>
          <w:bCs/>
          <w:color w:val="000000" w:themeColor="text1"/>
          <w:kern w:val="2"/>
          <w:sz w:val="32"/>
          <w:szCs w:val="32"/>
          <w:rtl/>
          <w14:ligatures w14:val="standardContextual"/>
        </w:rPr>
        <w:t xml:space="preserve">3.1.2 </w:t>
      </w:r>
      <w:r w:rsidR="000F2FB0" w:rsidRPr="001755F8">
        <w:rPr>
          <w:rFonts w:ascii="Sakkal Majalla" w:eastAsia="Calibri" w:hAnsi="Sakkal Majalla" w:cs="Sakkal Majalla"/>
          <w:b/>
          <w:bCs/>
          <w:color w:val="000000" w:themeColor="text1"/>
          <w:kern w:val="2"/>
          <w:sz w:val="32"/>
          <w:szCs w:val="32"/>
          <w:rtl/>
          <w14:ligatures w14:val="standardContextual"/>
        </w:rPr>
        <w:t>إدارة المخاطر الاستراتيجية</w:t>
      </w:r>
      <w:bookmarkEnd w:id="33"/>
    </w:p>
    <w:p w14:paraId="08CD6CD2" w14:textId="77777777"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يشير هذا إلى العملية التي يتم من خلالها تقييم التهديدات التي تتعرض لها أرباح المنظمة ورأس مالها وتحديدها والسيطرة عليها والتي تنشأ عن عدد من التحديات مثل عدم اليقين المالي والقضايا التكنولوجية وأخطاء الإدارة والمسؤوليات القانونية. استباقية بدلاً من رد الفعل</w:t>
      </w:r>
    </w:p>
    <w:p w14:paraId="4BD47135" w14:textId="024853A3"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تتعلق المخاطر الاستراتيجية بالمخاطر على مستوى المنظمة والتي تؤثر على تطوير وتنفيذ استراتيجية المنظمة. ينشأ مثال على هذا الخطر من التقييم غير الصحيح لاتجاهات السوق المستقبلية عند تطوير الاستراتيجية الأولية. تقوم المنظمة بتقييم ظروف السوق اليوم، ثم تتوقع التغييرات المختلفة التي ستحدث في السوق على مدى فترة من الزمن. على سبيل المثال، قد تقرر منظمة تصنيع أجهزة الكمبيوتر الشخصية تبني استراتيجية تتضمن تطوير وتقديم سرعات تشغيل أسرع وأسرع. وبذلك، تحلل المنظمة السوق الحالية وتقرر أن أبحاث السوق تشير إلى أنه سيكون هناك طلب مرتفع على أجهزة كمبيوتر أسرع </w:t>
      </w:r>
      <w:r w:rsidRPr="00074DF9">
        <w:rPr>
          <w:rFonts w:ascii="Sakkal Majalla" w:eastAsia="Calibri" w:hAnsi="Sakkal Majalla" w:cs="Sakkal Majalla"/>
          <w:color w:val="000000" w:themeColor="text1"/>
          <w:kern w:val="2"/>
          <w:sz w:val="28"/>
          <w:szCs w:val="28"/>
          <w:rtl/>
          <w14:ligatures w14:val="standardContextual"/>
        </w:rPr>
        <w:lastRenderedPageBreak/>
        <w:t>وأسرع. ينطبق عنصر المخاطر الاستراتيجية على ما إذا كان هذا القرار الاستراتيجي صحيحًا أم لا، وهنا من المعقول أن نقول إن أحد أمثلة المخاطر الاستراتيجية هو خطر أن يكون القرار الاستراتيجي خاطئًا</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(العزاوي، 2020)</w:t>
      </w:r>
    </w:p>
    <w:p w14:paraId="3007CB95" w14:textId="29A8A6C4"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تتضمن المخاطر الاستراتيجية المخاطر المتعلقة بالأداء الطويل الأجل للمنظمة. وهذا يشمل مجموعة واسعة من المتغيرات مثل السوق وحوكمة الشركات والمساهمين. تتضمن مخاطر حوكمة الشركات للمنظمة المخاطر المتعلقة بسمعة المنظمة والأخلاقيات التي تعمل بها. تشمل الأمثلة سمعة المنظمة واستعدادها للحفاظ على تلك السمعة، ربما على حساب الابتكار أو التطورات الجديدة. تتضمن مخاطر أصحاب المصلحة المخاطر المتعلقة بالمساهمين والشركاء التجاريين والعملاء والموردين. إذا تم تخفيض الأرباح، فقد تتغير مواقف المساهمين بسرعة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(طاحون، 2019)</w:t>
      </w:r>
    </w:p>
    <w:p w14:paraId="3619D7FD" w14:textId="447B276A"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تتضمن المخاطر الاستراتيجية، على سبيل المثال، عدم دقة الخطة الاستراتيجية، أو ربما تم وضع افتراضات غير صحيحة، أو ربما تم الحكم على البيئة بشكل خاطئ، أو ربما لا تتوفر موارد كافية، أو ربما لا تعكس الخطة في الواقع المكان الذي تريد المنظمة أن تذهب إليه حقًا. قد تكون الخطة الاستراتيجية الأصلية صحيحة، لكن التغييرات الداخلية ربما أضعفتها، أو ربما أدت إعادة التنظيم الداخلي إلى فقدان الكفاءة، أو ربما لم يتم إجراء التغييرات اللازمة في العمليات التشغيلية، أو ربما لم تحقق التغييرات المخطط لها ما هو مطلوب. ربما كانت الخطة الاستراتيجية الأصلية صحيحة، ولكن التغييرات الخارجية ربما أضعفتها، لأن البيئة الخارجية ربما تغيرت بشكل كبير، وربما ظهر منافسون جدد، وربما تم تقديم منتجات منافسة جديدة، وربما تغيرت الضوابط القانونية.</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(قمري، 2019)</w:t>
      </w:r>
    </w:p>
    <w:p w14:paraId="187FDBFB" w14:textId="65A3542C"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إن المخاطر الاستراتيجية عادة ما تكون أكثر صعوبة في إدارتها من المخاطر التشغيلية أو مخاطر التغيير/المشروع لأن المخاطر الاستراتيجية هي مخاطر طويلة الأجل بطبيعتها وبالتالي تعتمد إلى حد كبير على الوقت. وتميل معظم العمليات التشغيلية إلى الاستمرار دون تغيير كبير على مدى فترات طويلة نسبيًا. ويتم تصميم وتنفيذ العديد من مشاريع التغيير الصغيرة والمتوسطة الحجم خلال فترة زمنية قصيرة نسبيًا ومن غير المرجح أن تتأثر بالتغيرات طويلة الأجل في البيئة السياسية أو الاقتصادية. إن المخاطر الاستراتيجية </w:t>
      </w:r>
      <w:r w:rsidRPr="00074DF9">
        <w:rPr>
          <w:rFonts w:ascii="Sakkal Majalla" w:eastAsia="Calibri" w:hAnsi="Sakkal Majalla" w:cs="Sakkal Majalla"/>
          <w:color w:val="000000" w:themeColor="text1"/>
          <w:kern w:val="2"/>
          <w:sz w:val="28"/>
          <w:szCs w:val="28"/>
          <w:rtl/>
          <w14:ligatures w14:val="standardContextual"/>
        </w:rPr>
        <w:lastRenderedPageBreak/>
        <w:t>أسهل نسبيًا في النمذجة والتقييم من المخاطر التشغيلية ومخاطر التغيير/المشروع، وبالتالي يكون من الصعب جدًا التنبؤ باحتمالية المرض والتغيب أثناء المشروع. النمذجة والاستقراء</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(الزهراني، 2024)</w:t>
      </w:r>
    </w:p>
    <w:p w14:paraId="7C26E234" w14:textId="0CFFB027" w:rsidR="000F2FB0" w:rsidRPr="001755F8" w:rsidRDefault="001755F8"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4" w:name="_Toc192079769"/>
      <w:r w:rsidRPr="001755F8">
        <w:rPr>
          <w:rFonts w:ascii="Sakkal Majalla" w:eastAsia="Calibri" w:hAnsi="Sakkal Majalla" w:cs="Sakkal Majalla" w:hint="cs"/>
          <w:b/>
          <w:bCs/>
          <w:color w:val="000000" w:themeColor="text1"/>
          <w:kern w:val="2"/>
          <w:sz w:val="32"/>
          <w:szCs w:val="32"/>
          <w:rtl/>
          <w14:ligatures w14:val="standardContextual"/>
        </w:rPr>
        <w:t xml:space="preserve">4.1.2 </w:t>
      </w:r>
      <w:r w:rsidR="000F2FB0" w:rsidRPr="001755F8">
        <w:rPr>
          <w:rFonts w:ascii="Sakkal Majalla" w:eastAsia="Calibri" w:hAnsi="Sakkal Majalla" w:cs="Sakkal Majalla"/>
          <w:b/>
          <w:bCs/>
          <w:color w:val="000000" w:themeColor="text1"/>
          <w:kern w:val="2"/>
          <w:sz w:val="32"/>
          <w:szCs w:val="32"/>
          <w:rtl/>
          <w14:ligatures w14:val="standardContextual"/>
        </w:rPr>
        <w:t>الأهداف الاستراتيجية لإدارة المخاطر</w:t>
      </w:r>
      <w:bookmarkEnd w:id="34"/>
    </w:p>
    <w:p w14:paraId="7AC0E3AB" w14:textId="0429AB13" w:rsidR="000F2FB0" w:rsidRPr="00074DF9" w:rsidRDefault="000F2FB0" w:rsidP="001755F8">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تستمد إدارة المخاطر استراتيجيتها من الاستراتيجية العامة للمنظمة، أي أن إدارة المخاطر الاستراتيجية يجب أن تعمل على تحقيق الأهداف المحددة بشكل متسق مع الاستراتيجية العامة للمنظمة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(الرشيدي، 2023)</w:t>
      </w:r>
    </w:p>
    <w:p w14:paraId="54EAFDD9" w14:textId="77777777" w:rsidR="000F2FB0" w:rsidRPr="00074DF9" w:rsidRDefault="000F2FB0" w:rsidP="001755F8">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ويتم زيادة الجهد لحماية الشركة من التهديدات التي تشكلها البيئة الخارجية، والمعروفة بالديناميكية، بهدف استمرار الشركة في عمليات الإنتاج وخفض التكاليف والحفاظ على سمعتها من خلال الموارد البشرية للشركة</w:t>
      </w:r>
      <w:r w:rsidRPr="00074DF9">
        <w:rPr>
          <w:rFonts w:ascii="Sakkal Majalla" w:eastAsia="Calibri" w:hAnsi="Sakkal Majalla" w:cs="Sakkal Majalla"/>
          <w:color w:val="000000" w:themeColor="text1"/>
          <w:kern w:val="2"/>
          <w:sz w:val="28"/>
          <w:szCs w:val="28"/>
          <w14:ligatures w14:val="standardContextual"/>
        </w:rPr>
        <w:t>.</w:t>
      </w:r>
    </w:p>
    <w:p w14:paraId="561948DE" w14:textId="5A4E0444" w:rsidR="000F2FB0" w:rsidRPr="00074DF9" w:rsidRDefault="000F2FB0" w:rsidP="001755F8">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وتركز إدارة المخاطر الاستراتيجية على ضمان استمرارية واستقرار عمل المنظمة من أجل تحقيق أهدافها الاستراتيجية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(كرومي، 2021)</w:t>
      </w:r>
    </w:p>
    <w:p w14:paraId="230D6117" w14:textId="6165E358" w:rsidR="000F2FB0" w:rsidRPr="00074DF9" w:rsidRDefault="000F2FB0" w:rsidP="001755F8">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وتقوم إدارة المخاطر الاستراتيجية بمواءمة أهدافها مع الأهداف الاستراتيجية للشركة من خلال توفير خطة استراتيجية تدعم تنفيذ عمليات الشركة لتكون خالية من المخاطر المحتملة، وتحديد الأولويات التي تساعد عمليات اتخاذ القرار بشكل يحدد الفرص والتهديدات التي قد تواجهها الشركة، والاستغلال الأمثل للموارد البشرية والمادية للشركة ومحاولة حماية هذه الموارد قدر الإمكان</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(الدوري، 2020)</w:t>
      </w:r>
    </w:p>
    <w:p w14:paraId="53526D2C" w14:textId="77777777" w:rsidR="000F2FB0" w:rsidRPr="00074DF9" w:rsidRDefault="000F2FB0" w:rsidP="001755F8">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ولا ينبغي أن تقتصر إدارة المخاطر الاستراتيجية على إيجاد أطر تأمينية مناسبة، بل ينبغي أن تعمل أيضاً على تطوير برامج للحفاظ على استمرارية العمليات واستمرارها بكفاءة وفعالية عالية</w:t>
      </w:r>
      <w:r w:rsidRPr="00074DF9">
        <w:rPr>
          <w:rFonts w:ascii="Sakkal Majalla" w:eastAsia="Calibri" w:hAnsi="Sakkal Majalla" w:cs="Sakkal Majalla"/>
          <w:color w:val="000000" w:themeColor="text1"/>
          <w:kern w:val="2"/>
          <w:sz w:val="28"/>
          <w:szCs w:val="28"/>
          <w14:ligatures w14:val="standardContextual"/>
        </w:rPr>
        <w:t>.</w:t>
      </w:r>
    </w:p>
    <w:p w14:paraId="1C330535" w14:textId="4C982D69" w:rsidR="000F2FB0" w:rsidRPr="00074DF9" w:rsidRDefault="000F2FB0" w:rsidP="001755F8">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وتتضمن أهداف إدارة المخاطر على مستوى وحدات العمل الاستراتيجية في المنظمة خفض التكاليف، والوفاء بالالتزامات من خلال العمل على تحليل تكاليف السلامة، والتعامل مع الخسائر وتقليل شدة الانزعاج والقلق لدى العاملين نتيجة الأحداث التشغيلية، فضلاً عن الاهتمام باستمرارية الشركة في هيكل الصناعة وخسائرها المستمرة، والعمل على التخفيض والتقليص.</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(الجنابي، 2021)</w:t>
      </w:r>
    </w:p>
    <w:p w14:paraId="6C5B7C05" w14:textId="784CFD22" w:rsidR="000F2FB0" w:rsidRPr="001755F8" w:rsidRDefault="001755F8"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5" w:name="_Toc192079770"/>
      <w:r w:rsidRPr="001755F8">
        <w:rPr>
          <w:rFonts w:ascii="Sakkal Majalla" w:eastAsia="Calibri" w:hAnsi="Sakkal Majalla" w:cs="Sakkal Majalla" w:hint="cs"/>
          <w:b/>
          <w:bCs/>
          <w:color w:val="000000" w:themeColor="text1"/>
          <w:kern w:val="2"/>
          <w:sz w:val="32"/>
          <w:szCs w:val="32"/>
          <w:rtl/>
          <w14:ligatures w14:val="standardContextual"/>
        </w:rPr>
        <w:lastRenderedPageBreak/>
        <w:t xml:space="preserve">5.1.2 </w:t>
      </w:r>
      <w:r w:rsidR="000F2FB0" w:rsidRPr="001755F8">
        <w:rPr>
          <w:rFonts w:ascii="Sakkal Majalla" w:eastAsia="Calibri" w:hAnsi="Sakkal Majalla" w:cs="Sakkal Majalla"/>
          <w:b/>
          <w:bCs/>
          <w:color w:val="000000" w:themeColor="text1"/>
          <w:kern w:val="2"/>
          <w:sz w:val="32"/>
          <w:szCs w:val="32"/>
          <w:rtl/>
          <w14:ligatures w14:val="standardContextual"/>
        </w:rPr>
        <w:t>أهمية إدارة المخاطر الاستراتيجية</w:t>
      </w:r>
      <w:bookmarkEnd w:id="35"/>
    </w:p>
    <w:p w14:paraId="0CB1CDBF" w14:textId="77777777"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تتمثل أهمية إدارة المخاطر الاستراتيجية فيما يلي</w:t>
      </w:r>
      <w:r w:rsidRPr="00074DF9">
        <w:rPr>
          <w:rFonts w:ascii="Sakkal Majalla" w:eastAsia="Calibri" w:hAnsi="Sakkal Majalla" w:cs="Sakkal Majalla"/>
          <w:b/>
          <w:bCs/>
          <w:color w:val="000000" w:themeColor="text1"/>
          <w:kern w:val="2"/>
          <w:sz w:val="28"/>
          <w:szCs w:val="28"/>
          <w14:ligatures w14:val="standardContextual"/>
        </w:rPr>
        <w:t>:</w:t>
      </w:r>
    </w:p>
    <w:p w14:paraId="1C2ECAAB" w14:textId="364FA453"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إدارة المخاطر الاستراتيجية في أي منظمة تمكنها من نشر الأدوات اللازمة لتحديد المخاطر المتوقعة ومواجهتها والتخفيف من حدتها. وتتمتع إدارة المخاطر الاستراتيجية بأهمية كبيرة بالنسبة للمنظمات الحديثة لأن المخاطر في بيئة الأعمال أصبحت أكثر تعقيدًا نتيجة للتقدم العلمي والتكنولوجي والعولمة السريعة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(أبو عليان، 2023)</w:t>
      </w:r>
    </w:p>
    <w:p w14:paraId="4A21B107" w14:textId="5C412D2B"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لقد كان للأوقات والظروف الاقتصادية غير المؤكدة في السنوات القليلة الماضية تأثير كبير على كيفية عمل الشركات وكيفية عملها. لذلك، أصبح لدى الشركات الآن تركيز جديد على إدارة المخاطر الاستراتيجية. ويرجع ذلك إلى مفهوم المخاطر، وهو العامل الرئيسي لعدم اليقين في أي منظمة، وبالتالي، تركز الشركات بشكل متزايد على تحديد وإدارة المخاطر قبل أن تؤثر على أعمالها وأنشطتها. كما أن القدرة على إدارة المخاطر تساعد الشركات على التصرف بثقة أكبر، وخاصة في قرارات الأعمال المستقبلية، لذا فإن معرفة المخاطر التي تواجهها توفر لها خيارات مختلفة للتعامل مع المشاكل المحتملة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w:t>
      </w:r>
      <w:proofErr w:type="spellStart"/>
      <w:r w:rsidR="00752C71" w:rsidRPr="00074DF9">
        <w:rPr>
          <w:rFonts w:ascii="Sakkal Majalla" w:eastAsia="Calibri" w:hAnsi="Sakkal Majalla" w:cs="Sakkal Majalla"/>
          <w:color w:val="000000" w:themeColor="text1"/>
          <w:kern w:val="2"/>
          <w:sz w:val="28"/>
          <w:szCs w:val="28"/>
          <w:rtl/>
          <w14:ligatures w14:val="standardContextual"/>
        </w:rPr>
        <w:t>الرواضية</w:t>
      </w:r>
      <w:proofErr w:type="spellEnd"/>
      <w:r w:rsidR="00752C71" w:rsidRPr="00074DF9">
        <w:rPr>
          <w:rFonts w:ascii="Sakkal Majalla" w:eastAsia="Calibri" w:hAnsi="Sakkal Majalla" w:cs="Sakkal Majalla"/>
          <w:color w:val="000000" w:themeColor="text1"/>
          <w:kern w:val="2"/>
          <w:sz w:val="28"/>
          <w:szCs w:val="28"/>
          <w:rtl/>
          <w14:ligatures w14:val="standardContextual"/>
        </w:rPr>
        <w:t>، 2023)</w:t>
      </w:r>
    </w:p>
    <w:p w14:paraId="09912825" w14:textId="38F6CF75"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يمكن أن تنشأ المخاطر من مصادر داخلية وخارجية. المخاطر الخارجية هي المخاطر التي لا تملك الإدارة سيطرة مباشرة عليها، مثل القضايا السياسية، وأسعار الصرف، وأسعار الفائدة، وما إلى ذلك. وتشمل المخاطر الداخلية عدم الامتثال أو خروقات المعلومات، وإدارة المخاطر مهمة في المنظمة. فبدونها لا تستطيع الشركة تحديد أهدافها المستقبلية، وإذا وضعت الشركة أهدافًا دون مراعاة المخاطر، فمن المرجح أن تضل طريقها بمجرد حدوث أي من هذه المخاطر. في السنوات الأخيرة، أضافت العديد من الشركات أقسام إدارة المخاطر إلى فرقها. كما يتحمل فريق إدارة المخاطر مسؤولية تقييم جميع المخاطر وتحديد أي منها بالغ الأهمية بالنسبة للشركة. تحديد المخاطر الحرجة التي لها تأثير سلبي على العمل، حيث يجب إعطاء هذه المخاطر أهمية وأولوية. الهدف الرئيسي لإدارة المخاطر هو ضمان أن تتحمل الشركة فقط المخاطر التي تساعدها في تحقيق أهدافها الرئيسية، مع إبقاء المخاطر الأخرى تحت السيطرة.</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(علاونة، 2019)</w:t>
      </w:r>
    </w:p>
    <w:p w14:paraId="20BDDBAD" w14:textId="2C2F9AA4" w:rsidR="000F2FB0" w:rsidRPr="001755F8" w:rsidRDefault="001755F8"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6" w:name="_Toc192079771"/>
      <w:r w:rsidRPr="001755F8">
        <w:rPr>
          <w:rFonts w:ascii="Sakkal Majalla" w:eastAsia="Calibri" w:hAnsi="Sakkal Majalla" w:cs="Sakkal Majalla" w:hint="cs"/>
          <w:b/>
          <w:bCs/>
          <w:color w:val="000000" w:themeColor="text1"/>
          <w:kern w:val="2"/>
          <w:sz w:val="32"/>
          <w:szCs w:val="32"/>
          <w:rtl/>
          <w14:ligatures w14:val="standardContextual"/>
        </w:rPr>
        <w:lastRenderedPageBreak/>
        <w:t xml:space="preserve">6.1.2 </w:t>
      </w:r>
      <w:r w:rsidR="000F2FB0" w:rsidRPr="001755F8">
        <w:rPr>
          <w:rFonts w:ascii="Sakkal Majalla" w:eastAsia="Calibri" w:hAnsi="Sakkal Majalla" w:cs="Sakkal Majalla"/>
          <w:b/>
          <w:bCs/>
          <w:color w:val="000000" w:themeColor="text1"/>
          <w:kern w:val="2"/>
          <w:sz w:val="32"/>
          <w:szCs w:val="32"/>
          <w:rtl/>
          <w14:ligatures w14:val="standardContextual"/>
        </w:rPr>
        <w:t>أسباب المخاطر الاستراتيجية</w:t>
      </w:r>
      <w:bookmarkEnd w:id="36"/>
    </w:p>
    <w:p w14:paraId="2EA13339" w14:textId="30D6C5C1"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عوامل الخطر تشير إلى مجموعة من العوامل التي تزيد من وتيرة الخطر أو تشير إلى زيادة احتمال الخسارة. وقد تزداد الخسارة في الجوانب المادية بسبب وقوع الخطر أو كليهما. عوامل الخطر أو الأسباب تشير إلى مجموعة من الظواهر التي تؤدي إلى زيادة أو نقصان الخطر المتحقق أو شدة الخسارة الناتجة عن وقوعه أو كليهما معًا، أي أن عوامل الخطر أو العوامل المؤثرة في وقوعه قد تؤثر أو تحد من احتمال الخسارة وهذه العوامل مجتمعة تؤثر على احتمال الخسارة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(حسن، 2024)</w:t>
      </w:r>
    </w:p>
    <w:p w14:paraId="7936CE19" w14:textId="652D5541" w:rsidR="000F2FB0" w:rsidRPr="00074DF9" w:rsidRDefault="000F2FB0" w:rsidP="001755F8">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يمكن تعريف أسباب الخطر بأنها مجموعة من الظواهر التي لها طبيعة طبيعية وعامة تؤثر بشكل مباشر أو غير مباشر على نتائج القرارات المتخذة على المستوى الفردي أو التنظيمي أثناء أداء المهام على المستوى الفردي أو التنظيمي. كما يُذكر مصدر الخطر باعتباره السبب الرئيسي للخسائر المادية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tl/>
        </w:rPr>
        <w:t xml:space="preserve"> </w:t>
      </w:r>
      <w:r w:rsidR="00752C71" w:rsidRPr="00074DF9">
        <w:rPr>
          <w:rFonts w:ascii="Sakkal Majalla" w:eastAsia="Calibri" w:hAnsi="Sakkal Majalla" w:cs="Sakkal Majalla"/>
          <w:color w:val="000000" w:themeColor="text1"/>
          <w:kern w:val="2"/>
          <w:sz w:val="28"/>
          <w:szCs w:val="28"/>
          <w:rtl/>
          <w14:ligatures w14:val="standardContextual"/>
        </w:rPr>
        <w:t>(محمود، 2023)</w:t>
      </w:r>
    </w:p>
    <w:p w14:paraId="468D7E5B" w14:textId="1D5B73DF" w:rsidR="000F2FB0" w:rsidRPr="00074DF9" w:rsidRDefault="000F2FB0" w:rsidP="001755F8">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عوامل الخطر الموضوعية</w:t>
      </w:r>
      <w:r w:rsidRPr="00074DF9">
        <w:rPr>
          <w:rFonts w:ascii="Sakkal Majalla" w:eastAsia="Calibri" w:hAnsi="Sakkal Majalla" w:cs="Sakkal Majalla"/>
          <w:color w:val="000000" w:themeColor="text1"/>
          <w:kern w:val="2"/>
          <w:sz w:val="28"/>
          <w:szCs w:val="28"/>
          <w:rtl/>
          <w14:ligatures w14:val="standardContextual"/>
        </w:rPr>
        <w:t xml:space="preserve"> تشير إلى خصائص شيء معرض للخطر وتزيد من احتمال التعرض للخطر أو شدة الخطر. بسبب خصائصه، أو ربما بسبب كليهما. يمكن التعرف على عوامل الخطر هذه واكتشافها بسهولة وبدقة عالية. بسبب ضعف التحكم في الأنظمة؛ ولأن ذلك طبيعي فمن الصعب تجنب الخسائر والأضرار الناجمة </w:t>
      </w:r>
      <w:proofErr w:type="gramStart"/>
      <w:r w:rsidRPr="00074DF9">
        <w:rPr>
          <w:rFonts w:ascii="Sakkal Majalla" w:eastAsia="Calibri" w:hAnsi="Sakkal Majalla" w:cs="Sakkal Majalla"/>
          <w:color w:val="000000" w:themeColor="text1"/>
          <w:kern w:val="2"/>
          <w:sz w:val="28"/>
          <w:szCs w:val="28"/>
          <w:rtl/>
          <w14:ligatures w14:val="standardContextual"/>
        </w:rPr>
        <w:t>عنه</w:t>
      </w:r>
      <w:r w:rsidR="00752C71" w:rsidRPr="00074DF9">
        <w:rPr>
          <w:rFonts w:ascii="Sakkal Majalla" w:eastAsia="Calibri" w:hAnsi="Sakkal Majalla" w:cs="Sakkal Majalla"/>
          <w:color w:val="000000" w:themeColor="text1"/>
          <w:kern w:val="2"/>
          <w:sz w:val="28"/>
          <w:szCs w:val="28"/>
          <w:rtl/>
          <w14:ligatures w14:val="standardContextual"/>
        </w:rPr>
        <w:t xml:space="preserve"> </w:t>
      </w:r>
      <w:r w:rsidRPr="00074DF9">
        <w:rPr>
          <w:rFonts w:ascii="Sakkal Majalla" w:eastAsia="Calibri" w:hAnsi="Sakkal Majalla" w:cs="Sakkal Majalla"/>
          <w:color w:val="000000" w:themeColor="text1"/>
          <w:kern w:val="2"/>
          <w:sz w:val="28"/>
          <w:szCs w:val="28"/>
          <w14:ligatures w14:val="standardContextual"/>
        </w:rPr>
        <w:t>.</w:t>
      </w:r>
      <w:proofErr w:type="gramEnd"/>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14:ligatures w14:val="standardContextual"/>
        </w:rPr>
        <w:t>(</w:t>
      </w:r>
      <w:proofErr w:type="spellStart"/>
      <w:r w:rsidR="00752C71" w:rsidRPr="00074DF9">
        <w:rPr>
          <w:rFonts w:ascii="Sakkal Majalla" w:eastAsia="Calibri" w:hAnsi="Sakkal Majalla" w:cs="Sakkal Majalla"/>
          <w:color w:val="000000" w:themeColor="text1"/>
          <w:kern w:val="2"/>
          <w:sz w:val="28"/>
          <w:szCs w:val="28"/>
          <w14:ligatures w14:val="standardContextual"/>
        </w:rPr>
        <w:t>alosani</w:t>
      </w:r>
      <w:proofErr w:type="spellEnd"/>
      <w:r w:rsidR="00752C71" w:rsidRPr="00074DF9">
        <w:rPr>
          <w:rFonts w:ascii="Sakkal Majalla" w:eastAsia="Calibri" w:hAnsi="Sakkal Majalla" w:cs="Sakkal Majalla"/>
          <w:color w:val="000000" w:themeColor="text1"/>
          <w:kern w:val="2"/>
          <w:sz w:val="28"/>
          <w:szCs w:val="28"/>
          <w14:ligatures w14:val="standardContextual"/>
        </w:rPr>
        <w:t>, 2022</w:t>
      </w:r>
      <w:r w:rsidR="00752C71" w:rsidRPr="00074DF9">
        <w:rPr>
          <w:rFonts w:ascii="Sakkal Majalla" w:eastAsia="Calibri" w:hAnsi="Sakkal Majalla" w:cs="Sakkal Majalla"/>
          <w:color w:val="000000" w:themeColor="text1"/>
          <w:kern w:val="2"/>
          <w:sz w:val="28"/>
          <w:szCs w:val="28"/>
          <w:lang w:bidi="ar-EG"/>
          <w14:ligatures w14:val="standardContextual"/>
        </w:rPr>
        <w:t>)</w:t>
      </w:r>
    </w:p>
    <w:p w14:paraId="3D354AD7" w14:textId="77777777" w:rsidR="000F2FB0" w:rsidRPr="00074DF9" w:rsidRDefault="000F2FB0" w:rsidP="001755F8">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الأسباب المعنوية للمخاطر:</w:t>
      </w:r>
      <w:r w:rsidRPr="00074DF9">
        <w:rPr>
          <w:rFonts w:ascii="Sakkal Majalla" w:eastAsia="Calibri" w:hAnsi="Sakkal Majalla" w:cs="Sakkal Majalla"/>
          <w:color w:val="000000" w:themeColor="text1"/>
          <w:kern w:val="2"/>
          <w:sz w:val="28"/>
          <w:szCs w:val="28"/>
          <w:rtl/>
          <w14:ligatures w14:val="standardContextual"/>
        </w:rPr>
        <w:t xml:space="preserve"> وهي الأسباب المتعلقة بالجوانب المعنوية المتعلقة بالفرد ومنها الإهمال والتهاون والتلاعب والخيانة والتهور وكلها تؤدي إلى ظهور المخاطر كأسباب وتؤثر سلباً على الشركات أو تأثيرها على الأفراد</w:t>
      </w:r>
      <w:r w:rsidRPr="00074DF9">
        <w:rPr>
          <w:rFonts w:ascii="Sakkal Majalla" w:eastAsia="Calibri" w:hAnsi="Sakkal Majalla" w:cs="Sakkal Majalla"/>
          <w:color w:val="000000" w:themeColor="text1"/>
          <w:kern w:val="2"/>
          <w:sz w:val="28"/>
          <w:szCs w:val="28"/>
          <w14:ligatures w14:val="standardContextual"/>
        </w:rPr>
        <w:t>.</w:t>
      </w:r>
    </w:p>
    <w:p w14:paraId="4084F585" w14:textId="6E8E175E" w:rsidR="000F2FB0" w:rsidRPr="00074DF9" w:rsidRDefault="000F2FB0" w:rsidP="001755F8">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الأسباب الطبيعية للمخاطر:</w:t>
      </w:r>
      <w:r w:rsidRPr="00074DF9">
        <w:rPr>
          <w:rFonts w:ascii="Sakkal Majalla" w:eastAsia="Calibri" w:hAnsi="Sakkal Majalla" w:cs="Sakkal Majalla"/>
          <w:color w:val="000000" w:themeColor="text1"/>
          <w:kern w:val="2"/>
          <w:sz w:val="28"/>
          <w:szCs w:val="28"/>
          <w:rtl/>
          <w14:ligatures w14:val="standardContextual"/>
        </w:rPr>
        <w:t xml:space="preserve"> وهي مجموعة من عوامل الخطر التي تكون خارجة عن سيطرة الإنسان ومنها الزلازل والبراكين والفيضانات وغيرها</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14:ligatures w14:val="standardContextual"/>
        </w:rPr>
        <w:t xml:space="preserve">(al </w:t>
      </w:r>
      <w:proofErr w:type="spellStart"/>
      <w:r w:rsidR="00752C71" w:rsidRPr="00074DF9">
        <w:rPr>
          <w:rFonts w:ascii="Sakkal Majalla" w:eastAsia="Calibri" w:hAnsi="Sakkal Majalla" w:cs="Sakkal Majalla"/>
          <w:color w:val="000000" w:themeColor="text1"/>
          <w:kern w:val="2"/>
          <w:sz w:val="28"/>
          <w:szCs w:val="28"/>
          <w14:ligatures w14:val="standardContextual"/>
        </w:rPr>
        <w:t>humeisat</w:t>
      </w:r>
      <w:proofErr w:type="spellEnd"/>
      <w:r w:rsidR="00752C71" w:rsidRPr="00074DF9">
        <w:rPr>
          <w:rFonts w:ascii="Sakkal Majalla" w:eastAsia="Calibri" w:hAnsi="Sakkal Majalla" w:cs="Sakkal Majalla"/>
          <w:color w:val="000000" w:themeColor="text1"/>
          <w:kern w:val="2"/>
          <w:sz w:val="28"/>
          <w:szCs w:val="28"/>
          <w14:ligatures w14:val="standardContextual"/>
        </w:rPr>
        <w:t xml:space="preserve">, 2022) </w:t>
      </w:r>
    </w:p>
    <w:p w14:paraId="47CBB9DF" w14:textId="77777777" w:rsidR="000F2FB0" w:rsidRPr="00074DF9" w:rsidRDefault="000F2FB0" w:rsidP="001755F8">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عوامل الخطر الشخصية</w:t>
      </w:r>
      <w:r w:rsidRPr="00074DF9">
        <w:rPr>
          <w:rFonts w:ascii="Sakkal Majalla" w:eastAsia="Calibri" w:hAnsi="Sakkal Majalla" w:cs="Sakkal Majalla"/>
          <w:color w:val="000000" w:themeColor="text1"/>
          <w:kern w:val="2"/>
          <w:sz w:val="28"/>
          <w:szCs w:val="28"/>
          <w:rtl/>
          <w14:ligatures w14:val="standardContextual"/>
        </w:rPr>
        <w:t xml:space="preserve"> تشير إلى عوامل الخطر المتعلقة بالأفراد أنفسهم والتي تنشأ عن انخراط هؤلاء الأفراد في تحقيق الأهداف أو أداء المهام وقد يكون تأثيرها سلبياً أو إيجابياً</w:t>
      </w:r>
      <w:r w:rsidRPr="00074DF9">
        <w:rPr>
          <w:rFonts w:ascii="Sakkal Majalla" w:eastAsia="Calibri" w:hAnsi="Sakkal Majalla" w:cs="Sakkal Majalla"/>
          <w:color w:val="000000" w:themeColor="text1"/>
          <w:kern w:val="2"/>
          <w:sz w:val="28"/>
          <w:szCs w:val="28"/>
          <w14:ligatures w14:val="standardContextual"/>
        </w:rPr>
        <w:t>.</w:t>
      </w:r>
    </w:p>
    <w:p w14:paraId="6DA66F95" w14:textId="02B02830" w:rsidR="000F2FB0" w:rsidRPr="00074DF9" w:rsidRDefault="000F2FB0" w:rsidP="001755F8">
      <w:pPr>
        <w:numPr>
          <w:ilvl w:val="0"/>
          <w:numId w:val="18"/>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lastRenderedPageBreak/>
        <w:t>الأسباب العمدية</w:t>
      </w:r>
      <w:r w:rsidRPr="00074DF9">
        <w:rPr>
          <w:rFonts w:ascii="Sakkal Majalla" w:eastAsia="Calibri" w:hAnsi="Sakkal Majalla" w:cs="Sakkal Majalla"/>
          <w:color w:val="000000" w:themeColor="text1"/>
          <w:kern w:val="2"/>
          <w:sz w:val="28"/>
          <w:szCs w:val="28"/>
          <w:rtl/>
          <w14:ligatures w14:val="standardContextual"/>
        </w:rPr>
        <w:t xml:space="preserve"> تشير إلى الأسباب التي تكون عمدية وتؤدي إلى مخاطر خسائر أكبر أو أقل بسبب حدوثها وكلها تنشأ عن فعل إرادي متعمد أو مقصود مثل: الإفصاح عن معلومات أو بيانات أو الفشل العمدي في أداء المهام وتأخيرها</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14:ligatures w14:val="standardContextual"/>
        </w:rPr>
        <w:t>(</w:t>
      </w:r>
      <w:proofErr w:type="spellStart"/>
      <w:r w:rsidR="00752C71" w:rsidRPr="00074DF9">
        <w:rPr>
          <w:rFonts w:ascii="Sakkal Majalla" w:eastAsia="Calibri" w:hAnsi="Sakkal Majalla" w:cs="Sakkal Majalla"/>
          <w:color w:val="000000" w:themeColor="text1"/>
          <w:kern w:val="2"/>
          <w:sz w:val="28"/>
          <w:szCs w:val="28"/>
          <w14:ligatures w14:val="standardContextual"/>
        </w:rPr>
        <w:t>ekiz</w:t>
      </w:r>
      <w:proofErr w:type="spellEnd"/>
      <w:r w:rsidR="00752C71" w:rsidRPr="00074DF9">
        <w:rPr>
          <w:rFonts w:ascii="Sakkal Majalla" w:eastAsia="Calibri" w:hAnsi="Sakkal Majalla" w:cs="Sakkal Majalla"/>
          <w:color w:val="000000" w:themeColor="text1"/>
          <w:kern w:val="2"/>
          <w:sz w:val="28"/>
          <w:szCs w:val="28"/>
          <w14:ligatures w14:val="standardContextual"/>
        </w:rPr>
        <w:t xml:space="preserve">, 2023) </w:t>
      </w:r>
    </w:p>
    <w:p w14:paraId="2513A396" w14:textId="77777777" w:rsidR="000F2FB0" w:rsidRPr="00074DF9" w:rsidRDefault="000F2FB0" w:rsidP="001755F8">
      <w:pPr>
        <w:numPr>
          <w:ilvl w:val="0"/>
          <w:numId w:val="18"/>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الأسباب غير الإرادية</w:t>
      </w:r>
      <w:r w:rsidRPr="00074DF9">
        <w:rPr>
          <w:rFonts w:ascii="Sakkal Majalla" w:eastAsia="Calibri" w:hAnsi="Sakkal Majalla" w:cs="Sakkal Majalla"/>
          <w:color w:val="000000" w:themeColor="text1"/>
          <w:kern w:val="2"/>
          <w:sz w:val="28"/>
          <w:szCs w:val="28"/>
          <w:rtl/>
          <w14:ligatures w14:val="standardContextual"/>
        </w:rPr>
        <w:t xml:space="preserve"> هي العوامل المسببة للمخاطر والتي تكون تلقائية، دون قصد أو مبرر لحدوث المخاطر، مع شدة أو خطورة الأضرار الناجمة عن حدوث هذه المخاطر.</w:t>
      </w:r>
    </w:p>
    <w:p w14:paraId="7D778017" w14:textId="26E5BA84" w:rsidR="000F2FB0" w:rsidRPr="001755F8" w:rsidRDefault="001755F8"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7" w:name="_Toc192079772"/>
      <w:r w:rsidRPr="001755F8">
        <w:rPr>
          <w:rFonts w:ascii="Sakkal Majalla" w:eastAsia="Calibri" w:hAnsi="Sakkal Majalla" w:cs="Sakkal Majalla" w:hint="cs"/>
          <w:b/>
          <w:bCs/>
          <w:color w:val="000000" w:themeColor="text1"/>
          <w:kern w:val="2"/>
          <w:sz w:val="32"/>
          <w:szCs w:val="32"/>
          <w:rtl/>
          <w14:ligatures w14:val="standardContextual"/>
        </w:rPr>
        <w:t xml:space="preserve">7.1.2 </w:t>
      </w:r>
      <w:r w:rsidR="000F2FB0" w:rsidRPr="001755F8">
        <w:rPr>
          <w:rFonts w:ascii="Sakkal Majalla" w:eastAsia="Calibri" w:hAnsi="Sakkal Majalla" w:cs="Sakkal Majalla"/>
          <w:b/>
          <w:bCs/>
          <w:color w:val="000000" w:themeColor="text1"/>
          <w:kern w:val="2"/>
          <w:sz w:val="32"/>
          <w:szCs w:val="32"/>
          <w:rtl/>
          <w14:ligatures w14:val="standardContextual"/>
        </w:rPr>
        <w:t>مصادر المخاطر الاستراتيجية</w:t>
      </w:r>
      <w:bookmarkEnd w:id="37"/>
    </w:p>
    <w:p w14:paraId="6C79E0F2" w14:textId="1C9D35A7" w:rsidR="000F2FB0" w:rsidRPr="00074DF9" w:rsidRDefault="000F2FB0" w:rsidP="001755F8">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مخاطر الموارد البشرية:</w:t>
      </w:r>
      <w:r w:rsidRPr="00074DF9">
        <w:rPr>
          <w:rFonts w:ascii="Sakkal Majalla" w:eastAsia="Calibri" w:hAnsi="Sakkal Majalla" w:cs="Sakkal Majalla"/>
          <w:color w:val="000000" w:themeColor="text1"/>
          <w:kern w:val="2"/>
          <w:sz w:val="28"/>
          <w:szCs w:val="28"/>
          <w:rtl/>
          <w14:ligatures w14:val="standardContextual"/>
        </w:rPr>
        <w:t xml:space="preserve"> هناك علاقة بين إدارة المخاطر الاستراتيجية وإدارة الموارد البشرية الاستراتيجية، حيث يتقاسم القسمان المهام والأنشطة المتعلقة بتقدير الأجر المناسب للموارد البشرية العاملة في الشركة وفي تحديد الاحتياجات التدريبية المتعلقة ببرامج التدريب التي تؤدي إلى تطوير المهارات وتجنب نقاط الضعف في الموارد البشرية العاملة في الشركة، مما قد يعني زيادة المخاطر والفوائد المحتملة المتعلقة بمخاطر الشركة. وتتضمن الإدارة تحديد الفوائد الممنوحة للموارد البشرية في حالة انقطاعها بسبب أحد الأسباب بما في ذلك المرض والبطالة وإصابات العمل والتقاعد. </w:t>
      </w:r>
      <w:r w:rsidR="00752C71" w:rsidRPr="00074DF9">
        <w:rPr>
          <w:rFonts w:ascii="Sakkal Majalla" w:eastAsia="Calibri" w:hAnsi="Sakkal Majalla" w:cs="Sakkal Majalla"/>
          <w:color w:val="000000" w:themeColor="text1"/>
          <w:kern w:val="2"/>
          <w:sz w:val="28"/>
          <w:szCs w:val="28"/>
          <w:rtl/>
          <w14:ligatures w14:val="standardContextual"/>
        </w:rPr>
        <w:t>(</w:t>
      </w:r>
      <w:r w:rsidR="00752C71" w:rsidRPr="00074DF9">
        <w:rPr>
          <w:rFonts w:ascii="Sakkal Majalla" w:eastAsia="Calibri" w:hAnsi="Sakkal Majalla" w:cs="Sakkal Majalla"/>
          <w:color w:val="000000" w:themeColor="text1"/>
          <w:kern w:val="2"/>
          <w:sz w:val="28"/>
          <w:szCs w:val="28"/>
          <w14:ligatures w14:val="standardContextual"/>
        </w:rPr>
        <w:t>Maria, 2024</w:t>
      </w:r>
      <w:r w:rsidR="00752C71" w:rsidRPr="00074DF9">
        <w:rPr>
          <w:rFonts w:ascii="Sakkal Majalla" w:eastAsia="Calibri" w:hAnsi="Sakkal Majalla" w:cs="Sakkal Majalla"/>
          <w:color w:val="000000" w:themeColor="text1"/>
          <w:kern w:val="2"/>
          <w:sz w:val="28"/>
          <w:szCs w:val="28"/>
          <w:rtl/>
          <w14:ligatures w14:val="standardContextual"/>
        </w:rPr>
        <w:t>)</w:t>
      </w:r>
      <w:r w:rsidR="00752C71" w:rsidRPr="00074DF9">
        <w:rPr>
          <w:rFonts w:ascii="Sakkal Majalla" w:eastAsia="Calibri" w:hAnsi="Sakkal Majalla" w:cs="Sakkal Majalla"/>
          <w:color w:val="000000" w:themeColor="text1"/>
          <w:kern w:val="2"/>
          <w:sz w:val="28"/>
          <w:szCs w:val="28"/>
          <w14:ligatures w14:val="standardContextual"/>
        </w:rPr>
        <w:t xml:space="preserve"> </w:t>
      </w:r>
      <w:r w:rsidRPr="00074DF9">
        <w:rPr>
          <w:rFonts w:ascii="Sakkal Majalla" w:eastAsia="Calibri" w:hAnsi="Sakkal Majalla" w:cs="Sakkal Majalla"/>
          <w:color w:val="000000" w:themeColor="text1"/>
          <w:kern w:val="2"/>
          <w:sz w:val="28"/>
          <w:szCs w:val="28"/>
          <w:rtl/>
          <w14:ligatures w14:val="standardContextual"/>
        </w:rPr>
        <w:t>لذلك يتقاسم القسمان في وضع وتنفيذ برامج الأمان، ومن الممكن أيضًا أن تزود وحدة الموارد البشرية الاستراتيجية إدارة المخاطر الاستراتيجية بتصنيف مناسب للموارد البشرية العاملة وفقًا لطبيعة العمل، مما يؤدي إلى تحديد مقدار التعويض لكل موظف في حالة وجود خطر محتمل</w:t>
      </w:r>
      <w:r w:rsidRPr="00074DF9">
        <w:rPr>
          <w:rFonts w:ascii="Sakkal Majalla" w:eastAsia="Calibri" w:hAnsi="Sakkal Majalla" w:cs="Sakkal Majalla"/>
          <w:color w:val="000000" w:themeColor="text1"/>
          <w:kern w:val="2"/>
          <w:sz w:val="28"/>
          <w:szCs w:val="28"/>
          <w14:ligatures w14:val="standardContextual"/>
        </w:rPr>
        <w:t>.</w:t>
      </w:r>
    </w:p>
    <w:p w14:paraId="1AB7A804" w14:textId="67B74372" w:rsidR="000F2FB0" w:rsidRPr="00074DF9" w:rsidRDefault="000F2FB0" w:rsidP="001755F8">
      <w:pPr>
        <w:spacing w:before="100" w:beforeAutospacing="1" w:after="100" w:afterAutospacing="1" w:line="360" w:lineRule="auto"/>
        <w:ind w:left="423" w:firstLine="0"/>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تفترض نظرية الموارد أن الشركات تكتسب ميزة تنافسية من خلال مجموعة من الموارد القيمة والنادرة وتحافظ على هذه الميزة بمرور الوقت عندما يكون من الصعب على المنافسين تقليد أو تكرار هذه الموارد. وتؤكد على تأثير المديرين في حشد الموارد والقدرات التنظيمية لتحقيق أهداف العمل من خلال تنسيق الموارد وإدارة القدرات الديناميكية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14:ligatures w14:val="standardContextual"/>
        </w:rPr>
        <w:t>(</w:t>
      </w:r>
      <w:proofErr w:type="spellStart"/>
      <w:r w:rsidR="00752C71" w:rsidRPr="00074DF9">
        <w:rPr>
          <w:rFonts w:ascii="Sakkal Majalla" w:eastAsia="Calibri" w:hAnsi="Sakkal Majalla" w:cs="Sakkal Majalla"/>
          <w:color w:val="000000" w:themeColor="text1"/>
          <w:kern w:val="2"/>
          <w:sz w:val="28"/>
          <w:szCs w:val="28"/>
          <w14:ligatures w14:val="standardContextual"/>
        </w:rPr>
        <w:t>hati</w:t>
      </w:r>
      <w:proofErr w:type="spellEnd"/>
      <w:r w:rsidR="00752C71" w:rsidRPr="00074DF9">
        <w:rPr>
          <w:rFonts w:ascii="Sakkal Majalla" w:eastAsia="Calibri" w:hAnsi="Sakkal Majalla" w:cs="Sakkal Majalla"/>
          <w:color w:val="000000" w:themeColor="text1"/>
          <w:kern w:val="2"/>
          <w:sz w:val="28"/>
          <w:szCs w:val="28"/>
          <w14:ligatures w14:val="standardContextual"/>
        </w:rPr>
        <w:t xml:space="preserve">, 2024) </w:t>
      </w:r>
    </w:p>
    <w:p w14:paraId="12B55DEC" w14:textId="77777777" w:rsidR="000F2FB0" w:rsidRPr="00074DF9" w:rsidRDefault="000F2FB0" w:rsidP="001755F8">
      <w:pPr>
        <w:spacing w:before="100" w:beforeAutospacing="1" w:after="100" w:afterAutospacing="1" w:line="360" w:lineRule="auto"/>
        <w:ind w:left="423" w:firstLine="0"/>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lastRenderedPageBreak/>
        <w:t>الاعتماد على رأس المال البشري يمكّن المديرين من استشعار الفرص والتهديدات والاستجابة بشكل مناسب. لذلك، مع تقدم المديرين في حياتهم المهنية، يمكنهم تغيير رأس مالهم البشري باستمرار وتطوير أسس مختلفة من الخبرة، مما يؤدي بدوره إلى قرارات إدارية مختلفة تنعكس في الأداء الاستراتيجي</w:t>
      </w:r>
      <w:r w:rsidRPr="00074DF9">
        <w:rPr>
          <w:rFonts w:ascii="Sakkal Majalla" w:eastAsia="Calibri" w:hAnsi="Sakkal Majalla" w:cs="Sakkal Majalla"/>
          <w:color w:val="000000" w:themeColor="text1"/>
          <w:kern w:val="2"/>
          <w:sz w:val="28"/>
          <w:szCs w:val="28"/>
          <w14:ligatures w14:val="standardContextual"/>
        </w:rPr>
        <w:t>.</w:t>
      </w:r>
    </w:p>
    <w:p w14:paraId="52E0F09D" w14:textId="44AF0AB5" w:rsidR="000F2FB0" w:rsidRPr="00074DF9" w:rsidRDefault="000F2FB0" w:rsidP="001755F8">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مخاطر السمعة التنظيمية:</w:t>
      </w:r>
      <w:r w:rsidRPr="00074DF9">
        <w:rPr>
          <w:rFonts w:ascii="Sakkal Majalla" w:eastAsia="Calibri" w:hAnsi="Sakkal Majalla" w:cs="Sakkal Majalla"/>
          <w:color w:val="000000" w:themeColor="text1"/>
          <w:kern w:val="2"/>
          <w:sz w:val="28"/>
          <w:szCs w:val="28"/>
          <w:rtl/>
          <w14:ligatures w14:val="standardContextual"/>
        </w:rPr>
        <w:t xml:space="preserve"> هناك اهتمام متزايد بالسمعة التنظيمية حيث يدرك الموظفون والإدارة في الشركات أهمية هذا العامل في استدامة الشركات. تشير السمعة التنظيمية إلى مدى تقييم أصحاب المصلحة ومدى امتلاك الشركة للمصداقية في نظامها وسياساتها وأنشطتها وأدائها. الشركة معرضة بشكل خاص للأزمات والمخاطر التي تتعرض لها الشركات</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14:ligatures w14:val="standardContextual"/>
        </w:rPr>
        <w:t xml:space="preserve">(bani, 2023) </w:t>
      </w:r>
    </w:p>
    <w:p w14:paraId="1A7B94A0" w14:textId="5A88F5DA" w:rsidR="000F2FB0" w:rsidRPr="00074DF9" w:rsidRDefault="000F2FB0" w:rsidP="001755F8">
      <w:pPr>
        <w:spacing w:before="100" w:beforeAutospacing="1" w:after="100" w:afterAutospacing="1" w:line="360" w:lineRule="auto"/>
        <w:ind w:left="423" w:firstLine="0"/>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السمعة القوية لابد وأن تدار على المدى البعيد وأن يتم توفير الموارد اللازمة لها، بما يعكس توفير معايير أداء واضحة يتم تعزيزها من خلال التواصل الفعال مع أصحاب المصلحة أو مالكي الموارد وفيما بينهم. بالإضافة إلى ذلك، تتطلب السمعة معلومات جيدة وعلاقات ناجحة داخل الشركة وخارجها، مبنية على الثقة المتبادلة والإيمان. السمعة في حد ذاتها هي أصل قيم يؤثر على الأداء المالي ويوفر مصدرًا للميزة التنافسية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14:ligatures w14:val="standardContextual"/>
        </w:rPr>
        <w:t>(</w:t>
      </w:r>
      <w:proofErr w:type="spellStart"/>
      <w:r w:rsidR="00752C71" w:rsidRPr="00074DF9">
        <w:rPr>
          <w:rFonts w:ascii="Sakkal Majalla" w:eastAsia="Calibri" w:hAnsi="Sakkal Majalla" w:cs="Sakkal Majalla"/>
          <w:color w:val="000000" w:themeColor="text1"/>
          <w:kern w:val="2"/>
          <w:sz w:val="28"/>
          <w:szCs w:val="28"/>
          <w14:ligatures w14:val="standardContextual"/>
        </w:rPr>
        <w:t>alqudah</w:t>
      </w:r>
      <w:proofErr w:type="spellEnd"/>
      <w:r w:rsidR="00752C71" w:rsidRPr="00074DF9">
        <w:rPr>
          <w:rFonts w:ascii="Sakkal Majalla" w:eastAsia="Calibri" w:hAnsi="Sakkal Majalla" w:cs="Sakkal Majalla"/>
          <w:color w:val="000000" w:themeColor="text1"/>
          <w:kern w:val="2"/>
          <w:sz w:val="28"/>
          <w:szCs w:val="28"/>
          <w14:ligatures w14:val="standardContextual"/>
        </w:rPr>
        <w:t xml:space="preserve">, 2022) </w:t>
      </w:r>
    </w:p>
    <w:p w14:paraId="12016C95" w14:textId="140F533F" w:rsidR="000F2FB0" w:rsidRPr="00074DF9" w:rsidRDefault="000F2FB0" w:rsidP="001755F8">
      <w:pPr>
        <w:spacing w:before="100" w:beforeAutospacing="1" w:after="100" w:afterAutospacing="1" w:line="360" w:lineRule="auto"/>
        <w:ind w:left="423" w:firstLine="0"/>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تعمل الشركات وتتنافس في بيئة عالمية مع المخاطر الناشئة عن مجموعة واسعة من المصادر والمواقع. لذلك من الصعب جدًا مواجهة المخاطر المحتملة ومعرفة أفضل طريقة للاستجابة لها إذا نشأت. في نهاية المطاف، يعد إدراك أصحاب المصلحة هو المحرك الأعظم للتغيير، ويمكن للديناميكيات العاطفية لإدراك المخاطر أن تطغى بسرعة على الحقائق.</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14:ligatures w14:val="standardContextual"/>
        </w:rPr>
        <w:t>(</w:t>
      </w:r>
      <w:proofErr w:type="spellStart"/>
      <w:r w:rsidR="00752C71" w:rsidRPr="00074DF9">
        <w:rPr>
          <w:rFonts w:ascii="Sakkal Majalla" w:eastAsia="Calibri" w:hAnsi="Sakkal Majalla" w:cs="Sakkal Majalla"/>
          <w:color w:val="000000" w:themeColor="text1"/>
          <w:kern w:val="2"/>
          <w:sz w:val="28"/>
          <w:szCs w:val="28"/>
          <w14:ligatures w14:val="standardContextual"/>
        </w:rPr>
        <w:t>badr</w:t>
      </w:r>
      <w:proofErr w:type="spellEnd"/>
      <w:r w:rsidR="00752C71" w:rsidRPr="00074DF9">
        <w:rPr>
          <w:rFonts w:ascii="Sakkal Majalla" w:eastAsia="Calibri" w:hAnsi="Sakkal Majalla" w:cs="Sakkal Majalla"/>
          <w:color w:val="000000" w:themeColor="text1"/>
          <w:kern w:val="2"/>
          <w:sz w:val="28"/>
          <w:szCs w:val="28"/>
          <w14:ligatures w14:val="standardContextual"/>
        </w:rPr>
        <w:t xml:space="preserve"> </w:t>
      </w:r>
      <w:proofErr w:type="spellStart"/>
      <w:r w:rsidR="00752C71" w:rsidRPr="00074DF9">
        <w:rPr>
          <w:rFonts w:ascii="Sakkal Majalla" w:eastAsia="Calibri" w:hAnsi="Sakkal Majalla" w:cs="Sakkal Majalla"/>
          <w:color w:val="000000" w:themeColor="text1"/>
          <w:kern w:val="2"/>
          <w:sz w:val="28"/>
          <w:szCs w:val="28"/>
          <w14:ligatures w14:val="standardContextual"/>
        </w:rPr>
        <w:t>Aldin</w:t>
      </w:r>
      <w:proofErr w:type="spellEnd"/>
      <w:r w:rsidR="00752C71" w:rsidRPr="00074DF9">
        <w:rPr>
          <w:rFonts w:ascii="Sakkal Majalla" w:eastAsia="Calibri" w:hAnsi="Sakkal Majalla" w:cs="Sakkal Majalla"/>
          <w:color w:val="000000" w:themeColor="text1"/>
          <w:kern w:val="2"/>
          <w:sz w:val="28"/>
          <w:szCs w:val="28"/>
          <w14:ligatures w14:val="standardContextual"/>
        </w:rPr>
        <w:t xml:space="preserve">, 2021) </w:t>
      </w:r>
    </w:p>
    <w:p w14:paraId="5BAF5B48" w14:textId="3EBBF391" w:rsidR="000F2FB0" w:rsidRPr="00074DF9" w:rsidRDefault="000F2FB0" w:rsidP="001755F8">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المخاطر القانونية</w:t>
      </w:r>
      <w:r w:rsidRPr="00074DF9">
        <w:rPr>
          <w:rFonts w:ascii="Sakkal Majalla" w:eastAsia="Calibri" w:hAnsi="Sakkal Majalla" w:cs="Sakkal Majalla"/>
          <w:color w:val="000000" w:themeColor="text1"/>
          <w:kern w:val="2"/>
          <w:sz w:val="28"/>
          <w:szCs w:val="28"/>
          <w:rtl/>
          <w14:ligatures w14:val="standardContextual"/>
        </w:rPr>
        <w:t xml:space="preserve"> هي مجموعة من القرارات والإجراءات الإدارية والتنظيمية التي تؤثر سلباً على المنظمة. إدارة المخاطر القانونية في المنظمات هي عملية تحديد وتقييم ومعالجة الاحتمالات القانونية التي قد تواجهها المنظمة أثناء عملها. والهدف من هذا العمل هو تحقيق الالتزام بالقوانين واللوائح والحد من المخاطر القانونية التي قد تؤثر على سير العمل. تتضمن هذه المخاطر عدداً من الخطوات التي تمثل شرحاً أوسع لعملية إدارة المخاطر القانونية في المؤسسات</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(الحسني، 2022)</w:t>
      </w:r>
    </w:p>
    <w:p w14:paraId="714DBA1C" w14:textId="7B2D29F5" w:rsidR="000F2FB0" w:rsidRPr="00074DF9" w:rsidRDefault="000F2FB0" w:rsidP="001755F8">
      <w:pPr>
        <w:numPr>
          <w:ilvl w:val="0"/>
          <w:numId w:val="20"/>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lastRenderedPageBreak/>
        <w:t>تحديد المخاطر القانونية</w:t>
      </w:r>
      <w:r w:rsidRPr="00074DF9">
        <w:rPr>
          <w:rFonts w:ascii="Sakkal Majalla" w:eastAsia="Calibri" w:hAnsi="Sakkal Majalla" w:cs="Sakkal Majalla"/>
          <w:color w:val="000000" w:themeColor="text1"/>
          <w:kern w:val="2"/>
          <w:sz w:val="28"/>
          <w:szCs w:val="28"/>
          <w:rtl/>
          <w14:ligatures w14:val="standardContextual"/>
        </w:rPr>
        <w:t xml:space="preserve"> يبدأ العمل بتحديد وتحليل المخاطر القانونية المحتملة التي قد تواجهها المنظمة. ويشمل ذلك مراجعة القوانين واللوائح المحلية والدولية التي تؤثر على أنشطة المنظمة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(المري، 2020)</w:t>
      </w:r>
    </w:p>
    <w:p w14:paraId="4DE9C606" w14:textId="77777777" w:rsidR="000F2FB0" w:rsidRPr="00074DF9" w:rsidRDefault="000F2FB0" w:rsidP="001755F8">
      <w:pPr>
        <w:numPr>
          <w:ilvl w:val="0"/>
          <w:numId w:val="20"/>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تقييم المخاطر:</w:t>
      </w:r>
      <w:r w:rsidRPr="00074DF9">
        <w:rPr>
          <w:rFonts w:ascii="Sakkal Majalla" w:eastAsia="Calibri" w:hAnsi="Sakkal Majalla" w:cs="Sakkal Majalla"/>
          <w:color w:val="000000" w:themeColor="text1"/>
          <w:kern w:val="2"/>
          <w:sz w:val="28"/>
          <w:szCs w:val="28"/>
          <w:rtl/>
          <w14:ligatures w14:val="standardContextual"/>
        </w:rPr>
        <w:t xml:space="preserve"> تتضمن هذه الخطوة تقييم تأثير كل خطر قانوني محتمل على عمليات المنظمة وأهدافها الاستراتيجية. يتم تحديد الأولويات وتحديد مستوى احتماليتها وتأثيرها</w:t>
      </w:r>
      <w:r w:rsidRPr="00074DF9">
        <w:rPr>
          <w:rFonts w:ascii="Sakkal Majalla" w:eastAsia="Calibri" w:hAnsi="Sakkal Majalla" w:cs="Sakkal Majalla"/>
          <w:color w:val="000000" w:themeColor="text1"/>
          <w:kern w:val="2"/>
          <w:sz w:val="28"/>
          <w:szCs w:val="28"/>
          <w14:ligatures w14:val="standardContextual"/>
        </w:rPr>
        <w:t>.</w:t>
      </w:r>
    </w:p>
    <w:p w14:paraId="1C5EA5C7" w14:textId="77777777" w:rsidR="000F2FB0" w:rsidRPr="00074DF9" w:rsidRDefault="000F2FB0" w:rsidP="001755F8">
      <w:pPr>
        <w:numPr>
          <w:ilvl w:val="0"/>
          <w:numId w:val="20"/>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وضع استراتيجيات التجنب والسيطرة بناءً على التقييم،</w:t>
      </w:r>
      <w:r w:rsidRPr="00074DF9">
        <w:rPr>
          <w:rFonts w:ascii="Sakkal Majalla" w:eastAsia="Calibri" w:hAnsi="Sakkal Majalla" w:cs="Sakkal Majalla"/>
          <w:color w:val="000000" w:themeColor="text1"/>
          <w:kern w:val="2"/>
          <w:sz w:val="28"/>
          <w:szCs w:val="28"/>
          <w:rtl/>
          <w14:ligatures w14:val="standardContextual"/>
        </w:rPr>
        <w:t xml:space="preserve"> يقوم صناع القرار في المنظمة بتطوير استراتيجيات لتجنب أو السيطرة على المخاطر القانونية. قد تتضمن هذه الاستراتيجيات تعديل السياسات الداخلية وتدريب الموظفين وتحسين الإجراءات الداخلية</w:t>
      </w:r>
    </w:p>
    <w:p w14:paraId="760A95B6" w14:textId="65E42C63" w:rsidR="000F2FB0" w:rsidRPr="00074DF9" w:rsidRDefault="000F2FB0" w:rsidP="001755F8">
      <w:pPr>
        <w:numPr>
          <w:ilvl w:val="0"/>
          <w:numId w:val="20"/>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الالتزام بالقوانين واللوائح</w:t>
      </w:r>
      <w:r w:rsidRPr="00074DF9">
        <w:rPr>
          <w:rFonts w:ascii="Sakkal Majalla" w:eastAsia="Calibri" w:hAnsi="Sakkal Majalla" w:cs="Sakkal Majalla"/>
          <w:color w:val="000000" w:themeColor="text1"/>
          <w:kern w:val="2"/>
          <w:sz w:val="28"/>
          <w:szCs w:val="28"/>
          <w:rtl/>
          <w14:ligatures w14:val="standardContextual"/>
        </w:rPr>
        <w:t xml:space="preserve"> يجب على المنظمة أن تسعى إلى تحقيق الالتزام الكامل بالقوانين واللوائح الحالية في المجال الذي تعمل فيه. وهذا يتطلب مواكبة التغييرات القانونية وتحديث السياسات والإجراءات بانتظام</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w:t>
      </w:r>
      <w:proofErr w:type="gramStart"/>
      <w:r w:rsidR="00752C71" w:rsidRPr="00074DF9">
        <w:rPr>
          <w:rFonts w:ascii="Sakkal Majalla" w:eastAsia="Calibri" w:hAnsi="Sakkal Majalla" w:cs="Sakkal Majalla"/>
          <w:color w:val="000000" w:themeColor="text1"/>
          <w:kern w:val="2"/>
          <w:sz w:val="28"/>
          <w:szCs w:val="28"/>
          <w:rtl/>
          <w14:ligatures w14:val="standardContextual"/>
        </w:rPr>
        <w:t>عبدالله</w:t>
      </w:r>
      <w:proofErr w:type="gramEnd"/>
      <w:r w:rsidR="00752C71" w:rsidRPr="00074DF9">
        <w:rPr>
          <w:rFonts w:ascii="Sakkal Majalla" w:eastAsia="Calibri" w:hAnsi="Sakkal Majalla" w:cs="Sakkal Majalla"/>
          <w:color w:val="000000" w:themeColor="text1"/>
          <w:kern w:val="2"/>
          <w:sz w:val="28"/>
          <w:szCs w:val="28"/>
          <w:rtl/>
          <w14:ligatures w14:val="standardContextual"/>
        </w:rPr>
        <w:t>، 2021)</w:t>
      </w:r>
    </w:p>
    <w:p w14:paraId="0F1E5FD4" w14:textId="77777777" w:rsidR="000F2FB0" w:rsidRPr="00074DF9" w:rsidRDefault="000F2FB0" w:rsidP="001755F8">
      <w:pPr>
        <w:numPr>
          <w:ilvl w:val="0"/>
          <w:numId w:val="20"/>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الارتباط بالخبراء القانونيين</w:t>
      </w:r>
      <w:r w:rsidRPr="00074DF9">
        <w:rPr>
          <w:rFonts w:ascii="Sakkal Majalla" w:eastAsia="Calibri" w:hAnsi="Sakkal Majalla" w:cs="Sakkal Majalla"/>
          <w:color w:val="000000" w:themeColor="text1"/>
          <w:kern w:val="2"/>
          <w:sz w:val="28"/>
          <w:szCs w:val="28"/>
          <w:rtl/>
          <w14:ligatures w14:val="standardContextual"/>
        </w:rPr>
        <w:t xml:space="preserve"> يمكن للمنظمة الاستفادة من إرشادات ونصائح الخبراء القانونيين. يمكن لهؤلاء المحامين أو المستشارين القانونيين تقديم المشورة حول كيفية التعامل مع القضايا القانونية المعقدة وتقديم استراتيجيات فعالة</w:t>
      </w:r>
      <w:r w:rsidRPr="00074DF9">
        <w:rPr>
          <w:rFonts w:ascii="Sakkal Majalla" w:eastAsia="Calibri" w:hAnsi="Sakkal Majalla" w:cs="Sakkal Majalla"/>
          <w:color w:val="000000" w:themeColor="text1"/>
          <w:kern w:val="2"/>
          <w:sz w:val="28"/>
          <w:szCs w:val="28"/>
          <w14:ligatures w14:val="standardContextual"/>
        </w:rPr>
        <w:t>.</w:t>
      </w:r>
    </w:p>
    <w:p w14:paraId="1B4F1379" w14:textId="03F39DD5" w:rsidR="000F2FB0" w:rsidRPr="00074DF9" w:rsidRDefault="000F2FB0" w:rsidP="001755F8">
      <w:pPr>
        <w:numPr>
          <w:ilvl w:val="0"/>
          <w:numId w:val="20"/>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التقييم الدوري:</w:t>
      </w:r>
      <w:r w:rsidRPr="00074DF9">
        <w:rPr>
          <w:rFonts w:ascii="Sakkal Majalla" w:eastAsia="Calibri" w:hAnsi="Sakkal Majalla" w:cs="Sakkal Majalla"/>
          <w:color w:val="000000" w:themeColor="text1"/>
          <w:kern w:val="2"/>
          <w:sz w:val="28"/>
          <w:szCs w:val="28"/>
          <w:rtl/>
          <w14:ligatures w14:val="standardContextual"/>
        </w:rPr>
        <w:t xml:space="preserve"> يجب على المنظمة إجراء تقييم دوري لإدارة المخاطر القانونية ومراجعة سياساتها وإجراءاتها وتحديث استراتيجياتها بناءً على الخبرات السابقة والتغييرات في البيئة القانونية</w:t>
      </w:r>
      <w:r w:rsidRPr="00074DF9">
        <w:rPr>
          <w:rFonts w:ascii="Sakkal Majalla" w:eastAsia="Calibri" w:hAnsi="Sakkal Majalla" w:cs="Sakkal Majalla"/>
          <w:color w:val="000000" w:themeColor="text1"/>
          <w:kern w:val="2"/>
          <w:sz w:val="28"/>
          <w:szCs w:val="28"/>
          <w14:ligatures w14:val="standardContextual"/>
        </w:rPr>
        <w:t>.</w:t>
      </w:r>
      <w:r w:rsidR="00752C71" w:rsidRPr="00074DF9">
        <w:rPr>
          <w:rFonts w:ascii="Sakkal Majalla" w:hAnsi="Sakkal Majalla" w:cs="Sakkal Majalla"/>
          <w:color w:val="000000" w:themeColor="text1"/>
          <w:sz w:val="28"/>
          <w:szCs w:val="28"/>
        </w:rPr>
        <w:t xml:space="preserve"> </w:t>
      </w:r>
      <w:r w:rsidR="00752C71" w:rsidRPr="00074DF9">
        <w:rPr>
          <w:rFonts w:ascii="Sakkal Majalla" w:eastAsia="Calibri" w:hAnsi="Sakkal Majalla" w:cs="Sakkal Majalla"/>
          <w:color w:val="000000" w:themeColor="text1"/>
          <w:kern w:val="2"/>
          <w:sz w:val="28"/>
          <w:szCs w:val="28"/>
          <w:rtl/>
          <w14:ligatures w14:val="standardContextual"/>
        </w:rPr>
        <w:t>(الطيب، 2022)</w:t>
      </w:r>
    </w:p>
    <w:p w14:paraId="43AAB910" w14:textId="77777777" w:rsidR="000F2FB0" w:rsidRPr="00074DF9" w:rsidRDefault="000F2FB0" w:rsidP="001755F8">
      <w:pPr>
        <w:numPr>
          <w:ilvl w:val="0"/>
          <w:numId w:val="20"/>
        </w:numPr>
        <w:spacing w:before="100" w:beforeAutospacing="1" w:after="100" w:afterAutospacing="1" w:line="360" w:lineRule="auto"/>
        <w:ind w:left="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وعي الموظفين:</w:t>
      </w:r>
      <w:r w:rsidRPr="00074DF9">
        <w:rPr>
          <w:rFonts w:ascii="Sakkal Majalla" w:eastAsia="Calibri" w:hAnsi="Sakkal Majalla" w:cs="Sakkal Majalla"/>
          <w:color w:val="000000" w:themeColor="text1"/>
          <w:kern w:val="2"/>
          <w:sz w:val="28"/>
          <w:szCs w:val="28"/>
          <w:rtl/>
          <w14:ligatures w14:val="standardContextual"/>
        </w:rPr>
        <w:t xml:space="preserve"> يجب على المنظمة تعزيز الوعي بالقوانين واللوائح بين موظفيها من خلال توفير التدريب المنتظم والموارد القابلة للاستخدام بشأن القضايا القانونية ذات الصلة</w:t>
      </w:r>
      <w:r w:rsidRPr="00074DF9">
        <w:rPr>
          <w:rFonts w:ascii="Sakkal Majalla" w:eastAsia="Calibri" w:hAnsi="Sakkal Majalla" w:cs="Sakkal Majalla"/>
          <w:color w:val="000000" w:themeColor="text1"/>
          <w:kern w:val="2"/>
          <w:sz w:val="28"/>
          <w:szCs w:val="28"/>
          <w14:ligatures w14:val="standardContextual"/>
        </w:rPr>
        <w:t>.</w:t>
      </w:r>
    </w:p>
    <w:p w14:paraId="078A65D2" w14:textId="2E5F55B5" w:rsidR="000F2FB0" w:rsidRPr="00074DF9" w:rsidRDefault="000F2FB0" w:rsidP="001755F8">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مخاطر المعلومات:</w:t>
      </w:r>
      <w:r w:rsidRPr="00074DF9">
        <w:rPr>
          <w:rFonts w:ascii="Sakkal Majalla" w:eastAsia="Calibri" w:hAnsi="Sakkal Majalla" w:cs="Sakkal Majalla"/>
          <w:color w:val="000000" w:themeColor="text1"/>
          <w:kern w:val="2"/>
          <w:sz w:val="28"/>
          <w:szCs w:val="28"/>
          <w:rtl/>
          <w14:ligatures w14:val="standardContextual"/>
        </w:rPr>
        <w:t xml:space="preserve"> مجموعة من المخاطر التي من المتوقع حدوثها نتيجة لأخطاء تقنية وتشمل مخاطر اختراق الفيروسات والاختراق والدخول غير المصرح به واستخدام نسخ غير أصلية والتعديل غير المصرح به للبيانات والمعلومات ومخاطر سلامة وصحة البيانات والمعلومات ومخاطر تلف البيانات والمخاطر المتعلقة بالمعلومات أو المخاطر المتعلقة بالتخزين البيئي والمعلومات مثل: الفيضانات </w:t>
      </w:r>
      <w:r w:rsidRPr="00074DF9">
        <w:rPr>
          <w:rFonts w:ascii="Sakkal Majalla" w:eastAsia="Calibri" w:hAnsi="Sakkal Majalla" w:cs="Sakkal Majalla"/>
          <w:color w:val="000000" w:themeColor="text1"/>
          <w:kern w:val="2"/>
          <w:sz w:val="28"/>
          <w:szCs w:val="28"/>
          <w:rtl/>
          <w14:ligatures w14:val="standardContextual"/>
        </w:rPr>
        <w:lastRenderedPageBreak/>
        <w:t>والحرائق وتسرب المياه ومخاطر انقطاع الدعم الفني وصيانة مقدمي الخدمات ومراكز الكمبيوتر وغيرها ومخاطر الموارد البشرية المتعلقة بنقص المهارات والكفاءة والأخطاء البشرية ومخاطر سرقة الخوادم والأجهزة التي تخزن البيانات والمعلومات. وأمن المعلومات هو علم حديث يختص بحماية البيانات والمعلومات المتداولة على شبكة الإنترنت من المخاطر التي تهددها. ويعد تطور التكنولوجيا وأدوات تخزين وتبادل المعلومات بطرق مختلفة أو عبر الإنترنت من الجوانب التي أصبحت تشكل اهتمامًا مهمًا وحيويًا للغاية للشركات.</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(ثامر، 2020)</w:t>
      </w:r>
    </w:p>
    <w:p w14:paraId="6370D5F2" w14:textId="6DC73061" w:rsidR="000F2FB0" w:rsidRPr="001755F8" w:rsidRDefault="001755F8" w:rsidP="001755F8">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38" w:name="_Toc192079773"/>
      <w:r w:rsidRPr="001755F8">
        <w:rPr>
          <w:rFonts w:ascii="Sakkal Majalla" w:eastAsia="Calibri" w:hAnsi="Sakkal Majalla" w:cs="Sakkal Majalla" w:hint="cs"/>
          <w:b/>
          <w:bCs/>
          <w:color w:val="000000" w:themeColor="text1"/>
          <w:kern w:val="2"/>
          <w:sz w:val="32"/>
          <w:szCs w:val="32"/>
          <w:rtl/>
          <w14:ligatures w14:val="standardContextual"/>
        </w:rPr>
        <w:t xml:space="preserve">8.1.2 </w:t>
      </w:r>
      <w:r w:rsidR="000F2FB0" w:rsidRPr="001755F8">
        <w:rPr>
          <w:rFonts w:ascii="Sakkal Majalla" w:eastAsia="Calibri" w:hAnsi="Sakkal Majalla" w:cs="Sakkal Majalla"/>
          <w:b/>
          <w:bCs/>
          <w:color w:val="000000" w:themeColor="text1"/>
          <w:kern w:val="2"/>
          <w:sz w:val="32"/>
          <w:szCs w:val="32"/>
          <w:rtl/>
          <w14:ligatures w14:val="standardContextual"/>
        </w:rPr>
        <w:t>ابعاد إدارة المخاطر الاستراتيجية</w:t>
      </w:r>
      <w:bookmarkEnd w:id="38"/>
    </w:p>
    <w:p w14:paraId="7ACC88A4" w14:textId="77777777" w:rsidR="000F2FB0" w:rsidRPr="00074DF9" w:rsidRDefault="000F2FB0" w:rsidP="001755F8">
      <w:pPr>
        <w:numPr>
          <w:ilvl w:val="0"/>
          <w:numId w:val="26"/>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التحديد والتقييم</w:t>
      </w:r>
    </w:p>
    <w:p w14:paraId="13A2F2B8" w14:textId="4B725F78"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تحديد وتقييم المخاطر في إدارة المخاطر الاستراتيجية من العناصر الأساسية لضمان نجاح أي منظمة في تحقيق أهدافها. تبدأ العملية بتحديد المخاطر المحتملة التي قد تواجهها المنظمة، سواء كانت داخلية أو خارجية. وهذا يتضمن تحليل بيئة التشغيل وفهم العوامل الاقتصادية والتكنولوجية والاجتماعية التي قد تؤثر على الأداء</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(أحمد، 2019)</w:t>
      </w:r>
    </w:p>
    <w:p w14:paraId="6D462920" w14:textId="51775859"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وتتضمن عملية التحديد استخدام أدوات وتقنيات متعددة مثل ورش العمل والمقابلات والاستبيانات. ومن خلال هذه الأنشطة، يمكن جمع معلومات شاملة حول المخاطر المحتملة، مما يساعد في إنشاء قائمة دقيقة بالمخاطر التي يجب مراقبتها. وهذه الخطوة ضرورية لتوجيه جهود التقييم في الخطوة التالية</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(علي، 2022)</w:t>
      </w:r>
    </w:p>
    <w:p w14:paraId="37A497E1" w14:textId="77777777" w:rsidR="000F2FB0" w:rsidRPr="00074DF9" w:rsidRDefault="000F2FB0" w:rsidP="001755F8">
      <w:pPr>
        <w:numPr>
          <w:ilvl w:val="0"/>
          <w:numId w:val="26"/>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التخطيط والتطوير</w:t>
      </w:r>
    </w:p>
    <w:p w14:paraId="406351E7" w14:textId="0A01358B"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التخطيط وتطوير إدارة المخاطر الاستراتيجية من العناصر الأساسية لضمان استدامة المؤسسات ونجاحها في مواجهة التحديات. وتبدأ هذه العملية بتطوير خطة شاملة لإدارة المخاطر تتضمن أهدافاً واضحة وإجراءات محددة لمعالجة المخاطر التي تم تحديدها مسبقاً. ويشكل هذا التخطيط خطوة حاسمة في ضمان استعداد المؤسسة للتعامل بفعالية مع المخاطر المحتملة</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(القحطاني، 2023)</w:t>
      </w:r>
    </w:p>
    <w:p w14:paraId="3D49E97A" w14:textId="1D212E28"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lastRenderedPageBreak/>
        <w:t>وتتضمن عملية التخطيط تحديد الاستراتيجيات المناسبة للتخفيف من حدة المخاطر. ويمكن أن تشمل هذه الاستراتيجيات التقدم التكنولوجي، وتدريب الموظفين، وتطوير سياسات وإجراءات جديدة. ويتطلب هذا تحليلاً شاملاً للمخاطر وتصنيفها حسب مستوى شدتها، مما يساعد في تحديد الأولويات والتركيز على المخاطر الأكثر تأثيراً</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(قواسم، 2020)</w:t>
      </w:r>
    </w:p>
    <w:p w14:paraId="578ED000" w14:textId="77777777"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بالإضافة إلى ذلك، يجب أن يشمل التخطيط تطوير آليات الرصد والتقييم. ومن الضروري إنشاء نظام لمراقبة المخاطر وتقييم فعالية استراتيجيات التخفيف المعتمدة. ويساعد هذا النظام في تحديد ما إذا كانت الإجراءات المتخذة تحقق النتائج المرجوة ويسمح بإجراء التعديلات في الوقت المناسب.</w:t>
      </w:r>
    </w:p>
    <w:p w14:paraId="1CCE724F" w14:textId="77777777" w:rsidR="000F2FB0" w:rsidRPr="00074DF9" w:rsidRDefault="000F2FB0" w:rsidP="001755F8">
      <w:pPr>
        <w:numPr>
          <w:ilvl w:val="0"/>
          <w:numId w:val="26"/>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التنفيذ والمتابعة</w:t>
      </w:r>
    </w:p>
    <w:p w14:paraId="3704002A" w14:textId="2B375A33"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التنفيذ والمتابعة في إدارة المخاطر الاستراتيجية مرحلتان حاسمتان لضمان فعالية الخطط المعتمدة وقدرتها على تحقيق الأهداف المرجوة. تبدأ مرحلة التنفيذ بعد اكتمال التخطيط، حيث يتم وضع استراتيجيات وإجراءات محددة موضع التنفيذ لمعالجة المخاطر. وهذا يتطلب التنسيق الفعال بين الفرق المختلفة في المنظمة والتأكد من أن الجميع يفهمون أدوارهم ومسؤولياتهم ضمن إطار إدارة المخاطر</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(طارق، 2022)</w:t>
      </w:r>
    </w:p>
    <w:p w14:paraId="2F871F54" w14:textId="0FCDCBCB"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خلال مرحلة التنفيذ، من المهم تخصيص الموارد اللازمة، سواء كانت بشرية أو مالية أو تكنولوجية، لدعم جهود إدارة المخاطر. يجب على المنظمات التأكد من توفر جميع الأدوات والعمليات المطلوبة وأن الفرق ذات الصلة مدربة بشكل جيد على كيفية استخدام هذه الموارد. وهذا يساعد على زيادة فعالية الاستراتيجيات المتبعة ويزيد من فرص النجاح في التخفيف من المخاطر</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(تناح، 2023)</w:t>
      </w:r>
    </w:p>
    <w:p w14:paraId="6DC9ABB6" w14:textId="6FA26313"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بعد التنفيذ، تأتي مرحلة المتابعة، وهي ضرورية لضمان فعالية إدارة المخاطر المستمرة. تتضمن المتابعة مراقبة الأداء وتقييم النتائج بشكل منتظم. وهذا يساعد على تحديد ما إذا كانت الاستراتيجيات المتبعة تحقق الأهداف المرجوة، وما إذا كانت هناك حاجة للتعديلات أو التحسينات. يمكن استخدام مؤشرات الأداء الرئيسية (</w:t>
      </w:r>
      <w:r w:rsidRPr="00074DF9">
        <w:rPr>
          <w:rFonts w:ascii="Sakkal Majalla" w:eastAsia="Calibri" w:hAnsi="Sakkal Majalla" w:cs="Sakkal Majalla"/>
          <w:color w:val="000000" w:themeColor="text1"/>
          <w:kern w:val="2"/>
          <w:sz w:val="28"/>
          <w:szCs w:val="28"/>
          <w14:ligatures w14:val="standardContextual"/>
        </w:rPr>
        <w:t>KPIs</w:t>
      </w:r>
      <w:r w:rsidRPr="00074DF9">
        <w:rPr>
          <w:rFonts w:ascii="Sakkal Majalla" w:eastAsia="Calibri" w:hAnsi="Sakkal Majalla" w:cs="Sakkal Majalla"/>
          <w:color w:val="000000" w:themeColor="text1"/>
          <w:kern w:val="2"/>
          <w:sz w:val="28"/>
          <w:szCs w:val="28"/>
          <w:rtl/>
          <w14:ligatures w14:val="standardContextual"/>
        </w:rPr>
        <w:t>) كأداة لمراقبة التقدم وتقييم فعالية الإجراءات المتخذة.</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(الشعلان، 2021)</w:t>
      </w:r>
    </w:p>
    <w:p w14:paraId="6CCD48EB" w14:textId="77777777" w:rsidR="000F2FB0" w:rsidRPr="00074DF9" w:rsidRDefault="000F2FB0" w:rsidP="001755F8">
      <w:pPr>
        <w:numPr>
          <w:ilvl w:val="0"/>
          <w:numId w:val="26"/>
        </w:numPr>
        <w:spacing w:before="100" w:beforeAutospacing="1" w:after="100" w:afterAutospacing="1" w:line="360" w:lineRule="auto"/>
        <w:ind w:left="423"/>
        <w:jc w:val="both"/>
        <w:rPr>
          <w:rFonts w:ascii="Sakkal Majalla" w:eastAsia="Calibri" w:hAnsi="Sakkal Majalla" w:cs="Sakkal Majalla"/>
          <w:b/>
          <w:bCs/>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lastRenderedPageBreak/>
        <w:t>التعلم والتحسين</w:t>
      </w:r>
    </w:p>
    <w:p w14:paraId="1A735D7A" w14:textId="461B4DEF" w:rsidR="000F2FB0" w:rsidRPr="00074DF9" w:rsidRDefault="000F2FB0" w:rsidP="001755F8">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التعلم والتحسين في إدارة المخاطر الاستراتيجية من العناصر الأساسية لضمان النجاح المستدام وزيادة الكفاءة التشغيلية في المنظمات. بعد تنفيذ استراتيجيات إدارة المخاطر، من المهم التعلم من التجارب السابقة، سواء كانت إيجابية أو سلبية. هذا التعلم يزيد من الفهم المشترك للمخاطر وممارسات إدارة المخاطر ويساعد في تطوير استراتيجيات أكثر فعالية في المستقبل. يتطلب التعلم من التجارب السابقة جمع وتحليل دقيق للبيانات. من الضروري توثيق جميع الأحداث المتعلقة بالمخاطر، بما في ذلك كيفية إدارتها والنتائج التي تم تحقيقها. تساعد هذه الوثائق في إنشاء قاعدة بيانات قيمة يمكن الرجوع إليها في المستقبل وتسهل تحديد أنماط واتجاهات المخاطر. من خلال تحليل هذه البيانات، يمكن للمنظمات فهم جذور المشاكل وتطوير حلول فعالة لمعالجتها.</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(فاطمة، 2020)</w:t>
      </w:r>
    </w:p>
    <w:p w14:paraId="5D60CB05" w14:textId="77777777" w:rsidR="005F565E" w:rsidRPr="00074DF9" w:rsidRDefault="005F565E" w:rsidP="00074DF9">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28"/>
          <w:szCs w:val="28"/>
          <w:rtl/>
          <w14:ligatures w14:val="standardContextual"/>
        </w:rPr>
      </w:pPr>
    </w:p>
    <w:p w14:paraId="44C55130" w14:textId="77777777" w:rsidR="001755F8" w:rsidRDefault="001755F8">
      <w:pPr>
        <w:rPr>
          <w:rFonts w:ascii="Sakkal Majalla" w:eastAsia="Calibri" w:hAnsi="Sakkal Majalla" w:cs="Sakkal Majalla"/>
          <w:b/>
          <w:bCs/>
          <w:color w:val="000000" w:themeColor="text1"/>
          <w:kern w:val="2"/>
          <w:sz w:val="28"/>
          <w:szCs w:val="28"/>
          <w:rtl/>
          <w14:ligatures w14:val="standardContextual"/>
        </w:rPr>
      </w:pPr>
      <w:r>
        <w:rPr>
          <w:rFonts w:ascii="Sakkal Majalla" w:eastAsia="Calibri" w:hAnsi="Sakkal Majalla" w:cs="Sakkal Majalla"/>
          <w:b/>
          <w:bCs/>
          <w:color w:val="000000" w:themeColor="text1"/>
          <w:kern w:val="2"/>
          <w:sz w:val="28"/>
          <w:szCs w:val="28"/>
          <w:rtl/>
          <w14:ligatures w14:val="standardContextual"/>
        </w:rPr>
        <w:br w:type="page"/>
      </w:r>
    </w:p>
    <w:p w14:paraId="56D5DFC5" w14:textId="7D9B2AC9" w:rsidR="000F2FB0" w:rsidRPr="00D728B4" w:rsidRDefault="005F565E" w:rsidP="00D728B4">
      <w:pPr>
        <w:spacing w:before="100" w:beforeAutospacing="1" w:after="100" w:afterAutospacing="1" w:line="360" w:lineRule="auto"/>
        <w:ind w:firstLine="0"/>
        <w:jc w:val="center"/>
        <w:outlineLvl w:val="1"/>
        <w:rPr>
          <w:rFonts w:ascii="Sakkal Majalla" w:eastAsia="Calibri" w:hAnsi="Sakkal Majalla" w:cs="Sakkal Majalla"/>
          <w:b/>
          <w:bCs/>
          <w:color w:val="000000" w:themeColor="text1"/>
          <w:kern w:val="2"/>
          <w:sz w:val="36"/>
          <w:szCs w:val="36"/>
          <w:rtl/>
          <w14:ligatures w14:val="standardContextual"/>
        </w:rPr>
      </w:pPr>
      <w:bookmarkStart w:id="39" w:name="_Toc192079774"/>
      <w:r w:rsidRPr="00D728B4">
        <w:rPr>
          <w:rFonts w:ascii="Sakkal Majalla" w:eastAsia="Calibri" w:hAnsi="Sakkal Majalla" w:cs="Sakkal Majalla"/>
          <w:b/>
          <w:bCs/>
          <w:color w:val="000000" w:themeColor="text1"/>
          <w:kern w:val="2"/>
          <w:sz w:val="36"/>
          <w:szCs w:val="36"/>
          <w:rtl/>
          <w14:ligatures w14:val="standardContextual"/>
        </w:rPr>
        <w:lastRenderedPageBreak/>
        <w:t xml:space="preserve">المبحث الثاني: </w:t>
      </w:r>
      <w:r w:rsidR="000F2FB0" w:rsidRPr="00D728B4">
        <w:rPr>
          <w:rFonts w:ascii="Sakkal Majalla" w:eastAsia="Calibri" w:hAnsi="Sakkal Majalla" w:cs="Sakkal Majalla"/>
          <w:b/>
          <w:bCs/>
          <w:color w:val="000000" w:themeColor="text1"/>
          <w:kern w:val="2"/>
          <w:sz w:val="36"/>
          <w:szCs w:val="36"/>
          <w:rtl/>
          <w14:ligatures w14:val="standardContextual"/>
        </w:rPr>
        <w:t>الأداء الاستراتيجي</w:t>
      </w:r>
      <w:bookmarkEnd w:id="39"/>
    </w:p>
    <w:p w14:paraId="65F66939" w14:textId="77777777" w:rsidR="000F2FB0" w:rsidRPr="00D728B4" w:rsidRDefault="000F2FB0"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0" w:name="_Toc192079775"/>
      <w:r w:rsidRPr="00D728B4">
        <w:rPr>
          <w:rFonts w:ascii="Sakkal Majalla" w:eastAsia="Calibri" w:hAnsi="Sakkal Majalla" w:cs="Sakkal Majalla"/>
          <w:b/>
          <w:bCs/>
          <w:color w:val="000000" w:themeColor="text1"/>
          <w:kern w:val="2"/>
          <w:sz w:val="32"/>
          <w:szCs w:val="32"/>
          <w:rtl/>
          <w14:ligatures w14:val="standardContextual"/>
        </w:rPr>
        <w:t>مقدمة</w:t>
      </w:r>
      <w:bookmarkEnd w:id="40"/>
    </w:p>
    <w:p w14:paraId="392F95AF" w14:textId="38876811"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شهد قياس الأداء تطوراً مستمراً من قبل الباحثين والممارسين نتيجة لتركيز الباحثين والممارسين على متابعة المؤشرات المالية، خاصة وأنها مدفوعة في المدى القصير، بالإضافة إلى التركيز على الأصول المادية وعدم القدرة على التنبؤ بهذه المؤشرات المالية في تحسين أداء الأعمال، لأن هذه المؤشرات ليست ذات صلة بجميع مستويات الشركة، مما يشجع الباحثين والباحثين الجدد، وخاصة الأساليب الاستراتيجية الفعالة، على البحث عن أساليب استراتيجية أخرى لقياس الأداء</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(اللوزي، 2020)</w:t>
      </w:r>
    </w:p>
    <w:p w14:paraId="718E3C94" w14:textId="47DC3E8D"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للبقاء والنجاح في الأعمال الحديثة، من الضروري التنافس في سوق حيث العملاء والمدخلات ورأس المال هي بعض مؤشرات الأداء الاستراتيجية وعندما يكون الأداء قابلاً للقياس، تكون الشركة قادرة على تحسين الأداء الاستراتيجي.</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(الجعفري، 2021)</w:t>
      </w:r>
    </w:p>
    <w:p w14:paraId="78B6EA14" w14:textId="76FB2091" w:rsidR="000F2FB0" w:rsidRPr="00D728B4" w:rsidRDefault="00D728B4"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1" w:name="_Toc192079776"/>
      <w:r w:rsidRPr="00D728B4">
        <w:rPr>
          <w:rFonts w:ascii="Sakkal Majalla" w:eastAsia="Calibri" w:hAnsi="Sakkal Majalla" w:cs="Sakkal Majalla" w:hint="cs"/>
          <w:b/>
          <w:bCs/>
          <w:color w:val="000000" w:themeColor="text1"/>
          <w:kern w:val="2"/>
          <w:sz w:val="32"/>
          <w:szCs w:val="32"/>
          <w:rtl/>
          <w14:ligatures w14:val="standardContextual"/>
        </w:rPr>
        <w:t xml:space="preserve">1.2.2 </w:t>
      </w:r>
      <w:r w:rsidR="000F2FB0" w:rsidRPr="00D728B4">
        <w:rPr>
          <w:rFonts w:ascii="Sakkal Majalla" w:eastAsia="Calibri" w:hAnsi="Sakkal Majalla" w:cs="Sakkal Majalla"/>
          <w:b/>
          <w:bCs/>
          <w:color w:val="000000" w:themeColor="text1"/>
          <w:kern w:val="2"/>
          <w:sz w:val="32"/>
          <w:szCs w:val="32"/>
          <w:rtl/>
          <w14:ligatures w14:val="standardContextual"/>
        </w:rPr>
        <w:t>مفهوم الأداء الاستراتيجي</w:t>
      </w:r>
      <w:bookmarkEnd w:id="41"/>
    </w:p>
    <w:p w14:paraId="1C3F0C43" w14:textId="500FAB96"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يعتبر الأداء الاستراتيجي من المفاهيم المعاصرة التي تعبر عن اتجاه الإدارة الحديثة للشركات إلى تحديد طرق عمل جديدة تتوافق مع التطورات والتغيرات في البيئة الداخلية والخارجية للشركات، مما يؤدي إلى تحسين مستوى أداء الشركات لتصبح استراتيجية</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(الصياح، 2024)</w:t>
      </w:r>
    </w:p>
    <w:p w14:paraId="39C617B8" w14:textId="77777777" w:rsidR="000F2FB0" w:rsidRPr="00074DF9" w:rsidRDefault="000F2FB0" w:rsidP="00D728B4">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عدم صلاحية وتقادم الطريقة المتبعة</w:t>
      </w:r>
    </w:p>
    <w:p w14:paraId="7F88BC37" w14:textId="77777777" w:rsidR="000F2FB0" w:rsidRPr="00074DF9" w:rsidRDefault="000F2FB0" w:rsidP="00D728B4">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يعتمد الأداء على القدرة على التحرك بفضل الجهد المستمر، وعندما تكون هذه الحركة ضعيفة، فإنها تؤدي إلى ضعف الأداء</w:t>
      </w:r>
      <w:r w:rsidRPr="00074DF9">
        <w:rPr>
          <w:rFonts w:ascii="Sakkal Majalla" w:eastAsia="Calibri" w:hAnsi="Sakkal Majalla" w:cs="Sakkal Majalla"/>
          <w:color w:val="000000" w:themeColor="text1"/>
          <w:kern w:val="2"/>
          <w:sz w:val="28"/>
          <w:szCs w:val="28"/>
          <w14:ligatures w14:val="standardContextual"/>
        </w:rPr>
        <w:t>.</w:t>
      </w:r>
    </w:p>
    <w:p w14:paraId="3BA98A09" w14:textId="77777777" w:rsidR="000F2FB0" w:rsidRPr="00074DF9" w:rsidRDefault="000F2FB0" w:rsidP="00D728B4">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يمثل الأداء ناقل الحركة من التقادم إلى جهود التطوير من خلال جهود التطوير المستمر</w:t>
      </w:r>
      <w:r w:rsidRPr="00074DF9">
        <w:rPr>
          <w:rFonts w:ascii="Sakkal Majalla" w:eastAsia="Calibri" w:hAnsi="Sakkal Majalla" w:cs="Sakkal Majalla"/>
          <w:color w:val="000000" w:themeColor="text1"/>
          <w:kern w:val="2"/>
          <w:sz w:val="28"/>
          <w:szCs w:val="28"/>
          <w14:ligatures w14:val="standardContextual"/>
        </w:rPr>
        <w:t>.</w:t>
      </w:r>
    </w:p>
    <w:p w14:paraId="72213F14" w14:textId="7141E9FA"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وعلى الرغم من تراكم المخاطر القانونية في مجال الأداء الاستراتيجي، بسبب اختلاف المعايير والمناهج والنماذج والفلسفات التي قد تؤدي إلى إيجاد مفهوم محدد لتعريف الأداء الاستراتيجي، إلا أنه من </w:t>
      </w:r>
      <w:r w:rsidRPr="00074DF9">
        <w:rPr>
          <w:rFonts w:ascii="Sakkal Majalla" w:eastAsia="Calibri" w:hAnsi="Sakkal Majalla" w:cs="Sakkal Majalla"/>
          <w:color w:val="000000" w:themeColor="text1"/>
          <w:kern w:val="2"/>
          <w:sz w:val="28"/>
          <w:szCs w:val="28"/>
          <w:rtl/>
          <w14:ligatures w14:val="standardContextual"/>
        </w:rPr>
        <w:lastRenderedPageBreak/>
        <w:t>الصعب تحديد مفهوم الأداء الاستراتيجي في سياق التوجهات الاستراتيجية للشركات من حيث الرؤية وطبيعة بيئتها، مما يدل على قدرة الشركات على تنفيذ خططها ومن ثم تحويلها إلى نتائج ومخرجات حقيقية وقابلة للقياس، بما يزيد من قدرتها على الاستجابة للأحداث الناشئة، وخاصة الأحداث المتسارعة، التي قد تمنع تحقيق الأهداف.</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(الحوامدة، 2023)</w:t>
      </w:r>
    </w:p>
    <w:p w14:paraId="007DCADF" w14:textId="40B136C0"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يشير بداية الأداء الاستراتيجي إلى النظرة المتكاملة بين الأهداف التنظيمية وإدارة أداء هذه الأهداف، لأن العديد من الشركات تدرك الارتباط بين التخطيط والمهارات الفردية، وأن تمكين هؤلاء الأشخاص ودعمهم له تأثير كبير على الأداء، وهذا على كافة المستويات التنظيمية والفردية والجماعية، مما يعني أن وضوح الأهداف ومعايير الأداء والموارد المناسبة ودعم الأشخاص أصبحت عملية شائعة أو كهدف رئيسي للقادة والمستويات الإدارية الدنيا لتحقيق نوع من التنسيق في البعد الاستراتيجي والأداء الذي يحتاجونه، حيث أن الأداء الاستراتيجي هو وظيفة من وظائف الأنشطة التنظيمية وهو مرآة تعكس مكانتها في الأبعاد التنظيمية المختلفة، وبالتالي فإن الأداء هو نتائج المخرجات التي تم الحصول عليها من الأنشطة والعمليات، مع الأخذ بعين الاعتبار خصائص المدخلات التي تشير إلى قدرة الشركة على تحقيق الأهداف طويلة المدى.</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(العزاوي، 2020)</w:t>
      </w:r>
    </w:p>
    <w:p w14:paraId="74DC7000" w14:textId="5685452A" w:rsidR="000F2FB0" w:rsidRPr="00D728B4" w:rsidRDefault="00D728B4"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2" w:name="_Toc192079777"/>
      <w:r w:rsidRPr="00D728B4">
        <w:rPr>
          <w:rFonts w:ascii="Sakkal Majalla" w:eastAsia="Calibri" w:hAnsi="Sakkal Majalla" w:cs="Sakkal Majalla" w:hint="cs"/>
          <w:b/>
          <w:bCs/>
          <w:color w:val="000000" w:themeColor="text1"/>
          <w:kern w:val="2"/>
          <w:sz w:val="32"/>
          <w:szCs w:val="32"/>
          <w:rtl/>
          <w14:ligatures w14:val="standardContextual"/>
        </w:rPr>
        <w:t xml:space="preserve">2.2.2 </w:t>
      </w:r>
      <w:r w:rsidR="000F2FB0" w:rsidRPr="00D728B4">
        <w:rPr>
          <w:rFonts w:ascii="Sakkal Majalla" w:eastAsia="Calibri" w:hAnsi="Sakkal Majalla" w:cs="Sakkal Majalla"/>
          <w:b/>
          <w:bCs/>
          <w:color w:val="000000" w:themeColor="text1"/>
          <w:kern w:val="2"/>
          <w:sz w:val="32"/>
          <w:szCs w:val="32"/>
          <w:rtl/>
          <w14:ligatures w14:val="standardContextual"/>
        </w:rPr>
        <w:t>تعريفات الأداء الاستراتيجي حسب الباحثين</w:t>
      </w:r>
      <w:bookmarkEnd w:id="42"/>
    </w:p>
    <w:p w14:paraId="47C1A989" w14:textId="77777777"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النتائج النهائية لمجموعة الأنشطة والعمليات الداخلية في الشركة</w:t>
      </w:r>
    </w:p>
    <w:p w14:paraId="6B91C39C" w14:textId="77777777"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تعكس الأهداف التي تسعى الشركات إلى تحقيقها وقدرة الشركة على تحقيق ما تسعى إليه من تحقيق الاستمرارية والاتساق والنمو</w:t>
      </w:r>
      <w:r w:rsidRPr="00074DF9">
        <w:rPr>
          <w:rFonts w:ascii="Sakkal Majalla" w:eastAsia="Calibri" w:hAnsi="Sakkal Majalla" w:cs="Sakkal Majalla"/>
          <w:color w:val="000000" w:themeColor="text1"/>
          <w:kern w:val="2"/>
          <w:sz w:val="28"/>
          <w:szCs w:val="28"/>
          <w14:ligatures w14:val="standardContextual"/>
        </w:rPr>
        <w:t>.</w:t>
      </w:r>
    </w:p>
    <w:p w14:paraId="520A2584" w14:textId="77777777"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مقياس لحالة الشركة أو مجموعة النتائج التي تتوصل إليها القرارات الإدارية بحيث يظهر هذا المقياس نتائج إيجابية أو سلبية</w:t>
      </w:r>
      <w:r w:rsidRPr="00074DF9">
        <w:rPr>
          <w:rFonts w:ascii="Sakkal Majalla" w:eastAsia="Calibri" w:hAnsi="Sakkal Majalla" w:cs="Sakkal Majalla"/>
          <w:color w:val="000000" w:themeColor="text1"/>
          <w:kern w:val="2"/>
          <w:sz w:val="28"/>
          <w:szCs w:val="28"/>
          <w14:ligatures w14:val="standardContextual"/>
        </w:rPr>
        <w:t>.</w:t>
      </w:r>
    </w:p>
    <w:p w14:paraId="6A4E1DE1" w14:textId="77777777"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مقياس لمدى كفاءة وفعالية استخدام الموارد لتحقيق رضا العملاء والأهداف التنظيمية</w:t>
      </w:r>
      <w:r w:rsidRPr="00074DF9">
        <w:rPr>
          <w:rFonts w:ascii="Sakkal Majalla" w:eastAsia="Calibri" w:hAnsi="Sakkal Majalla" w:cs="Sakkal Majalla"/>
          <w:color w:val="000000" w:themeColor="text1"/>
          <w:kern w:val="2"/>
          <w:sz w:val="28"/>
          <w:szCs w:val="28"/>
          <w14:ligatures w14:val="standardContextual"/>
        </w:rPr>
        <w:t>.</w:t>
      </w:r>
    </w:p>
    <w:p w14:paraId="51DD3447" w14:textId="77777777"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المراقبة والتوثيق المستمر لخطط الشركة ومراقبة وتوثيق التقدم في سير العمل نحو تحقيق الأهداف المحددة مسبقًا</w:t>
      </w:r>
      <w:r w:rsidRPr="00074DF9">
        <w:rPr>
          <w:rFonts w:ascii="Sakkal Majalla" w:eastAsia="Calibri" w:hAnsi="Sakkal Majalla" w:cs="Sakkal Majalla"/>
          <w:color w:val="000000" w:themeColor="text1"/>
          <w:kern w:val="2"/>
          <w:sz w:val="28"/>
          <w:szCs w:val="28"/>
          <w14:ligatures w14:val="standardContextual"/>
        </w:rPr>
        <w:t>.</w:t>
      </w:r>
    </w:p>
    <w:p w14:paraId="2E2B6515" w14:textId="77777777"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lastRenderedPageBreak/>
        <w:t>النتائج النهائية التي يتم الحصول عليها نتيجة القيام بأنشطة تابعة للشركات</w:t>
      </w:r>
      <w:r w:rsidRPr="00074DF9">
        <w:rPr>
          <w:rFonts w:ascii="Sakkal Majalla" w:eastAsia="Calibri" w:hAnsi="Sakkal Majalla" w:cs="Sakkal Majalla"/>
          <w:color w:val="000000" w:themeColor="text1"/>
          <w:kern w:val="2"/>
          <w:sz w:val="28"/>
          <w:szCs w:val="28"/>
          <w14:ligatures w14:val="standardContextual"/>
        </w:rPr>
        <w:t>.</w:t>
      </w:r>
    </w:p>
    <w:p w14:paraId="51D18F93" w14:textId="0DCA1960"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النمو والاستقرار والقوة على المدى الطويل التي تتمتع بها الشركة على منافسيها</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(طاحون، 2019)</w:t>
      </w:r>
    </w:p>
    <w:p w14:paraId="6F7DD609" w14:textId="77777777"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تحقيق ميزة تنافسية مستدامة مع تحقيق عوائد مالية تتجاوز الإنجازات العادية من خلال الأداء المتميز في الشركة والسعي إلى تحقيق الرؤية الاستراتيجية للشركة على المدى الطويل مع القدرة على الحفاظ عليها</w:t>
      </w:r>
      <w:r w:rsidRPr="00074DF9">
        <w:rPr>
          <w:rFonts w:ascii="Sakkal Majalla" w:eastAsia="Calibri" w:hAnsi="Sakkal Majalla" w:cs="Sakkal Majalla"/>
          <w:color w:val="000000" w:themeColor="text1"/>
          <w:kern w:val="2"/>
          <w:sz w:val="28"/>
          <w:szCs w:val="28"/>
          <w14:ligatures w14:val="standardContextual"/>
        </w:rPr>
        <w:t>.</w:t>
      </w:r>
    </w:p>
    <w:p w14:paraId="49891D17" w14:textId="77777777"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يتم قياس النتائج النهائية لأنشطة الشركة من خلال تطبيق المعايير والمقاييس ومؤشرات الأداء والتي من خلالها يتم الحصول على صورة شاملة لأنشطة الشركة</w:t>
      </w:r>
      <w:r w:rsidRPr="00074DF9">
        <w:rPr>
          <w:rFonts w:ascii="Sakkal Majalla" w:eastAsia="Calibri" w:hAnsi="Sakkal Majalla" w:cs="Sakkal Majalla"/>
          <w:color w:val="000000" w:themeColor="text1"/>
          <w:kern w:val="2"/>
          <w:sz w:val="28"/>
          <w:szCs w:val="28"/>
          <w14:ligatures w14:val="standardContextual"/>
        </w:rPr>
        <w:t>.</w:t>
      </w:r>
    </w:p>
    <w:p w14:paraId="2C2DE515" w14:textId="28E3FAA2" w:rsidR="000F2FB0" w:rsidRPr="00074DF9" w:rsidRDefault="000F2FB0" w:rsidP="00D728B4">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نتيجة تعكس قدرة الشركة وفعاليتها في استخدام مواردها لتحقيق الأهداف الاستراتيجية والامتثال للمتطلبات البيئية والتنافسية.</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(قمري، 2019)</w:t>
      </w:r>
    </w:p>
    <w:p w14:paraId="77BA156A" w14:textId="6B1CD710" w:rsidR="000F2FB0" w:rsidRPr="00D728B4" w:rsidRDefault="00D728B4"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3" w:name="_Toc192079778"/>
      <w:r w:rsidRPr="00D728B4">
        <w:rPr>
          <w:rFonts w:ascii="Sakkal Majalla" w:eastAsia="Calibri" w:hAnsi="Sakkal Majalla" w:cs="Sakkal Majalla" w:hint="cs"/>
          <w:b/>
          <w:bCs/>
          <w:color w:val="000000" w:themeColor="text1"/>
          <w:kern w:val="2"/>
          <w:sz w:val="32"/>
          <w:szCs w:val="32"/>
          <w:rtl/>
          <w14:ligatures w14:val="standardContextual"/>
        </w:rPr>
        <w:t xml:space="preserve">3.2.2 </w:t>
      </w:r>
      <w:r w:rsidR="000F2FB0" w:rsidRPr="00D728B4">
        <w:rPr>
          <w:rFonts w:ascii="Sakkal Majalla" w:eastAsia="Calibri" w:hAnsi="Sakkal Majalla" w:cs="Sakkal Majalla"/>
          <w:b/>
          <w:bCs/>
          <w:color w:val="000000" w:themeColor="text1"/>
          <w:kern w:val="2"/>
          <w:sz w:val="32"/>
          <w:szCs w:val="32"/>
          <w:rtl/>
          <w14:ligatures w14:val="standardContextual"/>
        </w:rPr>
        <w:t>أهمية الأداء الاستراتيجي</w:t>
      </w:r>
      <w:bookmarkEnd w:id="43"/>
    </w:p>
    <w:p w14:paraId="38D48BF4" w14:textId="04905CE2"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تنبع أهمية قياس الأداء الاستراتيجي من مجموعة من العوامل، منها قدرة قياس الأداء كنشاط على توفير بيانات ومعلومات بالغة الأهمية عن مختلف الأنشطة التنظيمية في الشركة. ويحدد مقياس الأداء مستوى الكفاءة الاستراتيجية في الشركة، وخاصة فيما يتعلق بالموارد النادرة، وينبه إدارة موارد الشركة من خلال توفير المعلومات الدقيقة والمؤشرات الرقمية المتاحة. كما يدعم قياس الأداء عمليات اتخاذ القرار، حيث يوفر معلومات ومؤشرات تعكس حقيقة أداء الشركة ومكانتها التنافسية</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(الزهراني، 2024)</w:t>
      </w:r>
    </w:p>
    <w:p w14:paraId="4D09E0A3" w14:textId="77777777" w:rsidR="000F2FB0" w:rsidRPr="00D728B4" w:rsidRDefault="000F2FB0" w:rsidP="00074DF9">
      <w:pPr>
        <w:spacing w:before="100" w:beforeAutospacing="1" w:after="100" w:afterAutospacing="1" w:line="360" w:lineRule="auto"/>
        <w:ind w:firstLine="0"/>
        <w:jc w:val="both"/>
        <w:rPr>
          <w:rFonts w:ascii="Sakkal Majalla" w:eastAsia="Calibri" w:hAnsi="Sakkal Majalla" w:cs="Sakkal Majalla"/>
          <w:b/>
          <w:bCs/>
          <w:color w:val="000000" w:themeColor="text1"/>
          <w:kern w:val="2"/>
          <w:sz w:val="28"/>
          <w:szCs w:val="28"/>
          <w:rtl/>
          <w14:ligatures w14:val="standardContextual"/>
        </w:rPr>
      </w:pPr>
      <w:r w:rsidRPr="00D728B4">
        <w:rPr>
          <w:rFonts w:ascii="Sakkal Majalla" w:eastAsia="Calibri" w:hAnsi="Sakkal Majalla" w:cs="Sakkal Majalla"/>
          <w:b/>
          <w:bCs/>
          <w:color w:val="000000" w:themeColor="text1"/>
          <w:kern w:val="2"/>
          <w:sz w:val="28"/>
          <w:szCs w:val="28"/>
          <w:rtl/>
          <w14:ligatures w14:val="standardContextual"/>
        </w:rPr>
        <w:t>وتبرز أهمية الأداء الاستراتيجي في ثلاثة جوانب</w:t>
      </w:r>
      <w:r w:rsidRPr="00D728B4">
        <w:rPr>
          <w:rFonts w:ascii="Sakkal Majalla" w:eastAsia="Calibri" w:hAnsi="Sakkal Majalla" w:cs="Sakkal Majalla"/>
          <w:b/>
          <w:bCs/>
          <w:color w:val="000000" w:themeColor="text1"/>
          <w:kern w:val="2"/>
          <w:sz w:val="28"/>
          <w:szCs w:val="28"/>
          <w14:ligatures w14:val="standardContextual"/>
        </w:rPr>
        <w:t>:</w:t>
      </w:r>
    </w:p>
    <w:p w14:paraId="0EFBB49F" w14:textId="77777777" w:rsidR="000F2FB0" w:rsidRPr="00074DF9" w:rsidRDefault="000F2FB0" w:rsidP="00D728B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في البعد النظري،</w:t>
      </w:r>
      <w:r w:rsidRPr="00074DF9">
        <w:rPr>
          <w:rFonts w:ascii="Sakkal Majalla" w:eastAsia="Calibri" w:hAnsi="Sakkal Majalla" w:cs="Sakkal Majalla"/>
          <w:color w:val="000000" w:themeColor="text1"/>
          <w:kern w:val="2"/>
          <w:sz w:val="28"/>
          <w:szCs w:val="28"/>
          <w:rtl/>
          <w14:ligatures w14:val="standardContextual"/>
        </w:rPr>
        <w:t xml:space="preserve"> يشكل الأداء الاستراتيجي مركز الإدارة الاستراتيجية، حيث يشمل جميع المبادئ والمناهج ونظريات الإدارة المتعلقة بالأداء، سواء بشكل مباشر أو غير مباشر</w:t>
      </w:r>
      <w:r w:rsidRPr="00074DF9">
        <w:rPr>
          <w:rFonts w:ascii="Sakkal Majalla" w:eastAsia="Calibri" w:hAnsi="Sakkal Majalla" w:cs="Sakkal Majalla"/>
          <w:color w:val="000000" w:themeColor="text1"/>
          <w:kern w:val="2"/>
          <w:sz w:val="28"/>
          <w:szCs w:val="28"/>
          <w14:ligatures w14:val="standardContextual"/>
        </w:rPr>
        <w:t>.</w:t>
      </w:r>
    </w:p>
    <w:p w14:paraId="694CDE59" w14:textId="23B9461C" w:rsidR="000F2FB0" w:rsidRPr="00074DF9" w:rsidRDefault="000F2FB0" w:rsidP="00D728B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في الجزء التجريبي،</w:t>
      </w:r>
      <w:r w:rsidRPr="00074DF9">
        <w:rPr>
          <w:rFonts w:ascii="Sakkal Majalla" w:eastAsia="Calibri" w:hAnsi="Sakkal Majalla" w:cs="Sakkal Majalla"/>
          <w:color w:val="000000" w:themeColor="text1"/>
          <w:kern w:val="2"/>
          <w:sz w:val="28"/>
          <w:szCs w:val="28"/>
          <w:rtl/>
          <w14:ligatures w14:val="standardContextual"/>
        </w:rPr>
        <w:t xml:space="preserve"> تستخدم معظم الدراسات والأبحاث الأداء لاختبار الاستراتيجيات والأنشطة والعمليات المستمدة منه</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(الرشيدي، 2023)</w:t>
      </w:r>
    </w:p>
    <w:p w14:paraId="44FAEB13" w14:textId="77777777" w:rsidR="000F2FB0" w:rsidRPr="00074DF9" w:rsidRDefault="000F2FB0" w:rsidP="00D728B4">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lastRenderedPageBreak/>
        <w:t>في البعد الإداري:</w:t>
      </w:r>
      <w:r w:rsidRPr="00074DF9">
        <w:rPr>
          <w:rFonts w:ascii="Sakkal Majalla" w:eastAsia="Calibri" w:hAnsi="Sakkal Majalla" w:cs="Sakkal Majalla"/>
          <w:color w:val="000000" w:themeColor="text1"/>
          <w:kern w:val="2"/>
          <w:sz w:val="28"/>
          <w:szCs w:val="28"/>
          <w:rtl/>
          <w14:ligatures w14:val="standardContextual"/>
        </w:rPr>
        <w:t xml:space="preserve"> تأتي أهمية الأداء الاستراتيجي نتيجة لاهتمام مديري الشركات بالنتائج والإصلاحات التي تتم داخل الشركات وترتبط بالأهداف والاستراتيجيات والسياسات المبنية على نتائج هذا الأداء</w:t>
      </w:r>
    </w:p>
    <w:p w14:paraId="69192392" w14:textId="77777777" w:rsidR="000F2FB0" w:rsidRPr="00D728B4" w:rsidRDefault="000F2FB0" w:rsidP="00D728B4">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D728B4">
        <w:rPr>
          <w:rFonts w:ascii="Sakkal Majalla" w:eastAsia="Calibri" w:hAnsi="Sakkal Majalla" w:cs="Sakkal Majalla"/>
          <w:b/>
          <w:bCs/>
          <w:color w:val="000000" w:themeColor="text1"/>
          <w:kern w:val="2"/>
          <w:sz w:val="28"/>
          <w:szCs w:val="28"/>
          <w:rtl/>
          <w14:ligatures w14:val="standardContextual"/>
        </w:rPr>
        <w:t>لذلك فإن أهمية قياس الأداء الاستراتيجي ترجع إلى أنه</w:t>
      </w:r>
      <w:r w:rsidRPr="00D728B4">
        <w:rPr>
          <w:rFonts w:ascii="Sakkal Majalla" w:eastAsia="Calibri" w:hAnsi="Sakkal Majalla" w:cs="Sakkal Majalla"/>
          <w:b/>
          <w:bCs/>
          <w:color w:val="000000" w:themeColor="text1"/>
          <w:kern w:val="2"/>
          <w:sz w:val="28"/>
          <w:szCs w:val="28"/>
          <w14:ligatures w14:val="standardContextual"/>
        </w:rPr>
        <w:t>:</w:t>
      </w:r>
    </w:p>
    <w:p w14:paraId="047698EB" w14:textId="2CEDB334"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يوفر معياراً ومقياساً لدرجة نجاح الشركة نتيجة لجهودها في مواصلة أنشطتها من أجل تحقيق أهدافها وتحقيقها. كما يحدد الأداء الاستراتيجي الوضع الاستراتيجي للشركة في البيئة التي تعمل فيها وفي البيئة الصناعية للشركة، مما يحدد الآليات والتغييرات اللازمة لتحسين هذا الوضع الاستراتيجي. يشير الأداء الاستراتيجي إلى درجة التوافق والتوافق بين الأهداف والاستراتيجيات المتبعة لتنفيذها وعلاقتها ببيئتها التنافسية. وبناءً على ما سبق، يجب على الشركات الاهتمام بأدائها، لذا يجب أن تركز على الأداء الاستراتيجي المستقبلي للشركة وقدرتها على تحقيق المزايا التنافسية لأنشطتها الرئيسية.</w:t>
      </w:r>
      <w:r w:rsidR="005F565E" w:rsidRPr="00074DF9">
        <w:rPr>
          <w:rFonts w:ascii="Sakkal Majalla" w:hAnsi="Sakkal Majalla" w:cs="Sakkal Majalla"/>
          <w:color w:val="000000" w:themeColor="text1"/>
          <w:sz w:val="28"/>
          <w:szCs w:val="28"/>
          <w:rtl/>
        </w:rPr>
        <w:t xml:space="preserve"> </w:t>
      </w:r>
      <w:r w:rsidR="005F565E" w:rsidRPr="00074DF9">
        <w:rPr>
          <w:rFonts w:ascii="Sakkal Majalla" w:eastAsia="Calibri" w:hAnsi="Sakkal Majalla" w:cs="Sakkal Majalla"/>
          <w:color w:val="000000" w:themeColor="text1"/>
          <w:kern w:val="2"/>
          <w:sz w:val="28"/>
          <w:szCs w:val="28"/>
          <w:rtl/>
          <w14:ligatures w14:val="standardContextual"/>
        </w:rPr>
        <w:t>(كرومي، 2021)</w:t>
      </w:r>
    </w:p>
    <w:p w14:paraId="54D53308" w14:textId="50D08985" w:rsidR="000F2FB0" w:rsidRPr="00D728B4" w:rsidRDefault="00D728B4"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4" w:name="_Toc192079779"/>
      <w:r w:rsidRPr="00D728B4">
        <w:rPr>
          <w:rFonts w:ascii="Sakkal Majalla" w:eastAsia="Calibri" w:hAnsi="Sakkal Majalla" w:cs="Sakkal Majalla" w:hint="cs"/>
          <w:b/>
          <w:bCs/>
          <w:color w:val="000000" w:themeColor="text1"/>
          <w:kern w:val="2"/>
          <w:sz w:val="32"/>
          <w:szCs w:val="32"/>
          <w:rtl/>
          <w14:ligatures w14:val="standardContextual"/>
        </w:rPr>
        <w:t xml:space="preserve">4.2.2 </w:t>
      </w:r>
      <w:r w:rsidR="000F2FB0" w:rsidRPr="00D728B4">
        <w:rPr>
          <w:rFonts w:ascii="Sakkal Majalla" w:eastAsia="Calibri" w:hAnsi="Sakkal Majalla" w:cs="Sakkal Majalla"/>
          <w:b/>
          <w:bCs/>
          <w:color w:val="000000" w:themeColor="text1"/>
          <w:kern w:val="2"/>
          <w:sz w:val="32"/>
          <w:szCs w:val="32"/>
          <w:rtl/>
          <w14:ligatures w14:val="standardContextual"/>
        </w:rPr>
        <w:t>جوانب الأداء الاستراتيجي</w:t>
      </w:r>
      <w:bookmarkEnd w:id="44"/>
    </w:p>
    <w:p w14:paraId="12139493" w14:textId="77777777" w:rsidR="000F2FB0" w:rsidRPr="00D728B4" w:rsidRDefault="000F2FB0" w:rsidP="00D728B4">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D728B4">
        <w:rPr>
          <w:rFonts w:ascii="Sakkal Majalla" w:eastAsia="Calibri" w:hAnsi="Sakkal Majalla" w:cs="Sakkal Majalla"/>
          <w:b/>
          <w:bCs/>
          <w:color w:val="000000" w:themeColor="text1"/>
          <w:kern w:val="2"/>
          <w:sz w:val="28"/>
          <w:szCs w:val="28"/>
          <w:rtl/>
          <w14:ligatures w14:val="standardContextual"/>
        </w:rPr>
        <w:t>هناك عدد من الجوانب المتعلقة بالأداء الاستراتيجي يمكن تلخيصها على النحو التالي</w:t>
      </w:r>
      <w:r w:rsidRPr="00D728B4">
        <w:rPr>
          <w:rFonts w:ascii="Sakkal Majalla" w:eastAsia="Calibri" w:hAnsi="Sakkal Majalla" w:cs="Sakkal Majalla"/>
          <w:b/>
          <w:bCs/>
          <w:color w:val="000000" w:themeColor="text1"/>
          <w:kern w:val="2"/>
          <w:sz w:val="28"/>
          <w:szCs w:val="28"/>
          <w14:ligatures w14:val="standardContextual"/>
        </w:rPr>
        <w:t>:</w:t>
      </w:r>
    </w:p>
    <w:p w14:paraId="143776A4" w14:textId="659CFD1B" w:rsidR="000F2FB0" w:rsidRPr="00074DF9" w:rsidRDefault="000F2FB0" w:rsidP="00D728B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 xml:space="preserve">القيادة </w:t>
      </w:r>
      <w:r w:rsidRPr="00074DF9">
        <w:rPr>
          <w:rFonts w:ascii="Sakkal Majalla" w:eastAsia="Calibri" w:hAnsi="Sakkal Majalla" w:cs="Sakkal Majalla"/>
          <w:color w:val="000000" w:themeColor="text1"/>
          <w:kern w:val="2"/>
          <w:sz w:val="28"/>
          <w:szCs w:val="28"/>
          <w:rtl/>
          <w14:ligatures w14:val="standardContextual"/>
        </w:rPr>
        <w:t>تشير إلى عملية التأثير على أنشطة الأفراد والمجموعات وقدرتهم على تحقيق الأهداف. يتميز الموظفون تحت القيادة الناجحة بدرجة أعلى من الرضا والأداء والإنتاجية العالية، ويمكن أن يعزى ذلك إلى تأثير القيادة وسلوكياتها. وهذا يعتمد على قدرة القيادة الاستراتيجية على صياغة رسالة واستراتيجية وتوضيحها للمرؤوسين وتحفيزهم على الإيمان بهذه الرؤية والرسالة وفهمها والعمل بموجبها</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(الدوري، 2020)</w:t>
      </w:r>
    </w:p>
    <w:p w14:paraId="2ECF1DA3" w14:textId="60292182" w:rsidR="000F2FB0" w:rsidRPr="00074DF9" w:rsidRDefault="000F2FB0" w:rsidP="00D728B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التمكين</w:t>
      </w:r>
      <w:r w:rsidRPr="00074DF9">
        <w:rPr>
          <w:rFonts w:ascii="Sakkal Majalla" w:eastAsia="Calibri" w:hAnsi="Sakkal Majalla" w:cs="Sakkal Majalla"/>
          <w:color w:val="000000" w:themeColor="text1"/>
          <w:kern w:val="2"/>
          <w:sz w:val="28"/>
          <w:szCs w:val="28"/>
          <w:rtl/>
          <w14:ligatures w14:val="standardContextual"/>
        </w:rPr>
        <w:t xml:space="preserve"> يرتبط مفهوم التمكين بإعطاء الموظفين القدرة على الأداء والمساءلة عن النتائج. من خلال الالتزام بالتخطيط الاستراتيجي وتحقيق أفضل نتائج الأداء وتقليل الهدر وزيادة الإنتاجية وتلبية احتياجات العملاء، يساعد التمكين على تحقيق أهداف الشركة، مما يجعل ممارسة التمكين أحد ركائز الأداء الاستراتيجي وهذا واضح في الأنماط الأربعة لفعالية الموظفين، والتوجيه أي فعالية العمل. </w:t>
      </w:r>
      <w:r w:rsidRPr="00074DF9">
        <w:rPr>
          <w:rFonts w:ascii="Sakkal Majalla" w:eastAsia="Calibri" w:hAnsi="Sakkal Majalla" w:cs="Sakkal Majalla"/>
          <w:color w:val="000000" w:themeColor="text1"/>
          <w:kern w:val="2"/>
          <w:sz w:val="28"/>
          <w:szCs w:val="28"/>
          <w:rtl/>
          <w14:ligatures w14:val="standardContextual"/>
        </w:rPr>
        <w:lastRenderedPageBreak/>
        <w:t>ي، تصميم العمل الذاتي، والشعور بالتأثير، مما يدل على تعزيز عمل فرق الإدارة والموظفين بحيث يتحملون مسؤولية قرارات العمل الخاصة بهم</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(الجنابي، 2021)</w:t>
      </w:r>
    </w:p>
    <w:p w14:paraId="5AB0C88F" w14:textId="1CC7F541" w:rsidR="000F2FB0" w:rsidRPr="00074DF9" w:rsidRDefault="000F2FB0" w:rsidP="00D728B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 xml:space="preserve">الالتزام </w:t>
      </w:r>
      <w:r w:rsidRPr="00074DF9">
        <w:rPr>
          <w:rFonts w:ascii="Sakkal Majalla" w:eastAsia="Calibri" w:hAnsi="Sakkal Majalla" w:cs="Sakkal Majalla"/>
          <w:color w:val="000000" w:themeColor="text1"/>
          <w:kern w:val="2"/>
          <w:sz w:val="28"/>
          <w:szCs w:val="28"/>
          <w:rtl/>
          <w14:ligatures w14:val="standardContextual"/>
        </w:rPr>
        <w:t>وهو يؤكد على مشاعر وارتباط الموظفين بمهامهم والتزامهم بتحقيق الأداء الاستراتيجي، وخاصة إذا خلقت الشركة ثقافة تنظيمية يكون فيها الموظفون على استعداد لبذل أقصى جهد وتوفير الولاء والانتماء للشركة، بحيث يزيد هذا الارتباط من الميزة التنافسية ويؤدي إلى احترام شروط ومعايير الجودة، وثقافة الرغبة والالتزام تجاه العملاء بطريقة تحقق وتزيد من المرونة في الأداء وتقلل التكاليف من خلال تقليل تكاليف التحكم وتقليل تأثيرات العمل، مما يخلق قدرة أكبر على الإبداع في الأداء</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(أبو عليان، 2023)</w:t>
      </w:r>
    </w:p>
    <w:p w14:paraId="4B0B07B1" w14:textId="73379536" w:rsidR="000F2FB0" w:rsidRPr="00074DF9" w:rsidRDefault="000F2FB0" w:rsidP="00D728B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الثقافة التنظيمية</w:t>
      </w:r>
      <w:r w:rsidRPr="00074DF9">
        <w:rPr>
          <w:rFonts w:ascii="Sakkal Majalla" w:eastAsia="Calibri" w:hAnsi="Sakkal Majalla" w:cs="Sakkal Majalla"/>
          <w:color w:val="000000" w:themeColor="text1"/>
          <w:kern w:val="2"/>
          <w:sz w:val="28"/>
          <w:szCs w:val="28"/>
          <w:rtl/>
          <w14:ligatures w14:val="standardContextual"/>
        </w:rPr>
        <w:t xml:space="preserve"> تتضمن إطارًا من المواقف والقيم والمعايير السلوكية المشتركة بين الموظفين في الشركة. السلوك البشري وتحقيق الانسجام بين البيئة الداخلية للشركة من خلال مواردها البشرية وقوى البيئة الخارجية. وهذا يدل على تأثير الثقافة المؤسسية على الأداء الاستراتيجي بالاعتماد على قدرة الشركة على خلق ثقافة تنظيمية تمكنها من تحقيق أهدافها، ونتيجة لذلك تخصص مفهوم العمل المشترك بين الأعضاء لتحقيق مفاهيم الاستمرارية والعمل المشترك. التعلم الذي يريد الاستمرار في عمله بنجاح يجب أن يستمر في عملية التعلم والتدريب أو على الأقل يظهر مستوى تغيره بالتوازي. الميل إلى الاستجابة للخبرة المكتسبة، بمعنى أن الفرد الذي يكتسب المزيد من الخبرة والتخصص يختلف عن المرحلة السابقة، وهذا صحيح بشكل خاص في سياق الشركات، بما في ذلك: إتقان الموظف، متى يتوقع منه أن يتلقى ردود الفعل على عمله، ومن الذي يستطيع أن ينظر في أدائه. منظور اجتماعي، يتعلم الموظف كيفية التعامل مع أقرانه، وما هو السلوك المقبول، وما هي معايير هذه المجموعة. وفيه، وأخيرًا ما يتعلق بالمسار الوظيفي: يتعلم الموظف كيفية التقدم في وظيفته، وكيف يتم ترقيته وما هي مهام العمل التي يجب أن يقوم بها أو يحاول تجنبها</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w:t>
      </w:r>
      <w:proofErr w:type="spellStart"/>
      <w:r w:rsidR="005F565E" w:rsidRPr="00074DF9">
        <w:rPr>
          <w:rFonts w:ascii="Sakkal Majalla" w:eastAsia="Calibri" w:hAnsi="Sakkal Majalla" w:cs="Sakkal Majalla"/>
          <w:color w:val="000000" w:themeColor="text1"/>
          <w:kern w:val="2"/>
          <w:sz w:val="28"/>
          <w:szCs w:val="28"/>
          <w:rtl/>
          <w14:ligatures w14:val="standardContextual"/>
        </w:rPr>
        <w:t>الرواضية</w:t>
      </w:r>
      <w:proofErr w:type="spellEnd"/>
      <w:r w:rsidR="005F565E" w:rsidRPr="00074DF9">
        <w:rPr>
          <w:rFonts w:ascii="Sakkal Majalla" w:eastAsia="Calibri" w:hAnsi="Sakkal Majalla" w:cs="Sakkal Majalla"/>
          <w:color w:val="000000" w:themeColor="text1"/>
          <w:kern w:val="2"/>
          <w:sz w:val="28"/>
          <w:szCs w:val="28"/>
          <w:rtl/>
          <w14:ligatures w14:val="standardContextual"/>
        </w:rPr>
        <w:t>، 2023)</w:t>
      </w:r>
    </w:p>
    <w:p w14:paraId="0132E0CE" w14:textId="6146A3EA" w:rsidR="000F2FB0" w:rsidRPr="00074DF9" w:rsidRDefault="000F2FB0" w:rsidP="00D728B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المرونة</w:t>
      </w:r>
      <w:r w:rsidRPr="00074DF9">
        <w:rPr>
          <w:rFonts w:ascii="Sakkal Majalla" w:eastAsia="Calibri" w:hAnsi="Sakkal Majalla" w:cs="Sakkal Majalla"/>
          <w:color w:val="000000" w:themeColor="text1"/>
          <w:kern w:val="2"/>
          <w:sz w:val="28"/>
          <w:szCs w:val="28"/>
          <w:rtl/>
          <w14:ligatures w14:val="standardContextual"/>
        </w:rPr>
        <w:t xml:space="preserve"> وهي تعني التكيف مع الواقع والبيئة التنظيمية والخصائص التنظيمية، لأن هناك ارتباطًا وثيقًا بين المرونة والأداء، خاصة إذا كانت المهام معقدة للغاية وواسعة النطاق والمهارات المطلوبة واسعة </w:t>
      </w:r>
      <w:r w:rsidRPr="00074DF9">
        <w:rPr>
          <w:rFonts w:ascii="Sakkal Majalla" w:eastAsia="Calibri" w:hAnsi="Sakkal Majalla" w:cs="Sakkal Majalla"/>
          <w:color w:val="000000" w:themeColor="text1"/>
          <w:kern w:val="2"/>
          <w:sz w:val="28"/>
          <w:szCs w:val="28"/>
          <w:rtl/>
          <w14:ligatures w14:val="standardContextual"/>
        </w:rPr>
        <w:lastRenderedPageBreak/>
        <w:t>النطاق أيضًا، لذا فإن مرونة الموظف يمكن أن تقلل من أوقات الانتظار والمرونة في عملية الصيانة.</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(علاونة، 2019)</w:t>
      </w:r>
    </w:p>
    <w:p w14:paraId="17E6E79A" w14:textId="6BAC6D1B" w:rsidR="000F2FB0" w:rsidRPr="00D728B4" w:rsidRDefault="00D728B4"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5" w:name="_Toc192079780"/>
      <w:r w:rsidRPr="00D728B4">
        <w:rPr>
          <w:rFonts w:ascii="Sakkal Majalla" w:eastAsia="Calibri" w:hAnsi="Sakkal Majalla" w:cs="Sakkal Majalla" w:hint="cs"/>
          <w:b/>
          <w:bCs/>
          <w:color w:val="000000" w:themeColor="text1"/>
          <w:kern w:val="2"/>
          <w:sz w:val="32"/>
          <w:szCs w:val="32"/>
          <w:rtl/>
          <w14:ligatures w14:val="standardContextual"/>
        </w:rPr>
        <w:t xml:space="preserve">5.2.2 </w:t>
      </w:r>
      <w:r w:rsidR="000F2FB0" w:rsidRPr="00D728B4">
        <w:rPr>
          <w:rFonts w:ascii="Sakkal Majalla" w:eastAsia="Calibri" w:hAnsi="Sakkal Majalla" w:cs="Sakkal Majalla"/>
          <w:b/>
          <w:bCs/>
          <w:color w:val="000000" w:themeColor="text1"/>
          <w:kern w:val="2"/>
          <w:sz w:val="32"/>
          <w:szCs w:val="32"/>
          <w:rtl/>
          <w14:ligatures w14:val="standardContextual"/>
        </w:rPr>
        <w:t>مبادئ الأداء الاستراتيجي</w:t>
      </w:r>
      <w:bookmarkEnd w:id="45"/>
    </w:p>
    <w:p w14:paraId="104FAB3B" w14:textId="77777777"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يتضمن الأداء الاستراتيجي عدداً من المبادئ الرئيسية</w:t>
      </w:r>
      <w:r w:rsidRPr="00074DF9">
        <w:rPr>
          <w:rFonts w:ascii="Sakkal Majalla" w:eastAsia="Calibri" w:hAnsi="Sakkal Majalla" w:cs="Sakkal Majalla"/>
          <w:b/>
          <w:bCs/>
          <w:color w:val="000000" w:themeColor="text1"/>
          <w:kern w:val="2"/>
          <w:sz w:val="28"/>
          <w:szCs w:val="28"/>
          <w14:ligatures w14:val="standardContextual"/>
        </w:rPr>
        <w:t>:</w:t>
      </w:r>
    </w:p>
    <w:p w14:paraId="5B68C2D2" w14:textId="07360CD2" w:rsidR="000F2FB0" w:rsidRPr="00074DF9" w:rsidRDefault="000F2FB0" w:rsidP="00D728B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مواءمة أهداف وأولويات المنظمة مع خطط التطوير والرؤية والرسالة والأولويات الاستراتيجية وإطار مؤشرات الأداء التنظيمي، بحيث يتم تحديد المؤشرات لضمان الاستخدام والإدارة الفعالة للمدخلات وعمليات العمل، ويتم دمج هذه المؤشرات في مؤشرات النجاح مع تقدم الأهداف التنظيمية إلى المستوى التشغيلي</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(حسن، 2024)</w:t>
      </w:r>
    </w:p>
    <w:p w14:paraId="5D06E650" w14:textId="77777777" w:rsidR="000F2FB0" w:rsidRPr="00074DF9" w:rsidRDefault="000F2FB0" w:rsidP="00D728B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إعطاء أهمية للمخرجات النهائية الرئيسية التي تساهم في تحقيق أهداف المنظمة ورؤيتها وأولوياتها الاستراتيجية، والتي تنعكس في المخرجات والنتائج</w:t>
      </w:r>
      <w:r w:rsidRPr="00074DF9">
        <w:rPr>
          <w:rFonts w:ascii="Sakkal Majalla" w:eastAsia="Calibri" w:hAnsi="Sakkal Majalla" w:cs="Sakkal Majalla"/>
          <w:color w:val="000000" w:themeColor="text1"/>
          <w:kern w:val="2"/>
          <w:sz w:val="28"/>
          <w:szCs w:val="28"/>
          <w14:ligatures w14:val="standardContextual"/>
        </w:rPr>
        <w:t>.</w:t>
      </w:r>
    </w:p>
    <w:p w14:paraId="6CBE827F" w14:textId="7DF4FD09" w:rsidR="000F2FB0" w:rsidRPr="00074DF9" w:rsidRDefault="000F2FB0" w:rsidP="00D728B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اتباع نهج الفريق لإدارة الأداء حيث يتم تحديد المسؤوليات والأدوار الفردية لتحقيق الأهداف الضرورية ويتم تقييم الأداء، وربط خطة عمل الموظف بخطة عمل القسم، واستخدام نموذج الالتزام والتقييم لإنشاء علاقة واضحة بين أداء الموظف والأداء</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rtl/>
          <w14:ligatures w14:val="standardContextual"/>
        </w:rPr>
        <w:t>(محمود، 2023)</w:t>
      </w:r>
    </w:p>
    <w:p w14:paraId="63A13081" w14:textId="77777777" w:rsidR="000F2FB0" w:rsidRPr="00074DF9" w:rsidRDefault="000F2FB0" w:rsidP="00D728B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سهولة استخدام وتنفيذ النماذج المستخدمة في المنظمة لمواءمة المخرجات النهائية الرئيسية والفردية ومؤشرات النجاح مع تسلسل الأهداف التنظيمية، وكذلك مواءمة تقييمات الأداء الفردية والتنظيمية</w:t>
      </w:r>
      <w:r w:rsidRPr="00074DF9">
        <w:rPr>
          <w:rFonts w:ascii="Sakkal Majalla" w:eastAsia="Calibri" w:hAnsi="Sakkal Majalla" w:cs="Sakkal Majalla"/>
          <w:color w:val="000000" w:themeColor="text1"/>
          <w:kern w:val="2"/>
          <w:sz w:val="28"/>
          <w:szCs w:val="28"/>
          <w14:ligatures w14:val="standardContextual"/>
        </w:rPr>
        <w:t>.</w:t>
      </w:r>
    </w:p>
    <w:p w14:paraId="39CEB422" w14:textId="548E527C" w:rsidR="000F2FB0" w:rsidRPr="00074DF9" w:rsidRDefault="000F2FB0" w:rsidP="00D728B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دعم نظام معلومات للمتابعة والتقييم والملاحظة بهدف تسهيل الربط بين أداء المنظمة وأداء الموظفين من خلال إنتاج معلومات دقيقة وموثوقة في الوقت المناسب لمراقبة وتتبع الأداء وإصدار تقارير الإنجاز.</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14:ligatures w14:val="standardContextual"/>
        </w:rPr>
        <w:t>(</w:t>
      </w:r>
      <w:proofErr w:type="spellStart"/>
      <w:r w:rsidR="005F565E" w:rsidRPr="00074DF9">
        <w:rPr>
          <w:rFonts w:ascii="Sakkal Majalla" w:eastAsia="Calibri" w:hAnsi="Sakkal Majalla" w:cs="Sakkal Majalla"/>
          <w:color w:val="000000" w:themeColor="text1"/>
          <w:kern w:val="2"/>
          <w:sz w:val="28"/>
          <w:szCs w:val="28"/>
          <w14:ligatures w14:val="standardContextual"/>
        </w:rPr>
        <w:t>alosani</w:t>
      </w:r>
      <w:proofErr w:type="spellEnd"/>
      <w:r w:rsidR="005F565E" w:rsidRPr="00074DF9">
        <w:rPr>
          <w:rFonts w:ascii="Sakkal Majalla" w:eastAsia="Calibri" w:hAnsi="Sakkal Majalla" w:cs="Sakkal Majalla"/>
          <w:color w:val="000000" w:themeColor="text1"/>
          <w:kern w:val="2"/>
          <w:sz w:val="28"/>
          <w:szCs w:val="28"/>
          <w14:ligatures w14:val="standardContextual"/>
        </w:rPr>
        <w:t xml:space="preserve">, 2022) </w:t>
      </w:r>
    </w:p>
    <w:p w14:paraId="49E14C13" w14:textId="77777777" w:rsidR="000F2FB0" w:rsidRPr="00074DF9" w:rsidRDefault="000F2FB0" w:rsidP="00D728B4">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وضع خطط اتصال وتنفيذ لتعريف المسؤولين والموظفين في المنظمة بالسياسات الجديدة والمنقحة فيما يتعلق بالأنظمة والمبادئ التوجيهية والسياسات لزيادة وعي الموظفين وتقديرهم للمنظمة وضمان فهمهم لتأثيرهم كشركاء في إدارة المنظمة.</w:t>
      </w:r>
    </w:p>
    <w:p w14:paraId="633058EE" w14:textId="700F77AA" w:rsidR="000F2FB0" w:rsidRPr="00D728B4" w:rsidRDefault="00D728B4"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6" w:name="_Toc192079781"/>
      <w:r w:rsidRPr="00D728B4">
        <w:rPr>
          <w:rFonts w:ascii="Sakkal Majalla" w:eastAsia="Calibri" w:hAnsi="Sakkal Majalla" w:cs="Sakkal Majalla" w:hint="cs"/>
          <w:b/>
          <w:bCs/>
          <w:color w:val="000000" w:themeColor="text1"/>
          <w:kern w:val="2"/>
          <w:sz w:val="32"/>
          <w:szCs w:val="32"/>
          <w:rtl/>
          <w14:ligatures w14:val="standardContextual"/>
        </w:rPr>
        <w:lastRenderedPageBreak/>
        <w:t xml:space="preserve">6.2.2 </w:t>
      </w:r>
      <w:r w:rsidR="000F2FB0" w:rsidRPr="00D728B4">
        <w:rPr>
          <w:rFonts w:ascii="Sakkal Majalla" w:eastAsia="Calibri" w:hAnsi="Sakkal Majalla" w:cs="Sakkal Majalla"/>
          <w:b/>
          <w:bCs/>
          <w:color w:val="000000" w:themeColor="text1"/>
          <w:kern w:val="2"/>
          <w:sz w:val="32"/>
          <w:szCs w:val="32"/>
          <w:rtl/>
          <w14:ligatures w14:val="standardContextual"/>
        </w:rPr>
        <w:t>أهمية القيادة الاستراتيجية</w:t>
      </w:r>
      <w:bookmarkEnd w:id="46"/>
    </w:p>
    <w:p w14:paraId="50D08F1B" w14:textId="77C6E40B"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تتمثل أهمية ريادة الأعمال الاستراتيجية في اتخاذ خطوات لتنظيم الممارسات الريادية من منظور استراتيجي. كما أن ريادة الأعمال هي توازن بين السلوكيات الانتهازية (الاستكشاف) والساعية إلى تحقيق الميزة (الاستغلال)، مما يبرز أهمية الابتكار المستمر في كلتا العمليتين</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14:ligatures w14:val="standardContextual"/>
        </w:rPr>
        <w:t xml:space="preserve">(al </w:t>
      </w:r>
      <w:proofErr w:type="spellStart"/>
      <w:r w:rsidR="005F565E" w:rsidRPr="00074DF9">
        <w:rPr>
          <w:rFonts w:ascii="Sakkal Majalla" w:eastAsia="Calibri" w:hAnsi="Sakkal Majalla" w:cs="Sakkal Majalla"/>
          <w:color w:val="000000" w:themeColor="text1"/>
          <w:kern w:val="2"/>
          <w:sz w:val="28"/>
          <w:szCs w:val="28"/>
          <w14:ligatures w14:val="standardContextual"/>
        </w:rPr>
        <w:t>humeisat</w:t>
      </w:r>
      <w:proofErr w:type="spellEnd"/>
      <w:r w:rsidR="005F565E" w:rsidRPr="00074DF9">
        <w:rPr>
          <w:rFonts w:ascii="Sakkal Majalla" w:eastAsia="Calibri" w:hAnsi="Sakkal Majalla" w:cs="Sakkal Majalla"/>
          <w:color w:val="000000" w:themeColor="text1"/>
          <w:kern w:val="2"/>
          <w:sz w:val="28"/>
          <w:szCs w:val="28"/>
          <w14:ligatures w14:val="standardContextual"/>
        </w:rPr>
        <w:t xml:space="preserve">, 2022) </w:t>
      </w:r>
    </w:p>
    <w:p w14:paraId="6C0EE72E" w14:textId="4C152B85"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تكمن أهمية القيادة الاستراتيجية أيضًا في اكتشاف واستغلال الفرص في البيئة الداخلية والخارجية وخلق بيئة غنية بالأفكار والابتكارات الجديدة. بشكل يشجع على المخاطرة ويدعم المنتجات والخدمات والابتكارات الإدارية التي تشكل أساس نجاح وتقدم المنظمة. لذلك، يجب على الجامعات أن تعكس ثقافة القيادة لديها لضمان التنفيذ السليم لاستراتيجياتها وأهدافها طويلة المدى، والتي تشمل توفير قدرات وموارد متباينة لتعزيز الأداء المتفوق مقارنة بالمؤسسات الأخرى، لذلك، تساعد القيادة الاستراتيجية على فهم الوضع الحالي وتحديد الأساليب والآليات التي يمكن من خلالها تحقيق أداء أفضل ونتائج متباينة.</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14:ligatures w14:val="standardContextual"/>
        </w:rPr>
        <w:t>(</w:t>
      </w:r>
      <w:proofErr w:type="spellStart"/>
      <w:r w:rsidR="005F565E" w:rsidRPr="00074DF9">
        <w:rPr>
          <w:rFonts w:ascii="Sakkal Majalla" w:eastAsia="Calibri" w:hAnsi="Sakkal Majalla" w:cs="Sakkal Majalla"/>
          <w:color w:val="000000" w:themeColor="text1"/>
          <w:kern w:val="2"/>
          <w:sz w:val="28"/>
          <w:szCs w:val="28"/>
          <w14:ligatures w14:val="standardContextual"/>
        </w:rPr>
        <w:t>ekiz</w:t>
      </w:r>
      <w:proofErr w:type="spellEnd"/>
      <w:r w:rsidR="005F565E" w:rsidRPr="00074DF9">
        <w:rPr>
          <w:rFonts w:ascii="Sakkal Majalla" w:eastAsia="Calibri" w:hAnsi="Sakkal Majalla" w:cs="Sakkal Majalla"/>
          <w:color w:val="000000" w:themeColor="text1"/>
          <w:kern w:val="2"/>
          <w:sz w:val="28"/>
          <w:szCs w:val="28"/>
          <w14:ligatures w14:val="standardContextual"/>
        </w:rPr>
        <w:t xml:space="preserve">, 2023) </w:t>
      </w:r>
    </w:p>
    <w:p w14:paraId="12C7D0E4" w14:textId="6B7C3FDF"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القيادة الاستراتيجية تسمح للمنظمات الرائدة وإدارتها بمواجهة التحديات المزدوجة المتمثلة في استغلال المزايا التنافسية القائمة (الإدارة الاستراتيجية) وفي الوقت نفسه استكشاف الفرص (ريادة الأعمال) التي يمكن من خلالها تطوير المزايا التنافسية المستقبلية واستخدامها كمسار لخلق القيمة وخلق الثروة. وبالتالي، فإن القيادة الاستراتيجية تشمل كل من السلوكيات الانتهازية الريادية وسلوكيات الإدارة الاستراتيجية التي تسعى إلى استغلال الفرص القائمة لتعزيز الميزة التنافسية وتوسيع نطاق عمل المرء محليًا وعالميًا. ومن المهم أيضًا أن يؤدي استخدام ريادة الأعمال الاستراتيجية إلى تحقيق التوازن بين سلوك البحث عن الفرصة وسلوك البحث عن الميزة. إن الإبداع والتجريب والبحث المكثف عن المعرفة بما يتجاوز ما هو مسجل في الكفاءات الحالية للمنظمة هي أمثلة على الأنشطة التي تشكل جزءًا من عملية الاستكشاف. ونظرًا لأن المنظمات تسعى عادةً إلى الابتكارات الأساسية عند الاستكشاف، فإن أنشطة الاستكشاف غالبًا ما تتميز بنتائج طويلة الأجل وعدم اليقين الكبير فيما يتعلق بالقدرات التكنولوجية واهتمام السوق والمنافسة وتوافر المواد الخام وما إلى ذلك.</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14:ligatures w14:val="standardContextual"/>
        </w:rPr>
        <w:t xml:space="preserve">(Maria, 2024) </w:t>
      </w:r>
    </w:p>
    <w:p w14:paraId="16A57400" w14:textId="48697CAB" w:rsidR="000F2FB0" w:rsidRPr="00D728B4" w:rsidRDefault="00D728B4"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7" w:name="_Toc192079782"/>
      <w:r w:rsidRPr="00D728B4">
        <w:rPr>
          <w:rFonts w:ascii="Sakkal Majalla" w:eastAsia="Calibri" w:hAnsi="Sakkal Majalla" w:cs="Sakkal Majalla" w:hint="cs"/>
          <w:b/>
          <w:bCs/>
          <w:color w:val="000000" w:themeColor="text1"/>
          <w:kern w:val="2"/>
          <w:sz w:val="32"/>
          <w:szCs w:val="32"/>
          <w:rtl/>
          <w14:ligatures w14:val="standardContextual"/>
        </w:rPr>
        <w:lastRenderedPageBreak/>
        <w:t xml:space="preserve">7.2.2 </w:t>
      </w:r>
      <w:r w:rsidR="000F2FB0" w:rsidRPr="00D728B4">
        <w:rPr>
          <w:rFonts w:ascii="Sakkal Majalla" w:eastAsia="Calibri" w:hAnsi="Sakkal Majalla" w:cs="Sakkal Majalla"/>
          <w:b/>
          <w:bCs/>
          <w:color w:val="000000" w:themeColor="text1"/>
          <w:kern w:val="2"/>
          <w:sz w:val="32"/>
          <w:szCs w:val="32"/>
          <w:rtl/>
          <w14:ligatures w14:val="standardContextual"/>
        </w:rPr>
        <w:t>أبعاد القيادة الاستراتيجية</w:t>
      </w:r>
      <w:bookmarkEnd w:id="47"/>
    </w:p>
    <w:p w14:paraId="645FEE2D" w14:textId="77777777"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b/>
          <w:bCs/>
          <w:color w:val="000000" w:themeColor="text1"/>
          <w:kern w:val="2"/>
          <w:sz w:val="28"/>
          <w:szCs w:val="28"/>
          <w:rtl/>
          <w14:ligatures w14:val="standardContextual"/>
        </w:rPr>
      </w:pPr>
      <w:r w:rsidRPr="00074DF9">
        <w:rPr>
          <w:rFonts w:ascii="Sakkal Majalla" w:eastAsia="Calibri" w:hAnsi="Sakkal Majalla" w:cs="Sakkal Majalla"/>
          <w:b/>
          <w:bCs/>
          <w:color w:val="000000" w:themeColor="text1"/>
          <w:kern w:val="2"/>
          <w:sz w:val="28"/>
          <w:szCs w:val="28"/>
          <w:rtl/>
          <w14:ligatures w14:val="standardContextual"/>
        </w:rPr>
        <w:t>هناك عدد من الأبعاد التي يمكن تناولها لقياس القيادة الاستراتيجية</w:t>
      </w:r>
      <w:r w:rsidRPr="00074DF9">
        <w:rPr>
          <w:rFonts w:ascii="Sakkal Majalla" w:eastAsia="Calibri" w:hAnsi="Sakkal Majalla" w:cs="Sakkal Majalla"/>
          <w:b/>
          <w:bCs/>
          <w:color w:val="000000" w:themeColor="text1"/>
          <w:kern w:val="2"/>
          <w:sz w:val="28"/>
          <w:szCs w:val="28"/>
          <w14:ligatures w14:val="standardContextual"/>
        </w:rPr>
        <w:t>:</w:t>
      </w:r>
    </w:p>
    <w:p w14:paraId="4F412DCE" w14:textId="548C2727"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تحمل المخاطر الاستراتيجية هو قرار استراتيجي رئيسي للمديرين، لأنه يمكن أن يكون له تأثير كبير على أداء الشركة. يشير تحمل المخاطر الاستراتيجية إلى المدى الذي تكون فيه القرارات الاستراتيجية التي تنطوي على "استثمارات كبيرة وغير مؤكدة وقابلة للعكس والتي لها تأثيرات حاسمة على شكل ومصير الشركات" مؤشراً بشكل خاص على المخاطر الاستراتيجية، لأن "المخاطر التنفيذية ليست حسابًا اقتصاديًا بقدر ما هي فعل تفسيري". ينخرط الرؤساء التنفيذيون المفرطون في المخاطرة الاستراتيجية من خلال ثلاث آليات أساسية: المعرفية والتحفيزية والاجتماعية. أولاً، قد يؤثر الرؤساء التنفيذيون المفرطون في الثقة بشكل إيجابي على تحمل المخاطر الاستراتيجية من خلال آليات إضفاء الشرعية على المخاطر في صنع القرار. تنطوي ثقة الرؤساء التنفيذيين المفرطة على آليات معرفية لتعيين الاحتمالات للنتائج المحتملة وتقييم جاذبيتها النسبية. يمكن أن تؤدي ثقة الرؤساء التنفيذيين المفرطة إلى تصورات خاطئة للاحتمالية لأن الرؤساء التنفيذيين يميلون إلى المبالغة في تقدير سيطرتهم وفرص النجاح. وتؤدي هذه المفاهيم الخاطئة إلى شعور الرؤساء التنفيذيين بقدر أكبر من السيطرة على أوضاعهم الحالية وتقليل تقدير تأثير العوامل الخارجية على فرص نجاحهم.</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14:ligatures w14:val="standardContextual"/>
        </w:rPr>
        <w:t>(</w:t>
      </w:r>
      <w:proofErr w:type="spellStart"/>
      <w:r w:rsidR="005F565E" w:rsidRPr="00074DF9">
        <w:rPr>
          <w:rFonts w:ascii="Sakkal Majalla" w:eastAsia="Calibri" w:hAnsi="Sakkal Majalla" w:cs="Sakkal Majalla"/>
          <w:color w:val="000000" w:themeColor="text1"/>
          <w:kern w:val="2"/>
          <w:sz w:val="28"/>
          <w:szCs w:val="28"/>
          <w14:ligatures w14:val="standardContextual"/>
        </w:rPr>
        <w:t>hati</w:t>
      </w:r>
      <w:proofErr w:type="spellEnd"/>
      <w:r w:rsidR="005F565E" w:rsidRPr="00074DF9">
        <w:rPr>
          <w:rFonts w:ascii="Sakkal Majalla" w:eastAsia="Calibri" w:hAnsi="Sakkal Majalla" w:cs="Sakkal Majalla"/>
          <w:color w:val="000000" w:themeColor="text1"/>
          <w:kern w:val="2"/>
          <w:sz w:val="28"/>
          <w:szCs w:val="28"/>
          <w14:ligatures w14:val="standardContextual"/>
        </w:rPr>
        <w:t xml:space="preserve">, 2024) </w:t>
      </w:r>
    </w:p>
    <w:p w14:paraId="12872289" w14:textId="13A1AFC9" w:rsidR="000F2FB0" w:rsidRPr="00D728B4" w:rsidRDefault="00D728B4" w:rsidP="00D728B4">
      <w:pPr>
        <w:spacing w:before="100" w:beforeAutospacing="1" w:after="100" w:afterAutospacing="1" w:line="360" w:lineRule="auto"/>
        <w:ind w:firstLine="0"/>
        <w:jc w:val="both"/>
        <w:outlineLvl w:val="2"/>
        <w:rPr>
          <w:rFonts w:ascii="Sakkal Majalla" w:eastAsia="Calibri" w:hAnsi="Sakkal Majalla" w:cs="Sakkal Majalla"/>
          <w:b/>
          <w:bCs/>
          <w:color w:val="000000" w:themeColor="text1"/>
          <w:kern w:val="2"/>
          <w:sz w:val="32"/>
          <w:szCs w:val="32"/>
          <w:rtl/>
          <w14:ligatures w14:val="standardContextual"/>
        </w:rPr>
      </w:pPr>
      <w:bookmarkStart w:id="48" w:name="_Toc192079783"/>
      <w:r w:rsidRPr="00D728B4">
        <w:rPr>
          <w:rFonts w:ascii="Sakkal Majalla" w:eastAsia="Calibri" w:hAnsi="Sakkal Majalla" w:cs="Sakkal Majalla" w:hint="cs"/>
          <w:b/>
          <w:bCs/>
          <w:color w:val="000000" w:themeColor="text1"/>
          <w:kern w:val="2"/>
          <w:sz w:val="32"/>
          <w:szCs w:val="32"/>
          <w:rtl/>
          <w14:ligatures w14:val="standardContextual"/>
        </w:rPr>
        <w:t xml:space="preserve">8.2.2 </w:t>
      </w:r>
      <w:r w:rsidR="000F2FB0" w:rsidRPr="00D728B4">
        <w:rPr>
          <w:rFonts w:ascii="Sakkal Majalla" w:eastAsia="Calibri" w:hAnsi="Sakkal Majalla" w:cs="Sakkal Majalla"/>
          <w:b/>
          <w:bCs/>
          <w:color w:val="000000" w:themeColor="text1"/>
          <w:kern w:val="2"/>
          <w:sz w:val="32"/>
          <w:szCs w:val="32"/>
          <w:rtl/>
          <w14:ligatures w14:val="standardContextual"/>
        </w:rPr>
        <w:t>أثر ممارسات إدارة المخاطر الاستراتيجية في تعزيز الأداء الاستراتيجي بوجود الريادة الاستراتيجية</w:t>
      </w:r>
      <w:bookmarkEnd w:id="48"/>
    </w:p>
    <w:p w14:paraId="6544AE6B" w14:textId="4FC211FA"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إن تأثير ممارسات إدارة المخاطر الاستراتيجية على تعزيز الأداء الاستراتيجي يشكل قضية بالغة الأهمية في عالم الأعمال الحديث الذي يسوده الزعامة الاستراتيجية. وتعتمد المنظمات الناجحة على استراتيجيات فعّالة لإدارة المخاطر تساعد في تحقيق الأهداف التنظيمية وتعزيز الأداء العام</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14:ligatures w14:val="standardContextual"/>
        </w:rPr>
        <w:t xml:space="preserve">(bani, 2023) </w:t>
      </w:r>
    </w:p>
    <w:p w14:paraId="16E4381C" w14:textId="5C57C4C2"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 xml:space="preserve">إن الفائدة الأولى لممارسات إدارة المخاطر الاستراتيجية هي تحسين عملية اتخاذ القرار. فمن خلال تحليل المخاطر المحتملة وتأثيراتها، يستطيع المديرون اتخاذ قرارات مستنيرة تدعم الأهداف الاستراتيجية </w:t>
      </w:r>
      <w:r w:rsidRPr="00074DF9">
        <w:rPr>
          <w:rFonts w:ascii="Sakkal Majalla" w:eastAsia="Calibri" w:hAnsi="Sakkal Majalla" w:cs="Sakkal Majalla"/>
          <w:color w:val="000000" w:themeColor="text1"/>
          <w:kern w:val="2"/>
          <w:sz w:val="28"/>
          <w:szCs w:val="28"/>
          <w:rtl/>
          <w14:ligatures w14:val="standardContextual"/>
        </w:rPr>
        <w:lastRenderedPageBreak/>
        <w:t>للمنظمة. وتساعد هذه العملية في الحد من عدم اليقين وتوجيه الموارد نحو مجالات الأولوية</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14:ligatures w14:val="standardContextual"/>
        </w:rPr>
        <w:t>(</w:t>
      </w:r>
      <w:proofErr w:type="spellStart"/>
      <w:r w:rsidR="005F565E" w:rsidRPr="00074DF9">
        <w:rPr>
          <w:rFonts w:ascii="Sakkal Majalla" w:eastAsia="Calibri" w:hAnsi="Sakkal Majalla" w:cs="Sakkal Majalla"/>
          <w:color w:val="000000" w:themeColor="text1"/>
          <w:kern w:val="2"/>
          <w:sz w:val="28"/>
          <w:szCs w:val="28"/>
          <w14:ligatures w14:val="standardContextual"/>
        </w:rPr>
        <w:t>alqudah</w:t>
      </w:r>
      <w:proofErr w:type="spellEnd"/>
      <w:r w:rsidR="005F565E" w:rsidRPr="00074DF9">
        <w:rPr>
          <w:rFonts w:ascii="Sakkal Majalla" w:eastAsia="Calibri" w:hAnsi="Sakkal Majalla" w:cs="Sakkal Majalla"/>
          <w:color w:val="000000" w:themeColor="text1"/>
          <w:kern w:val="2"/>
          <w:sz w:val="28"/>
          <w:szCs w:val="28"/>
          <w14:ligatures w14:val="standardContextual"/>
        </w:rPr>
        <w:t xml:space="preserve">, 2022) </w:t>
      </w:r>
    </w:p>
    <w:p w14:paraId="4C49399A" w14:textId="77777777"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بالإضافة إلى ذلك، تساعد إدارة المخاطر في زيادة مرونة المنظمة. فعندما تتمكن المنظمات من تحديد المخاطر وتقييمها بفعالية، فإنها تكون أكثر قدرة على التكيف مع التغيرات السريعة في البيئة الخارجية، مثل التغيرات الاقتصادية أو التكنولوجية. وهذا يمكّنها من الاستجابة بشكل أسرع للتحديات والفرص وزيادة قدرتها التنافسية</w:t>
      </w:r>
      <w:r w:rsidRPr="00074DF9">
        <w:rPr>
          <w:rFonts w:ascii="Sakkal Majalla" w:eastAsia="Calibri" w:hAnsi="Sakkal Majalla" w:cs="Sakkal Majalla"/>
          <w:color w:val="000000" w:themeColor="text1"/>
          <w:kern w:val="2"/>
          <w:sz w:val="28"/>
          <w:szCs w:val="28"/>
          <w14:ligatures w14:val="standardContextual"/>
        </w:rPr>
        <w:t>.</w:t>
      </w:r>
    </w:p>
    <w:p w14:paraId="3033A1F6" w14:textId="6D1CE13E"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rtl/>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تتداخل الزعامة الاستراتيجية بشكل كبير مع ممارسات إدارة المخاطر. فالقادة الذين يتبنون رؤية استراتيجية واضحة ويشجعون الابتكار يساعدون في خلق ثقافة مؤسسية تعزز تحمل المخاطر المستنيرة. ويشجع هذا النوع من الزعامة الفرق على استكشاف أفكار جديدة وتجربة حلول مبتكرة، مما يعزز الأداء الاستراتيجي للمنظمة</w:t>
      </w:r>
      <w:r w:rsidRPr="00074DF9">
        <w:rPr>
          <w:rFonts w:ascii="Sakkal Majalla" w:eastAsia="Calibri" w:hAnsi="Sakkal Majalla" w:cs="Sakkal Majalla"/>
          <w:color w:val="000000" w:themeColor="text1"/>
          <w:kern w:val="2"/>
          <w:sz w:val="28"/>
          <w:szCs w:val="28"/>
          <w14:ligatures w14:val="standardContextual"/>
        </w:rPr>
        <w:t>.</w:t>
      </w:r>
      <w:r w:rsidR="005F565E" w:rsidRPr="00074DF9">
        <w:rPr>
          <w:rFonts w:ascii="Sakkal Majalla" w:hAnsi="Sakkal Majalla" w:cs="Sakkal Majalla"/>
          <w:color w:val="000000" w:themeColor="text1"/>
          <w:sz w:val="28"/>
          <w:szCs w:val="28"/>
        </w:rPr>
        <w:t xml:space="preserve"> </w:t>
      </w:r>
      <w:r w:rsidR="005F565E" w:rsidRPr="00074DF9">
        <w:rPr>
          <w:rFonts w:ascii="Sakkal Majalla" w:eastAsia="Calibri" w:hAnsi="Sakkal Majalla" w:cs="Sakkal Majalla"/>
          <w:color w:val="000000" w:themeColor="text1"/>
          <w:kern w:val="2"/>
          <w:sz w:val="28"/>
          <w:szCs w:val="28"/>
          <w14:ligatures w14:val="standardContextual"/>
        </w:rPr>
        <w:t>(</w:t>
      </w:r>
      <w:proofErr w:type="spellStart"/>
      <w:r w:rsidR="005F565E" w:rsidRPr="00074DF9">
        <w:rPr>
          <w:rFonts w:ascii="Sakkal Majalla" w:eastAsia="Calibri" w:hAnsi="Sakkal Majalla" w:cs="Sakkal Majalla"/>
          <w:color w:val="000000" w:themeColor="text1"/>
          <w:kern w:val="2"/>
          <w:sz w:val="28"/>
          <w:szCs w:val="28"/>
          <w14:ligatures w14:val="standardContextual"/>
        </w:rPr>
        <w:t>badr</w:t>
      </w:r>
      <w:proofErr w:type="spellEnd"/>
      <w:r w:rsidR="005F565E" w:rsidRPr="00074DF9">
        <w:rPr>
          <w:rFonts w:ascii="Sakkal Majalla" w:eastAsia="Calibri" w:hAnsi="Sakkal Majalla" w:cs="Sakkal Majalla"/>
          <w:color w:val="000000" w:themeColor="text1"/>
          <w:kern w:val="2"/>
          <w:sz w:val="28"/>
          <w:szCs w:val="28"/>
          <w14:ligatures w14:val="standardContextual"/>
        </w:rPr>
        <w:t xml:space="preserve"> </w:t>
      </w:r>
      <w:proofErr w:type="spellStart"/>
      <w:r w:rsidR="005F565E" w:rsidRPr="00074DF9">
        <w:rPr>
          <w:rFonts w:ascii="Sakkal Majalla" w:eastAsia="Calibri" w:hAnsi="Sakkal Majalla" w:cs="Sakkal Majalla"/>
          <w:color w:val="000000" w:themeColor="text1"/>
          <w:kern w:val="2"/>
          <w:sz w:val="28"/>
          <w:szCs w:val="28"/>
          <w14:ligatures w14:val="standardContextual"/>
        </w:rPr>
        <w:t>Aldin</w:t>
      </w:r>
      <w:proofErr w:type="spellEnd"/>
      <w:r w:rsidR="005F565E" w:rsidRPr="00074DF9">
        <w:rPr>
          <w:rFonts w:ascii="Sakkal Majalla" w:eastAsia="Calibri" w:hAnsi="Sakkal Majalla" w:cs="Sakkal Majalla"/>
          <w:color w:val="000000" w:themeColor="text1"/>
          <w:kern w:val="2"/>
          <w:sz w:val="28"/>
          <w:szCs w:val="28"/>
          <w14:ligatures w14:val="standardContextual"/>
        </w:rPr>
        <w:t xml:space="preserve">, 2021) </w:t>
      </w:r>
    </w:p>
    <w:p w14:paraId="47D92C1D" w14:textId="77777777" w:rsidR="000F2FB0" w:rsidRPr="00074DF9" w:rsidRDefault="000F2FB0" w:rsidP="00D728B4">
      <w:pPr>
        <w:spacing w:before="100" w:beforeAutospacing="1" w:after="100" w:afterAutospacing="1" w:line="360" w:lineRule="auto"/>
        <w:ind w:firstLine="706"/>
        <w:jc w:val="both"/>
        <w:rPr>
          <w:rFonts w:ascii="Sakkal Majalla" w:eastAsia="Calibri" w:hAnsi="Sakkal Majalla" w:cs="Sakkal Majalla"/>
          <w:color w:val="000000" w:themeColor="text1"/>
          <w:kern w:val="2"/>
          <w:sz w:val="28"/>
          <w:szCs w:val="28"/>
          <w14:ligatures w14:val="standardContextual"/>
        </w:rPr>
      </w:pPr>
      <w:r w:rsidRPr="00074DF9">
        <w:rPr>
          <w:rFonts w:ascii="Sakkal Majalla" w:eastAsia="Calibri" w:hAnsi="Sakkal Majalla" w:cs="Sakkal Majalla"/>
          <w:color w:val="000000" w:themeColor="text1"/>
          <w:kern w:val="2"/>
          <w:sz w:val="28"/>
          <w:szCs w:val="28"/>
          <w:rtl/>
          <w14:ligatures w14:val="standardContextual"/>
        </w:rPr>
        <w:t>وأخيراً، يمكن القول إن ممارسات إدارة المخاطر الاستراتيجية تعزز نتائج الأداء من خلال تحسين الكفاءة التشغيلية. من خلال تقليل الهدر والاضطرابات الناجمة عن المخاطر المحتملة، تستطيع المنظمات تحسين استخدام مواردها وزيادة الفعالية التشغيلية. ونتيجة لذلك، تساعد هذه الممارسات في تحقيق الأهداف الاستراتيجية وزيادة نجاح المنظمة المستدام.</w:t>
      </w:r>
    </w:p>
    <w:bookmarkEnd w:id="28"/>
    <w:p w14:paraId="00972AEC" w14:textId="74A6090A" w:rsidR="00431C3E" w:rsidRPr="00074DF9" w:rsidRDefault="00431C3E" w:rsidP="00074DF9">
      <w:pPr>
        <w:spacing w:before="100" w:beforeAutospacing="1" w:after="100" w:afterAutospacing="1" w:line="360" w:lineRule="auto"/>
        <w:ind w:firstLine="0"/>
        <w:jc w:val="both"/>
        <w:rPr>
          <w:rFonts w:ascii="Sakkal Majalla" w:hAnsi="Sakkal Majalla" w:cs="Sakkal Majalla"/>
          <w:color w:val="000000" w:themeColor="text1"/>
          <w:sz w:val="28"/>
          <w:szCs w:val="28"/>
        </w:rPr>
      </w:pPr>
    </w:p>
    <w:p w14:paraId="1B2A3D39" w14:textId="77777777" w:rsidR="005F565E" w:rsidRPr="00074DF9" w:rsidRDefault="005F565E" w:rsidP="00074DF9">
      <w:pPr>
        <w:spacing w:before="100" w:beforeAutospacing="1" w:after="100" w:afterAutospacing="1" w:line="360" w:lineRule="auto"/>
        <w:ind w:firstLine="0"/>
        <w:jc w:val="both"/>
        <w:rPr>
          <w:rFonts w:ascii="Sakkal Majalla" w:hAnsi="Sakkal Majalla" w:cs="Sakkal Majalla"/>
          <w:color w:val="000000" w:themeColor="text1"/>
          <w:sz w:val="28"/>
          <w:szCs w:val="28"/>
        </w:rPr>
      </w:pPr>
    </w:p>
    <w:p w14:paraId="2162CE88" w14:textId="77777777" w:rsidR="005F565E" w:rsidRPr="00074DF9" w:rsidRDefault="005F565E" w:rsidP="00074DF9">
      <w:pPr>
        <w:spacing w:before="100" w:beforeAutospacing="1" w:after="100" w:afterAutospacing="1" w:line="360" w:lineRule="auto"/>
        <w:ind w:firstLine="0"/>
        <w:jc w:val="both"/>
        <w:rPr>
          <w:rFonts w:ascii="Sakkal Majalla" w:hAnsi="Sakkal Majalla" w:cs="Sakkal Majalla"/>
          <w:color w:val="000000" w:themeColor="text1"/>
          <w:sz w:val="28"/>
          <w:szCs w:val="28"/>
        </w:rPr>
      </w:pPr>
    </w:p>
    <w:p w14:paraId="3A110F0F" w14:textId="77777777" w:rsidR="005F565E" w:rsidRPr="00074DF9" w:rsidRDefault="005F565E" w:rsidP="00074DF9">
      <w:pPr>
        <w:spacing w:before="100" w:beforeAutospacing="1" w:after="100" w:afterAutospacing="1" w:line="360" w:lineRule="auto"/>
        <w:ind w:firstLine="0"/>
        <w:jc w:val="both"/>
        <w:rPr>
          <w:rFonts w:ascii="Sakkal Majalla" w:hAnsi="Sakkal Majalla" w:cs="Sakkal Majalla"/>
          <w:color w:val="000000" w:themeColor="text1"/>
          <w:sz w:val="28"/>
          <w:szCs w:val="28"/>
        </w:rPr>
      </w:pPr>
    </w:p>
    <w:p w14:paraId="0C37F647" w14:textId="77777777" w:rsidR="005F565E" w:rsidRPr="00074DF9" w:rsidRDefault="005F565E" w:rsidP="00074DF9">
      <w:pPr>
        <w:spacing w:before="100" w:beforeAutospacing="1" w:after="100" w:afterAutospacing="1" w:line="360" w:lineRule="auto"/>
        <w:ind w:firstLine="0"/>
        <w:jc w:val="both"/>
        <w:rPr>
          <w:rFonts w:ascii="Sakkal Majalla" w:hAnsi="Sakkal Majalla" w:cs="Sakkal Majalla"/>
          <w:color w:val="000000" w:themeColor="text1"/>
          <w:sz w:val="28"/>
          <w:szCs w:val="28"/>
        </w:rPr>
      </w:pPr>
    </w:p>
    <w:p w14:paraId="7D8D2AB7" w14:textId="1CB2EA5D" w:rsidR="00396286" w:rsidRDefault="00396286" w:rsidP="00396286">
      <w:pPr>
        <w:spacing w:before="100" w:beforeAutospacing="1" w:after="100" w:afterAutospacing="1" w:line="360" w:lineRule="auto"/>
        <w:jc w:val="both"/>
        <w:rPr>
          <w:rFonts w:ascii="Sakkal Majalla" w:hAnsi="Sakkal Majalla" w:cs="Sakkal Majalla"/>
          <w:color w:val="000000" w:themeColor="text1"/>
          <w:sz w:val="28"/>
          <w:szCs w:val="28"/>
          <w:rtl/>
        </w:rPr>
        <w:sectPr w:rsidR="00396286" w:rsidSect="00074DF9">
          <w:footerReference w:type="default" r:id="rId10"/>
          <w:pgSz w:w="11906" w:h="16838" w:code="9"/>
          <w:pgMar w:top="1440" w:right="1985" w:bottom="1440" w:left="1418" w:header="720" w:footer="720" w:gutter="567"/>
          <w:pgNumType w:start="1"/>
          <w:cols w:space="720"/>
          <w:bidi/>
          <w:rtlGutter/>
          <w:docGrid w:linePitch="360"/>
        </w:sectPr>
      </w:pPr>
    </w:p>
    <w:p w14:paraId="1D92678B" w14:textId="77777777" w:rsidR="003B45D6" w:rsidRPr="00396286" w:rsidRDefault="003B45D6" w:rsidP="00074DF9">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bookmarkStart w:id="49" w:name="_Hlk181969448"/>
      <w:r w:rsidRPr="00396286">
        <w:rPr>
          <w:rFonts w:ascii="Sakkal Majalla" w:eastAsia="Calibri" w:hAnsi="Sakkal Majalla" w:cs="Sakkal Majalla"/>
          <w:noProof/>
          <w:color w:val="000000" w:themeColor="text1"/>
          <w:kern w:val="2"/>
          <w:sz w:val="32"/>
          <w:szCs w:val="32"/>
          <w14:ligatures w14:val="standardContextual"/>
        </w:rPr>
        <w:lastRenderedPageBreak/>
        <w:drawing>
          <wp:anchor distT="0" distB="0" distL="114300" distR="114300" simplePos="0" relativeHeight="251661312" behindDoc="1" locked="0" layoutInCell="1" allowOverlap="1" wp14:anchorId="5D5630C6" wp14:editId="5A4714E0">
            <wp:simplePos x="0" y="0"/>
            <wp:positionH relativeFrom="margin">
              <wp:posOffset>3016250</wp:posOffset>
            </wp:positionH>
            <wp:positionV relativeFrom="paragraph">
              <wp:posOffset>0</wp:posOffset>
            </wp:positionV>
            <wp:extent cx="1767840" cy="1637030"/>
            <wp:effectExtent l="0" t="0" r="3810" b="1270"/>
            <wp:wrapTight wrapText="bothSides">
              <wp:wrapPolygon edited="0">
                <wp:start x="0" y="0"/>
                <wp:lineTo x="0" y="21365"/>
                <wp:lineTo x="21414" y="21365"/>
                <wp:lineTo x="21414"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7840" cy="1637030"/>
                    </a:xfrm>
                    <a:prstGeom prst="rect">
                      <a:avLst/>
                    </a:prstGeom>
                    <a:noFill/>
                  </pic:spPr>
                </pic:pic>
              </a:graphicData>
            </a:graphic>
            <wp14:sizeRelH relativeFrom="margin">
              <wp14:pctWidth>0</wp14:pctWidth>
            </wp14:sizeRelH>
            <wp14:sizeRelV relativeFrom="margin">
              <wp14:pctHeight>0</wp14:pctHeight>
            </wp14:sizeRelV>
          </wp:anchor>
        </w:drawing>
      </w:r>
      <w:r w:rsidRPr="00396286">
        <w:rPr>
          <w:rFonts w:ascii="Sakkal Majalla" w:eastAsia="Calibri" w:hAnsi="Sakkal Majalla" w:cs="Sakkal Majalla"/>
          <w:b/>
          <w:bCs/>
          <w:color w:val="000000" w:themeColor="text1"/>
          <w:sz w:val="32"/>
          <w:szCs w:val="32"/>
          <w:lang w:bidi="ar-EG"/>
        </w:rPr>
        <w:t>Mid-Ocean University</w:t>
      </w:r>
    </w:p>
    <w:p w14:paraId="149B0256" w14:textId="77777777" w:rsidR="003B45D6" w:rsidRPr="00396286" w:rsidRDefault="003B45D6" w:rsidP="00074DF9">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lang w:bidi="ar-EG"/>
        </w:rPr>
      </w:pPr>
      <w:r w:rsidRPr="00396286">
        <w:rPr>
          <w:rFonts w:ascii="Sakkal Majalla" w:eastAsia="Calibri" w:hAnsi="Sakkal Majalla" w:cs="Sakkal Majalla"/>
          <w:b/>
          <w:bCs/>
          <w:color w:val="000000" w:themeColor="text1"/>
          <w:sz w:val="32"/>
          <w:szCs w:val="32"/>
          <w:lang w:bidi="ar-EG"/>
        </w:rPr>
        <w:t>College of Management</w:t>
      </w:r>
    </w:p>
    <w:p w14:paraId="19B5519F" w14:textId="77777777" w:rsidR="003B45D6" w:rsidRPr="00396286" w:rsidRDefault="003B45D6" w:rsidP="00074DF9">
      <w:pPr>
        <w:bidi w:val="0"/>
        <w:spacing w:before="100" w:beforeAutospacing="1" w:after="100" w:afterAutospacing="1" w:line="360" w:lineRule="auto"/>
        <w:ind w:firstLine="0"/>
        <w:jc w:val="both"/>
        <w:rPr>
          <w:rFonts w:ascii="Sakkal Majalla" w:eastAsia="Calibri" w:hAnsi="Sakkal Majalla" w:cs="Sakkal Majalla"/>
          <w:b/>
          <w:bCs/>
          <w:color w:val="000000" w:themeColor="text1"/>
          <w:sz w:val="32"/>
          <w:szCs w:val="32"/>
          <w:rtl/>
          <w:lang w:bidi="ar-EG"/>
        </w:rPr>
      </w:pPr>
      <w:r w:rsidRPr="00396286">
        <w:rPr>
          <w:rFonts w:ascii="Sakkal Majalla" w:eastAsia="Calibri" w:hAnsi="Sakkal Majalla" w:cs="Sakkal Majalla"/>
          <w:b/>
          <w:bCs/>
          <w:color w:val="000000" w:themeColor="text1"/>
          <w:sz w:val="32"/>
          <w:szCs w:val="32"/>
          <w:lang w:bidi="ar-EG"/>
        </w:rPr>
        <w:t xml:space="preserve">Department of risk </w:t>
      </w:r>
      <w:proofErr w:type="spellStart"/>
      <w:r w:rsidRPr="00396286">
        <w:rPr>
          <w:rFonts w:ascii="Sakkal Majalla" w:eastAsia="Calibri" w:hAnsi="Sakkal Majalla" w:cs="Sakkal Majalla"/>
          <w:b/>
          <w:bCs/>
          <w:color w:val="000000" w:themeColor="text1"/>
          <w:sz w:val="32"/>
          <w:szCs w:val="32"/>
          <w:lang w:bidi="ar-EG"/>
        </w:rPr>
        <w:t>mangement</w:t>
      </w:r>
      <w:proofErr w:type="spellEnd"/>
    </w:p>
    <w:p w14:paraId="4A8E1B4D" w14:textId="77777777" w:rsidR="00486537" w:rsidRPr="00486537" w:rsidRDefault="00486537" w:rsidP="00486537">
      <w:pPr>
        <w:bidi w:val="0"/>
        <w:spacing w:after="0" w:line="240" w:lineRule="auto"/>
        <w:ind w:firstLine="0"/>
        <w:jc w:val="center"/>
        <w:rPr>
          <w:rFonts w:ascii="Sakkal Majalla" w:eastAsia="Calibri" w:hAnsi="Sakkal Majalla" w:cs="Sakkal Majalla"/>
          <w:b/>
          <w:bCs/>
          <w:color w:val="000000" w:themeColor="text1"/>
          <w:sz w:val="16"/>
          <w:szCs w:val="16"/>
          <w:rtl/>
          <w:lang w:bidi="ar-EG"/>
        </w:rPr>
      </w:pPr>
    </w:p>
    <w:p w14:paraId="4D0351A0" w14:textId="2B2BCE17" w:rsidR="003B45D6" w:rsidRPr="00440B22" w:rsidRDefault="001E6E8A" w:rsidP="00486537">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r w:rsidRPr="00440B22">
        <w:rPr>
          <w:rFonts w:ascii="Sakkal Majalla" w:eastAsia="Calibri" w:hAnsi="Sakkal Majalla" w:cs="Sakkal Majalla"/>
          <w:b/>
          <w:bCs/>
          <w:color w:val="000000" w:themeColor="text1"/>
          <w:sz w:val="36"/>
          <w:szCs w:val="36"/>
          <w:lang w:bidi="ar-EG"/>
        </w:rPr>
        <w:t>The Impact of Strategic Risk Management Practices on Enhancing Strategic Performance in the Presence of Strategic Leadership: An Applied Study on the Riyadh Region Municipality</w:t>
      </w:r>
    </w:p>
    <w:p w14:paraId="2AAC4231" w14:textId="77777777" w:rsidR="00486537" w:rsidRPr="00486537" w:rsidRDefault="00486537" w:rsidP="00486537">
      <w:pPr>
        <w:bidi w:val="0"/>
        <w:spacing w:after="0" w:line="240" w:lineRule="auto"/>
        <w:ind w:firstLine="0"/>
        <w:jc w:val="center"/>
        <w:rPr>
          <w:rFonts w:ascii="Sakkal Majalla" w:eastAsia="Calibri" w:hAnsi="Sakkal Majalla" w:cs="Sakkal Majalla"/>
          <w:b/>
          <w:bCs/>
          <w:color w:val="000000" w:themeColor="text1"/>
          <w:sz w:val="16"/>
          <w:szCs w:val="16"/>
          <w:lang w:bidi="ar-EG"/>
        </w:rPr>
      </w:pPr>
    </w:p>
    <w:p w14:paraId="135F5559" w14:textId="77777777" w:rsidR="003B45D6" w:rsidRPr="00396286" w:rsidRDefault="003B45D6" w:rsidP="00396286">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396286">
        <w:rPr>
          <w:rFonts w:ascii="Sakkal Majalla" w:eastAsia="Calibri" w:hAnsi="Sakkal Majalla" w:cs="Sakkal Majalla"/>
          <w:b/>
          <w:bCs/>
          <w:color w:val="000000" w:themeColor="text1"/>
          <w:sz w:val="36"/>
          <w:szCs w:val="36"/>
          <w:lang w:bidi="ar-EG"/>
        </w:rPr>
        <w:t>Preparation</w:t>
      </w:r>
      <w:r w:rsidRPr="00396286">
        <w:rPr>
          <w:rFonts w:ascii="Sakkal Majalla" w:eastAsia="Calibri" w:hAnsi="Sakkal Majalla" w:cs="Sakkal Majalla"/>
          <w:b/>
          <w:bCs/>
          <w:color w:val="000000" w:themeColor="text1"/>
          <w:sz w:val="36"/>
          <w:szCs w:val="36"/>
          <w:rtl/>
          <w:lang w:bidi="ar-EG"/>
        </w:rPr>
        <w:t>:</w:t>
      </w:r>
    </w:p>
    <w:p w14:paraId="71BE38C5" w14:textId="77777777" w:rsidR="00264FF8" w:rsidRPr="00264FF8" w:rsidRDefault="00264FF8" w:rsidP="00264FF8">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264FF8">
        <w:rPr>
          <w:rFonts w:ascii="Sakkal Majalla" w:eastAsia="Calibri" w:hAnsi="Sakkal Majalla" w:cs="Sakkal Majalla"/>
          <w:b/>
          <w:bCs/>
          <w:color w:val="000000" w:themeColor="text1"/>
          <w:sz w:val="36"/>
          <w:szCs w:val="36"/>
          <w:lang w:bidi="ar-EG"/>
        </w:rPr>
        <w:t>Abdulelah Sultan Al Qahtani</w:t>
      </w:r>
    </w:p>
    <w:p w14:paraId="2FE23821" w14:textId="77777777" w:rsidR="00264FF8" w:rsidRDefault="00264FF8" w:rsidP="00264FF8">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264FF8">
        <w:rPr>
          <w:rFonts w:ascii="Sakkal Majalla" w:eastAsia="Calibri" w:hAnsi="Sakkal Majalla" w:cs="Sakkal Majalla"/>
          <w:b/>
          <w:bCs/>
          <w:color w:val="000000" w:themeColor="text1"/>
          <w:sz w:val="36"/>
          <w:szCs w:val="36"/>
          <w:lang w:bidi="ar-EG"/>
        </w:rPr>
        <w:t>242001791</w:t>
      </w:r>
    </w:p>
    <w:p w14:paraId="11808DB8" w14:textId="09C39971" w:rsidR="003B45D6" w:rsidRPr="00396286" w:rsidRDefault="003B45D6" w:rsidP="00264FF8">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lang w:bidi="ar-EG"/>
        </w:rPr>
      </w:pPr>
      <w:r w:rsidRPr="00396286">
        <w:rPr>
          <w:rFonts w:ascii="Sakkal Majalla" w:eastAsia="Calibri" w:hAnsi="Sakkal Majalla" w:cs="Sakkal Majalla"/>
          <w:b/>
          <w:bCs/>
          <w:color w:val="000000" w:themeColor="text1"/>
          <w:sz w:val="36"/>
          <w:szCs w:val="36"/>
          <w:lang w:bidi="ar-EG"/>
        </w:rPr>
        <w:t>Supervision:</w:t>
      </w:r>
    </w:p>
    <w:p w14:paraId="137D6954" w14:textId="77777777" w:rsidR="00396286" w:rsidRPr="00486537" w:rsidRDefault="00396286" w:rsidP="00396286">
      <w:pPr>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lang w:bidi="ar-EG"/>
        </w:rPr>
      </w:pPr>
      <w:r w:rsidRPr="00486537">
        <w:rPr>
          <w:rFonts w:ascii="Sakkal Majalla" w:eastAsia="Calibri" w:hAnsi="Sakkal Majalla" w:cs="Sakkal Majalla"/>
          <w:color w:val="000000" w:themeColor="text1"/>
          <w:sz w:val="36"/>
          <w:szCs w:val="36"/>
          <w:lang w:bidi="ar-EG"/>
        </w:rPr>
        <w:t xml:space="preserve">Dr. Al </w:t>
      </w:r>
      <w:proofErr w:type="spellStart"/>
      <w:r w:rsidRPr="00486537">
        <w:rPr>
          <w:rFonts w:ascii="Sakkal Majalla" w:eastAsia="Calibri" w:hAnsi="Sakkal Majalla" w:cs="Sakkal Majalla"/>
          <w:color w:val="000000" w:themeColor="text1"/>
          <w:sz w:val="36"/>
          <w:szCs w:val="36"/>
          <w:lang w:bidi="ar-EG"/>
        </w:rPr>
        <w:t>faisal</w:t>
      </w:r>
      <w:proofErr w:type="spellEnd"/>
      <w:r w:rsidRPr="00486537">
        <w:rPr>
          <w:rFonts w:ascii="Sakkal Majalla" w:eastAsia="Calibri" w:hAnsi="Sakkal Majalla" w:cs="Sakkal Majalla"/>
          <w:color w:val="000000" w:themeColor="text1"/>
          <w:sz w:val="36"/>
          <w:szCs w:val="36"/>
          <w:lang w:bidi="ar-EG"/>
        </w:rPr>
        <w:t xml:space="preserve"> </w:t>
      </w:r>
      <w:proofErr w:type="spellStart"/>
      <w:r w:rsidRPr="00486537">
        <w:rPr>
          <w:rFonts w:ascii="Sakkal Majalla" w:eastAsia="Calibri" w:hAnsi="Sakkal Majalla" w:cs="Sakkal Majalla"/>
          <w:color w:val="000000" w:themeColor="text1"/>
          <w:sz w:val="36"/>
          <w:szCs w:val="36"/>
          <w:lang w:bidi="ar-EG"/>
        </w:rPr>
        <w:t>Abdelhameed</w:t>
      </w:r>
      <w:proofErr w:type="spellEnd"/>
      <w:r w:rsidRPr="00486537">
        <w:rPr>
          <w:rFonts w:ascii="Sakkal Majalla" w:eastAsia="Calibri" w:hAnsi="Sakkal Majalla" w:cs="Sakkal Majalla"/>
          <w:color w:val="000000" w:themeColor="text1"/>
          <w:sz w:val="36"/>
          <w:szCs w:val="36"/>
          <w:lang w:bidi="ar-EG"/>
        </w:rPr>
        <w:t xml:space="preserve"> Mohamed</w:t>
      </w:r>
    </w:p>
    <w:p w14:paraId="4F483A61" w14:textId="4D3E783F" w:rsidR="003B45D6" w:rsidRPr="00486537" w:rsidRDefault="00396286" w:rsidP="00396286">
      <w:pPr>
        <w:bidi w:val="0"/>
        <w:spacing w:before="100" w:beforeAutospacing="1" w:after="100" w:afterAutospacing="1" w:line="360" w:lineRule="auto"/>
        <w:ind w:firstLine="0"/>
        <w:jc w:val="center"/>
        <w:rPr>
          <w:rFonts w:ascii="Sakkal Majalla" w:eastAsia="Calibri" w:hAnsi="Sakkal Majalla" w:cs="Sakkal Majalla"/>
          <w:color w:val="000000" w:themeColor="text1"/>
          <w:sz w:val="36"/>
          <w:szCs w:val="36"/>
          <w:lang w:bidi="ar-EG"/>
        </w:rPr>
      </w:pPr>
      <w:r w:rsidRPr="00486537">
        <w:rPr>
          <w:rFonts w:ascii="Sakkal Majalla" w:eastAsia="Calibri" w:hAnsi="Sakkal Majalla" w:cs="Sakkal Majalla"/>
          <w:color w:val="000000" w:themeColor="text1"/>
          <w:sz w:val="36"/>
          <w:szCs w:val="36"/>
          <w:lang w:bidi="ar-EG"/>
        </w:rPr>
        <w:t xml:space="preserve">Dr. Fayez Ali </w:t>
      </w:r>
      <w:proofErr w:type="spellStart"/>
      <w:r w:rsidRPr="00486537">
        <w:rPr>
          <w:rFonts w:ascii="Sakkal Majalla" w:eastAsia="Calibri" w:hAnsi="Sakkal Majalla" w:cs="Sakkal Majalla"/>
          <w:color w:val="000000" w:themeColor="text1"/>
          <w:sz w:val="36"/>
          <w:szCs w:val="36"/>
          <w:lang w:bidi="ar-EG"/>
        </w:rPr>
        <w:t>Jrad</w:t>
      </w:r>
      <w:proofErr w:type="spellEnd"/>
    </w:p>
    <w:p w14:paraId="795A5259" w14:textId="00BB52B6" w:rsidR="00964312" w:rsidRPr="00396286" w:rsidRDefault="00396286" w:rsidP="00396286">
      <w:pPr>
        <w:bidi w:val="0"/>
        <w:spacing w:before="100" w:beforeAutospacing="1" w:after="100" w:afterAutospacing="1" w:line="360" w:lineRule="auto"/>
        <w:ind w:firstLine="0"/>
        <w:jc w:val="center"/>
        <w:rPr>
          <w:rFonts w:ascii="Sakkal Majalla" w:eastAsia="Calibri" w:hAnsi="Sakkal Majalla" w:cs="Sakkal Majalla"/>
          <w:b/>
          <w:bCs/>
          <w:color w:val="000000" w:themeColor="text1"/>
          <w:sz w:val="36"/>
          <w:szCs w:val="36"/>
          <w:rtl/>
          <w:lang w:bidi="ar-EG"/>
        </w:rPr>
      </w:pPr>
      <w:r w:rsidRPr="00396286">
        <w:rPr>
          <w:rFonts w:ascii="Sakkal Majalla" w:eastAsia="Calibri" w:hAnsi="Sakkal Majalla" w:cs="Sakkal Majalla"/>
          <w:b/>
          <w:bCs/>
          <w:color w:val="000000" w:themeColor="text1"/>
          <w:sz w:val="36"/>
          <w:szCs w:val="36"/>
          <w:lang w:bidi="ar-EG"/>
        </w:rPr>
        <w:t>1446 – 2025</w:t>
      </w:r>
      <w:bookmarkEnd w:id="49"/>
    </w:p>
    <w:sectPr w:rsidR="00964312" w:rsidRPr="00396286" w:rsidSect="00074DF9">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9977F" w14:textId="77777777" w:rsidR="00237E46" w:rsidRDefault="00237E46" w:rsidP="007D6E41">
      <w:pPr>
        <w:spacing w:after="0" w:line="240" w:lineRule="auto"/>
      </w:pPr>
      <w:r>
        <w:separator/>
      </w:r>
    </w:p>
  </w:endnote>
  <w:endnote w:type="continuationSeparator" w:id="0">
    <w:p w14:paraId="2090AE5C" w14:textId="77777777" w:rsidR="00237E46" w:rsidRDefault="00237E46" w:rsidP="007D6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FB87" w14:textId="1E992539" w:rsidR="00396286" w:rsidRPr="00074DF9" w:rsidRDefault="00396286" w:rsidP="00074DF9">
    <w:pPr>
      <w:pStyle w:val="a6"/>
      <w:ind w:hanging="2"/>
      <w:jc w:val="center"/>
      <w:rPr>
        <w:rFonts w:ascii="Sakkal Majalla" w:hAnsi="Sakkal Majalla" w:cs="Sakkal Majalla"/>
        <w:b/>
        <w:bCs/>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12168309"/>
      <w:docPartObj>
        <w:docPartGallery w:val="Page Numbers (Bottom of Page)"/>
        <w:docPartUnique/>
      </w:docPartObj>
    </w:sdtPr>
    <w:sdtEndPr>
      <w:rPr>
        <w:rFonts w:ascii="Sakkal Majalla" w:hAnsi="Sakkal Majalla" w:cs="Sakkal Majalla"/>
        <w:b/>
        <w:bCs/>
        <w:sz w:val="24"/>
        <w:szCs w:val="24"/>
      </w:rPr>
    </w:sdtEndPr>
    <w:sdtContent>
      <w:p w14:paraId="68CB5D37" w14:textId="77777777" w:rsidR="00396286" w:rsidRDefault="00396286" w:rsidP="00074DF9">
        <w:pPr>
          <w:pStyle w:val="a6"/>
          <w:ind w:hanging="2"/>
          <w:jc w:val="center"/>
        </w:pPr>
        <w:r>
          <w:rPr>
            <w:noProof/>
          </w:rPr>
          <mc:AlternateContent>
            <mc:Choice Requires="wps">
              <w:drawing>
                <wp:inline distT="0" distB="0" distL="0" distR="0" wp14:anchorId="6696B048" wp14:editId="3DF596FE">
                  <wp:extent cx="5467350" cy="45085"/>
                  <wp:effectExtent l="0"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AC12453"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BtKVqe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5CC4023C" w14:textId="4B12447C" w:rsidR="00396286" w:rsidRPr="00074DF9" w:rsidRDefault="00396286" w:rsidP="00074DF9">
        <w:pPr>
          <w:pStyle w:val="a6"/>
          <w:ind w:hanging="2"/>
          <w:jc w:val="center"/>
          <w:rPr>
            <w:rFonts w:ascii="Sakkal Majalla" w:hAnsi="Sakkal Majalla" w:cs="Sakkal Majalla"/>
            <w:b/>
            <w:bCs/>
            <w:sz w:val="24"/>
            <w:szCs w:val="24"/>
          </w:rPr>
        </w:pPr>
        <w:r w:rsidRPr="00074DF9">
          <w:rPr>
            <w:rFonts w:ascii="Sakkal Majalla" w:hAnsi="Sakkal Majalla" w:cs="Sakkal Majalla"/>
            <w:b/>
            <w:bCs/>
            <w:sz w:val="24"/>
            <w:szCs w:val="24"/>
          </w:rPr>
          <w:fldChar w:fldCharType="begin"/>
        </w:r>
        <w:r w:rsidRPr="00074DF9">
          <w:rPr>
            <w:rFonts w:ascii="Sakkal Majalla" w:hAnsi="Sakkal Majalla" w:cs="Sakkal Majalla"/>
            <w:b/>
            <w:bCs/>
            <w:sz w:val="24"/>
            <w:szCs w:val="24"/>
          </w:rPr>
          <w:instrText xml:space="preserve"> PAGE    \* MERGEFORMAT </w:instrText>
        </w:r>
        <w:r w:rsidRPr="00074DF9">
          <w:rPr>
            <w:rFonts w:ascii="Sakkal Majalla" w:hAnsi="Sakkal Majalla" w:cs="Sakkal Majalla"/>
            <w:b/>
            <w:bCs/>
            <w:sz w:val="24"/>
            <w:szCs w:val="24"/>
          </w:rPr>
          <w:fldChar w:fldCharType="separate"/>
        </w:r>
        <w:r w:rsidR="00EF490E">
          <w:rPr>
            <w:rFonts w:ascii="Sakkal Majalla" w:hAnsi="Sakkal Majalla" w:cs="Sakkal Majalla"/>
            <w:b/>
            <w:bCs/>
            <w:noProof/>
            <w:sz w:val="24"/>
            <w:szCs w:val="24"/>
            <w:rtl/>
          </w:rPr>
          <w:t>19</w:t>
        </w:r>
        <w:r w:rsidRPr="00074DF9">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86543334"/>
      <w:docPartObj>
        <w:docPartGallery w:val="Page Numbers (Bottom of Page)"/>
        <w:docPartUnique/>
      </w:docPartObj>
    </w:sdtPr>
    <w:sdtEndPr>
      <w:rPr>
        <w:rFonts w:ascii="Sakkal Majalla" w:hAnsi="Sakkal Majalla" w:cs="Sakkal Majalla"/>
        <w:b/>
        <w:bCs/>
        <w:sz w:val="24"/>
        <w:szCs w:val="24"/>
      </w:rPr>
    </w:sdtEndPr>
    <w:sdtContent>
      <w:p w14:paraId="35F4D673" w14:textId="613BD683" w:rsidR="00396286" w:rsidRDefault="00396286" w:rsidP="00074DF9">
        <w:pPr>
          <w:pStyle w:val="a6"/>
          <w:ind w:hanging="2"/>
          <w:jc w:val="center"/>
        </w:pPr>
      </w:p>
      <w:p w14:paraId="0CD3B952" w14:textId="5C2A124C" w:rsidR="00396286" w:rsidRPr="00074DF9" w:rsidRDefault="00237E46" w:rsidP="00074DF9">
        <w:pPr>
          <w:pStyle w:val="a6"/>
          <w:ind w:hanging="2"/>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7E22B" w14:textId="77777777" w:rsidR="00237E46" w:rsidRDefault="00237E46" w:rsidP="007D6E41">
      <w:pPr>
        <w:spacing w:after="0" w:line="240" w:lineRule="auto"/>
      </w:pPr>
      <w:r>
        <w:separator/>
      </w:r>
    </w:p>
  </w:footnote>
  <w:footnote w:type="continuationSeparator" w:id="0">
    <w:p w14:paraId="6722BB5E" w14:textId="77777777" w:rsidR="00237E46" w:rsidRDefault="00237E46" w:rsidP="007D6E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visibility:visible;mso-wrap-style:square" o:bullet="t">
        <v:imagedata r:id="rId1" o:title=""/>
      </v:shape>
    </w:pict>
  </w:numPicBullet>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5C1769A"/>
    <w:multiLevelType w:val="hybridMultilevel"/>
    <w:tmpl w:val="7846AE3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73B0480"/>
    <w:multiLevelType w:val="multilevel"/>
    <w:tmpl w:val="A068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F469B2"/>
    <w:multiLevelType w:val="hybridMultilevel"/>
    <w:tmpl w:val="240A0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0478F"/>
    <w:multiLevelType w:val="hybridMultilevel"/>
    <w:tmpl w:val="1D4E93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0A37100"/>
    <w:multiLevelType w:val="hybridMultilevel"/>
    <w:tmpl w:val="92E02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3060B8"/>
    <w:multiLevelType w:val="hybridMultilevel"/>
    <w:tmpl w:val="BA6C7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030939"/>
    <w:multiLevelType w:val="hybridMultilevel"/>
    <w:tmpl w:val="210E8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AB7D6D"/>
    <w:multiLevelType w:val="hybridMultilevel"/>
    <w:tmpl w:val="4AAAE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244F45"/>
    <w:multiLevelType w:val="multilevel"/>
    <w:tmpl w:val="B31A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77169D"/>
    <w:multiLevelType w:val="multilevel"/>
    <w:tmpl w:val="7DBC0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AC289C"/>
    <w:multiLevelType w:val="hybridMultilevel"/>
    <w:tmpl w:val="31667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3257C0"/>
    <w:multiLevelType w:val="hybridMultilevel"/>
    <w:tmpl w:val="6CCEB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257ACF"/>
    <w:multiLevelType w:val="multilevel"/>
    <w:tmpl w:val="5174269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383E8D"/>
    <w:multiLevelType w:val="hybridMultilevel"/>
    <w:tmpl w:val="70587196"/>
    <w:lvl w:ilvl="0" w:tplc="F4E24404">
      <w:start w:val="1"/>
      <w:numFmt w:val="decimal"/>
      <w:lvlText w:val="%1."/>
      <w:lvlJc w:val="left"/>
      <w:rPr>
        <w:color w:val="000000"/>
      </w:r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18" w15:restartNumberingAfterBreak="0">
    <w:nsid w:val="322C0B6C"/>
    <w:multiLevelType w:val="hybridMultilevel"/>
    <w:tmpl w:val="AE6028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A46025"/>
    <w:multiLevelType w:val="hybridMultilevel"/>
    <w:tmpl w:val="39386F4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AA0DB4"/>
    <w:multiLevelType w:val="hybridMultilevel"/>
    <w:tmpl w:val="A4D4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6C49C3"/>
    <w:multiLevelType w:val="hybridMultilevel"/>
    <w:tmpl w:val="9790D5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CC5299"/>
    <w:multiLevelType w:val="hybridMultilevel"/>
    <w:tmpl w:val="57921324"/>
    <w:lvl w:ilvl="0" w:tplc="928A2A9A">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5930AE"/>
    <w:multiLevelType w:val="hybridMultilevel"/>
    <w:tmpl w:val="5E789A46"/>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43316208"/>
    <w:multiLevelType w:val="multilevel"/>
    <w:tmpl w:val="101A2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0A0115"/>
    <w:multiLevelType w:val="hybridMultilevel"/>
    <w:tmpl w:val="726CF80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66A018D"/>
    <w:multiLevelType w:val="hybridMultilevel"/>
    <w:tmpl w:val="60AE8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DCC62A1"/>
    <w:multiLevelType w:val="hybridMultilevel"/>
    <w:tmpl w:val="E91A1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CA39A7"/>
    <w:multiLevelType w:val="hybridMultilevel"/>
    <w:tmpl w:val="32C07604"/>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4FCF111C"/>
    <w:multiLevelType w:val="hybridMultilevel"/>
    <w:tmpl w:val="541E56EA"/>
    <w:lvl w:ilvl="0" w:tplc="E2F2F70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2" w15:restartNumberingAfterBreak="0">
    <w:nsid w:val="55A201AA"/>
    <w:multiLevelType w:val="hybridMultilevel"/>
    <w:tmpl w:val="86CA644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B74B02"/>
    <w:multiLevelType w:val="hybridMultilevel"/>
    <w:tmpl w:val="9AFC256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64485B3F"/>
    <w:multiLevelType w:val="hybridMultilevel"/>
    <w:tmpl w:val="C2920C02"/>
    <w:lvl w:ilvl="0" w:tplc="2444AD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FF84E5B"/>
    <w:multiLevelType w:val="multilevel"/>
    <w:tmpl w:val="6430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FB5CB1"/>
    <w:multiLevelType w:val="hybridMultilevel"/>
    <w:tmpl w:val="62C6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B335BE"/>
    <w:multiLevelType w:val="hybridMultilevel"/>
    <w:tmpl w:val="DAE05CF6"/>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7A107DC8"/>
    <w:multiLevelType w:val="hybridMultilevel"/>
    <w:tmpl w:val="B5A284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1"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2" w15:restartNumberingAfterBreak="0">
    <w:nsid w:val="7ED90ED5"/>
    <w:multiLevelType w:val="hybridMultilevel"/>
    <w:tmpl w:val="D550F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11"/>
  </w:num>
  <w:num w:numId="3">
    <w:abstractNumId w:val="2"/>
  </w:num>
  <w:num w:numId="4">
    <w:abstractNumId w:val="25"/>
  </w:num>
  <w:num w:numId="5">
    <w:abstractNumId w:val="12"/>
  </w:num>
  <w:num w:numId="6">
    <w:abstractNumId w:val="31"/>
  </w:num>
  <w:num w:numId="7">
    <w:abstractNumId w:val="0"/>
  </w:num>
  <w:num w:numId="8">
    <w:abstractNumId w:val="41"/>
  </w:num>
  <w:num w:numId="9">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36"/>
  </w:num>
  <w:num w:numId="12">
    <w:abstractNumId w:val="28"/>
  </w:num>
  <w:num w:numId="13">
    <w:abstractNumId w:val="32"/>
  </w:num>
  <w:num w:numId="14">
    <w:abstractNumId w:val="26"/>
  </w:num>
  <w:num w:numId="15">
    <w:abstractNumId w:val="7"/>
  </w:num>
  <w:num w:numId="16">
    <w:abstractNumId w:val="5"/>
  </w:num>
  <w:num w:numId="17">
    <w:abstractNumId w:val="23"/>
  </w:num>
  <w:num w:numId="18">
    <w:abstractNumId w:val="27"/>
  </w:num>
  <w:num w:numId="19">
    <w:abstractNumId w:val="34"/>
  </w:num>
  <w:num w:numId="20">
    <w:abstractNumId w:val="6"/>
  </w:num>
  <w:num w:numId="21">
    <w:abstractNumId w:val="37"/>
  </w:num>
  <w:num w:numId="22">
    <w:abstractNumId w:val="14"/>
  </w:num>
  <w:num w:numId="23">
    <w:abstractNumId w:val="30"/>
  </w:num>
  <w:num w:numId="24">
    <w:abstractNumId w:val="20"/>
  </w:num>
  <w:num w:numId="25">
    <w:abstractNumId w:val="10"/>
  </w:num>
  <w:num w:numId="26">
    <w:abstractNumId w:val="8"/>
  </w:num>
  <w:num w:numId="27">
    <w:abstractNumId w:val="17"/>
  </w:num>
  <w:num w:numId="28">
    <w:abstractNumId w:val="3"/>
  </w:num>
  <w:num w:numId="29">
    <w:abstractNumId w:val="4"/>
  </w:num>
  <w:num w:numId="30">
    <w:abstractNumId w:val="22"/>
  </w:num>
  <w:num w:numId="31">
    <w:abstractNumId w:val="18"/>
  </w:num>
  <w:num w:numId="32">
    <w:abstractNumId w:val="13"/>
  </w:num>
  <w:num w:numId="33">
    <w:abstractNumId w:val="16"/>
  </w:num>
  <w:num w:numId="34">
    <w:abstractNumId w:val="35"/>
  </w:num>
  <w:num w:numId="35">
    <w:abstractNumId w:val="9"/>
  </w:num>
  <w:num w:numId="36">
    <w:abstractNumId w:val="33"/>
  </w:num>
  <w:num w:numId="37">
    <w:abstractNumId w:val="1"/>
  </w:num>
  <w:num w:numId="38">
    <w:abstractNumId w:val="29"/>
  </w:num>
  <w:num w:numId="39">
    <w:abstractNumId w:val="21"/>
  </w:num>
  <w:num w:numId="40">
    <w:abstractNumId w:val="39"/>
  </w:num>
  <w:num w:numId="41">
    <w:abstractNumId w:val="38"/>
  </w:num>
  <w:num w:numId="42">
    <w:abstractNumId w:val="24"/>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312"/>
    <w:rsid w:val="00005BAD"/>
    <w:rsid w:val="000110EA"/>
    <w:rsid w:val="00016411"/>
    <w:rsid w:val="00074DF9"/>
    <w:rsid w:val="00096F6A"/>
    <w:rsid w:val="000973DD"/>
    <w:rsid w:val="000B5818"/>
    <w:rsid w:val="000F2FB0"/>
    <w:rsid w:val="000F6769"/>
    <w:rsid w:val="001429DC"/>
    <w:rsid w:val="0017222E"/>
    <w:rsid w:val="001755F8"/>
    <w:rsid w:val="001C0888"/>
    <w:rsid w:val="001E6E8A"/>
    <w:rsid w:val="00215CD6"/>
    <w:rsid w:val="00237E46"/>
    <w:rsid w:val="0024519E"/>
    <w:rsid w:val="00264FF8"/>
    <w:rsid w:val="002935BC"/>
    <w:rsid w:val="002938AB"/>
    <w:rsid w:val="002A6168"/>
    <w:rsid w:val="002C4B09"/>
    <w:rsid w:val="002D17D9"/>
    <w:rsid w:val="003005F5"/>
    <w:rsid w:val="003356F7"/>
    <w:rsid w:val="003548B9"/>
    <w:rsid w:val="00396286"/>
    <w:rsid w:val="00396B06"/>
    <w:rsid w:val="003B45D6"/>
    <w:rsid w:val="00431C3E"/>
    <w:rsid w:val="004336C9"/>
    <w:rsid w:val="00440B22"/>
    <w:rsid w:val="00477B81"/>
    <w:rsid w:val="00486537"/>
    <w:rsid w:val="004B021C"/>
    <w:rsid w:val="004B560D"/>
    <w:rsid w:val="004C092A"/>
    <w:rsid w:val="00534C00"/>
    <w:rsid w:val="0056790D"/>
    <w:rsid w:val="005806E6"/>
    <w:rsid w:val="005F565E"/>
    <w:rsid w:val="0065428D"/>
    <w:rsid w:val="00723BEE"/>
    <w:rsid w:val="007266F5"/>
    <w:rsid w:val="00726B84"/>
    <w:rsid w:val="00752C71"/>
    <w:rsid w:val="007554D6"/>
    <w:rsid w:val="007C46E0"/>
    <w:rsid w:val="007D1D6B"/>
    <w:rsid w:val="007D6E41"/>
    <w:rsid w:val="00805786"/>
    <w:rsid w:val="0082513D"/>
    <w:rsid w:val="009524FE"/>
    <w:rsid w:val="00964312"/>
    <w:rsid w:val="009A18BA"/>
    <w:rsid w:val="009C1A48"/>
    <w:rsid w:val="009F5635"/>
    <w:rsid w:val="00A34274"/>
    <w:rsid w:val="00A66E80"/>
    <w:rsid w:val="00A865B0"/>
    <w:rsid w:val="00A95327"/>
    <w:rsid w:val="00AA429C"/>
    <w:rsid w:val="00AB7683"/>
    <w:rsid w:val="00AC5393"/>
    <w:rsid w:val="00B82969"/>
    <w:rsid w:val="00C017A2"/>
    <w:rsid w:val="00C4391E"/>
    <w:rsid w:val="00C57514"/>
    <w:rsid w:val="00C62838"/>
    <w:rsid w:val="00C846A9"/>
    <w:rsid w:val="00C97B27"/>
    <w:rsid w:val="00D501D0"/>
    <w:rsid w:val="00D728B4"/>
    <w:rsid w:val="00D97CC9"/>
    <w:rsid w:val="00DA2BFB"/>
    <w:rsid w:val="00E54D2E"/>
    <w:rsid w:val="00E818B5"/>
    <w:rsid w:val="00E845DF"/>
    <w:rsid w:val="00E95143"/>
    <w:rsid w:val="00E952CD"/>
    <w:rsid w:val="00EF490E"/>
    <w:rsid w:val="00EF6CBD"/>
    <w:rsid w:val="00F714D4"/>
    <w:rsid w:val="00FB1B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19CD3"/>
  <w15:chartTrackingRefBased/>
  <w15:docId w15:val="{04AB4C9E-DD8E-48A8-8C11-F1AE89D8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5B0"/>
  </w:style>
  <w:style w:type="paragraph" w:styleId="1">
    <w:name w:val="heading 1"/>
    <w:basedOn w:val="a"/>
    <w:next w:val="a"/>
    <w:link w:val="1Char"/>
    <w:uiPriority w:val="9"/>
    <w:qFormat/>
    <w:rsid w:val="002C4B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a3">
    <w:name w:val="Table Grid"/>
    <w:basedOn w:val="a1"/>
    <w:uiPriority w:val="39"/>
    <w:rsid w:val="003548B9"/>
    <w:pPr>
      <w:bidi w:val="0"/>
      <w:spacing w:after="0" w:line="240" w:lineRule="auto"/>
      <w:ind w:firstLine="0"/>
      <w:jc w:val="center"/>
    </w:pPr>
    <w:rPr>
      <w:rFonts w:ascii="Arial" w:eastAsia="Arial" w:hAnsi="Arial" w:cs="Arial"/>
    </w:rPr>
    <w:tblPr/>
    <w:tcPr>
      <w:vAlign w:val="center"/>
    </w:tcPr>
  </w:style>
  <w:style w:type="paragraph" w:styleId="a4">
    <w:name w:val="List Paragraph"/>
    <w:aliases w:val="عنوان رئيسي,سرد الفقراتCxSpLast, سرد الفقرات1, سرد الفقرات11,NumberedList"/>
    <w:basedOn w:val="a"/>
    <w:link w:val="Char"/>
    <w:uiPriority w:val="34"/>
    <w:qFormat/>
    <w:rsid w:val="00964312"/>
    <w:pPr>
      <w:ind w:left="720"/>
      <w:contextualSpacing/>
    </w:pPr>
  </w:style>
  <w:style w:type="paragraph" w:styleId="a5">
    <w:name w:val="header"/>
    <w:basedOn w:val="a"/>
    <w:link w:val="Char0"/>
    <w:uiPriority w:val="99"/>
    <w:unhideWhenUsed/>
    <w:rsid w:val="007D6E41"/>
    <w:pPr>
      <w:tabs>
        <w:tab w:val="center" w:pos="4513"/>
        <w:tab w:val="right" w:pos="9026"/>
      </w:tabs>
      <w:spacing w:after="0" w:line="240" w:lineRule="auto"/>
    </w:pPr>
  </w:style>
  <w:style w:type="character" w:customStyle="1" w:styleId="Char0">
    <w:name w:val="رأس الصفحة Char"/>
    <w:basedOn w:val="a0"/>
    <w:link w:val="a5"/>
    <w:uiPriority w:val="99"/>
    <w:rsid w:val="007D6E41"/>
  </w:style>
  <w:style w:type="paragraph" w:styleId="a6">
    <w:name w:val="footer"/>
    <w:basedOn w:val="a"/>
    <w:link w:val="Char1"/>
    <w:uiPriority w:val="99"/>
    <w:unhideWhenUsed/>
    <w:rsid w:val="007D6E41"/>
    <w:pPr>
      <w:tabs>
        <w:tab w:val="center" w:pos="4513"/>
        <w:tab w:val="right" w:pos="9026"/>
      </w:tabs>
      <w:spacing w:after="0" w:line="240" w:lineRule="auto"/>
    </w:pPr>
  </w:style>
  <w:style w:type="character" w:customStyle="1" w:styleId="Char1">
    <w:name w:val="تذييل الصفحة Char"/>
    <w:basedOn w:val="a0"/>
    <w:link w:val="a6"/>
    <w:uiPriority w:val="99"/>
    <w:rsid w:val="007D6E41"/>
  </w:style>
  <w:style w:type="character" w:styleId="Hyperlink">
    <w:name w:val="Hyperlink"/>
    <w:basedOn w:val="a0"/>
    <w:uiPriority w:val="99"/>
    <w:unhideWhenUsed/>
    <w:rsid w:val="00E952CD"/>
    <w:rPr>
      <w:color w:val="0563C1" w:themeColor="hyperlink"/>
      <w:u w:val="single"/>
    </w:rPr>
  </w:style>
  <w:style w:type="character" w:customStyle="1" w:styleId="10">
    <w:name w:val="إشارة لم يتم حلها1"/>
    <w:basedOn w:val="a0"/>
    <w:uiPriority w:val="99"/>
    <w:semiHidden/>
    <w:unhideWhenUsed/>
    <w:rsid w:val="00E952CD"/>
    <w:rPr>
      <w:color w:val="605E5C"/>
      <w:shd w:val="clear" w:color="auto" w:fill="E1DFDD"/>
    </w:rPr>
  </w:style>
  <w:style w:type="character" w:customStyle="1" w:styleId="Char">
    <w:name w:val=" سرد الفقرات Char"/>
    <w:aliases w:val="عنوان رئيسي Char,سرد الفقراتCxSpLast Char, سرد الفقرات1 Char, سرد الفقرات11 Char,NumberedList Char"/>
    <w:link w:val="a4"/>
    <w:uiPriority w:val="34"/>
    <w:locked/>
    <w:rsid w:val="009C1A48"/>
  </w:style>
  <w:style w:type="table" w:styleId="6-3">
    <w:name w:val="Grid Table 6 Colorful Accent 3"/>
    <w:basedOn w:val="a1"/>
    <w:uiPriority w:val="51"/>
    <w:rsid w:val="00074DF9"/>
    <w:pPr>
      <w:bidi w:val="0"/>
      <w:spacing w:after="0" w:line="240" w:lineRule="auto"/>
      <w:ind w:firstLine="0"/>
      <w:jc w:val="left"/>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
    <w:name w:val="Grid Table 6 Colorful Accent 4"/>
    <w:basedOn w:val="a1"/>
    <w:uiPriority w:val="51"/>
    <w:rsid w:val="00074DF9"/>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1Char">
    <w:name w:val="العنوان 1 Char"/>
    <w:basedOn w:val="a0"/>
    <w:link w:val="1"/>
    <w:uiPriority w:val="9"/>
    <w:rsid w:val="002C4B09"/>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2C4B09"/>
    <w:pPr>
      <w:bidi w:val="0"/>
      <w:ind w:firstLine="0"/>
      <w:jc w:val="left"/>
      <w:outlineLvl w:val="9"/>
    </w:pPr>
  </w:style>
  <w:style w:type="paragraph" w:styleId="11">
    <w:name w:val="toc 1"/>
    <w:basedOn w:val="a"/>
    <w:next w:val="a"/>
    <w:autoRedefine/>
    <w:uiPriority w:val="39"/>
    <w:unhideWhenUsed/>
    <w:rsid w:val="002C4B09"/>
    <w:pPr>
      <w:spacing w:after="100"/>
    </w:pPr>
  </w:style>
  <w:style w:type="paragraph" w:styleId="2">
    <w:name w:val="toc 2"/>
    <w:basedOn w:val="a"/>
    <w:next w:val="a"/>
    <w:autoRedefine/>
    <w:uiPriority w:val="39"/>
    <w:unhideWhenUsed/>
    <w:rsid w:val="002C4B09"/>
    <w:pPr>
      <w:spacing w:after="100"/>
      <w:ind w:left="220"/>
    </w:pPr>
  </w:style>
  <w:style w:type="paragraph" w:styleId="3">
    <w:name w:val="toc 3"/>
    <w:basedOn w:val="a"/>
    <w:next w:val="a"/>
    <w:autoRedefine/>
    <w:uiPriority w:val="39"/>
    <w:unhideWhenUsed/>
    <w:rsid w:val="002C4B09"/>
    <w:pPr>
      <w:tabs>
        <w:tab w:val="left" w:pos="440"/>
        <w:tab w:val="right" w:leader="dot" w:pos="7926"/>
      </w:tabs>
      <w:spacing w:before="100" w:beforeAutospacing="1" w:after="100" w:afterAutospacing="1" w:line="276" w:lineRule="auto"/>
      <w:ind w:left="44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610300">
      <w:bodyDiv w:val="1"/>
      <w:marLeft w:val="0"/>
      <w:marRight w:val="0"/>
      <w:marTop w:val="0"/>
      <w:marBottom w:val="0"/>
      <w:divBdr>
        <w:top w:val="none" w:sz="0" w:space="0" w:color="auto"/>
        <w:left w:val="none" w:sz="0" w:space="0" w:color="auto"/>
        <w:bottom w:val="none" w:sz="0" w:space="0" w:color="auto"/>
        <w:right w:val="none" w:sz="0" w:space="0" w:color="auto"/>
      </w:divBdr>
    </w:div>
    <w:div w:id="698700021">
      <w:bodyDiv w:val="1"/>
      <w:marLeft w:val="0"/>
      <w:marRight w:val="0"/>
      <w:marTop w:val="0"/>
      <w:marBottom w:val="0"/>
      <w:divBdr>
        <w:top w:val="none" w:sz="0" w:space="0" w:color="auto"/>
        <w:left w:val="none" w:sz="0" w:space="0" w:color="auto"/>
        <w:bottom w:val="none" w:sz="0" w:space="0" w:color="auto"/>
        <w:right w:val="none" w:sz="0" w:space="0" w:color="auto"/>
      </w:divBdr>
    </w:div>
    <w:div w:id="822040690">
      <w:bodyDiv w:val="1"/>
      <w:marLeft w:val="0"/>
      <w:marRight w:val="0"/>
      <w:marTop w:val="0"/>
      <w:marBottom w:val="0"/>
      <w:divBdr>
        <w:top w:val="none" w:sz="0" w:space="0" w:color="auto"/>
        <w:left w:val="none" w:sz="0" w:space="0" w:color="auto"/>
        <w:bottom w:val="none" w:sz="0" w:space="0" w:color="auto"/>
        <w:right w:val="none" w:sz="0" w:space="0" w:color="auto"/>
      </w:divBdr>
    </w:div>
    <w:div w:id="1146626181">
      <w:bodyDiv w:val="1"/>
      <w:marLeft w:val="0"/>
      <w:marRight w:val="0"/>
      <w:marTop w:val="0"/>
      <w:marBottom w:val="0"/>
      <w:divBdr>
        <w:top w:val="none" w:sz="0" w:space="0" w:color="auto"/>
        <w:left w:val="none" w:sz="0" w:space="0" w:color="auto"/>
        <w:bottom w:val="none" w:sz="0" w:space="0" w:color="auto"/>
        <w:right w:val="none" w:sz="0" w:space="0" w:color="auto"/>
      </w:divBdr>
    </w:div>
    <w:div w:id="1357195335">
      <w:bodyDiv w:val="1"/>
      <w:marLeft w:val="0"/>
      <w:marRight w:val="0"/>
      <w:marTop w:val="0"/>
      <w:marBottom w:val="0"/>
      <w:divBdr>
        <w:top w:val="none" w:sz="0" w:space="0" w:color="auto"/>
        <w:left w:val="none" w:sz="0" w:space="0" w:color="auto"/>
        <w:bottom w:val="none" w:sz="0" w:space="0" w:color="auto"/>
        <w:right w:val="none" w:sz="0" w:space="0" w:color="auto"/>
      </w:divBdr>
    </w:div>
    <w:div w:id="1688828711">
      <w:bodyDiv w:val="1"/>
      <w:marLeft w:val="0"/>
      <w:marRight w:val="0"/>
      <w:marTop w:val="0"/>
      <w:marBottom w:val="0"/>
      <w:divBdr>
        <w:top w:val="none" w:sz="0" w:space="0" w:color="auto"/>
        <w:left w:val="none" w:sz="0" w:space="0" w:color="auto"/>
        <w:bottom w:val="none" w:sz="0" w:space="0" w:color="auto"/>
        <w:right w:val="none" w:sz="0" w:space="0" w:color="auto"/>
      </w:divBdr>
      <w:divsChild>
        <w:div w:id="772211206">
          <w:marLeft w:val="0"/>
          <w:marRight w:val="0"/>
          <w:marTop w:val="0"/>
          <w:marBottom w:val="0"/>
          <w:divBdr>
            <w:top w:val="none" w:sz="0" w:space="0" w:color="auto"/>
            <w:left w:val="none" w:sz="0" w:space="0" w:color="auto"/>
            <w:bottom w:val="none" w:sz="0" w:space="0" w:color="auto"/>
            <w:right w:val="none" w:sz="0" w:space="0" w:color="auto"/>
          </w:divBdr>
          <w:divsChild>
            <w:div w:id="944069936">
              <w:marLeft w:val="0"/>
              <w:marRight w:val="0"/>
              <w:marTop w:val="0"/>
              <w:marBottom w:val="0"/>
              <w:divBdr>
                <w:top w:val="none" w:sz="0" w:space="0" w:color="auto"/>
                <w:left w:val="none" w:sz="0" w:space="0" w:color="auto"/>
                <w:bottom w:val="none" w:sz="0" w:space="0" w:color="auto"/>
                <w:right w:val="none" w:sz="0" w:space="0" w:color="auto"/>
              </w:divBdr>
              <w:divsChild>
                <w:div w:id="451629877">
                  <w:marLeft w:val="0"/>
                  <w:marRight w:val="0"/>
                  <w:marTop w:val="0"/>
                  <w:marBottom w:val="0"/>
                  <w:divBdr>
                    <w:top w:val="none" w:sz="0" w:space="0" w:color="auto"/>
                    <w:left w:val="none" w:sz="0" w:space="0" w:color="auto"/>
                    <w:bottom w:val="none" w:sz="0" w:space="0" w:color="auto"/>
                    <w:right w:val="none" w:sz="0" w:space="0" w:color="auto"/>
                  </w:divBdr>
                  <w:divsChild>
                    <w:div w:id="68501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136943">
          <w:marLeft w:val="0"/>
          <w:marRight w:val="0"/>
          <w:marTop w:val="0"/>
          <w:marBottom w:val="0"/>
          <w:divBdr>
            <w:top w:val="none" w:sz="0" w:space="0" w:color="auto"/>
            <w:left w:val="none" w:sz="0" w:space="0" w:color="auto"/>
            <w:bottom w:val="none" w:sz="0" w:space="0" w:color="auto"/>
            <w:right w:val="none" w:sz="0" w:space="0" w:color="auto"/>
          </w:divBdr>
          <w:divsChild>
            <w:div w:id="1384409474">
              <w:marLeft w:val="0"/>
              <w:marRight w:val="0"/>
              <w:marTop w:val="0"/>
              <w:marBottom w:val="0"/>
              <w:divBdr>
                <w:top w:val="none" w:sz="0" w:space="0" w:color="auto"/>
                <w:left w:val="none" w:sz="0" w:space="0" w:color="auto"/>
                <w:bottom w:val="none" w:sz="0" w:space="0" w:color="auto"/>
                <w:right w:val="none" w:sz="0" w:space="0" w:color="auto"/>
              </w:divBdr>
              <w:divsChild>
                <w:div w:id="171575579">
                  <w:marLeft w:val="0"/>
                  <w:marRight w:val="0"/>
                  <w:marTop w:val="0"/>
                  <w:marBottom w:val="0"/>
                  <w:divBdr>
                    <w:top w:val="none" w:sz="0" w:space="0" w:color="auto"/>
                    <w:left w:val="none" w:sz="0" w:space="0" w:color="auto"/>
                    <w:bottom w:val="none" w:sz="0" w:space="0" w:color="auto"/>
                    <w:right w:val="none" w:sz="0" w:space="0" w:color="auto"/>
                  </w:divBdr>
                  <w:divsChild>
                    <w:div w:id="76607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129028">
      <w:bodyDiv w:val="1"/>
      <w:marLeft w:val="0"/>
      <w:marRight w:val="0"/>
      <w:marTop w:val="0"/>
      <w:marBottom w:val="0"/>
      <w:divBdr>
        <w:top w:val="none" w:sz="0" w:space="0" w:color="auto"/>
        <w:left w:val="none" w:sz="0" w:space="0" w:color="auto"/>
        <w:bottom w:val="none" w:sz="0" w:space="0" w:color="auto"/>
        <w:right w:val="none" w:sz="0" w:space="0" w:color="auto"/>
      </w:divBdr>
    </w:div>
    <w:div w:id="177112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gi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7BD85-AE76-4476-BB02-0771368B0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10545</Words>
  <Characters>60109</Characters>
  <Application>Microsoft Office Word</Application>
  <DocSecurity>0</DocSecurity>
  <Lines>500</Lines>
  <Paragraphs>141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a</cp:lastModifiedBy>
  <cp:revision>2</cp:revision>
  <cp:lastPrinted>2025-03-09T20:59:00Z</cp:lastPrinted>
  <dcterms:created xsi:type="dcterms:W3CDTF">2025-03-10T09:41:00Z</dcterms:created>
  <dcterms:modified xsi:type="dcterms:W3CDTF">2025-03-10T09:41:00Z</dcterms:modified>
</cp:coreProperties>
</file>