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E15E6" w14:textId="0EB54CF5" w:rsidR="004844C1" w:rsidRPr="00350675" w:rsidRDefault="00FA01B6" w:rsidP="00184A98">
      <w:pPr>
        <w:jc w:val="both"/>
        <w:rPr>
          <w:rFonts w:ascii="Sakkal Majalla" w:hAnsi="Sakkal Majalla" w:cs="Sakkal Majalla"/>
          <w:b/>
          <w:bCs/>
          <w:sz w:val="28"/>
          <w:szCs w:val="28"/>
          <w:lang w:bidi="ar-EG"/>
        </w:rPr>
      </w:pPr>
      <w:bookmarkStart w:id="0" w:name="_Hlk172555450"/>
      <w:bookmarkStart w:id="1" w:name="_GoBack"/>
      <w:bookmarkEnd w:id="0"/>
      <w:bookmarkEnd w:id="1"/>
      <w:r w:rsidRPr="00350675">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sidRPr="00350675">
        <w:rPr>
          <w:rFonts w:ascii="Sakkal Majalla" w:hAnsi="Sakkal Majalla" w:cs="Sakkal Majalla"/>
          <w:b/>
          <w:bCs/>
          <w:sz w:val="28"/>
          <w:szCs w:val="28"/>
          <w:rtl/>
          <w:lang w:bidi="ar-EG"/>
        </w:rPr>
        <w:t xml:space="preserve">   </w:t>
      </w:r>
      <w:r w:rsidR="006554AB" w:rsidRPr="00350675">
        <w:rPr>
          <w:rFonts w:ascii="Sakkal Majalla" w:hAnsi="Sakkal Majalla" w:cs="Sakkal Majalla"/>
          <w:b/>
          <w:bCs/>
          <w:sz w:val="28"/>
          <w:szCs w:val="28"/>
          <w:rtl/>
          <w:lang w:bidi="ar-EG"/>
        </w:rPr>
        <w:t xml:space="preserve"> </w:t>
      </w:r>
      <w:r w:rsidR="009125CE" w:rsidRPr="00350675">
        <w:rPr>
          <w:rFonts w:ascii="Sakkal Majalla" w:hAnsi="Sakkal Majalla" w:cs="Sakkal Majalla"/>
          <w:b/>
          <w:bCs/>
          <w:sz w:val="28"/>
          <w:szCs w:val="28"/>
          <w:rtl/>
          <w:lang w:bidi="ar-EG"/>
        </w:rPr>
        <w:t xml:space="preserve">جامعة ميدأوشن </w:t>
      </w:r>
    </w:p>
    <w:p w14:paraId="1E957002" w14:textId="079232D8" w:rsidR="00F546CE" w:rsidRPr="00350675" w:rsidRDefault="009125CE" w:rsidP="00184A98">
      <w:pPr>
        <w:jc w:val="both"/>
        <w:rPr>
          <w:rFonts w:ascii="Sakkal Majalla" w:hAnsi="Sakkal Majalla" w:cs="Sakkal Majalla"/>
          <w:b/>
          <w:bCs/>
          <w:sz w:val="28"/>
          <w:szCs w:val="28"/>
          <w:rtl/>
          <w:lang w:bidi="ar-EG"/>
        </w:rPr>
      </w:pPr>
      <w:r w:rsidRPr="00350675">
        <w:rPr>
          <w:rFonts w:ascii="Sakkal Majalla" w:hAnsi="Sakkal Majalla" w:cs="Sakkal Majalla"/>
          <w:b/>
          <w:bCs/>
          <w:sz w:val="28"/>
          <w:szCs w:val="28"/>
          <w:lang w:bidi="ar-EG"/>
        </w:rPr>
        <w:t xml:space="preserve">   </w:t>
      </w:r>
      <w:r w:rsidR="009F738B" w:rsidRPr="00350675">
        <w:rPr>
          <w:rFonts w:ascii="Sakkal Majalla" w:hAnsi="Sakkal Majalla" w:cs="Sakkal Majalla"/>
          <w:b/>
          <w:bCs/>
          <w:sz w:val="28"/>
          <w:szCs w:val="28"/>
          <w:rtl/>
          <w:lang w:bidi="ar-EG"/>
        </w:rPr>
        <w:t xml:space="preserve">    </w:t>
      </w:r>
      <w:r w:rsidRPr="00350675">
        <w:rPr>
          <w:rFonts w:ascii="Sakkal Majalla" w:hAnsi="Sakkal Majalla" w:cs="Sakkal Majalla"/>
          <w:b/>
          <w:bCs/>
          <w:sz w:val="28"/>
          <w:szCs w:val="28"/>
          <w:rtl/>
          <w:lang w:bidi="ar-EG"/>
        </w:rPr>
        <w:t xml:space="preserve">كلية الإدارة </w:t>
      </w:r>
    </w:p>
    <w:p w14:paraId="0217C513" w14:textId="756F5A2C" w:rsidR="009125CE" w:rsidRPr="00350675" w:rsidRDefault="009125CE" w:rsidP="00184A98">
      <w:pPr>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قسم / تخصص</w:t>
      </w:r>
      <w:r w:rsidR="00FA01B6" w:rsidRPr="00350675">
        <w:rPr>
          <w:rFonts w:ascii="Sakkal Majalla" w:hAnsi="Sakkal Majalla" w:cs="Sakkal Majalla"/>
          <w:sz w:val="28"/>
          <w:szCs w:val="28"/>
          <w:rtl/>
          <w:lang w:bidi="ar-EG"/>
        </w:rPr>
        <w:t xml:space="preserve"> إدارة</w:t>
      </w:r>
      <w:r w:rsidR="002750A9" w:rsidRPr="00350675">
        <w:rPr>
          <w:rFonts w:ascii="Sakkal Majalla" w:hAnsi="Sakkal Majalla" w:cs="Sakkal Majalla"/>
          <w:sz w:val="28"/>
          <w:szCs w:val="28"/>
          <w:rtl/>
          <w:lang w:bidi="ar-EG"/>
        </w:rPr>
        <w:t xml:space="preserve"> مشاريع</w:t>
      </w:r>
    </w:p>
    <w:p w14:paraId="11A91486" w14:textId="77777777" w:rsidR="009125CE" w:rsidRPr="009125CE" w:rsidRDefault="009125CE" w:rsidP="00184A98">
      <w:pPr>
        <w:jc w:val="both"/>
        <w:rPr>
          <w:rFonts w:ascii="Sakkal Majalla" w:hAnsi="Sakkal Majalla" w:cs="Sakkal Majalla"/>
          <w:sz w:val="28"/>
          <w:szCs w:val="28"/>
          <w:rtl/>
          <w:lang w:bidi="ar-EG"/>
        </w:rPr>
      </w:pPr>
    </w:p>
    <w:p w14:paraId="737D2F5E" w14:textId="77777777" w:rsidR="00FA01B6" w:rsidRDefault="00FA01B6" w:rsidP="00184A98">
      <w:pPr>
        <w:jc w:val="both"/>
        <w:rPr>
          <w:rFonts w:ascii="Sakkal Majalla" w:hAnsi="Sakkal Majalla" w:cs="Sakkal Majalla"/>
          <w:sz w:val="28"/>
          <w:szCs w:val="28"/>
          <w:rtl/>
          <w:lang w:bidi="ar-EG"/>
        </w:rPr>
      </w:pPr>
    </w:p>
    <w:p w14:paraId="2FF6D19D" w14:textId="77777777" w:rsidR="00757436" w:rsidRPr="009125CE" w:rsidRDefault="00757436" w:rsidP="00184A98">
      <w:pPr>
        <w:jc w:val="both"/>
        <w:rPr>
          <w:rFonts w:ascii="Sakkal Majalla" w:hAnsi="Sakkal Majalla" w:cs="Sakkal Majalla"/>
          <w:sz w:val="28"/>
          <w:szCs w:val="28"/>
          <w:rtl/>
          <w:lang w:bidi="ar-EG"/>
        </w:rPr>
      </w:pPr>
    </w:p>
    <w:p w14:paraId="08401F45" w14:textId="4608156E" w:rsidR="009125CE" w:rsidRPr="009F738B" w:rsidRDefault="009125CE" w:rsidP="00350675">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العنوان باللغة العربية</w:t>
      </w:r>
    </w:p>
    <w:p w14:paraId="1DE91668" w14:textId="77777777" w:rsidR="00350675" w:rsidRDefault="00350675" w:rsidP="00350675">
      <w:pPr>
        <w:spacing w:line="360" w:lineRule="auto"/>
        <w:jc w:val="center"/>
        <w:rPr>
          <w:rFonts w:asciiTheme="majorBidi" w:hAnsiTheme="majorBidi" w:cstheme="majorBidi"/>
          <w:sz w:val="28"/>
          <w:szCs w:val="28"/>
        </w:rPr>
      </w:pPr>
      <w:r w:rsidRPr="00566687">
        <w:rPr>
          <w:rFonts w:asciiTheme="majorBidi" w:hAnsiTheme="majorBidi" w:cstheme="majorBidi"/>
          <w:sz w:val="28"/>
          <w:szCs w:val="28"/>
          <w:rtl/>
          <w:lang w:bidi="ar-EG"/>
        </w:rPr>
        <w:t xml:space="preserve">أثر تكنولوجيا المعلومات على نجاح إدارة المشاريع: دراسة حالة على شركات </w:t>
      </w:r>
      <w:r w:rsidRPr="00566687">
        <w:rPr>
          <w:rFonts w:asciiTheme="majorBidi" w:hAnsiTheme="majorBidi" w:cstheme="majorBidi"/>
          <w:sz w:val="28"/>
          <w:szCs w:val="28"/>
          <w:rtl/>
        </w:rPr>
        <w:t>مدينة الرياض في المملكة العربية السعودية</w:t>
      </w:r>
    </w:p>
    <w:p w14:paraId="329DBCEA" w14:textId="77777777" w:rsidR="00350675" w:rsidRPr="004B0C7D" w:rsidRDefault="00350675" w:rsidP="00350675">
      <w:pPr>
        <w:spacing w:line="360" w:lineRule="auto"/>
        <w:jc w:val="center"/>
        <w:rPr>
          <w:rFonts w:ascii="Simplified Arabic" w:hAnsi="Simplified Arabic" w:cs="Simplified Arabic"/>
          <w:sz w:val="28"/>
          <w:szCs w:val="28"/>
          <w:rtl/>
        </w:rPr>
      </w:pPr>
    </w:p>
    <w:p w14:paraId="4EFC1773" w14:textId="00063AFE" w:rsidR="00AD282A" w:rsidRDefault="00350675" w:rsidP="00350675">
      <w:pPr>
        <w:jc w:val="center"/>
        <w:rPr>
          <w:rFonts w:ascii="Simplified Arabic" w:hAnsi="Simplified Arabic" w:cs="Simplified Arabic"/>
          <w:b/>
          <w:bCs/>
          <w:sz w:val="28"/>
          <w:szCs w:val="28"/>
          <w:rtl/>
          <w:lang w:bidi="ar-EG"/>
        </w:rPr>
      </w:pPr>
      <w:r w:rsidRPr="004B0C7D">
        <w:rPr>
          <w:rFonts w:ascii="Simplified Arabic" w:hAnsi="Simplified Arabic" w:cs="Simplified Arabic"/>
          <w:b/>
          <w:bCs/>
          <w:sz w:val="28"/>
          <w:szCs w:val="28"/>
          <w:rtl/>
          <w:lang w:bidi="ar-EG"/>
        </w:rPr>
        <w:t>إعداد الطالب/</w:t>
      </w:r>
      <w:r w:rsidR="00AD282A">
        <w:rPr>
          <w:rFonts w:ascii="Simplified Arabic" w:hAnsi="Simplified Arabic" w:cs="Simplified Arabic" w:hint="cs"/>
          <w:b/>
          <w:bCs/>
          <w:sz w:val="28"/>
          <w:szCs w:val="28"/>
          <w:rtl/>
          <w:lang w:bidi="ar-EG"/>
        </w:rPr>
        <w:t xml:space="preserve">عبد </w:t>
      </w:r>
      <w:r w:rsidR="00DF121D">
        <w:rPr>
          <w:rFonts w:ascii="Simplified Arabic" w:hAnsi="Simplified Arabic" w:cs="Simplified Arabic" w:hint="cs"/>
          <w:b/>
          <w:bCs/>
          <w:sz w:val="28"/>
          <w:szCs w:val="28"/>
          <w:rtl/>
        </w:rPr>
        <w:t>الكريم</w:t>
      </w:r>
      <w:r w:rsidR="00AD282A">
        <w:rPr>
          <w:rFonts w:ascii="Simplified Arabic" w:hAnsi="Simplified Arabic" w:cs="Simplified Arabic" w:hint="cs"/>
          <w:b/>
          <w:bCs/>
          <w:sz w:val="28"/>
          <w:szCs w:val="28"/>
          <w:rtl/>
          <w:lang w:bidi="ar-EG"/>
        </w:rPr>
        <w:t xml:space="preserve"> عوض </w:t>
      </w:r>
      <w:r w:rsidR="00DF121D">
        <w:rPr>
          <w:rFonts w:ascii="Simplified Arabic" w:hAnsi="Simplified Arabic" w:cs="Simplified Arabic" w:hint="cs"/>
          <w:b/>
          <w:bCs/>
          <w:sz w:val="28"/>
          <w:szCs w:val="28"/>
          <w:rtl/>
          <w:lang w:bidi="ar-EG"/>
        </w:rPr>
        <w:t>الحربي</w:t>
      </w:r>
    </w:p>
    <w:p w14:paraId="381C7B42" w14:textId="65EB4604" w:rsidR="00AD282A" w:rsidRDefault="00AD282A" w:rsidP="0035067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٢٤١٠٠٠٠٩٨ </w:t>
      </w:r>
    </w:p>
    <w:p w14:paraId="37B15CB5" w14:textId="77777777" w:rsidR="00AD282A" w:rsidRPr="004B0C7D" w:rsidRDefault="00AD282A" w:rsidP="0035067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p>
    <w:p w14:paraId="2CC4DF6B" w14:textId="2A3E5B68" w:rsidR="0024714F" w:rsidRDefault="0024714F" w:rsidP="00184A98">
      <w:pPr>
        <w:jc w:val="both"/>
        <w:rPr>
          <w:rFonts w:ascii="Sakkal Majalla" w:hAnsi="Sakkal Majalla" w:cs="Sakkal Majalla"/>
          <w:b/>
          <w:bCs/>
          <w:sz w:val="28"/>
          <w:szCs w:val="28"/>
        </w:rPr>
      </w:pPr>
    </w:p>
    <w:p w14:paraId="6DF78BE4" w14:textId="77777777" w:rsidR="00350675" w:rsidRPr="001902DB" w:rsidRDefault="00350675" w:rsidP="00350675">
      <w:pPr>
        <w:jc w:val="center"/>
        <w:rPr>
          <w:rFonts w:ascii="Sakkal Majalla" w:hAnsi="Sakkal Majalla" w:cs="Sakkal Majalla"/>
          <w:b/>
          <w:bCs/>
          <w:sz w:val="28"/>
          <w:szCs w:val="28"/>
          <w:rtl/>
        </w:rPr>
      </w:pPr>
    </w:p>
    <w:p w14:paraId="5F4EE2DE" w14:textId="1A92484F"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7762F36E" w14:textId="6A827B67" w:rsidR="0024714F" w:rsidRPr="009F738B" w:rsidRDefault="00FC5ABB" w:rsidP="0035067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د.أسماء أبو عنزة</w:t>
      </w:r>
    </w:p>
    <w:p w14:paraId="4F36C0B2" w14:textId="77777777" w:rsidR="0063310C" w:rsidRPr="009F738B" w:rsidRDefault="0063310C" w:rsidP="00350675">
      <w:pPr>
        <w:jc w:val="center"/>
        <w:rPr>
          <w:rFonts w:ascii="Simplified Arabic" w:hAnsi="Simplified Arabic" w:cs="Simplified Arabic"/>
          <w:b/>
          <w:bCs/>
          <w:sz w:val="28"/>
          <w:szCs w:val="28"/>
          <w:rtl/>
          <w:lang w:bidi="ar-EG"/>
        </w:rPr>
      </w:pPr>
    </w:p>
    <w:p w14:paraId="14480418" w14:textId="78A6C3AC"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1D718E5F" w14:textId="77777777" w:rsidR="005A4D89" w:rsidRDefault="005A4D89" w:rsidP="00184A98">
      <w:pPr>
        <w:jc w:val="both"/>
        <w:rPr>
          <w:rFonts w:ascii="Simplified Arabic" w:hAnsi="Simplified Arabic" w:cs="Simplified Arabic"/>
          <w:b/>
          <w:bCs/>
          <w:sz w:val="28"/>
          <w:szCs w:val="28"/>
          <w:rtl/>
          <w:lang w:bidi="ar-EG"/>
        </w:rPr>
      </w:pPr>
    </w:p>
    <w:p w14:paraId="5A686197" w14:textId="77777777" w:rsidR="005A4D89" w:rsidRDefault="005A4D89" w:rsidP="00184A98">
      <w:pPr>
        <w:jc w:val="both"/>
        <w:rPr>
          <w:rFonts w:ascii="Simplified Arabic" w:hAnsi="Simplified Arabic" w:cs="Simplified Arabic"/>
          <w:b/>
          <w:bCs/>
          <w:sz w:val="28"/>
          <w:szCs w:val="28"/>
          <w:lang w:bidi="ar-EG"/>
        </w:rPr>
      </w:pPr>
    </w:p>
    <w:p w14:paraId="4A261FB9" w14:textId="77777777" w:rsidR="00350675" w:rsidRDefault="00350675" w:rsidP="00184A98">
      <w:pPr>
        <w:jc w:val="both"/>
        <w:rPr>
          <w:rFonts w:ascii="Simplified Arabic" w:hAnsi="Simplified Arabic" w:cs="Simplified Arabic"/>
          <w:b/>
          <w:bCs/>
          <w:sz w:val="28"/>
          <w:szCs w:val="28"/>
          <w:rtl/>
          <w:lang w:bidi="ar-EG"/>
        </w:rPr>
      </w:pPr>
    </w:p>
    <w:p w14:paraId="0BEDE326" w14:textId="77777777" w:rsidR="005A4D89" w:rsidRPr="009F738B" w:rsidRDefault="005A4D89" w:rsidP="00184A98">
      <w:pPr>
        <w:jc w:val="both"/>
        <w:rPr>
          <w:rFonts w:ascii="Simplified Arabic" w:hAnsi="Simplified Arabic" w:cs="Simplified Arabic"/>
          <w:b/>
          <w:bCs/>
          <w:sz w:val="28"/>
          <w:szCs w:val="28"/>
          <w:rtl/>
          <w:lang w:bidi="ar-EG"/>
        </w:rPr>
      </w:pPr>
    </w:p>
    <w:p w14:paraId="555859BF" w14:textId="77777777" w:rsidR="00E15FFC" w:rsidRDefault="00E15FFC" w:rsidP="00184A98">
      <w:pPr>
        <w:jc w:val="both"/>
        <w:rPr>
          <w:rFonts w:ascii="Sakkal Majalla" w:hAnsi="Sakkal Majalla" w:cs="Sakkal Majalla"/>
          <w:sz w:val="28"/>
          <w:szCs w:val="28"/>
        </w:rPr>
      </w:pPr>
    </w:p>
    <w:p w14:paraId="25432EC0" w14:textId="77777777" w:rsidR="00DE2BD0" w:rsidRDefault="00DE2BD0" w:rsidP="00184A98">
      <w:pPr>
        <w:jc w:val="both"/>
        <w:rPr>
          <w:rFonts w:ascii="Sakkal Majalla" w:hAnsi="Sakkal Majalla" w:cs="Sakkal Majalla"/>
          <w:sz w:val="28"/>
          <w:szCs w:val="28"/>
        </w:rPr>
      </w:pPr>
    </w:p>
    <w:p w14:paraId="4CC82A05" w14:textId="77777777" w:rsidR="00DE2BD0" w:rsidRDefault="00DE2BD0" w:rsidP="00184A98">
      <w:pPr>
        <w:jc w:val="both"/>
        <w:rPr>
          <w:rFonts w:ascii="Sakkal Majalla" w:hAnsi="Sakkal Majalla" w:cs="Sakkal Majalla"/>
          <w:sz w:val="28"/>
          <w:szCs w:val="28"/>
          <w:rtl/>
        </w:rPr>
      </w:pPr>
    </w:p>
    <w:p w14:paraId="3BA29D47" w14:textId="77777777" w:rsidR="009F738B" w:rsidRDefault="009F738B" w:rsidP="00184A98">
      <w:pPr>
        <w:jc w:val="both"/>
        <w:rPr>
          <w:rFonts w:ascii="Sakkal Majalla" w:hAnsi="Sakkal Majalla" w:cs="Sakkal Majalla"/>
          <w:sz w:val="28"/>
          <w:szCs w:val="28"/>
          <w:rtl/>
        </w:rPr>
      </w:pPr>
    </w:p>
    <w:p w14:paraId="1AFF7819" w14:textId="77777777" w:rsidR="00DE2BD0" w:rsidRDefault="00DE2BD0" w:rsidP="00184A98">
      <w:pPr>
        <w:jc w:val="both"/>
        <w:rPr>
          <w:rFonts w:ascii="Sakkal Majalla" w:hAnsi="Sakkal Majalla" w:cs="Sakkal Majalla"/>
          <w:sz w:val="28"/>
          <w:szCs w:val="28"/>
          <w:rtl/>
        </w:rPr>
      </w:pPr>
    </w:p>
    <w:p w14:paraId="23DC7541" w14:textId="77777777" w:rsidR="00350675" w:rsidRDefault="00350675" w:rsidP="00184A98">
      <w:pPr>
        <w:jc w:val="both"/>
        <w:rPr>
          <w:rFonts w:ascii="Sakkal Majalla" w:hAnsi="Sakkal Majalla" w:cs="Sakkal Majalla"/>
          <w:sz w:val="28"/>
          <w:szCs w:val="28"/>
          <w:rtl/>
        </w:rPr>
      </w:pPr>
    </w:p>
    <w:p w14:paraId="006160E6" w14:textId="77777777" w:rsidR="00350675" w:rsidRDefault="00350675" w:rsidP="00184A98">
      <w:pPr>
        <w:jc w:val="both"/>
        <w:rPr>
          <w:rFonts w:ascii="Sakkal Majalla" w:hAnsi="Sakkal Majalla" w:cs="Sakkal Majalla"/>
          <w:sz w:val="28"/>
          <w:szCs w:val="28"/>
          <w:rtl/>
        </w:rPr>
      </w:pPr>
    </w:p>
    <w:p w14:paraId="490444D1" w14:textId="77777777" w:rsidR="00350675" w:rsidRDefault="00350675" w:rsidP="00184A98">
      <w:pPr>
        <w:jc w:val="both"/>
        <w:rPr>
          <w:rFonts w:ascii="Sakkal Majalla" w:hAnsi="Sakkal Majalla" w:cs="Sakkal Majalla"/>
          <w:sz w:val="28"/>
          <w:szCs w:val="28"/>
          <w:rtl/>
        </w:rPr>
      </w:pPr>
    </w:p>
    <w:p w14:paraId="3EFA15D1" w14:textId="77777777" w:rsidR="00350675" w:rsidRDefault="00350675" w:rsidP="00184A98">
      <w:pPr>
        <w:jc w:val="both"/>
        <w:rPr>
          <w:rFonts w:ascii="Sakkal Majalla" w:hAnsi="Sakkal Majalla" w:cs="Sakkal Majalla"/>
          <w:sz w:val="28"/>
          <w:szCs w:val="28"/>
          <w:rtl/>
        </w:rPr>
      </w:pPr>
      <w:bookmarkStart w:id="2" w:name="_Hlk180357261"/>
    </w:p>
    <w:p w14:paraId="45428AA2" w14:textId="77777777" w:rsidR="00397667" w:rsidRDefault="00397667" w:rsidP="00184A98">
      <w:pPr>
        <w:jc w:val="both"/>
        <w:rPr>
          <w:rFonts w:ascii="Sakkal Majalla" w:hAnsi="Sakkal Majalla" w:cs="Sakkal Majalla"/>
          <w:sz w:val="28"/>
          <w:szCs w:val="28"/>
          <w:u w:val="single"/>
          <w:rtl/>
        </w:rPr>
      </w:pPr>
    </w:p>
    <w:p w14:paraId="700D5866" w14:textId="268A13B5" w:rsidR="009125CE" w:rsidRPr="009F738B" w:rsidRDefault="009125CE" w:rsidP="00350675">
      <w:pPr>
        <w:pStyle w:val="1"/>
        <w:jc w:val="center"/>
        <w:rPr>
          <w:rFonts w:ascii="Simplified Arabic" w:hAnsi="Simplified Arabic" w:cs="Simplified Arabic"/>
          <w:b/>
          <w:bCs/>
          <w:color w:val="000000" w:themeColor="text1"/>
          <w:sz w:val="40"/>
          <w:szCs w:val="40"/>
          <w:rtl/>
        </w:rPr>
      </w:pPr>
      <w:bookmarkStart w:id="3" w:name="_Toc172397775"/>
      <w:bookmarkStart w:id="4" w:name="_Toc172746088"/>
      <w:bookmarkStart w:id="5" w:name="_Toc180168916"/>
      <w:r w:rsidRPr="009F738B">
        <w:rPr>
          <w:rFonts w:ascii="Simplified Arabic" w:hAnsi="Simplified Arabic" w:cs="Simplified Arabic"/>
          <w:b/>
          <w:bCs/>
          <w:color w:val="000000" w:themeColor="text1"/>
          <w:sz w:val="40"/>
          <w:szCs w:val="40"/>
          <w:rtl/>
        </w:rPr>
        <w:t>الفصل الأول</w:t>
      </w:r>
      <w:bookmarkEnd w:id="3"/>
      <w:bookmarkEnd w:id="4"/>
      <w:bookmarkEnd w:id="5"/>
    </w:p>
    <w:p w14:paraId="231E38BB" w14:textId="77777777" w:rsidR="009125CE" w:rsidRDefault="009125CE" w:rsidP="00184A98">
      <w:pPr>
        <w:jc w:val="both"/>
        <w:rPr>
          <w:rFonts w:ascii="Sakkal Majalla" w:hAnsi="Sakkal Majalla" w:cs="Sakkal Majalla"/>
          <w:sz w:val="28"/>
          <w:szCs w:val="28"/>
          <w:u w:val="single"/>
          <w:rtl/>
        </w:rPr>
      </w:pPr>
    </w:p>
    <w:p w14:paraId="2EA6585C" w14:textId="77777777" w:rsidR="009125CE" w:rsidRDefault="009125CE" w:rsidP="00184A98">
      <w:pPr>
        <w:jc w:val="both"/>
        <w:rPr>
          <w:rFonts w:ascii="Sakkal Majalla" w:hAnsi="Sakkal Majalla" w:cs="Sakkal Majalla"/>
          <w:sz w:val="28"/>
          <w:szCs w:val="28"/>
          <w:u w:val="single"/>
          <w:rtl/>
        </w:rPr>
      </w:pPr>
    </w:p>
    <w:p w14:paraId="7F3B8E80" w14:textId="77777777" w:rsidR="009125CE" w:rsidRDefault="009125CE" w:rsidP="00184A98">
      <w:pPr>
        <w:jc w:val="both"/>
        <w:rPr>
          <w:rFonts w:ascii="Sakkal Majalla" w:hAnsi="Sakkal Majalla" w:cs="Sakkal Majalla"/>
          <w:sz w:val="28"/>
          <w:szCs w:val="28"/>
          <w:u w:val="single"/>
          <w:rtl/>
        </w:rPr>
      </w:pPr>
    </w:p>
    <w:p w14:paraId="0BA12696" w14:textId="77777777" w:rsidR="009125CE" w:rsidRDefault="009125CE" w:rsidP="00184A98">
      <w:pPr>
        <w:jc w:val="both"/>
        <w:rPr>
          <w:rFonts w:ascii="Sakkal Majalla" w:hAnsi="Sakkal Majalla" w:cs="Sakkal Majalla"/>
          <w:sz w:val="28"/>
          <w:szCs w:val="28"/>
          <w:u w:val="single"/>
          <w:rtl/>
        </w:rPr>
      </w:pPr>
    </w:p>
    <w:p w14:paraId="26F6AB57" w14:textId="77777777" w:rsidR="009125CE" w:rsidRDefault="009125CE" w:rsidP="00184A98">
      <w:pPr>
        <w:jc w:val="both"/>
        <w:rPr>
          <w:rFonts w:ascii="Sakkal Majalla" w:hAnsi="Sakkal Majalla" w:cs="Sakkal Majalla"/>
          <w:sz w:val="28"/>
          <w:szCs w:val="28"/>
          <w:u w:val="single"/>
          <w:rtl/>
        </w:rPr>
      </w:pPr>
    </w:p>
    <w:p w14:paraId="137908B8" w14:textId="77777777" w:rsidR="009125CE" w:rsidRDefault="009125CE" w:rsidP="00184A98">
      <w:pPr>
        <w:jc w:val="both"/>
        <w:rPr>
          <w:rFonts w:ascii="Sakkal Majalla" w:hAnsi="Sakkal Majalla" w:cs="Sakkal Majalla"/>
          <w:sz w:val="28"/>
          <w:szCs w:val="28"/>
          <w:u w:val="single"/>
          <w:rtl/>
        </w:rPr>
      </w:pPr>
    </w:p>
    <w:p w14:paraId="11EDDBDE" w14:textId="77777777" w:rsidR="009125CE" w:rsidRDefault="009125CE" w:rsidP="00184A98">
      <w:pPr>
        <w:jc w:val="both"/>
        <w:rPr>
          <w:rFonts w:ascii="Sakkal Majalla" w:hAnsi="Sakkal Majalla" w:cs="Sakkal Majalla"/>
          <w:sz w:val="28"/>
          <w:szCs w:val="28"/>
          <w:u w:val="single"/>
          <w:rtl/>
        </w:rPr>
      </w:pPr>
    </w:p>
    <w:p w14:paraId="614C8510" w14:textId="77777777" w:rsidR="009125CE" w:rsidRDefault="009125CE" w:rsidP="00184A98">
      <w:pPr>
        <w:jc w:val="both"/>
        <w:rPr>
          <w:rFonts w:ascii="Sakkal Majalla" w:hAnsi="Sakkal Majalla" w:cs="Sakkal Majalla"/>
          <w:sz w:val="28"/>
          <w:szCs w:val="28"/>
          <w:u w:val="single"/>
          <w:rtl/>
        </w:rPr>
      </w:pPr>
    </w:p>
    <w:p w14:paraId="530F942A" w14:textId="77777777" w:rsidR="009125CE" w:rsidRDefault="009125CE" w:rsidP="00184A98">
      <w:pPr>
        <w:jc w:val="both"/>
        <w:rPr>
          <w:rFonts w:ascii="Sakkal Majalla" w:hAnsi="Sakkal Majalla" w:cs="Sakkal Majalla"/>
          <w:sz w:val="28"/>
          <w:szCs w:val="28"/>
          <w:u w:val="single"/>
          <w:rtl/>
        </w:rPr>
      </w:pPr>
    </w:p>
    <w:p w14:paraId="6D55667E" w14:textId="77777777" w:rsidR="009125CE" w:rsidRDefault="009125CE" w:rsidP="00184A98">
      <w:pPr>
        <w:jc w:val="both"/>
        <w:rPr>
          <w:rFonts w:ascii="Sakkal Majalla" w:hAnsi="Sakkal Majalla" w:cs="Sakkal Majalla"/>
          <w:sz w:val="28"/>
          <w:szCs w:val="28"/>
          <w:u w:val="single"/>
          <w:rtl/>
        </w:rPr>
      </w:pPr>
    </w:p>
    <w:p w14:paraId="32BDF63E" w14:textId="77777777" w:rsidR="009125CE" w:rsidRDefault="009125CE" w:rsidP="00184A98">
      <w:pPr>
        <w:jc w:val="both"/>
        <w:rPr>
          <w:rFonts w:ascii="Sakkal Majalla" w:hAnsi="Sakkal Majalla" w:cs="Sakkal Majalla"/>
          <w:sz w:val="28"/>
          <w:szCs w:val="28"/>
          <w:u w:val="single"/>
          <w:rtl/>
        </w:rPr>
      </w:pPr>
    </w:p>
    <w:p w14:paraId="48E15F4E" w14:textId="77777777" w:rsidR="00184A98" w:rsidRDefault="00184A98" w:rsidP="00184A98">
      <w:pPr>
        <w:jc w:val="both"/>
        <w:rPr>
          <w:rFonts w:ascii="Sakkal Majalla" w:hAnsi="Sakkal Majalla" w:cs="Sakkal Majalla"/>
          <w:sz w:val="28"/>
          <w:szCs w:val="28"/>
          <w:u w:val="single"/>
          <w:rtl/>
        </w:rPr>
      </w:pPr>
    </w:p>
    <w:p w14:paraId="1817352F" w14:textId="3B10E017" w:rsidR="009125CE" w:rsidRPr="00184A98" w:rsidRDefault="009125CE" w:rsidP="00184A98">
      <w:pPr>
        <w:pStyle w:val="2"/>
        <w:rPr>
          <w:rFonts w:ascii="Sakkal Majalla" w:hAnsi="Sakkal Majalla" w:cs="Sakkal Majalla"/>
          <w:color w:val="auto"/>
          <w:sz w:val="28"/>
          <w:szCs w:val="28"/>
          <w:rtl/>
        </w:rPr>
      </w:pPr>
      <w:bookmarkStart w:id="6" w:name="_Toc172397776"/>
      <w:bookmarkStart w:id="7" w:name="_Toc172746089"/>
      <w:bookmarkStart w:id="8" w:name="_Toc180168917"/>
      <w:r w:rsidRPr="00184A98">
        <w:rPr>
          <w:rFonts w:ascii="Sakkal Majalla" w:hAnsi="Sakkal Majalla" w:cs="Sakkal Majalla"/>
          <w:color w:val="auto"/>
          <w:sz w:val="28"/>
          <w:szCs w:val="28"/>
          <w:rtl/>
        </w:rPr>
        <w:t>المقدمة</w:t>
      </w:r>
      <w:bookmarkEnd w:id="6"/>
      <w:bookmarkEnd w:id="7"/>
      <w:bookmarkEnd w:id="8"/>
    </w:p>
    <w:p w14:paraId="408D8305" w14:textId="07E6DB62"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تعد إدارة مشاريع تكنولوجيا المعلومات من أعقد المهام التي تتطلب تضافر الجهود والتنسيق الفعّال بين مختلف العناصر المكونة للمشروع. في مدينة الرياض، التي تشهد تطورًا سريعًا في مجالات البنية التحتية والتكنولوجيا كجزء من رؤية المملكة العربية السعودية 2030، يصبح تحقيق النجاح في هذه المشاريع أمرًا بالغ الأهمية لتحقيق التنمية المستدامة. تعتبر هذه المشاريع محورية في تعزيز التنافسية الاقتصادية وتطوير الخدمات الحكومية والخاصة، وبالتالي فإن فهم وتحديد العوامل الرئيسية التي تؤثر على نجاحها يعد خطوة ضرورية ومهمة </w:t>
      </w:r>
      <w:sdt>
        <w:sdtPr>
          <w:rPr>
            <w:rFonts w:ascii="Sakkal Majalla" w:hAnsi="Sakkal Majalla" w:cs="Sakkal Majalla"/>
            <w:sz w:val="28"/>
            <w:szCs w:val="28"/>
            <w:rtl/>
            <w:lang w:bidi="ar-EG"/>
          </w:rPr>
          <w:id w:val="-417097013"/>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Aln24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Alnemr</w:t>
          </w:r>
          <w:r w:rsidR="00A91D03" w:rsidRPr="00A91D03">
            <w:rPr>
              <w:rFonts w:ascii="Sakkal Majalla" w:hAnsi="Sakkal Majalla" w:cs="Sakkal Majalla" w:hint="cs"/>
              <w:noProof/>
              <w:sz w:val="28"/>
              <w:szCs w:val="28"/>
              <w:rtl/>
              <w:lang w:bidi="ar-EG"/>
            </w:rPr>
            <w:t>، 2024)</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0FE83B13" w14:textId="2034453C"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التخطيط الدقيق والمسبق هو حجر الزاوية في أي مشروع ناجح، ويعتبر أكثر أهمية في مشاريع تكنولوجيا المعلومات بسبب تعقيداتها وتداخلها مع العديد من الجوانب التقنية والإدارية. يشمل التخطيط وضع رؤية واضحة للمشروع، وتحديد أهدافه بوضوح، وتقسيم العمل إلى مهام صغيرة يمكن إدارتها بفعالية. في مدينة الرياض، يتطلب التخطيط الدقيق مراعاة الظروف المحلية مثل البنية التحتية التكنولوجية الحالية، والمتطلبات التنظيمية، والمواصفات القياسية المحلية والدولية. بالإضافة إلى ذلك، يجب تضمين خطط الطوارئ والاستجابة للأزمات ضمن التخطيط لضمان استمرارية المشروع في مواجهة التحديات غير المتوقعة </w:t>
      </w:r>
      <w:sdt>
        <w:sdtPr>
          <w:rPr>
            <w:rFonts w:ascii="Sakkal Majalla" w:hAnsi="Sakkal Majalla" w:cs="Sakkal Majalla"/>
            <w:sz w:val="28"/>
            <w:szCs w:val="28"/>
            <w:rtl/>
            <w:lang w:bidi="ar-EG"/>
          </w:rPr>
          <w:id w:val="-1171406251"/>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Kur17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Kurkina</w:t>
          </w:r>
          <w:r w:rsidR="00A91D03" w:rsidRPr="00A91D03">
            <w:rPr>
              <w:rFonts w:ascii="Sakkal Majalla" w:hAnsi="Sakkal Majalla" w:cs="Sakkal Majalla" w:hint="cs"/>
              <w:noProof/>
              <w:sz w:val="28"/>
              <w:szCs w:val="28"/>
              <w:rtl/>
              <w:lang w:bidi="ar-EG"/>
            </w:rPr>
            <w:t>، 2017)</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5B2EFCBA" w14:textId="332528A1"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تعتبر الموارد البشرية القلب النابض لأي مشروع تكنولوجي ناجح. تتطلب إدارة الموارد البشرية تحديد الأدوار والمسؤوليات بوضوح، وتوفير التدريب المستمر، وتحفيز الفريق لتحقيق الأداء الأمثل. في الرياض، التي تشهد تنوعاً في الكفاءات التقنية من مختلف الجنسيات والخلفيات، يجب على مديري المشاريع التركيز على بناء فريق عمل متجانس قادر على التعاون بفعالية. يتضمن ذلك تعزيز ثقافة العمل الجماعي، وتشجيع التواصل المفتوح، وتوفير بيئة عمل داعمة. علاوة على ذلك، يجب الاستثمار في تطوير المهارات التقنية والفنية لفريق العمل لمواكبة التطورات السريعة في مجال التكنولوجيا </w:t>
      </w:r>
      <w:sdt>
        <w:sdtPr>
          <w:rPr>
            <w:rFonts w:ascii="Sakkal Majalla" w:hAnsi="Sakkal Majalla" w:cs="Sakkal Majalla"/>
            <w:sz w:val="28"/>
            <w:szCs w:val="28"/>
            <w:rtl/>
            <w:lang w:bidi="ar-EG"/>
          </w:rPr>
          <w:id w:val="-1391256491"/>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Fay17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Fayaz</w:t>
          </w:r>
          <w:r w:rsidR="00A91D03" w:rsidRPr="00A91D03">
            <w:rPr>
              <w:rFonts w:ascii="Sakkal Majalla" w:hAnsi="Sakkal Majalla" w:cs="Sakkal Majalla" w:hint="cs"/>
              <w:noProof/>
              <w:sz w:val="28"/>
              <w:szCs w:val="28"/>
              <w:rtl/>
              <w:lang w:bidi="ar-EG"/>
            </w:rPr>
            <w:t>، 2017)</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34A24795" w14:textId="77777777"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تلعب التقنيات المتقدمة دوراً محورياً في نجاح مشاريع تكنولوجيا المعلومات. يشمل ذلك استخدام أدوات إدارة المشاريع الرقمية، والحوسبة السحابية، والذكاء الاصطناعي، وتحليلات البيانات الكبيرة. في الرياض، يعتبر اعتماد هذه التقنيات أمراً ضرورياً لتحسين كفاءة المشاريع وتقليل التكاليف وزيادة دقة النتائج. يجب على مديري المشاريع البقاء على اطلاع </w:t>
      </w:r>
      <w:r w:rsidRPr="00184A98">
        <w:rPr>
          <w:rFonts w:ascii="Sakkal Majalla" w:hAnsi="Sakkal Majalla" w:cs="Sakkal Majalla"/>
          <w:sz w:val="28"/>
          <w:szCs w:val="28"/>
          <w:rtl/>
          <w:lang w:bidi="ar-EG"/>
        </w:rPr>
        <w:lastRenderedPageBreak/>
        <w:t>دائم بأحدث الابتكارات التكنولوجية وتقييم كيفية دمجها بشكل فعّال في مشاريعهم. يمكن للتقنيات المتقدمة أن توفر رؤى قيمة حول تقدم المشروع، وتساعد في اتخاذ قرارات مستنيرة، وتعزز القدرة على التكيف مع التغيرات السريعة في البيئة التقنية.</w:t>
      </w:r>
    </w:p>
    <w:p w14:paraId="50A0FB11" w14:textId="77777777"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تمثل المخاطر جزءاً لا يتجزأ من إدارة أي مشروع، وتكون أكثر وضوحاً في مشاريع تكنولوجيا المعلومات بسبب التغيرات السريعة في التكنولوجيا والسوق. تشمل المخاطر المحتملة تغيرات في المتطلبات، ونقص التمويل، وتأخير في التسليم، ومشاكل تقنية غير متوقعة. في الرياض، يجب على مديري المشاريع تطوير استراتيجيات فعّالة لتقييم وإدارة هذه المخاطر. يتضمن ذلك إجراء تحليل شامل للمخاطر المحتملة، وتحديد تأثيرها المحتمل على المشروع، ووضع خطط للتعامل معها بفعالية. من المهم أيضاً إنشاء آليات للرصد المستمر للمخاطر وتحديث استراتيجيات الإدارة بمرونة وفقاً للتغيرات الطارئة.</w:t>
      </w:r>
    </w:p>
    <w:p w14:paraId="4ACC9025" w14:textId="77777777"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التعاون والشراكات هي عوامل حاسمة لتحقيق النجاح في مشاريع تكنولوجيا المعلومات. يتطلب تنفيذ المشاريع التكنولوجية الكبرى في الرياض تعاوناً وثيقاً بين الجهات الحكومية، والقطاع الخاص، والمؤسسات الأكاديمية. يعزز هذا التعاون من تبادل المعرفة والخبرات، ويدعم الابتكار، ويسهم في توفير حلول فعّالة تلبي احتياجات السوق المحلية. تعتبر الشراكات مع الشركات التكنولوجية الرائدة ومزودي الخدمات التقنية أمراً مهماً لتوفير أحدث التقنيات والخبرات اللازمة للمشروع. بالإضافة إلى ذلك، يمكن للشراكات مع المؤسسات التعليمية والبحثية تعزيز الابتكار وتوفير الموارد البشرية المؤهلة.</w:t>
      </w:r>
    </w:p>
    <w:p w14:paraId="24C2B488" w14:textId="140C14EE"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تعتبر متابعة وتقييم الأداء المستمرين من العوامل الحاسمة لضمان نجاح مشاريع تكنولوجيا المعلومات. يتطلب ذلك وضع معايير واضحة لقياس الأداء، واستخدام أدوات تحليل البيانات لمراقبة تقدم المشروع، وتقييم النتائج بانتظام. في الرياض، يمكن أن تساهم متابعة الأداء في التعرف على المشاكل في وقت مبكر واتخاذ الإجراءات التصحيحية المناسبة لضمان تحقيق أهداف المشروع. يتضمن ذلك إجراء مراجعات دورية للأداء، وتحليل البيانات المتعلقة بالتقدم والميزانية، وتقييم مدى توافق المشروع مع الأهداف المحددة. يمكن لاستخدام أدوات إدارة المشاريع الرقمية تعزيز دقة وفعالية متابعة الأداء وتوفير رؤى قيمة لاتخاذ قرارات مستنيرة </w:t>
      </w:r>
      <w:sdt>
        <w:sdtPr>
          <w:rPr>
            <w:rFonts w:ascii="Sakkal Majalla" w:hAnsi="Sakkal Majalla" w:cs="Sakkal Majalla"/>
            <w:sz w:val="28"/>
            <w:szCs w:val="28"/>
            <w:rtl/>
            <w:lang w:bidi="ar-EG"/>
          </w:rPr>
          <w:id w:val="1816375670"/>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AlT19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Al-Tit</w:t>
          </w:r>
          <w:r w:rsidR="00A91D03" w:rsidRPr="00A91D03">
            <w:rPr>
              <w:rFonts w:ascii="Sakkal Majalla" w:hAnsi="Sakkal Majalla" w:cs="Sakkal Majalla" w:hint="cs"/>
              <w:noProof/>
              <w:sz w:val="28"/>
              <w:szCs w:val="28"/>
              <w:rtl/>
              <w:lang w:bidi="ar-EG"/>
            </w:rPr>
            <w:t>، 2019)</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5C949E1F" w14:textId="77777777"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تلعب الثقافة المؤسسية والدعم الإداري دوراً مهماً في نجاح مشاريع تكنولوجيا المعلومات. تشمل الثقافة المؤسسية القيم والمبادئ التي تحكم العمل داخل المنظمة، بينما يتضمن الدعم الإداري توفير الموارد اللازمة وتوجيه الفريق نحو تحقيق </w:t>
      </w:r>
      <w:r w:rsidRPr="00184A98">
        <w:rPr>
          <w:rFonts w:ascii="Sakkal Majalla" w:hAnsi="Sakkal Majalla" w:cs="Sakkal Majalla"/>
          <w:sz w:val="28"/>
          <w:szCs w:val="28"/>
          <w:rtl/>
          <w:lang w:bidi="ar-EG"/>
        </w:rPr>
        <w:lastRenderedPageBreak/>
        <w:t>الأهداف. في الرياض، يشمل الدعم الإداري من القيادة العليا توفير التمويل والدعم الاستراتيجي وتسهيل عملية اتخاذ القرار. من المهم أيضاً تعزيز ثقافة الابتكار والتعلم المستمر داخل المنظمة لتشجيع الفريق على تبني التقنيات الجديدة والتكيف مع التغيرات. يعد توفير بيئة عمل إيجابية وداعمة من العوامل التي تساهم في زيادة إنتاجية الفريق ورفع مستوى الالتزام وتحقيق نتائج أفضل.</w:t>
      </w:r>
    </w:p>
    <w:p w14:paraId="4C82E77F" w14:textId="69F43D3F" w:rsidR="005A4D89" w:rsidRPr="00184A98" w:rsidRDefault="005A4D89" w:rsidP="00184A98">
      <w:pPr>
        <w:spacing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يتطلب تحقيق النجاح في مشاريع تكنولوجيا المعلومات في مدينة الرياض توافر مجموعة متكاملة من العوامل الحاسمة التي تشمل التخطيط المسبق، وإدارة الموارد البشرية بفعالية، واستخدام التقنيات المتقدمة، وتقييم المخاطر وإدارتها، وتعزيز التعاون والشراكات، ومتابعة الأداء المستمر، وتوفير الثقافة المؤسسية والدعم الإداري. من خلال تحقيق التوازن بين هذه العوامل، يمكن لمديري المشاريع تحقيق النجاح في تنفيذ مشاريع تكنولوجيا المعلومات التي تساهم في تحقيق التنمية المستدامة وتعزيز مكانة الرياض كمركز تقني رائد في المنطقة. تعتبر هذه المشاريع جزءاً أساسياً من رؤية المملكة 2030، والتي تهدف إلى تنويع الاقتصاد وتعزيز الابتكار وتطوير البنية التحتية التكنولوجية، مما يجعل فهم وإدارة هذه العوامل أمراً بالغ الأهمية لتحقيق الأهداف الوطنية </w:t>
      </w:r>
      <w:sdt>
        <w:sdtPr>
          <w:rPr>
            <w:rFonts w:ascii="Sakkal Majalla" w:hAnsi="Sakkal Majalla" w:cs="Sakkal Majalla"/>
            <w:sz w:val="28"/>
            <w:szCs w:val="28"/>
            <w:rtl/>
            <w:lang w:bidi="ar-EG"/>
          </w:rPr>
          <w:id w:val="210466989"/>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Als235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Alshehri</w:t>
          </w:r>
          <w:r w:rsidR="00A91D03" w:rsidRPr="00A91D03">
            <w:rPr>
              <w:rFonts w:ascii="Sakkal Majalla" w:hAnsi="Sakkal Majalla" w:cs="Sakkal Majalla" w:hint="cs"/>
              <w:noProof/>
              <w:sz w:val="28"/>
              <w:szCs w:val="28"/>
              <w:rtl/>
              <w:lang w:bidi="ar-EG"/>
            </w:rPr>
            <w:t>، 2023)</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54F7E3FA" w14:textId="77777777" w:rsidR="005A4D89" w:rsidRPr="00184A98" w:rsidRDefault="005A4D89" w:rsidP="00184A98">
      <w:pPr>
        <w:spacing w:line="360" w:lineRule="auto"/>
        <w:jc w:val="both"/>
        <w:rPr>
          <w:rFonts w:ascii="Sakkal Majalla" w:hAnsi="Sakkal Majalla" w:cs="Sakkal Majalla"/>
          <w:sz w:val="28"/>
          <w:szCs w:val="28"/>
          <w:rtl/>
          <w:lang w:bidi="ar-EG"/>
        </w:rPr>
      </w:pPr>
    </w:p>
    <w:p w14:paraId="44F1DCCA" w14:textId="77777777" w:rsidR="005A4D89" w:rsidRPr="00184A98" w:rsidRDefault="005A4D89" w:rsidP="00184A98">
      <w:pPr>
        <w:pStyle w:val="2"/>
        <w:rPr>
          <w:rFonts w:ascii="Sakkal Majalla" w:hAnsi="Sakkal Majalla" w:cs="Sakkal Majalla"/>
          <w:b/>
          <w:bCs/>
          <w:color w:val="auto"/>
          <w:sz w:val="28"/>
          <w:szCs w:val="28"/>
          <w:rtl/>
          <w:lang w:bidi="ar-EG"/>
        </w:rPr>
      </w:pPr>
      <w:bookmarkStart w:id="9" w:name="_Toc169370865"/>
      <w:bookmarkStart w:id="10" w:name="_Toc169565909"/>
      <w:bookmarkStart w:id="11" w:name="_Toc171447294"/>
      <w:bookmarkStart w:id="12" w:name="_Toc180168918"/>
      <w:r w:rsidRPr="00184A98">
        <w:rPr>
          <w:rStyle w:val="2Char"/>
          <w:rFonts w:ascii="Sakkal Majalla" w:hAnsi="Sakkal Majalla" w:cs="Sakkal Majalla"/>
          <w:color w:val="auto"/>
          <w:sz w:val="28"/>
          <w:szCs w:val="28"/>
          <w:rtl/>
        </w:rPr>
        <w:t>مشكلة الدراسة</w:t>
      </w:r>
      <w:r w:rsidRPr="00184A98">
        <w:rPr>
          <w:rFonts w:ascii="Sakkal Majalla" w:hAnsi="Sakkal Majalla" w:cs="Sakkal Majalla"/>
          <w:b/>
          <w:bCs/>
          <w:color w:val="auto"/>
          <w:sz w:val="28"/>
          <w:szCs w:val="28"/>
          <w:rtl/>
          <w:lang w:bidi="ar-EG"/>
        </w:rPr>
        <w:t>:</w:t>
      </w:r>
      <w:bookmarkEnd w:id="9"/>
      <w:bookmarkEnd w:id="10"/>
      <w:bookmarkEnd w:id="11"/>
      <w:bookmarkEnd w:id="12"/>
    </w:p>
    <w:p w14:paraId="0DB00B9A" w14:textId="77777777"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تشهد مدينة الرياض، عاصمة المملكة العربية السعودية، تطورًا سريعًا في مجال تكنولوجيا المعلومات نتيجة للجهود المبذولة لتحقيق رؤية 2030. ومع ذلك، تواجه مشاريع تكنولوجيا المعلومات في هذه المدينة تحديات كبيرة تتعلق بإدارة الموارد والتخطيط الاستراتيجي والتكيف مع التغيرات السريعة في التكنولوجيا. تهدف هذه الدراسة إلى فهم وتحديد العوامل الحاسمة التي تؤثر على نجاح هذه المشاريع، وذلك لتحسين الأداء وضمان تحقيق الأهداف المرجوة.</w:t>
      </w:r>
    </w:p>
    <w:p w14:paraId="35B9BABC"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أهداف واضحة للمشروع</w:t>
      </w:r>
    </w:p>
    <w:p w14:paraId="313D8315" w14:textId="72860013"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إن تحديد أهداف واضحة وقابلة للقياس وقابلة للتحقيق للمشروع أمر حيوي لتقديم اتجاه واضح لفريق المشروع بأكمله. يجب أن تتوافق هذه الأهداف مع الأهداف التجارية الشاملة وأن يفهمها جميع أصحاب المصلحة لضمان وجود فهم واضح لكيفية ظهور النجاح. بدون أهداف محددة، يمكن أن يواجه المشروع ارتباكًا وعدم توافق، مما يؤدي إلى تأخيرات وتجاوزات الميزانية وتوسع النطاق. وخاصة في بيئة تكنولوجيا المعلومات السريعة الخطى في الرياض، تساعد الأهداف المحددة بوضوح في الحفاظ على التركيز والدفع نحو المعالم الحاسمة بشكل فعال</w:t>
      </w:r>
      <w:sdt>
        <w:sdtPr>
          <w:rPr>
            <w:rFonts w:ascii="Sakkal Majalla" w:hAnsi="Sakkal Majalla" w:cs="Sakkal Majalla"/>
            <w:sz w:val="28"/>
            <w:szCs w:val="28"/>
            <w:rtl/>
            <w:lang w:bidi="ar-EG"/>
          </w:rPr>
          <w:id w:val="-714121694"/>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Ben23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Benzaquen</w:t>
          </w:r>
          <w:r w:rsidR="00A91D03" w:rsidRPr="00A91D03">
            <w:rPr>
              <w:rFonts w:ascii="Sakkal Majalla" w:hAnsi="Sakkal Majalla" w:cs="Sakkal Majalla" w:hint="cs"/>
              <w:noProof/>
              <w:sz w:val="28"/>
              <w:szCs w:val="28"/>
              <w:rtl/>
              <w:lang w:bidi="ar-EG"/>
            </w:rPr>
            <w:t>، 2023)</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1FDA8CBB"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lastRenderedPageBreak/>
        <w:t>القيادة القوية</w:t>
      </w:r>
    </w:p>
    <w:p w14:paraId="1E559C15" w14:textId="6DF56D35"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القيادة هي واحدة من أهم المتغيرات التي يمكن أن تؤدي إلى نجاح أو فشل مشروع تكنولوجيا المعلومات. يتحمل قادة المشروع الفعالون مسؤولية تحديد النغمة وتعزيز بيئة عمل ممتعة وتحفيزية وضمان بقاء الفريق مركّزًا على تحقيق النتائج. لا تنطوي القيادة القوية على إدارة الأشخاص فحسب، بل تتضمن أيضًا اتخاذ قرارات استراتيجية، والتغلب على التحديات، وتقديم إرشادات واضحة خلال اللحظات المهمة. في قطاع تكنولوجيا المعلومات سريع التوسع في الرياض، هناك حاجة إلى قادة ذوي خبرة لتوجيه المشروع في الاتجاه الصحيح، وخاصة في التعامل مع الاختلافات الثقافية والقوانين الحكومية واتجاهات السوق</w:t>
      </w:r>
      <w:sdt>
        <w:sdtPr>
          <w:rPr>
            <w:rFonts w:ascii="Sakkal Majalla" w:hAnsi="Sakkal Majalla" w:cs="Sakkal Majalla"/>
            <w:sz w:val="28"/>
            <w:szCs w:val="28"/>
            <w:rtl/>
            <w:lang w:bidi="ar-EG"/>
          </w:rPr>
          <w:id w:val="-479466655"/>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Zad23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Zada</w:t>
          </w:r>
          <w:r w:rsidR="00A91D03" w:rsidRPr="00A91D03">
            <w:rPr>
              <w:rFonts w:ascii="Sakkal Majalla" w:hAnsi="Sakkal Majalla" w:cs="Sakkal Majalla" w:hint="cs"/>
              <w:noProof/>
              <w:sz w:val="28"/>
              <w:szCs w:val="28"/>
              <w:rtl/>
              <w:lang w:bidi="ar-EG"/>
            </w:rPr>
            <w:t>، 2023)</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5551834E"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فريق مشروع ماهر</w:t>
      </w:r>
    </w:p>
    <w:p w14:paraId="33273196" w14:textId="13FAE703"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إن القدرات الفنية والإدارية لأعضاء فريق المشروع ضرورية لمعالجة القضايا الخاصة التي غالبًا ما تقدمها مشاريع تكنولوجيا المعلومات. تتمتع القوى العاملة المحترفة بالقدرة على مواجهة التحديات الصعبة والتكيف مع التكنولوجيا الجديدة وتنفيذ الحلول بكفاءة. في سياق الرياض، حيث تتأثر مشاريع تكنولوجيا المعلومات بتقنيات متطورة مثل الذكاء الاصطناعي والبلوك تشين والحوسبة السحابية، فإن وجود فريق لا يتمتع بمهارات فنية رائعة فحسب، بل يفهم أيضًا ديناميكيات السوق المحلية أمر بالغ الأهمية. يضمن الفريق الشامل الذي يتمتع بمجموعات مهارات مختلفة أن يتمكن المشروع من تحقيق أهدافه في حدود الجدول الزمني والحدود المالية</w:t>
      </w:r>
      <w:sdt>
        <w:sdtPr>
          <w:rPr>
            <w:rFonts w:ascii="Sakkal Majalla" w:hAnsi="Sakkal Majalla" w:cs="Sakkal Majalla"/>
            <w:sz w:val="28"/>
            <w:szCs w:val="28"/>
            <w:rtl/>
            <w:lang w:bidi="ar-EG"/>
          </w:rPr>
          <w:id w:val="143400427"/>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Als24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Alsharef</w:t>
          </w:r>
          <w:r w:rsidR="00A91D03" w:rsidRPr="00A91D03">
            <w:rPr>
              <w:rFonts w:ascii="Sakkal Majalla" w:hAnsi="Sakkal Majalla" w:cs="Sakkal Majalla" w:hint="cs"/>
              <w:noProof/>
              <w:sz w:val="28"/>
              <w:szCs w:val="28"/>
              <w:rtl/>
              <w:lang w:bidi="ar-EG"/>
            </w:rPr>
            <w:t>، 2024)</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01A610B4"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التواصل الفعال</w:t>
      </w:r>
    </w:p>
    <w:p w14:paraId="5ADB6843" w14:textId="305189F8"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تعتمد مشاريع تكنولوجيا المعلومات الناجحة بشكل كبير على التواصل الممتاز بين جميع الأطراف المعنية، بما في ذلك فريق المشروع </w:t>
      </w:r>
      <w:r w:rsidR="00350675" w:rsidRPr="00184A98">
        <w:rPr>
          <w:rFonts w:ascii="Sakkal Majalla" w:hAnsi="Sakkal Majalla" w:cs="Sakkal Majalla" w:hint="cs"/>
          <w:sz w:val="28"/>
          <w:szCs w:val="28"/>
          <w:rtl/>
          <w:lang w:bidi="ar-EG"/>
        </w:rPr>
        <w:t>والإدارة</w:t>
      </w:r>
      <w:r w:rsidR="00350675" w:rsidRPr="00184A98">
        <w:rPr>
          <w:rFonts w:ascii="Sakkal Majalla" w:hAnsi="Sakkal Majalla" w:cs="Sakkal Majalla" w:hint="eastAsia"/>
          <w:sz w:val="28"/>
          <w:szCs w:val="28"/>
          <w:rtl/>
          <w:lang w:bidi="ar-EG"/>
        </w:rPr>
        <w:t>،</w:t>
      </w:r>
      <w:r w:rsidRPr="00184A98">
        <w:rPr>
          <w:rFonts w:ascii="Sakkal Majalla" w:hAnsi="Sakkal Majalla" w:cs="Sakkal Majalla"/>
          <w:sz w:val="28"/>
          <w:szCs w:val="28"/>
          <w:rtl/>
          <w:lang w:bidi="ar-EG"/>
        </w:rPr>
        <w:t xml:space="preserve"> </w:t>
      </w:r>
      <w:r w:rsidR="0065787B" w:rsidRPr="00184A98">
        <w:rPr>
          <w:rFonts w:ascii="Sakkal Majalla" w:hAnsi="Sakkal Majalla" w:cs="Sakkal Majalla" w:hint="cs"/>
          <w:sz w:val="28"/>
          <w:szCs w:val="28"/>
          <w:rtl/>
          <w:lang w:bidi="ar-EG"/>
        </w:rPr>
        <w:t xml:space="preserve">وأصحاب المصلحة </w:t>
      </w:r>
      <w:r w:rsidR="0065787B" w:rsidRPr="00184A98">
        <w:rPr>
          <w:rFonts w:ascii="Sakkal Majalla" w:hAnsi="Sakkal Majalla" w:cs="Sakkal Majalla" w:hint="eastAsia"/>
          <w:sz w:val="28"/>
          <w:szCs w:val="28"/>
          <w:rtl/>
          <w:lang w:bidi="ar-EG"/>
        </w:rPr>
        <w:t>،</w:t>
      </w:r>
      <w:r w:rsidRPr="00184A98">
        <w:rPr>
          <w:rFonts w:ascii="Sakkal Majalla" w:hAnsi="Sakkal Majalla" w:cs="Sakkal Majalla"/>
          <w:sz w:val="28"/>
          <w:szCs w:val="28"/>
          <w:rtl/>
          <w:lang w:bidi="ar-EG"/>
        </w:rPr>
        <w:t>والبائعين والعملاء. إن التحديثات المنتظمة، والتقارير الواضحة، والطرق المفتوحة للملاحظات، كلها أمور حيوية لإبقاء الجميع على اطلاع بحالة المشروع والمهام الوشيكة والمخاوف المحتملة. وفي الرياض، حيث غالبًا ما تنطوي المشاريع على فرق متنوعة ذات لغات وخلفيات ثقافية مختلفة، يصبح التواصل الواضح والفعال أكثر أهمية لتجنب سوء الفهم وتعزيز التعاون الناجح. لا يعزز التواصل الفعال العمل الجماعي فحسب، بل يقوي أيضًا العلاقات مع أصحاب المصلحة الخارجيين، مما يعزز نجاح المشروع بشكل عام</w:t>
      </w:r>
      <w:sdt>
        <w:sdtPr>
          <w:rPr>
            <w:rFonts w:ascii="Sakkal Majalla" w:hAnsi="Sakkal Majalla" w:cs="Sakkal Majalla"/>
            <w:sz w:val="28"/>
            <w:szCs w:val="28"/>
            <w:rtl/>
            <w:lang w:bidi="ar-EG"/>
          </w:rPr>
          <w:id w:val="1681309769"/>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Min23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Minois</w:t>
          </w:r>
          <w:r w:rsidR="00A91D03" w:rsidRPr="00A91D03">
            <w:rPr>
              <w:rFonts w:ascii="Sakkal Majalla" w:hAnsi="Sakkal Majalla" w:cs="Sakkal Majalla" w:hint="cs"/>
              <w:noProof/>
              <w:sz w:val="28"/>
              <w:szCs w:val="28"/>
              <w:rtl/>
              <w:lang w:bidi="ar-EG"/>
            </w:rPr>
            <w:t>، 2023)</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2E3BA5E3"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تخصيص الموارد بشكل مناسب</w:t>
      </w:r>
    </w:p>
    <w:p w14:paraId="4157C8B6" w14:textId="196A28B2"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يعد التخصيص المناسب للموارد جزءًا حيويًا من إدارة مشروعات تكنولوجيا المعلومات. لا تشمل الموارد الأصول المالية فحسب، بل تشمل أيضًا الوقت والمعدات ورأس المال البشري. في الرياض، يمكن أن تتراوح مشاريع تكنولوجيا المعلومات </w:t>
      </w:r>
      <w:r w:rsidRPr="00184A98">
        <w:rPr>
          <w:rFonts w:ascii="Sakkal Majalla" w:hAnsi="Sakkal Majalla" w:cs="Sakkal Majalla"/>
          <w:sz w:val="28"/>
          <w:szCs w:val="28"/>
          <w:rtl/>
          <w:lang w:bidi="ar-EG"/>
        </w:rPr>
        <w:lastRenderedPageBreak/>
        <w:t>من ترقيات البنية الأساسية إلى تنفيذ برامج واسعة النطاق، ويتطلب كل منها تخطيطًا دقيقًا لضمان استخدام الموارد على أفضل وجه. إن تخصيص الموارد اللازمة في الوقت المناسب يقلل من الاختناقات، ويضمن قدرة الفريق على العمل بكفاءة، ويساعد في الحفاظ على المشروع في الموعد المحدد. تعد إدارة الموارد بالغة الأهمية في الرياض، حيث يمكن للاختراقات التكنولوجية السريعة والطلب المتزايد على العمال المؤهلين أن يضغطوا على الموارد المحدودة</w:t>
      </w:r>
      <w:sdt>
        <w:sdtPr>
          <w:rPr>
            <w:rFonts w:ascii="Sakkal Majalla" w:hAnsi="Sakkal Majalla" w:cs="Sakkal Majalla"/>
            <w:sz w:val="28"/>
            <w:szCs w:val="28"/>
            <w:rtl/>
            <w:lang w:bidi="ar-EG"/>
          </w:rPr>
          <w:id w:val="-1572722720"/>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Gup241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Gupta</w:t>
          </w:r>
          <w:r w:rsidR="00A91D03" w:rsidRPr="00A91D03">
            <w:rPr>
              <w:rFonts w:ascii="Sakkal Majalla" w:hAnsi="Sakkal Majalla" w:cs="Sakkal Majalla" w:hint="cs"/>
              <w:noProof/>
              <w:sz w:val="28"/>
              <w:szCs w:val="28"/>
              <w:rtl/>
              <w:lang w:bidi="ar-EG"/>
            </w:rPr>
            <w:t>، 2024)</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5FBBC063"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إدارة المخاطر</w:t>
      </w:r>
    </w:p>
    <w:p w14:paraId="40D080BD" w14:textId="4FE12ABE"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تواجه كل مشاريع تكنولوجيا المعلومات </w:t>
      </w:r>
      <w:r w:rsidR="00350675" w:rsidRPr="00184A98">
        <w:rPr>
          <w:rFonts w:ascii="Sakkal Majalla" w:hAnsi="Sakkal Majalla" w:cs="Sakkal Majalla" w:hint="cs"/>
          <w:sz w:val="28"/>
          <w:szCs w:val="28"/>
          <w:rtl/>
          <w:lang w:bidi="ar-EG"/>
        </w:rPr>
        <w:t>أخطار</w:t>
      </w:r>
      <w:r w:rsidRPr="00184A98">
        <w:rPr>
          <w:rFonts w:ascii="Sakkal Majalla" w:hAnsi="Sakkal Majalla" w:cs="Sakkal Majalla"/>
          <w:sz w:val="28"/>
          <w:szCs w:val="28"/>
          <w:rtl/>
          <w:lang w:bidi="ar-EG"/>
        </w:rPr>
        <w:t>، سواء كانت فنية أو مالية أو مرتبطة بتنفيذ المشروع. وتتضمن إدارة المخاطر الفعّالة التعرف على المخاطر المحتملة في وقت مبكر من دورة حياة المشروع، وتقييم تأثيرها، وتطوير أساليب التخفيف للتعامل معها قبل أن تتحول إلى صعوبات كبيرة. وفي الرياض، حيث تتوسع صناعة تكنولوجيا المعلومات بسرعة، تنتشر المخاطر مثل احتياجات السوق المتغيرة والتغييرات التنظيمية والتقنيات الناشئة. ومن خلال استخدام استراتيجية صارمة لإدارة المخاطر، قد يتوقع مديرو المشاريع الانقطاعات المحتملة وينفذون إجراءات وقائية للحد من احتمالية حدوث انتكاسات مكلفة. كما تساعد إدارة المخاطر فريق المشروع على أن يكون مرنًا ومستعدًا للعقبات غير المتوقعة</w:t>
      </w:r>
      <w:sdt>
        <w:sdtPr>
          <w:rPr>
            <w:rFonts w:ascii="Sakkal Majalla" w:hAnsi="Sakkal Majalla" w:cs="Sakkal Majalla"/>
            <w:sz w:val="28"/>
            <w:szCs w:val="28"/>
            <w:rtl/>
            <w:lang w:bidi="ar-EG"/>
          </w:rPr>
          <w:id w:val="-1002662261"/>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Mar241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Martins</w:t>
          </w:r>
          <w:r w:rsidR="00A91D03" w:rsidRPr="00A91D03">
            <w:rPr>
              <w:rFonts w:ascii="Sakkal Majalla" w:hAnsi="Sakkal Majalla" w:cs="Sakkal Majalla" w:hint="cs"/>
              <w:noProof/>
              <w:sz w:val="28"/>
              <w:szCs w:val="28"/>
              <w:rtl/>
              <w:lang w:bidi="ar-EG"/>
            </w:rPr>
            <w:t>، 2024)</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19E7A648"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إشراك أصحاب المصلحة</w:t>
      </w:r>
    </w:p>
    <w:p w14:paraId="66E2E6E7" w14:textId="3C242C47"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تشرك مشاريع تكنولوجيا المعلومات الناجحة أصحاب المصلحة بشكل نشط طوال دورة حياة المشروع، مما يضمن التعرف على احتياجاتهم وتوقعاتهم وتلبيتها. يوفر إشراك أصحاب المصلحة في وقت مبكر والحفاظ على الاتصال المنتظم معلومات قيمة يمكن أن تساعد في تحسين أهداف المشروع وتحسين عملية اتخاذ القرار والقضاء على سوء الفهم. في الرياض، يعد إشراك أصحاب المصلحة أمرًا حيويًا بشكل خاص نظرًا لتعقيد العديد من مشاريع تكنولوجيا المعلومات، والتي غالبًا ما تستلزم التعاون بين الهيئات الحكومية والشركات الخاصة والمنظمات المتعددة الجنسيات. إن إبقاء أصحاب المصلحة </w:t>
      </w:r>
      <w:r w:rsidR="00AC605F" w:rsidRPr="00184A98">
        <w:rPr>
          <w:rFonts w:ascii="Sakkal Majalla" w:hAnsi="Sakkal Majalla" w:cs="Sakkal Majalla" w:hint="cs"/>
          <w:sz w:val="28"/>
          <w:szCs w:val="28"/>
          <w:rtl/>
          <w:lang w:bidi="ar-EG"/>
        </w:rPr>
        <w:t>مشاركين مع</w:t>
      </w:r>
      <w:r w:rsidRPr="00184A98">
        <w:rPr>
          <w:rFonts w:ascii="Sakkal Majalla" w:hAnsi="Sakkal Majalla" w:cs="Sakkal Majalla"/>
          <w:sz w:val="28"/>
          <w:szCs w:val="28"/>
          <w:rtl/>
          <w:lang w:bidi="ar-EG"/>
        </w:rPr>
        <w:t xml:space="preserve"> هدف المشروع يوفر تنفيذًا أفضل وحلًا أسرع للمشاكل وقبولًا أعلى من جميع الأطراف</w:t>
      </w:r>
      <w:sdt>
        <w:sdtPr>
          <w:rPr>
            <w:rFonts w:ascii="Sakkal Majalla" w:hAnsi="Sakkal Majalla" w:cs="Sakkal Majalla"/>
            <w:sz w:val="28"/>
            <w:szCs w:val="28"/>
            <w:rtl/>
            <w:lang w:bidi="ar-EG"/>
          </w:rPr>
          <w:id w:val="1550032868"/>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Ste23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Stevens</w:t>
          </w:r>
          <w:r w:rsidR="00A91D03" w:rsidRPr="00A91D03">
            <w:rPr>
              <w:rFonts w:ascii="Sakkal Majalla" w:hAnsi="Sakkal Majalla" w:cs="Sakkal Majalla" w:hint="cs"/>
              <w:noProof/>
              <w:sz w:val="28"/>
              <w:szCs w:val="28"/>
              <w:rtl/>
              <w:lang w:bidi="ar-EG"/>
            </w:rPr>
            <w:t>، 2023)</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29C12873"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إدارة التغيير</w:t>
      </w:r>
    </w:p>
    <w:p w14:paraId="72399945" w14:textId="72EAA17E"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في مشهد تكنولوجيا المعلومات سريع التغير اليوم، تعد القدرة على إدارة التغيير بنجاح أمرًا حيويًا لنجاح المشروع. عادةً ما تكون مشاريع تكنولوجيا المعلومات عرضة للتغييرات في النطاق أو التكنولوجيا أو متطلبات السوق، ويسمح وجود </w:t>
      </w:r>
      <w:r w:rsidRPr="00184A98">
        <w:rPr>
          <w:rFonts w:ascii="Sakkal Majalla" w:hAnsi="Sakkal Majalla" w:cs="Sakkal Majalla"/>
          <w:sz w:val="28"/>
          <w:szCs w:val="28"/>
          <w:rtl/>
          <w:lang w:bidi="ar-EG"/>
        </w:rPr>
        <w:lastRenderedPageBreak/>
        <w:t>نهج جيد لإدارة التغيير للفريق بالتكيف دون المساس بأهداف المشروع. في الرياض، حيث تتأثر صناعة تكنولوجيا المعلومات باستمرار بالاتجاهات العالمية والاختراقات المحلية، قد تحدث تغييرات في كثير من الأحيان، مما يجعل من الضروري أن تظل فرق المشروع مرنة. تضمن إدارة التغيير إدارة أي تعديلات على نطاق المشروع أو توقيته أو موارده بطريقة منضبطة، مما يقلل من الاضطراب ويحافظ على المشروع على المسار الصحيح</w:t>
      </w:r>
      <w:sdt>
        <w:sdtPr>
          <w:rPr>
            <w:rFonts w:ascii="Sakkal Majalla" w:hAnsi="Sakkal Majalla" w:cs="Sakkal Majalla"/>
            <w:sz w:val="28"/>
            <w:szCs w:val="28"/>
            <w:rtl/>
            <w:lang w:bidi="ar-EG"/>
          </w:rPr>
          <w:id w:val="1817996895"/>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Vol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Voltage Control</w:t>
          </w:r>
          <w:r w:rsidR="00A91D03" w:rsidRPr="00A91D03">
            <w:rPr>
              <w:rFonts w:ascii="Sakkal Majalla" w:hAnsi="Sakkal Majalla" w:cs="Sakkal Majalla" w:hint="cs"/>
              <w:noProof/>
              <w:sz w:val="28"/>
              <w:szCs w:val="28"/>
              <w:rtl/>
              <w:lang w:bidi="ar-EG"/>
            </w:rPr>
            <w:t>)</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26B9CF93"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الالتزام بأفضل الممارسات والمنهجيات</w:t>
      </w:r>
    </w:p>
    <w:p w14:paraId="415CF645" w14:textId="6BE2E1BA"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 xml:space="preserve">يعد تبني مناهج إدارة المشاريع المجربة وأفضل الممارسات أمرًا حيويًا للحفاظ على الاتساق والكفاءة في تنفيذ المشروع. في مشاريع تكنولوجيا المعلومات، توفر تقنيات مثل </w:t>
      </w:r>
      <w:r w:rsidRPr="00184A98">
        <w:rPr>
          <w:rFonts w:ascii="Sakkal Majalla" w:hAnsi="Sakkal Majalla" w:cs="Sakkal Majalla"/>
          <w:sz w:val="28"/>
          <w:szCs w:val="28"/>
          <w:lang w:bidi="ar-EG"/>
        </w:rPr>
        <w:t>Agile</w:t>
      </w:r>
      <w:r w:rsidRPr="00184A98">
        <w:rPr>
          <w:rFonts w:ascii="Sakkal Majalla" w:hAnsi="Sakkal Majalla" w:cs="Sakkal Majalla"/>
          <w:sz w:val="28"/>
          <w:szCs w:val="28"/>
          <w:rtl/>
          <w:lang w:bidi="ar-EG"/>
        </w:rPr>
        <w:t xml:space="preserve"> أو </w:t>
      </w:r>
      <w:r w:rsidRPr="00184A98">
        <w:rPr>
          <w:rFonts w:ascii="Sakkal Majalla" w:hAnsi="Sakkal Majalla" w:cs="Sakkal Majalla"/>
          <w:sz w:val="28"/>
          <w:szCs w:val="28"/>
          <w:lang w:bidi="ar-EG"/>
        </w:rPr>
        <w:t>Scrum</w:t>
      </w:r>
      <w:r w:rsidRPr="00184A98">
        <w:rPr>
          <w:rFonts w:ascii="Sakkal Majalla" w:hAnsi="Sakkal Majalla" w:cs="Sakkal Majalla"/>
          <w:sz w:val="28"/>
          <w:szCs w:val="28"/>
          <w:rtl/>
          <w:lang w:bidi="ar-EG"/>
        </w:rPr>
        <w:t xml:space="preserve"> أو </w:t>
      </w:r>
      <w:r w:rsidRPr="00184A98">
        <w:rPr>
          <w:rFonts w:ascii="Sakkal Majalla" w:hAnsi="Sakkal Majalla" w:cs="Sakkal Majalla"/>
          <w:sz w:val="28"/>
          <w:szCs w:val="28"/>
          <w:lang w:bidi="ar-EG"/>
        </w:rPr>
        <w:t>Waterfall</w:t>
      </w:r>
      <w:r w:rsidRPr="00184A98">
        <w:rPr>
          <w:rFonts w:ascii="Sakkal Majalla" w:hAnsi="Sakkal Majalla" w:cs="Sakkal Majalla"/>
          <w:sz w:val="28"/>
          <w:szCs w:val="28"/>
          <w:rtl/>
          <w:lang w:bidi="ar-EG"/>
        </w:rPr>
        <w:t xml:space="preserve"> طريقة منضبطة للتخطيط وتنفيذ ومراقبة عمليات المشروع. في الرياض، حيث تتضمن المشاريع التكنولوجية عمومًا أنظمة معقدة وتركيبات واسعة النطاق، فإن اتباع أفضل الممارسات يضمن إدارة المشروع بنجاح، مما يقلل من احتمالية حدوث أخطاء أو تأخيرات أو تجاوز التكاليف. تساعد هذه الأساليب أيضًا في إدارة المهام وتنسيق الأنشطة عبر الفرق ومراقبة التقدم نحو أهداف المشروع</w:t>
      </w:r>
      <w:sdt>
        <w:sdtPr>
          <w:rPr>
            <w:rFonts w:ascii="Sakkal Majalla" w:hAnsi="Sakkal Majalla" w:cs="Sakkal Majalla"/>
            <w:sz w:val="28"/>
            <w:szCs w:val="28"/>
            <w:rtl/>
            <w:lang w:bidi="ar-EG"/>
          </w:rPr>
          <w:id w:val="-1288420721"/>
          <w:citation/>
        </w:sdtPr>
        <w:sdtEndPr/>
        <w:sdtContent>
          <w:r w:rsidRPr="00184A98">
            <w:rPr>
              <w:rFonts w:ascii="Sakkal Majalla" w:hAnsi="Sakkal Majalla" w:cs="Sakkal Majalla"/>
              <w:sz w:val="28"/>
              <w:szCs w:val="28"/>
              <w:rtl/>
              <w:lang w:bidi="ar-EG"/>
            </w:rPr>
            <w:fldChar w:fldCharType="begin"/>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CITATION</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lang w:bidi="ar-EG"/>
            </w:rPr>
            <w:instrText>Ijo24 \l 3073</w:instrText>
          </w:r>
          <w:r w:rsidRPr="00184A98">
            <w:rPr>
              <w:rFonts w:ascii="Sakkal Majalla" w:hAnsi="Sakkal Majalla" w:cs="Sakkal Majalla"/>
              <w:sz w:val="28"/>
              <w:szCs w:val="28"/>
              <w:rtl/>
              <w:lang w:bidi="ar-EG"/>
            </w:rPr>
            <w:instrText xml:space="preserve"> </w:instrText>
          </w:r>
          <w:r w:rsidRPr="00184A98">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Ijomah</w:t>
          </w:r>
          <w:r w:rsidR="00A91D03" w:rsidRPr="00A91D03">
            <w:rPr>
              <w:rFonts w:ascii="Sakkal Majalla" w:hAnsi="Sakkal Majalla" w:cs="Sakkal Majalla" w:hint="cs"/>
              <w:noProof/>
              <w:sz w:val="28"/>
              <w:szCs w:val="28"/>
              <w:rtl/>
              <w:lang w:bidi="ar-EG"/>
            </w:rPr>
            <w:t>، 2024)</w:t>
          </w:r>
          <w:r w:rsidRPr="00184A98">
            <w:rPr>
              <w:rFonts w:ascii="Sakkal Majalla" w:hAnsi="Sakkal Majalla" w:cs="Sakkal Majalla"/>
              <w:sz w:val="28"/>
              <w:szCs w:val="28"/>
              <w:rtl/>
              <w:lang w:bidi="ar-EG"/>
            </w:rPr>
            <w:fldChar w:fldCharType="end"/>
          </w:r>
        </w:sdtContent>
      </w:sdt>
      <w:r w:rsidRPr="00184A98">
        <w:rPr>
          <w:rFonts w:ascii="Sakkal Majalla" w:hAnsi="Sakkal Majalla" w:cs="Sakkal Majalla"/>
          <w:sz w:val="28"/>
          <w:szCs w:val="28"/>
          <w:rtl/>
          <w:lang w:bidi="ar-EG"/>
        </w:rPr>
        <w:t>.</w:t>
      </w:r>
    </w:p>
    <w:p w14:paraId="266093ED" w14:textId="77777777" w:rsidR="005A4D89" w:rsidRPr="00184A98" w:rsidRDefault="005A4D89">
      <w:pPr>
        <w:pStyle w:val="a7"/>
        <w:numPr>
          <w:ilvl w:val="0"/>
          <w:numId w:val="11"/>
        </w:numPr>
        <w:spacing w:after="0" w:line="360" w:lineRule="auto"/>
        <w:jc w:val="both"/>
        <w:rPr>
          <w:rFonts w:ascii="Sakkal Majalla" w:hAnsi="Sakkal Majalla" w:cs="Sakkal Majalla"/>
          <w:b/>
          <w:bCs/>
          <w:sz w:val="28"/>
          <w:szCs w:val="28"/>
          <w:rtl/>
          <w:lang w:bidi="ar-EG"/>
        </w:rPr>
      </w:pPr>
      <w:r w:rsidRPr="00184A98">
        <w:rPr>
          <w:rFonts w:ascii="Sakkal Majalla" w:hAnsi="Sakkal Majalla" w:cs="Sakkal Majalla"/>
          <w:b/>
          <w:bCs/>
          <w:sz w:val="28"/>
          <w:szCs w:val="28"/>
          <w:rtl/>
          <w:lang w:bidi="ar-EG"/>
        </w:rPr>
        <w:t>دعم ما بعد التنفيذ</w:t>
      </w:r>
    </w:p>
    <w:p w14:paraId="6217C349" w14:textId="77777777" w:rsidR="005A4D89" w:rsidRPr="00184A98" w:rsidRDefault="005A4D89" w:rsidP="00184A98">
      <w:pPr>
        <w:spacing w:after="0" w:line="360" w:lineRule="auto"/>
        <w:jc w:val="both"/>
        <w:rPr>
          <w:rFonts w:ascii="Sakkal Majalla" w:hAnsi="Sakkal Majalla" w:cs="Sakkal Majalla"/>
          <w:sz w:val="28"/>
          <w:szCs w:val="28"/>
          <w:rtl/>
          <w:lang w:bidi="ar-EG"/>
        </w:rPr>
      </w:pPr>
      <w:r w:rsidRPr="00184A98">
        <w:rPr>
          <w:rFonts w:ascii="Sakkal Majalla" w:hAnsi="Sakkal Majalla" w:cs="Sakkal Majalla"/>
          <w:sz w:val="28"/>
          <w:szCs w:val="28"/>
          <w:rtl/>
          <w:lang w:bidi="ar-EG"/>
        </w:rPr>
        <w:t>لا ينتهي نجاح مشروع تكنولوجيا المعلومات بإكماله؛ بل يمتد إلى مرحلة ما بعد التنفيذ. إن توفير الدعم المستمر والصيانة والترقيات بعد تسليم المشروع يضمن استمرار النظام أو الحل في الأداء وفقًا للخطة. كما تتيح المساعدة بعد التنفيذ حل أي مشكلات غير متوقعة وتحسين النظام ودمج ملاحظات المستخدم. في مناخ تكنولوجيا المعلومات التنافسي في الرياض، حيث تحتاج الشركات إلى أنظمة عالية الأداء، فإن وجود استراتيجية دعم قوية بعد التنفيذ يساعد في الحفاظ على نجاح المشروع على المدى الطويل وسعادة العميل. تضمن هذه المساعدة المستمرة أن يقدم المشروع قيمة مستدامة حتى بعد إطلاقه الأصلي.</w:t>
      </w:r>
    </w:p>
    <w:p w14:paraId="0BE643B8" w14:textId="77777777" w:rsidR="005A4D89" w:rsidRPr="004B0C7D" w:rsidRDefault="005A4D89" w:rsidP="00184A98">
      <w:pPr>
        <w:spacing w:after="0" w:line="360" w:lineRule="auto"/>
        <w:jc w:val="both"/>
        <w:rPr>
          <w:rFonts w:ascii="Simplified Arabic" w:hAnsi="Simplified Arabic" w:cs="Simplified Arabic"/>
          <w:sz w:val="28"/>
          <w:szCs w:val="28"/>
          <w:rtl/>
          <w:lang w:bidi="ar-EG"/>
        </w:rPr>
      </w:pPr>
    </w:p>
    <w:p w14:paraId="1BC0AFD4" w14:textId="77777777" w:rsidR="005A4D89" w:rsidRPr="00184A98" w:rsidRDefault="005A4D89" w:rsidP="00184A98">
      <w:pPr>
        <w:pStyle w:val="2"/>
        <w:rPr>
          <w:rFonts w:ascii="Sakkal Majalla" w:hAnsi="Sakkal Majalla" w:cs="Sakkal Majalla"/>
          <w:color w:val="auto"/>
          <w:sz w:val="28"/>
          <w:szCs w:val="28"/>
          <w:rtl/>
          <w:lang w:bidi="ar-EG"/>
        </w:rPr>
      </w:pPr>
      <w:bookmarkStart w:id="13" w:name="_Toc169565910"/>
      <w:bookmarkStart w:id="14" w:name="_Toc171447295"/>
      <w:bookmarkStart w:id="15" w:name="_Toc180168919"/>
      <w:r w:rsidRPr="00184A98">
        <w:rPr>
          <w:rFonts w:ascii="Sakkal Majalla" w:hAnsi="Sakkal Majalla" w:cs="Sakkal Majalla"/>
          <w:color w:val="auto"/>
          <w:sz w:val="28"/>
          <w:szCs w:val="28"/>
          <w:rtl/>
          <w:lang w:bidi="ar-EG"/>
        </w:rPr>
        <w:t>أهمية الدراسة:</w:t>
      </w:r>
      <w:bookmarkEnd w:id="13"/>
      <w:bookmarkEnd w:id="14"/>
      <w:bookmarkEnd w:id="15"/>
    </w:p>
    <w:p w14:paraId="4A262484" w14:textId="77777777" w:rsidR="005A4D89" w:rsidRPr="00350675" w:rsidRDefault="005A4D89" w:rsidP="00184A98">
      <w:pPr>
        <w:spacing w:after="0" w:line="360" w:lineRule="auto"/>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 xml:space="preserve">تشهد مدينة الرياض، عاصمة المملكة العربية السعودية، تطورًا كبيرًا في مجال تكنولوجيا المعلومات، بما يتماشى مع الأهداف الطموحة لرؤية 2030. تهدف هذه الرؤية إلى تحويل المملكة إلى مركز عالمي للتكنولوجيا والابتكار، مما يجعل من الضروري فهم العوامل التي تؤثر على نجاح مشاريع تكنولوجيا المعلومات بشكل دقيق وشامل. تأتي أهمية هذه </w:t>
      </w:r>
      <w:r w:rsidRPr="00350675">
        <w:rPr>
          <w:rFonts w:ascii="Sakkal Majalla" w:hAnsi="Sakkal Majalla" w:cs="Sakkal Majalla"/>
          <w:sz w:val="28"/>
          <w:szCs w:val="28"/>
          <w:rtl/>
          <w:lang w:bidi="ar-EG"/>
        </w:rPr>
        <w:lastRenderedPageBreak/>
        <w:t>الدراسة من عدة جوانب ترتبط بالتحول الرقمي، وتعزيز الاقتصاد الوطني، وتحقيق التفوق التكنولوجي، وتحسين جودة الحياة.</w:t>
      </w:r>
    </w:p>
    <w:p w14:paraId="3453C740" w14:textId="77777777" w:rsidR="005A4D89" w:rsidRPr="00350675" w:rsidRDefault="005A4D89">
      <w:pPr>
        <w:pStyle w:val="a7"/>
        <w:numPr>
          <w:ilvl w:val="0"/>
          <w:numId w:val="12"/>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 xml:space="preserve">الاهمية العلمية: </w:t>
      </w:r>
    </w:p>
    <w:p w14:paraId="0D0FC04A" w14:textId="77777777" w:rsidR="005A4D89" w:rsidRPr="00350675" w:rsidRDefault="005A4D89">
      <w:pPr>
        <w:pStyle w:val="a7"/>
        <w:numPr>
          <w:ilvl w:val="0"/>
          <w:numId w:val="13"/>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تقدم المعرفة في إدارة مشاريع تكنولوجيا المعلومات</w:t>
      </w:r>
    </w:p>
    <w:p w14:paraId="305088C9" w14:textId="1E380674" w:rsidR="005A4D89" w:rsidRPr="00350675" w:rsidRDefault="005A4D89" w:rsidP="00184A98">
      <w:pPr>
        <w:spacing w:after="0" w:line="360" w:lineRule="auto"/>
        <w:jc w:val="both"/>
        <w:rPr>
          <w:rFonts w:ascii="Sakkal Majalla" w:hAnsi="Sakkal Majalla" w:cs="Sakkal Majalla"/>
          <w:sz w:val="28"/>
          <w:szCs w:val="28"/>
          <w:lang w:bidi="ar-EG"/>
        </w:rPr>
      </w:pPr>
      <w:r w:rsidRPr="00350675">
        <w:rPr>
          <w:rFonts w:ascii="Sakkal Majalla" w:hAnsi="Sakkal Majalla" w:cs="Sakkal Majalla"/>
          <w:sz w:val="28"/>
          <w:szCs w:val="28"/>
          <w:rtl/>
          <w:lang w:bidi="ar-EG"/>
        </w:rPr>
        <w:t>تقدم الدراسة فهمًا أعمق لكيفية تأثير العوامل المتنوعة على نتائج مشاريع تكنولوجيا المعلومات، مما يساهم في مجموعة المعرفة الأوسع في إدارة المشاريع. كما تقدم بيانات تجريبية خاصة بالرياض، وتسد الفجوات في البحث الإقليمي</w:t>
      </w:r>
      <w:sdt>
        <w:sdtPr>
          <w:rPr>
            <w:rFonts w:ascii="Sakkal Majalla" w:hAnsi="Sakkal Majalla" w:cs="Sakkal Majalla"/>
            <w:sz w:val="28"/>
            <w:szCs w:val="28"/>
            <w:rtl/>
            <w:lang w:bidi="ar-EG"/>
          </w:rPr>
          <w:id w:val="309759957"/>
          <w:citation/>
        </w:sdtPr>
        <w:sdtEndPr/>
        <w:sdtContent>
          <w:r w:rsidRPr="00350675">
            <w:rPr>
              <w:rFonts w:ascii="Sakkal Majalla" w:hAnsi="Sakkal Majalla" w:cs="Sakkal Majalla"/>
              <w:sz w:val="28"/>
              <w:szCs w:val="28"/>
              <w:rtl/>
              <w:lang w:bidi="ar-EG"/>
            </w:rPr>
            <w:fldChar w:fldCharType="begin"/>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CITATION</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Alh24 \l 3073</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Alharbi B.</w:t>
          </w:r>
          <w:r w:rsidR="00A91D03" w:rsidRPr="00A91D03">
            <w:rPr>
              <w:rFonts w:ascii="Sakkal Majalla" w:hAnsi="Sakkal Majalla" w:cs="Sakkal Majalla" w:hint="cs"/>
              <w:noProof/>
              <w:sz w:val="28"/>
              <w:szCs w:val="28"/>
              <w:rtl/>
              <w:lang w:bidi="ar-EG"/>
            </w:rPr>
            <w:t>، 2024)</w:t>
          </w:r>
          <w:r w:rsidRPr="00350675">
            <w:rPr>
              <w:rFonts w:ascii="Sakkal Majalla" w:hAnsi="Sakkal Majalla" w:cs="Sakkal Majalla"/>
              <w:sz w:val="28"/>
              <w:szCs w:val="28"/>
              <w:rtl/>
              <w:lang w:bidi="ar-EG"/>
            </w:rPr>
            <w:fldChar w:fldCharType="end"/>
          </w:r>
        </w:sdtContent>
      </w:sdt>
      <w:r w:rsidRPr="00350675">
        <w:rPr>
          <w:rFonts w:ascii="Sakkal Majalla" w:hAnsi="Sakkal Majalla" w:cs="Sakkal Majalla"/>
          <w:sz w:val="28"/>
          <w:szCs w:val="28"/>
          <w:rtl/>
          <w:lang w:bidi="ar-EG"/>
        </w:rPr>
        <w:t>.</w:t>
      </w:r>
    </w:p>
    <w:p w14:paraId="1C9C5FD0" w14:textId="77777777" w:rsidR="005A4D89" w:rsidRPr="00350675" w:rsidRDefault="005A4D89">
      <w:pPr>
        <w:pStyle w:val="a7"/>
        <w:numPr>
          <w:ilvl w:val="0"/>
          <w:numId w:val="13"/>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إطار لتقييم النجاح</w:t>
      </w:r>
    </w:p>
    <w:p w14:paraId="36146B68" w14:textId="25DBCA0E" w:rsidR="005A4D89" w:rsidRPr="00350675" w:rsidRDefault="005A4D89" w:rsidP="00184A98">
      <w:pPr>
        <w:spacing w:after="0" w:line="360" w:lineRule="auto"/>
        <w:jc w:val="both"/>
        <w:rPr>
          <w:rFonts w:ascii="Sakkal Majalla" w:hAnsi="Sakkal Majalla" w:cs="Sakkal Majalla"/>
          <w:sz w:val="28"/>
          <w:szCs w:val="28"/>
          <w:lang w:bidi="ar-EG"/>
        </w:rPr>
      </w:pPr>
      <w:r w:rsidRPr="00350675">
        <w:rPr>
          <w:rFonts w:ascii="Sakkal Majalla" w:hAnsi="Sakkal Majalla" w:cs="Sakkal Majalla"/>
          <w:sz w:val="28"/>
          <w:szCs w:val="28"/>
          <w:rtl/>
          <w:lang w:bidi="ar-EG"/>
        </w:rPr>
        <w:t>يضيف إلى إنشاء إطار يمكن أن يستخدمه علماء آخرون لتقييم أداء مشاريع تكنولوجيا المعلومات في ظروف متنوعة. من خلال تحديد عوامل النجاح الحاسمة الأكثر تأثيرًا، فإنه يقدم نموذجًا لتحليل المشاريع المستقبلية</w:t>
      </w:r>
      <w:sdt>
        <w:sdtPr>
          <w:rPr>
            <w:rFonts w:ascii="Sakkal Majalla" w:hAnsi="Sakkal Majalla" w:cs="Sakkal Majalla"/>
            <w:sz w:val="28"/>
            <w:szCs w:val="28"/>
            <w:rtl/>
            <w:lang w:bidi="ar-EG"/>
          </w:rPr>
          <w:id w:val="1296263506"/>
          <w:citation/>
        </w:sdtPr>
        <w:sdtEndPr/>
        <w:sdtContent>
          <w:r w:rsidRPr="00350675">
            <w:rPr>
              <w:rFonts w:ascii="Sakkal Majalla" w:hAnsi="Sakkal Majalla" w:cs="Sakkal Majalla"/>
              <w:sz w:val="28"/>
              <w:szCs w:val="28"/>
              <w:rtl/>
              <w:lang w:bidi="ar-EG"/>
            </w:rPr>
            <w:fldChar w:fldCharType="begin"/>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CITATION</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Oye241 \l 3073</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Oyefusi</w:t>
          </w:r>
          <w:r w:rsidR="00A91D03" w:rsidRPr="00A91D03">
            <w:rPr>
              <w:rFonts w:ascii="Sakkal Majalla" w:hAnsi="Sakkal Majalla" w:cs="Sakkal Majalla" w:hint="cs"/>
              <w:noProof/>
              <w:sz w:val="28"/>
              <w:szCs w:val="28"/>
              <w:rtl/>
              <w:lang w:bidi="ar-EG"/>
            </w:rPr>
            <w:t>، 2024)</w:t>
          </w:r>
          <w:r w:rsidRPr="00350675">
            <w:rPr>
              <w:rFonts w:ascii="Sakkal Majalla" w:hAnsi="Sakkal Majalla" w:cs="Sakkal Majalla"/>
              <w:sz w:val="28"/>
              <w:szCs w:val="28"/>
              <w:rtl/>
              <w:lang w:bidi="ar-EG"/>
            </w:rPr>
            <w:fldChar w:fldCharType="end"/>
          </w:r>
        </w:sdtContent>
      </w:sdt>
      <w:r w:rsidRPr="00350675">
        <w:rPr>
          <w:rFonts w:ascii="Sakkal Majalla" w:hAnsi="Sakkal Majalla" w:cs="Sakkal Majalla"/>
          <w:sz w:val="28"/>
          <w:szCs w:val="28"/>
          <w:rtl/>
          <w:lang w:bidi="ar-EG"/>
        </w:rPr>
        <w:t>.</w:t>
      </w:r>
    </w:p>
    <w:p w14:paraId="48693B24" w14:textId="77777777" w:rsidR="005A4D89" w:rsidRPr="00350675" w:rsidRDefault="005A4D89">
      <w:pPr>
        <w:pStyle w:val="a7"/>
        <w:numPr>
          <w:ilvl w:val="0"/>
          <w:numId w:val="13"/>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رؤى ثقافية وإقليمية</w:t>
      </w:r>
    </w:p>
    <w:p w14:paraId="080E9D10" w14:textId="77777777" w:rsidR="005A4D89" w:rsidRPr="00350675" w:rsidRDefault="005A4D89" w:rsidP="00184A98">
      <w:pPr>
        <w:spacing w:after="0" w:line="360" w:lineRule="auto"/>
        <w:jc w:val="both"/>
        <w:rPr>
          <w:rFonts w:ascii="Sakkal Majalla" w:hAnsi="Sakkal Majalla" w:cs="Sakkal Majalla"/>
          <w:sz w:val="28"/>
          <w:szCs w:val="28"/>
          <w:lang w:bidi="ar-EG"/>
        </w:rPr>
      </w:pPr>
      <w:r w:rsidRPr="00350675">
        <w:rPr>
          <w:rFonts w:ascii="Sakkal Majalla" w:hAnsi="Sakkal Majalla" w:cs="Sakkal Majalla"/>
          <w:sz w:val="28"/>
          <w:szCs w:val="28"/>
          <w:rtl/>
          <w:lang w:bidi="ar-EG"/>
        </w:rPr>
        <w:t>تحلل الدراسة كيف تؤثر المتغيرات الثقافية والاجتماعية والاقتصادية المحلية في الرياض على إدارة مشاريع تكنولوجيا المعلومات، وتقدم رؤى قد تكون مفيدة لكل من الأكاديميين والممارسين الأكاديميين الذين يركزون على الاختلافات الإقليمية في إدارة المشاريع.</w:t>
      </w:r>
    </w:p>
    <w:p w14:paraId="33AC1F24" w14:textId="77777777" w:rsidR="005A4D89" w:rsidRPr="00350675" w:rsidRDefault="005A4D89">
      <w:pPr>
        <w:pStyle w:val="a7"/>
        <w:numPr>
          <w:ilvl w:val="0"/>
          <w:numId w:val="13"/>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التكيف التكنولوجي</w:t>
      </w:r>
    </w:p>
    <w:p w14:paraId="6D3387FC" w14:textId="77777777" w:rsidR="005A4D89" w:rsidRPr="00350675" w:rsidRDefault="005A4D89" w:rsidP="00184A98">
      <w:pPr>
        <w:spacing w:after="0" w:line="360" w:lineRule="auto"/>
        <w:jc w:val="both"/>
        <w:rPr>
          <w:rFonts w:ascii="Sakkal Majalla" w:hAnsi="Sakkal Majalla" w:cs="Sakkal Majalla"/>
          <w:sz w:val="28"/>
          <w:szCs w:val="28"/>
          <w:lang w:bidi="ar-EG"/>
        </w:rPr>
      </w:pPr>
      <w:r w:rsidRPr="00350675">
        <w:rPr>
          <w:rFonts w:ascii="Sakkal Majalla" w:hAnsi="Sakkal Majalla" w:cs="Sakkal Majalla"/>
          <w:sz w:val="28"/>
          <w:szCs w:val="28"/>
          <w:rtl/>
          <w:lang w:bidi="ar-EG"/>
        </w:rPr>
        <w:t>يساعد التحقيق في تنفيذ مناهج إدارة تكنولوجيا المعلومات الحديثة في الرياض في المناقشة الأكاديمية حول كيفية دمج التقنيات الجديدة مثل الذكاء الاصطناعي والحوسبة السحابية وإنترنت الأشياء في إجراءات إدارة المشاريع في المملكة العربية السعودية.</w:t>
      </w:r>
    </w:p>
    <w:p w14:paraId="6CF4BB91" w14:textId="77777777" w:rsidR="005A4D89" w:rsidRPr="00350675" w:rsidRDefault="005A4D89">
      <w:pPr>
        <w:pStyle w:val="a7"/>
        <w:numPr>
          <w:ilvl w:val="0"/>
          <w:numId w:val="13"/>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الأساس للأبحاث المستقبلية</w:t>
      </w:r>
    </w:p>
    <w:p w14:paraId="03CC8E9C" w14:textId="77777777" w:rsidR="005A4D89" w:rsidRPr="00350675" w:rsidRDefault="005A4D89" w:rsidP="00184A98">
      <w:pPr>
        <w:spacing w:after="0" w:line="360" w:lineRule="auto"/>
        <w:jc w:val="both"/>
        <w:rPr>
          <w:rFonts w:ascii="Sakkal Majalla" w:hAnsi="Sakkal Majalla" w:cs="Sakkal Majalla"/>
          <w:sz w:val="28"/>
          <w:szCs w:val="28"/>
          <w:lang w:bidi="ar-EG"/>
        </w:rPr>
      </w:pPr>
      <w:r w:rsidRPr="00350675">
        <w:rPr>
          <w:rFonts w:ascii="Sakkal Majalla" w:hAnsi="Sakkal Majalla" w:cs="Sakkal Majalla"/>
          <w:sz w:val="28"/>
          <w:szCs w:val="28"/>
          <w:rtl/>
          <w:lang w:bidi="ar-EG"/>
        </w:rPr>
        <w:t>تضع الدراسة الإطار للأبحاث المستقبلية، مما يتيح للباحثين فرصًا لاستكشاف الموضوعات ذات الصلة مثل أهمية التحول الرقمي، والمنهجيات الرشيقة، واستراتيجيات الإدارة الحديثة الأخرى في مشاريع تكنولوجيا المعلومات.</w:t>
      </w:r>
    </w:p>
    <w:p w14:paraId="59879D8F" w14:textId="77777777" w:rsidR="005A4D89" w:rsidRDefault="005A4D89" w:rsidP="00184A98">
      <w:pPr>
        <w:spacing w:after="0" w:line="360" w:lineRule="auto"/>
        <w:jc w:val="both"/>
        <w:rPr>
          <w:rFonts w:ascii="Simplified Arabic" w:hAnsi="Simplified Arabic" w:cs="Simplified Arabic"/>
          <w:sz w:val="28"/>
          <w:szCs w:val="28"/>
          <w:rtl/>
          <w:lang w:bidi="ar-EG"/>
        </w:rPr>
      </w:pPr>
    </w:p>
    <w:p w14:paraId="42B45B34" w14:textId="77777777" w:rsidR="005A4D89" w:rsidRPr="00350675" w:rsidRDefault="005A4D89">
      <w:pPr>
        <w:pStyle w:val="a7"/>
        <w:numPr>
          <w:ilvl w:val="0"/>
          <w:numId w:val="12"/>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lastRenderedPageBreak/>
        <w:t>الاهمية العملية:</w:t>
      </w:r>
    </w:p>
    <w:p w14:paraId="1C1BB515" w14:textId="77777777" w:rsidR="005A4D89" w:rsidRPr="00350675" w:rsidRDefault="005A4D89">
      <w:pPr>
        <w:pStyle w:val="a7"/>
        <w:numPr>
          <w:ilvl w:val="0"/>
          <w:numId w:val="14"/>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تحسين معدلات نجاح المشروع</w:t>
      </w:r>
    </w:p>
    <w:p w14:paraId="6DFE9C46" w14:textId="7A396430" w:rsidR="005A4D89" w:rsidRPr="00350675" w:rsidRDefault="005A4D89" w:rsidP="00184A98">
      <w:pPr>
        <w:spacing w:after="0" w:line="360" w:lineRule="auto"/>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من خلال تحديد عوامل النجاح الحاسمة لمشاريع تكنولوجيا المعلومات، تقدم هذه الدراسة رؤى عملية يمكن لمديري المشاريع تنفيذها لزيادة احتمالات النجاح، والحد من حالات الفشل، وضمان الانتهاء من المشاريع في الوقت المحدد وفي حدود الميزانية</w:t>
      </w:r>
      <w:sdt>
        <w:sdtPr>
          <w:rPr>
            <w:rFonts w:ascii="Sakkal Majalla" w:hAnsi="Sakkal Majalla" w:cs="Sakkal Majalla"/>
            <w:sz w:val="28"/>
            <w:szCs w:val="28"/>
            <w:rtl/>
            <w:lang w:bidi="ar-EG"/>
          </w:rPr>
          <w:id w:val="1193420479"/>
          <w:citation/>
        </w:sdtPr>
        <w:sdtEndPr/>
        <w:sdtContent>
          <w:r w:rsidRPr="00350675">
            <w:rPr>
              <w:rFonts w:ascii="Sakkal Majalla" w:hAnsi="Sakkal Majalla" w:cs="Sakkal Majalla"/>
              <w:sz w:val="28"/>
              <w:szCs w:val="28"/>
              <w:rtl/>
              <w:lang w:bidi="ar-EG"/>
            </w:rPr>
            <w:fldChar w:fldCharType="begin"/>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CITATION</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Ven21 \l 3073</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Venczel</w:t>
          </w:r>
          <w:r w:rsidR="00A91D03" w:rsidRPr="00A91D03">
            <w:rPr>
              <w:rFonts w:ascii="Sakkal Majalla" w:hAnsi="Sakkal Majalla" w:cs="Sakkal Majalla" w:hint="cs"/>
              <w:noProof/>
              <w:sz w:val="28"/>
              <w:szCs w:val="28"/>
              <w:rtl/>
              <w:lang w:bidi="ar-EG"/>
            </w:rPr>
            <w:t>، 2021)</w:t>
          </w:r>
          <w:r w:rsidRPr="00350675">
            <w:rPr>
              <w:rFonts w:ascii="Sakkal Majalla" w:hAnsi="Sakkal Majalla" w:cs="Sakkal Majalla"/>
              <w:sz w:val="28"/>
              <w:szCs w:val="28"/>
              <w:rtl/>
              <w:lang w:bidi="ar-EG"/>
            </w:rPr>
            <w:fldChar w:fldCharType="end"/>
          </w:r>
        </w:sdtContent>
      </w:sdt>
      <w:r w:rsidRPr="00350675">
        <w:rPr>
          <w:rFonts w:ascii="Sakkal Majalla" w:hAnsi="Sakkal Majalla" w:cs="Sakkal Majalla"/>
          <w:sz w:val="28"/>
          <w:szCs w:val="28"/>
          <w:rtl/>
          <w:lang w:bidi="ar-EG"/>
        </w:rPr>
        <w:t>.</w:t>
      </w:r>
    </w:p>
    <w:p w14:paraId="5BBE2BBB" w14:textId="77777777" w:rsidR="005A4D89" w:rsidRPr="00350675" w:rsidRDefault="005A4D89">
      <w:pPr>
        <w:pStyle w:val="a7"/>
        <w:numPr>
          <w:ilvl w:val="0"/>
          <w:numId w:val="14"/>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تخصيص الموارد الأمثل</w:t>
      </w:r>
    </w:p>
    <w:p w14:paraId="29A079FB" w14:textId="6BEA62CD" w:rsidR="005A4D89" w:rsidRPr="00350675" w:rsidRDefault="005A4D89" w:rsidP="00184A98">
      <w:pPr>
        <w:spacing w:after="0" w:line="360" w:lineRule="auto"/>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إن فهم العناصر التي تساهم في نجاح المشروع يساعد الشركات على الاستفادة بشكل أفضل من مواردها - البشرية والمالية - مما يؤدي إلى عمليات أكثر كفاءة وطرق إدارة مشاريع فعالة من حيث التكلفة</w:t>
      </w:r>
      <w:sdt>
        <w:sdtPr>
          <w:rPr>
            <w:rFonts w:ascii="Sakkal Majalla" w:hAnsi="Sakkal Majalla" w:cs="Sakkal Majalla"/>
            <w:sz w:val="28"/>
            <w:szCs w:val="28"/>
            <w:rtl/>
            <w:lang w:bidi="ar-EG"/>
          </w:rPr>
          <w:id w:val="-1869365670"/>
          <w:citation/>
        </w:sdtPr>
        <w:sdtEndPr/>
        <w:sdtContent>
          <w:r w:rsidRPr="00350675">
            <w:rPr>
              <w:rFonts w:ascii="Sakkal Majalla" w:hAnsi="Sakkal Majalla" w:cs="Sakkal Majalla"/>
              <w:sz w:val="28"/>
              <w:szCs w:val="28"/>
              <w:rtl/>
              <w:lang w:bidi="ar-EG"/>
            </w:rPr>
            <w:fldChar w:fldCharType="begin"/>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CITATION</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Pra23 \l 3073</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Pratama</w:t>
          </w:r>
          <w:r w:rsidR="00A91D03" w:rsidRPr="00A91D03">
            <w:rPr>
              <w:rFonts w:ascii="Sakkal Majalla" w:hAnsi="Sakkal Majalla" w:cs="Sakkal Majalla" w:hint="cs"/>
              <w:noProof/>
              <w:sz w:val="28"/>
              <w:szCs w:val="28"/>
              <w:rtl/>
              <w:lang w:bidi="ar-EG"/>
            </w:rPr>
            <w:t>، 2023)</w:t>
          </w:r>
          <w:r w:rsidRPr="00350675">
            <w:rPr>
              <w:rFonts w:ascii="Sakkal Majalla" w:hAnsi="Sakkal Majalla" w:cs="Sakkal Majalla"/>
              <w:sz w:val="28"/>
              <w:szCs w:val="28"/>
              <w:rtl/>
              <w:lang w:bidi="ar-EG"/>
            </w:rPr>
            <w:fldChar w:fldCharType="end"/>
          </w:r>
        </w:sdtContent>
      </w:sdt>
      <w:r w:rsidRPr="00350675">
        <w:rPr>
          <w:rFonts w:ascii="Sakkal Majalla" w:hAnsi="Sakkal Majalla" w:cs="Sakkal Majalla"/>
          <w:sz w:val="28"/>
          <w:szCs w:val="28"/>
          <w:rtl/>
          <w:lang w:bidi="ar-EG"/>
        </w:rPr>
        <w:t>.</w:t>
      </w:r>
    </w:p>
    <w:p w14:paraId="0C744BE2" w14:textId="77777777" w:rsidR="005A4D89" w:rsidRPr="00350675" w:rsidRDefault="005A4D89">
      <w:pPr>
        <w:pStyle w:val="a7"/>
        <w:numPr>
          <w:ilvl w:val="0"/>
          <w:numId w:val="14"/>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استراتيجيات مخصصة لسوق الرياض</w:t>
      </w:r>
    </w:p>
    <w:p w14:paraId="648FCB55" w14:textId="77777777" w:rsidR="005A4D89" w:rsidRPr="00350675" w:rsidRDefault="005A4D89" w:rsidP="00184A98">
      <w:pPr>
        <w:spacing w:after="0" w:line="360" w:lineRule="auto"/>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يمكن تطبيق نتائج الدراسة مباشرة على قطاع تكنولوجيا المعلومات في الرياض، وتقديم حلول خاصة بالمنطقة لإدارة المشاريع التي تشمل العقبات المحلية مثل المتطلبات القانونية وديناميكيات السوق وتوافر القوى العاملة.</w:t>
      </w:r>
    </w:p>
    <w:p w14:paraId="7B78587D" w14:textId="77777777" w:rsidR="005A4D89" w:rsidRPr="00350675" w:rsidRDefault="005A4D89">
      <w:pPr>
        <w:pStyle w:val="a7"/>
        <w:numPr>
          <w:ilvl w:val="0"/>
          <w:numId w:val="14"/>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إدارة المخاطر المحسنة</w:t>
      </w:r>
    </w:p>
    <w:p w14:paraId="52E7A0BB" w14:textId="1F3B9E1C" w:rsidR="005A4D89" w:rsidRPr="00350675" w:rsidRDefault="005A4D89" w:rsidP="00184A98">
      <w:pPr>
        <w:spacing w:after="0" w:line="360" w:lineRule="auto"/>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من خلال فهم قوي لعوامل النجاح الحاسمة، يمكن للمؤسسات توقع المخاطر المحتملة بشكل أكثر فعالية وتنفيذ أساليب التخفيف المخصصة لمشاريع تكنولوجيا المعلومات الخاصة بها. يمكن أن يؤدي هذا إلى تقليل تأخيرات المشروع وتنفيذ أكثر سلاسة للمشاريع واسعة النطاق</w:t>
      </w:r>
      <w:sdt>
        <w:sdtPr>
          <w:rPr>
            <w:rFonts w:ascii="Sakkal Majalla" w:hAnsi="Sakkal Majalla" w:cs="Sakkal Majalla"/>
            <w:sz w:val="28"/>
            <w:szCs w:val="28"/>
            <w:rtl/>
            <w:lang w:bidi="ar-EG"/>
          </w:rPr>
          <w:id w:val="-1029263847"/>
          <w:citation/>
        </w:sdtPr>
        <w:sdtEndPr/>
        <w:sdtContent>
          <w:r w:rsidRPr="00350675">
            <w:rPr>
              <w:rFonts w:ascii="Sakkal Majalla" w:hAnsi="Sakkal Majalla" w:cs="Sakkal Majalla"/>
              <w:sz w:val="28"/>
              <w:szCs w:val="28"/>
              <w:rtl/>
              <w:lang w:bidi="ar-EG"/>
            </w:rPr>
            <w:fldChar w:fldCharType="begin"/>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CITATION</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lang w:bidi="ar-EG"/>
            </w:rPr>
            <w:instrText>Ama20 \l 3073</w:instrText>
          </w:r>
          <w:r w:rsidRPr="00350675">
            <w:rPr>
              <w:rFonts w:ascii="Sakkal Majalla" w:hAnsi="Sakkal Majalla" w:cs="Sakkal Majalla"/>
              <w:sz w:val="28"/>
              <w:szCs w:val="28"/>
              <w:rtl/>
              <w:lang w:bidi="ar-EG"/>
            </w:rPr>
            <w:instrText xml:space="preserve"> </w:instrText>
          </w:r>
          <w:r w:rsidRPr="00350675">
            <w:rPr>
              <w:rFonts w:ascii="Sakkal Majalla" w:hAnsi="Sakkal Majalla" w:cs="Sakkal Majalla"/>
              <w:sz w:val="28"/>
              <w:szCs w:val="28"/>
              <w:rtl/>
              <w:lang w:bidi="ar-EG"/>
            </w:rPr>
            <w:fldChar w:fldCharType="separate"/>
          </w:r>
          <w:r w:rsidR="00A91D03">
            <w:rPr>
              <w:rFonts w:ascii="Sakkal Majalla" w:hAnsi="Sakkal Majalla" w:cs="Sakkal Majalla"/>
              <w:noProof/>
              <w:sz w:val="28"/>
              <w:szCs w:val="28"/>
              <w:rtl/>
              <w:lang w:bidi="ar-EG"/>
            </w:rPr>
            <w:t xml:space="preserve"> </w:t>
          </w:r>
          <w:r w:rsidR="00A91D03" w:rsidRPr="00A91D03">
            <w:rPr>
              <w:rFonts w:ascii="Sakkal Majalla" w:hAnsi="Sakkal Majalla" w:cs="Sakkal Majalla" w:hint="cs"/>
              <w:noProof/>
              <w:sz w:val="28"/>
              <w:szCs w:val="28"/>
              <w:rtl/>
              <w:lang w:bidi="ar-EG"/>
            </w:rPr>
            <w:t>(</w:t>
          </w:r>
          <w:r w:rsidR="00A91D03" w:rsidRPr="00A91D03">
            <w:rPr>
              <w:rFonts w:ascii="Sakkal Majalla" w:hAnsi="Sakkal Majalla" w:cs="Sakkal Majalla" w:hint="cs"/>
              <w:noProof/>
              <w:sz w:val="28"/>
              <w:szCs w:val="28"/>
              <w:lang w:bidi="ar-EG"/>
            </w:rPr>
            <w:t>Bu-Qammaz</w:t>
          </w:r>
          <w:r w:rsidR="00A91D03" w:rsidRPr="00A91D03">
            <w:rPr>
              <w:rFonts w:ascii="Sakkal Majalla" w:hAnsi="Sakkal Majalla" w:cs="Sakkal Majalla" w:hint="cs"/>
              <w:noProof/>
              <w:sz w:val="28"/>
              <w:szCs w:val="28"/>
              <w:rtl/>
              <w:lang w:bidi="ar-EG"/>
            </w:rPr>
            <w:t>، 2020)</w:t>
          </w:r>
          <w:r w:rsidRPr="00350675">
            <w:rPr>
              <w:rFonts w:ascii="Sakkal Majalla" w:hAnsi="Sakkal Majalla" w:cs="Sakkal Majalla"/>
              <w:sz w:val="28"/>
              <w:szCs w:val="28"/>
              <w:rtl/>
              <w:lang w:bidi="ar-EG"/>
            </w:rPr>
            <w:fldChar w:fldCharType="end"/>
          </w:r>
        </w:sdtContent>
      </w:sdt>
      <w:r w:rsidRPr="00350675">
        <w:rPr>
          <w:rFonts w:ascii="Sakkal Majalla" w:hAnsi="Sakkal Majalla" w:cs="Sakkal Majalla"/>
          <w:sz w:val="28"/>
          <w:szCs w:val="28"/>
          <w:rtl/>
          <w:lang w:bidi="ar-EG"/>
        </w:rPr>
        <w:t>.</w:t>
      </w:r>
    </w:p>
    <w:p w14:paraId="1B0E0060" w14:textId="77777777" w:rsidR="005A4D89" w:rsidRPr="00350675" w:rsidRDefault="005A4D89">
      <w:pPr>
        <w:pStyle w:val="a7"/>
        <w:numPr>
          <w:ilvl w:val="0"/>
          <w:numId w:val="14"/>
        </w:numPr>
        <w:spacing w:after="0" w:line="360" w:lineRule="auto"/>
        <w:jc w:val="both"/>
        <w:rPr>
          <w:rFonts w:ascii="Sakkal Majalla" w:hAnsi="Sakkal Majalla" w:cs="Sakkal Majalla"/>
          <w:b/>
          <w:bCs/>
          <w:sz w:val="28"/>
          <w:szCs w:val="28"/>
          <w:rtl/>
          <w:lang w:bidi="ar-EG"/>
        </w:rPr>
      </w:pPr>
      <w:r w:rsidRPr="00350675">
        <w:rPr>
          <w:rFonts w:ascii="Sakkal Majalla" w:hAnsi="Sakkal Majalla" w:cs="Sakkal Majalla"/>
          <w:b/>
          <w:bCs/>
          <w:sz w:val="28"/>
          <w:szCs w:val="28"/>
          <w:rtl/>
          <w:lang w:bidi="ar-EG"/>
        </w:rPr>
        <w:t>دعم أهداف رؤية 2030</w:t>
      </w:r>
    </w:p>
    <w:p w14:paraId="03311F92" w14:textId="77777777" w:rsidR="005A4D89" w:rsidRPr="00350675" w:rsidRDefault="005A4D89" w:rsidP="00184A98">
      <w:pPr>
        <w:spacing w:after="0" w:line="360" w:lineRule="auto"/>
        <w:jc w:val="both"/>
        <w:rPr>
          <w:rFonts w:ascii="Sakkal Majalla" w:hAnsi="Sakkal Majalla" w:cs="Sakkal Majalla"/>
          <w:sz w:val="28"/>
          <w:szCs w:val="28"/>
          <w:rtl/>
          <w:lang w:bidi="ar-EG"/>
        </w:rPr>
      </w:pPr>
      <w:r w:rsidRPr="00350675">
        <w:rPr>
          <w:rFonts w:ascii="Sakkal Majalla" w:hAnsi="Sakkal Majalla" w:cs="Sakkal Majalla"/>
          <w:sz w:val="28"/>
          <w:szCs w:val="28"/>
          <w:rtl/>
          <w:lang w:bidi="ar-EG"/>
        </w:rPr>
        <w:t>يتوافق التقرير مع رؤية المملكة العربية السعودية 2030، التي تسلط الضوء على الحاجة إلى تحسين البنية التحتية الرقمية. إن تحسين نجاح مشاريع تكنولوجيا المعلومات يضيف إلى الأهداف الاقتصادية والتكنولوجية الأوسع للمملكة، مما يساعد في تحولها المستمر إلى اقتصاد قائم على المعرفة.</w:t>
      </w:r>
    </w:p>
    <w:p w14:paraId="7FDA6C17" w14:textId="77777777" w:rsidR="005A4D89" w:rsidRPr="004B0C7D" w:rsidRDefault="005A4D89" w:rsidP="00184A98">
      <w:pPr>
        <w:spacing w:after="0" w:line="360" w:lineRule="auto"/>
        <w:jc w:val="both"/>
        <w:rPr>
          <w:rFonts w:ascii="Simplified Arabic" w:hAnsi="Simplified Arabic" w:cs="Simplified Arabic"/>
          <w:sz w:val="28"/>
          <w:szCs w:val="28"/>
          <w:lang w:bidi="ar-EG"/>
        </w:rPr>
      </w:pPr>
    </w:p>
    <w:p w14:paraId="79719B4C" w14:textId="77777777" w:rsidR="005A4D89" w:rsidRPr="00350675" w:rsidRDefault="005A4D89" w:rsidP="00184A98">
      <w:pPr>
        <w:pStyle w:val="1"/>
        <w:spacing w:before="0" w:line="360" w:lineRule="auto"/>
        <w:jc w:val="both"/>
        <w:rPr>
          <w:rFonts w:ascii="Sakkal Majalla" w:hAnsi="Sakkal Majalla" w:cs="Sakkal Majalla"/>
          <w:b/>
          <w:bCs/>
          <w:color w:val="000000" w:themeColor="text1"/>
          <w:sz w:val="28"/>
          <w:szCs w:val="28"/>
          <w:rtl/>
        </w:rPr>
      </w:pPr>
      <w:bookmarkStart w:id="16" w:name="_Toc169370867"/>
      <w:bookmarkStart w:id="17" w:name="_Toc169565911"/>
      <w:bookmarkStart w:id="18" w:name="_Toc171447296"/>
      <w:bookmarkStart w:id="19" w:name="_Toc180168920"/>
      <w:r w:rsidRPr="00350675">
        <w:rPr>
          <w:rFonts w:ascii="Sakkal Majalla" w:hAnsi="Sakkal Majalla" w:cs="Sakkal Majalla"/>
          <w:b/>
          <w:bCs/>
          <w:color w:val="000000" w:themeColor="text1"/>
          <w:sz w:val="28"/>
          <w:szCs w:val="28"/>
          <w:rtl/>
        </w:rPr>
        <w:t>أهداف الدراسة:</w:t>
      </w:r>
      <w:bookmarkStart w:id="20" w:name="_Toc169370868"/>
      <w:bookmarkStart w:id="21" w:name="_Toc169565912"/>
      <w:bookmarkEnd w:id="16"/>
      <w:bookmarkEnd w:id="17"/>
      <w:bookmarkEnd w:id="18"/>
      <w:bookmarkEnd w:id="19"/>
    </w:p>
    <w:p w14:paraId="165FB703"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تشكل مشاريع تكنولوجيا المعلومات حجر الزاوية في تحقيق رؤية المملكة العربية السعودية 2030، التي تهدف إلى تحويل الاقتصاد الوطني إلى اقتصاد قائم على المعرفة والتكنولوجيا. في هذا السياق، تأتي هذه الدراسة بهدف تحديد وتقييم </w:t>
      </w:r>
      <w:r w:rsidRPr="00350675">
        <w:rPr>
          <w:rFonts w:ascii="Sakkal Majalla" w:hAnsi="Sakkal Majalla" w:cs="Sakkal Majalla"/>
          <w:sz w:val="28"/>
          <w:szCs w:val="28"/>
          <w:rtl/>
        </w:rPr>
        <w:lastRenderedPageBreak/>
        <w:t>العوامل الرئيسية التي تؤثر على نجاح مشاريع تكنولوجيا المعلومات في مدينة الرياض، عاصمة المملكة ومركزها الاقتصادي والتكنولوجي. تتناول الدراسة عدة أهداف رئيسية تسعى إلى تحقيقها من خلال البحث والتحليل العميق لهذه العوامل.</w:t>
      </w:r>
    </w:p>
    <w:p w14:paraId="70FCA010"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تحديد العوامل الحاسمة لنجاح مشاريع تكنولوجيا المعلومات</w:t>
      </w:r>
    </w:p>
    <w:p w14:paraId="26958BF0"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أحد الأهداف الرئيسية لهذه الدراسة هو تحديد العوامل الحاسمة التي تؤثر بشكل مباشر على نجاح مشاريع تكنولوجيا المعلومات في الرياض. يتطلب نجاح أي مشروع تكنولوجي فهمًا عميقًا للعوامل التي يمكن أن تؤثر على مساره ونتائجه. ستعمل الدراسة على تحليل مختلف العوامل، بدءًا من التخطيط الاستراتيجي وإدارة الموارد إلى التقنيات المستخدمة والإدارة الفعالة للمخاطر. من خلال هذا التحليل، يمكن تحديد العناصر الأكثر تأثيرًا على نجاح المشاريع وتقديم توصيات واضحة للجهات المعنية بكيفية تعزيز هذه العوامل لتحقيق أفضل النتائج.</w:t>
      </w:r>
    </w:p>
    <w:p w14:paraId="52262F0F"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تقييم تأثير العوامل الاقتصادية والإدارية</w:t>
      </w:r>
    </w:p>
    <w:p w14:paraId="1DE8271F"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تركز الدراسة على تقييم تأثير العوامل الاقتصادية والإدارية على نجاح مشاريع تكنولوجيا المعلومات. يتضمن ذلك تحليل كيفية تأثير الميزانيات المخصصة للمشاريع على قدرتها على تحقيق الأهداف، وكذلك كيفية إدارة الموارد المالية والبشرية بشكل فعال. تعتبر الكفاءة في إدارة التكاليف والموارد البشرية من العوامل الأساسية التي تؤثر على نجاح المشاريع التقنية. ستسعى الدراسة إلى تقديم تقييم شامل لهذه العوامل وتحديد الاستراتيجيات المثلى لإدارتها بما يعزز من فرص النجاح.</w:t>
      </w:r>
    </w:p>
    <w:p w14:paraId="6E318D7A"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فهم دور الابتكار والتكنولوجيا المتقدمة</w:t>
      </w:r>
    </w:p>
    <w:p w14:paraId="7E0D6A84"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تلعب التكنولوجيا المتقدمة والابتكار دورًا كبيرًا في نجاح مشاريع تكنولوجيا المعلومات. يهدف هذا البحث إلى فهم كيف يمكن لتبني الابتكارات التكنولوجية الحديثة أن يعزز من فرص نجاح المشاريع. ستدرس الدراسة دور التقنيات الحديثة مثل الذكاء الاصطناعي، وإنترنت الأشياء، وتقنيات البلوكشين، وكيف يمكن استخدامها بشكل فعال في مشاريع تكنولوجيا المعلومات. من خلال تحليل هذه التقنيات وتقييم تأثيرها، يمكن تقديم توصيات حول كيفية تحقيق أقصى استفادة منها لتعزيز الابتكار وتحقيق الأهداف المرجوة.</w:t>
      </w:r>
    </w:p>
    <w:p w14:paraId="63BC4B0D"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lastRenderedPageBreak/>
        <w:t>تحليل أهمية الدعم الحكومي والبنية التحتية</w:t>
      </w:r>
    </w:p>
    <w:p w14:paraId="499830BA"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تهدف الدراسة إلى تحليل أهمية الدعم الحكومي والبنية التحتية المتاحة لمشاريع تكنولوجيا المعلومات في الرياض. يعتبر الدعم الحكومي عاملًا مهمًا في توفير البيئة الملائمة لنجاح المشاريع التقنية، سواء من خلال السياسات المشجعة أو الدعم المالي والمبادرات الوطنية. كما أن توافر بنية تحتية قوية يشكل أساسًا لتنفيذ المشاريع بكفاءة. ستقوم الدراسة بتقييم مدى تأثير هذه العوامل وتقديم توصيات حول كيفية تعزيز الدعم الحكومي وتحسين البنية التحتية بما يساهم في نجاح المشاريع التقنية.</w:t>
      </w:r>
    </w:p>
    <w:p w14:paraId="6E9224D6"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تطوير استراتيجيات لإدارة المخاطر</w:t>
      </w:r>
    </w:p>
    <w:p w14:paraId="779C1AB4"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إدارة المخاطر هي أحد الجوانب الأساسية التي تؤثر على نجاح أي مشروع تكنولوجي. تهدف الدراسة إلى تطوير استراتيجيات فعالة لإدارة المخاطر التي تواجه مشاريع تكنولوجيا المعلومات في الرياض. ستتضمن هذه الاستراتيجيات تحليل المخاطر المحتملة ووضع خطط للتعامل معها بفعالية. من خلال فهم المخاطر المحتملة وكيفية إدارتها، يمكن للمشاريع التقنية تجنب العديد من المشاكل التي قد تؤثر على نجاحها. ستقدم الدراسة توصيات محددة حول كيفية تحسين إدارة المخاطر وضمان استدامة المشاريع.</w:t>
      </w:r>
    </w:p>
    <w:p w14:paraId="3AB95A0F"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تعزيز التعاون بين القطاعين العام والخاص</w:t>
      </w:r>
    </w:p>
    <w:p w14:paraId="73C0D63A"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يعد التعاون بين القطاعين العام والخاص من العوامل المهمة التي يمكن أن تؤثر على نجاح مشاريع تكنولوجيا المعلومات. تهدف الدراسة إلى تحليل كيفية تعزيز هذا التعاون وتحديد الآليات التي يمكن أن تسهم في تحقيق نتائج أفضل. يمكن أن يؤدي التعاون الفعال إلى تبادل المعرفة والخبرات، وكذلك توفير الموارد اللازمة لتنفيذ المشاريع بكفاءة. ستسعى الدراسة إلى تقديم توصيات حول كيفية تعزيز هذا التعاون وجعله أكثر فعالية بما يخدم الأهداف المشتركة للقطاعين.</w:t>
      </w:r>
    </w:p>
    <w:p w14:paraId="47E754AC"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رفع مستوى الوعي بأهمية إدارة المشاريع</w:t>
      </w:r>
    </w:p>
    <w:p w14:paraId="10A83004"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من الأهداف الرئيسية لهذه الدراسة أيضًا رفع مستوى الوعي بأهمية إدارة المشاريع بشكل فعال. يتطلب النجاح في مشاريع تكنولوجيا المعلومات فهمًا عميقًا لمبادئ إدارة المشاريع وأفضل الممارسات المتبعة في هذا المجال. ستعمل الدراسة </w:t>
      </w:r>
      <w:r w:rsidRPr="00350675">
        <w:rPr>
          <w:rFonts w:ascii="Sakkal Majalla" w:hAnsi="Sakkal Majalla" w:cs="Sakkal Majalla"/>
          <w:sz w:val="28"/>
          <w:szCs w:val="28"/>
          <w:rtl/>
        </w:rPr>
        <w:lastRenderedPageBreak/>
        <w:t>على نشر الوعي بين القائمين على هذه المشاريع بأهمية التخطيط الاستراتيجي، وإدارة الموارد، والتقييم المستمر للأداء. من خلال تعزيز الفهم بأهمية هذه الجوانب، يمكن تحقيق نتائج أفضل وضمان نجاح المشاريع التقنية.</w:t>
      </w:r>
    </w:p>
    <w:p w14:paraId="1F46C1A7" w14:textId="77777777" w:rsidR="005A4D89" w:rsidRPr="00350675" w:rsidRDefault="005A4D89">
      <w:pPr>
        <w:pStyle w:val="a7"/>
        <w:numPr>
          <w:ilvl w:val="0"/>
          <w:numId w:val="6"/>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توفير إطار عمل لتحليل وتقييم المشاريع المستقبلية</w:t>
      </w:r>
    </w:p>
    <w:p w14:paraId="787FDFFB" w14:textId="77777777" w:rsidR="005A4D89" w:rsidRPr="00350675" w:rsidRDefault="005A4D89" w:rsidP="00184A98">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تهدف الدراسة إلى توفير إطار عمل شامل يمكن استخدامه لتحليل وتقييم مشاريع تكنولوجيا المعلومات المستقبلية. يمكن أن يساعد هذا الإطار في توجيه الجهود المستقبلية وتقديم مرجع يمكن الاعتماد عليه في تقييم المشاريع التقنية. من خلال هذا الإطار، يمكن للمؤسسات والجهات الحكومية تحديد العوامل الحاسمة للنجاح بشكل أفضل وتطوير استراتيجيات مبنية على تحليل دقيق وموثوق.</w:t>
      </w:r>
    </w:p>
    <w:p w14:paraId="5CC0A8DA" w14:textId="77777777" w:rsidR="005A4D89" w:rsidRDefault="005A4D89" w:rsidP="00184A98">
      <w:pPr>
        <w:spacing w:line="360" w:lineRule="auto"/>
        <w:jc w:val="both"/>
        <w:rPr>
          <w:rFonts w:ascii="Sakkal Majalla" w:hAnsi="Sakkal Majalla" w:cs="Sakkal Majalla"/>
          <w:sz w:val="28"/>
          <w:szCs w:val="28"/>
        </w:rPr>
      </w:pPr>
      <w:r w:rsidRPr="00350675">
        <w:rPr>
          <w:rFonts w:ascii="Sakkal Majalla" w:hAnsi="Sakkal Majalla" w:cs="Sakkal Majalla"/>
          <w:sz w:val="28"/>
          <w:szCs w:val="28"/>
          <w:rtl/>
        </w:rPr>
        <w:t>تأتي أهمية أهداف هذه الدراسة من دورها الكبير في تحقيق فهم شامل للعوامل التي تؤثر على نجاح مشاريع تكنولوجيا المعلومات في مدينة الرياض. من خلال تحديد وتقييم هذه العوامل، يمكن تقديم توصيات فعالة لتحسين أداء المشاريع التقنية، وتعزيز الابتكار، ودعم التحول الرقمي في المملكة. تهدف الدراسة إلى توفير مرجع قيم يمكن استخدامه في توجيه الجهود المستقبلية وضمان تحقيق الأهداف الطموحة لرؤية المملكة 2030.</w:t>
      </w:r>
    </w:p>
    <w:p w14:paraId="1601B336" w14:textId="77777777" w:rsidR="00350675" w:rsidRPr="00350675" w:rsidRDefault="00350675" w:rsidP="00184A98">
      <w:pPr>
        <w:spacing w:line="360" w:lineRule="auto"/>
        <w:jc w:val="both"/>
        <w:rPr>
          <w:rFonts w:ascii="Sakkal Majalla" w:hAnsi="Sakkal Majalla" w:cs="Sakkal Majalla"/>
          <w:sz w:val="28"/>
          <w:szCs w:val="28"/>
          <w:rtl/>
        </w:rPr>
      </w:pPr>
    </w:p>
    <w:p w14:paraId="661A9905" w14:textId="77777777" w:rsidR="005A4D89" w:rsidRPr="00350675" w:rsidRDefault="005A4D89" w:rsidP="00184A98">
      <w:pPr>
        <w:pStyle w:val="1"/>
        <w:spacing w:before="0" w:line="360" w:lineRule="auto"/>
        <w:jc w:val="both"/>
        <w:rPr>
          <w:rFonts w:ascii="Sakkal Majalla" w:hAnsi="Sakkal Majalla" w:cs="Sakkal Majalla"/>
          <w:b/>
          <w:bCs/>
          <w:color w:val="000000" w:themeColor="text1"/>
          <w:sz w:val="28"/>
          <w:szCs w:val="28"/>
          <w:rtl/>
        </w:rPr>
      </w:pPr>
      <w:bookmarkStart w:id="22" w:name="_Toc171447297"/>
      <w:bookmarkStart w:id="23" w:name="_Toc180168921"/>
      <w:r w:rsidRPr="00350675">
        <w:rPr>
          <w:rFonts w:ascii="Sakkal Majalla" w:hAnsi="Sakkal Majalla" w:cs="Sakkal Majalla"/>
          <w:b/>
          <w:bCs/>
          <w:color w:val="000000" w:themeColor="text1"/>
          <w:sz w:val="28"/>
          <w:szCs w:val="28"/>
          <w:rtl/>
        </w:rPr>
        <w:t>تساؤلات الدراسة:</w:t>
      </w:r>
      <w:bookmarkEnd w:id="20"/>
      <w:bookmarkEnd w:id="21"/>
      <w:bookmarkEnd w:id="22"/>
      <w:bookmarkEnd w:id="23"/>
    </w:p>
    <w:p w14:paraId="256D4F40" w14:textId="77777777" w:rsidR="005A4D89" w:rsidRPr="00350675" w:rsidRDefault="005A4D89" w:rsidP="00184A98">
      <w:pPr>
        <w:spacing w:after="0"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سؤال الدراسة الرئيسي:</w:t>
      </w:r>
    </w:p>
    <w:p w14:paraId="6D861C72" w14:textId="77777777" w:rsidR="005A4D89" w:rsidRPr="00350675" w:rsidRDefault="005A4D89">
      <w:pPr>
        <w:pStyle w:val="a7"/>
        <w:numPr>
          <w:ilvl w:val="0"/>
          <w:numId w:val="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ما هي العوامل الرئيسية التي تؤثر على نجاح مشاريع تكنولوجيا المعلومات في مدينة الرياض، وكيف يمكن تقييم هذه العوامل لتحديد أفضل الاستراتيجيات لضمان نجاح هذه المشاريع؟</w:t>
      </w:r>
    </w:p>
    <w:p w14:paraId="4CFE2538" w14:textId="77777777" w:rsidR="005A4D89" w:rsidRPr="00350675" w:rsidRDefault="005A4D89" w:rsidP="00184A98">
      <w:pPr>
        <w:spacing w:after="0"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الأسئلة الفرعية:</w:t>
      </w:r>
      <w:bookmarkStart w:id="24" w:name="_Toc169370869"/>
    </w:p>
    <w:p w14:paraId="4CE6AD16" w14:textId="77777777" w:rsidR="005A4D89" w:rsidRPr="00350675" w:rsidRDefault="005A4D89">
      <w:pPr>
        <w:pStyle w:val="a7"/>
        <w:numPr>
          <w:ilvl w:val="0"/>
          <w:numId w:val="8"/>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ما هي التحديات الاقتصادية والإدارية التي تواجه مشاريع تكنولوجيا المعلومات في مدينة الرياض، وكيف يمكن التغلب عليها لضمان نجاح هذه المشاريع؟</w:t>
      </w:r>
    </w:p>
    <w:p w14:paraId="488AF35E" w14:textId="77777777" w:rsidR="005A4D89" w:rsidRPr="00350675" w:rsidRDefault="005A4D89">
      <w:pPr>
        <w:pStyle w:val="a7"/>
        <w:numPr>
          <w:ilvl w:val="0"/>
          <w:numId w:val="8"/>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كيف يمكن للموارد البشرية والكفاءات التقنية أن تساهم في نجاح مشاريع تكنولوجيا المعلومات في الرياض؟</w:t>
      </w:r>
    </w:p>
    <w:p w14:paraId="15A736D7" w14:textId="77777777" w:rsidR="005A4D89" w:rsidRPr="00350675" w:rsidRDefault="005A4D89">
      <w:pPr>
        <w:pStyle w:val="a7"/>
        <w:numPr>
          <w:ilvl w:val="0"/>
          <w:numId w:val="8"/>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ما هو دور التخطيط الاستراتيجي وإدارة المخاطر في تحقيق نجاح مشاريع تكنولوجيا المعلومات؟</w:t>
      </w:r>
    </w:p>
    <w:p w14:paraId="4AEF99D7" w14:textId="77777777" w:rsidR="005A4D89" w:rsidRPr="00350675" w:rsidRDefault="005A4D89">
      <w:pPr>
        <w:pStyle w:val="a7"/>
        <w:numPr>
          <w:ilvl w:val="0"/>
          <w:numId w:val="8"/>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كيف يمكن لتبني الابتكارات التكنولوجية الحديثة أن يعزز من فرص نجاح مشاريع تكنولوجيا المعلومات؟</w:t>
      </w:r>
    </w:p>
    <w:p w14:paraId="64EDAEBC" w14:textId="77777777" w:rsidR="005A4D89" w:rsidRPr="00350675" w:rsidRDefault="005A4D89">
      <w:pPr>
        <w:pStyle w:val="a7"/>
        <w:numPr>
          <w:ilvl w:val="0"/>
          <w:numId w:val="8"/>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lastRenderedPageBreak/>
        <w:t>ما هي أهمية الدعم الحكومي والبنية التحتية في تحقيق نجاح مشاريع تكنولوجيا المعلومات؟</w:t>
      </w:r>
    </w:p>
    <w:p w14:paraId="0D555624" w14:textId="77777777" w:rsidR="005A4D89" w:rsidRPr="00350675" w:rsidRDefault="005A4D89">
      <w:pPr>
        <w:pStyle w:val="a7"/>
        <w:numPr>
          <w:ilvl w:val="0"/>
          <w:numId w:val="8"/>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كيف يمكن تعزيز التعاون بين القطاعين العام والخاص لتحقيق نجاح مشاريع تكنولوجيا المعلومات؟</w:t>
      </w:r>
    </w:p>
    <w:p w14:paraId="41B5236A" w14:textId="77777777" w:rsidR="005A4D89" w:rsidRPr="00350675" w:rsidRDefault="005A4D89" w:rsidP="00184A98">
      <w:pPr>
        <w:spacing w:after="0" w:line="360" w:lineRule="auto"/>
        <w:jc w:val="both"/>
        <w:rPr>
          <w:rFonts w:ascii="Sakkal Majalla" w:hAnsi="Sakkal Majalla" w:cs="Sakkal Majalla"/>
          <w:sz w:val="28"/>
          <w:szCs w:val="28"/>
          <w:rtl/>
        </w:rPr>
      </w:pPr>
    </w:p>
    <w:p w14:paraId="5D1C76A4" w14:textId="77777777" w:rsidR="005A4D89" w:rsidRPr="00350675" w:rsidRDefault="005A4D89" w:rsidP="00184A98">
      <w:pPr>
        <w:pStyle w:val="1"/>
        <w:spacing w:before="0" w:line="360" w:lineRule="auto"/>
        <w:jc w:val="both"/>
        <w:rPr>
          <w:rFonts w:ascii="Sakkal Majalla" w:hAnsi="Sakkal Majalla" w:cs="Sakkal Majalla"/>
          <w:b/>
          <w:bCs/>
          <w:color w:val="000000" w:themeColor="text1"/>
          <w:sz w:val="28"/>
          <w:szCs w:val="28"/>
          <w:rtl/>
        </w:rPr>
      </w:pPr>
      <w:bookmarkStart w:id="25" w:name="_Toc169565913"/>
      <w:bookmarkStart w:id="26" w:name="_Toc171447298"/>
      <w:bookmarkStart w:id="27" w:name="_Toc180168922"/>
      <w:r w:rsidRPr="00350675">
        <w:rPr>
          <w:rFonts w:ascii="Sakkal Majalla" w:hAnsi="Sakkal Majalla" w:cs="Sakkal Majalla"/>
          <w:b/>
          <w:bCs/>
          <w:color w:val="000000" w:themeColor="text1"/>
          <w:sz w:val="28"/>
          <w:szCs w:val="28"/>
          <w:rtl/>
        </w:rPr>
        <w:t>فروض الدراسة:</w:t>
      </w:r>
      <w:bookmarkEnd w:id="24"/>
      <w:bookmarkEnd w:id="25"/>
      <w:bookmarkEnd w:id="26"/>
      <w:bookmarkEnd w:id="27"/>
    </w:p>
    <w:p w14:paraId="28006951" w14:textId="77777777" w:rsidR="005A4D89" w:rsidRPr="00350675" w:rsidRDefault="005A4D89" w:rsidP="00184A98">
      <w:p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الفرض الرئيسي:</w:t>
      </w:r>
    </w:p>
    <w:p w14:paraId="32D505F1" w14:textId="77777777" w:rsidR="005A4D89" w:rsidRPr="00350675" w:rsidRDefault="005A4D89">
      <w:pPr>
        <w:pStyle w:val="a7"/>
        <w:numPr>
          <w:ilvl w:val="0"/>
          <w:numId w:val="9"/>
        </w:num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توجد علاقة ذات دلالة إحصائية عند مستوى معنوية 0.05 بين تحديد وتقييم العوامل الرئيسية وإدارة نجاح مشاريع تكنولوجيا المعلومات في مدينة الرياض</w:t>
      </w:r>
      <w:r w:rsidRPr="00350675">
        <w:rPr>
          <w:rFonts w:ascii="Sakkal Majalla" w:hAnsi="Sakkal Majalla" w:cs="Sakkal Majalla"/>
          <w:sz w:val="28"/>
          <w:szCs w:val="28"/>
        </w:rPr>
        <w:t>.</w:t>
      </w:r>
    </w:p>
    <w:p w14:paraId="3151CD43" w14:textId="77777777" w:rsidR="005A4D89" w:rsidRPr="00350675" w:rsidRDefault="005A4D89" w:rsidP="00184A98">
      <w:pPr>
        <w:spacing w:after="0"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الفروض الفرعية:</w:t>
      </w:r>
    </w:p>
    <w:p w14:paraId="2A3C4D98" w14:textId="77777777" w:rsidR="005A4D89" w:rsidRPr="00350675" w:rsidRDefault="005A4D89">
      <w:pPr>
        <w:pStyle w:val="a7"/>
        <w:numPr>
          <w:ilvl w:val="0"/>
          <w:numId w:val="10"/>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توجد علاقة ذات دلالة إحصائية عند مستوى معنوية 0.05 بين التحديات الاقتصادية والإدارية ونجاح مشاريع تكنولوجيا المعلومات في مدينة الرياض</w:t>
      </w:r>
      <w:r w:rsidRPr="00350675">
        <w:rPr>
          <w:rFonts w:ascii="Sakkal Majalla" w:hAnsi="Sakkal Majalla" w:cs="Sakkal Majalla"/>
          <w:sz w:val="28"/>
          <w:szCs w:val="28"/>
        </w:rPr>
        <w:t>.</w:t>
      </w:r>
    </w:p>
    <w:p w14:paraId="66799A48" w14:textId="77777777" w:rsidR="005A4D89" w:rsidRPr="00350675" w:rsidRDefault="005A4D89">
      <w:pPr>
        <w:pStyle w:val="a7"/>
        <w:numPr>
          <w:ilvl w:val="0"/>
          <w:numId w:val="10"/>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توجد علاقة ذات دلالة إحصائية عند مستوى معنوية 0.05 بين الموارد البشرية والكفاءات التقنية ونجاح مشاريع تكنولوجيا المعلومات في مدينة الرياض</w:t>
      </w:r>
      <w:r w:rsidRPr="00350675">
        <w:rPr>
          <w:rFonts w:ascii="Sakkal Majalla" w:hAnsi="Sakkal Majalla" w:cs="Sakkal Majalla"/>
          <w:sz w:val="28"/>
          <w:szCs w:val="28"/>
        </w:rPr>
        <w:t>.</w:t>
      </w:r>
    </w:p>
    <w:p w14:paraId="6220A2BB" w14:textId="77777777" w:rsidR="005A4D89" w:rsidRPr="00350675" w:rsidRDefault="005A4D89">
      <w:pPr>
        <w:pStyle w:val="a7"/>
        <w:numPr>
          <w:ilvl w:val="0"/>
          <w:numId w:val="10"/>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توجد علاقة ذات دلالة إحصائية عند مستوى معنوية 0.05 بين التخطيط الاستراتيجي وإدارة المخاطر ونجاح مشاريع تكنولوجيا المعلومات في مدينة الرياض</w:t>
      </w:r>
      <w:r w:rsidRPr="00350675">
        <w:rPr>
          <w:rFonts w:ascii="Sakkal Majalla" w:hAnsi="Sakkal Majalla" w:cs="Sakkal Majalla"/>
          <w:sz w:val="28"/>
          <w:szCs w:val="28"/>
        </w:rPr>
        <w:t>.</w:t>
      </w:r>
    </w:p>
    <w:p w14:paraId="190FD353" w14:textId="77777777" w:rsidR="005A4D89" w:rsidRPr="00350675" w:rsidRDefault="005A4D89">
      <w:pPr>
        <w:pStyle w:val="a7"/>
        <w:numPr>
          <w:ilvl w:val="0"/>
          <w:numId w:val="10"/>
        </w:num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توجد علاقة ذات دلالة إحصائية عند مستوى معنوية 0.05 بين تبني الابتكارات التكنولوجية الحديثة ونجاح مشاريع تكنولوجيا المعلومات في مدينة الرياض</w:t>
      </w:r>
      <w:r w:rsidRPr="00350675">
        <w:rPr>
          <w:rFonts w:ascii="Sakkal Majalla" w:hAnsi="Sakkal Majalla" w:cs="Sakkal Majalla"/>
          <w:sz w:val="28"/>
          <w:szCs w:val="28"/>
        </w:rPr>
        <w:t>.</w:t>
      </w:r>
    </w:p>
    <w:p w14:paraId="78495DC5" w14:textId="77777777" w:rsidR="00F2349C" w:rsidRDefault="00F2349C" w:rsidP="00184A98">
      <w:pPr>
        <w:pStyle w:val="a7"/>
        <w:spacing w:after="0" w:line="240" w:lineRule="auto"/>
        <w:jc w:val="both"/>
        <w:rPr>
          <w:rFonts w:ascii="Simplified Arabic" w:hAnsi="Simplified Arabic" w:cs="Simplified Arabic"/>
          <w:sz w:val="28"/>
          <w:szCs w:val="28"/>
          <w:rtl/>
        </w:rPr>
      </w:pPr>
    </w:p>
    <w:p w14:paraId="794B97FC" w14:textId="77777777" w:rsidR="005A4D89" w:rsidRPr="00350675" w:rsidRDefault="005A4D89" w:rsidP="00350675">
      <w:pPr>
        <w:pStyle w:val="a7"/>
        <w:spacing w:after="0" w:line="360" w:lineRule="auto"/>
        <w:jc w:val="both"/>
        <w:rPr>
          <w:rFonts w:ascii="Sakkal Majalla" w:hAnsi="Sakkal Majalla" w:cs="Sakkal Majalla"/>
          <w:sz w:val="28"/>
          <w:szCs w:val="28"/>
        </w:rPr>
      </w:pPr>
    </w:p>
    <w:p w14:paraId="024741BA" w14:textId="11FDC4DC" w:rsidR="00635A39" w:rsidRPr="00350675" w:rsidRDefault="00F925D0" w:rsidP="00350675">
      <w:pPr>
        <w:pStyle w:val="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80168923"/>
      <w:bookmarkStart w:id="31" w:name="_Hlk179889665"/>
      <w:r w:rsidRPr="00350675">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p>
    <w:bookmarkEnd w:id="31"/>
    <w:p w14:paraId="39BB2FBC"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إدارة المشروع</w:t>
      </w:r>
    </w:p>
    <w:p w14:paraId="24E75824" w14:textId="3D46CB61"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تركز هذه الفكرة على كيفية تنظيم المشروع وإدارته بكفاءة لضمان تحقيق أهداف معينة في الموعد المحدد وفي حدود الميزانية المخصصة. التكلفة والوقت والنطاق هي المكونات الأساسية الثلاثة للفكرة. في حين أن إدارة النطاق أمر بالغ الأهمية لضمان تغطية جميع مكونات المشروع، فإن إدارة الوقت تهتم بوضع الخطط والتأكد من الانتهاء من المهام في </w:t>
      </w:r>
      <w:r w:rsidRPr="00350675">
        <w:rPr>
          <w:rFonts w:ascii="Sakkal Majalla" w:hAnsi="Sakkal Majalla" w:cs="Sakkal Majalla"/>
          <w:sz w:val="28"/>
          <w:szCs w:val="28"/>
          <w:rtl/>
        </w:rPr>
        <w:lastRenderedPageBreak/>
        <w:t>الموعد المحدد. هناك فكرتان مرتبطتان بإدارة التكلفة وهما تقدير الميزانية وإدارة التكاليف. تساهم تكنولوجيا المعلومات في هذه المجالات من خلال تقديم أدوات مثل برامج إدارة المشاريع التي تجعل تخطيط المشروع وتنفيذه ومراقبته أسهل.</w:t>
      </w:r>
    </w:p>
    <w:p w14:paraId="5A2D2635"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تدفق المعلومات</w:t>
      </w:r>
    </w:p>
    <w:p w14:paraId="05DEECC6" w14:textId="5E59EDD6"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تنظر هذه النظرية في كيفية انتقال المعلومات عبر المنظمة وكيف تؤثر هذه المعلومات على القرارات. تعد المعلومات عنصرًا حاسمًا في إدارة المشاريع حيث تؤثر جودة وسرعة تدفق المعلومات على إنتاجية الفريق ونجاح المشروع. إن المساهم الرئيسي في الوصول الفوري إلى البيانات وتسريع تدفق المعلومات هو تكنولوجيا المعلومات، مما يسهل اتخاذ القرارات بشكل أسرع وأكثر استنارة. تنص هذه النظرية على أن تعزيز فعالية تدفق المعلومات قد يعزز نجاح المشروع.</w:t>
      </w:r>
    </w:p>
    <w:p w14:paraId="542E08F9"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كوتر لإدارة التغيير</w:t>
      </w:r>
    </w:p>
    <w:p w14:paraId="7B32186C" w14:textId="3B06040F"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الهدف من هذه النظرية، التي وضعها جون كوتر، هو إدارة التغيير داخل الشركات من خلال ثماني مراحل مترابطة تؤدي إلى إيجاد حالة عاجلة للتغيير ودمجها في ثقافة العمل. تعتمد كل من هذه العمليات على تكنولوجيا المعلومات، والتي قد تعزز التغيير من خلال توفير المعلومات، وتعزيز الاتصال، وإدخال أدوات جديدة. من خلال استخدام هذا المفهوم، قد تعمل المنظمات على تحسين قدرتها على التكيف مع التغيير وضمان إنجاز مشاريعها.</w:t>
      </w:r>
    </w:p>
    <w:p w14:paraId="4BDFF2C0"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عوامل النجاح الحاسمة</w:t>
      </w:r>
    </w:p>
    <w:p w14:paraId="1E9D290C" w14:textId="6E360E57"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الهدف الأساسي لهذه النظرية هو تحديد المكونات الحاسمة التي تؤدي إلى نجاح المشروع. قد تشمل هذه العوامل التخطيط الحكيم، والاتصال الفعال، وتقييم المخاطر، واستخدام التكنولوجيات المناسبة. يعد تحسين هذه المكونات باستخدام تكنولوجيا المعلومات أمرًا بالغ الأهمية لأنه يسهل التخطيط والاتصال بشكل أفضل بين الفرق، مما يؤدي إلى نتائج أفضل. يساعد فهم كيفية تأثير تكنولوجيا المعلومات على نجاح المشروع على فهم كيفية تأثير تكنولوجيا المعلومات على نجاح المشروع.</w:t>
      </w:r>
    </w:p>
    <w:p w14:paraId="0E3C6331"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السلوك التنظيمي</w:t>
      </w:r>
    </w:p>
    <w:p w14:paraId="094E9D4E" w14:textId="1C454A65"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تنظر هذه النظرية في كيفية تأثير السلوك الفردي والجماعي على فعالية المنظمة. وتتناول موضوعات بما في ذلك المكافآت والعمل الجماعي والاتصال. إن المنظمات التي تتفهم سلوك الموظفين قد ترفع مستويات الأداء. كما تعمل تكنولوجيا </w:t>
      </w:r>
      <w:r w:rsidRPr="00350675">
        <w:rPr>
          <w:rFonts w:ascii="Sakkal Majalla" w:hAnsi="Sakkal Majalla" w:cs="Sakkal Majalla"/>
          <w:sz w:val="28"/>
          <w:szCs w:val="28"/>
          <w:rtl/>
        </w:rPr>
        <w:lastRenderedPageBreak/>
        <w:t>المعلومات على تعزيز التعاون والتواصل بين أفراد الفريق بشكل كبير، مما يرفع الروح المعنوية ويزيد من الإنتاج. وتعزز هذه الفكرة فعالية إدارة المشاريع وتساعد في تحليل كيفية تأثير تكنولوجيا المعلومات على سلوك الموظفين.</w:t>
      </w:r>
    </w:p>
    <w:p w14:paraId="27F57F52"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النظام</w:t>
      </w:r>
    </w:p>
    <w:p w14:paraId="0BFCB72F" w14:textId="57B8DB98"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إنها تعني أن كل عنصر من عناصر المنظمة (النظام) يتفاعل مع كل عنصر آخر، وأن هذه التفاعلات ضرورية لكي يعمل النظام بشكل جيد. وتستغل هذه الطريقة تكنولوجيا المعلومات على نطاق واسع، مما يحسن الإنتاجية والتواصل وأداء المشروع ككل. وقد تستخدم الشركات التي تتبنى استراتيجية شاملة تكنولوجيا المعلومات كحل شامل يوحد جميع الأجزاء المتباينة، مما يعزز الإنتاجية ونجاح إدارة المشاريع.</w:t>
      </w:r>
    </w:p>
    <w:p w14:paraId="790C3DBE"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الابتكار</w:t>
      </w:r>
    </w:p>
    <w:p w14:paraId="3784FF9C" w14:textId="0D05D256"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تركز على كيفية استخدام الابتكارات وقبولها في الشركات. إن الابتكارات في الإدارة أو التكنولوجيا أو الخدمات كلها ممكنة. تعمل تكنولوجيا المعلومات على تعزيز الابتكار من خلال منح الفرق إمكانية الوصول إلى الموارد والخبرات الحديثة، مما يسمح لها بتطوير واستخدام أفكار إدارة المشاريع المبتكرة. وتضيف هذه النظرية إلى فهمنا لكيفية توظيف الشركات للإبداع لتعزيز الإنتاج وزيادة نتائج المشروع.</w:t>
      </w:r>
    </w:p>
    <w:p w14:paraId="044ECE74" w14:textId="77777777" w:rsidR="005A4D89" w:rsidRPr="00350675" w:rsidRDefault="005A4D89">
      <w:pPr>
        <w:pStyle w:val="a7"/>
        <w:numPr>
          <w:ilvl w:val="0"/>
          <w:numId w:val="9"/>
        </w:num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 xml:space="preserve">نظرية تحليل </w:t>
      </w:r>
      <w:r w:rsidRPr="00350675">
        <w:rPr>
          <w:rFonts w:ascii="Sakkal Majalla" w:hAnsi="Sakkal Majalla" w:cs="Sakkal Majalla"/>
          <w:b/>
          <w:bCs/>
          <w:sz w:val="28"/>
          <w:szCs w:val="28"/>
        </w:rPr>
        <w:t>SWOT</w:t>
      </w:r>
    </w:p>
    <w:p w14:paraId="2FBE0BB5" w14:textId="653310C5" w:rsidR="005A4D89"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هذا المفهوم هو طريقة للتحليل الاستراتيجي تساعد في تقييم الفرص والتهديدات والنقاط الضعيفة والقوة للمنظمة. يساعد تحليل </w:t>
      </w:r>
      <w:r w:rsidRPr="00350675">
        <w:rPr>
          <w:rFonts w:ascii="Sakkal Majalla" w:hAnsi="Sakkal Majalla" w:cs="Sakkal Majalla"/>
          <w:sz w:val="28"/>
          <w:szCs w:val="28"/>
        </w:rPr>
        <w:t>SWOT</w:t>
      </w:r>
      <w:r w:rsidRPr="00350675">
        <w:rPr>
          <w:rFonts w:ascii="Sakkal Majalla" w:hAnsi="Sakkal Majalla" w:cs="Sakkal Majalla"/>
          <w:sz w:val="28"/>
          <w:szCs w:val="28"/>
          <w:rtl/>
        </w:rPr>
        <w:t xml:space="preserve"> في فهم الظروف الداخلية والخارجية التي تؤثر على الجهود. تعمل تكنولوجيا المعلومات على تعزيز هذا التحليل وتساعد في تطوير القرارات الاستراتيجية المستنيرة التي تعمل على تحسين أداء المشروع من خلال توفير الحقائق الأساسية اللازمة لتحديد نقاط القوة والضعف.</w:t>
      </w:r>
    </w:p>
    <w:p w14:paraId="28D3EE68" w14:textId="77777777" w:rsidR="005A4D89" w:rsidRPr="00350675" w:rsidRDefault="005A4D89" w:rsidP="00350675">
      <w:pPr>
        <w:spacing w:line="360" w:lineRule="auto"/>
        <w:jc w:val="both"/>
        <w:rPr>
          <w:rFonts w:ascii="Sakkal Majalla" w:hAnsi="Sakkal Majalla" w:cs="Sakkal Majalla"/>
          <w:b/>
          <w:bCs/>
          <w:sz w:val="28"/>
          <w:szCs w:val="28"/>
          <w:rtl/>
        </w:rPr>
      </w:pPr>
      <w:r w:rsidRPr="00350675">
        <w:rPr>
          <w:rFonts w:ascii="Sakkal Majalla" w:hAnsi="Sakkal Majalla" w:cs="Sakkal Majalla"/>
          <w:b/>
          <w:bCs/>
          <w:sz w:val="28"/>
          <w:szCs w:val="28"/>
          <w:rtl/>
        </w:rPr>
        <w:t>نظرية الشبكات الاجتماعية</w:t>
      </w:r>
    </w:p>
    <w:p w14:paraId="7C45978A" w14:textId="656DC27A" w:rsidR="00365FB4" w:rsidRPr="00350675" w:rsidRDefault="005A4D89" w:rsidP="00350675">
      <w:pPr>
        <w:spacing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تتناول هذه الفكرة كيفية تأثير العلاقات الشخصية على أداء المنظمة. هنا، تعد تعزيز العلاقات وتعزيز التعاون من الأولويات الرئيسية. من خلال تحسين الاتصال والتفاعل بين الأفراد، تعمل تكنولوجيا المعلومات على تعزيز نمو </w:t>
      </w:r>
      <w:r w:rsidRPr="00350675">
        <w:rPr>
          <w:rFonts w:ascii="Sakkal Majalla" w:hAnsi="Sakkal Majalla" w:cs="Sakkal Majalla"/>
          <w:sz w:val="28"/>
          <w:szCs w:val="28"/>
          <w:rtl/>
        </w:rPr>
        <w:lastRenderedPageBreak/>
        <w:t>الشبكات الاجتماعية وتعزيز كفاءة إدارة المشروع. إن فهم كيفية تسهيل تكنولوجيا المعلومات للشبكات الاجتماعية وكيف تؤثر هذه الشبكات على أداء المشروع ككل أمر ممكن من خلال هذا المفهوم.</w:t>
      </w:r>
    </w:p>
    <w:p w14:paraId="13792C49" w14:textId="77777777" w:rsidR="00365FB4" w:rsidRPr="00350675" w:rsidRDefault="00365FB4" w:rsidP="00350675">
      <w:pPr>
        <w:spacing w:line="360" w:lineRule="auto"/>
        <w:jc w:val="both"/>
        <w:rPr>
          <w:rFonts w:ascii="Sakkal Majalla" w:hAnsi="Sakkal Majalla" w:cs="Sakkal Majalla"/>
          <w:b/>
          <w:bCs/>
          <w:sz w:val="28"/>
          <w:szCs w:val="28"/>
          <w:u w:val="single"/>
          <w:rtl/>
        </w:rPr>
      </w:pPr>
    </w:p>
    <w:p w14:paraId="34BD24ED" w14:textId="77777777" w:rsidR="00365FB4" w:rsidRDefault="00365FB4" w:rsidP="00184A98">
      <w:pPr>
        <w:jc w:val="both"/>
        <w:rPr>
          <w:rFonts w:ascii="Sakkal Majalla" w:hAnsi="Sakkal Majalla" w:cs="Sakkal Majalla"/>
          <w:b/>
          <w:bCs/>
          <w:sz w:val="56"/>
          <w:szCs w:val="56"/>
          <w:u w:val="single"/>
          <w:rtl/>
        </w:rPr>
      </w:pPr>
    </w:p>
    <w:p w14:paraId="49C9FBEE" w14:textId="77777777" w:rsidR="005A4D89" w:rsidRDefault="005A4D89" w:rsidP="00184A98">
      <w:pPr>
        <w:jc w:val="both"/>
        <w:rPr>
          <w:rFonts w:ascii="Sakkal Majalla" w:hAnsi="Sakkal Majalla" w:cs="Sakkal Majalla"/>
          <w:b/>
          <w:bCs/>
          <w:sz w:val="56"/>
          <w:szCs w:val="56"/>
          <w:u w:val="single"/>
          <w:rtl/>
        </w:rPr>
      </w:pPr>
    </w:p>
    <w:p w14:paraId="01F345A0" w14:textId="77777777" w:rsidR="005A4D89" w:rsidRDefault="005A4D89" w:rsidP="00184A98">
      <w:pPr>
        <w:jc w:val="both"/>
        <w:rPr>
          <w:rFonts w:ascii="Sakkal Majalla" w:hAnsi="Sakkal Majalla" w:cs="Sakkal Majalla"/>
          <w:b/>
          <w:bCs/>
          <w:sz w:val="56"/>
          <w:szCs w:val="56"/>
          <w:u w:val="single"/>
          <w:rtl/>
        </w:rPr>
      </w:pPr>
    </w:p>
    <w:p w14:paraId="7D465943" w14:textId="77777777" w:rsidR="00350675" w:rsidRPr="003F027C" w:rsidRDefault="00350675" w:rsidP="00184A98">
      <w:pPr>
        <w:jc w:val="both"/>
        <w:rPr>
          <w:rFonts w:ascii="Sakkal Majalla" w:hAnsi="Sakkal Majalla" w:cs="Sakkal Majalla"/>
          <w:b/>
          <w:bCs/>
          <w:sz w:val="56"/>
          <w:szCs w:val="56"/>
          <w:u w:val="single"/>
          <w:rtl/>
        </w:rPr>
      </w:pPr>
    </w:p>
    <w:p w14:paraId="2AB3A3C8" w14:textId="2620021A"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32" w:name="_Toc172397783"/>
      <w:bookmarkStart w:id="33" w:name="_Toc172746096"/>
      <w:bookmarkStart w:id="34" w:name="_Toc180168924"/>
      <w:r w:rsidRPr="009F738B">
        <w:rPr>
          <w:rFonts w:ascii="Simplified Arabic" w:hAnsi="Simplified Arabic" w:cs="Simplified Arabic"/>
          <w:b/>
          <w:bCs/>
          <w:color w:val="000000" w:themeColor="text1"/>
          <w:sz w:val="40"/>
          <w:szCs w:val="40"/>
          <w:rtl/>
        </w:rPr>
        <w:t>الفصل الثاني</w:t>
      </w:r>
      <w:bookmarkEnd w:id="32"/>
      <w:bookmarkEnd w:id="33"/>
      <w:bookmarkEnd w:id="34"/>
    </w:p>
    <w:p w14:paraId="6AAFE107" w14:textId="425BDF2C"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35" w:name="_Toc172397784"/>
      <w:bookmarkStart w:id="36" w:name="_Toc172746097"/>
      <w:bookmarkStart w:id="37" w:name="_Toc180168925"/>
      <w:r w:rsidRPr="009F738B">
        <w:rPr>
          <w:rFonts w:ascii="Simplified Arabic" w:hAnsi="Simplified Arabic" w:cs="Simplified Arabic"/>
          <w:b/>
          <w:bCs/>
          <w:color w:val="000000" w:themeColor="text1"/>
          <w:sz w:val="40"/>
          <w:szCs w:val="40"/>
          <w:rtl/>
        </w:rPr>
        <w:t>الدراسات السابقة</w:t>
      </w:r>
      <w:bookmarkEnd w:id="35"/>
      <w:bookmarkEnd w:id="36"/>
      <w:bookmarkEnd w:id="37"/>
    </w:p>
    <w:p w14:paraId="34548D0B" w14:textId="77777777" w:rsidR="00F925D0" w:rsidRDefault="00F925D0" w:rsidP="00184A98">
      <w:pPr>
        <w:jc w:val="both"/>
        <w:rPr>
          <w:b/>
          <w:bCs/>
          <w:rtl/>
        </w:rPr>
      </w:pPr>
    </w:p>
    <w:p w14:paraId="6F4FB3C2" w14:textId="77777777" w:rsidR="003528B1" w:rsidRPr="003B5A4D" w:rsidRDefault="003528B1" w:rsidP="00184A98">
      <w:pPr>
        <w:jc w:val="both"/>
        <w:rPr>
          <w:b/>
          <w:bCs/>
          <w:rtl/>
        </w:rPr>
      </w:pPr>
    </w:p>
    <w:p w14:paraId="036D7235" w14:textId="77777777" w:rsidR="00F925D0" w:rsidRPr="003B5A4D" w:rsidRDefault="00F925D0" w:rsidP="00184A98">
      <w:pPr>
        <w:jc w:val="both"/>
        <w:rPr>
          <w:rFonts w:ascii="Sakkal Majalla" w:hAnsi="Sakkal Majalla" w:cs="Sakkal Majalla"/>
          <w:b/>
          <w:bCs/>
          <w:sz w:val="28"/>
          <w:szCs w:val="28"/>
          <w:u w:val="single"/>
          <w:rtl/>
        </w:rPr>
      </w:pPr>
    </w:p>
    <w:p w14:paraId="10C7EEB3" w14:textId="77777777" w:rsidR="00F925D0" w:rsidRPr="003B5A4D" w:rsidRDefault="00F925D0" w:rsidP="00184A98">
      <w:pPr>
        <w:jc w:val="both"/>
        <w:rPr>
          <w:rFonts w:ascii="Sakkal Majalla" w:hAnsi="Sakkal Majalla" w:cs="Sakkal Majalla"/>
          <w:b/>
          <w:bCs/>
          <w:sz w:val="28"/>
          <w:szCs w:val="28"/>
          <w:u w:val="single"/>
          <w:rtl/>
        </w:rPr>
      </w:pPr>
    </w:p>
    <w:p w14:paraId="1E5462C4" w14:textId="77777777" w:rsidR="00F925D0" w:rsidRPr="003B5A4D" w:rsidRDefault="00F925D0" w:rsidP="00184A98">
      <w:pPr>
        <w:jc w:val="both"/>
        <w:rPr>
          <w:rFonts w:ascii="Sakkal Majalla" w:hAnsi="Sakkal Majalla" w:cs="Sakkal Majalla"/>
          <w:b/>
          <w:bCs/>
          <w:sz w:val="28"/>
          <w:szCs w:val="28"/>
          <w:u w:val="single"/>
          <w:rtl/>
        </w:rPr>
      </w:pPr>
    </w:p>
    <w:p w14:paraId="779E885D" w14:textId="77777777" w:rsidR="00F925D0" w:rsidRDefault="00F925D0" w:rsidP="00184A98">
      <w:pPr>
        <w:jc w:val="both"/>
        <w:rPr>
          <w:rFonts w:ascii="Sakkal Majalla" w:hAnsi="Sakkal Majalla" w:cs="Sakkal Majalla"/>
          <w:sz w:val="28"/>
          <w:szCs w:val="28"/>
          <w:u w:val="single"/>
          <w:rtl/>
        </w:rPr>
      </w:pPr>
    </w:p>
    <w:p w14:paraId="479E1131" w14:textId="77777777" w:rsidR="00CD79DE" w:rsidRDefault="00CD79DE" w:rsidP="00184A98">
      <w:pPr>
        <w:jc w:val="both"/>
        <w:rPr>
          <w:rFonts w:ascii="Sakkal Majalla" w:hAnsi="Sakkal Majalla" w:cs="Sakkal Majalla"/>
          <w:sz w:val="28"/>
          <w:szCs w:val="28"/>
          <w:u w:val="single"/>
          <w:rtl/>
        </w:rPr>
      </w:pPr>
    </w:p>
    <w:p w14:paraId="714E3154" w14:textId="77777777" w:rsidR="00F3591E" w:rsidRDefault="00F3591E" w:rsidP="00184A98">
      <w:pPr>
        <w:jc w:val="both"/>
        <w:rPr>
          <w:rFonts w:ascii="Sakkal Majalla" w:hAnsi="Sakkal Majalla" w:cs="Sakkal Majalla"/>
          <w:sz w:val="28"/>
          <w:szCs w:val="28"/>
          <w:u w:val="single"/>
        </w:rPr>
      </w:pPr>
    </w:p>
    <w:p w14:paraId="5EEB2FE4" w14:textId="77777777" w:rsidR="0061269A" w:rsidRDefault="0061269A" w:rsidP="00184A98">
      <w:pPr>
        <w:jc w:val="both"/>
        <w:rPr>
          <w:rFonts w:ascii="Sakkal Majalla" w:hAnsi="Sakkal Majalla" w:cs="Sakkal Majalla"/>
          <w:sz w:val="28"/>
          <w:szCs w:val="28"/>
          <w:u w:val="single"/>
        </w:rPr>
      </w:pPr>
    </w:p>
    <w:p w14:paraId="31A91037" w14:textId="77777777" w:rsidR="0061269A" w:rsidRDefault="0061269A" w:rsidP="00184A98">
      <w:pPr>
        <w:jc w:val="both"/>
        <w:rPr>
          <w:rFonts w:ascii="Sakkal Majalla" w:hAnsi="Sakkal Majalla" w:cs="Sakkal Majalla"/>
          <w:sz w:val="28"/>
          <w:szCs w:val="28"/>
          <w:u w:val="single"/>
        </w:rPr>
      </w:pPr>
    </w:p>
    <w:p w14:paraId="4D7D669F" w14:textId="77777777" w:rsidR="0061269A" w:rsidRDefault="0061269A" w:rsidP="00184A98">
      <w:pPr>
        <w:jc w:val="both"/>
        <w:rPr>
          <w:rFonts w:ascii="Sakkal Majalla" w:hAnsi="Sakkal Majalla" w:cs="Sakkal Majalla"/>
          <w:sz w:val="28"/>
          <w:szCs w:val="28"/>
          <w:u w:val="single"/>
          <w:rtl/>
        </w:rPr>
      </w:pPr>
    </w:p>
    <w:p w14:paraId="518956D6" w14:textId="77777777" w:rsidR="005A4D89" w:rsidRDefault="005A4D89" w:rsidP="00184A98">
      <w:pPr>
        <w:jc w:val="both"/>
        <w:rPr>
          <w:rFonts w:ascii="Sakkal Majalla" w:hAnsi="Sakkal Majalla" w:cs="Sakkal Majalla"/>
          <w:sz w:val="28"/>
          <w:szCs w:val="28"/>
          <w:u w:val="single"/>
          <w:rtl/>
        </w:rPr>
      </w:pPr>
    </w:p>
    <w:p w14:paraId="46C98285" w14:textId="704684D6" w:rsidR="000E3391" w:rsidRPr="00350675" w:rsidRDefault="0061269A" w:rsidP="00184A98">
      <w:pPr>
        <w:pStyle w:val="2"/>
        <w:spacing w:before="0" w:line="240" w:lineRule="auto"/>
        <w:jc w:val="both"/>
        <w:rPr>
          <w:rFonts w:ascii="Sakkal Majalla" w:hAnsi="Sakkal Majalla" w:cs="Sakkal Majalla"/>
          <w:b/>
          <w:bCs/>
          <w:color w:val="000000" w:themeColor="text1"/>
          <w:sz w:val="28"/>
          <w:szCs w:val="28"/>
          <w:rtl/>
        </w:rPr>
      </w:pPr>
      <w:bookmarkStart w:id="38" w:name="_Toc172397785"/>
      <w:bookmarkStart w:id="39" w:name="_Toc172746098"/>
      <w:bookmarkStart w:id="40" w:name="_Toc180168926"/>
      <w:r>
        <w:rPr>
          <w:rFonts w:ascii="Sakkal Majalla" w:hAnsi="Sakkal Majalla" w:cs="Sakkal Majalla" w:hint="cs"/>
          <w:b/>
          <w:bCs/>
          <w:color w:val="000000" w:themeColor="text1"/>
          <w:sz w:val="28"/>
          <w:szCs w:val="28"/>
          <w:rtl/>
        </w:rPr>
        <w:t>ال</w:t>
      </w:r>
      <w:r w:rsidR="00F925D0" w:rsidRPr="00350675">
        <w:rPr>
          <w:rFonts w:ascii="Sakkal Majalla" w:hAnsi="Sakkal Majalla" w:cs="Sakkal Majalla"/>
          <w:b/>
          <w:bCs/>
          <w:color w:val="000000" w:themeColor="text1"/>
          <w:sz w:val="28"/>
          <w:szCs w:val="28"/>
          <w:rtl/>
        </w:rPr>
        <w:t>مقدمة</w:t>
      </w:r>
      <w:bookmarkEnd w:id="38"/>
      <w:bookmarkEnd w:id="39"/>
      <w:bookmarkEnd w:id="40"/>
    </w:p>
    <w:p w14:paraId="65487BAA" w14:textId="01E281C1" w:rsidR="005A4D89" w:rsidRPr="005A4D89" w:rsidRDefault="005A4D89" w:rsidP="00350675">
      <w:pPr>
        <w:spacing w:line="360" w:lineRule="auto"/>
        <w:jc w:val="both"/>
        <w:rPr>
          <w:rFonts w:ascii="Sakkal Majalla" w:hAnsi="Sakkal Majalla" w:cs="Sakkal Majalla"/>
          <w:sz w:val="28"/>
          <w:szCs w:val="28"/>
          <w:rtl/>
        </w:rPr>
      </w:pPr>
      <w:r w:rsidRPr="005A4D89">
        <w:rPr>
          <w:rFonts w:ascii="Sakkal Majalla" w:hAnsi="Sakkal Majalla" w:cs="Sakkal Majalla"/>
          <w:sz w:val="28"/>
          <w:szCs w:val="28"/>
          <w:rtl/>
        </w:rPr>
        <w:t>الفصل الثاني من الدراسة يعمل كإطار حاسم لفهم تحليل نجاح إدارة المشاريع في شركات مدينة الرياض، المملكة العربية السعودية، مع التركيز على استخدام المعلومات الفنية. يستعرض هذا الفصل في الغالب الأبحاث السابقة والإطار النظري الذي يشكل الأساس الأكاديمي للدراسة. حول التفاصيل العامة لأهمية هذا الفصل ومضمونه.</w:t>
      </w:r>
    </w:p>
    <w:p w14:paraId="7766EA40" w14:textId="4FA4D740" w:rsidR="005A4D89" w:rsidRPr="005A4D89" w:rsidRDefault="005A4D89" w:rsidP="00350675">
      <w:pPr>
        <w:spacing w:line="360" w:lineRule="auto"/>
        <w:jc w:val="both"/>
        <w:rPr>
          <w:rFonts w:ascii="Sakkal Majalla" w:hAnsi="Sakkal Majalla" w:cs="Sakkal Majalla"/>
          <w:sz w:val="28"/>
          <w:szCs w:val="28"/>
          <w:rtl/>
        </w:rPr>
      </w:pPr>
      <w:r w:rsidRPr="005A4D89">
        <w:rPr>
          <w:rFonts w:ascii="Sakkal Majalla" w:hAnsi="Sakkal Majalla" w:cs="Sakkal Majalla"/>
          <w:sz w:val="28"/>
          <w:szCs w:val="28"/>
          <w:rtl/>
        </w:rPr>
        <w:t>أصبحت الدراسات السابقة أكثر أهمية لأنها توفر فهمًا أساسيًا وبيانات منخفضة التكلفة ودعمًا للبحوث الجارية. من خلال مراجعة الأبحاث السابقة، تم فحص الدراسات التي أظهرت فعالية إدارة المشاريع في العديد من السياقات، بما في ذلك المقارنات بين استخدام التكنولوجيا ومدى أدائها في مختلف البيئات. من أجل فهم أفضل لكيفية تحسين جودة المعلومات الفنية وإدارة المشاريع في بيئات العمل المتنوعة - والتي قد تشمل مجموعة من الموارد والثقافات الفريدة والأنظمة الإدارية - تتضمن هذه الدراسة مراجعة للبحوث التي تم تقديمها.</w:t>
      </w:r>
    </w:p>
    <w:p w14:paraId="1A952830" w14:textId="699871DF" w:rsidR="005A4D89" w:rsidRPr="005A4D89" w:rsidRDefault="005A4D89" w:rsidP="00350675">
      <w:pPr>
        <w:spacing w:line="360" w:lineRule="auto"/>
        <w:jc w:val="both"/>
        <w:rPr>
          <w:rFonts w:ascii="Sakkal Majalla" w:hAnsi="Sakkal Majalla" w:cs="Sakkal Majalla"/>
          <w:sz w:val="28"/>
          <w:szCs w:val="28"/>
        </w:rPr>
      </w:pPr>
      <w:r w:rsidRPr="005A4D89">
        <w:rPr>
          <w:rFonts w:ascii="Sakkal Majalla" w:hAnsi="Sakkal Majalla" w:cs="Sakkal Majalla"/>
          <w:sz w:val="28"/>
          <w:szCs w:val="28"/>
          <w:rtl/>
        </w:rPr>
        <w:t>يركز هذا الفصل على كيفية تطور الأفكار في تكنولوجيا المعلومات عبر الزمن وكيف تم استخدامها في أحدث المشاكل الإدارية المتنوعة. بالإضافة إلى ذلك، تحليل الطرق التي أثرت بها الأبحاث السابقة على فعالية أساليب إدارة المشاريع الحالية، مع التركيز على الاستنتاجات والاقتراحات التي تم تقديمها لهم. سنكون قادرين على إيجاد فجوات بحثية من خلال هذا التحليل، والتي قد تتناولها دراستنا أحيانًا لمزيد من الفهم حول الموضوع وتحسين فعالية الدراسة.</w:t>
      </w:r>
    </w:p>
    <w:p w14:paraId="3BDA73B0" w14:textId="53C1DF6A" w:rsidR="005A4D89" w:rsidRPr="005A4D89" w:rsidRDefault="005A4D89" w:rsidP="00350675">
      <w:pPr>
        <w:spacing w:line="360" w:lineRule="auto"/>
        <w:jc w:val="both"/>
        <w:rPr>
          <w:rFonts w:ascii="Sakkal Majalla" w:hAnsi="Sakkal Majalla" w:cs="Sakkal Majalla"/>
          <w:sz w:val="28"/>
          <w:szCs w:val="28"/>
          <w:rtl/>
        </w:rPr>
      </w:pPr>
      <w:r w:rsidRPr="005A4D89">
        <w:rPr>
          <w:rFonts w:ascii="Sakkal Majalla" w:hAnsi="Sakkal Majalla" w:cs="Sakkal Majalla"/>
          <w:sz w:val="28"/>
          <w:szCs w:val="28"/>
          <w:rtl/>
        </w:rPr>
        <w:t>الأفكار والنظريات الأساسية المستخدمة لتفسير البيانات هي جزء من الإطار النظري والبنية الأساسية التي تدعم جميع عناصر التحقيق. سيتم فحص الأسس النامية لتأثير المعلومات الفنية على نجاح إدارة المشاريع، بما في ذلك الأفكار الأساسية مثل إدارة الجودة الشاملة (</w:t>
      </w:r>
      <w:r w:rsidRPr="005A4D89">
        <w:rPr>
          <w:rFonts w:ascii="Sakkal Majalla" w:hAnsi="Sakkal Majalla" w:cs="Sakkal Majalla"/>
          <w:sz w:val="28"/>
          <w:szCs w:val="28"/>
        </w:rPr>
        <w:t>TQM</w:t>
      </w:r>
      <w:r w:rsidRPr="005A4D89">
        <w:rPr>
          <w:rFonts w:ascii="Sakkal Majalla" w:hAnsi="Sakkal Majalla" w:cs="Sakkal Majalla"/>
          <w:sz w:val="28"/>
          <w:szCs w:val="28"/>
          <w:rtl/>
        </w:rPr>
        <w:t>) والنماذج ذات الصلة، في هذا الفصل. سننظر في أسس إدارة المشاريع الفعالة وكيف يمكن استخدام أساليب محددة لتقييم الأداء.</w:t>
      </w:r>
    </w:p>
    <w:p w14:paraId="5C79CD67" w14:textId="64600C39" w:rsidR="005A4D89" w:rsidRPr="005A4D89" w:rsidRDefault="005A4D89" w:rsidP="00350675">
      <w:pPr>
        <w:spacing w:line="360" w:lineRule="auto"/>
        <w:jc w:val="both"/>
        <w:rPr>
          <w:rFonts w:ascii="Sakkal Majalla" w:hAnsi="Sakkal Majalla" w:cs="Sakkal Majalla"/>
          <w:sz w:val="28"/>
          <w:szCs w:val="28"/>
          <w:rtl/>
        </w:rPr>
      </w:pPr>
      <w:r w:rsidRPr="005A4D89">
        <w:rPr>
          <w:rFonts w:ascii="Sakkal Majalla" w:hAnsi="Sakkal Majalla" w:cs="Sakkal Majalla"/>
          <w:sz w:val="28"/>
          <w:szCs w:val="28"/>
          <w:rtl/>
        </w:rPr>
        <w:t>بالإضافة إلى ذلك، سيتضمن الإطار النظري الأساليب والتقارير المستخدمة لقياس وتقييم آثار البيانات الفنية التفصيلية على إدارة المشاريع، بما في ذلك التحليل الاستراتيجي والمنهجيات. واصل دراستك لمعرفة المزيد عن العديد من السيناريوهات التي قد تستخدم فيها هذه الأفكار والنماذج، وخاصة في شركات الرياض.</w:t>
      </w:r>
    </w:p>
    <w:p w14:paraId="26F3D8B0" w14:textId="0AF8BD12" w:rsidR="005A4D89" w:rsidRPr="005A4D89" w:rsidRDefault="005A4D89" w:rsidP="00350675">
      <w:pPr>
        <w:spacing w:line="360" w:lineRule="auto"/>
        <w:jc w:val="both"/>
        <w:rPr>
          <w:rFonts w:ascii="Sakkal Majalla" w:hAnsi="Sakkal Majalla" w:cs="Sakkal Majalla"/>
          <w:sz w:val="28"/>
          <w:szCs w:val="28"/>
          <w:rtl/>
        </w:rPr>
      </w:pPr>
      <w:r w:rsidRPr="005A4D89">
        <w:rPr>
          <w:rFonts w:ascii="Sakkal Majalla" w:hAnsi="Sakkal Majalla" w:cs="Sakkal Majalla"/>
          <w:sz w:val="28"/>
          <w:szCs w:val="28"/>
          <w:rtl/>
        </w:rPr>
        <w:t xml:space="preserve">يوضح هذا الفصل الأهمية الحاسمة لتوفير الأساس العلمي اللازم لفهم كيفية تأثير المعلومات الفنية على نجاح وفعالية إدارة المشاريع. لقد قررنا البحث عن الدراسة لوضعها في سياق أكاديمي شامل من خلال فحص الأبحاث السابقة والإطار </w:t>
      </w:r>
      <w:r w:rsidRPr="005A4D89">
        <w:rPr>
          <w:rFonts w:ascii="Sakkal Majalla" w:hAnsi="Sakkal Majalla" w:cs="Sakkal Majalla"/>
          <w:sz w:val="28"/>
          <w:szCs w:val="28"/>
          <w:rtl/>
        </w:rPr>
        <w:lastRenderedPageBreak/>
        <w:t>النظري، مما يزيد من مصداقية النتائج التي سيتم الاستفادة منها. يساعد هذا الفصل في تركيز الدراسة على مواضيع جديدة يمكن التحقيق فيها بالإضافة إلى توفير أساس لفهم كيفية تصور أفكار وتطبيقات التكنولوجيا المعاصرة.</w:t>
      </w:r>
    </w:p>
    <w:p w14:paraId="1BDD9144" w14:textId="7A713736" w:rsidR="00635A39" w:rsidRPr="005A4D89" w:rsidRDefault="005A4D89" w:rsidP="00350675">
      <w:pPr>
        <w:spacing w:line="360" w:lineRule="auto"/>
        <w:jc w:val="both"/>
        <w:rPr>
          <w:rFonts w:ascii="Sakkal Majalla" w:hAnsi="Sakkal Majalla" w:cs="Sakkal Majalla"/>
          <w:sz w:val="28"/>
          <w:szCs w:val="28"/>
          <w:rtl/>
        </w:rPr>
      </w:pPr>
      <w:r w:rsidRPr="005A4D89">
        <w:rPr>
          <w:rFonts w:ascii="Sakkal Majalla" w:hAnsi="Sakkal Majalla" w:cs="Sakkal Majalla"/>
          <w:sz w:val="28"/>
          <w:szCs w:val="28"/>
          <w:rtl/>
        </w:rPr>
        <w:t>تم التأكد من مدى توافق نتائج الدراسة مع الأبحاث السابقة بفضل هذا الفصل، مما يتيح تقديم المفاهيم بأسس قوية ومحسنة. قد يوفر الحاسوب الحالي وجهات نظر جديدة حول كيفية تعزيز نجاح إدارة المشاريع في الشركات التي تتخذ من الرياض مقراً لها بناءً على فهمنا لما سبق ذكره والنظريات. ونتيجة لذلك، يمكن للبحث أن يقدم حلولاً عملية وتكنولوجية.</w:t>
      </w:r>
    </w:p>
    <w:p w14:paraId="09A1B0BE" w14:textId="77777777" w:rsidR="00635A39" w:rsidRDefault="00635A39" w:rsidP="00184A98">
      <w:pPr>
        <w:spacing w:line="360" w:lineRule="auto"/>
        <w:jc w:val="both"/>
        <w:rPr>
          <w:rFonts w:ascii="Sakkal Majalla" w:hAnsi="Sakkal Majalla" w:cs="Sakkal Majalla"/>
          <w:sz w:val="28"/>
          <w:szCs w:val="28"/>
          <w:rtl/>
        </w:rPr>
      </w:pPr>
    </w:p>
    <w:p w14:paraId="3D83E712" w14:textId="77777777" w:rsidR="00635A39" w:rsidRDefault="00635A39" w:rsidP="00184A98">
      <w:pPr>
        <w:spacing w:line="360" w:lineRule="auto"/>
        <w:jc w:val="both"/>
        <w:rPr>
          <w:rFonts w:ascii="Sakkal Majalla" w:hAnsi="Sakkal Majalla" w:cs="Sakkal Majalla"/>
          <w:sz w:val="28"/>
          <w:szCs w:val="28"/>
          <w:rtl/>
        </w:rPr>
      </w:pPr>
    </w:p>
    <w:p w14:paraId="02650AD7" w14:textId="77777777" w:rsidR="00635A39" w:rsidRDefault="00635A39" w:rsidP="00184A98">
      <w:pPr>
        <w:spacing w:line="360" w:lineRule="auto"/>
        <w:jc w:val="both"/>
        <w:rPr>
          <w:rFonts w:ascii="Sakkal Majalla" w:hAnsi="Sakkal Majalla" w:cs="Sakkal Majalla"/>
          <w:sz w:val="28"/>
          <w:szCs w:val="28"/>
          <w:rtl/>
        </w:rPr>
      </w:pPr>
    </w:p>
    <w:p w14:paraId="5184B9C6" w14:textId="77777777" w:rsidR="000D5CEC" w:rsidRDefault="000D5CEC" w:rsidP="00184A98">
      <w:pPr>
        <w:spacing w:line="360" w:lineRule="auto"/>
        <w:jc w:val="both"/>
        <w:rPr>
          <w:rFonts w:ascii="Sakkal Majalla" w:hAnsi="Sakkal Majalla" w:cs="Sakkal Majalla"/>
          <w:sz w:val="28"/>
          <w:szCs w:val="28"/>
          <w:rtl/>
        </w:rPr>
      </w:pPr>
    </w:p>
    <w:p w14:paraId="4D479332" w14:textId="77777777" w:rsidR="000D5CEC" w:rsidRDefault="000D5CEC" w:rsidP="00184A98">
      <w:pPr>
        <w:spacing w:line="360" w:lineRule="auto"/>
        <w:jc w:val="both"/>
        <w:rPr>
          <w:rFonts w:ascii="Sakkal Majalla" w:hAnsi="Sakkal Majalla" w:cs="Sakkal Majalla"/>
          <w:sz w:val="28"/>
          <w:szCs w:val="28"/>
          <w:rtl/>
        </w:rPr>
      </w:pPr>
    </w:p>
    <w:p w14:paraId="016060F7" w14:textId="77777777" w:rsidR="000D5CEC" w:rsidRDefault="000D5CEC" w:rsidP="00184A98">
      <w:pPr>
        <w:spacing w:line="360" w:lineRule="auto"/>
        <w:jc w:val="both"/>
        <w:rPr>
          <w:rFonts w:ascii="Sakkal Majalla" w:hAnsi="Sakkal Majalla" w:cs="Sakkal Majalla"/>
          <w:sz w:val="28"/>
          <w:szCs w:val="28"/>
          <w:rtl/>
        </w:rPr>
      </w:pPr>
    </w:p>
    <w:p w14:paraId="151F8125" w14:textId="77777777" w:rsidR="000D5CEC" w:rsidRDefault="000D5CEC" w:rsidP="00184A98">
      <w:pPr>
        <w:spacing w:line="360" w:lineRule="auto"/>
        <w:jc w:val="both"/>
        <w:rPr>
          <w:rFonts w:ascii="Sakkal Majalla" w:hAnsi="Sakkal Majalla" w:cs="Sakkal Majalla"/>
          <w:sz w:val="28"/>
          <w:szCs w:val="28"/>
          <w:rtl/>
        </w:rPr>
      </w:pPr>
    </w:p>
    <w:p w14:paraId="70ADCF62" w14:textId="77777777" w:rsidR="000D5CEC" w:rsidRDefault="000D5CEC" w:rsidP="00184A98">
      <w:pPr>
        <w:spacing w:line="360" w:lineRule="auto"/>
        <w:jc w:val="both"/>
        <w:rPr>
          <w:rFonts w:ascii="Sakkal Majalla" w:hAnsi="Sakkal Majalla" w:cs="Sakkal Majalla"/>
          <w:sz w:val="28"/>
          <w:szCs w:val="28"/>
          <w:rtl/>
        </w:rPr>
      </w:pPr>
    </w:p>
    <w:p w14:paraId="3B86469F" w14:textId="77777777" w:rsidR="000D5CEC" w:rsidRDefault="000D5CEC" w:rsidP="00184A98">
      <w:pPr>
        <w:spacing w:line="360" w:lineRule="auto"/>
        <w:jc w:val="both"/>
        <w:rPr>
          <w:rFonts w:ascii="Sakkal Majalla" w:hAnsi="Sakkal Majalla" w:cs="Sakkal Majalla"/>
          <w:sz w:val="28"/>
          <w:szCs w:val="28"/>
          <w:rtl/>
        </w:rPr>
      </w:pPr>
    </w:p>
    <w:p w14:paraId="04F8C374" w14:textId="77777777" w:rsidR="00365FB4" w:rsidRDefault="00365FB4" w:rsidP="00184A98">
      <w:pPr>
        <w:spacing w:line="360" w:lineRule="auto"/>
        <w:jc w:val="both"/>
        <w:rPr>
          <w:rFonts w:ascii="Sakkal Majalla" w:hAnsi="Sakkal Majalla" w:cs="Sakkal Majalla"/>
          <w:sz w:val="28"/>
          <w:szCs w:val="28"/>
        </w:rPr>
      </w:pPr>
    </w:p>
    <w:p w14:paraId="131B9122" w14:textId="77777777" w:rsidR="005A4D89" w:rsidRDefault="005A4D89" w:rsidP="00184A98">
      <w:pPr>
        <w:spacing w:line="360" w:lineRule="auto"/>
        <w:jc w:val="both"/>
        <w:rPr>
          <w:rFonts w:ascii="Sakkal Majalla" w:hAnsi="Sakkal Majalla" w:cs="Sakkal Majalla"/>
          <w:sz w:val="28"/>
          <w:szCs w:val="28"/>
        </w:rPr>
      </w:pPr>
    </w:p>
    <w:p w14:paraId="220665B1" w14:textId="77777777" w:rsidR="005A4D89" w:rsidRDefault="005A4D89" w:rsidP="00184A98">
      <w:pPr>
        <w:spacing w:line="360" w:lineRule="auto"/>
        <w:jc w:val="both"/>
        <w:rPr>
          <w:rFonts w:ascii="Sakkal Majalla" w:hAnsi="Sakkal Majalla" w:cs="Sakkal Majalla"/>
          <w:sz w:val="28"/>
          <w:szCs w:val="28"/>
          <w:rtl/>
        </w:rPr>
      </w:pPr>
    </w:p>
    <w:p w14:paraId="040B7BDA" w14:textId="77777777" w:rsidR="00365FB4" w:rsidRPr="00F3591E" w:rsidRDefault="00365FB4" w:rsidP="00184A98">
      <w:pPr>
        <w:spacing w:line="360" w:lineRule="auto"/>
        <w:jc w:val="both"/>
        <w:rPr>
          <w:rFonts w:ascii="Sakkal Majalla" w:hAnsi="Sakkal Majalla" w:cs="Sakkal Majalla"/>
          <w:sz w:val="28"/>
          <w:szCs w:val="28"/>
          <w:rtl/>
        </w:rPr>
      </w:pPr>
    </w:p>
    <w:p w14:paraId="7758592A" w14:textId="4B456CCD" w:rsidR="00847E70" w:rsidRPr="00350675" w:rsidRDefault="00F925D0" w:rsidP="00184A98">
      <w:pPr>
        <w:pStyle w:val="2"/>
        <w:spacing w:line="276" w:lineRule="auto"/>
        <w:jc w:val="both"/>
        <w:rPr>
          <w:rFonts w:ascii="Sakkal Majalla" w:hAnsi="Sakkal Majalla" w:cs="Sakkal Majalla"/>
          <w:b/>
          <w:bCs/>
          <w:color w:val="000000" w:themeColor="text1"/>
          <w:sz w:val="28"/>
          <w:szCs w:val="28"/>
        </w:rPr>
      </w:pPr>
      <w:bookmarkStart w:id="41" w:name="_Toc172397786"/>
      <w:bookmarkStart w:id="42" w:name="_Toc172746099"/>
      <w:bookmarkStart w:id="43" w:name="_Toc180168927"/>
      <w:r w:rsidRPr="00350675">
        <w:rPr>
          <w:rFonts w:ascii="Sakkal Majalla" w:hAnsi="Sakkal Majalla" w:cs="Sakkal Majalla"/>
          <w:b/>
          <w:bCs/>
          <w:color w:val="000000" w:themeColor="text1"/>
          <w:sz w:val="28"/>
          <w:szCs w:val="28"/>
          <w:rtl/>
        </w:rPr>
        <w:lastRenderedPageBreak/>
        <w:t>الدراسات السابقة</w:t>
      </w:r>
      <w:bookmarkStart w:id="44" w:name="_Toc172397787"/>
      <w:bookmarkStart w:id="45" w:name="_Toc172746100"/>
      <w:bookmarkEnd w:id="41"/>
      <w:bookmarkEnd w:id="42"/>
      <w:bookmarkEnd w:id="43"/>
    </w:p>
    <w:p w14:paraId="0FB61A90" w14:textId="77777777" w:rsidR="00370A66" w:rsidRPr="00350675" w:rsidRDefault="00370A66" w:rsidP="00350675">
      <w:p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إن المشاريع ضرورية لبقاء أي منظمة واستمرارها في العمل. ومن بين هذه المبادرات العديد من مبادرات تكنولوجيا المعلومات التي تعد حاسمة للإدارة الناجحة والفعّالة لعمليات الأعمال والبيانات والمعلومات والمعرفة من أجل تحقيق الأهداف التنظيمية. وتؤثر العديد من العناصر، بما في ذلك العناصر التنظيمية والسلوكية والتكنولوجية، على نجاح المشروع.</w:t>
      </w:r>
    </w:p>
    <w:p w14:paraId="5825B61E" w14:textId="77777777" w:rsidR="00370A66" w:rsidRPr="00350675" w:rsidRDefault="00370A66" w:rsidP="00350675">
      <w:p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إن التحقيق في نموذج النجاح وإنشاءه لمشاريع تكنولوجيا المعلومات في المنظمات العامة في المملكة العربية السعودية من وجهة نظر مدير تكنولوجيا المعلومات هو الهدف الأساسي لهذه الدراسة. لذلك، فإن هدف هذا البحث هو تطوير الإطار المفاهيمي للبحث في نجاح مشاريع تكنولوجيا المعلومات من خلال تحديد عوامل النجاح الحرجة ذات الصلة (</w:t>
      </w:r>
      <w:r w:rsidRPr="00350675">
        <w:rPr>
          <w:rFonts w:ascii="Sakkal Majalla" w:hAnsi="Sakkal Majalla" w:cs="Sakkal Majalla"/>
          <w:sz w:val="28"/>
          <w:szCs w:val="28"/>
        </w:rPr>
        <w:t>CSF</w:t>
      </w:r>
      <w:r w:rsidRPr="00350675">
        <w:rPr>
          <w:rFonts w:ascii="Sakkal Majalla" w:hAnsi="Sakkal Majalla" w:cs="Sakkal Majalla"/>
          <w:sz w:val="28"/>
          <w:szCs w:val="28"/>
          <w:rtl/>
        </w:rPr>
        <w:t>) لمشاريع تكنولوجيا المعلومات، وتحديد معايير نجاح المشروع (</w:t>
      </w:r>
      <w:r w:rsidRPr="00350675">
        <w:rPr>
          <w:rFonts w:ascii="Sakkal Majalla" w:hAnsi="Sakkal Majalla" w:cs="Sakkal Majalla"/>
          <w:sz w:val="28"/>
          <w:szCs w:val="28"/>
        </w:rPr>
        <w:t>PSC</w:t>
      </w:r>
      <w:r w:rsidRPr="00350675">
        <w:rPr>
          <w:rFonts w:ascii="Sakkal Majalla" w:hAnsi="Sakkal Majalla" w:cs="Sakkal Majalla"/>
          <w:sz w:val="28"/>
          <w:szCs w:val="28"/>
          <w:rtl/>
        </w:rPr>
        <w:t>)، وتحليل نموذج القياس من خلال النظر في العلاقة بين عوامل النجاح الحرجة ومعايير نجاح المشروع، ثم النظر في العلاقات المحتملة بين متغيرات التركيز (</w:t>
      </w:r>
      <w:r w:rsidRPr="00350675">
        <w:rPr>
          <w:rFonts w:ascii="Sakkal Majalla" w:hAnsi="Sakkal Majalla" w:cs="Sakkal Majalla"/>
          <w:sz w:val="28"/>
          <w:szCs w:val="28"/>
        </w:rPr>
        <w:t>CSF</w:t>
      </w:r>
      <w:r w:rsidRPr="00350675">
        <w:rPr>
          <w:rFonts w:ascii="Sakkal Majalla" w:hAnsi="Sakkal Majalla" w:cs="Sakkal Majalla"/>
          <w:sz w:val="28"/>
          <w:szCs w:val="28"/>
          <w:rtl/>
        </w:rPr>
        <w:t xml:space="preserve"> ومعايير نجاح المشروع) والتركيبة السكانية لمدير تكنولوجيا المعلومات، والخصائص التنظيمية، وميزات تكنولوجيا المعلومات. وتستخدم الدراسة منهجية استنتاجية باستخدام استبيانات الاستبيان ومزيج من التحليل الوصفي والاستدلالي لتحقيق هذه الأهداف.</w:t>
      </w:r>
    </w:p>
    <w:p w14:paraId="59D949D5" w14:textId="77777777" w:rsidR="00370A66" w:rsidRPr="00350675" w:rsidRDefault="00370A66" w:rsidP="00350675">
      <w:p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تضمنت المرحلة التحليلية التالية تحليلًا وصفيًا لتحديد سمات تكنولوجيا المعلومات (الميزانية، والحوكمة)، والمنظمات (النوع، والحجم)، ومديري المعلومات (العمر، والجنس، ونوع مدير المعلومات، وما إلى ذلك). بعد ذلك، تم إجراء اختبار الموثوقية للتأكد من أن الهياكل التي تم تقييمها في البحث باستخدام النمذجة الهيكلية (</w:t>
      </w:r>
      <w:r w:rsidRPr="00350675">
        <w:rPr>
          <w:rFonts w:ascii="Sakkal Majalla" w:hAnsi="Sakkal Majalla" w:cs="Sakkal Majalla"/>
          <w:sz w:val="28"/>
          <w:szCs w:val="28"/>
        </w:rPr>
        <w:t>PLS</w:t>
      </w:r>
      <w:r w:rsidRPr="00350675">
        <w:rPr>
          <w:rFonts w:ascii="Sakkal Majalla" w:hAnsi="Sakkal Majalla" w:cs="Sakkal Majalla"/>
          <w:sz w:val="28"/>
          <w:szCs w:val="28"/>
          <w:rtl/>
        </w:rPr>
        <w:t xml:space="preserve">) كانت صالحة وموثوقة. ونتيجة لذلك، تم فحص تأثير سمات مدير المعلومات على </w:t>
      </w:r>
      <w:r w:rsidRPr="00350675">
        <w:rPr>
          <w:rFonts w:ascii="Sakkal Majalla" w:hAnsi="Sakkal Majalla" w:cs="Sakkal Majalla"/>
          <w:sz w:val="28"/>
          <w:szCs w:val="28"/>
        </w:rPr>
        <w:t>CSF</w:t>
      </w:r>
      <w:r w:rsidRPr="00350675">
        <w:rPr>
          <w:rFonts w:ascii="Sakkal Majalla" w:hAnsi="Sakkal Majalla" w:cs="Sakkal Majalla"/>
          <w:sz w:val="28"/>
          <w:szCs w:val="28"/>
          <w:rtl/>
        </w:rPr>
        <w:t xml:space="preserve"> و</w:t>
      </w:r>
      <w:r w:rsidRPr="00350675">
        <w:rPr>
          <w:rFonts w:ascii="Sakkal Majalla" w:hAnsi="Sakkal Majalla" w:cs="Sakkal Majalla"/>
          <w:sz w:val="28"/>
          <w:szCs w:val="28"/>
        </w:rPr>
        <w:t>PSC</w:t>
      </w:r>
      <w:r w:rsidRPr="00350675">
        <w:rPr>
          <w:rFonts w:ascii="Sakkal Majalla" w:hAnsi="Sakkal Majalla" w:cs="Sakkal Majalla"/>
          <w:sz w:val="28"/>
          <w:szCs w:val="28"/>
          <w:rtl/>
        </w:rPr>
        <w:t xml:space="preserve"> من خلال استخدام </w:t>
      </w:r>
      <w:r w:rsidRPr="00350675">
        <w:rPr>
          <w:rFonts w:ascii="Sakkal Majalla" w:hAnsi="Sakkal Majalla" w:cs="Sakkal Majalla"/>
          <w:sz w:val="28"/>
          <w:szCs w:val="28"/>
        </w:rPr>
        <w:t>ANOVA</w:t>
      </w:r>
      <w:r w:rsidRPr="00350675">
        <w:rPr>
          <w:rFonts w:ascii="Sakkal Majalla" w:hAnsi="Sakkal Majalla" w:cs="Sakkal Majalla"/>
          <w:sz w:val="28"/>
          <w:szCs w:val="28"/>
          <w:rtl/>
        </w:rPr>
        <w:t xml:space="preserve">. وتُظهر النتائج أن غالبية الخصائص كان لها تأثير ضئيل أو معدوم على </w:t>
      </w:r>
      <w:r w:rsidRPr="00350675">
        <w:rPr>
          <w:rFonts w:ascii="Sakkal Majalla" w:hAnsi="Sakkal Majalla" w:cs="Sakkal Majalla"/>
          <w:sz w:val="28"/>
          <w:szCs w:val="28"/>
        </w:rPr>
        <w:t>CSF</w:t>
      </w:r>
      <w:r w:rsidRPr="00350675">
        <w:rPr>
          <w:rFonts w:ascii="Sakkal Majalla" w:hAnsi="Sakkal Majalla" w:cs="Sakkal Majalla"/>
          <w:sz w:val="28"/>
          <w:szCs w:val="28"/>
          <w:rtl/>
        </w:rPr>
        <w:t xml:space="preserve"> أو </w:t>
      </w:r>
      <w:r w:rsidRPr="00350675">
        <w:rPr>
          <w:rFonts w:ascii="Sakkal Majalla" w:hAnsi="Sakkal Majalla" w:cs="Sakkal Majalla"/>
          <w:sz w:val="28"/>
          <w:szCs w:val="28"/>
        </w:rPr>
        <w:t>PSC</w:t>
      </w:r>
      <w:r w:rsidRPr="00350675">
        <w:rPr>
          <w:rFonts w:ascii="Sakkal Majalla" w:hAnsi="Sakkal Majalla" w:cs="Sakkal Majalla"/>
          <w:sz w:val="28"/>
          <w:szCs w:val="28"/>
          <w:rtl/>
        </w:rPr>
        <w:t xml:space="preserve">. وفي الدراسة التالية، لا يتم تعديل تأثيرات </w:t>
      </w:r>
      <w:r w:rsidRPr="00350675">
        <w:rPr>
          <w:rFonts w:ascii="Sakkal Majalla" w:hAnsi="Sakkal Majalla" w:cs="Sakkal Majalla"/>
          <w:sz w:val="28"/>
          <w:szCs w:val="28"/>
        </w:rPr>
        <w:t>CSF</w:t>
      </w:r>
      <w:r w:rsidRPr="00350675">
        <w:rPr>
          <w:rFonts w:ascii="Sakkal Majalla" w:hAnsi="Sakkal Majalla" w:cs="Sakkal Majalla"/>
          <w:sz w:val="28"/>
          <w:szCs w:val="28"/>
          <w:rtl/>
        </w:rPr>
        <w:t xml:space="preserve"> و</w:t>
      </w:r>
      <w:r w:rsidRPr="00350675">
        <w:rPr>
          <w:rFonts w:ascii="Sakkal Majalla" w:hAnsi="Sakkal Majalla" w:cs="Sakkal Majalla"/>
          <w:sz w:val="28"/>
          <w:szCs w:val="28"/>
        </w:rPr>
        <w:t>PSC</w:t>
      </w:r>
      <w:r w:rsidRPr="00350675">
        <w:rPr>
          <w:rFonts w:ascii="Sakkal Majalla" w:hAnsi="Sakkal Majalla" w:cs="Sakkal Majalla"/>
          <w:sz w:val="28"/>
          <w:szCs w:val="28"/>
          <w:rtl/>
        </w:rPr>
        <w:t xml:space="preserve"> من خلال هذه السمات الديموغرافية.</w:t>
      </w:r>
    </w:p>
    <w:p w14:paraId="7FF2529B" w14:textId="5C630173" w:rsidR="00370A66" w:rsidRPr="00350675" w:rsidRDefault="00370A66" w:rsidP="00350675">
      <w:p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 xml:space="preserve">تم التحقق من تأثير </w:t>
      </w:r>
      <w:r w:rsidRPr="00350675">
        <w:rPr>
          <w:rFonts w:ascii="Sakkal Majalla" w:hAnsi="Sakkal Majalla" w:cs="Sakkal Majalla"/>
          <w:sz w:val="28"/>
          <w:szCs w:val="28"/>
        </w:rPr>
        <w:t>CSF</w:t>
      </w:r>
      <w:r w:rsidRPr="00350675">
        <w:rPr>
          <w:rFonts w:ascii="Sakkal Majalla" w:hAnsi="Sakkal Majalla" w:cs="Sakkal Majalla"/>
          <w:sz w:val="28"/>
          <w:szCs w:val="28"/>
          <w:rtl/>
        </w:rPr>
        <w:t xml:space="preserve"> (المتغيرات المستقلة) على </w:t>
      </w:r>
      <w:r w:rsidRPr="00350675">
        <w:rPr>
          <w:rFonts w:ascii="Sakkal Majalla" w:hAnsi="Sakkal Majalla" w:cs="Sakkal Majalla"/>
          <w:sz w:val="28"/>
          <w:szCs w:val="28"/>
        </w:rPr>
        <w:t>PSC</w:t>
      </w:r>
      <w:r w:rsidRPr="00350675">
        <w:rPr>
          <w:rFonts w:ascii="Sakkal Majalla" w:hAnsi="Sakkal Majalla" w:cs="Sakkal Majalla"/>
          <w:sz w:val="28"/>
          <w:szCs w:val="28"/>
          <w:rtl/>
        </w:rPr>
        <w:t xml:space="preserve"> (المتغيرات التابعة) ونموذج القياس من خلال مزيد من التحليل باستخدام نهج </w:t>
      </w:r>
      <w:r w:rsidRPr="00350675">
        <w:rPr>
          <w:rFonts w:ascii="Sakkal Majalla" w:hAnsi="Sakkal Majalla" w:cs="Sakkal Majalla"/>
          <w:sz w:val="28"/>
          <w:szCs w:val="28"/>
        </w:rPr>
        <w:t>PLS bootstrap</w:t>
      </w:r>
      <w:r w:rsidRPr="00350675">
        <w:rPr>
          <w:rFonts w:ascii="Sakkal Majalla" w:hAnsi="Sakkal Majalla" w:cs="Sakkal Majalla"/>
          <w:sz w:val="28"/>
          <w:szCs w:val="28"/>
          <w:rtl/>
        </w:rPr>
        <w:t>، والذي اختبر نموذج نجاح المشروع. وتُظهر النتائج أن إدارة أصحاب المصلحة وتوافر إدارة المشروع ودعم الإدارة العليا أثرت بشكل كبير على نجاح المشروع (</w:t>
      </w:r>
      <w:r w:rsidRPr="00350675">
        <w:rPr>
          <w:rFonts w:ascii="Sakkal Majalla" w:hAnsi="Sakkal Majalla" w:cs="Sakkal Majalla"/>
          <w:sz w:val="28"/>
          <w:szCs w:val="28"/>
        </w:rPr>
        <w:t>PS</w:t>
      </w:r>
      <w:r w:rsidRPr="00350675">
        <w:rPr>
          <w:rFonts w:ascii="Sakkal Majalla" w:hAnsi="Sakkal Majalla" w:cs="Sakkal Majalla"/>
          <w:sz w:val="28"/>
          <w:szCs w:val="28"/>
          <w:rtl/>
        </w:rPr>
        <w:t>). من ناحية أخرى، كان نجاح إدارة المشروع على المدى القصير (</w:t>
      </w:r>
      <w:r w:rsidRPr="00350675">
        <w:rPr>
          <w:rFonts w:ascii="Sakkal Majalla" w:hAnsi="Sakkal Majalla" w:cs="Sakkal Majalla"/>
          <w:sz w:val="28"/>
          <w:szCs w:val="28"/>
        </w:rPr>
        <w:t>PMS</w:t>
      </w:r>
      <w:r w:rsidRPr="00350675">
        <w:rPr>
          <w:rFonts w:ascii="Sakkal Majalla" w:hAnsi="Sakkal Majalla" w:cs="Sakkal Majalla"/>
          <w:sz w:val="28"/>
          <w:szCs w:val="28"/>
          <w:rtl/>
        </w:rPr>
        <w:t xml:space="preserve">) أيضًا نتيجة لتوافر إدارة المشروع. ولنجاح المشروع، يُنظر إلى </w:t>
      </w:r>
      <w:r w:rsidRPr="00350675">
        <w:rPr>
          <w:rFonts w:ascii="Sakkal Majalla" w:hAnsi="Sakkal Majalla" w:cs="Sakkal Majalla"/>
          <w:sz w:val="28"/>
          <w:szCs w:val="28"/>
        </w:rPr>
        <w:t>PS</w:t>
      </w:r>
      <w:r w:rsidRPr="00350675">
        <w:rPr>
          <w:rFonts w:ascii="Sakkal Majalla" w:hAnsi="Sakkal Majalla" w:cs="Sakkal Majalla"/>
          <w:sz w:val="28"/>
          <w:szCs w:val="28"/>
          <w:rtl/>
        </w:rPr>
        <w:t xml:space="preserve"> و</w:t>
      </w:r>
      <w:r w:rsidRPr="00350675">
        <w:rPr>
          <w:rFonts w:ascii="Sakkal Majalla" w:hAnsi="Sakkal Majalla" w:cs="Sakkal Majalla"/>
          <w:sz w:val="28"/>
          <w:szCs w:val="28"/>
        </w:rPr>
        <w:t>PMS</w:t>
      </w:r>
      <w:r w:rsidRPr="00350675">
        <w:rPr>
          <w:rFonts w:ascii="Sakkal Majalla" w:hAnsi="Sakkal Majalla" w:cs="Sakkal Majalla"/>
          <w:sz w:val="28"/>
          <w:szCs w:val="28"/>
          <w:rtl/>
        </w:rPr>
        <w:t xml:space="preserve"> على أنهما متطلبات حاسمة.</w:t>
      </w:r>
    </w:p>
    <w:p w14:paraId="77C44DD9" w14:textId="05656731" w:rsidR="005A4D89" w:rsidRPr="00350675" w:rsidRDefault="00370A66"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lastRenderedPageBreak/>
        <w:t>وتُظهر النتائج أيضًا موثوقية نموذج القياس العالية والمساهمة الكبيرة للمكونات الثمانية في نجاح المشروع. يمكن أن يُعزى تحقيق هذه النتيجة الجديرة بالملاحظة أيضًا إلى العديد من عناصر النجاح الحاسمة، وهي دعم الإدارة العليا، وإمكانية الوصول إلى إدارة المشروع، وإمكانية الوصول إلى إدارة أصحاب المصلحة. ولأن عددًا قليلًا جدًا من الباحثين فحصوا أداء المشروع من منظور مسؤولي تكنولوجيا المعلومات، فإن نتائج البحث تعتبر مهمة للغاية. قد تستخدم المنظمات وجهات نظرهم الجماعية بشكل أكثر موضوعية ودقة لضمان تحقيق أهدافها الاستراتيجية في مجال تكنولوجيا المعلومات بالإضافة إلى نجاح مبادرات تكنولوجيا المعلومات</w:t>
      </w:r>
      <w:r w:rsidRPr="00350675">
        <w:rPr>
          <w:rFonts w:ascii="Sakkal Majalla" w:hAnsi="Sakkal Majalla" w:cs="Sakkal Majalla"/>
          <w:sz w:val="28"/>
          <w:szCs w:val="28"/>
        </w:rPr>
        <w:t xml:space="preserve"> </w:t>
      </w:r>
      <w:sdt>
        <w:sdtPr>
          <w:rPr>
            <w:rFonts w:ascii="Sakkal Majalla" w:hAnsi="Sakkal Majalla" w:cs="Sakkal Majalla"/>
            <w:sz w:val="28"/>
            <w:szCs w:val="28"/>
            <w:rtl/>
          </w:rPr>
          <w:id w:val="-74051534"/>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Alm18 \l 1033 </w:instrText>
          </w:r>
          <w:r w:rsidRPr="00350675">
            <w:rPr>
              <w:rFonts w:ascii="Sakkal Majalla" w:hAnsi="Sakkal Majalla" w:cs="Sakkal Majalla"/>
              <w:sz w:val="28"/>
              <w:szCs w:val="28"/>
              <w:rtl/>
            </w:rPr>
            <w:fldChar w:fldCharType="separate"/>
          </w:r>
          <w:r w:rsidR="00A91D03" w:rsidRPr="00A91D03">
            <w:rPr>
              <w:rFonts w:ascii="Sakkal Majalla" w:hAnsi="Sakkal Majalla" w:cs="Sakkal Majalla"/>
              <w:noProof/>
              <w:sz w:val="28"/>
              <w:szCs w:val="28"/>
            </w:rPr>
            <w:t>(Almajed, 2018)</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6D531B95" w14:textId="4C07F050" w:rsidR="00370A66" w:rsidRPr="00350675" w:rsidRDefault="00370A66"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 xml:space="preserve">يمكن تصور المعلومات التي يمكن استخدامها لمراقبة المشاريع واتخاذ الخيارات وإنشاء الحلول وتحليلها باستخدام نظام المعلومات الجغرافية. كما تستخدم الكيانات الحكومية نظام المعلومات الجغرافية لتنفيذ والإشراف على العديد من المهام. علاوة على ذلك، قد تتبادل الوزارات والمنظمات داخل الحكومة بيانات نظام المعلومات الجغرافية. اقتصر نطاق هذه الدراسة على الوكالات الحكومية في الرياض. كان الهدف الأساسي هو التحقيق في تأثير استخدام نظام المعلومات الجغرافية في التطورات الحضرية. تم استخدام طريقتين متميزتين. بعد إجراء مقابلات مع مديري نظام المعلومات الجغرافية ومستخدميه وجمع البيانات حول كيفية استخدام نظام المعلومات الجغرافية في أقسامهم، تم تحديد المتغيرات التي تؤثر على استخدام إدارة المشاريع البلدية لنظام المعلومات الجغرافية. ثانيًا، تم تضمين رؤساء الأقسام وموظفي تكنولوجيا المعلومات والمهندسين في استبيان للموظفين تم إنشاؤه باستخدام البيانات التي تم جمعها. وفقًا للنتائج، لم </w:t>
      </w:r>
      <w:r w:rsidR="0061269A" w:rsidRPr="00350675">
        <w:rPr>
          <w:rFonts w:ascii="Sakkal Majalla" w:hAnsi="Sakkal Majalla" w:cs="Sakkal Majalla" w:hint="cs"/>
          <w:sz w:val="28"/>
          <w:szCs w:val="28"/>
          <w:rtl/>
        </w:rPr>
        <w:t>يبد</w:t>
      </w:r>
      <w:r w:rsidRPr="00350675">
        <w:rPr>
          <w:rFonts w:ascii="Sakkal Majalla" w:hAnsi="Sakkal Majalla" w:cs="Sakkal Majalla"/>
          <w:sz w:val="28"/>
          <w:szCs w:val="28"/>
          <w:rtl/>
        </w:rPr>
        <w:t xml:space="preserve"> أن معدل نجاح المشاريع المكتملة مؤخرًا مرتبطًا إحصائيًا بمشاركة البيانات أو التعاقد على خدمات استشارات نظام المعلومات الجغرافية. ومع ذلك، تم إظهار ارتباط ذي دلالة إحصائية بين تدريب نظام المعلومات الجغرافية ومعدل نجاح المشاريع المكتملة مؤخرًا. وتشير الأبحاث إلى أنه من أجل تحسين جودة العمل الذي ينتجه المشاركون في مشاريع المدينة، ينبغي للوكالات الحكومية والبلديات توفير التدريب المناسب على نظم المعلومات الجغرافية</w:t>
      </w:r>
      <w:r w:rsidRPr="00350675">
        <w:rPr>
          <w:rFonts w:ascii="Sakkal Majalla" w:hAnsi="Sakkal Majalla" w:cs="Sakkal Majalla"/>
          <w:sz w:val="28"/>
          <w:szCs w:val="28"/>
        </w:rPr>
        <w:t xml:space="preserve">. </w:t>
      </w:r>
      <w:sdt>
        <w:sdtPr>
          <w:rPr>
            <w:rFonts w:ascii="Sakkal Majalla" w:hAnsi="Sakkal Majalla" w:cs="Sakkal Majalla"/>
            <w:sz w:val="28"/>
            <w:szCs w:val="28"/>
            <w:rtl/>
          </w:rPr>
          <w:id w:val="1806509227"/>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Alt19 \l 1033 </w:instrText>
          </w:r>
          <w:r w:rsidRPr="00350675">
            <w:rPr>
              <w:rFonts w:ascii="Sakkal Majalla" w:hAnsi="Sakkal Majalla" w:cs="Sakkal Majalla"/>
              <w:sz w:val="28"/>
              <w:szCs w:val="28"/>
              <w:rtl/>
            </w:rPr>
            <w:fldChar w:fldCharType="separate"/>
          </w:r>
          <w:r w:rsidR="00A91D03" w:rsidRPr="00A91D03">
            <w:rPr>
              <w:rFonts w:ascii="Sakkal Majalla" w:hAnsi="Sakkal Majalla" w:cs="Sakkal Majalla"/>
              <w:noProof/>
              <w:sz w:val="28"/>
              <w:szCs w:val="28"/>
            </w:rPr>
            <w:t>(Altuwaijri, 2019)</w:t>
          </w:r>
          <w:r w:rsidRPr="00350675">
            <w:rPr>
              <w:rFonts w:ascii="Sakkal Majalla" w:hAnsi="Sakkal Majalla" w:cs="Sakkal Majalla"/>
              <w:sz w:val="28"/>
              <w:szCs w:val="28"/>
              <w:rtl/>
            </w:rPr>
            <w:fldChar w:fldCharType="end"/>
          </w:r>
        </w:sdtContent>
      </w:sdt>
    </w:p>
    <w:p w14:paraId="15BECF67" w14:textId="18374711" w:rsidR="00370A66" w:rsidRPr="00350675" w:rsidRDefault="00370A66"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 xml:space="preserve">تهدف المدن الذكية إلى تحسين جودة حياة السكان من خلال استخدام أحدث التقنيات والسياسات والإجراءات. وعلى الرغم من أن فكرة المدينة الذكية اكتسبت شعبية على مدى السنوات العشر الماضية، إلا أنه لا توجد دراسات كثيرة تحدد خططًا قابلة للتنفيذ لوضع مفاهيم المدينة الذكية المستدامة موضع التنفيذ في منطقة الخليج. في إحدى مدن الخليج، وضع بحثنا نموذجًا لإطار عمل قابل للتنفيذ لوضع سياسات المدينة الذكية المستدامة والمشاريع الكبرى موضع التنفيذ. تم تحديد أفضل تكتيكات التنفيذ لمبادرات المدينة الذكية من خلال تقييمها باستخدام نهج الدراسة النوعية </w:t>
      </w:r>
      <w:r w:rsidRPr="00350675">
        <w:rPr>
          <w:rFonts w:ascii="Sakkal Majalla" w:hAnsi="Sakkal Majalla" w:cs="Sakkal Majalla"/>
          <w:sz w:val="28"/>
          <w:szCs w:val="28"/>
          <w:rtl/>
        </w:rPr>
        <w:lastRenderedPageBreak/>
        <w:t>عبر أربع مدن. تم تضمين منهجية دراسة الحالة، وتحديد فجوات المعرفة، وجمع البيانات وتحليلها، وتفسير النتائج الرئيسية في إطار تصميم البحث هذا. تم التعرف على أصحاب المصلحة البارزين / ذوي الصلة، والمخاوف الأساسية / العوامل ذات الصلة، ومؤشرات الأداء الرئيسية الخمسة عشر (</w:t>
      </w:r>
      <w:r w:rsidRPr="00350675">
        <w:rPr>
          <w:rFonts w:ascii="Sakkal Majalla" w:hAnsi="Sakkal Majalla" w:cs="Sakkal Majalla"/>
          <w:sz w:val="28"/>
          <w:szCs w:val="28"/>
        </w:rPr>
        <w:t>KPI</w:t>
      </w:r>
      <w:r w:rsidRPr="00350675">
        <w:rPr>
          <w:rFonts w:ascii="Sakkal Majalla" w:hAnsi="Sakkal Majalla" w:cs="Sakkal Majalla"/>
          <w:sz w:val="28"/>
          <w:szCs w:val="28"/>
          <w:rtl/>
        </w:rPr>
        <w:t>)، والنتائج / المخرجات المرتبطة بخطط المدينة الذكية المستدامة المختلفة ومراحل دورة حياة المشروع كأفضل الممارسات. تم استخدام ثلاث مراحل عمرية في الدراسة: التصور، والتخطيط / التصميم، والتثبيت / الإغلاق، والتخطيط / التصميم. تُمنح هذه الدراسة لصناع السياسات/القرارات ومحترفي البيئة المبنية في المملكة العربية السعودية وفي مختلف أنحاء العالم فهمًا عمليًا لكيفية تقييم ومراقبة وتنفيذ مبادرات المدن الذكية المستدامة والمشاريع الكبرى. ومن أجل تقليل التأخيرات أو مشكلات التنفيذ، قد يعمل إطار استراتيجية التنفيذ المقترح كأداة تقييم، لتقييم كل مرحلة من مراحل تطوير دورة حياة مشروع المدينة الذكية. إن بناء نموذج يوضح ويعرض العلاقات بين المراحل المختلفة لسياسات ومشاريع المدن الذكية المستدامة هو مساهمة الدراسة في المعرفة البحثية</w:t>
      </w:r>
      <w:r w:rsidRPr="00350675">
        <w:rPr>
          <w:rFonts w:ascii="Sakkal Majalla" w:hAnsi="Sakkal Majalla" w:cs="Sakkal Majalla"/>
          <w:sz w:val="28"/>
          <w:szCs w:val="28"/>
        </w:rPr>
        <w:t xml:space="preserve"> </w:t>
      </w:r>
      <w:sdt>
        <w:sdtPr>
          <w:rPr>
            <w:rFonts w:ascii="Sakkal Majalla" w:hAnsi="Sakkal Majalla" w:cs="Sakkal Majalla"/>
            <w:sz w:val="28"/>
            <w:szCs w:val="28"/>
            <w:rtl/>
          </w:rPr>
          <w:id w:val="-681739202"/>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Als221 \l 1033 </w:instrText>
          </w:r>
          <w:r w:rsidRPr="00350675">
            <w:rPr>
              <w:rFonts w:ascii="Sakkal Majalla" w:hAnsi="Sakkal Majalla" w:cs="Sakkal Majalla"/>
              <w:sz w:val="28"/>
              <w:szCs w:val="28"/>
              <w:rtl/>
            </w:rPr>
            <w:fldChar w:fldCharType="separate"/>
          </w:r>
          <w:r w:rsidR="00A91D03" w:rsidRPr="00A91D03">
            <w:rPr>
              <w:rFonts w:ascii="Sakkal Majalla" w:hAnsi="Sakkal Majalla" w:cs="Sakkal Majalla"/>
              <w:noProof/>
              <w:sz w:val="28"/>
              <w:szCs w:val="28"/>
            </w:rPr>
            <w:t>(Alshuwaikhat, 2022)</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41EC3A08" w14:textId="0600E58B" w:rsidR="00370A66" w:rsidRPr="00350675" w:rsidRDefault="00370A66"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تهدف دراسة الأدبيات السردية هذه إلى التحقيق في حالة البنية التحتية لتكنولوجيا المعلومات الصحية في المملكة العربية السعودية حتى الآن. تظهر نتائج الدراسة أن البنية التحتية غير الكافية لتكنولوجيا المعلومات الصحية في المملكة العربية السعودية جعلت الأمور أسوأ وأبطأت من تبني ممارسات الصحة الإلكترونية. كما أدت هذه الممارسات إلى انخفاض في موارد المشاريع الفنية، ويرجع ذلك في الغالب إلى تكاليفها المرتفعة، والتي تؤثر على المملكة العربية السعودية وكذلك البلدان الأخرى في المنطقة والعالم. بالإضافة إلى ذلك، أثرت الإدارة غير الكافية، وانخفاض خبراء تكنولوجيا المعلومات الصحية، ومبادرات التدريب والتوعية سلبًا على إجراءات تكنولوجيا المعلومات الصحية في المستشفيات العامة السعودية. أظهر هذا البحث أيضًا أن خطة تكنولوجيا المعلومات الوطنية بدت مقيدة للغاية وطويلة الأمد، وكانت التكتيكات المستخدمة لتطوير أنظمة السجلات الصحية الإلكترونية غير فعالة. ومع ذلك، فإن تطوير البنية التحتية لتكنولوجيا الرعاية الصحية في المملكة العربية السعودية يعوقه باستمرار مثلث أساسي من العوامل المترابطة والضارة التي هي كما يلي: (1) بنية تحتية غير كافية وغير فعالة جزئيًا لتكنولوجيا المعلومات الصحية والتي تزداد سوءًا مع كل فشل في التنفيذ؛ (2) النقص الشديد في المتخصصين المؤهلين بشكل مناسب في إدارة المعلومات الصحية (</w:t>
      </w:r>
      <w:r w:rsidRPr="00350675">
        <w:rPr>
          <w:rFonts w:ascii="Sakkal Majalla" w:hAnsi="Sakkal Majalla" w:cs="Sakkal Majalla"/>
          <w:sz w:val="28"/>
          <w:szCs w:val="28"/>
        </w:rPr>
        <w:t>HIM</w:t>
      </w:r>
      <w:r w:rsidRPr="00350675">
        <w:rPr>
          <w:rFonts w:ascii="Sakkal Majalla" w:hAnsi="Sakkal Majalla" w:cs="Sakkal Majalla"/>
          <w:sz w:val="28"/>
          <w:szCs w:val="28"/>
          <w:rtl/>
        </w:rPr>
        <w:t>) والذين لا يستطيعون أو لا يرغبون في تدريب مستخدمي التطبيقات، ناهيك عن أعضاء إضافيين من الموظفين في قسمهم الخاص؛ و(3) الفشل في تنفيذ معايير البيانات الصحية بما يتوافق مع مواصفات المنظمة الدولية للمعايير</w:t>
      </w:r>
      <w:sdt>
        <w:sdtPr>
          <w:rPr>
            <w:rFonts w:ascii="Sakkal Majalla" w:hAnsi="Sakkal Majalla" w:cs="Sakkal Majalla"/>
            <w:sz w:val="28"/>
            <w:szCs w:val="28"/>
            <w:rtl/>
          </w:rPr>
          <w:id w:val="1472633448"/>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Alh18 \l 1033 </w:instrText>
          </w:r>
          <w:r w:rsidRPr="00350675">
            <w:rPr>
              <w:rFonts w:ascii="Sakkal Majalla" w:hAnsi="Sakkal Majalla" w:cs="Sakkal Majalla"/>
              <w:sz w:val="28"/>
              <w:szCs w:val="28"/>
              <w:rtl/>
            </w:rPr>
            <w:fldChar w:fldCharType="separate"/>
          </w:r>
          <w:r w:rsidR="00A91D03">
            <w:rPr>
              <w:rFonts w:ascii="Sakkal Majalla" w:hAnsi="Sakkal Majalla" w:cs="Sakkal Majalla"/>
              <w:noProof/>
              <w:sz w:val="28"/>
              <w:szCs w:val="28"/>
            </w:rPr>
            <w:t xml:space="preserve"> </w:t>
          </w:r>
          <w:r w:rsidR="00A91D03" w:rsidRPr="00A91D03">
            <w:rPr>
              <w:rFonts w:ascii="Sakkal Majalla" w:hAnsi="Sakkal Majalla" w:cs="Sakkal Majalla"/>
              <w:noProof/>
              <w:sz w:val="28"/>
              <w:szCs w:val="28"/>
            </w:rPr>
            <w:t>(Alharbi M. A., 2018)</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240CFF81" w14:textId="075FF92C" w:rsidR="005A4D89" w:rsidRPr="00350675" w:rsidRDefault="00370A66"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lastRenderedPageBreak/>
        <w:t>لقد أظهرت نمذجة معلومات البناء (</w:t>
      </w:r>
      <w:r w:rsidRPr="00350675">
        <w:rPr>
          <w:rFonts w:ascii="Sakkal Majalla" w:hAnsi="Sakkal Majalla" w:cs="Sakkal Majalla"/>
          <w:sz w:val="28"/>
          <w:szCs w:val="28"/>
        </w:rPr>
        <w:t>BIM</w:t>
      </w:r>
      <w:r w:rsidRPr="00350675">
        <w:rPr>
          <w:rFonts w:ascii="Sakkal Majalla" w:hAnsi="Sakkal Majalla" w:cs="Sakkal Majalla"/>
          <w:sz w:val="28"/>
          <w:szCs w:val="28"/>
          <w:rtl/>
        </w:rPr>
        <w:t>) مزايا كبيرة في قطاع البناء عبر عدة أبعاد. فهي تساعد في تعزيز العمل الجماعي وزيادة الكفاءة والقضاء على الهدر. وللحصول على نتائج مثالية، تحتاج نمذجة معلومات البناء إلى استراتيجية عمل مخصصة ومجموعة شاملة من القوانين والبنية الأساسية الكافية للنجاح. والغرض من هذا البحث هو تحليل قدرة صناعة البناء السعودية على تنفيذ نمذجة معلومات البناء (</w:t>
      </w:r>
      <w:r w:rsidRPr="00350675">
        <w:rPr>
          <w:rFonts w:ascii="Sakkal Majalla" w:hAnsi="Sakkal Majalla" w:cs="Sakkal Majalla"/>
          <w:sz w:val="28"/>
          <w:szCs w:val="28"/>
        </w:rPr>
        <w:t>BIM</w:t>
      </w:r>
      <w:r w:rsidRPr="00350675">
        <w:rPr>
          <w:rFonts w:ascii="Sakkal Majalla" w:hAnsi="Sakkal Majalla" w:cs="Sakkal Majalla"/>
          <w:sz w:val="28"/>
          <w:szCs w:val="28"/>
          <w:rtl/>
        </w:rPr>
        <w:t>). ويستخدم المؤلفون نتائج بحث سابق تم إجراؤه مؤخرًا لتحديد وتقييم عوامل نجاح نشر نمذجة معلومات البناء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المملكة العربية السعودية. وقد تم اختيار </w:t>
      </w:r>
      <w:r w:rsidR="00350675" w:rsidRPr="00350675">
        <w:rPr>
          <w:rFonts w:ascii="Sakkal Majalla" w:hAnsi="Sakkal Majalla" w:cs="Sakkal Majalla" w:hint="cs"/>
          <w:sz w:val="28"/>
          <w:szCs w:val="28"/>
          <w:rtl/>
        </w:rPr>
        <w:t>ثلاث</w:t>
      </w:r>
      <w:r w:rsidRPr="00350675">
        <w:rPr>
          <w:rFonts w:ascii="Sakkal Majalla" w:hAnsi="Sakkal Majalla" w:cs="Sakkal Majalla"/>
          <w:sz w:val="28"/>
          <w:szCs w:val="28"/>
          <w:rtl/>
        </w:rPr>
        <w:t xml:space="preserve"> مجالات أساسية للتقييم بما في ذلك البنية التحتية والإجراءات وقواعد وأنظمة البناء الحالية. وسيتم تقسيم كل فئة إلى فئات فرعية وتقييمها بشكل منفصل. ولتحقيق هذا الهدف، تم إعداد </w:t>
      </w:r>
      <w:r w:rsidR="00350675" w:rsidRPr="00350675">
        <w:rPr>
          <w:rFonts w:ascii="Sakkal Majalla" w:hAnsi="Sakkal Majalla" w:cs="Sakkal Majalla" w:hint="cs"/>
          <w:sz w:val="28"/>
          <w:szCs w:val="28"/>
          <w:rtl/>
        </w:rPr>
        <w:t>استبانة</w:t>
      </w:r>
      <w:r w:rsidRPr="00350675">
        <w:rPr>
          <w:rFonts w:ascii="Sakkal Majalla" w:hAnsi="Sakkal Majalla" w:cs="Sakkal Majalla"/>
          <w:sz w:val="28"/>
          <w:szCs w:val="28"/>
          <w:rtl/>
        </w:rPr>
        <w:t xml:space="preserve"> وتسليمه إلى 150 شخصًا مرتبطين ارتباطًا وثيقًا بقطاع البناء في المملكة العربية السعودية. وأشارت النتيجة الأولية إلى أن العديد من المشاركين يعتقدون أن غياب البروتوكول الموثق هو السبب الرئيسي لعدم قبول نمذجة معلومات البناء (</w:t>
      </w:r>
      <w:r w:rsidRPr="00350675">
        <w:rPr>
          <w:rFonts w:ascii="Sakkal Majalla" w:hAnsi="Sakkal Majalla" w:cs="Sakkal Majalla"/>
          <w:sz w:val="28"/>
          <w:szCs w:val="28"/>
        </w:rPr>
        <w:t>BIM</w:t>
      </w:r>
      <w:r w:rsidRPr="00350675">
        <w:rPr>
          <w:rFonts w:ascii="Sakkal Majalla" w:hAnsi="Sakkal Majalla" w:cs="Sakkal Majalla"/>
          <w:sz w:val="28"/>
          <w:szCs w:val="28"/>
          <w:rtl/>
        </w:rPr>
        <w:t>) من قبل الكثيرين. كما سلط البحث الضوء على أن أصحاب المصلحة لا يتبنون نمذجة معلومات البناء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لأنها تحتاج إلى العديد من التعديلات للعمل بشكل صحيح. إن الافتقار إلى المعلومات والوعي هو سبب آخر لعدم قبول العديد من المهنيين لـ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سيتم الاستفادة من نتائج هذا البحث في دراسة مستقبلية للمساعدة في تصميم إطار عمل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خاص بقطاع البناء السعودي</w:t>
      </w:r>
      <w:r w:rsidRPr="00350675">
        <w:rPr>
          <w:rFonts w:ascii="Sakkal Majalla" w:hAnsi="Sakkal Majalla" w:cs="Sakkal Majalla"/>
          <w:sz w:val="28"/>
          <w:szCs w:val="28"/>
        </w:rPr>
        <w:t xml:space="preserve"> </w:t>
      </w:r>
      <w:sdt>
        <w:sdtPr>
          <w:rPr>
            <w:rFonts w:ascii="Sakkal Majalla" w:hAnsi="Sakkal Majalla" w:cs="Sakkal Majalla"/>
            <w:sz w:val="28"/>
            <w:szCs w:val="28"/>
            <w:rtl/>
          </w:rPr>
          <w:id w:val="59366703"/>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Alj191 \l 1033 </w:instrText>
          </w:r>
          <w:r w:rsidRPr="00350675">
            <w:rPr>
              <w:rFonts w:ascii="Sakkal Majalla" w:hAnsi="Sakkal Majalla" w:cs="Sakkal Majalla"/>
              <w:sz w:val="28"/>
              <w:szCs w:val="28"/>
              <w:rtl/>
            </w:rPr>
            <w:fldChar w:fldCharType="separate"/>
          </w:r>
          <w:r w:rsidR="00A91D03" w:rsidRPr="00A91D03">
            <w:rPr>
              <w:rFonts w:ascii="Sakkal Majalla" w:hAnsi="Sakkal Majalla" w:cs="Sakkal Majalla"/>
              <w:noProof/>
              <w:sz w:val="28"/>
              <w:szCs w:val="28"/>
            </w:rPr>
            <w:t>(Aljobaly, 2019)</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6F38D8BB" w14:textId="3F3ABC4C" w:rsidR="005A4D89" w:rsidRPr="00350675" w:rsidRDefault="00370A66"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إن الاستدامة التنظيمية تعمل على تعزيز الرفاهة المالية والاجتماعية والثقافية للشركات والمجتمعات المحيطة بها. ومع ذلك، فإن القليل من الأبحاث استكشفت الاستدامة التنظيمية في المملكة العربية السعودية أو ارتباطها بتكنولوجيا المعلومات. وقد قام هذا البحث بتحليل البيانات المبلغ عنها ذاتيًا من عينة كبيرة من العاملين في العديد من المنظمات الحكومية السعودية لتحديد ما إذا كانت هذه المؤسسات تبنت الاستدامة التنظيمية بشكل معتدل. وأشارت دراسات الارتباط والانحدار إلى وجود ارتباطات متواضعة بين أشكال مختلفة من الاستدامة التنظيمية وجوانب نجاح نظام المعلومات، حيث يعد رضا المستخدم عن أنظمة المعلومات هو أكبر مؤشر إيجابي للاستدامة التنظيمية المتصورة. لا تزال الاستدامة التنظيمية في طور النمو في القطاع العام، وهناك حاجة إلى مزيد من الدراسة لاكتشاف العوامل التي تحدد فعاليتها</w:t>
      </w:r>
      <w:r w:rsidRPr="00350675">
        <w:rPr>
          <w:rFonts w:ascii="Sakkal Majalla" w:hAnsi="Sakkal Majalla" w:cs="Sakkal Majalla"/>
          <w:sz w:val="28"/>
          <w:szCs w:val="28"/>
        </w:rPr>
        <w:t xml:space="preserve"> </w:t>
      </w:r>
      <w:sdt>
        <w:sdtPr>
          <w:rPr>
            <w:rFonts w:ascii="Sakkal Majalla" w:hAnsi="Sakkal Majalla" w:cs="Sakkal Majalla"/>
            <w:sz w:val="28"/>
            <w:szCs w:val="28"/>
            <w:rtl/>
          </w:rPr>
          <w:id w:val="307762019"/>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Alm23 \l 1033 </w:instrText>
          </w:r>
          <w:r w:rsidRPr="00350675">
            <w:rPr>
              <w:rFonts w:ascii="Sakkal Majalla" w:hAnsi="Sakkal Majalla" w:cs="Sakkal Majalla"/>
              <w:sz w:val="28"/>
              <w:szCs w:val="28"/>
              <w:rtl/>
            </w:rPr>
            <w:fldChar w:fldCharType="separate"/>
          </w:r>
          <w:r w:rsidR="00A91D03" w:rsidRPr="00A91D03">
            <w:rPr>
              <w:rFonts w:ascii="Sakkal Majalla" w:hAnsi="Sakkal Majalla" w:cs="Sakkal Majalla"/>
              <w:noProof/>
              <w:sz w:val="28"/>
              <w:szCs w:val="28"/>
            </w:rPr>
            <w:t>(Almuqrin, 2023)</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7213879D" w14:textId="0A8F742C" w:rsidR="005A4D89" w:rsidRPr="00350675" w:rsidRDefault="00CD3951"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في الآونة الأخيرة، يعتبر قطاع الهندسة المعمارية والهندسة والبناء (</w:t>
      </w:r>
      <w:r w:rsidRPr="00350675">
        <w:rPr>
          <w:rFonts w:ascii="Sakkal Majalla" w:hAnsi="Sakkal Majalla" w:cs="Sakkal Majalla"/>
          <w:sz w:val="28"/>
          <w:szCs w:val="28"/>
        </w:rPr>
        <w:t>AEC</w:t>
      </w:r>
      <w:r w:rsidRPr="00350675">
        <w:rPr>
          <w:rFonts w:ascii="Sakkal Majalla" w:hAnsi="Sakkal Majalla" w:cs="Sakkal Majalla"/>
          <w:sz w:val="28"/>
          <w:szCs w:val="28"/>
          <w:rtl/>
        </w:rPr>
        <w:t>) المساهم الأكثر فعالية في النمو في المملكة العربية السعودية (</w:t>
      </w:r>
      <w:r w:rsidRPr="00350675">
        <w:rPr>
          <w:rFonts w:ascii="Sakkal Majalla" w:hAnsi="Sakkal Majalla" w:cs="Sakkal Majalla"/>
          <w:sz w:val="28"/>
          <w:szCs w:val="28"/>
        </w:rPr>
        <w:t>KSA</w:t>
      </w:r>
      <w:r w:rsidRPr="00350675">
        <w:rPr>
          <w:rFonts w:ascii="Sakkal Majalla" w:hAnsi="Sakkal Majalla" w:cs="Sakkal Majalla"/>
          <w:sz w:val="28"/>
          <w:szCs w:val="28"/>
          <w:rtl/>
        </w:rPr>
        <w:t>). ومع ذلك، يواجه قطاع الهندسة المعمارية والهندسة والبناء (</w:t>
      </w:r>
      <w:r w:rsidRPr="00350675">
        <w:rPr>
          <w:rFonts w:ascii="Sakkal Majalla" w:hAnsi="Sakkal Majalla" w:cs="Sakkal Majalla"/>
          <w:sz w:val="28"/>
          <w:szCs w:val="28"/>
        </w:rPr>
        <w:t>AEC</w:t>
      </w:r>
      <w:r w:rsidRPr="00350675">
        <w:rPr>
          <w:rFonts w:ascii="Sakkal Majalla" w:hAnsi="Sakkal Majalla" w:cs="Sakkal Majalla"/>
          <w:sz w:val="28"/>
          <w:szCs w:val="28"/>
          <w:rtl/>
        </w:rPr>
        <w:t xml:space="preserve">) عددًا لا يحصى من المشكلات بسبب التطوير الضخم للمباني اللازم لتحقيق هدف المملكة العربية السعودية 2030. يتم تسليط الضوء </w:t>
      </w:r>
      <w:r w:rsidRPr="00350675">
        <w:rPr>
          <w:rFonts w:ascii="Sakkal Majalla" w:hAnsi="Sakkal Majalla" w:cs="Sakkal Majalla"/>
          <w:sz w:val="28"/>
          <w:szCs w:val="28"/>
          <w:rtl/>
        </w:rPr>
        <w:lastRenderedPageBreak/>
        <w:t>على العديد من المخاوف مثل الفشل في تلبية احتياجات العملاء، والتأخير في تسليم المشاريع في الوقت المحدد، وتجاوز التكلفة، والجودة الرديئة، والنزاعات بين الأطراف، ونقص الموظفين المدربين، وقضايا السلامة، والطلبات المتزايدة على أوامر التغيير، وزيادة نفايات المواد وتعقيد المشروع. تتبنى الدول المتقدمة نمذجة معلومات البناء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لتقليل هذه المشاكل والحصول على مزايا استخدام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لتحسين أداء قطاع الهندسة المعمارية والهندسة والبناء بشكل أساسي. تتزايد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بسرعة على المستوى الدولي كأداة قابلة للتطبيق لتعزيز كفاءة أعمال (</w:t>
      </w:r>
      <w:r w:rsidRPr="00350675">
        <w:rPr>
          <w:rFonts w:ascii="Sakkal Majalla" w:hAnsi="Sakkal Majalla" w:cs="Sakkal Majalla"/>
          <w:sz w:val="28"/>
          <w:szCs w:val="28"/>
        </w:rPr>
        <w:t>AEC</w:t>
      </w:r>
      <w:r w:rsidRPr="00350675">
        <w:rPr>
          <w:rFonts w:ascii="Sakkal Majalla" w:hAnsi="Sakkal Majalla" w:cs="Sakkal Majalla"/>
          <w:sz w:val="28"/>
          <w:szCs w:val="28"/>
          <w:rtl/>
        </w:rPr>
        <w:t xml:space="preserve">). ومع ذلك، نادرًا ما يتم استخدام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المملكة العربية السعودية. قدمت المزايا الراسخة لاستخدام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الدول المتقدمة دليلاً على أن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ينطوي على تغيير كبير ولا توجد طريقة معترف بها لإقناع الشركات باستخدام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ومع ذلك، من هذه الدول، يجب أن تكون الخبرة مطلوبة. هناك بعض الجهود الحذرة لإصدار مرسوم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منطقة دول مجلس التعاون الخليجي (</w:t>
      </w:r>
      <w:r w:rsidRPr="00350675">
        <w:rPr>
          <w:rFonts w:ascii="Sakkal Majalla" w:hAnsi="Sakkal Majalla" w:cs="Sakkal Majalla"/>
          <w:sz w:val="28"/>
          <w:szCs w:val="28"/>
        </w:rPr>
        <w:t>GCC</w:t>
      </w:r>
      <w:r w:rsidRPr="00350675">
        <w:rPr>
          <w:rFonts w:ascii="Sakkal Majalla" w:hAnsi="Sakkal Majalla" w:cs="Sakkal Majalla"/>
          <w:sz w:val="28"/>
          <w:szCs w:val="28"/>
          <w:rtl/>
        </w:rPr>
        <w:t xml:space="preserve">)، ومع ذلك في عام 2014، تتطلب بلدية دبي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المشاريع الهامة. يهدف هذا البحث إلى اقتراح منهجية لتبني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المملكة العربية السعودية من خلال دراسة وجهة نظر المساهمين حول مزايا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والعقبات والمتغيرات التي تؤثر على القدرة على التكيف. وفقًا لذلك، تم توزيع استبيان على العديد من مستخدمي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وغير المستخدمين. بالإضافة إلى ذلك، تم إجراء مقابلات منظمة مع مستخدمي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وغير المستخدمين. في محاولات للتحقق من التقنية المقترحة، تم توزيع استبيان آخر على متخصصي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وتم التخطيط لمقابلات منظمة مع محترفي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تم استخدام برنامج </w:t>
      </w:r>
      <w:r w:rsidRPr="00350675">
        <w:rPr>
          <w:rFonts w:ascii="Sakkal Majalla" w:hAnsi="Sakkal Majalla" w:cs="Sakkal Majalla"/>
          <w:sz w:val="28"/>
          <w:szCs w:val="28"/>
        </w:rPr>
        <w:t>SPSS 23</w:t>
      </w:r>
      <w:r w:rsidRPr="00350675">
        <w:rPr>
          <w:rFonts w:ascii="Sakkal Majalla" w:hAnsi="Sakkal Majalla" w:cs="Sakkal Majalla"/>
          <w:sz w:val="28"/>
          <w:szCs w:val="28"/>
          <w:rtl/>
        </w:rPr>
        <w:t xml:space="preserve"> لتحليل البيانات الكمية و </w:t>
      </w:r>
      <w:r w:rsidRPr="00350675">
        <w:rPr>
          <w:rFonts w:ascii="Sakkal Majalla" w:hAnsi="Sakkal Majalla" w:cs="Sakkal Majalla"/>
          <w:sz w:val="28"/>
          <w:szCs w:val="28"/>
        </w:rPr>
        <w:t>NVivo 10</w:t>
      </w:r>
      <w:r w:rsidRPr="00350675">
        <w:rPr>
          <w:rFonts w:ascii="Sakkal Majalla" w:hAnsi="Sakkal Majalla" w:cs="Sakkal Majalla"/>
          <w:sz w:val="28"/>
          <w:szCs w:val="28"/>
          <w:rtl/>
        </w:rPr>
        <w:t xml:space="preserve"> لتقييم البيانات النوعية. النتائج الرئيسية لهذه الدراسة هي: (1) تحديد الخطوات الست للمنهجية بالتفصيل في ترتيبها لتنفيذ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(2) زيادة الوعي؛ (3) الفوائد المتصورة لـ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(4) جاهزية صناعة </w:t>
      </w:r>
      <w:r w:rsidRPr="00350675">
        <w:rPr>
          <w:rFonts w:ascii="Sakkal Majalla" w:hAnsi="Sakkal Majalla" w:cs="Sakkal Majalla"/>
          <w:sz w:val="28"/>
          <w:szCs w:val="28"/>
        </w:rPr>
        <w:t>AEC</w:t>
      </w:r>
      <w:r w:rsidRPr="00350675">
        <w:rPr>
          <w:rFonts w:ascii="Sakkal Majalla" w:hAnsi="Sakkal Majalla" w:cs="Sakkal Majalla"/>
          <w:sz w:val="28"/>
          <w:szCs w:val="28"/>
          <w:rtl/>
        </w:rPr>
        <w:t xml:space="preserve"> وقدرة المنظمات؛ (5) تحديد الحواجز؛ (6) إزالة الحواجز؛ و(7) تحديد العوامل الرئيسية التي تؤثر على التنفيذ. تهدف نتائج هذه الدراسة إلى مساعدة جميع المشاركين في المشاريع في المملكة العربية السعودية على تبني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لمعالجة صعوبات مشاريع صناعة </w:t>
      </w:r>
      <w:r w:rsidRPr="00350675">
        <w:rPr>
          <w:rFonts w:ascii="Sakkal Majalla" w:hAnsi="Sakkal Majalla" w:cs="Sakkal Majalla"/>
          <w:sz w:val="28"/>
          <w:szCs w:val="28"/>
        </w:rPr>
        <w:t>AEC</w:t>
      </w:r>
      <w:r w:rsidRPr="00350675">
        <w:rPr>
          <w:rFonts w:ascii="Sakkal Majalla" w:hAnsi="Sakkal Majalla" w:cs="Sakkal Majalla"/>
          <w:sz w:val="28"/>
          <w:szCs w:val="28"/>
          <w:rtl/>
        </w:rPr>
        <w:t xml:space="preserve"> الحالية، وزيادة أداء المشروع والتمتع بمزايا استخدام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هذه الدراسة هي أول بحث يقدم مساهمة مهمة وجديدة من خلال اقتراح طريقة لتبني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في المملكة العربية السعودية. قد يتحقق البحث المستقبلي من التقنية لكل أصحاب المصلحة في المشروع. الكلمات المفتاحية: </w:t>
      </w:r>
      <w:r w:rsidRPr="00350675">
        <w:rPr>
          <w:rFonts w:ascii="Sakkal Majalla" w:hAnsi="Sakkal Majalla" w:cs="Sakkal Majalla"/>
          <w:sz w:val="28"/>
          <w:szCs w:val="28"/>
        </w:rPr>
        <w:t>BIM</w:t>
      </w:r>
      <w:r w:rsidRPr="00350675">
        <w:rPr>
          <w:rFonts w:ascii="Sakkal Majalla" w:hAnsi="Sakkal Majalla" w:cs="Sakkal Majalla"/>
          <w:sz w:val="28"/>
          <w:szCs w:val="28"/>
          <w:rtl/>
        </w:rPr>
        <w:t xml:space="preserve">، المملكة العربية السعودية، </w:t>
      </w:r>
      <w:r w:rsidRPr="00350675">
        <w:rPr>
          <w:rFonts w:ascii="Sakkal Majalla" w:hAnsi="Sakkal Majalla" w:cs="Sakkal Majalla"/>
          <w:sz w:val="28"/>
          <w:szCs w:val="28"/>
        </w:rPr>
        <w:t>AEC</w:t>
      </w:r>
      <w:r w:rsidRPr="00350675">
        <w:rPr>
          <w:rFonts w:ascii="Sakkal Majalla" w:hAnsi="Sakkal Majalla" w:cs="Sakkal Majalla"/>
          <w:sz w:val="28"/>
          <w:szCs w:val="28"/>
          <w:rtl/>
        </w:rPr>
        <w:t>، الحواجز، الفوائد، التبني، التنفيذ</w:t>
      </w:r>
      <w:sdt>
        <w:sdtPr>
          <w:rPr>
            <w:rFonts w:ascii="Sakkal Majalla" w:hAnsi="Sakkal Majalla" w:cs="Sakkal Majalla"/>
            <w:sz w:val="28"/>
            <w:szCs w:val="28"/>
            <w:rtl/>
          </w:rPr>
          <w:id w:val="448285245"/>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Elh18 \l 1033 </w:instrText>
          </w:r>
          <w:r w:rsidRPr="00350675">
            <w:rPr>
              <w:rFonts w:ascii="Sakkal Majalla" w:hAnsi="Sakkal Majalla" w:cs="Sakkal Majalla"/>
              <w:sz w:val="28"/>
              <w:szCs w:val="28"/>
              <w:rtl/>
            </w:rPr>
            <w:fldChar w:fldCharType="separate"/>
          </w:r>
          <w:r w:rsidR="00A91D03">
            <w:rPr>
              <w:rFonts w:ascii="Sakkal Majalla" w:hAnsi="Sakkal Majalla" w:cs="Sakkal Majalla"/>
              <w:noProof/>
              <w:sz w:val="28"/>
              <w:szCs w:val="28"/>
            </w:rPr>
            <w:t xml:space="preserve"> </w:t>
          </w:r>
          <w:r w:rsidR="00A91D03" w:rsidRPr="00A91D03">
            <w:rPr>
              <w:rFonts w:ascii="Sakkal Majalla" w:hAnsi="Sakkal Majalla" w:cs="Sakkal Majalla"/>
              <w:noProof/>
              <w:sz w:val="28"/>
              <w:szCs w:val="28"/>
            </w:rPr>
            <w:t>(Elhendawi, 2018)</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 xml:space="preserve"> </w:t>
      </w:r>
      <w:r w:rsidRPr="00350675">
        <w:rPr>
          <w:rFonts w:ascii="Sakkal Majalla" w:hAnsi="Sakkal Majalla" w:cs="Sakkal Majalla"/>
          <w:sz w:val="28"/>
          <w:szCs w:val="28"/>
        </w:rPr>
        <w:t xml:space="preserve"> .</w:t>
      </w:r>
    </w:p>
    <w:p w14:paraId="7D742BE5" w14:textId="682404C0" w:rsidR="005A4D89" w:rsidRPr="00350675" w:rsidRDefault="00CD3951"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 xml:space="preserve">ان تنفيذ تكنولوجيا المعلومات أحد المحاور الأساسية لصناع السياسات في مؤسسات الرعاية الصحية خلال العقدين الماضيين نظرًا للمزايا المحتملة لهذه التكنولوجيا في تعزيز خدمات الرعاية الصحية وجودتها. ومع ذلك، فشلت ما يقرب من 50٪ من هذه البرامج في تحقيق أهدافها الأصلية. وكان هذا نتيجة لأشياء مختلفة، بما في ذلك تكلفة هذه المبادرات. </w:t>
      </w:r>
      <w:r w:rsidRPr="00350675">
        <w:rPr>
          <w:rFonts w:ascii="Sakkal Majalla" w:hAnsi="Sakkal Majalla" w:cs="Sakkal Majalla"/>
          <w:sz w:val="28"/>
          <w:szCs w:val="28"/>
          <w:rtl/>
        </w:rPr>
        <w:lastRenderedPageBreak/>
        <w:t>كانت وزارة الصحة السعودية تنوي إنشاء نظام السجلات الصحية الإلكترونية (</w:t>
      </w:r>
      <w:r w:rsidRPr="00350675">
        <w:rPr>
          <w:rFonts w:ascii="Sakkal Majalla" w:hAnsi="Sakkal Majalla" w:cs="Sakkal Majalla"/>
          <w:sz w:val="28"/>
          <w:szCs w:val="28"/>
        </w:rPr>
        <w:t>EHRS</w:t>
      </w:r>
      <w:r w:rsidRPr="00350675">
        <w:rPr>
          <w:rFonts w:ascii="Sakkal Majalla" w:hAnsi="Sakkal Majalla" w:cs="Sakkal Majalla"/>
          <w:sz w:val="28"/>
          <w:szCs w:val="28"/>
          <w:rtl/>
        </w:rPr>
        <w:t>) في حوالي 2100 عيادة للرعاية الصحية الأولية على المستوى الوطني. ولوحظ أن هذا المشروع قد يواجه صعوبات، مما قد يؤدي إلى فشل المشروع إذا لم يتم إنشاء ميسرين للتنفيذ في البداية. ووفقًا لوزارة الصحة السعودية، فإن تبني نظام السجلات الصحية الإلكترونية السابق في مرافق الرعاية الصحية الأولية فشل نتيجة للعديد من العوائق، مثل البنية التحتية غير الكافية، ونقص الاتصال، ونقص التشغيل البيني. ومع ذلك، فإن العوامل الميسرة لتبني نظام السجلات الصحية الإلكترونية الفعال في عيادات الرعاية الصحية الأولية السعودية غير معروفة بشكل جيد. لاكتشاف العوامل الميسرة التي تزيد من فعالية تركيب نظام السجلات الصحية الإلكترونية في الرعاية الصحية الأولية العامة، تم استخدام نهج الأساليب المختلطة باستخدام كل من المنهجيات النوعية والكمية (النوعية باستخدام المقابلات شبه المنظمة والكمية باستخدام المسح المغلق). كان الهدف من استخدام الأساليب المختلطة الاستكشافية هو الكشف عن مجموعة واسعة من العوامل الميسرة التي قد تؤثر على نشر نظام السجلات الصحية الإلكترونية. تم الحصول على البيانات من وجهتي نظر منفصلتين، ممارسي مرافق الرعاية الصحية الأولية وأعضاء فريق المشروع. شارك ما مجموعه 351 ممارسًا من 21 مركزًا للرعاية الصحية الأولية في الاستطلاع عبر الإنترنت، ووافق 14 من المخبرين الرئيسيين في وزارة الصحة السعودية الذين شاركوا بشكل مباشر في تنفيذ نظام السجلات الصحية الإلكترونية في مراكز الرعاية الصحية الأولية على إجراء مقابلات وجهاً لوجه. حددت نتائج كلا البحثين عوامل ميسرة مختلفة. ومن بين هذه العوامل الميسرة، تم تحديد الموارد المالية باعتبارها العنصر الأكثر أهمية الذي ساعد في التغلب على العقبات المختلفة، مثل اختيار البرامج. وكان حجم مرافق الرعاية الصحية الأولية هو العامل الثاني الميسر للتنفيذ الفعال، على الرغم من ضخامة المشروع. وكانت الفائدة المتصورة عاملاً آخر تم تسليط الضوء عليه في كل من المقابلات والاستطلاع. واتفق أكثر من 90٪ من المشاركين على أن نظام السجلات الصحية الإلكترونية مفيد وقد يساعد في تحسين جودة خدمات الرعاية الصحية. وفي حين تم التعبير عن مستوى عالٍ من الرضا تجاه قابلية استخدام نظام السجلات الصحية الإلكترونية وكفاءته، لوحظت مستويات منخفضة من الرضا عن العناصر التنظيمية مثل مشاركة المستخدم والتدريب والدعم. وبالتالي، فقد ثبت أن قابلية استخدام النظام وكفاءته من العوامل الإضافية الممكنة لتثبيت نظام السجلات الصحية الإلكترونية الفعال في عيادات الرعاية الصحية الأولية السعودية</w:t>
      </w:r>
      <w:r w:rsidRPr="00350675">
        <w:rPr>
          <w:rFonts w:ascii="Sakkal Majalla" w:hAnsi="Sakkal Majalla" w:cs="Sakkal Majalla"/>
          <w:sz w:val="28"/>
          <w:szCs w:val="28"/>
        </w:rPr>
        <w:t xml:space="preserve"> </w:t>
      </w:r>
      <w:sdt>
        <w:sdtPr>
          <w:rPr>
            <w:rFonts w:ascii="Sakkal Majalla" w:hAnsi="Sakkal Majalla" w:cs="Sakkal Majalla"/>
            <w:sz w:val="28"/>
            <w:szCs w:val="28"/>
            <w:rtl/>
          </w:rPr>
          <w:id w:val="1025677215"/>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Alz221 \l 1033 </w:instrText>
          </w:r>
          <w:r w:rsidRPr="00350675">
            <w:rPr>
              <w:rFonts w:ascii="Sakkal Majalla" w:hAnsi="Sakkal Majalla" w:cs="Sakkal Majalla"/>
              <w:sz w:val="28"/>
              <w:szCs w:val="28"/>
              <w:rtl/>
            </w:rPr>
            <w:fldChar w:fldCharType="separate"/>
          </w:r>
          <w:r w:rsidR="00A91D03" w:rsidRPr="00A91D03">
            <w:rPr>
              <w:rFonts w:ascii="Sakkal Majalla" w:hAnsi="Sakkal Majalla" w:cs="Sakkal Majalla"/>
              <w:noProof/>
              <w:sz w:val="28"/>
              <w:szCs w:val="28"/>
            </w:rPr>
            <w:t>(Alzghaibi, 2022)</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5BA5D4A9" w14:textId="4552E7A3" w:rsidR="005A4D89" w:rsidRPr="00350675" w:rsidRDefault="00CD3951"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 xml:space="preserve">يكتسب تطوير المدن الذكية دعمًا واسع النطاق كتقنية لتقليل مخاوف النمو الحضري. ومع ذلك، يواجه نشر المدن الذكية مشاكل، وخاصة في الدول النامية. يُنظر إلى الحوسبة الحضرية على أنها ميسر للابتكار وتطوير المدن الذكية. </w:t>
      </w:r>
      <w:r w:rsidRPr="00350675">
        <w:rPr>
          <w:rFonts w:ascii="Sakkal Majalla" w:hAnsi="Sakkal Majalla" w:cs="Sakkal Majalla"/>
          <w:sz w:val="28"/>
          <w:szCs w:val="28"/>
          <w:rtl/>
        </w:rPr>
        <w:lastRenderedPageBreak/>
        <w:t>يحلل هذا البحث استخدام الحوسبة الحضرية لتلبية مخاوف المدينة الذكية والتنمية الحضرية للمدن السعودية. باستخدام مراجعة منهجية، يوضح هذا البحث اتجاهات ومساهمات الحوسبة الحضرية المهمة في أبحاث المدن الذكية. يحدد إطار الحوسبة الحضرية ويستخدم الإطار لتقييم تطبيق الحوسبة الحضرية في المدن السعودية لتعزيز نمو المدن الذكية واستدامتها. في حين حققت المملكة العربية السعودية إنجازات ملحوظة في الحوسبة الحضرية، ولا سيما في تقديم الخدمات، إلا أنه يجب بذل جهود إضافية لتحقيق التحول إلى مدن ذكية مستدامة</w:t>
      </w:r>
      <w:sdt>
        <w:sdtPr>
          <w:rPr>
            <w:rFonts w:ascii="Sakkal Majalla" w:hAnsi="Sakkal Majalla" w:cs="Sakkal Majalla"/>
            <w:sz w:val="28"/>
            <w:szCs w:val="28"/>
            <w:rtl/>
          </w:rPr>
          <w:id w:val="-953786244"/>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CITATION Als222 \l 1033 </w:instrText>
          </w:r>
          <w:r w:rsidRPr="00350675">
            <w:rPr>
              <w:rFonts w:ascii="Sakkal Majalla" w:hAnsi="Sakkal Majalla" w:cs="Sakkal Majalla"/>
              <w:sz w:val="28"/>
              <w:szCs w:val="28"/>
              <w:rtl/>
            </w:rPr>
            <w:fldChar w:fldCharType="separate"/>
          </w:r>
          <w:r w:rsidR="00A91D03">
            <w:rPr>
              <w:rFonts w:ascii="Sakkal Majalla" w:hAnsi="Sakkal Majalla" w:cs="Sakkal Majalla"/>
              <w:noProof/>
              <w:sz w:val="28"/>
              <w:szCs w:val="28"/>
              <w:rtl/>
            </w:rPr>
            <w:t xml:space="preserve"> </w:t>
          </w:r>
          <w:r w:rsidR="00A91D03" w:rsidRPr="00A91D03">
            <w:rPr>
              <w:rFonts w:ascii="Sakkal Majalla" w:hAnsi="Sakkal Majalla" w:cs="Sakkal Majalla"/>
              <w:noProof/>
              <w:sz w:val="28"/>
              <w:szCs w:val="28"/>
            </w:rPr>
            <w:t>(M., 2022)</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78BE1081" w14:textId="0AB5EC5F" w:rsidR="00EF0D0E" w:rsidRDefault="00CD3951" w:rsidP="00350675">
      <w:pPr>
        <w:spacing w:after="0" w:line="360" w:lineRule="auto"/>
        <w:jc w:val="both"/>
        <w:rPr>
          <w:rFonts w:ascii="Sakkal Majalla" w:hAnsi="Sakkal Majalla" w:cs="Sakkal Majalla"/>
          <w:sz w:val="28"/>
          <w:szCs w:val="28"/>
        </w:rPr>
      </w:pPr>
      <w:r w:rsidRPr="00350675">
        <w:rPr>
          <w:rFonts w:ascii="Sakkal Majalla" w:hAnsi="Sakkal Majalla" w:cs="Sakkal Majalla"/>
          <w:sz w:val="28"/>
          <w:szCs w:val="28"/>
          <w:rtl/>
        </w:rPr>
        <w:t>تلعب المباني الخضراء دوراً حاسماً في التنمية الحضرية المستدامة في جميع أنحاء العالم، بما في ذلك المملكة العربية السعودية. المباني الخضراء معرضة لأنواع عديدة من المخاطر التي تؤثر على النتائج المحتملة للاستثمارات أو الخدمات المضمنة في تصميمها. قدم البحث الحالي إطاراً منهجياً لتقييم العديد من المخاطر التي قد تساهم في فقدان قيمة المباني الخضراء في المملكة العربية السعودية. يبدأ النهج بتحديد 66 متغيراً محتملاً للمخاطر من الأدبيات الموثقة. تم تسليم استبيان ينتج قائمة بمؤشرات المخاطر المحددة يدويًا إلى 300 ممارس (مديرين ومهندسين ومعماريين) لديهم خبرة في هندسة القيمة في قطاع البناء، وتم الوصول إلى معدل استجابة إجمالي بلغ 29.7٪. بعد ذلك، أعطت الإحصائيات الوصفية الأولوية لمتغيرات المخاطر بناءً على التصنيفات التي قدمها المستجيبون. استعاد تحليل المكون الرئيسي 16 مكونًا، اعتمادًا على إمكانية تأثير متغيرات المخاطر على القيمة التي يوفرها تصميم المباني الخضراء. وأخيرًا، صنف تحليل العوامل أهم 35 عامل خطر في 5 مجموعات - أي 8 في المخاطر الوظيفية، و13 في المخاطر المالية، و3 في المخاطر التشغيلية، و3 في المخاطر البيئية، و8 في مجموعة مخاطر الإدارة. ويعمق البحث من معرفة مدى أهمية تأثير عوامل الخطر على توليد القيمة. واستنادًا إلى البيانات، قد تحدد فرق إدارة القيمة (أو الهندسة) والإدارة العليا وتدير وتتحكم في متغيرات المخاطر التي لها تأثير كبير على قيمة المشروع التي يوفرها تصميم المباني الخضراء</w:t>
      </w:r>
      <w:sdt>
        <w:sdtPr>
          <w:rPr>
            <w:rFonts w:ascii="Sakkal Majalla" w:hAnsi="Sakkal Majalla" w:cs="Sakkal Majalla"/>
            <w:sz w:val="28"/>
            <w:szCs w:val="28"/>
            <w:rtl/>
          </w:rPr>
          <w:id w:val="1738125107"/>
          <w:citation/>
        </w:sdtPr>
        <w:sdtEndPr/>
        <w:sdtContent>
          <w:r w:rsidRPr="00350675">
            <w:rPr>
              <w:rFonts w:ascii="Sakkal Majalla" w:hAnsi="Sakkal Majalla" w:cs="Sakkal Majalla"/>
              <w:sz w:val="28"/>
              <w:szCs w:val="28"/>
              <w:rtl/>
            </w:rPr>
            <w:fldChar w:fldCharType="begin"/>
          </w:r>
          <w:r w:rsidRPr="00350675">
            <w:rPr>
              <w:rFonts w:ascii="Sakkal Majalla" w:hAnsi="Sakkal Majalla" w:cs="Sakkal Majalla"/>
              <w:sz w:val="28"/>
              <w:szCs w:val="28"/>
            </w:rPr>
            <w:instrText xml:space="preserve"> CITATION Ala20 \l 1033 </w:instrText>
          </w:r>
          <w:r w:rsidRPr="00350675">
            <w:rPr>
              <w:rFonts w:ascii="Sakkal Majalla" w:hAnsi="Sakkal Majalla" w:cs="Sakkal Majalla"/>
              <w:sz w:val="28"/>
              <w:szCs w:val="28"/>
              <w:rtl/>
            </w:rPr>
            <w:fldChar w:fldCharType="separate"/>
          </w:r>
          <w:r w:rsidR="00A91D03">
            <w:rPr>
              <w:rFonts w:ascii="Sakkal Majalla" w:hAnsi="Sakkal Majalla" w:cs="Sakkal Majalla"/>
              <w:noProof/>
              <w:sz w:val="28"/>
              <w:szCs w:val="28"/>
            </w:rPr>
            <w:t xml:space="preserve"> </w:t>
          </w:r>
          <w:r w:rsidR="00A91D03" w:rsidRPr="00A91D03">
            <w:rPr>
              <w:rFonts w:ascii="Sakkal Majalla" w:hAnsi="Sakkal Majalla" w:cs="Sakkal Majalla"/>
              <w:noProof/>
              <w:sz w:val="28"/>
              <w:szCs w:val="28"/>
            </w:rPr>
            <w:t>(Alattyih, 2020)</w:t>
          </w:r>
          <w:r w:rsidRPr="00350675">
            <w:rPr>
              <w:rFonts w:ascii="Sakkal Majalla" w:hAnsi="Sakkal Majalla" w:cs="Sakkal Majalla"/>
              <w:sz w:val="28"/>
              <w:szCs w:val="28"/>
              <w:rtl/>
            </w:rPr>
            <w:fldChar w:fldCharType="end"/>
          </w:r>
        </w:sdtContent>
      </w:sdt>
      <w:r w:rsidRPr="00350675">
        <w:rPr>
          <w:rFonts w:ascii="Sakkal Majalla" w:hAnsi="Sakkal Majalla" w:cs="Sakkal Majalla"/>
          <w:sz w:val="28"/>
          <w:szCs w:val="28"/>
          <w:rtl/>
        </w:rPr>
        <w:t>.</w:t>
      </w:r>
    </w:p>
    <w:p w14:paraId="7ACA5290" w14:textId="4DDFB0E6" w:rsidR="00EF0D0E" w:rsidRPr="00350675" w:rsidRDefault="00EF0D0E" w:rsidP="00350675">
      <w:pPr>
        <w:pStyle w:val="2"/>
        <w:jc w:val="both"/>
        <w:rPr>
          <w:rFonts w:ascii="Sakkal Majalla" w:hAnsi="Sakkal Majalla" w:cs="Sakkal Majalla"/>
          <w:b/>
          <w:bCs/>
          <w:color w:val="auto"/>
          <w:sz w:val="28"/>
          <w:szCs w:val="28"/>
          <w:lang w:bidi="ar-EG"/>
        </w:rPr>
      </w:pPr>
      <w:bookmarkStart w:id="46" w:name="_Toc180168928"/>
      <w:r w:rsidRPr="00350675">
        <w:rPr>
          <w:rFonts w:ascii="Sakkal Majalla" w:hAnsi="Sakkal Majalla" w:cs="Sakkal Majalla"/>
          <w:b/>
          <w:bCs/>
          <w:color w:val="auto"/>
          <w:sz w:val="28"/>
          <w:szCs w:val="28"/>
          <w:rtl/>
          <w:lang w:bidi="ar-EG"/>
        </w:rPr>
        <w:t>متغيرات الدراسة</w:t>
      </w:r>
      <w:bookmarkEnd w:id="46"/>
    </w:p>
    <w:p w14:paraId="0F610C22" w14:textId="77777777" w:rsidR="00C15FBE" w:rsidRDefault="00EF0D0E" w:rsidP="00184A98">
      <w:pPr>
        <w:spacing w:line="360" w:lineRule="auto"/>
        <w:jc w:val="both"/>
        <w:rPr>
          <w:rFonts w:ascii="Sakkal Majalla" w:hAnsi="Sakkal Majalla" w:cs="Sakkal Majalla"/>
          <w:b/>
          <w:bCs/>
          <w:sz w:val="28"/>
          <w:szCs w:val="28"/>
          <w:rtl/>
          <w:lang w:bidi="ar-EG"/>
        </w:rPr>
      </w:pPr>
      <w:r w:rsidRPr="00EF0D0E">
        <w:rPr>
          <w:rFonts w:ascii="Sakkal Majalla" w:hAnsi="Sakkal Majalla" w:cs="Sakkal Majalla"/>
          <w:b/>
          <w:bCs/>
          <w:sz w:val="28"/>
          <w:szCs w:val="28"/>
          <w:rtl/>
          <w:lang w:bidi="ar-EG"/>
        </w:rPr>
        <w:t>المتغير المستقل:</w:t>
      </w:r>
    </w:p>
    <w:p w14:paraId="7D501B3B" w14:textId="342501C4" w:rsidR="00EF0D0E" w:rsidRPr="00C15FBE" w:rsidRDefault="00EF0D0E" w:rsidP="00C15FBE">
      <w:pPr>
        <w:pStyle w:val="a7"/>
        <w:numPr>
          <w:ilvl w:val="0"/>
          <w:numId w:val="9"/>
        </w:numPr>
        <w:spacing w:line="360" w:lineRule="auto"/>
        <w:jc w:val="both"/>
        <w:rPr>
          <w:rFonts w:ascii="Sakkal Majalla" w:hAnsi="Sakkal Majalla" w:cs="Sakkal Majalla"/>
          <w:sz w:val="28"/>
          <w:szCs w:val="28"/>
          <w:rtl/>
          <w:lang w:bidi="ar-EG"/>
        </w:rPr>
      </w:pPr>
      <w:r w:rsidRPr="00C15FBE">
        <w:rPr>
          <w:rFonts w:ascii="Sakkal Majalla" w:hAnsi="Sakkal Majalla" w:cs="Sakkal Majalla"/>
          <w:b/>
          <w:bCs/>
          <w:sz w:val="28"/>
          <w:szCs w:val="28"/>
          <w:rtl/>
          <w:lang w:bidi="ar-EG"/>
        </w:rPr>
        <w:t>تكنولوجيا المعلومات</w:t>
      </w:r>
      <w:r w:rsidRPr="00C15FBE">
        <w:rPr>
          <w:rFonts w:ascii="Sakkal Majalla" w:hAnsi="Sakkal Majalla" w:cs="Sakkal Majalla"/>
          <w:sz w:val="28"/>
          <w:szCs w:val="28"/>
          <w:rtl/>
          <w:lang w:bidi="ar-EG"/>
        </w:rPr>
        <w:t>: يعكس هذا المتغير جميع الأدوات والتقنيات الرقمية المستخدمة لجمع المعلومات وتحليلها ومشاركتها. تشمل تكنولوجيا المعلومات أنظمة إدارة المشاريع والبرامج المستخدمة في التخطيط والتنفيذ وأدوات الاتصال والتعاون وتحليل البيانات.</w:t>
      </w:r>
    </w:p>
    <w:p w14:paraId="5E08FEFE" w14:textId="77777777" w:rsidR="00EF0D0E" w:rsidRPr="00C15FBE" w:rsidRDefault="00EF0D0E" w:rsidP="00C15FBE">
      <w:pPr>
        <w:pStyle w:val="a7"/>
        <w:numPr>
          <w:ilvl w:val="0"/>
          <w:numId w:val="9"/>
        </w:numPr>
        <w:spacing w:line="360" w:lineRule="auto"/>
        <w:jc w:val="both"/>
        <w:rPr>
          <w:rFonts w:ascii="Sakkal Majalla" w:hAnsi="Sakkal Majalla" w:cs="Sakkal Majalla"/>
          <w:sz w:val="28"/>
          <w:szCs w:val="28"/>
          <w:rtl/>
          <w:lang w:bidi="ar-EG"/>
        </w:rPr>
      </w:pPr>
      <w:r w:rsidRPr="00C15FBE">
        <w:rPr>
          <w:rFonts w:ascii="Sakkal Majalla" w:hAnsi="Sakkal Majalla" w:cs="Sakkal Majalla"/>
          <w:b/>
          <w:bCs/>
          <w:sz w:val="28"/>
          <w:szCs w:val="28"/>
          <w:rtl/>
          <w:lang w:bidi="ar-EG"/>
        </w:rPr>
        <w:lastRenderedPageBreak/>
        <w:t>دعم اتخاذ القرار:</w:t>
      </w:r>
      <w:r w:rsidRPr="00C15FBE">
        <w:rPr>
          <w:rFonts w:ascii="Sakkal Majalla" w:hAnsi="Sakkal Majalla" w:cs="Sakkal Majalla"/>
          <w:sz w:val="28"/>
          <w:szCs w:val="28"/>
          <w:rtl/>
          <w:lang w:bidi="ar-EG"/>
        </w:rPr>
        <w:t xml:space="preserve"> يساعد توفير المعلومات الدقيقة وفي الوقت المناسب المديرين والفرق على اتخاذ خيارات مدروسة تؤثر بشكل إيجابي على نتائج المشروع.</w:t>
      </w:r>
    </w:p>
    <w:p w14:paraId="1A2B45EB" w14:textId="77777777" w:rsidR="00EF0D0E" w:rsidRPr="00C15FBE" w:rsidRDefault="00EF0D0E" w:rsidP="00C15FBE">
      <w:pPr>
        <w:pStyle w:val="a7"/>
        <w:numPr>
          <w:ilvl w:val="0"/>
          <w:numId w:val="9"/>
        </w:numPr>
        <w:spacing w:line="360" w:lineRule="auto"/>
        <w:jc w:val="both"/>
        <w:rPr>
          <w:rFonts w:ascii="Sakkal Majalla" w:hAnsi="Sakkal Majalla" w:cs="Sakkal Majalla"/>
          <w:sz w:val="28"/>
          <w:szCs w:val="28"/>
          <w:rtl/>
          <w:lang w:bidi="ar-EG"/>
        </w:rPr>
      </w:pPr>
      <w:r w:rsidRPr="00C15FBE">
        <w:rPr>
          <w:rFonts w:ascii="Sakkal Majalla" w:hAnsi="Sakkal Majalla" w:cs="Sakkal Majalla"/>
          <w:b/>
          <w:bCs/>
          <w:sz w:val="28"/>
          <w:szCs w:val="28"/>
          <w:rtl/>
          <w:lang w:bidi="ar-EG"/>
        </w:rPr>
        <w:t>تعزيز التعاون:</w:t>
      </w:r>
      <w:r w:rsidRPr="00C15FBE">
        <w:rPr>
          <w:rFonts w:ascii="Sakkal Majalla" w:hAnsi="Sakkal Majalla" w:cs="Sakkal Majalla"/>
          <w:sz w:val="28"/>
          <w:szCs w:val="28"/>
          <w:rtl/>
          <w:lang w:bidi="ar-EG"/>
        </w:rPr>
        <w:t xml:space="preserve"> تساعد تقنيات الاتصال في تعزيز التعاون بين الفرق والأشخاص، مما يزيد من العمل الجماعي وتنسيق الأنشطة.</w:t>
      </w:r>
    </w:p>
    <w:p w14:paraId="12A50BC8" w14:textId="77777777" w:rsidR="00C15FBE" w:rsidRDefault="00EF0D0E" w:rsidP="00184A98">
      <w:pPr>
        <w:spacing w:line="360" w:lineRule="auto"/>
        <w:jc w:val="both"/>
        <w:rPr>
          <w:rFonts w:ascii="Sakkal Majalla" w:hAnsi="Sakkal Majalla" w:cs="Sakkal Majalla"/>
          <w:b/>
          <w:bCs/>
          <w:sz w:val="28"/>
          <w:szCs w:val="28"/>
          <w:rtl/>
          <w:lang w:bidi="ar-EG"/>
        </w:rPr>
      </w:pPr>
      <w:r w:rsidRPr="00EF0D0E">
        <w:rPr>
          <w:rFonts w:ascii="Sakkal Majalla" w:hAnsi="Sakkal Majalla" w:cs="Sakkal Majalla"/>
          <w:b/>
          <w:bCs/>
          <w:sz w:val="28"/>
          <w:szCs w:val="28"/>
          <w:rtl/>
          <w:lang w:bidi="ar-EG"/>
        </w:rPr>
        <w:t>المتغير التابع:</w:t>
      </w:r>
    </w:p>
    <w:p w14:paraId="09261494" w14:textId="67B6AA29" w:rsidR="00EF0D0E" w:rsidRPr="00025DA0" w:rsidRDefault="00EF0D0E" w:rsidP="00025DA0">
      <w:pPr>
        <w:pStyle w:val="a7"/>
        <w:numPr>
          <w:ilvl w:val="0"/>
          <w:numId w:val="27"/>
        </w:numPr>
        <w:spacing w:line="360" w:lineRule="auto"/>
        <w:jc w:val="both"/>
        <w:rPr>
          <w:rFonts w:ascii="Sakkal Majalla" w:hAnsi="Sakkal Majalla" w:cs="Sakkal Majalla"/>
          <w:sz w:val="28"/>
          <w:szCs w:val="28"/>
          <w:rtl/>
          <w:lang w:bidi="ar-EG"/>
        </w:rPr>
      </w:pPr>
      <w:r w:rsidRPr="00025DA0">
        <w:rPr>
          <w:rFonts w:ascii="Sakkal Majalla" w:hAnsi="Sakkal Majalla" w:cs="Sakkal Majalla"/>
          <w:b/>
          <w:bCs/>
          <w:sz w:val="28"/>
          <w:szCs w:val="28"/>
          <w:rtl/>
          <w:lang w:bidi="ar-EG"/>
        </w:rPr>
        <w:t>نجاح إدارة المشروع الوصف</w:t>
      </w:r>
      <w:r w:rsidRPr="00025DA0">
        <w:rPr>
          <w:rFonts w:ascii="Sakkal Majalla" w:hAnsi="Sakkal Majalla" w:cs="Sakkal Majalla"/>
          <w:sz w:val="28"/>
          <w:szCs w:val="28"/>
          <w:rtl/>
          <w:lang w:bidi="ar-EG"/>
        </w:rPr>
        <w:t>: يمثل هذا المتغير الدرجة التي يحقق بها المشروع أهدافه المحددة من حيث الجودة والجدول الزمني والمال. يتضمن نجاح إدارة المشروع قدرة الفرق على أداء المهام بشكل فعال، وتلبية توقعات أصحاب المصلحة، وإنهاء المشروع في الإطار الزمني والميزانية المخصصة.</w:t>
      </w:r>
    </w:p>
    <w:p w14:paraId="14F01AD4" w14:textId="662719AD" w:rsidR="00EF0D0E" w:rsidRPr="00025DA0" w:rsidRDefault="00EF0D0E" w:rsidP="00025DA0">
      <w:pPr>
        <w:pStyle w:val="a7"/>
        <w:numPr>
          <w:ilvl w:val="0"/>
          <w:numId w:val="27"/>
        </w:numPr>
        <w:spacing w:line="360" w:lineRule="auto"/>
        <w:jc w:val="both"/>
        <w:rPr>
          <w:rFonts w:ascii="Sakkal Majalla" w:hAnsi="Sakkal Majalla" w:cs="Sakkal Majalla"/>
          <w:sz w:val="28"/>
          <w:szCs w:val="28"/>
          <w:rtl/>
          <w:lang w:bidi="ar-EG"/>
        </w:rPr>
      </w:pPr>
      <w:r w:rsidRPr="00025DA0">
        <w:rPr>
          <w:rFonts w:ascii="Sakkal Majalla" w:hAnsi="Sakkal Majalla" w:cs="Sakkal Majalla"/>
          <w:b/>
          <w:bCs/>
          <w:sz w:val="28"/>
          <w:szCs w:val="28"/>
          <w:rtl/>
          <w:lang w:bidi="ar-EG"/>
        </w:rPr>
        <w:t>تحقيق الأهداف</w:t>
      </w:r>
      <w:r w:rsidRPr="00025DA0">
        <w:rPr>
          <w:rFonts w:ascii="Sakkal Majalla" w:hAnsi="Sakkal Majalla" w:cs="Sakkal Majalla"/>
          <w:sz w:val="28"/>
          <w:szCs w:val="28"/>
          <w:rtl/>
          <w:lang w:bidi="ar-EG"/>
        </w:rPr>
        <w:t>: يشير نجاح إدارة المشروع إلى أنه تم الوصول إلى الأهداف المحددة مسبقًا، مما يشير إلى فعالية الإدارة والتخطيط.</w:t>
      </w:r>
    </w:p>
    <w:p w14:paraId="30E711C1" w14:textId="68CEF4A7" w:rsidR="00EF0D0E" w:rsidRPr="00025DA0" w:rsidRDefault="00EF0D0E" w:rsidP="00025DA0">
      <w:pPr>
        <w:pStyle w:val="a7"/>
        <w:numPr>
          <w:ilvl w:val="0"/>
          <w:numId w:val="27"/>
        </w:numPr>
        <w:spacing w:line="360" w:lineRule="auto"/>
        <w:jc w:val="both"/>
        <w:rPr>
          <w:rFonts w:ascii="Sakkal Majalla" w:hAnsi="Sakkal Majalla" w:cs="Sakkal Majalla"/>
          <w:sz w:val="28"/>
          <w:szCs w:val="28"/>
          <w:lang w:bidi="ar-EG"/>
        </w:rPr>
      </w:pPr>
      <w:r w:rsidRPr="00025DA0">
        <w:rPr>
          <w:rFonts w:ascii="Sakkal Majalla" w:hAnsi="Sakkal Majalla" w:cs="Sakkal Majalla"/>
          <w:b/>
          <w:bCs/>
          <w:sz w:val="28"/>
          <w:szCs w:val="28"/>
          <w:rtl/>
          <w:lang w:bidi="ar-EG"/>
        </w:rPr>
        <w:t>رضا أصحاب المصلحة</w:t>
      </w:r>
      <w:r w:rsidRPr="00025DA0">
        <w:rPr>
          <w:rFonts w:ascii="Sakkal Majalla" w:hAnsi="Sakkal Majalla" w:cs="Sakkal Majalla"/>
          <w:sz w:val="28"/>
          <w:szCs w:val="28"/>
          <w:rtl/>
          <w:lang w:bidi="ar-EG"/>
        </w:rPr>
        <w:t>: عندما يكون المشروع فعالاً، ينمو رضا العملاء والمستفيدين، مما يزيد من سمعة الشركة ويساهم في آفاق الأعمال المستقبلية.</w:t>
      </w:r>
    </w:p>
    <w:p w14:paraId="54C9B806" w14:textId="668C9E48" w:rsidR="00EF0D0E" w:rsidRPr="00025DA0" w:rsidRDefault="00EF0D0E" w:rsidP="00025DA0">
      <w:pPr>
        <w:pStyle w:val="a7"/>
        <w:numPr>
          <w:ilvl w:val="0"/>
          <w:numId w:val="27"/>
        </w:numPr>
        <w:spacing w:line="360" w:lineRule="auto"/>
        <w:jc w:val="both"/>
        <w:rPr>
          <w:rFonts w:ascii="Sakkal Majalla" w:hAnsi="Sakkal Majalla" w:cs="Sakkal Majalla"/>
          <w:sz w:val="28"/>
          <w:szCs w:val="28"/>
          <w:lang w:bidi="ar-EG"/>
        </w:rPr>
      </w:pPr>
      <w:r w:rsidRPr="00025DA0">
        <w:rPr>
          <w:rFonts w:ascii="Sakkal Majalla" w:hAnsi="Sakkal Majalla" w:cs="Sakkal Majalla"/>
          <w:b/>
          <w:bCs/>
          <w:sz w:val="28"/>
          <w:szCs w:val="28"/>
          <w:rtl/>
          <w:lang w:bidi="ar-EG"/>
        </w:rPr>
        <w:t>زيادة الكفاءة:</w:t>
      </w:r>
      <w:r w:rsidRPr="00025DA0">
        <w:rPr>
          <w:rFonts w:ascii="Sakkal Majalla" w:hAnsi="Sakkal Majalla" w:cs="Sakkal Majalla"/>
          <w:sz w:val="28"/>
          <w:szCs w:val="28"/>
          <w:rtl/>
          <w:lang w:bidi="ar-EG"/>
        </w:rPr>
        <w:t xml:space="preserve"> تساهم المبادرات الناجحة في تعزيز كفاءة الموارد واستخدامها، مما يؤدي إلى تحسين الأداء العام للأعمال.</w:t>
      </w:r>
    </w:p>
    <w:p w14:paraId="0EE17622" w14:textId="6CF74F76" w:rsidR="00EF0D0E" w:rsidRPr="00EF0D0E" w:rsidRDefault="00EF0D0E" w:rsidP="00184A98">
      <w:pPr>
        <w:spacing w:line="360" w:lineRule="auto"/>
        <w:jc w:val="both"/>
        <w:rPr>
          <w:rFonts w:ascii="Sakkal Majalla" w:hAnsi="Sakkal Majalla" w:cs="Sakkal Majalla"/>
          <w:sz w:val="28"/>
          <w:szCs w:val="28"/>
          <w:lang w:bidi="ar-EG"/>
        </w:rPr>
      </w:pPr>
      <w:r w:rsidRPr="00EF0D0E">
        <w:rPr>
          <w:rFonts w:ascii="Sakkal Majalla" w:hAnsi="Sakkal Majalla" w:cs="Sakkal Majalla"/>
          <w:sz w:val="28"/>
          <w:szCs w:val="28"/>
          <w:rtl/>
          <w:lang w:bidi="ar-EG"/>
        </w:rPr>
        <w:t>باختصار، تلعب تكنولوجيا المعلومات دورًا حاسمًا في تعزيز نجاح إدارة المشاريع من خلال توفير الأدوات والمعلومات اللازمة لتبسيط الإجراءات وتحسين الأداء.</w:t>
      </w:r>
    </w:p>
    <w:p w14:paraId="54D2C9A8" w14:textId="77777777" w:rsidR="00EF0D0E" w:rsidRDefault="00EF0D0E" w:rsidP="00184A98">
      <w:pPr>
        <w:jc w:val="both"/>
      </w:pPr>
    </w:p>
    <w:p w14:paraId="1E224BFE" w14:textId="77777777" w:rsidR="00350675" w:rsidRDefault="00350675" w:rsidP="00184A98">
      <w:pPr>
        <w:jc w:val="both"/>
        <w:rPr>
          <w:rtl/>
        </w:rPr>
      </w:pPr>
    </w:p>
    <w:p w14:paraId="7CDE1537" w14:textId="77777777" w:rsidR="00025DA0" w:rsidRDefault="00025DA0" w:rsidP="00184A98">
      <w:pPr>
        <w:jc w:val="both"/>
        <w:rPr>
          <w:rtl/>
        </w:rPr>
      </w:pPr>
    </w:p>
    <w:p w14:paraId="4551A8C9" w14:textId="77777777" w:rsidR="00025DA0" w:rsidRDefault="00025DA0" w:rsidP="00184A98">
      <w:pPr>
        <w:jc w:val="both"/>
        <w:rPr>
          <w:rtl/>
        </w:rPr>
      </w:pPr>
    </w:p>
    <w:p w14:paraId="5583D613" w14:textId="77777777" w:rsidR="00025DA0" w:rsidRDefault="00025DA0" w:rsidP="00184A98">
      <w:pPr>
        <w:jc w:val="both"/>
        <w:rPr>
          <w:rtl/>
        </w:rPr>
      </w:pPr>
    </w:p>
    <w:p w14:paraId="228253F8" w14:textId="77777777" w:rsidR="00025DA0" w:rsidRDefault="00025DA0" w:rsidP="00184A98">
      <w:pPr>
        <w:jc w:val="both"/>
        <w:rPr>
          <w:rtl/>
        </w:rPr>
      </w:pPr>
    </w:p>
    <w:p w14:paraId="1CDE607D" w14:textId="77777777" w:rsidR="00025DA0" w:rsidRDefault="00025DA0" w:rsidP="00184A98">
      <w:pPr>
        <w:jc w:val="both"/>
        <w:rPr>
          <w:rtl/>
        </w:rPr>
      </w:pPr>
    </w:p>
    <w:p w14:paraId="5C93C923" w14:textId="5AAEA35D" w:rsidR="009A47D7" w:rsidRPr="00350675" w:rsidRDefault="00F925D0" w:rsidP="00184A98">
      <w:pPr>
        <w:pStyle w:val="2"/>
        <w:spacing w:line="276" w:lineRule="auto"/>
        <w:jc w:val="both"/>
        <w:rPr>
          <w:rFonts w:ascii="Sakkal Majalla" w:hAnsi="Sakkal Majalla" w:cs="Sakkal Majalla"/>
          <w:b/>
          <w:bCs/>
          <w:color w:val="000000" w:themeColor="text1"/>
          <w:sz w:val="28"/>
          <w:szCs w:val="28"/>
          <w:rtl/>
        </w:rPr>
      </w:pPr>
      <w:bookmarkStart w:id="47" w:name="_Toc180168929"/>
      <w:r w:rsidRPr="00350675">
        <w:rPr>
          <w:rFonts w:ascii="Sakkal Majalla" w:hAnsi="Sakkal Majalla" w:cs="Sakkal Majalla"/>
          <w:b/>
          <w:bCs/>
          <w:color w:val="000000" w:themeColor="text1"/>
          <w:sz w:val="28"/>
          <w:szCs w:val="28"/>
          <w:rtl/>
        </w:rPr>
        <w:lastRenderedPageBreak/>
        <w:t>الإطار النظري</w:t>
      </w:r>
      <w:bookmarkEnd w:id="44"/>
      <w:bookmarkEnd w:id="45"/>
      <w:bookmarkEnd w:id="47"/>
    </w:p>
    <w:p w14:paraId="3E918C49" w14:textId="77777777" w:rsidR="00D20151" w:rsidRDefault="00D20151" w:rsidP="00184A98">
      <w:pPr>
        <w:jc w:val="both"/>
        <w:rPr>
          <w:rtl/>
        </w:rPr>
      </w:pPr>
    </w:p>
    <w:p w14:paraId="0027CE16" w14:textId="77777777" w:rsidR="00D20151" w:rsidRDefault="00D20151" w:rsidP="00184A98">
      <w:pPr>
        <w:jc w:val="both"/>
        <w:rPr>
          <w:rtl/>
        </w:rPr>
      </w:pPr>
    </w:p>
    <w:p w14:paraId="0275C169" w14:textId="50AC64F2" w:rsidR="00D20151" w:rsidRDefault="001A7DA9" w:rsidP="00184A98">
      <w:pPr>
        <w:jc w:val="both"/>
        <w:rPr>
          <w:rtl/>
        </w:rPr>
      </w:pPr>
      <w:r>
        <w:rPr>
          <w:noProof/>
        </w:rPr>
        <w:object w:dxaOrig="10620" w:dyaOrig="5160" w14:anchorId="6167B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3in" o:ole="">
            <v:imagedata r:id="rId9" o:title=""/>
          </v:shape>
          <o:OLEObject Type="Embed" ProgID="Visio.Drawing.15" ShapeID="_x0000_i1025" DrawAspect="Content" ObjectID="_1791607515" r:id="rId10"/>
        </w:object>
      </w:r>
    </w:p>
    <w:p w14:paraId="5CF90163" w14:textId="67E30319" w:rsidR="00D20151" w:rsidRPr="00350675" w:rsidRDefault="00D20151" w:rsidP="00350675">
      <w:pPr>
        <w:pStyle w:val="a8"/>
        <w:jc w:val="center"/>
        <w:rPr>
          <w:i w:val="0"/>
          <w:iCs w:val="0"/>
          <w:rtl/>
        </w:rPr>
      </w:pPr>
      <w:bookmarkStart w:id="48" w:name="_Toc180357177"/>
      <w:r w:rsidRPr="00350675">
        <w:rPr>
          <w:i w:val="0"/>
          <w:iCs w:val="0"/>
          <w:rtl/>
        </w:rPr>
        <w:t xml:space="preserve">رسم توضيحي </w:t>
      </w:r>
      <w:r w:rsidRPr="00350675">
        <w:rPr>
          <w:i w:val="0"/>
          <w:iCs w:val="0"/>
          <w:rtl/>
        </w:rPr>
        <w:fldChar w:fldCharType="begin"/>
      </w:r>
      <w:r w:rsidRPr="00350675">
        <w:rPr>
          <w:i w:val="0"/>
          <w:iCs w:val="0"/>
          <w:rtl/>
        </w:rPr>
        <w:instrText xml:space="preserve"> </w:instrText>
      </w:r>
      <w:r w:rsidRPr="00350675">
        <w:rPr>
          <w:i w:val="0"/>
          <w:iCs w:val="0"/>
        </w:rPr>
        <w:instrText>SEQ</w:instrText>
      </w:r>
      <w:r w:rsidRPr="00350675">
        <w:rPr>
          <w:i w:val="0"/>
          <w:iCs w:val="0"/>
          <w:rtl/>
        </w:rPr>
        <w:instrText xml:space="preserve"> رسم_توضيحي \* </w:instrText>
      </w:r>
      <w:r w:rsidRPr="00350675">
        <w:rPr>
          <w:i w:val="0"/>
          <w:iCs w:val="0"/>
        </w:rPr>
        <w:instrText>ARABIC</w:instrText>
      </w:r>
      <w:r w:rsidRPr="00350675">
        <w:rPr>
          <w:i w:val="0"/>
          <w:iCs w:val="0"/>
          <w:rtl/>
        </w:rPr>
        <w:instrText xml:space="preserve"> </w:instrText>
      </w:r>
      <w:r w:rsidRPr="00350675">
        <w:rPr>
          <w:i w:val="0"/>
          <w:iCs w:val="0"/>
          <w:rtl/>
        </w:rPr>
        <w:fldChar w:fldCharType="separate"/>
      </w:r>
      <w:r w:rsidR="00A81A50">
        <w:rPr>
          <w:i w:val="0"/>
          <w:iCs w:val="0"/>
          <w:noProof/>
          <w:rtl/>
        </w:rPr>
        <w:t>1</w:t>
      </w:r>
      <w:r w:rsidRPr="00350675">
        <w:rPr>
          <w:i w:val="0"/>
          <w:iCs w:val="0"/>
          <w:rtl/>
        </w:rPr>
        <w:fldChar w:fldCharType="end"/>
      </w:r>
      <w:r w:rsidRPr="00350675">
        <w:rPr>
          <w:rFonts w:hint="cs"/>
          <w:i w:val="0"/>
          <w:iCs w:val="0"/>
          <w:rtl/>
          <w:lang w:bidi="ar-EG"/>
        </w:rPr>
        <w:t>:</w:t>
      </w:r>
      <w:r w:rsidRPr="00350675">
        <w:rPr>
          <w:rFonts w:cs="Arial" w:hint="eastAsia"/>
          <w:i w:val="0"/>
          <w:iCs w:val="0"/>
          <w:rtl/>
          <w:lang w:bidi="ar-EG"/>
        </w:rPr>
        <w:t>الإطار</w:t>
      </w:r>
      <w:r w:rsidRPr="00350675">
        <w:rPr>
          <w:rFonts w:cs="Arial"/>
          <w:i w:val="0"/>
          <w:iCs w:val="0"/>
          <w:rtl/>
          <w:lang w:bidi="ar-EG"/>
        </w:rPr>
        <w:t xml:space="preserve"> </w:t>
      </w:r>
      <w:r w:rsidRPr="00350675">
        <w:rPr>
          <w:rFonts w:cs="Arial" w:hint="eastAsia"/>
          <w:i w:val="0"/>
          <w:iCs w:val="0"/>
          <w:rtl/>
          <w:lang w:bidi="ar-EG"/>
        </w:rPr>
        <w:t>النظري</w:t>
      </w:r>
      <w:bookmarkEnd w:id="48"/>
    </w:p>
    <w:p w14:paraId="0B64F824" w14:textId="77777777" w:rsidR="00D20151" w:rsidRDefault="00D20151" w:rsidP="00184A98">
      <w:pPr>
        <w:jc w:val="both"/>
        <w:rPr>
          <w:rtl/>
        </w:rPr>
      </w:pPr>
    </w:p>
    <w:p w14:paraId="285B29F6" w14:textId="77777777" w:rsidR="00D20151" w:rsidRDefault="00D20151" w:rsidP="00184A98">
      <w:pPr>
        <w:jc w:val="both"/>
        <w:rPr>
          <w:rtl/>
        </w:rPr>
      </w:pPr>
    </w:p>
    <w:p w14:paraId="4BA36CA6" w14:textId="77777777" w:rsidR="00D20151" w:rsidRPr="00D20151" w:rsidRDefault="00D20151" w:rsidP="00184A98">
      <w:pPr>
        <w:jc w:val="both"/>
        <w:rPr>
          <w:rtl/>
        </w:rPr>
      </w:pPr>
    </w:p>
    <w:p w14:paraId="58D437A6" w14:textId="079CCD77" w:rsidR="00D20151" w:rsidRPr="00350675" w:rsidRDefault="00D20151">
      <w:pPr>
        <w:pStyle w:val="a7"/>
        <w:numPr>
          <w:ilvl w:val="0"/>
          <w:numId w:val="1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النظريات المستخدمة في دراسة نظرية إدارة المشاريع فلسفة إدارة المشاريع في هيكلة المشاريع والإدارة الشاملة لإنجاز أهداف معينة في غضون الوقت والميزانية المحددة. تحتوي هذه المواصفات على ثلاث نقاط مهمة: التكلفة والمدة والنطاق. تساعد تكنولوجيا المعلومات في تمكين هذا التحول من خلال توفير أدوات مثل برامج إدارة المشاريع، والتي تساعد في تحسين الضرر وغيرها.</w:t>
      </w:r>
    </w:p>
    <w:p w14:paraId="05104474" w14:textId="0ACFD37F" w:rsidR="00D20151" w:rsidRPr="00350675" w:rsidRDefault="00D20151">
      <w:pPr>
        <w:pStyle w:val="a7"/>
        <w:numPr>
          <w:ilvl w:val="0"/>
          <w:numId w:val="1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قائمة تدفق المعلومات ونموذج تدفق المعلومات لكيفية نقل المعلومات داخل الشركات واتخاذ هذا الاختيار. يتم التأكيد على أهمية وسرعة تدفق المعلومات في أداء الفرق ونجاح المشاريع. تضيف التكنولوجيا إلى تدفق المعلومات وتساعد الأفراد على الوصول بسرعة إلى البيانات، مما يؤدي إلى اتخاذ الاختيار الصحيح بشكل أسرع وأكثر كفاءة.</w:t>
      </w:r>
    </w:p>
    <w:p w14:paraId="259C5364" w14:textId="4A27568A" w:rsidR="00D20151" w:rsidRPr="00350675" w:rsidRDefault="00D20151">
      <w:pPr>
        <w:pStyle w:val="a7"/>
        <w:numPr>
          <w:ilvl w:val="0"/>
          <w:numId w:val="1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فلسفة كوتر لإدارة الغد منظور إدارة التغيير، وهو جون كوتر، حول كيفية إدارة التغيير داخل الشركات عبر ثماني عمليات مترابطة. تعد تكنولوجيا المعلومات جانبًا حاسمًا في تشجيع هذا التحول من خلال تعزيز الاتصال وزيادة المعلومات بشكل خاص، مما يعزز قدرة الشركة على التكيف مع نجاح التغيير الجديد.</w:t>
      </w:r>
    </w:p>
    <w:p w14:paraId="6EF905D7" w14:textId="622FD448" w:rsidR="00D20151" w:rsidRPr="00350675" w:rsidRDefault="00D20151">
      <w:pPr>
        <w:pStyle w:val="a7"/>
        <w:numPr>
          <w:ilvl w:val="0"/>
          <w:numId w:val="1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lastRenderedPageBreak/>
        <w:t>اخترت تبني هذه الفكرة في النهاية حتى أتمكن من تبني فكرة خلق الأعضاء في المنظمات. ظهرت تكنولوجيا المعلومات الإبداعية من خلال إعطاء الأدوات المعرفية الحالية، والتي تسهل إنتاج أفكار جديدة في إدارة المشاريع. تساعد هذه المرحلة في معرفة كيفية توظيف التحسين وتعزيز نتائج المشروع.</w:t>
      </w:r>
    </w:p>
    <w:p w14:paraId="64DB3B27" w14:textId="5FEFBA6D" w:rsidR="00D20151" w:rsidRPr="00350675" w:rsidRDefault="00D20151">
      <w:pPr>
        <w:pStyle w:val="a7"/>
        <w:numPr>
          <w:ilvl w:val="0"/>
          <w:numId w:val="1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تحاول فرضية النجاح الحاسمة الكشف عن الجوانب المهمة التي تساهم في نجاح المشروع، والتخطيط الجيد، والتواصل الفردي، والمزيد. المعلومات ذات الصلة ضرورية وهذه الجوانب من خلال التخطيط والتواصل المحسن، مما يؤدي إلى نتائج أفضل في إدارة المشاريع.</w:t>
      </w:r>
    </w:p>
    <w:p w14:paraId="3D52DD5C" w14:textId="4979365C" w:rsidR="0067189E" w:rsidRPr="00350675" w:rsidRDefault="00D20151">
      <w:pPr>
        <w:pStyle w:val="a7"/>
        <w:numPr>
          <w:ilvl w:val="0"/>
          <w:numId w:val="17"/>
        </w:numPr>
        <w:spacing w:after="0" w:line="360" w:lineRule="auto"/>
        <w:jc w:val="both"/>
        <w:rPr>
          <w:rFonts w:ascii="Sakkal Majalla" w:hAnsi="Sakkal Majalla" w:cs="Sakkal Majalla"/>
          <w:sz w:val="28"/>
          <w:szCs w:val="28"/>
          <w:rtl/>
        </w:rPr>
      </w:pPr>
      <w:r w:rsidRPr="00350675">
        <w:rPr>
          <w:rFonts w:ascii="Sakkal Majalla" w:hAnsi="Sakkal Majalla" w:cs="Sakkal Majalla"/>
          <w:sz w:val="28"/>
          <w:szCs w:val="28"/>
          <w:rtl/>
        </w:rPr>
        <w:t>نظرية التنظيم للمنظمة هي هذا النهج المتعلق بالأفراد والمجموعات التنظيمية. المعرفة جزء من المعلومات في تعزيز التعاون بين الفرق، والذي يشمل رفع وتنمية الروح المعنوية، وتعزيز كفاءة إدارة المشاريع.</w:t>
      </w:r>
    </w:p>
    <w:p w14:paraId="7CD4E131" w14:textId="77777777" w:rsidR="00D84DEE" w:rsidRPr="00365FB4" w:rsidRDefault="00D84DEE" w:rsidP="00184A98">
      <w:pPr>
        <w:spacing w:line="240" w:lineRule="auto"/>
        <w:jc w:val="both"/>
        <w:rPr>
          <w:rFonts w:ascii="Simplified Arabic" w:hAnsi="Simplified Arabic" w:cs="Simplified Arabic"/>
          <w:sz w:val="28"/>
          <w:szCs w:val="28"/>
          <w:rtl/>
        </w:rPr>
      </w:pPr>
    </w:p>
    <w:p w14:paraId="41842B85" w14:textId="77777777" w:rsidR="001F3050" w:rsidRPr="00365FB4" w:rsidRDefault="001F3050" w:rsidP="00184A98">
      <w:pPr>
        <w:spacing w:line="240" w:lineRule="auto"/>
        <w:jc w:val="both"/>
        <w:rPr>
          <w:rFonts w:ascii="Simplified Arabic" w:hAnsi="Simplified Arabic" w:cs="Simplified Arabic"/>
          <w:sz w:val="28"/>
          <w:szCs w:val="28"/>
          <w:rtl/>
        </w:rPr>
      </w:pPr>
    </w:p>
    <w:p w14:paraId="6D867752" w14:textId="77777777" w:rsidR="001F3050" w:rsidRPr="00365FB4" w:rsidRDefault="001F3050" w:rsidP="00184A98">
      <w:pPr>
        <w:spacing w:line="240" w:lineRule="auto"/>
        <w:jc w:val="both"/>
        <w:rPr>
          <w:rFonts w:ascii="Simplified Arabic" w:hAnsi="Simplified Arabic" w:cs="Simplified Arabic"/>
          <w:sz w:val="28"/>
          <w:szCs w:val="28"/>
          <w:rtl/>
        </w:rPr>
      </w:pPr>
    </w:p>
    <w:p w14:paraId="404DE58A" w14:textId="77777777" w:rsidR="001F3050" w:rsidRPr="00365FB4" w:rsidRDefault="001F3050" w:rsidP="00184A98">
      <w:pPr>
        <w:spacing w:line="240" w:lineRule="auto"/>
        <w:jc w:val="both"/>
        <w:rPr>
          <w:rFonts w:ascii="Simplified Arabic" w:hAnsi="Simplified Arabic" w:cs="Simplified Arabic"/>
          <w:sz w:val="28"/>
          <w:szCs w:val="28"/>
          <w:rtl/>
        </w:rPr>
      </w:pPr>
    </w:p>
    <w:p w14:paraId="4AFD161F" w14:textId="77777777" w:rsidR="001F3050" w:rsidRPr="00365FB4" w:rsidRDefault="001F3050" w:rsidP="00184A98">
      <w:pPr>
        <w:spacing w:line="240" w:lineRule="auto"/>
        <w:jc w:val="both"/>
        <w:rPr>
          <w:rFonts w:ascii="Simplified Arabic" w:hAnsi="Simplified Arabic" w:cs="Simplified Arabic"/>
          <w:sz w:val="28"/>
          <w:szCs w:val="28"/>
          <w:rtl/>
        </w:rPr>
      </w:pPr>
    </w:p>
    <w:bookmarkEnd w:id="2"/>
    <w:p w14:paraId="635A12FB" w14:textId="77777777" w:rsidR="00CB0FD2" w:rsidRPr="00365FB4" w:rsidRDefault="00CB0FD2" w:rsidP="00184A98">
      <w:pPr>
        <w:spacing w:line="240" w:lineRule="auto"/>
        <w:jc w:val="both"/>
        <w:rPr>
          <w:rFonts w:ascii="Simplified Arabic" w:hAnsi="Simplified Arabic" w:cs="Simplified Arabic"/>
          <w:sz w:val="28"/>
          <w:szCs w:val="28"/>
          <w:rtl/>
        </w:rPr>
      </w:pPr>
    </w:p>
    <w:p w14:paraId="6E47B8B6" w14:textId="77777777" w:rsidR="00CB0FD2" w:rsidRPr="00365FB4" w:rsidRDefault="00CB0FD2" w:rsidP="00184A98">
      <w:pPr>
        <w:spacing w:line="240" w:lineRule="auto"/>
        <w:jc w:val="both"/>
        <w:rPr>
          <w:rFonts w:ascii="Simplified Arabic" w:hAnsi="Simplified Arabic" w:cs="Simplified Arabic"/>
          <w:sz w:val="28"/>
          <w:szCs w:val="28"/>
          <w:rtl/>
        </w:rPr>
      </w:pPr>
    </w:p>
    <w:p w14:paraId="447C9F27" w14:textId="77777777" w:rsidR="00CB0FD2" w:rsidRPr="00365FB4" w:rsidRDefault="00CB0FD2" w:rsidP="00184A98">
      <w:pPr>
        <w:spacing w:line="240" w:lineRule="auto"/>
        <w:jc w:val="both"/>
        <w:rPr>
          <w:rFonts w:ascii="Simplified Arabic" w:hAnsi="Simplified Arabic" w:cs="Simplified Arabic"/>
          <w:sz w:val="28"/>
          <w:szCs w:val="28"/>
          <w:rtl/>
        </w:rPr>
      </w:pPr>
    </w:p>
    <w:p w14:paraId="2148AAD6" w14:textId="77777777" w:rsidR="00CB0FD2" w:rsidRPr="00365FB4" w:rsidRDefault="00CB0FD2" w:rsidP="00184A98">
      <w:pPr>
        <w:spacing w:line="240" w:lineRule="auto"/>
        <w:jc w:val="both"/>
        <w:rPr>
          <w:rFonts w:ascii="Simplified Arabic" w:hAnsi="Simplified Arabic" w:cs="Simplified Arabic"/>
          <w:sz w:val="28"/>
          <w:szCs w:val="28"/>
          <w:rtl/>
        </w:rPr>
      </w:pPr>
    </w:p>
    <w:p w14:paraId="4261C4C0" w14:textId="77777777" w:rsidR="00CB0FD2" w:rsidRPr="00365FB4" w:rsidRDefault="00CB0FD2" w:rsidP="00184A98">
      <w:pPr>
        <w:spacing w:line="240" w:lineRule="auto"/>
        <w:jc w:val="both"/>
        <w:rPr>
          <w:rFonts w:ascii="Simplified Arabic" w:hAnsi="Simplified Arabic" w:cs="Simplified Arabic"/>
          <w:sz w:val="28"/>
          <w:szCs w:val="28"/>
          <w:rtl/>
        </w:rPr>
      </w:pPr>
    </w:p>
    <w:p w14:paraId="2EEB9E2F" w14:textId="77777777" w:rsidR="00CB0FD2" w:rsidRPr="00365FB4" w:rsidRDefault="00CB0FD2" w:rsidP="00184A98">
      <w:pPr>
        <w:spacing w:line="240" w:lineRule="auto"/>
        <w:jc w:val="both"/>
        <w:rPr>
          <w:rFonts w:ascii="Simplified Arabic" w:hAnsi="Simplified Arabic" w:cs="Simplified Arabic"/>
          <w:sz w:val="28"/>
          <w:szCs w:val="28"/>
          <w:rtl/>
        </w:rPr>
      </w:pPr>
    </w:p>
    <w:p w14:paraId="11120E41" w14:textId="77777777" w:rsidR="00CB0FD2" w:rsidRPr="00365FB4" w:rsidRDefault="00CB0FD2" w:rsidP="00184A98">
      <w:pPr>
        <w:spacing w:line="240" w:lineRule="auto"/>
        <w:jc w:val="both"/>
        <w:rPr>
          <w:rFonts w:ascii="Simplified Arabic" w:hAnsi="Simplified Arabic" w:cs="Simplified Arabic"/>
          <w:sz w:val="28"/>
          <w:szCs w:val="28"/>
          <w:rtl/>
        </w:rPr>
      </w:pPr>
    </w:p>
    <w:p w14:paraId="12E1E7F7" w14:textId="77777777" w:rsidR="00006FFE" w:rsidRPr="00365FB4" w:rsidRDefault="00006FFE" w:rsidP="00184A98">
      <w:pPr>
        <w:spacing w:line="240" w:lineRule="auto"/>
        <w:jc w:val="both"/>
        <w:rPr>
          <w:rFonts w:ascii="Simplified Arabic" w:hAnsi="Simplified Arabic" w:cs="Simplified Arabic"/>
          <w:sz w:val="28"/>
          <w:szCs w:val="28"/>
          <w:rtl/>
        </w:rPr>
      </w:pPr>
    </w:p>
    <w:p w14:paraId="08496D42" w14:textId="77777777" w:rsidR="004C40BD" w:rsidRDefault="004C40BD" w:rsidP="00184A98">
      <w:pPr>
        <w:jc w:val="both"/>
        <w:rPr>
          <w:rtl/>
        </w:rPr>
      </w:pPr>
    </w:p>
    <w:p w14:paraId="579A5B47" w14:textId="77777777" w:rsidR="004C40BD" w:rsidRDefault="004C40BD" w:rsidP="00184A98">
      <w:pPr>
        <w:jc w:val="both"/>
        <w:rPr>
          <w:rtl/>
        </w:rPr>
      </w:pPr>
    </w:p>
    <w:p w14:paraId="0C9556BE" w14:textId="77777777" w:rsidR="00CB0FD2" w:rsidRPr="00365FB4" w:rsidRDefault="00CB0FD2" w:rsidP="00184A98">
      <w:pPr>
        <w:spacing w:line="240" w:lineRule="auto"/>
        <w:jc w:val="both"/>
        <w:rPr>
          <w:rFonts w:ascii="Simplified Arabic" w:hAnsi="Simplified Arabic" w:cs="Simplified Arabic"/>
          <w:b/>
          <w:bCs/>
          <w:sz w:val="10"/>
          <w:szCs w:val="10"/>
          <w:rtl/>
        </w:rPr>
      </w:pPr>
    </w:p>
    <w:p w14:paraId="60AC88AE" w14:textId="34AD9B0E" w:rsidR="009125CE" w:rsidRPr="00766DAE" w:rsidRDefault="009125CE" w:rsidP="00184A98">
      <w:pPr>
        <w:bidi w:val="0"/>
        <w:spacing w:line="360" w:lineRule="auto"/>
        <w:ind w:left="-360"/>
        <w:jc w:val="both"/>
        <w:rPr>
          <w:rFonts w:asciiTheme="majorBidi" w:hAnsiTheme="majorBidi" w:cstheme="majorBidi"/>
          <w:b/>
          <w:bCs/>
          <w:sz w:val="24"/>
          <w:szCs w:val="24"/>
          <w:u w:val="single"/>
        </w:rPr>
      </w:pPr>
      <w:r w:rsidRPr="00766DAE">
        <w:rPr>
          <w:rFonts w:asciiTheme="majorBidi" w:hAnsiTheme="majorBidi" w:cstheme="majorBidi"/>
          <w:b/>
          <w:bCs/>
          <w:sz w:val="24"/>
          <w:szCs w:val="24"/>
          <w:u w:val="single"/>
        </w:rPr>
        <w:lastRenderedPageBreak/>
        <w:t xml:space="preserve">Midocean University </w:t>
      </w:r>
    </w:p>
    <w:p w14:paraId="011F9BAC" w14:textId="70586097" w:rsidR="0069731E" w:rsidRPr="00766DAE" w:rsidRDefault="009125CE" w:rsidP="00184A98">
      <w:pPr>
        <w:bidi w:val="0"/>
        <w:spacing w:line="360" w:lineRule="auto"/>
        <w:ind w:left="-360"/>
        <w:jc w:val="both"/>
        <w:rPr>
          <w:rFonts w:asciiTheme="majorBidi" w:hAnsiTheme="majorBidi" w:cstheme="majorBidi"/>
          <w:b/>
          <w:bCs/>
          <w:sz w:val="24"/>
          <w:szCs w:val="24"/>
          <w:u w:val="single"/>
          <w:rtl/>
        </w:rPr>
      </w:pPr>
      <w:r w:rsidRPr="00766DAE">
        <w:rPr>
          <w:rFonts w:asciiTheme="majorBidi" w:hAnsiTheme="majorBidi" w:cstheme="majorBidi"/>
          <w:b/>
          <w:bCs/>
          <w:sz w:val="24"/>
          <w:szCs w:val="24"/>
          <w:u w:val="single"/>
        </w:rPr>
        <w:t>College of Management</w:t>
      </w:r>
    </w:p>
    <w:p w14:paraId="39C1857A" w14:textId="32960997" w:rsidR="009125CE" w:rsidRPr="00766DAE" w:rsidRDefault="0063310C" w:rsidP="00184A98">
      <w:pPr>
        <w:bidi w:val="0"/>
        <w:spacing w:line="360" w:lineRule="auto"/>
        <w:ind w:left="-360"/>
        <w:jc w:val="both"/>
        <w:rPr>
          <w:rFonts w:asciiTheme="majorBidi" w:hAnsiTheme="majorBidi" w:cstheme="majorBidi"/>
          <w:b/>
          <w:bCs/>
          <w:sz w:val="24"/>
          <w:szCs w:val="24"/>
          <w:u w:val="single"/>
        </w:rPr>
      </w:pPr>
      <w:r w:rsidRPr="00766DAE">
        <w:rPr>
          <w:rFonts w:asciiTheme="majorBidi" w:hAnsiTheme="majorBidi" w:cstheme="majorBidi"/>
          <w:b/>
          <w:bCs/>
          <w:sz w:val="24"/>
          <w:szCs w:val="24"/>
          <w:u w:val="single"/>
        </w:rPr>
        <w:t xml:space="preserve">Specialization in </w:t>
      </w:r>
      <w:r w:rsidR="002750A9" w:rsidRPr="00766DAE">
        <w:rPr>
          <w:rFonts w:asciiTheme="majorBidi" w:hAnsiTheme="majorBidi" w:cstheme="majorBidi"/>
          <w:b/>
          <w:bCs/>
          <w:sz w:val="24"/>
          <w:szCs w:val="24"/>
          <w:u w:val="single"/>
          <w:lang w:val="en"/>
        </w:rPr>
        <w:t>Project Management</w:t>
      </w:r>
    </w:p>
    <w:p w14:paraId="3814A210" w14:textId="40A5D39B" w:rsidR="00074DE1" w:rsidRPr="00766DAE" w:rsidRDefault="00074DE1" w:rsidP="00184A98">
      <w:pPr>
        <w:tabs>
          <w:tab w:val="left" w:pos="942"/>
        </w:tabs>
        <w:jc w:val="both"/>
        <w:rPr>
          <w:rFonts w:asciiTheme="majorBidi" w:hAnsiTheme="majorBidi" w:cstheme="majorBidi"/>
          <w:b/>
          <w:bCs/>
          <w:sz w:val="24"/>
          <w:szCs w:val="24"/>
        </w:rPr>
      </w:pPr>
    </w:p>
    <w:p w14:paraId="1D64060C" w14:textId="77777777" w:rsidR="00D25DDA" w:rsidRPr="00766DAE" w:rsidRDefault="00D25DDA" w:rsidP="00184A98">
      <w:pPr>
        <w:spacing w:after="0"/>
        <w:jc w:val="both"/>
        <w:rPr>
          <w:rFonts w:asciiTheme="majorBidi" w:hAnsiTheme="majorBidi" w:cstheme="majorBidi"/>
          <w:sz w:val="24"/>
          <w:szCs w:val="24"/>
          <w:rtl/>
        </w:rPr>
      </w:pPr>
    </w:p>
    <w:p w14:paraId="37049033" w14:textId="77777777" w:rsidR="00CE0F28" w:rsidRPr="00766DAE" w:rsidRDefault="00CE0F28" w:rsidP="00184A98">
      <w:pPr>
        <w:spacing w:after="0"/>
        <w:jc w:val="both"/>
        <w:rPr>
          <w:rFonts w:asciiTheme="majorBidi" w:hAnsiTheme="majorBidi" w:cstheme="majorBidi"/>
          <w:sz w:val="24"/>
          <w:szCs w:val="24"/>
          <w:rtl/>
        </w:rPr>
      </w:pPr>
    </w:p>
    <w:p w14:paraId="5D7B5E5F" w14:textId="2C5E018A" w:rsidR="00A91D03" w:rsidRDefault="00A91D03" w:rsidP="00184A98">
      <w:pPr>
        <w:spacing w:after="0"/>
        <w:jc w:val="both"/>
        <w:rPr>
          <w:rFonts w:asciiTheme="majorBidi" w:hAnsiTheme="majorBidi" w:cstheme="majorBidi"/>
          <w:sz w:val="24"/>
          <w:szCs w:val="24"/>
        </w:rPr>
      </w:pPr>
      <w:r w:rsidRPr="00766DAE">
        <w:rPr>
          <w:rFonts w:asciiTheme="majorBidi" w:hAnsiTheme="majorBidi" w:cstheme="majorBidi"/>
          <w:b/>
          <w:bCs/>
          <w:noProof/>
          <w:sz w:val="24"/>
          <w:szCs w:val="24"/>
        </w:rPr>
        <w:drawing>
          <wp:anchor distT="0" distB="0" distL="114300" distR="114300" simplePos="0" relativeHeight="251660288" behindDoc="0" locked="0" layoutInCell="1" allowOverlap="1" wp14:anchorId="73EAC663" wp14:editId="0C0C1714">
            <wp:simplePos x="0" y="0"/>
            <wp:positionH relativeFrom="margin">
              <wp:posOffset>3545205</wp:posOffset>
            </wp:positionH>
            <wp:positionV relativeFrom="margin">
              <wp:align>top</wp:align>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A5D61FC" w14:textId="77777777" w:rsidR="00A91D03" w:rsidRDefault="00A91D03" w:rsidP="00184A98">
      <w:pPr>
        <w:spacing w:after="0"/>
        <w:jc w:val="both"/>
        <w:rPr>
          <w:rFonts w:asciiTheme="majorBidi" w:hAnsiTheme="majorBidi" w:cstheme="majorBidi"/>
          <w:sz w:val="24"/>
          <w:szCs w:val="24"/>
        </w:rPr>
      </w:pPr>
    </w:p>
    <w:p w14:paraId="5B4C33DE" w14:textId="77777777" w:rsidR="00A91D03" w:rsidRDefault="00A91D03" w:rsidP="00184A98">
      <w:pPr>
        <w:spacing w:after="0"/>
        <w:jc w:val="both"/>
        <w:rPr>
          <w:rFonts w:asciiTheme="majorBidi" w:hAnsiTheme="majorBidi" w:cstheme="majorBidi"/>
          <w:sz w:val="24"/>
          <w:szCs w:val="24"/>
        </w:rPr>
      </w:pPr>
    </w:p>
    <w:p w14:paraId="50C11EBA" w14:textId="77777777" w:rsidR="00A91D03" w:rsidRDefault="00A91D03" w:rsidP="00184A98">
      <w:pPr>
        <w:spacing w:after="0"/>
        <w:jc w:val="both"/>
        <w:rPr>
          <w:rFonts w:asciiTheme="majorBidi" w:hAnsiTheme="majorBidi" w:cstheme="majorBidi"/>
          <w:sz w:val="24"/>
          <w:szCs w:val="24"/>
        </w:rPr>
      </w:pPr>
    </w:p>
    <w:p w14:paraId="64298E07" w14:textId="77777777" w:rsidR="00A91D03" w:rsidRDefault="00A91D03" w:rsidP="00184A98">
      <w:pPr>
        <w:spacing w:after="0"/>
        <w:jc w:val="both"/>
        <w:rPr>
          <w:rFonts w:asciiTheme="majorBidi" w:hAnsiTheme="majorBidi" w:cstheme="majorBidi"/>
          <w:sz w:val="24"/>
          <w:szCs w:val="24"/>
        </w:rPr>
      </w:pPr>
    </w:p>
    <w:p w14:paraId="7E515655" w14:textId="6DA34A15" w:rsidR="002750A9" w:rsidRPr="00766DAE" w:rsidRDefault="002750A9" w:rsidP="00184A98">
      <w:pPr>
        <w:spacing w:after="0"/>
        <w:jc w:val="both"/>
        <w:rPr>
          <w:rFonts w:asciiTheme="majorBidi" w:hAnsiTheme="majorBidi" w:cstheme="majorBidi"/>
          <w:sz w:val="24"/>
          <w:szCs w:val="24"/>
          <w:rtl/>
        </w:rPr>
      </w:pPr>
    </w:p>
    <w:p w14:paraId="07A7BC89" w14:textId="0FFB1CCF" w:rsidR="009125CE" w:rsidRPr="00766DAE" w:rsidRDefault="009125CE" w:rsidP="00A91D03">
      <w:pPr>
        <w:tabs>
          <w:tab w:val="left" w:pos="5292"/>
        </w:tabs>
        <w:spacing w:after="0" w:line="360" w:lineRule="auto"/>
        <w:jc w:val="center"/>
        <w:rPr>
          <w:rFonts w:asciiTheme="majorBidi" w:hAnsiTheme="majorBidi" w:cstheme="majorBidi"/>
          <w:b/>
          <w:bCs/>
          <w:sz w:val="24"/>
          <w:szCs w:val="24"/>
        </w:rPr>
      </w:pPr>
      <w:r w:rsidRPr="00766DAE">
        <w:rPr>
          <w:rFonts w:asciiTheme="majorBidi" w:hAnsiTheme="majorBidi" w:cstheme="majorBidi"/>
          <w:b/>
          <w:bCs/>
          <w:sz w:val="24"/>
          <w:szCs w:val="24"/>
        </w:rPr>
        <w:t>Title in English</w:t>
      </w:r>
    </w:p>
    <w:p w14:paraId="1D77191D" w14:textId="77777777" w:rsidR="00A91D03" w:rsidRDefault="00A91D03" w:rsidP="00A91D03">
      <w:pPr>
        <w:bidi w:val="0"/>
        <w:spacing w:after="0" w:line="360" w:lineRule="auto"/>
        <w:jc w:val="center"/>
        <w:rPr>
          <w:rFonts w:ascii="Sakkal Majalla" w:hAnsi="Sakkal Majalla" w:cs="Sakkal Majalla"/>
          <w:b/>
          <w:bCs/>
          <w:sz w:val="28"/>
          <w:szCs w:val="28"/>
          <w:lang w:bidi="ar-EG"/>
        </w:rPr>
      </w:pPr>
      <w:r w:rsidRPr="00C76D18">
        <w:rPr>
          <w:rFonts w:ascii="Sakkal Majalla" w:hAnsi="Sakkal Majalla" w:cs="Sakkal Majalla"/>
          <w:sz w:val="28"/>
          <w:szCs w:val="28"/>
          <w:lang w:bidi="ar-EG"/>
        </w:rPr>
        <w:t>The Impact of Information Technology on Project Management Success: A Case Study on Companies in Riyadh City, Kingdom of Saudi Arabia</w:t>
      </w:r>
    </w:p>
    <w:p w14:paraId="3B68BD31" w14:textId="77777777" w:rsidR="00FE1B0C" w:rsidRDefault="00FE1B0C" w:rsidP="00FE1B0C">
      <w:pPr>
        <w:bidi w:val="0"/>
        <w:spacing w:line="360" w:lineRule="auto"/>
        <w:ind w:left="720"/>
        <w:jc w:val="both"/>
        <w:rPr>
          <w:rFonts w:eastAsia="Times New Roman"/>
          <w:rtl/>
        </w:rPr>
      </w:pPr>
    </w:p>
    <w:p w14:paraId="6CD9F37F" w14:textId="77777777" w:rsidR="00FE1B0C" w:rsidRDefault="00FE1B0C" w:rsidP="00FE1B0C">
      <w:pPr>
        <w:bidi w:val="0"/>
        <w:spacing w:line="360" w:lineRule="auto"/>
        <w:ind w:left="720"/>
        <w:jc w:val="both"/>
        <w:rPr>
          <w:rFonts w:eastAsia="Times New Roman"/>
          <w:rtl/>
        </w:rPr>
      </w:pPr>
    </w:p>
    <w:p w14:paraId="1F85C6CF" w14:textId="3C2EDCD0" w:rsidR="00CE0F28" w:rsidRPr="00E955A0" w:rsidRDefault="00483828" w:rsidP="00912AB8">
      <w:pPr>
        <w:bidi w:val="0"/>
        <w:spacing w:line="360" w:lineRule="auto"/>
        <w:ind w:left="1440"/>
        <w:jc w:val="center"/>
        <w:rPr>
          <w:rFonts w:asciiTheme="majorBidi" w:hAnsiTheme="majorBidi" w:cstheme="majorBidi"/>
          <w:sz w:val="24"/>
          <w:szCs w:val="24"/>
          <w:lang w:bidi="ar-EG"/>
        </w:rPr>
      </w:pPr>
      <w:r w:rsidRPr="00E955A0">
        <w:rPr>
          <w:rFonts w:asciiTheme="majorBidi" w:eastAsia="Times New Roman" w:hAnsiTheme="majorBidi" w:cstheme="majorBidi"/>
          <w:sz w:val="24"/>
          <w:szCs w:val="24"/>
        </w:rPr>
        <w:t>Student preparation/ Abdul Karim Awad Al-Harbi</w:t>
      </w:r>
    </w:p>
    <w:p w14:paraId="7AC008CA" w14:textId="5FE1F290" w:rsidR="0024714F" w:rsidRPr="00E955A0" w:rsidRDefault="00FE1B0C" w:rsidP="00A91D03">
      <w:pPr>
        <w:tabs>
          <w:tab w:val="left" w:pos="5562"/>
        </w:tabs>
        <w:bidi w:val="0"/>
        <w:spacing w:line="360" w:lineRule="auto"/>
        <w:jc w:val="center"/>
        <w:rPr>
          <w:rFonts w:asciiTheme="majorBidi" w:hAnsiTheme="majorBidi" w:cstheme="majorBidi"/>
          <w:sz w:val="24"/>
          <w:szCs w:val="24"/>
        </w:rPr>
      </w:pPr>
      <w:r w:rsidRPr="00E955A0">
        <w:rPr>
          <w:rFonts w:asciiTheme="majorBidi" w:hAnsiTheme="majorBidi" w:cstheme="majorBidi"/>
          <w:sz w:val="24"/>
          <w:szCs w:val="24"/>
        </w:rPr>
        <w:t xml:space="preserve"> </w:t>
      </w:r>
      <w:r w:rsidR="00716FD4" w:rsidRPr="00E955A0">
        <w:rPr>
          <w:rFonts w:asciiTheme="majorBidi" w:hAnsiTheme="majorBidi" w:cstheme="majorBidi"/>
          <w:sz w:val="24"/>
          <w:szCs w:val="24"/>
        </w:rPr>
        <w:t>241000098</w:t>
      </w:r>
    </w:p>
    <w:p w14:paraId="7919F0CA" w14:textId="7396D6CB" w:rsidR="009125CE" w:rsidRPr="00766DAE" w:rsidRDefault="009125CE" w:rsidP="00A91D03">
      <w:pPr>
        <w:bidi w:val="0"/>
        <w:jc w:val="center"/>
        <w:rPr>
          <w:rFonts w:asciiTheme="majorBidi" w:hAnsiTheme="majorBidi" w:cstheme="majorBidi"/>
          <w:b/>
          <w:bCs/>
          <w:sz w:val="24"/>
          <w:szCs w:val="24"/>
        </w:rPr>
      </w:pPr>
      <w:r w:rsidRPr="00766DAE">
        <w:rPr>
          <w:rFonts w:asciiTheme="majorBidi" w:hAnsiTheme="majorBidi" w:cstheme="majorBidi"/>
          <w:b/>
          <w:bCs/>
          <w:sz w:val="24"/>
          <w:szCs w:val="24"/>
        </w:rPr>
        <w:t>Supervised by:</w:t>
      </w:r>
    </w:p>
    <w:p w14:paraId="0BC0F18B" w14:textId="77777777" w:rsidR="009125CE" w:rsidRPr="00766DAE" w:rsidRDefault="009125CE" w:rsidP="00A91D03">
      <w:pPr>
        <w:bidi w:val="0"/>
        <w:jc w:val="center"/>
        <w:rPr>
          <w:rFonts w:asciiTheme="majorBidi" w:hAnsiTheme="majorBidi" w:cstheme="majorBidi"/>
          <w:b/>
          <w:bCs/>
          <w:sz w:val="24"/>
          <w:szCs w:val="24"/>
        </w:rPr>
      </w:pPr>
    </w:p>
    <w:p w14:paraId="4F773375" w14:textId="2F2C8DDF" w:rsidR="003333AC" w:rsidRPr="00766DAE" w:rsidRDefault="00E73B06" w:rsidP="00A91D03">
      <w:pPr>
        <w:bidi w:val="0"/>
        <w:jc w:val="center"/>
        <w:rPr>
          <w:rFonts w:asciiTheme="majorBidi" w:hAnsiTheme="majorBidi" w:cstheme="majorBidi"/>
          <w:b/>
          <w:bCs/>
          <w:sz w:val="24"/>
          <w:szCs w:val="24"/>
        </w:rPr>
      </w:pPr>
      <w:r>
        <w:rPr>
          <w:rFonts w:asciiTheme="majorBidi" w:hAnsiTheme="majorBidi" w:cstheme="majorBidi" w:hint="cs"/>
          <w:b/>
          <w:bCs/>
          <w:sz w:val="24"/>
          <w:szCs w:val="24"/>
        </w:rPr>
        <w:t>Dr.</w:t>
      </w:r>
      <w:r w:rsidR="00A12384">
        <w:rPr>
          <w:rFonts w:asciiTheme="majorBidi" w:hAnsiTheme="majorBidi" w:cstheme="majorBidi" w:hint="cs"/>
          <w:b/>
          <w:bCs/>
          <w:sz w:val="24"/>
          <w:szCs w:val="24"/>
        </w:rPr>
        <w:t xml:space="preserve"> </w:t>
      </w:r>
      <w:r>
        <w:rPr>
          <w:rFonts w:asciiTheme="majorBidi" w:hAnsiTheme="majorBidi" w:cstheme="majorBidi" w:hint="cs"/>
          <w:b/>
          <w:bCs/>
          <w:sz w:val="24"/>
          <w:szCs w:val="24"/>
        </w:rPr>
        <w:t xml:space="preserve">Asmaa </w:t>
      </w:r>
      <w:r w:rsidR="00F92BD1">
        <w:rPr>
          <w:rFonts w:asciiTheme="majorBidi" w:hAnsiTheme="majorBidi" w:cstheme="majorBidi" w:hint="cs"/>
          <w:b/>
          <w:bCs/>
          <w:sz w:val="24"/>
          <w:szCs w:val="24"/>
        </w:rPr>
        <w:t>Abuanza</w:t>
      </w:r>
    </w:p>
    <w:p w14:paraId="3CA9D314" w14:textId="77777777" w:rsidR="0024714F" w:rsidRPr="00766DAE" w:rsidRDefault="0024714F" w:rsidP="00A91D03">
      <w:pPr>
        <w:bidi w:val="0"/>
        <w:jc w:val="center"/>
        <w:rPr>
          <w:rFonts w:asciiTheme="majorBidi" w:hAnsiTheme="majorBidi" w:cstheme="majorBidi"/>
          <w:b/>
          <w:bCs/>
          <w:sz w:val="24"/>
          <w:szCs w:val="24"/>
        </w:rPr>
      </w:pPr>
    </w:p>
    <w:p w14:paraId="39687A82" w14:textId="77777777" w:rsidR="0024714F" w:rsidRPr="00766DAE" w:rsidRDefault="0024714F" w:rsidP="00A91D03">
      <w:pPr>
        <w:bidi w:val="0"/>
        <w:jc w:val="center"/>
        <w:rPr>
          <w:rFonts w:asciiTheme="majorBidi" w:hAnsiTheme="majorBidi" w:cstheme="majorBidi"/>
          <w:b/>
          <w:bCs/>
          <w:sz w:val="24"/>
          <w:szCs w:val="24"/>
        </w:rPr>
      </w:pPr>
    </w:p>
    <w:p w14:paraId="6E52896B" w14:textId="43428819" w:rsidR="009125CE" w:rsidRPr="009125CE" w:rsidRDefault="009125CE" w:rsidP="00A91D03">
      <w:pPr>
        <w:bidi w:val="0"/>
        <w:jc w:val="center"/>
        <w:rPr>
          <w:rFonts w:ascii="Sakkal Majalla" w:hAnsi="Sakkal Majalla" w:cs="Sakkal Majalla"/>
          <w:b/>
          <w:bCs/>
          <w:sz w:val="28"/>
          <w:szCs w:val="28"/>
        </w:rPr>
      </w:pPr>
      <w:r w:rsidRPr="00766DAE">
        <w:rPr>
          <w:rFonts w:asciiTheme="majorBidi" w:hAnsiTheme="majorBidi" w:cstheme="majorBidi"/>
          <w:b/>
          <w:bCs/>
          <w:sz w:val="24"/>
          <w:szCs w:val="24"/>
        </w:rPr>
        <w:t>Year:</w:t>
      </w:r>
      <w:r w:rsidR="00A51326" w:rsidRPr="00766DAE">
        <w:rPr>
          <w:rFonts w:asciiTheme="majorBidi" w:hAnsiTheme="majorBidi" w:cstheme="majorBidi"/>
          <w:b/>
          <w:bCs/>
          <w:sz w:val="24"/>
          <w:szCs w:val="24"/>
        </w:rPr>
        <w:t xml:space="preserve"> </w:t>
      </w:r>
      <w:r w:rsidRPr="00766DAE">
        <w:rPr>
          <w:rFonts w:asciiTheme="majorBidi" w:hAnsiTheme="majorBidi" w:cstheme="majorBidi"/>
          <w:b/>
          <w:bCs/>
          <w:sz w:val="24"/>
          <w:szCs w:val="24"/>
        </w:rPr>
        <w:t>202</w:t>
      </w:r>
      <w:r w:rsidR="004163C7">
        <w:rPr>
          <w:rFonts w:ascii="Sakkal Majalla" w:hAnsi="Sakkal Majalla" w:cs="Sakkal Majalla"/>
          <w:b/>
          <w:bCs/>
          <w:sz w:val="28"/>
          <w:szCs w:val="28"/>
        </w:rPr>
        <w:t>4</w:t>
      </w:r>
    </w:p>
    <w:sectPr w:rsidR="009125CE" w:rsidRPr="009125CE"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4D7B9" w14:textId="77777777" w:rsidR="005F47A8" w:rsidRDefault="005F47A8" w:rsidP="009125CE">
      <w:pPr>
        <w:spacing w:after="0" w:line="240" w:lineRule="auto"/>
      </w:pPr>
      <w:r>
        <w:separator/>
      </w:r>
    </w:p>
  </w:endnote>
  <w:endnote w:type="continuationSeparator" w:id="0">
    <w:p w14:paraId="10F71452" w14:textId="77777777" w:rsidR="005F47A8" w:rsidRDefault="005F47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old">
    <w:altName w:val="Aria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88437530"/>
      <w:docPartObj>
        <w:docPartGallery w:val="Page Numbers (Bottom of Page)"/>
        <w:docPartUnique/>
      </w:docPartObj>
    </w:sdtPr>
    <w:sdtEndPr>
      <w:rPr>
        <w:noProof/>
      </w:rPr>
    </w:sdtEndPr>
    <w:sdtContent>
      <w:p w14:paraId="7ED5ABC1" w14:textId="0EA5FB8A" w:rsidR="00655815" w:rsidRDefault="00655815">
        <w:pPr>
          <w:pStyle w:val="a5"/>
          <w:jc w:val="center"/>
        </w:pPr>
        <w:r>
          <w:fldChar w:fldCharType="begin"/>
        </w:r>
        <w:r>
          <w:instrText xml:space="preserve"> PAGE   \* MERGEFORMAT </w:instrText>
        </w:r>
        <w:r>
          <w:fldChar w:fldCharType="separate"/>
        </w:r>
        <w:r w:rsidR="00E57BB4">
          <w:rPr>
            <w:noProof/>
            <w:rtl/>
          </w:rPr>
          <w:t>2</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7062F" w14:textId="77777777" w:rsidR="005F47A8" w:rsidRDefault="005F47A8" w:rsidP="009125CE">
      <w:pPr>
        <w:spacing w:after="0" w:line="240" w:lineRule="auto"/>
      </w:pPr>
      <w:r>
        <w:separator/>
      </w:r>
    </w:p>
  </w:footnote>
  <w:footnote w:type="continuationSeparator" w:id="0">
    <w:p w14:paraId="78D439ED" w14:textId="77777777" w:rsidR="005F47A8" w:rsidRDefault="005F47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824BB"/>
    <w:multiLevelType w:val="hybridMultilevel"/>
    <w:tmpl w:val="B956A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376A85"/>
    <w:multiLevelType w:val="hybridMultilevel"/>
    <w:tmpl w:val="C94E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CA6120"/>
    <w:multiLevelType w:val="hybridMultilevel"/>
    <w:tmpl w:val="58A29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E42C59"/>
    <w:multiLevelType w:val="hybridMultilevel"/>
    <w:tmpl w:val="F48C287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F3A01CD"/>
    <w:multiLevelType w:val="hybridMultilevel"/>
    <w:tmpl w:val="99A017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954797"/>
    <w:multiLevelType w:val="hybridMultilevel"/>
    <w:tmpl w:val="6C9866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9213CD"/>
    <w:multiLevelType w:val="hybridMultilevel"/>
    <w:tmpl w:val="2294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BE3245"/>
    <w:multiLevelType w:val="hybridMultilevel"/>
    <w:tmpl w:val="14847BF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DD0C54"/>
    <w:multiLevelType w:val="hybridMultilevel"/>
    <w:tmpl w:val="39CA8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016437"/>
    <w:multiLevelType w:val="hybridMultilevel"/>
    <w:tmpl w:val="A574F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373FD5"/>
    <w:multiLevelType w:val="hybridMultilevel"/>
    <w:tmpl w:val="2F82E02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38377C"/>
    <w:multiLevelType w:val="hybridMultilevel"/>
    <w:tmpl w:val="C3A05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1002E5"/>
    <w:multiLevelType w:val="hybridMultilevel"/>
    <w:tmpl w:val="8EFCD8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086EA3"/>
    <w:multiLevelType w:val="hybridMultilevel"/>
    <w:tmpl w:val="8396AB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8465C7"/>
    <w:multiLevelType w:val="hybridMultilevel"/>
    <w:tmpl w:val="7E0AD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5D32CD"/>
    <w:multiLevelType w:val="hybridMultilevel"/>
    <w:tmpl w:val="1E10CD34"/>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7F049D"/>
    <w:multiLevelType w:val="hybridMultilevel"/>
    <w:tmpl w:val="86FAA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7A0608"/>
    <w:multiLevelType w:val="hybridMultilevel"/>
    <w:tmpl w:val="23EA3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9E1926"/>
    <w:multiLevelType w:val="hybridMultilevel"/>
    <w:tmpl w:val="0A0E1C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F5296F"/>
    <w:multiLevelType w:val="hybridMultilevel"/>
    <w:tmpl w:val="85BCE30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1692724"/>
    <w:multiLevelType w:val="hybridMultilevel"/>
    <w:tmpl w:val="69A0AFB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8A3508"/>
    <w:multiLevelType w:val="hybridMultilevel"/>
    <w:tmpl w:val="2C541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3255BF"/>
    <w:multiLevelType w:val="hybridMultilevel"/>
    <w:tmpl w:val="259AF7C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7277808"/>
    <w:multiLevelType w:val="hybridMultilevel"/>
    <w:tmpl w:val="E062A17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99C2E7D"/>
    <w:multiLevelType w:val="hybridMultilevel"/>
    <w:tmpl w:val="3CD4D9B0"/>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094D21"/>
    <w:multiLevelType w:val="hybridMultilevel"/>
    <w:tmpl w:val="2BDE6B6C"/>
    <w:lvl w:ilvl="0" w:tplc="9F8AFE0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2C4572"/>
    <w:multiLevelType w:val="hybridMultilevel"/>
    <w:tmpl w:val="BEB0F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6"/>
  </w:num>
  <w:num w:numId="3">
    <w:abstractNumId w:val="18"/>
  </w:num>
  <w:num w:numId="4">
    <w:abstractNumId w:val="12"/>
  </w:num>
  <w:num w:numId="5">
    <w:abstractNumId w:val="6"/>
  </w:num>
  <w:num w:numId="6">
    <w:abstractNumId w:val="1"/>
  </w:num>
  <w:num w:numId="7">
    <w:abstractNumId w:val="2"/>
  </w:num>
  <w:num w:numId="8">
    <w:abstractNumId w:val="16"/>
  </w:num>
  <w:num w:numId="9">
    <w:abstractNumId w:val="22"/>
  </w:num>
  <w:num w:numId="10">
    <w:abstractNumId w:val="25"/>
  </w:num>
  <w:num w:numId="11">
    <w:abstractNumId w:val="7"/>
  </w:num>
  <w:num w:numId="12">
    <w:abstractNumId w:val="17"/>
  </w:num>
  <w:num w:numId="13">
    <w:abstractNumId w:val="23"/>
  </w:num>
  <w:num w:numId="14">
    <w:abstractNumId w:val="3"/>
  </w:num>
  <w:num w:numId="15">
    <w:abstractNumId w:val="9"/>
  </w:num>
  <w:num w:numId="16">
    <w:abstractNumId w:val="20"/>
  </w:num>
  <w:num w:numId="17">
    <w:abstractNumId w:val="5"/>
  </w:num>
  <w:num w:numId="18">
    <w:abstractNumId w:val="13"/>
  </w:num>
  <w:num w:numId="19">
    <w:abstractNumId w:val="11"/>
  </w:num>
  <w:num w:numId="20">
    <w:abstractNumId w:val="4"/>
  </w:num>
  <w:num w:numId="21">
    <w:abstractNumId w:val="19"/>
  </w:num>
  <w:num w:numId="22">
    <w:abstractNumId w:val="10"/>
  </w:num>
  <w:num w:numId="23">
    <w:abstractNumId w:val="21"/>
  </w:num>
  <w:num w:numId="24">
    <w:abstractNumId w:val="24"/>
  </w:num>
  <w:num w:numId="25">
    <w:abstractNumId w:val="27"/>
  </w:num>
  <w:num w:numId="26">
    <w:abstractNumId w:val="14"/>
  </w:num>
  <w:num w:numId="27">
    <w:abstractNumId w:val="15"/>
  </w:num>
  <w:num w:numId="28">
    <w:abstractNumId w:val="0"/>
  </w:num>
  <w:num w:numId="29">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495B"/>
    <w:rsid w:val="00005108"/>
    <w:rsid w:val="00006FFE"/>
    <w:rsid w:val="000079A8"/>
    <w:rsid w:val="00013ACD"/>
    <w:rsid w:val="00017699"/>
    <w:rsid w:val="00020986"/>
    <w:rsid w:val="00020AE0"/>
    <w:rsid w:val="00025DA0"/>
    <w:rsid w:val="00027EAC"/>
    <w:rsid w:val="0003677C"/>
    <w:rsid w:val="000368D4"/>
    <w:rsid w:val="00037295"/>
    <w:rsid w:val="00040453"/>
    <w:rsid w:val="0004584E"/>
    <w:rsid w:val="00046C5B"/>
    <w:rsid w:val="00046D80"/>
    <w:rsid w:val="00050168"/>
    <w:rsid w:val="00052EE8"/>
    <w:rsid w:val="00052FD5"/>
    <w:rsid w:val="00053A9A"/>
    <w:rsid w:val="00067302"/>
    <w:rsid w:val="00074DE1"/>
    <w:rsid w:val="00082298"/>
    <w:rsid w:val="00090F21"/>
    <w:rsid w:val="00092491"/>
    <w:rsid w:val="0009686F"/>
    <w:rsid w:val="000A3C38"/>
    <w:rsid w:val="000B0F40"/>
    <w:rsid w:val="000D1291"/>
    <w:rsid w:val="000D399E"/>
    <w:rsid w:val="000D5CEC"/>
    <w:rsid w:val="000D60DB"/>
    <w:rsid w:val="000D6347"/>
    <w:rsid w:val="000E0318"/>
    <w:rsid w:val="000E22AA"/>
    <w:rsid w:val="000E3391"/>
    <w:rsid w:val="000E60AB"/>
    <w:rsid w:val="000E6685"/>
    <w:rsid w:val="000F04F5"/>
    <w:rsid w:val="000F1C7F"/>
    <w:rsid w:val="000F44B4"/>
    <w:rsid w:val="00103737"/>
    <w:rsid w:val="00105B4B"/>
    <w:rsid w:val="001077E7"/>
    <w:rsid w:val="001145A7"/>
    <w:rsid w:val="0011558A"/>
    <w:rsid w:val="00131284"/>
    <w:rsid w:val="001315D9"/>
    <w:rsid w:val="00132921"/>
    <w:rsid w:val="00137D8A"/>
    <w:rsid w:val="00146D75"/>
    <w:rsid w:val="00157636"/>
    <w:rsid w:val="001753E6"/>
    <w:rsid w:val="00176DD0"/>
    <w:rsid w:val="00184A98"/>
    <w:rsid w:val="00184F9F"/>
    <w:rsid w:val="001902DB"/>
    <w:rsid w:val="001904D1"/>
    <w:rsid w:val="00193BF4"/>
    <w:rsid w:val="001A0D64"/>
    <w:rsid w:val="001A465A"/>
    <w:rsid w:val="001A4800"/>
    <w:rsid w:val="001A62AF"/>
    <w:rsid w:val="001A7548"/>
    <w:rsid w:val="001A7DA9"/>
    <w:rsid w:val="001B39FF"/>
    <w:rsid w:val="001C15AC"/>
    <w:rsid w:val="001C2162"/>
    <w:rsid w:val="001C64E4"/>
    <w:rsid w:val="001D263D"/>
    <w:rsid w:val="001D3F71"/>
    <w:rsid w:val="001E68AC"/>
    <w:rsid w:val="001F1FEA"/>
    <w:rsid w:val="001F3050"/>
    <w:rsid w:val="00202354"/>
    <w:rsid w:val="00204461"/>
    <w:rsid w:val="0021326E"/>
    <w:rsid w:val="00224FF4"/>
    <w:rsid w:val="00230505"/>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667E"/>
    <w:rsid w:val="002C1A1E"/>
    <w:rsid w:val="002C2F66"/>
    <w:rsid w:val="002C4676"/>
    <w:rsid w:val="002D3C15"/>
    <w:rsid w:val="002D5F50"/>
    <w:rsid w:val="002E6BC1"/>
    <w:rsid w:val="002F5346"/>
    <w:rsid w:val="00312192"/>
    <w:rsid w:val="00312743"/>
    <w:rsid w:val="003158AA"/>
    <w:rsid w:val="003206A5"/>
    <w:rsid w:val="00324050"/>
    <w:rsid w:val="00327186"/>
    <w:rsid w:val="00327BF4"/>
    <w:rsid w:val="003333AC"/>
    <w:rsid w:val="003347C5"/>
    <w:rsid w:val="00346422"/>
    <w:rsid w:val="00347AD0"/>
    <w:rsid w:val="00350675"/>
    <w:rsid w:val="003528B1"/>
    <w:rsid w:val="00355589"/>
    <w:rsid w:val="00357B7C"/>
    <w:rsid w:val="0036161D"/>
    <w:rsid w:val="00365FB4"/>
    <w:rsid w:val="00370A66"/>
    <w:rsid w:val="0037254F"/>
    <w:rsid w:val="00372B11"/>
    <w:rsid w:val="00386447"/>
    <w:rsid w:val="00387654"/>
    <w:rsid w:val="003904C9"/>
    <w:rsid w:val="00390813"/>
    <w:rsid w:val="00392E65"/>
    <w:rsid w:val="00397667"/>
    <w:rsid w:val="003A1703"/>
    <w:rsid w:val="003A7F31"/>
    <w:rsid w:val="003B1140"/>
    <w:rsid w:val="003B45E9"/>
    <w:rsid w:val="003B49C1"/>
    <w:rsid w:val="003B5A4D"/>
    <w:rsid w:val="003C18D4"/>
    <w:rsid w:val="003C3A84"/>
    <w:rsid w:val="003E52D5"/>
    <w:rsid w:val="003F027C"/>
    <w:rsid w:val="0040237B"/>
    <w:rsid w:val="0040733A"/>
    <w:rsid w:val="004134A2"/>
    <w:rsid w:val="004163C7"/>
    <w:rsid w:val="0042144C"/>
    <w:rsid w:val="004215CB"/>
    <w:rsid w:val="00422F76"/>
    <w:rsid w:val="00427215"/>
    <w:rsid w:val="00430DF4"/>
    <w:rsid w:val="00434D83"/>
    <w:rsid w:val="00441FE1"/>
    <w:rsid w:val="0044746D"/>
    <w:rsid w:val="00457894"/>
    <w:rsid w:val="004659B8"/>
    <w:rsid w:val="0046711B"/>
    <w:rsid w:val="0047186E"/>
    <w:rsid w:val="00477517"/>
    <w:rsid w:val="00477728"/>
    <w:rsid w:val="00477BEA"/>
    <w:rsid w:val="00483213"/>
    <w:rsid w:val="00483828"/>
    <w:rsid w:val="004844C1"/>
    <w:rsid w:val="00490D13"/>
    <w:rsid w:val="00490E09"/>
    <w:rsid w:val="00491BE9"/>
    <w:rsid w:val="004950D6"/>
    <w:rsid w:val="004A3213"/>
    <w:rsid w:val="004A60A6"/>
    <w:rsid w:val="004A7149"/>
    <w:rsid w:val="004B0359"/>
    <w:rsid w:val="004B4167"/>
    <w:rsid w:val="004B6CC5"/>
    <w:rsid w:val="004C40BD"/>
    <w:rsid w:val="004D0866"/>
    <w:rsid w:val="004D13EB"/>
    <w:rsid w:val="004E2FFD"/>
    <w:rsid w:val="004E689E"/>
    <w:rsid w:val="004E6BF5"/>
    <w:rsid w:val="004F17FC"/>
    <w:rsid w:val="004F516D"/>
    <w:rsid w:val="004F53FC"/>
    <w:rsid w:val="00517D9F"/>
    <w:rsid w:val="00521729"/>
    <w:rsid w:val="00531F68"/>
    <w:rsid w:val="005348C4"/>
    <w:rsid w:val="005350CD"/>
    <w:rsid w:val="005428CC"/>
    <w:rsid w:val="005437C3"/>
    <w:rsid w:val="00544E7A"/>
    <w:rsid w:val="00545706"/>
    <w:rsid w:val="00547571"/>
    <w:rsid w:val="00547D73"/>
    <w:rsid w:val="00553D80"/>
    <w:rsid w:val="00557ACC"/>
    <w:rsid w:val="00583E98"/>
    <w:rsid w:val="0058464F"/>
    <w:rsid w:val="005902F6"/>
    <w:rsid w:val="00593EB2"/>
    <w:rsid w:val="005974C2"/>
    <w:rsid w:val="005A3165"/>
    <w:rsid w:val="005A475F"/>
    <w:rsid w:val="005A4C5B"/>
    <w:rsid w:val="005A4D89"/>
    <w:rsid w:val="005B5999"/>
    <w:rsid w:val="005C08DC"/>
    <w:rsid w:val="005C0F48"/>
    <w:rsid w:val="005C7A71"/>
    <w:rsid w:val="005D5B7F"/>
    <w:rsid w:val="005E6890"/>
    <w:rsid w:val="005F02A7"/>
    <w:rsid w:val="005F42D9"/>
    <w:rsid w:val="005F47A8"/>
    <w:rsid w:val="005F4AE9"/>
    <w:rsid w:val="005F5880"/>
    <w:rsid w:val="005F6F24"/>
    <w:rsid w:val="00602F6F"/>
    <w:rsid w:val="006053A2"/>
    <w:rsid w:val="0061269A"/>
    <w:rsid w:val="00616CDA"/>
    <w:rsid w:val="0062094B"/>
    <w:rsid w:val="00623237"/>
    <w:rsid w:val="00623FEA"/>
    <w:rsid w:val="006322EE"/>
    <w:rsid w:val="0063310C"/>
    <w:rsid w:val="00635A39"/>
    <w:rsid w:val="00645C89"/>
    <w:rsid w:val="00651F26"/>
    <w:rsid w:val="00653C85"/>
    <w:rsid w:val="006554AB"/>
    <w:rsid w:val="00655815"/>
    <w:rsid w:val="0065787B"/>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1715"/>
    <w:rsid w:val="006B2A47"/>
    <w:rsid w:val="006B2BDE"/>
    <w:rsid w:val="006C12F2"/>
    <w:rsid w:val="006D3467"/>
    <w:rsid w:val="006D7294"/>
    <w:rsid w:val="006E4FEF"/>
    <w:rsid w:val="006F1673"/>
    <w:rsid w:val="006F40D0"/>
    <w:rsid w:val="006F56C4"/>
    <w:rsid w:val="006F5BF3"/>
    <w:rsid w:val="006F7AC2"/>
    <w:rsid w:val="00704D87"/>
    <w:rsid w:val="00707200"/>
    <w:rsid w:val="00707E3E"/>
    <w:rsid w:val="00713F2B"/>
    <w:rsid w:val="00715A1E"/>
    <w:rsid w:val="00716FD4"/>
    <w:rsid w:val="00727008"/>
    <w:rsid w:val="00730651"/>
    <w:rsid w:val="00735391"/>
    <w:rsid w:val="0074001F"/>
    <w:rsid w:val="00740813"/>
    <w:rsid w:val="007471F6"/>
    <w:rsid w:val="00750973"/>
    <w:rsid w:val="00751892"/>
    <w:rsid w:val="00752AE1"/>
    <w:rsid w:val="00757436"/>
    <w:rsid w:val="00760FF7"/>
    <w:rsid w:val="00765194"/>
    <w:rsid w:val="00766DAE"/>
    <w:rsid w:val="00774E33"/>
    <w:rsid w:val="007815F6"/>
    <w:rsid w:val="0078164E"/>
    <w:rsid w:val="00796B85"/>
    <w:rsid w:val="00796C2F"/>
    <w:rsid w:val="007A0F2A"/>
    <w:rsid w:val="007B0E54"/>
    <w:rsid w:val="007B3623"/>
    <w:rsid w:val="007B6E1C"/>
    <w:rsid w:val="007C404C"/>
    <w:rsid w:val="007C5A6B"/>
    <w:rsid w:val="007C6512"/>
    <w:rsid w:val="007D6F1A"/>
    <w:rsid w:val="007E3A20"/>
    <w:rsid w:val="007E528E"/>
    <w:rsid w:val="007F183F"/>
    <w:rsid w:val="007F32EB"/>
    <w:rsid w:val="007F660C"/>
    <w:rsid w:val="008076B9"/>
    <w:rsid w:val="008179BA"/>
    <w:rsid w:val="00833BA0"/>
    <w:rsid w:val="00841329"/>
    <w:rsid w:val="00847E70"/>
    <w:rsid w:val="00850A3C"/>
    <w:rsid w:val="00851382"/>
    <w:rsid w:val="00851F54"/>
    <w:rsid w:val="00854F3D"/>
    <w:rsid w:val="008573E9"/>
    <w:rsid w:val="00857708"/>
    <w:rsid w:val="00866969"/>
    <w:rsid w:val="00877AAC"/>
    <w:rsid w:val="0088299F"/>
    <w:rsid w:val="00883A6E"/>
    <w:rsid w:val="00895BB4"/>
    <w:rsid w:val="008C4F48"/>
    <w:rsid w:val="008C5C47"/>
    <w:rsid w:val="008D1057"/>
    <w:rsid w:val="008D110B"/>
    <w:rsid w:val="008D35AF"/>
    <w:rsid w:val="008E05A1"/>
    <w:rsid w:val="008F1EAE"/>
    <w:rsid w:val="008F2426"/>
    <w:rsid w:val="008F3CA0"/>
    <w:rsid w:val="009125CE"/>
    <w:rsid w:val="009127D2"/>
    <w:rsid w:val="00912AB8"/>
    <w:rsid w:val="0091554C"/>
    <w:rsid w:val="00930C0E"/>
    <w:rsid w:val="00937C75"/>
    <w:rsid w:val="00944A1F"/>
    <w:rsid w:val="009626E9"/>
    <w:rsid w:val="0096771B"/>
    <w:rsid w:val="00967E16"/>
    <w:rsid w:val="00973434"/>
    <w:rsid w:val="009753DE"/>
    <w:rsid w:val="009903E4"/>
    <w:rsid w:val="009A3C07"/>
    <w:rsid w:val="009A47D7"/>
    <w:rsid w:val="009B47F6"/>
    <w:rsid w:val="009B6888"/>
    <w:rsid w:val="009C0161"/>
    <w:rsid w:val="009C0321"/>
    <w:rsid w:val="009C651A"/>
    <w:rsid w:val="009C72C9"/>
    <w:rsid w:val="009D108D"/>
    <w:rsid w:val="009E1436"/>
    <w:rsid w:val="009E33CF"/>
    <w:rsid w:val="009E4107"/>
    <w:rsid w:val="009E5668"/>
    <w:rsid w:val="009E6057"/>
    <w:rsid w:val="009F4FA0"/>
    <w:rsid w:val="009F738B"/>
    <w:rsid w:val="00A0261D"/>
    <w:rsid w:val="00A06460"/>
    <w:rsid w:val="00A12384"/>
    <w:rsid w:val="00A22822"/>
    <w:rsid w:val="00A25EB2"/>
    <w:rsid w:val="00A262CA"/>
    <w:rsid w:val="00A309CD"/>
    <w:rsid w:val="00A33619"/>
    <w:rsid w:val="00A3651E"/>
    <w:rsid w:val="00A369EF"/>
    <w:rsid w:val="00A40D90"/>
    <w:rsid w:val="00A45492"/>
    <w:rsid w:val="00A45B6C"/>
    <w:rsid w:val="00A46696"/>
    <w:rsid w:val="00A51326"/>
    <w:rsid w:val="00A55CF1"/>
    <w:rsid w:val="00A7001C"/>
    <w:rsid w:val="00A71828"/>
    <w:rsid w:val="00A8097F"/>
    <w:rsid w:val="00A81846"/>
    <w:rsid w:val="00A81A50"/>
    <w:rsid w:val="00A83434"/>
    <w:rsid w:val="00A91D03"/>
    <w:rsid w:val="00A976A0"/>
    <w:rsid w:val="00AA3FE9"/>
    <w:rsid w:val="00AA79E9"/>
    <w:rsid w:val="00AB0A70"/>
    <w:rsid w:val="00AB1745"/>
    <w:rsid w:val="00AB3413"/>
    <w:rsid w:val="00AB40BB"/>
    <w:rsid w:val="00AB73ED"/>
    <w:rsid w:val="00AC267E"/>
    <w:rsid w:val="00AC4609"/>
    <w:rsid w:val="00AC605F"/>
    <w:rsid w:val="00AD217E"/>
    <w:rsid w:val="00AD282A"/>
    <w:rsid w:val="00AD3A1C"/>
    <w:rsid w:val="00AE1894"/>
    <w:rsid w:val="00AE34AE"/>
    <w:rsid w:val="00B151BC"/>
    <w:rsid w:val="00B160A8"/>
    <w:rsid w:val="00B22F29"/>
    <w:rsid w:val="00B24ADC"/>
    <w:rsid w:val="00B40814"/>
    <w:rsid w:val="00B51BA0"/>
    <w:rsid w:val="00B541D1"/>
    <w:rsid w:val="00B63B0F"/>
    <w:rsid w:val="00B63CFF"/>
    <w:rsid w:val="00B673EE"/>
    <w:rsid w:val="00B72E92"/>
    <w:rsid w:val="00B74642"/>
    <w:rsid w:val="00B7678A"/>
    <w:rsid w:val="00B9044D"/>
    <w:rsid w:val="00B94662"/>
    <w:rsid w:val="00B956B2"/>
    <w:rsid w:val="00BA2EFA"/>
    <w:rsid w:val="00BA3789"/>
    <w:rsid w:val="00BB303A"/>
    <w:rsid w:val="00BB6957"/>
    <w:rsid w:val="00BC094B"/>
    <w:rsid w:val="00BC3D30"/>
    <w:rsid w:val="00BD18AF"/>
    <w:rsid w:val="00BD1929"/>
    <w:rsid w:val="00BE038A"/>
    <w:rsid w:val="00BF0BF0"/>
    <w:rsid w:val="00BF1C02"/>
    <w:rsid w:val="00BF5AD6"/>
    <w:rsid w:val="00BF7744"/>
    <w:rsid w:val="00C042DD"/>
    <w:rsid w:val="00C05E2A"/>
    <w:rsid w:val="00C06D6B"/>
    <w:rsid w:val="00C1086B"/>
    <w:rsid w:val="00C139D3"/>
    <w:rsid w:val="00C15FBE"/>
    <w:rsid w:val="00C213C0"/>
    <w:rsid w:val="00C23635"/>
    <w:rsid w:val="00C262EF"/>
    <w:rsid w:val="00C50E6E"/>
    <w:rsid w:val="00C52639"/>
    <w:rsid w:val="00C57539"/>
    <w:rsid w:val="00C57B16"/>
    <w:rsid w:val="00C57BF0"/>
    <w:rsid w:val="00C60AF3"/>
    <w:rsid w:val="00C6233C"/>
    <w:rsid w:val="00C6643D"/>
    <w:rsid w:val="00C6698F"/>
    <w:rsid w:val="00C67372"/>
    <w:rsid w:val="00C72744"/>
    <w:rsid w:val="00C734BA"/>
    <w:rsid w:val="00C7437A"/>
    <w:rsid w:val="00C7703F"/>
    <w:rsid w:val="00C77A84"/>
    <w:rsid w:val="00C77CFB"/>
    <w:rsid w:val="00C928A9"/>
    <w:rsid w:val="00CA319B"/>
    <w:rsid w:val="00CA3904"/>
    <w:rsid w:val="00CA550E"/>
    <w:rsid w:val="00CB006D"/>
    <w:rsid w:val="00CB0512"/>
    <w:rsid w:val="00CB0FD2"/>
    <w:rsid w:val="00CB238F"/>
    <w:rsid w:val="00CB410F"/>
    <w:rsid w:val="00CB54DD"/>
    <w:rsid w:val="00CB66BD"/>
    <w:rsid w:val="00CC28B7"/>
    <w:rsid w:val="00CC3BB4"/>
    <w:rsid w:val="00CC6B43"/>
    <w:rsid w:val="00CC7CC6"/>
    <w:rsid w:val="00CD3951"/>
    <w:rsid w:val="00CD79DE"/>
    <w:rsid w:val="00CE024E"/>
    <w:rsid w:val="00CE0F28"/>
    <w:rsid w:val="00CE6522"/>
    <w:rsid w:val="00CE6D26"/>
    <w:rsid w:val="00CF231E"/>
    <w:rsid w:val="00CF3088"/>
    <w:rsid w:val="00CF7DF8"/>
    <w:rsid w:val="00D03A5B"/>
    <w:rsid w:val="00D05DBB"/>
    <w:rsid w:val="00D1017E"/>
    <w:rsid w:val="00D16E06"/>
    <w:rsid w:val="00D20151"/>
    <w:rsid w:val="00D22171"/>
    <w:rsid w:val="00D22498"/>
    <w:rsid w:val="00D25DDA"/>
    <w:rsid w:val="00D34FDC"/>
    <w:rsid w:val="00D350E6"/>
    <w:rsid w:val="00D35F02"/>
    <w:rsid w:val="00D403A8"/>
    <w:rsid w:val="00D451BB"/>
    <w:rsid w:val="00D501F0"/>
    <w:rsid w:val="00D51110"/>
    <w:rsid w:val="00D51206"/>
    <w:rsid w:val="00D52480"/>
    <w:rsid w:val="00D5533E"/>
    <w:rsid w:val="00D562AC"/>
    <w:rsid w:val="00D67E28"/>
    <w:rsid w:val="00D73AB2"/>
    <w:rsid w:val="00D80DB8"/>
    <w:rsid w:val="00D84DEE"/>
    <w:rsid w:val="00D869E8"/>
    <w:rsid w:val="00D903E5"/>
    <w:rsid w:val="00DA13F4"/>
    <w:rsid w:val="00DA3632"/>
    <w:rsid w:val="00DA537C"/>
    <w:rsid w:val="00DA6271"/>
    <w:rsid w:val="00DB60A3"/>
    <w:rsid w:val="00DC1F73"/>
    <w:rsid w:val="00DC2E37"/>
    <w:rsid w:val="00DC6480"/>
    <w:rsid w:val="00DE239C"/>
    <w:rsid w:val="00DE2BD0"/>
    <w:rsid w:val="00DE36FE"/>
    <w:rsid w:val="00DE7527"/>
    <w:rsid w:val="00DF121D"/>
    <w:rsid w:val="00DF1664"/>
    <w:rsid w:val="00DF21E3"/>
    <w:rsid w:val="00DF4E73"/>
    <w:rsid w:val="00DF72CA"/>
    <w:rsid w:val="00DF7A84"/>
    <w:rsid w:val="00DF7F8F"/>
    <w:rsid w:val="00E04917"/>
    <w:rsid w:val="00E1110F"/>
    <w:rsid w:val="00E15FFC"/>
    <w:rsid w:val="00E37DF6"/>
    <w:rsid w:val="00E43F8A"/>
    <w:rsid w:val="00E453B3"/>
    <w:rsid w:val="00E504DB"/>
    <w:rsid w:val="00E5183C"/>
    <w:rsid w:val="00E52368"/>
    <w:rsid w:val="00E57BB4"/>
    <w:rsid w:val="00E60358"/>
    <w:rsid w:val="00E6143A"/>
    <w:rsid w:val="00E73B06"/>
    <w:rsid w:val="00E74ECF"/>
    <w:rsid w:val="00E77AF1"/>
    <w:rsid w:val="00E81103"/>
    <w:rsid w:val="00E815E2"/>
    <w:rsid w:val="00E82386"/>
    <w:rsid w:val="00E8479E"/>
    <w:rsid w:val="00E90F53"/>
    <w:rsid w:val="00E93BA0"/>
    <w:rsid w:val="00E955A0"/>
    <w:rsid w:val="00EB36A0"/>
    <w:rsid w:val="00EB5EB4"/>
    <w:rsid w:val="00EB702A"/>
    <w:rsid w:val="00EC4272"/>
    <w:rsid w:val="00EC6A95"/>
    <w:rsid w:val="00EC78AB"/>
    <w:rsid w:val="00ED4765"/>
    <w:rsid w:val="00ED599E"/>
    <w:rsid w:val="00EE19FC"/>
    <w:rsid w:val="00EE35FD"/>
    <w:rsid w:val="00EE4934"/>
    <w:rsid w:val="00EE54CF"/>
    <w:rsid w:val="00EE6B9A"/>
    <w:rsid w:val="00EF0D0E"/>
    <w:rsid w:val="00EF0FD2"/>
    <w:rsid w:val="00EF1BF0"/>
    <w:rsid w:val="00EF294A"/>
    <w:rsid w:val="00F00E60"/>
    <w:rsid w:val="00F01080"/>
    <w:rsid w:val="00F030BF"/>
    <w:rsid w:val="00F03946"/>
    <w:rsid w:val="00F15657"/>
    <w:rsid w:val="00F23310"/>
    <w:rsid w:val="00F2349C"/>
    <w:rsid w:val="00F23F33"/>
    <w:rsid w:val="00F24214"/>
    <w:rsid w:val="00F27D1B"/>
    <w:rsid w:val="00F27EA4"/>
    <w:rsid w:val="00F304BC"/>
    <w:rsid w:val="00F325C2"/>
    <w:rsid w:val="00F33070"/>
    <w:rsid w:val="00F3591E"/>
    <w:rsid w:val="00F36B5C"/>
    <w:rsid w:val="00F546CE"/>
    <w:rsid w:val="00F622E4"/>
    <w:rsid w:val="00F64B9E"/>
    <w:rsid w:val="00F727F5"/>
    <w:rsid w:val="00F7469C"/>
    <w:rsid w:val="00F925D0"/>
    <w:rsid w:val="00F92BD1"/>
    <w:rsid w:val="00F9317A"/>
    <w:rsid w:val="00F97C45"/>
    <w:rsid w:val="00FA01B6"/>
    <w:rsid w:val="00FB63EA"/>
    <w:rsid w:val="00FB79EA"/>
    <w:rsid w:val="00FC431B"/>
    <w:rsid w:val="00FC5ABB"/>
    <w:rsid w:val="00FD114D"/>
    <w:rsid w:val="00FD2ADF"/>
    <w:rsid w:val="00FD326B"/>
    <w:rsid w:val="00FE1B0C"/>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customStyle="1" w:styleId="UnresolvedMention">
    <w:name w:val="Unresolved Mention"/>
    <w:basedOn w:val="a1"/>
    <w:uiPriority w:val="99"/>
    <w:semiHidden/>
    <w:unhideWhenUsed/>
    <w:rsid w:val="002B18EF"/>
    <w:rPr>
      <w:color w:val="605E5C"/>
      <w:shd w:val="clear" w:color="auto" w:fill="E1DFDD"/>
    </w:rPr>
  </w:style>
  <w:style w:type="paragraph" w:styleId="af2">
    <w:name w:val="No Spacing"/>
    <w:uiPriority w:val="1"/>
    <w:qFormat/>
    <w:rsid w:val="009127D2"/>
    <w:pPr>
      <w:bidi/>
      <w:spacing w:after="0" w:line="240" w:lineRule="auto"/>
    </w:pPr>
  </w:style>
  <w:style w:type="paragraph" w:styleId="af3">
    <w:name w:val="Balloon Text"/>
    <w:basedOn w:val="a0"/>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1"/>
    <w:link w:val="af3"/>
    <w:uiPriority w:val="99"/>
    <w:semiHidden/>
    <w:rsid w:val="009127D2"/>
    <w:rPr>
      <w:rFonts w:ascii="Tahoma" w:hAnsi="Tahoma" w:cs="Tahoma"/>
      <w:sz w:val="16"/>
      <w:szCs w:val="16"/>
    </w:rPr>
  </w:style>
  <w:style w:type="character" w:styleId="af4">
    <w:name w:val="FollowedHyperlink"/>
    <w:basedOn w:val="a1"/>
    <w:uiPriority w:val="99"/>
    <w:semiHidden/>
    <w:unhideWhenUsed/>
    <w:rsid w:val="00F23310"/>
    <w:rPr>
      <w:color w:val="954F72" w:themeColor="followedHyperlink"/>
      <w:u w:val="single"/>
    </w:rPr>
  </w:style>
  <w:style w:type="character" w:styleId="af5">
    <w:name w:val="Strong"/>
    <w:basedOn w:val="a1"/>
    <w:uiPriority w:val="22"/>
    <w:qFormat/>
    <w:rsid w:val="009C72C9"/>
    <w:rPr>
      <w:b/>
      <w:bCs/>
    </w:rPr>
  </w:style>
  <w:style w:type="paragraph" w:styleId="af6">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f7">
    <w:name w:val="كلام"/>
    <w:basedOn w:val="a0"/>
    <w:link w:val="Char6"/>
    <w:qFormat/>
    <w:rsid w:val="000E6685"/>
    <w:pPr>
      <w:spacing w:line="360" w:lineRule="auto"/>
    </w:pPr>
    <w:rPr>
      <w:rFonts w:ascii="Sakkal Majalla" w:hAnsi="Sakkal Majalla" w:cs="Sakkal Majalla"/>
      <w:sz w:val="28"/>
      <w:szCs w:val="28"/>
    </w:rPr>
  </w:style>
  <w:style w:type="character" w:customStyle="1" w:styleId="Char6">
    <w:name w:val="كلام Char"/>
    <w:basedOn w:val="a1"/>
    <w:link w:val="af7"/>
    <w:rsid w:val="000E6685"/>
    <w:rPr>
      <w:rFonts w:ascii="Sakkal Majalla" w:hAnsi="Sakkal Majalla" w:cs="Sakkal Majalla"/>
      <w:sz w:val="28"/>
      <w:szCs w:val="28"/>
    </w:rPr>
  </w:style>
  <w:style w:type="paragraph" w:customStyle="1" w:styleId="a">
    <w:name w:val="عنوان"/>
    <w:basedOn w:val="af7"/>
    <w:link w:val="Char7"/>
    <w:qFormat/>
    <w:rsid w:val="000E6685"/>
    <w:pPr>
      <w:numPr>
        <w:numId w:val="25"/>
      </w:numPr>
    </w:pPr>
    <w:rPr>
      <w:b/>
      <w:bCs/>
    </w:rPr>
  </w:style>
  <w:style w:type="character" w:customStyle="1" w:styleId="Char7">
    <w:name w:val="عنوان Char"/>
    <w:basedOn w:val="Char6"/>
    <w:link w:val="a"/>
    <w:rsid w:val="000E6685"/>
    <w:rPr>
      <w:rFonts w:ascii="Sakkal Majalla" w:hAnsi="Sakkal Majalla" w:cs="Sakkal Majalla"/>
      <w:b/>
      <w:bCs/>
      <w:sz w:val="28"/>
      <w:szCs w:val="28"/>
    </w:rPr>
  </w:style>
  <w:style w:type="paragraph" w:customStyle="1" w:styleId="af8">
    <w:name w:val="جدول"/>
    <w:basedOn w:val="a0"/>
    <w:link w:val="Char8"/>
    <w:rsid w:val="000E6685"/>
    <w:pPr>
      <w:bidi w:val="0"/>
      <w:spacing w:after="0" w:line="240" w:lineRule="auto"/>
      <w:jc w:val="center"/>
    </w:pPr>
    <w:rPr>
      <w:rFonts w:ascii="Arial Bold" w:eastAsia="Times New Roman" w:hAnsi="Arial Bold" w:cs="Calibri"/>
      <w:b/>
      <w:bCs/>
      <w:color w:val="993300"/>
      <w:kern w:val="0"/>
      <w14:ligatures w14:val="none"/>
    </w:rPr>
  </w:style>
  <w:style w:type="character" w:customStyle="1" w:styleId="Char8">
    <w:name w:val="جدول Char"/>
    <w:basedOn w:val="a1"/>
    <w:link w:val="af8"/>
    <w:rsid w:val="000E6685"/>
    <w:rPr>
      <w:rFonts w:ascii="Arial Bold" w:eastAsia="Times New Roman" w:hAnsi="Arial Bold" w:cs="Calibri"/>
      <w:b/>
      <w:bCs/>
      <w:color w:val="9933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738433">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140750">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2994992">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2839890">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026654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268216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6301844">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843067">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211">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01210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4354742">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7550603">
      <w:bodyDiv w:val="1"/>
      <w:marLeft w:val="0"/>
      <w:marRight w:val="0"/>
      <w:marTop w:val="0"/>
      <w:marBottom w:val="0"/>
      <w:divBdr>
        <w:top w:val="none" w:sz="0" w:space="0" w:color="auto"/>
        <w:left w:val="none" w:sz="0" w:space="0" w:color="auto"/>
        <w:bottom w:val="none" w:sz="0" w:space="0" w:color="auto"/>
        <w:right w:val="none" w:sz="0" w:space="0" w:color="auto"/>
      </w:divBdr>
    </w:div>
    <w:div w:id="526331652">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882051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954969">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17233">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6995936">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3852096">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121259">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835540">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29509">
      <w:bodyDiv w:val="1"/>
      <w:marLeft w:val="0"/>
      <w:marRight w:val="0"/>
      <w:marTop w:val="0"/>
      <w:marBottom w:val="0"/>
      <w:divBdr>
        <w:top w:val="none" w:sz="0" w:space="0" w:color="auto"/>
        <w:left w:val="none" w:sz="0" w:space="0" w:color="auto"/>
        <w:bottom w:val="none" w:sz="0" w:space="0" w:color="auto"/>
        <w:right w:val="none" w:sz="0" w:space="0" w:color="auto"/>
      </w:divBdr>
    </w:div>
    <w:div w:id="1013452738">
      <w:bodyDiv w:val="1"/>
      <w:marLeft w:val="0"/>
      <w:marRight w:val="0"/>
      <w:marTop w:val="0"/>
      <w:marBottom w:val="0"/>
      <w:divBdr>
        <w:top w:val="none" w:sz="0" w:space="0" w:color="auto"/>
        <w:left w:val="none" w:sz="0" w:space="0" w:color="auto"/>
        <w:bottom w:val="none" w:sz="0" w:space="0" w:color="auto"/>
        <w:right w:val="none" w:sz="0" w:space="0" w:color="auto"/>
      </w:divBdr>
    </w:div>
    <w:div w:id="101457182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061776">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338696">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61298">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0750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395319">
      <w:bodyDiv w:val="1"/>
      <w:marLeft w:val="0"/>
      <w:marRight w:val="0"/>
      <w:marTop w:val="0"/>
      <w:marBottom w:val="0"/>
      <w:divBdr>
        <w:top w:val="none" w:sz="0" w:space="0" w:color="auto"/>
        <w:left w:val="none" w:sz="0" w:space="0" w:color="auto"/>
        <w:bottom w:val="none" w:sz="0" w:space="0" w:color="auto"/>
        <w:right w:val="none" w:sz="0" w:space="0" w:color="auto"/>
      </w:divBdr>
    </w:div>
    <w:div w:id="1135101005">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4030377">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48803">
      <w:bodyDiv w:val="1"/>
      <w:marLeft w:val="0"/>
      <w:marRight w:val="0"/>
      <w:marTop w:val="0"/>
      <w:marBottom w:val="0"/>
      <w:divBdr>
        <w:top w:val="none" w:sz="0" w:space="0" w:color="auto"/>
        <w:left w:val="none" w:sz="0" w:space="0" w:color="auto"/>
        <w:bottom w:val="none" w:sz="0" w:space="0" w:color="auto"/>
        <w:right w:val="none" w:sz="0" w:space="0" w:color="auto"/>
      </w:divBdr>
    </w:div>
    <w:div w:id="1268779867">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35731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3225328">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582547">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5050464">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3876840">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38752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2163768">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68951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578379">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1941209">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783895">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749451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5504215">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206185">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39429">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7163757">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10993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7605340">
      <w:bodyDiv w:val="1"/>
      <w:marLeft w:val="0"/>
      <w:marRight w:val="0"/>
      <w:marTop w:val="0"/>
      <w:marBottom w:val="0"/>
      <w:divBdr>
        <w:top w:val="none" w:sz="0" w:space="0" w:color="auto"/>
        <w:left w:val="none" w:sz="0" w:space="0" w:color="auto"/>
        <w:bottom w:val="none" w:sz="0" w:space="0" w:color="auto"/>
        <w:right w:val="none" w:sz="0" w:space="0" w:color="auto"/>
      </w:divBdr>
    </w:div>
    <w:div w:id="2144544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Aln24</b:Tag>
    <b:SourceType>JournalArticle</b:SourceType>
    <b:Guid>{C28E66FA-F446-4797-ACA2-FC9B8FD91A34}</b:Guid>
    <b:Author>
      <b:Author>
        <b:NameList>
          <b:Person>
            <b:Last>Alnemr</b:Last>
            <b:First>Turki</b:First>
            <b:Middle>Abdulaziz</b:Middle>
          </b:Person>
        </b:NameList>
      </b:Author>
    </b:Author>
    <b:Title>Critical Success Factors (CSFs) For Saudi Governmental Projects as Seen by Project Managers</b:Title>
    <b:Year>2024</b:Year>
    <b:Volume>44</b:Volume>
    <b:Issue>1</b:Issue>
    <b:URL>https://aja.journals.ekb.eg/article_186160_78b13145a4275f64f11c7efabfff9954.pdf</b:URL>
    <b:RefOrder>1</b:RefOrder>
  </b:Source>
  <b:Source>
    <b:Tag>Kur17</b:Tag>
    <b:SourceType>JournalArticle</b:SourceType>
    <b:Guid>{61F6ECD1-FAFD-401D-A316-085B53DBE283}</b:Guid>
    <b:Author>
      <b:Author>
        <b:NameList>
          <b:Person>
            <b:Last>Kurkina</b:Last>
            <b:First>Iryna</b:First>
          </b:Person>
        </b:NameList>
      </b:Author>
    </b:Author>
    <b:Title>WHAT IS PROJECT PLANNING AND HOW TO CREATE AN IT PROJECT PLAN IN 10 STEPS WITH EXAMPLES</b:Title>
    <b:Year>2017</b:Year>
    <b:URL>https://academysmart.com/insights/what-is-project-planning-and-how-to-create-an-it-project-plan-in-10-steps-with-examples/</b:URL>
    <b:RefOrder>2</b:RefOrder>
  </b:Source>
  <b:Source>
    <b:Tag>Fay17</b:Tag>
    <b:SourceType>JournalArticle</b:SourceType>
    <b:Guid>{A70D349C-9BEF-4DBF-B4A4-83757BB8BF5D}</b:Guid>
    <b:Author>
      <b:Author>
        <b:NameList>
          <b:Person>
            <b:Last>Fayaz</b:Last>
            <b:First>Ayesha</b:First>
          </b:Person>
        </b:NameList>
      </b:Author>
    </b:Author>
    <b:Title>Critical success factors in information technology projects</b:Title>
    <b:Year>2017</b:Year>
    <b:Volume>7</b:Volume>
    <b:Issue>2</b:Issue>
    <b:URL>http://growingscience.com/beta/msl/2437-critical-success-factors-in-information-technology-projects.html</b:URL>
    <b:RefOrder>3</b:RefOrder>
  </b:Source>
  <b:Source>
    <b:Tag>AlT19</b:Tag>
    <b:SourceType>JournalArticle</b:SourceType>
    <b:Guid>{38F5F533-64A1-4D11-B5A4-B2DF238ACFBD}</b:Guid>
    <b:Author>
      <b:Author>
        <b:NameList>
          <b:Person>
            <b:Last>Al-Tit</b:Last>
            <b:First>Ahmad</b:First>
          </b:Person>
        </b:NameList>
      </b:Author>
    </b:Author>
    <b:Title>Critical Success Factors of Small and Medium-Sized Enterprises in Saudi Arabia: Insights from Sustainability Perspective</b:Title>
    <b:Year>2019</b:Year>
    <b:Volume>9</b:Volume>
    <b:Issue>2</b:Issue>
    <b:URL>https://www.mdpi.com/2076-3387/9/2/32</b:URL>
    <b:RefOrder>4</b:RefOrder>
  </b:Source>
  <b:Source>
    <b:Tag>Als235</b:Tag>
    <b:SourceType>JournalArticle</b:SourceType>
    <b:Guid>{7F959BAF-4A1B-433F-B8A2-9050845B24BC}</b:Guid>
    <b:Author>
      <b:Author>
        <b:NameList>
          <b:Person>
            <b:Last>Alshehri</b:Last>
            <b:First>Jawaher</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5</b:RefOrder>
  </b:Source>
  <b:Source>
    <b:Tag>Ben23</b:Tag>
    <b:SourceType>JournalArticle</b:SourceType>
    <b:Guid>{FCC0830D-C769-447D-BED8-F3397271FA13}</b:Guid>
    <b:Author>
      <b:Author>
        <b:NameList>
          <b:Person>
            <b:Last>Benzaquen</b:Last>
            <b:First>Anna</b:First>
          </b:Person>
        </b:NameList>
      </b:Author>
    </b:Author>
    <b:Title>Achieving Project Success: Understanding and Setting Clear Objectives in Project Management</b:Title>
    <b:Year>2023</b:Year>
    <b:URL>https://www.appvizer.com/magazine/operations/project-management/objectives-of-project-management</b:URL>
    <b:RefOrder>6</b:RefOrder>
  </b:Source>
  <b:Source>
    <b:Tag>Zad23</b:Tag>
    <b:SourceType>JournalArticle</b:SourceType>
    <b:Guid>{2C29CB71-489D-491E-A87C-467791E21CCC}</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https://www.ncbi.nlm.nih.gov/pmc/articles/PMC10149401/</b:URL>
    <b:RefOrder>7</b:RefOrder>
  </b:Source>
  <b:Source>
    <b:Tag>Als24</b:Tag>
    <b:SourceType>JournalArticle</b:SourceType>
    <b:Guid>{6152BA1E-FB29-4082-97E5-F7BD6C43D9F1}</b:Guid>
    <b:Author>
      <b:Author>
        <b:NameList>
          <b:Person>
            <b:Last>Alsharef</b:Last>
            <b:First>Abdullah</b:First>
          </b:Person>
        </b:NameList>
      </b:Author>
    </b:Author>
    <b:Title>Biggest Challenges Facing the Construction Industry</b:Title>
    <b:Year>2024</b:Year>
    <b:URL>https://www.researchgate.net/publication/379064007_Biggest_Challenges_Facing_the_Construction_Industry</b:URL>
    <b:RefOrder>8</b:RefOrder>
  </b:Source>
  <b:Source>
    <b:Tag>Min23</b:Tag>
    <b:SourceType>JournalArticle</b:SourceType>
    <b:Guid>{0BA00E90-489B-4D1B-B2F3-5BE791EDA4E0}</b:Guid>
    <b:Author>
      <b:Author>
        <b:NameList>
          <b:Person>
            <b:Last>Minois</b:Last>
            <b:First>Nadege</b:First>
          </b:Person>
        </b:NameList>
      </b:Author>
    </b:Author>
    <b:Title>The Importance of Communication in Project Management</b:Title>
    <b:Year>2023</b:Year>
    <b:URL>https://instituteprojectmanagement.com/blog/the-crucial-role-of-communication-in-project-management/</b:URL>
    <b:RefOrder>9</b:RefOrder>
  </b:Source>
  <b:Source>
    <b:Tag>Gup241</b:Tag>
    <b:SourceType>JournalArticle</b:SourceType>
    <b:Guid>{27FD6190-D042-42AC-9F33-42DD52F35673}</b:Guid>
    <b:Author>
      <b:Author>
        <b:NameList>
          <b:Person>
            <b:Last>Gupta</b:Last>
            <b:First>Om</b:First>
          </b:Person>
        </b:NameList>
      </b:Author>
    </b:Author>
    <b:Title>What is Resource Allocation? A Comprehensive Guide for Project Success</b:Title>
    <b:Year>2024</b:Year>
    <b:URL>https://www.saviom.com/blog/what-is-resource-allocation-and-why-is-it-important/</b:URL>
    <b:RefOrder>10</b:RefOrder>
  </b:Source>
  <b:Source>
    <b:Tag>Mar241</b:Tag>
    <b:SourceType>JournalArticle</b:SourceType>
    <b:Guid>{55CE3F30-313A-420A-8479-5E72A944A4EF}</b:Guid>
    <b:Author>
      <b:Author>
        <b:NameList>
          <b:Person>
            <b:Last>Martins</b:Last>
            <b:First>Julia</b:First>
          </b:Person>
        </b:NameList>
      </b:Author>
    </b:Author>
    <b:Title>What is project risk management? 6 steps to boost success</b:Title>
    <b:Year>2024</b:Year>
    <b:URL>https://asana.com/resources/project-risk-management-process</b:URL>
    <b:RefOrder>11</b:RefOrder>
  </b:Source>
  <b:Source>
    <b:Tag>Ste23</b:Tag>
    <b:SourceType>JournalArticle</b:SourceType>
    <b:Guid>{A4FFFEE2-FAFB-4B2A-8203-01268392A348}</b:Guid>
    <b:Author>
      <b:Author>
        <b:NameList>
          <b:Person>
            <b:Last>Stevens</b:Last>
            <b:First>Heather</b:First>
          </b:Person>
        </b:NameList>
      </b:Author>
    </b:Author>
    <b:Title>https://asana.com/resources/project-risk-management-process</b:Title>
    <b:Year>2023</b:Year>
    <b:URL>https://olive.app/blog/5-reasons-why-stakeholder-engagement-is-crucial-for-it-project-success/</b:URL>
    <b:RefOrder>12</b:RefOrder>
  </b:Source>
  <b:Source>
    <b:Tag>Vol</b:Tag>
    <b:SourceType>JournalArticle</b:SourceType>
    <b:Guid>{74FF43A4-55B6-4FB6-BDE3-1B5EF7432C09}</b:Guid>
    <b:Author>
      <b:Author>
        <b:Corporate>Voltage Control</b:Corporate>
      </b:Author>
    </b:Author>
    <b:Title>Change Management in Project Management: Essential Strategies for Leaders</b:Title>
    <b:URL>https://voltagecontrol.com/articles/change-management-in-project-management-essential-strategies-for-leaders/</b:URL>
    <b:RefOrder>13</b:RefOrder>
  </b:Source>
  <b:Source>
    <b:Tag>Ijo24</b:Tag>
    <b:SourceType>JournalArticle</b:SourceType>
    <b:Guid>{691FB02B-5853-4080-92FF-99F1CD19D348}</b:Guid>
    <b:Author>
      <b:Author>
        <b:NameList>
          <b:Person>
            <b:Last>Ijomah</b:Last>
            <b:First>Tochukwu</b:First>
            <b:Middle>Ignatius</b:Middle>
          </b:Person>
        </b:NameList>
      </b:Author>
    </b:Author>
    <b:Title>Advancements in project management methodologies: Integrating agile and waterfall approaches for optimal outcomes</b:Title>
    <b:Year>2024</b:Year>
    <b:URL>https://www.researchgate.net/publication/383846668_Advancements_in_project_management_methodologies_Integrating_agile_and_waterfall_approaches_for_optimal_outcomes</b:URL>
    <b:RefOrder>14</b:RefOrder>
  </b:Source>
  <b:Source>
    <b:Tag>Alh24</b:Tag>
    <b:SourceType>JournalArticle</b:SourceType>
    <b:Guid>{3FEC1EB0-06B2-4E0E-9CB8-8D17B1DBA9DE}</b:Guid>
    <b:Author>
      <b:Author>
        <b:NameList>
          <b:Person>
            <b:Last>Alharbi</b:Last>
            <b:First>Bandar</b:First>
          </b:Person>
        </b:NameList>
      </b:Author>
    </b:Author>
    <b:Title>The influence of project management practices on project performance in manufacturing small and medium sized enterprises (SMEs) in the KSA</b:Title>
    <b:Year>2024</b:Year>
    <b:URL>https://www.researchgate.net/publication/383876882_The_influence_of_project_management_practices_on_project_performance_in_manufacturing_small_and_medium_sized_enterprises_SMEs_in_the_KSA</b:URL>
    <b:RefOrder>15</b:RefOrder>
  </b:Source>
  <b:Source>
    <b:Tag>Oye241</b:Tag>
    <b:SourceType>JournalArticle</b:SourceType>
    <b:Guid>{A8C461F0-BDB0-4E1D-97CF-69F1EBBCB17D}</b:Guid>
    <b:Author>
      <b:Author>
        <b:NameList>
          <b:Person>
            <b:Last>Oyefusi</b:Last>
            <b:First>Oluwatobi</b:First>
            <b:Middle>Nurudeen</b:Middle>
          </b:Person>
        </b:NameList>
      </b:Author>
    </b:Author>
    <b:Title>Development of a novel performance evaluation framework for implementing regenerative practices in construction</b:Title>
    <b:Year>2024</b:Year>
    <b:URL>https://www.sciencedirect.com/science/article/pii/S0195925524001367</b:URL>
    <b:RefOrder>16</b:RefOrder>
  </b:Source>
  <b:Source>
    <b:Tag>Ven21</b:Tag>
    <b:SourceType>JournalArticle</b:SourceType>
    <b:Guid>{DD4C6958-FF74-468B-B460-82925AB5154F}</b:Guid>
    <b:Author>
      <b:Author>
        <b:NameList>
          <b:Person>
            <b:Last>Venczel</b:Last>
            <b:First>Bence</b:First>
            <b:Middle>Tamás</b:Middle>
          </b:Person>
        </b:NameList>
      </b:Author>
    </b:Author>
    <b:Title>Project Management Success Factors</b:Title>
    <b:Year>2021</b:Year>
    <b:URL>https://www.researchgate.net/publication/352043540_Project_Management_Success_Factors</b:URL>
    <b:RefOrder>17</b:RefOrder>
  </b:Source>
  <b:Source>
    <b:Tag>Pra23</b:Tag>
    <b:SourceType>JournalArticle</b:SourceType>
    <b:Guid>{48EEA433-26AF-472F-BFED-EECF662632A2}</b:Guid>
    <b:Author>
      <b:Author>
        <b:NameList>
          <b:Person>
            <b:Last>Pratama</b:Last>
            <b:First>Ilham</b:First>
            <b:Middle>Nur</b:Middle>
          </b:Person>
        </b:NameList>
      </b:Author>
    </b:Author>
    <b:Title>Optimization of Resource Allocation and Task Allocation with Project Management Information Systems in Information Technology Companies</b:Title>
    <b:Year>2023</b:Year>
    <b:URL>https://www.researchgate.net/publication/373458299_Optimization_of_Resource_Allocation_and_Task_Allocation_with_Project_Management_Information_Systems_in_Information_Technology_Companies</b:URL>
    <b:RefOrder>18</b:RefOrder>
  </b:Source>
  <b:Source>
    <b:Tag>Ama20</b:Tag>
    <b:SourceType>JournalArticle</b:SourceType>
    <b:Guid>{EF07E3BE-D518-4573-801B-D9E7D0C74CCE}</b:Guid>
    <b:Title>A critical success factors model for effective implementation of risk management process in the construction projects</b:Title>
    <b:Year>2020</b:Year>
    <b:Author>
      <b:Author>
        <b:NameList>
          <b:Person>
            <b:Last>Bu-Qammaz</b:Last>
            <b:First>Amani</b:First>
          </b:Person>
        </b:NameList>
      </b:Author>
    </b:Author>
    <b:URL>https://www.researchgate.net/publication/343743725_A_critical_success_factors_model_for_effective_implementation_of_risk_management_process_in_the_construction_projects</b:URL>
    <b:RefOrder>19</b:RefOrder>
  </b:Source>
  <b:Source>
    <b:Tag>Alm18</b:Tag>
    <b:SourceType>JournalArticle</b:SourceType>
    <b:Guid>{031AAB6A-4303-44C7-8B79-85862466A2A1}</b:Guid>
    <b:Author>
      <b:Author>
        <b:NameList>
          <b:Person>
            <b:Last>Almajed</b:Last>
          </b:Person>
        </b:NameList>
      </b:Author>
    </b:Author>
    <b:Title>Information Technology Project Success in Saudi Arabian Public Organisations: Chief Information Officers’ Perceptions</b:Title>
    <b:Year>2018</b:Year>
    <b:URL>https://ueaeprints.uea.ac.uk/id/eprint/68695/</b:URL>
    <b:RefOrder>20</b:RefOrder>
  </b:Source>
  <b:Source>
    <b:Tag>Alt19</b:Tag>
    <b:SourceType>JournalArticle</b:SourceType>
    <b:Guid>{923DD8C8-A287-480A-A581-472B9ED8C8B5}</b:Guid>
    <b:Author>
      <b:Author>
        <b:NameList>
          <b:Person>
            <b:Last>Altuwaijri</b:Last>
          </b:Person>
        </b:NameList>
      </b:Author>
    </b:Author>
    <b:Title>External Factors in Using GIS Tools for City Management - Case Study: Riyadh, Saudi Arabia.</b:Title>
    <b:Year>2019</b:Year>
    <b:URL>https://openurl.ebsco.com/EPDB%3Agcd%3A14%3A1944046/detailv2?sid=ebsco%3Aplink%3Ascholar&amp;id=ebsco%3Agcd%3A139740318&amp;crl=c</b:URL>
    <b:RefOrder>21</b:RefOrder>
  </b:Source>
  <b:Source>
    <b:Tag>Als221</b:Tag>
    <b:SourceType>JournalArticle</b:SourceType>
    <b:Guid>{DA535DBA-0551-4FEF-9C0C-D5716363BBCA}</b:Guid>
    <b:Author>
      <b:Author>
        <b:NameList>
          <b:Person>
            <b:Last>Alshuwaikhat</b:Last>
            <b:First>Habib</b:First>
            <b:Middle>M.</b:Middle>
          </b:Person>
        </b:NameList>
      </b:Author>
    </b:Author>
    <b:Title>A Lifecycle-Based Smart Sustainable City Strategic Framework for Realizing Smart and Sustainability Initiatives in Riyadh City</b:Title>
    <b:Year>2022</b:Year>
    <b:Volume>14</b:Volume>
    <b:Issue>14</b:Issue>
    <b:URL>https://www.mdpi.com/2071-1050/14/14/8240</b:URL>
    <b:RefOrder>22</b:RefOrder>
  </b:Source>
  <b:Source>
    <b:Tag>Alh18</b:Tag>
    <b:SourceType>BookSection</b:SourceType>
    <b:Guid>{5666BB18-93AF-4643-B920-8170EE7FD692}</b:Guid>
    <b:Author>
      <b:Author>
        <b:NameList>
          <b:Person>
            <b:Last>Alharbi</b:Last>
            <b:First>Musaed</b:First>
            <b:Middle>Ali</b:Middle>
          </b:Person>
        </b:NameList>
      </b:Author>
    </b:Author>
    <b:Title>The Status Quo of Health Information Technology and Health Information Management Efficiency in Saudi Arabia: A Narrative Review</b:Title>
    <b:Year>2018</b:Year>
    <b:URL>https://www.scienpress.com/Upload/IJHRI/Vol%206_1_2.pdf</b:URL>
    <b:RefOrder>23</b:RefOrder>
  </b:Source>
  <b:Source>
    <b:Tag>Alj191</b:Tag>
    <b:SourceType>BookSection</b:SourceType>
    <b:Guid>{AC0E1608-962B-4BA0-848E-E8EC440553C4}</b:Guid>
    <b:Author>
      <b:Author>
        <b:NameList>
          <b:Person>
            <b:Last>Aljobaly</b:Last>
            <b:First>Obaid</b:First>
          </b:Person>
        </b:NameList>
      </b:Author>
    </b:Author>
    <b:Title>Evaluation of the Saudi Construction Industry for Adoption of Building Information Modelling</b:Title>
    <b:Year>2019</b:Year>
    <b:URL>https://link.springer.com/chapter/10.1007/978-3-030-20454-9_49</b:URL>
    <b:RefOrder>24</b:RefOrder>
  </b:Source>
  <b:Source>
    <b:Tag>Alm23</b:Tag>
    <b:SourceType>BookSection</b:SourceType>
    <b:Guid>{37235C6A-0A0B-42AB-9AA5-FCE29564E9B8}</b:Guid>
    <b:Author>
      <b:Author>
        <b:NameList>
          <b:Person>
            <b:Last>Almuqrin</b:Last>
            <b:First>Abdullah</b:First>
          </b:Person>
        </b:NameList>
      </b:Author>
    </b:Author>
    <b:Title>Information System Success for Organizational Sustainability: Exploring the Public Institutions in Saudi Arabia</b:Title>
    <b:Year>2023</b:Year>
    <b:URL>https://www.mdpi.com/2071-1050/15/12/9233</b:URL>
    <b:RefOrder>25</b:RefOrder>
  </b:Source>
  <b:Source>
    <b:Tag>Elh18</b:Tag>
    <b:SourceType>BookSection</b:SourceType>
    <b:Guid>{DB6AD8ED-B0AB-4D09-8C45-C374D13AA64E}</b:Guid>
    <b:Author>
      <b:Author>
        <b:NameList>
          <b:Person>
            <b:Last>Elhendawi</b:Last>
            <b:First>Ashraf</b:First>
          </b:Person>
        </b:NameList>
      </b:Author>
    </b:Author>
    <b:Title>Methodology for BIM implementation in KSA in AEC industry</b:Title>
    <b:Year>2018</b:Year>
    <b:URL>https://www.researchgate.net/publication/338990337_Methodology_for_BIM_implementation_in_KSA_in_AEC_industry</b:URL>
    <b:RefOrder>26</b:RefOrder>
  </b:Source>
  <b:Source>
    <b:Tag>Alz221</b:Tag>
    <b:SourceType>BookSection</b:SourceType>
    <b:Guid>{DF8B612C-5E22-486B-AE71-D51407F7AB64}</b:Guid>
    <b:Author>
      <b:Author>
        <b:NameList>
          <b:Person>
            <b:Last>Alzghaibi</b:Last>
            <b:First>Haitham</b:First>
            <b:Middle>A.</b:Middle>
          </b:Person>
        </b:NameList>
      </b:Author>
    </b:Author>
    <b:Title>Exploring facilitators of the implementation of electronic health records in Saudi Arabia</b:Title>
    <b:Year>2022</b:Year>
    <b:URL>https://link.springer.com/article/10.1186/s12911-022-02072-5</b:URL>
    <b:RefOrder>27</b:RefOrder>
  </b:Source>
  <b:Source>
    <b:Tag>Als222</b:Tag>
    <b:SourceType>BookSection</b:SourceType>
    <b:Guid>{FAB9CCD5-9395-4E60-8535-1A0DF3D8EB30}</b:Guid>
    <b:Author>
      <b:Author>
        <b:NameList>
          <b:Person>
            <b:Last>M.</b:Last>
            <b:First>Habib</b:First>
          </b:Person>
        </b:NameList>
      </b:Author>
    </b:Author>
    <b:Title>Analysis of the implementation of urban computing in smart cities: A framework for the transformation of Saudi cities</b:Title>
    <b:Year>2022</b:Year>
    <b:URL>https://www.cell.com/heliyon/fulltext/S2405-8440(22)02426-4</b:URL>
    <b:RefOrder>28</b:RefOrder>
  </b:Source>
  <b:Source>
    <b:Tag>Ala20</b:Tag>
    <b:SourceType>JournalArticle</b:SourceType>
    <b:Guid>{2DF42AF3-2700-4626-A3B5-8DFEDD6E8C36}</b:Guid>
    <b:Title>Risk Factors Impacting the Project Value Created by Green Buildings in Saudi Arabia</b:Title>
    <b:Year>2020</b:Year>
    <b:Author>
      <b:Author>
        <b:NameList>
          <b:Person>
            <b:Last>Alattyih</b:Last>
            <b:First>Wael</b:First>
          </b:Person>
        </b:NameList>
      </b:Author>
    </b:Author>
    <b:URL>https://www.mdpi.com/2076-3417/10/21/7388</b:URL>
    <b:RefOrder>29</b:RefOrder>
  </b:Source>
  <b:Source>
    <b:Tag>Coo202</b:Tag>
    <b:SourceType>JournalArticle</b:SourceType>
    <b:Guid>{30A8CEAC-8B34-431D-B214-2F19149BE139}</b:Guid>
    <b:Author>
      <b:Author>
        <b:NameList>
          <b:Person>
            <b:Last>Cooksey</b:Last>
            <b:First>Ray</b:First>
            <b:Middle>W.</b:Middle>
          </b:Person>
        </b:NameList>
      </b:Author>
    </b:Author>
    <b:Title>Descriptive Statistics for Summarising Data</b:Title>
    <b:JournalName>Springer Nature - PMC COVID-19 Collection</b:JournalName>
    <b:Year>2020</b:Year>
    <b:Pages>1–139</b:Pages>
    <b:URL>https://www.ncbi.nlm.nih.gov/pmc/articles/PMC7221239/</b:URL>
    <b:RefOrder>30</b:RefOrder>
  </b:Source>
  <b:Source>
    <b:Tag>Qua17</b:Tag>
    <b:SourceType>JournalArticle</b:SourceType>
    <b:Guid>{3C32E9CC-C089-4B29-A839-9052F19EABAC}</b:Guid>
    <b:Author>
      <b:Author>
        <b:NameList>
          <b:Person>
            <b:Last>Quansah</b:Last>
            <b:First>Frank</b:First>
          </b:Person>
        </b:NameList>
      </b:Author>
    </b:Author>
    <b:Title>The Use Of Cronbach Alpha Reliability Estimate In Research Among Students In Public Universities In Ghana.</b:Title>
    <b:Year>2017</b:Year>
    <b:Volume>6</b:Volume>
    <b:URL>https://journal.lib.uoguelph.ca/index.php/ajote/article/view/3970</b:URL>
    <b:RefOrder>31</b:RefOrder>
  </b:Source>
  <b:Source>
    <b:Tag>Sut23</b:Tag>
    <b:SourceType>JournalArticle</b:SourceType>
    <b:Guid>{4D411B4B-D2F1-4F36-9F6A-3EE88B88820F}</b:Guid>
    <b:Author>
      <b:Author>
        <b:NameList>
          <b:Person>
            <b:Last>Sutrisno</b:Last>
            <b:First>Sutrisno</b:First>
          </b:Person>
        </b:NameList>
      </b:Author>
    </b:Author>
    <b:Title>The Role of Information Technology in Driving Innovation and Entrepreneurial Business Growth</b:Title>
    <b:JournalName>Jurnal Minfo Polgan</b:JournalName>
    <b:Year>2023</b:Year>
    <b:Volume>12</b:Volume>
    <b:Issue>1</b:Issue>
    <b:URL>https://jurnal.polgan.ac.id/index.php/jmp/article/view/12463</b:URL>
    <b:RefOrder>32</b:RefOrder>
  </b:Source>
  <b:Source>
    <b:Tag>Che20</b:Tag>
    <b:SourceType>JournalArticle</b:SourceType>
    <b:Guid>{EF6A51B2-7F29-4062-BA7B-21A187418E3F}</b:Guid>
    <b:Author>
      <b:Author>
        <b:NameList>
          <b:Person>
            <b:Last>Chege</b:Last>
            <b:First>Samwel</b:First>
            <b:Middle>Macharia</b:Middle>
          </b:Person>
        </b:NameList>
      </b:Author>
    </b:Author>
    <b:Title>Impact of information technology innovation on firm performance in Kenya</b:Title>
    <b:JournalName>Information Technology for Development</b:JournalName>
    <b:Year>2020</b:Year>
    <b:Volume>26</b:Volume>
    <b:URL>https://www.tandfonline.com/doi/abs/10.1080/02681102.2019.1573717</b:URL>
    <b:RefOrder>33</b:RefOrder>
  </b:Source>
  <b:Source>
    <b:Tag>Sof20</b:Tag>
    <b:SourceType>JournalArticle</b:SourceType>
    <b:Guid>{A04EF16C-E60F-4BB7-9EA5-26986A1E99F9}</b:Guid>
    <b:Author>
      <b:Author>
        <b:NameList>
          <b:Person>
            <b:Last>Sofyani</b:Last>
            <b:First>Hafiez</b:First>
          </b:Person>
        </b:NameList>
      </b:Author>
    </b:Author>
    <b:Title>Improving service quality, accountability and transparency of local government: The intervening role of information technology governance</b:Title>
    <b:JournalName>Cogent Business &amp; Management</b:JournalName>
    <b:Year>2020</b:Year>
    <b:Volume>7</b:Volume>
    <b:Issue>1</b:Issue>
    <b:URL>https://www.tandfonline.com/doi/full/10.1080/23311975.2020.1735690</b:URL>
    <b:RefOrder>34</b:RefOrder>
  </b:Source>
</b:Sources>
</file>

<file path=customXml/itemProps1.xml><?xml version="1.0" encoding="utf-8"?>
<ds:datastoreItem xmlns:ds="http://schemas.openxmlformats.org/officeDocument/2006/customXml" ds:itemID="{363283E3-EA9E-4DD2-9B87-12093A89D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7265</Words>
  <Characters>41414</Characters>
  <Application>Microsoft Office Word</Application>
  <DocSecurity>0</DocSecurity>
  <Lines>345</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Windows User</cp:lastModifiedBy>
  <cp:revision>2</cp:revision>
  <cp:lastPrinted>2024-10-20T19:56:00Z</cp:lastPrinted>
  <dcterms:created xsi:type="dcterms:W3CDTF">2024-10-28T04:59:00Z</dcterms:created>
  <dcterms:modified xsi:type="dcterms:W3CDTF">2024-10-28T04:59:00Z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