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0DA110A" w14:textId="32B18EB6" w:rsidR="002C1A51" w:rsidRPr="00FD6BFC" w:rsidRDefault="002C1A51" w:rsidP="002C1A51">
      <w:pPr>
        <w:rPr>
          <w:rFonts w:asciiTheme="minorBidi" w:hAnsiTheme="minorBidi"/>
          <w:sz w:val="26"/>
          <w:szCs w:val="26"/>
          <w:lang w:bidi="ar-LB"/>
        </w:rPr>
      </w:pPr>
      <w:r w:rsidRPr="00FD6BFC">
        <w:rPr>
          <w:rFonts w:asciiTheme="minorBidi" w:hAnsiTheme="minorBidi"/>
          <w:noProof/>
          <w:sz w:val="26"/>
          <w:szCs w:val="26"/>
        </w:rPr>
        <w:drawing>
          <wp:anchor distT="0" distB="0" distL="114300" distR="114300" simplePos="0" relativeHeight="251659264" behindDoc="0" locked="0" layoutInCell="1" allowOverlap="1" wp14:anchorId="36F0D9A3" wp14:editId="401A1A3A">
            <wp:simplePos x="0" y="0"/>
            <wp:positionH relativeFrom="margin">
              <wp:posOffset>-212725</wp:posOffset>
            </wp:positionH>
            <wp:positionV relativeFrom="margin">
              <wp:posOffset>165100</wp:posOffset>
            </wp:positionV>
            <wp:extent cx="1485900" cy="592455"/>
            <wp:effectExtent l="0" t="0" r="0" b="0"/>
            <wp:wrapSquare wrapText="bothSides"/>
            <wp:docPr id="1124867407"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t="21985" b="16312"/>
                    <a:stretch>
                      <a:fillRect/>
                    </a:stretch>
                  </pic:blipFill>
                  <pic:spPr bwMode="auto">
                    <a:xfrm>
                      <a:off x="0" y="0"/>
                      <a:ext cx="1485900" cy="592455"/>
                    </a:xfrm>
                    <a:prstGeom prst="rect">
                      <a:avLst/>
                    </a:prstGeom>
                    <a:noFill/>
                  </pic:spPr>
                </pic:pic>
              </a:graphicData>
            </a:graphic>
            <wp14:sizeRelH relativeFrom="margin">
              <wp14:pctWidth>0</wp14:pctWidth>
            </wp14:sizeRelH>
            <wp14:sizeRelV relativeFrom="margin">
              <wp14:pctHeight>0</wp14:pctHeight>
            </wp14:sizeRelV>
          </wp:anchor>
        </w:drawing>
      </w:r>
      <w:r w:rsidRPr="00FD6BFC">
        <w:rPr>
          <w:rFonts w:asciiTheme="minorBidi" w:hAnsiTheme="minorBidi"/>
          <w:sz w:val="26"/>
          <w:szCs w:val="26"/>
          <w:rtl/>
          <w:lang w:bidi="ar-LB"/>
        </w:rPr>
        <w:t>جامعة ميدأوشن</w:t>
      </w:r>
    </w:p>
    <w:p w14:paraId="58CC89C4" w14:textId="77777777" w:rsidR="002C1A51" w:rsidRPr="00FD6BFC" w:rsidRDefault="002C1A51" w:rsidP="002C1A51">
      <w:pPr>
        <w:rPr>
          <w:rFonts w:asciiTheme="minorBidi" w:hAnsiTheme="minorBidi"/>
          <w:sz w:val="26"/>
          <w:szCs w:val="26"/>
          <w:rtl/>
          <w:lang w:bidi="ar-LB"/>
        </w:rPr>
      </w:pPr>
      <w:r w:rsidRPr="00FD6BFC">
        <w:rPr>
          <w:rFonts w:asciiTheme="minorBidi" w:hAnsiTheme="minorBidi"/>
          <w:sz w:val="26"/>
          <w:szCs w:val="26"/>
          <w:rtl/>
          <w:lang w:bidi="ar-LB"/>
        </w:rPr>
        <w:t>كلية الإعلام والتسويق</w:t>
      </w:r>
    </w:p>
    <w:p w14:paraId="39CE1BF0" w14:textId="11688C77" w:rsidR="002C1A51" w:rsidRPr="00FD6BFC" w:rsidRDefault="002C1A51" w:rsidP="002C1A51">
      <w:pPr>
        <w:rPr>
          <w:rFonts w:asciiTheme="minorBidi" w:hAnsiTheme="minorBidi"/>
          <w:sz w:val="26"/>
          <w:szCs w:val="26"/>
          <w:rtl/>
          <w:lang w:bidi="ar-LB"/>
        </w:rPr>
      </w:pPr>
      <w:r w:rsidRPr="00FD6BFC">
        <w:rPr>
          <w:rFonts w:asciiTheme="minorBidi" w:hAnsiTheme="minorBidi"/>
          <w:sz w:val="26"/>
          <w:szCs w:val="26"/>
          <w:rtl/>
          <w:lang w:bidi="ar-LB"/>
        </w:rPr>
        <w:t>بكالوريوس الإعلام الرقمي "13"</w:t>
      </w:r>
    </w:p>
    <w:p w14:paraId="488EC28C" w14:textId="77777777" w:rsidR="000023B4" w:rsidRPr="00FD6BFC" w:rsidRDefault="000023B4">
      <w:pPr>
        <w:rPr>
          <w:rFonts w:asciiTheme="minorBidi" w:hAnsiTheme="minorBidi"/>
          <w:rtl/>
        </w:rPr>
      </w:pPr>
    </w:p>
    <w:p w14:paraId="23633180" w14:textId="77777777" w:rsidR="002C1A51" w:rsidRPr="00FD6BFC" w:rsidRDefault="002C1A51">
      <w:pPr>
        <w:rPr>
          <w:rFonts w:asciiTheme="minorBidi" w:hAnsiTheme="minorBidi"/>
          <w:rtl/>
        </w:rPr>
      </w:pPr>
    </w:p>
    <w:p w14:paraId="47C4F5C1" w14:textId="77777777" w:rsidR="002C1A51" w:rsidRPr="00FD6BFC" w:rsidRDefault="002C1A51">
      <w:pPr>
        <w:rPr>
          <w:rFonts w:asciiTheme="minorBidi" w:hAnsiTheme="minorBidi"/>
          <w:rtl/>
        </w:rPr>
      </w:pPr>
    </w:p>
    <w:p w14:paraId="3AFEA65B" w14:textId="77777777" w:rsidR="002C1A51" w:rsidRPr="00FD6BFC" w:rsidRDefault="002C1A51">
      <w:pPr>
        <w:rPr>
          <w:rFonts w:asciiTheme="minorBidi" w:hAnsiTheme="minorBidi"/>
          <w:rtl/>
        </w:rPr>
      </w:pPr>
    </w:p>
    <w:p w14:paraId="0D13DDFB" w14:textId="77777777" w:rsidR="002C1A51" w:rsidRPr="00FD6BFC" w:rsidRDefault="002C1A51">
      <w:pPr>
        <w:rPr>
          <w:rFonts w:asciiTheme="minorBidi" w:hAnsiTheme="minorBidi"/>
          <w:rtl/>
        </w:rPr>
      </w:pPr>
    </w:p>
    <w:p w14:paraId="494D74B1" w14:textId="77777777" w:rsidR="002C1A51" w:rsidRPr="00FD6BFC" w:rsidRDefault="002C1A51">
      <w:pPr>
        <w:rPr>
          <w:rFonts w:asciiTheme="minorBidi" w:hAnsiTheme="minorBidi"/>
          <w:rtl/>
        </w:rPr>
      </w:pPr>
    </w:p>
    <w:p w14:paraId="6D7A82AC" w14:textId="0FF3E38B" w:rsidR="00FE18C2" w:rsidRPr="00FD6BFC" w:rsidRDefault="002C1A51" w:rsidP="00FE18C2">
      <w:pPr>
        <w:jc w:val="center"/>
        <w:rPr>
          <w:rFonts w:asciiTheme="minorBidi" w:hAnsiTheme="minorBidi"/>
          <w:b/>
          <w:bCs/>
          <w:sz w:val="32"/>
          <w:szCs w:val="32"/>
        </w:rPr>
      </w:pPr>
      <w:r w:rsidRPr="00FD6BFC">
        <w:rPr>
          <w:rFonts w:asciiTheme="minorBidi" w:hAnsiTheme="minorBidi"/>
          <w:sz w:val="32"/>
          <w:szCs w:val="32"/>
          <w:rtl/>
        </w:rPr>
        <w:t>خطة بحثية مقدمة لدرجة البكالوريوس في الإعلام الرقمي</w:t>
      </w:r>
      <w:r w:rsidR="006836C4" w:rsidRPr="00FD6BFC">
        <w:rPr>
          <w:rFonts w:asciiTheme="minorBidi" w:hAnsiTheme="minorBidi"/>
          <w:b/>
          <w:bCs/>
          <w:sz w:val="32"/>
          <w:szCs w:val="32"/>
          <w:rtl/>
        </w:rPr>
        <w:t xml:space="preserve"> </w:t>
      </w:r>
    </w:p>
    <w:p w14:paraId="633C1F97" w14:textId="77777777" w:rsidR="00FE18C2" w:rsidRPr="00FD6BFC" w:rsidRDefault="00FE18C2" w:rsidP="003376C6">
      <w:pPr>
        <w:rPr>
          <w:rFonts w:asciiTheme="minorBidi" w:hAnsiTheme="minorBidi"/>
          <w:b/>
          <w:bCs/>
          <w:sz w:val="32"/>
          <w:szCs w:val="32"/>
        </w:rPr>
      </w:pPr>
    </w:p>
    <w:p w14:paraId="4A21BE69" w14:textId="3AFD01B5" w:rsidR="002C1A51" w:rsidRPr="00FD6BFC" w:rsidRDefault="002C1A51" w:rsidP="003376C6">
      <w:pPr>
        <w:rPr>
          <w:rFonts w:asciiTheme="minorBidi" w:hAnsiTheme="minorBidi"/>
          <w:b/>
          <w:bCs/>
          <w:sz w:val="36"/>
          <w:szCs w:val="36"/>
        </w:rPr>
      </w:pPr>
    </w:p>
    <w:p w14:paraId="0F9D9FD7" w14:textId="545D6731" w:rsidR="003376C6" w:rsidRPr="00FD6BFC" w:rsidRDefault="003376C6" w:rsidP="00FE18C2">
      <w:pPr>
        <w:jc w:val="center"/>
        <w:rPr>
          <w:rFonts w:asciiTheme="minorBidi" w:hAnsiTheme="minorBidi"/>
          <w:b/>
          <w:bCs/>
          <w:sz w:val="36"/>
          <w:szCs w:val="36"/>
          <w:rtl/>
        </w:rPr>
      </w:pPr>
      <w:r w:rsidRPr="00FD6BFC">
        <w:rPr>
          <w:rFonts w:asciiTheme="minorBidi" w:hAnsiTheme="minorBidi"/>
          <w:b/>
          <w:bCs/>
          <w:sz w:val="36"/>
          <w:szCs w:val="36"/>
          <w:rtl/>
        </w:rPr>
        <w:t xml:space="preserve">مستوى الوعي الأخلاقي بالذكاء الاصطناعي التوليدي في الإعلام الرقمي لدى طلبة </w:t>
      </w:r>
      <w:r w:rsidR="00EB66FA" w:rsidRPr="00FD6BFC">
        <w:rPr>
          <w:rFonts w:asciiTheme="minorBidi" w:hAnsiTheme="minorBidi" w:hint="eastAsia"/>
          <w:b/>
          <w:bCs/>
          <w:sz w:val="36"/>
          <w:szCs w:val="36"/>
          <w:rtl/>
        </w:rPr>
        <w:t>الجامعة</w:t>
      </w:r>
      <w:r w:rsidR="00EB66FA" w:rsidRPr="00FD6BFC">
        <w:rPr>
          <w:rFonts w:asciiTheme="minorBidi" w:hAnsiTheme="minorBidi"/>
          <w:b/>
          <w:bCs/>
          <w:sz w:val="36"/>
          <w:szCs w:val="36"/>
          <w:rtl/>
        </w:rPr>
        <w:t>:</w:t>
      </w:r>
      <w:r w:rsidRPr="00FD6BFC">
        <w:rPr>
          <w:rFonts w:asciiTheme="minorBidi" w:hAnsiTheme="minorBidi"/>
          <w:b/>
          <w:bCs/>
          <w:sz w:val="36"/>
          <w:szCs w:val="36"/>
          <w:rtl/>
        </w:rPr>
        <w:t xml:space="preserve"> دراسة ميدانية على طلاب كلية الإعلام بجامعة ميدأوشن</w:t>
      </w:r>
    </w:p>
    <w:p w14:paraId="5703D2A7" w14:textId="77777777" w:rsidR="002C1A51" w:rsidRPr="00FD6BFC" w:rsidRDefault="002C1A51" w:rsidP="002C1A51">
      <w:pPr>
        <w:jc w:val="center"/>
        <w:rPr>
          <w:rFonts w:asciiTheme="minorBidi" w:hAnsiTheme="minorBidi"/>
          <w:b/>
          <w:bCs/>
          <w:sz w:val="32"/>
          <w:szCs w:val="32"/>
          <w:rtl/>
        </w:rPr>
      </w:pPr>
    </w:p>
    <w:p w14:paraId="680A3BF5" w14:textId="77777777" w:rsidR="002C1A51" w:rsidRPr="00FD6BFC" w:rsidRDefault="002C1A51" w:rsidP="002C1A51">
      <w:pPr>
        <w:jc w:val="center"/>
        <w:rPr>
          <w:rFonts w:asciiTheme="minorBidi" w:hAnsiTheme="minorBidi"/>
          <w:b/>
          <w:bCs/>
          <w:sz w:val="32"/>
          <w:szCs w:val="32"/>
          <w:rtl/>
        </w:rPr>
      </w:pPr>
    </w:p>
    <w:p w14:paraId="199B58B7" w14:textId="620944E3" w:rsidR="002C1A51" w:rsidRPr="00FD6BFC" w:rsidRDefault="002C1A51" w:rsidP="006836C4">
      <w:pPr>
        <w:rPr>
          <w:rFonts w:asciiTheme="minorBidi" w:hAnsiTheme="minorBidi"/>
          <w:sz w:val="32"/>
          <w:szCs w:val="32"/>
          <w:rtl/>
        </w:rPr>
      </w:pPr>
      <w:r w:rsidRPr="00FD6BFC">
        <w:rPr>
          <w:rFonts w:asciiTheme="minorBidi" w:hAnsiTheme="minorBidi"/>
          <w:sz w:val="32"/>
          <w:szCs w:val="32"/>
          <w:rtl/>
        </w:rPr>
        <w:t xml:space="preserve">إعداد: </w:t>
      </w:r>
      <w:r w:rsidR="00DB2F31">
        <w:rPr>
          <w:rFonts w:asciiTheme="minorBidi" w:hAnsiTheme="minorBidi" w:hint="cs"/>
          <w:sz w:val="32"/>
          <w:szCs w:val="32"/>
          <w:rtl/>
        </w:rPr>
        <w:t>عفرا نايف الجلعود</w:t>
      </w:r>
    </w:p>
    <w:p w14:paraId="636B66F6" w14:textId="6202F515" w:rsidR="002C1A51" w:rsidRPr="00FD6BFC" w:rsidRDefault="002C1A51" w:rsidP="006836C4">
      <w:pPr>
        <w:rPr>
          <w:rFonts w:asciiTheme="minorBidi" w:hAnsiTheme="minorBidi"/>
          <w:sz w:val="32"/>
          <w:szCs w:val="32"/>
          <w:rtl/>
        </w:rPr>
      </w:pPr>
      <w:r w:rsidRPr="00FD6BFC">
        <w:rPr>
          <w:rFonts w:asciiTheme="minorBidi" w:hAnsiTheme="minorBidi"/>
          <w:sz w:val="32"/>
          <w:szCs w:val="32"/>
          <w:rtl/>
        </w:rPr>
        <w:t>الرقم الأكاديمي:</w:t>
      </w:r>
      <w:r w:rsidR="00BE2739">
        <w:rPr>
          <w:rFonts w:asciiTheme="minorBidi" w:hAnsiTheme="minorBidi" w:hint="cs"/>
          <w:sz w:val="32"/>
          <w:szCs w:val="32"/>
          <w:rtl/>
        </w:rPr>
        <w:t xml:space="preserve"> 232001553</w:t>
      </w:r>
    </w:p>
    <w:p w14:paraId="2D5B229C" w14:textId="7D7A887D" w:rsidR="002C1A51" w:rsidRPr="00FD6BFC" w:rsidRDefault="002C1A51" w:rsidP="002C1A51">
      <w:pPr>
        <w:jc w:val="center"/>
        <w:rPr>
          <w:rFonts w:asciiTheme="minorBidi" w:hAnsiTheme="minorBidi"/>
          <w:sz w:val="32"/>
          <w:szCs w:val="32"/>
          <w:rtl/>
        </w:rPr>
      </w:pPr>
      <w:r w:rsidRPr="00FD6BFC">
        <w:rPr>
          <w:rFonts w:asciiTheme="minorBidi" w:hAnsiTheme="minorBidi"/>
          <w:sz w:val="32"/>
          <w:szCs w:val="32"/>
          <w:rtl/>
        </w:rPr>
        <w:t>إشراف:</w:t>
      </w:r>
      <w:r w:rsidR="006836C4" w:rsidRPr="00FD6BFC">
        <w:rPr>
          <w:rFonts w:asciiTheme="minorBidi" w:hAnsiTheme="minorBidi"/>
          <w:sz w:val="32"/>
          <w:szCs w:val="32"/>
          <w:rtl/>
        </w:rPr>
        <w:t xml:space="preserve"> "16"</w:t>
      </w:r>
    </w:p>
    <w:p w14:paraId="740E588F" w14:textId="65685AB0" w:rsidR="002C1A51" w:rsidRPr="00FD6BFC" w:rsidRDefault="002C1A51" w:rsidP="002C1A51">
      <w:pPr>
        <w:jc w:val="center"/>
        <w:rPr>
          <w:rFonts w:asciiTheme="minorBidi" w:hAnsiTheme="minorBidi"/>
          <w:sz w:val="32"/>
          <w:szCs w:val="32"/>
          <w:rtl/>
        </w:rPr>
      </w:pPr>
      <w:r w:rsidRPr="00FD6BFC">
        <w:rPr>
          <w:rFonts w:asciiTheme="minorBidi" w:hAnsiTheme="minorBidi"/>
          <w:sz w:val="32"/>
          <w:szCs w:val="32"/>
          <w:rtl/>
        </w:rPr>
        <w:t>د. توفيق عمري</w:t>
      </w:r>
    </w:p>
    <w:p w14:paraId="12D0FB91" w14:textId="77777777" w:rsidR="002C1A51" w:rsidRPr="00FD6BFC" w:rsidRDefault="002C1A51" w:rsidP="002C1A51">
      <w:pPr>
        <w:jc w:val="center"/>
        <w:rPr>
          <w:rFonts w:asciiTheme="minorBidi" w:hAnsiTheme="minorBidi"/>
          <w:sz w:val="32"/>
          <w:szCs w:val="32"/>
          <w:rtl/>
        </w:rPr>
      </w:pPr>
    </w:p>
    <w:p w14:paraId="209AAF9C" w14:textId="38D9D15B" w:rsidR="002C1A51" w:rsidRPr="00FD6BFC" w:rsidRDefault="002C1A51" w:rsidP="002C1A51">
      <w:pPr>
        <w:jc w:val="center"/>
        <w:rPr>
          <w:rFonts w:asciiTheme="minorBidi" w:hAnsiTheme="minorBidi"/>
          <w:sz w:val="32"/>
          <w:szCs w:val="32"/>
          <w:rtl/>
        </w:rPr>
      </w:pPr>
      <w:r w:rsidRPr="00FD6BFC">
        <w:rPr>
          <w:rFonts w:asciiTheme="minorBidi" w:hAnsiTheme="minorBidi"/>
          <w:sz w:val="26"/>
          <w:szCs w:val="26"/>
          <w:rtl/>
        </w:rPr>
        <w:t>2026</w:t>
      </w:r>
      <w:r w:rsidR="006836C4" w:rsidRPr="00FD6BFC">
        <w:rPr>
          <w:rFonts w:asciiTheme="minorBidi" w:hAnsiTheme="minorBidi"/>
          <w:sz w:val="32"/>
          <w:szCs w:val="32"/>
          <w:rtl/>
        </w:rPr>
        <w:t xml:space="preserve"> "13"</w:t>
      </w:r>
    </w:p>
    <w:p w14:paraId="1A4102F8" w14:textId="77777777" w:rsidR="002C1A51" w:rsidRPr="00FD6BFC" w:rsidRDefault="002C1A51" w:rsidP="002C1A51">
      <w:pPr>
        <w:jc w:val="center"/>
        <w:rPr>
          <w:rFonts w:asciiTheme="minorBidi" w:hAnsiTheme="minorBidi"/>
          <w:b/>
          <w:bCs/>
          <w:sz w:val="28"/>
          <w:szCs w:val="28"/>
          <w:rtl/>
        </w:rPr>
      </w:pPr>
    </w:p>
    <w:p w14:paraId="4BA23D6F" w14:textId="77777777" w:rsidR="006836C4" w:rsidRPr="00FD6BFC" w:rsidRDefault="006836C4" w:rsidP="002C1A51">
      <w:pPr>
        <w:jc w:val="center"/>
        <w:rPr>
          <w:rFonts w:asciiTheme="minorBidi" w:hAnsiTheme="minorBidi"/>
          <w:b/>
          <w:bCs/>
          <w:sz w:val="28"/>
          <w:szCs w:val="28"/>
          <w:rtl/>
        </w:rPr>
      </w:pPr>
    </w:p>
    <w:p w14:paraId="7C870E3A" w14:textId="67DE1942" w:rsidR="002C1A51" w:rsidRPr="00FD6BFC" w:rsidRDefault="006836C4" w:rsidP="002C1A51">
      <w:pPr>
        <w:bidi w:val="0"/>
        <w:rPr>
          <w:rFonts w:asciiTheme="minorBidi" w:hAnsiTheme="minorBidi"/>
          <w:sz w:val="26"/>
          <w:szCs w:val="26"/>
        </w:rPr>
      </w:pPr>
      <w:r w:rsidRPr="00FD6BFC">
        <w:rPr>
          <w:rFonts w:asciiTheme="minorBidi" w:hAnsiTheme="minorBidi"/>
          <w:noProof/>
          <w:sz w:val="26"/>
          <w:szCs w:val="26"/>
        </w:rPr>
        <w:drawing>
          <wp:anchor distT="0" distB="0" distL="114300" distR="114300" simplePos="0" relativeHeight="251661312" behindDoc="0" locked="0" layoutInCell="1" allowOverlap="1" wp14:anchorId="4E7BF701" wp14:editId="39167E76">
            <wp:simplePos x="0" y="0"/>
            <wp:positionH relativeFrom="margin">
              <wp:posOffset>4178300</wp:posOffset>
            </wp:positionH>
            <wp:positionV relativeFrom="margin">
              <wp:posOffset>12700</wp:posOffset>
            </wp:positionV>
            <wp:extent cx="1485900" cy="592455"/>
            <wp:effectExtent l="0" t="0" r="0" b="0"/>
            <wp:wrapSquare wrapText="bothSides"/>
            <wp:docPr id="1607527809"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t="21985" b="16312"/>
                    <a:stretch>
                      <a:fillRect/>
                    </a:stretch>
                  </pic:blipFill>
                  <pic:spPr bwMode="auto">
                    <a:xfrm>
                      <a:off x="0" y="0"/>
                      <a:ext cx="1485900" cy="592455"/>
                    </a:xfrm>
                    <a:prstGeom prst="rect">
                      <a:avLst/>
                    </a:prstGeom>
                    <a:noFill/>
                  </pic:spPr>
                </pic:pic>
              </a:graphicData>
            </a:graphic>
            <wp14:sizeRelH relativeFrom="margin">
              <wp14:pctWidth>0</wp14:pctWidth>
            </wp14:sizeRelH>
            <wp14:sizeRelV relativeFrom="margin">
              <wp14:pctHeight>0</wp14:pctHeight>
            </wp14:sizeRelV>
          </wp:anchor>
        </w:drawing>
      </w:r>
      <w:r w:rsidR="002C1A51" w:rsidRPr="00FD6BFC">
        <w:rPr>
          <w:rFonts w:asciiTheme="minorBidi" w:hAnsiTheme="minorBidi"/>
          <w:sz w:val="26"/>
          <w:szCs w:val="26"/>
        </w:rPr>
        <w:t>Midocean University</w:t>
      </w:r>
    </w:p>
    <w:p w14:paraId="7187BDB5" w14:textId="2A560DD2" w:rsidR="002C1A51" w:rsidRPr="00FD6BFC" w:rsidRDefault="002C1A51" w:rsidP="002C1A51">
      <w:pPr>
        <w:bidi w:val="0"/>
        <w:rPr>
          <w:rFonts w:asciiTheme="minorBidi" w:hAnsiTheme="minorBidi"/>
          <w:sz w:val="26"/>
          <w:szCs w:val="26"/>
        </w:rPr>
      </w:pPr>
      <w:r w:rsidRPr="00FD6BFC">
        <w:rPr>
          <w:rFonts w:asciiTheme="minorBidi" w:hAnsiTheme="minorBidi"/>
          <w:sz w:val="26"/>
          <w:szCs w:val="26"/>
        </w:rPr>
        <w:t>College of Media and Marketing</w:t>
      </w:r>
    </w:p>
    <w:p w14:paraId="71BAE7A8" w14:textId="680876E6" w:rsidR="002C1A51" w:rsidRPr="00FD6BFC" w:rsidRDefault="002C1A51" w:rsidP="002C1A51">
      <w:pPr>
        <w:bidi w:val="0"/>
        <w:rPr>
          <w:rFonts w:asciiTheme="minorBidi" w:hAnsiTheme="minorBidi"/>
          <w:sz w:val="26"/>
          <w:szCs w:val="26"/>
        </w:rPr>
      </w:pPr>
      <w:r w:rsidRPr="00FD6BFC">
        <w:rPr>
          <w:rFonts w:asciiTheme="minorBidi" w:hAnsiTheme="minorBidi"/>
          <w:sz w:val="26"/>
          <w:szCs w:val="26"/>
        </w:rPr>
        <w:lastRenderedPageBreak/>
        <w:t>Bachelor</w:t>
      </w:r>
      <w:r w:rsidR="007465CB" w:rsidRPr="00FD6BFC">
        <w:rPr>
          <w:rFonts w:asciiTheme="minorBidi" w:hAnsiTheme="minorBidi"/>
          <w:sz w:val="26"/>
          <w:szCs w:val="26"/>
        </w:rPr>
        <w:t xml:space="preserve"> of Digital Media </w:t>
      </w:r>
    </w:p>
    <w:p w14:paraId="3301B20B" w14:textId="77777777" w:rsidR="002C1A51" w:rsidRPr="00FD6BFC" w:rsidRDefault="002C1A51" w:rsidP="002C1A51">
      <w:pPr>
        <w:bidi w:val="0"/>
        <w:rPr>
          <w:rFonts w:asciiTheme="minorBidi" w:hAnsiTheme="minorBidi"/>
          <w:b/>
          <w:bCs/>
          <w:sz w:val="28"/>
          <w:szCs w:val="28"/>
        </w:rPr>
      </w:pPr>
    </w:p>
    <w:p w14:paraId="30B66C2A" w14:textId="77777777" w:rsidR="002C1A51" w:rsidRPr="00FD6BFC" w:rsidRDefault="002C1A51" w:rsidP="002C1A51">
      <w:pPr>
        <w:bidi w:val="0"/>
        <w:rPr>
          <w:rFonts w:asciiTheme="minorBidi" w:hAnsiTheme="minorBidi"/>
          <w:b/>
          <w:bCs/>
          <w:sz w:val="28"/>
          <w:szCs w:val="28"/>
        </w:rPr>
      </w:pPr>
    </w:p>
    <w:p w14:paraId="1EEC5BE5" w14:textId="77777777" w:rsidR="007465CB" w:rsidRPr="00FD6BFC" w:rsidRDefault="007465CB" w:rsidP="002C1A51">
      <w:pPr>
        <w:jc w:val="center"/>
        <w:rPr>
          <w:rFonts w:asciiTheme="minorBidi" w:hAnsiTheme="minorBidi"/>
          <w:b/>
          <w:bCs/>
          <w:sz w:val="32"/>
          <w:szCs w:val="32"/>
        </w:rPr>
      </w:pPr>
    </w:p>
    <w:p w14:paraId="250D90D5" w14:textId="03323A19" w:rsidR="007465CB" w:rsidRPr="00FD6BFC" w:rsidRDefault="00944D5F" w:rsidP="00BE2F9E">
      <w:pPr>
        <w:spacing w:before="240" w:after="0" w:line="360" w:lineRule="auto"/>
        <w:jc w:val="center"/>
        <w:rPr>
          <w:rFonts w:asciiTheme="minorBidi" w:hAnsiTheme="minorBidi"/>
          <w:b/>
          <w:bCs/>
          <w:sz w:val="32"/>
          <w:szCs w:val="32"/>
        </w:rPr>
      </w:pPr>
      <w:r w:rsidRPr="00FD6BFC">
        <w:rPr>
          <w:rFonts w:asciiTheme="minorBidi" w:hAnsiTheme="minorBidi"/>
          <w:b/>
          <w:bCs/>
          <w:sz w:val="32"/>
          <w:szCs w:val="32"/>
        </w:rPr>
        <w:t xml:space="preserve">The Level of Ethical Awareness Regarding Generative Artificial Intelligence in Digital Media among University Students: A Field Study on Students of the College of Media at </w:t>
      </w:r>
      <w:proofErr w:type="spellStart"/>
      <w:r w:rsidRPr="00FD6BFC">
        <w:rPr>
          <w:rFonts w:asciiTheme="minorBidi" w:hAnsiTheme="minorBidi"/>
          <w:b/>
          <w:bCs/>
          <w:sz w:val="32"/>
          <w:szCs w:val="32"/>
        </w:rPr>
        <w:t>Midocean</w:t>
      </w:r>
      <w:proofErr w:type="spellEnd"/>
      <w:r w:rsidRPr="00FD6BFC">
        <w:rPr>
          <w:rFonts w:asciiTheme="minorBidi" w:hAnsiTheme="minorBidi"/>
          <w:b/>
          <w:bCs/>
          <w:sz w:val="32"/>
          <w:szCs w:val="32"/>
        </w:rPr>
        <w:t xml:space="preserve"> University</w:t>
      </w:r>
    </w:p>
    <w:p w14:paraId="347B8B94" w14:textId="77777777" w:rsidR="007465CB" w:rsidRPr="00FD6BFC" w:rsidRDefault="007465CB" w:rsidP="002C1A51">
      <w:pPr>
        <w:jc w:val="center"/>
        <w:rPr>
          <w:rFonts w:asciiTheme="minorBidi" w:hAnsiTheme="minorBidi"/>
          <w:b/>
          <w:bCs/>
          <w:sz w:val="32"/>
          <w:szCs w:val="32"/>
          <w:lang w:bidi="ar-LB"/>
        </w:rPr>
      </w:pPr>
    </w:p>
    <w:p w14:paraId="0464EDDC" w14:textId="0A26616F" w:rsidR="006836C4" w:rsidRPr="00A02425" w:rsidRDefault="002C1A51" w:rsidP="006836C4">
      <w:pPr>
        <w:bidi w:val="0"/>
        <w:rPr>
          <w:rFonts w:asciiTheme="minorBidi" w:hAnsiTheme="minorBidi"/>
          <w:sz w:val="32"/>
          <w:szCs w:val="32"/>
          <w:lang w:val="en-GB" w:bidi="ar-LB"/>
        </w:rPr>
      </w:pPr>
      <w:r w:rsidRPr="00FD6BFC">
        <w:rPr>
          <w:rFonts w:asciiTheme="minorBidi" w:hAnsiTheme="minorBidi"/>
          <w:sz w:val="32"/>
          <w:szCs w:val="32"/>
          <w:lang w:bidi="ar-LB"/>
        </w:rPr>
        <w:t xml:space="preserve">Prepared </w:t>
      </w:r>
      <w:r w:rsidR="00F3394A" w:rsidRPr="00FD6BFC">
        <w:rPr>
          <w:rFonts w:asciiTheme="minorBidi" w:hAnsiTheme="minorBidi"/>
          <w:sz w:val="32"/>
          <w:szCs w:val="32"/>
          <w:lang w:bidi="ar-LB"/>
        </w:rPr>
        <w:t>by</w:t>
      </w:r>
      <w:r w:rsidR="00A02425">
        <w:rPr>
          <w:rFonts w:asciiTheme="minorBidi" w:hAnsiTheme="minorBidi" w:hint="cs"/>
          <w:sz w:val="32"/>
          <w:szCs w:val="32"/>
          <w:rtl/>
          <w:lang w:bidi="ar-LB"/>
        </w:rPr>
        <w:t>:</w:t>
      </w:r>
      <w:r w:rsidR="00560350">
        <w:rPr>
          <w:rFonts w:asciiTheme="minorBidi" w:hAnsiTheme="minorBidi"/>
          <w:sz w:val="32"/>
          <w:szCs w:val="32"/>
          <w:lang w:bidi="ar-LB"/>
        </w:rPr>
        <w:t xml:space="preserve"> </w:t>
      </w:r>
      <w:proofErr w:type="spellStart"/>
      <w:r w:rsidR="00560350">
        <w:rPr>
          <w:rFonts w:asciiTheme="minorBidi" w:hAnsiTheme="minorBidi"/>
          <w:sz w:val="32"/>
          <w:szCs w:val="32"/>
          <w:lang w:bidi="ar-LB"/>
        </w:rPr>
        <w:t>Afra</w:t>
      </w:r>
      <w:proofErr w:type="spellEnd"/>
      <w:r w:rsidR="00560350">
        <w:rPr>
          <w:rFonts w:asciiTheme="minorBidi" w:hAnsiTheme="minorBidi"/>
          <w:sz w:val="32"/>
          <w:szCs w:val="32"/>
          <w:lang w:bidi="ar-LB"/>
        </w:rPr>
        <w:t xml:space="preserve"> naif </w:t>
      </w:r>
      <w:proofErr w:type="spellStart"/>
      <w:r w:rsidR="00560350">
        <w:rPr>
          <w:rFonts w:asciiTheme="minorBidi" w:hAnsiTheme="minorBidi"/>
          <w:sz w:val="32"/>
          <w:szCs w:val="32"/>
          <w:lang w:bidi="ar-LB"/>
        </w:rPr>
        <w:t>aljaloud</w:t>
      </w:r>
      <w:proofErr w:type="spellEnd"/>
    </w:p>
    <w:p w14:paraId="5DD3CD66" w14:textId="57B0F5A1" w:rsidR="007465CB" w:rsidRPr="00FD6BFC" w:rsidRDefault="00FE160A" w:rsidP="007465CB">
      <w:pPr>
        <w:bidi w:val="0"/>
        <w:rPr>
          <w:rFonts w:asciiTheme="minorBidi" w:hAnsiTheme="minorBidi"/>
          <w:sz w:val="32"/>
          <w:szCs w:val="32"/>
          <w:lang w:bidi="ar-LB"/>
        </w:rPr>
      </w:pPr>
      <w:r w:rsidRPr="00FD6BFC">
        <w:rPr>
          <w:rFonts w:asciiTheme="minorBidi" w:hAnsiTheme="minorBidi"/>
          <w:sz w:val="32"/>
          <w:szCs w:val="32"/>
          <w:lang w:bidi="ar-LB"/>
        </w:rPr>
        <w:t>ID:</w:t>
      </w:r>
      <w:r w:rsidR="009A1404">
        <w:rPr>
          <w:rFonts w:asciiTheme="minorBidi" w:hAnsiTheme="minorBidi" w:hint="cs"/>
          <w:sz w:val="32"/>
          <w:szCs w:val="32"/>
          <w:rtl/>
          <w:lang w:bidi="ar-LB"/>
        </w:rPr>
        <w:t xml:space="preserve"> 2320</w:t>
      </w:r>
      <w:r w:rsidR="00584566">
        <w:rPr>
          <w:rFonts w:asciiTheme="minorBidi" w:hAnsiTheme="minorBidi" w:hint="cs"/>
          <w:sz w:val="32"/>
          <w:szCs w:val="32"/>
          <w:rtl/>
          <w:lang w:bidi="ar-LB"/>
        </w:rPr>
        <w:t>0</w:t>
      </w:r>
      <w:r w:rsidR="00DC69E9">
        <w:rPr>
          <w:rFonts w:asciiTheme="minorBidi" w:hAnsiTheme="minorBidi" w:hint="cs"/>
          <w:sz w:val="32"/>
          <w:szCs w:val="32"/>
          <w:rtl/>
          <w:lang w:bidi="ar-LB"/>
        </w:rPr>
        <w:t>1553</w:t>
      </w:r>
    </w:p>
    <w:p w14:paraId="3FDEC86D" w14:textId="2A1BB7BF" w:rsidR="002C1A51" w:rsidRPr="00FD6BFC" w:rsidRDefault="006836C4" w:rsidP="006836C4">
      <w:pPr>
        <w:bidi w:val="0"/>
        <w:rPr>
          <w:rFonts w:asciiTheme="minorBidi" w:hAnsiTheme="minorBidi"/>
          <w:sz w:val="32"/>
          <w:szCs w:val="32"/>
          <w:rtl/>
          <w:lang w:bidi="ar-LB"/>
        </w:rPr>
      </w:pPr>
      <w:r w:rsidRPr="00FD6BFC">
        <w:rPr>
          <w:rFonts w:asciiTheme="minorBidi" w:hAnsiTheme="minorBidi"/>
          <w:sz w:val="32"/>
          <w:szCs w:val="32"/>
          <w:rtl/>
          <w:lang w:bidi="ar-LB"/>
        </w:rPr>
        <w:t xml:space="preserve"> </w:t>
      </w:r>
    </w:p>
    <w:p w14:paraId="1C5743C1" w14:textId="415F712F" w:rsidR="002C1A51" w:rsidRPr="00FD6BFC" w:rsidRDefault="002C1A51" w:rsidP="002C1A51">
      <w:pPr>
        <w:jc w:val="center"/>
        <w:rPr>
          <w:rFonts w:asciiTheme="minorBidi" w:hAnsiTheme="minorBidi"/>
          <w:sz w:val="32"/>
          <w:szCs w:val="32"/>
          <w:lang w:bidi="ar-LB"/>
        </w:rPr>
      </w:pPr>
      <w:r w:rsidRPr="00FD6BFC">
        <w:rPr>
          <w:rFonts w:asciiTheme="minorBidi" w:hAnsiTheme="minorBidi"/>
          <w:sz w:val="32"/>
          <w:szCs w:val="32"/>
          <w:lang w:bidi="ar-LB"/>
        </w:rPr>
        <w:t>Supervised by:</w:t>
      </w:r>
    </w:p>
    <w:p w14:paraId="7EA14F8C" w14:textId="20E5882F" w:rsidR="002C1A51" w:rsidRPr="00FD6BFC" w:rsidRDefault="002C1A51" w:rsidP="002C1A51">
      <w:pPr>
        <w:jc w:val="center"/>
        <w:rPr>
          <w:rFonts w:asciiTheme="minorBidi" w:hAnsiTheme="minorBidi"/>
          <w:sz w:val="32"/>
          <w:szCs w:val="32"/>
          <w:lang w:bidi="ar-LB"/>
        </w:rPr>
      </w:pPr>
      <w:r w:rsidRPr="00FD6BFC">
        <w:rPr>
          <w:rFonts w:asciiTheme="minorBidi" w:hAnsiTheme="minorBidi"/>
          <w:sz w:val="32"/>
          <w:szCs w:val="32"/>
          <w:lang w:bidi="ar-LB"/>
        </w:rPr>
        <w:t>Dr.</w:t>
      </w:r>
      <w:r w:rsidR="00FE160A" w:rsidRPr="00FD6BFC">
        <w:rPr>
          <w:rFonts w:asciiTheme="minorBidi" w:hAnsiTheme="minorBidi"/>
          <w:sz w:val="32"/>
          <w:szCs w:val="32"/>
          <w:lang w:bidi="ar-LB"/>
        </w:rPr>
        <w:t xml:space="preserve"> Tewfik amri</w:t>
      </w:r>
    </w:p>
    <w:p w14:paraId="46B49AFC" w14:textId="77777777" w:rsidR="00FE160A" w:rsidRPr="00FD6BFC" w:rsidRDefault="00FE160A" w:rsidP="002C1A51">
      <w:pPr>
        <w:jc w:val="center"/>
        <w:rPr>
          <w:rFonts w:asciiTheme="minorBidi" w:hAnsiTheme="minorBidi"/>
          <w:sz w:val="32"/>
          <w:szCs w:val="32"/>
          <w:lang w:bidi="ar-LB"/>
        </w:rPr>
      </w:pPr>
    </w:p>
    <w:p w14:paraId="400C31F9" w14:textId="77777777" w:rsidR="00FE160A" w:rsidRPr="00FD6BFC" w:rsidRDefault="00FE160A" w:rsidP="002C1A51">
      <w:pPr>
        <w:jc w:val="center"/>
        <w:rPr>
          <w:rFonts w:asciiTheme="minorBidi" w:hAnsiTheme="minorBidi"/>
          <w:sz w:val="32"/>
          <w:szCs w:val="32"/>
          <w:lang w:bidi="ar-LB"/>
        </w:rPr>
      </w:pPr>
    </w:p>
    <w:p w14:paraId="46195E1E" w14:textId="77777777" w:rsidR="00FE160A" w:rsidRPr="00FD6BFC" w:rsidRDefault="00FE160A" w:rsidP="002C1A51">
      <w:pPr>
        <w:jc w:val="center"/>
        <w:rPr>
          <w:rFonts w:asciiTheme="minorBidi" w:hAnsiTheme="minorBidi"/>
          <w:sz w:val="32"/>
          <w:szCs w:val="32"/>
          <w:lang w:bidi="ar-LB"/>
        </w:rPr>
      </w:pPr>
    </w:p>
    <w:p w14:paraId="7C43DA7A" w14:textId="3A03A1FB" w:rsidR="002C1A51" w:rsidRPr="00FD6BFC" w:rsidRDefault="00FE160A" w:rsidP="00FE160A">
      <w:pPr>
        <w:jc w:val="center"/>
        <w:rPr>
          <w:rFonts w:asciiTheme="minorBidi" w:hAnsiTheme="minorBidi"/>
          <w:sz w:val="26"/>
          <w:szCs w:val="26"/>
          <w:lang w:bidi="ar-LB"/>
        </w:rPr>
      </w:pPr>
      <w:r w:rsidRPr="00FD6BFC">
        <w:rPr>
          <w:rFonts w:asciiTheme="minorBidi" w:hAnsiTheme="minorBidi"/>
          <w:sz w:val="26"/>
          <w:szCs w:val="26"/>
          <w:rtl/>
          <w:lang w:bidi="ar-LB"/>
        </w:rPr>
        <w:t>2026</w:t>
      </w:r>
    </w:p>
    <w:p w14:paraId="26B6EF20" w14:textId="77777777" w:rsidR="007B1860" w:rsidRPr="00FD6BFC" w:rsidRDefault="007B1860" w:rsidP="00FE160A">
      <w:pPr>
        <w:jc w:val="center"/>
        <w:rPr>
          <w:rFonts w:asciiTheme="minorBidi" w:hAnsiTheme="minorBidi"/>
          <w:sz w:val="26"/>
          <w:szCs w:val="26"/>
          <w:lang w:bidi="ar-LB"/>
        </w:rPr>
      </w:pPr>
    </w:p>
    <w:p w14:paraId="515CDE75" w14:textId="77777777" w:rsidR="007B1860" w:rsidRPr="00FD6BFC" w:rsidRDefault="007B1860" w:rsidP="00FE160A">
      <w:pPr>
        <w:jc w:val="center"/>
        <w:rPr>
          <w:rFonts w:asciiTheme="minorBidi" w:hAnsiTheme="minorBidi"/>
          <w:sz w:val="26"/>
          <w:szCs w:val="26"/>
          <w:lang w:bidi="ar-LB"/>
        </w:rPr>
      </w:pPr>
    </w:p>
    <w:p w14:paraId="0DB5F6EF" w14:textId="77777777" w:rsidR="007B1860" w:rsidRDefault="007B1860" w:rsidP="00FE160A">
      <w:pPr>
        <w:jc w:val="center"/>
        <w:rPr>
          <w:rFonts w:asciiTheme="minorBidi" w:hAnsiTheme="minorBidi"/>
          <w:sz w:val="26"/>
          <w:szCs w:val="26"/>
          <w:lang w:bidi="ar-EG"/>
        </w:rPr>
      </w:pPr>
    </w:p>
    <w:p w14:paraId="202E3E93" w14:textId="77777777" w:rsidR="00BA3580" w:rsidRDefault="00BA3580" w:rsidP="00FE160A">
      <w:pPr>
        <w:jc w:val="center"/>
        <w:rPr>
          <w:rFonts w:asciiTheme="minorBidi" w:hAnsiTheme="minorBidi"/>
          <w:sz w:val="26"/>
          <w:szCs w:val="26"/>
          <w:lang w:bidi="ar-EG"/>
        </w:rPr>
      </w:pPr>
    </w:p>
    <w:p w14:paraId="4B9345D8" w14:textId="77777777" w:rsidR="00BA3580" w:rsidRDefault="00BA3580" w:rsidP="00FE160A">
      <w:pPr>
        <w:jc w:val="center"/>
        <w:rPr>
          <w:rFonts w:asciiTheme="minorBidi" w:hAnsiTheme="minorBidi"/>
          <w:sz w:val="26"/>
          <w:szCs w:val="26"/>
          <w:lang w:bidi="ar-EG"/>
        </w:rPr>
      </w:pPr>
    </w:p>
    <w:p w14:paraId="3EFA6FC1" w14:textId="77777777" w:rsidR="00BA3580" w:rsidRDefault="00BA3580" w:rsidP="00FE160A">
      <w:pPr>
        <w:jc w:val="center"/>
        <w:rPr>
          <w:rFonts w:asciiTheme="minorBidi" w:hAnsiTheme="minorBidi"/>
          <w:sz w:val="26"/>
          <w:szCs w:val="26"/>
          <w:lang w:bidi="ar-EG"/>
        </w:rPr>
      </w:pPr>
    </w:p>
    <w:p w14:paraId="566F0072" w14:textId="77777777" w:rsidR="00BA3580" w:rsidRDefault="00BA3580" w:rsidP="00FE160A">
      <w:pPr>
        <w:jc w:val="center"/>
        <w:rPr>
          <w:rFonts w:asciiTheme="minorBidi" w:hAnsiTheme="minorBidi"/>
          <w:sz w:val="26"/>
          <w:szCs w:val="26"/>
          <w:lang w:bidi="ar-EG"/>
        </w:rPr>
      </w:pPr>
    </w:p>
    <w:p w14:paraId="397D00EB" w14:textId="77777777" w:rsidR="00BA3580" w:rsidRPr="00FD6BFC" w:rsidRDefault="00BA3580" w:rsidP="00FE160A">
      <w:pPr>
        <w:jc w:val="center"/>
        <w:rPr>
          <w:rFonts w:asciiTheme="minorBidi" w:hAnsiTheme="minorBidi"/>
          <w:sz w:val="26"/>
          <w:szCs w:val="26"/>
          <w:rtl/>
          <w:lang w:bidi="ar-EG"/>
        </w:rPr>
      </w:pPr>
    </w:p>
    <w:p w14:paraId="53F33916" w14:textId="39F720A2" w:rsidR="007B1860" w:rsidRPr="00FD6BFC" w:rsidRDefault="007B1860" w:rsidP="007B1860">
      <w:pPr>
        <w:rPr>
          <w:rFonts w:asciiTheme="minorBidi" w:hAnsiTheme="minorBidi"/>
          <w:b/>
          <w:bCs/>
          <w:color w:val="FF0000"/>
          <w:sz w:val="26"/>
          <w:szCs w:val="26"/>
          <w:rtl/>
        </w:rPr>
      </w:pPr>
      <w:r w:rsidRPr="00FD6BFC">
        <w:rPr>
          <w:rFonts w:asciiTheme="minorBidi" w:hAnsiTheme="minorBidi"/>
          <w:b/>
          <w:bCs/>
          <w:color w:val="FF0000"/>
          <w:sz w:val="26"/>
          <w:szCs w:val="26"/>
          <w:rtl/>
        </w:rPr>
        <w:t xml:space="preserve">1- الإشكالية </w:t>
      </w:r>
    </w:p>
    <w:p w14:paraId="34E1F67B" w14:textId="1BC0906E" w:rsidR="007B1860" w:rsidRPr="00FD6BFC" w:rsidRDefault="007B1860" w:rsidP="007B1860">
      <w:pPr>
        <w:rPr>
          <w:rFonts w:asciiTheme="minorBidi" w:hAnsiTheme="minorBidi"/>
          <w:b/>
          <w:bCs/>
          <w:sz w:val="26"/>
          <w:szCs w:val="26"/>
          <w:rtl/>
        </w:rPr>
      </w:pPr>
      <w:r w:rsidRPr="00FD6BFC">
        <w:rPr>
          <w:rFonts w:asciiTheme="minorBidi" w:hAnsiTheme="minorBidi"/>
          <w:b/>
          <w:bCs/>
          <w:sz w:val="26"/>
          <w:szCs w:val="26"/>
          <w:rtl/>
        </w:rPr>
        <w:t xml:space="preserve">أولاً: تحديد المشكلة العلمية </w:t>
      </w:r>
    </w:p>
    <w:p w14:paraId="5BB99F54" w14:textId="77777777" w:rsidR="007B1860" w:rsidRPr="00FD6BFC" w:rsidRDefault="007B1860" w:rsidP="007B1860">
      <w:pPr>
        <w:rPr>
          <w:rFonts w:asciiTheme="minorBidi" w:hAnsiTheme="minorBidi"/>
          <w:sz w:val="26"/>
          <w:szCs w:val="26"/>
          <w:rtl/>
        </w:rPr>
      </w:pPr>
      <w:r w:rsidRPr="00FD6BFC">
        <w:rPr>
          <w:rFonts w:asciiTheme="minorBidi" w:hAnsiTheme="minorBidi"/>
          <w:sz w:val="26"/>
          <w:szCs w:val="26"/>
          <w:rtl/>
        </w:rPr>
        <w:t>يشهد حقل الإعلام الرقمي المعاصر قفزات تكنولوجية متسارعة، أبرزها الاعتماد المتنامي على أدوات ومحركات الذكاء الاصطناعي التوليدي (</w:t>
      </w:r>
      <w:r w:rsidRPr="00FD6BFC">
        <w:rPr>
          <w:rFonts w:asciiTheme="minorBidi" w:hAnsiTheme="minorBidi"/>
          <w:sz w:val="26"/>
          <w:szCs w:val="26"/>
          <w:lang w:bidi="ar-EG"/>
        </w:rPr>
        <w:t>Generative AI</w:t>
      </w:r>
      <w:r w:rsidRPr="00FD6BFC">
        <w:rPr>
          <w:rFonts w:asciiTheme="minorBidi" w:hAnsiTheme="minorBidi"/>
          <w:sz w:val="26"/>
          <w:szCs w:val="26"/>
          <w:rtl/>
        </w:rPr>
        <w:t>) في هندسة وصناعة المحتوى الاتصالي. ولم يعد الأمر مقتصراً على مجرد تجارب تقنية محدودة، بل تحولت هذه الأدوات إلى عصب رئيسي في إنتاج النصوص الإخبارية، وتوليد الصور التعبيرية، وتصميم المقاطع المرئية والمسموعة داخل غرف الأخبار والمؤسسات الإعلامية الرقمية. ورغم ما تحمله هذه الطفرة من تيسير لعمليات الإنتاج واختصار للوقت والجهد، إلا أنها أفرزت ظواهر سلوكية ومعرفية معقدة تتطلب الدراسة والتمحيص.</w:t>
      </w:r>
    </w:p>
    <w:p w14:paraId="7B2240C3" w14:textId="1E87AB6B" w:rsidR="007B1860" w:rsidRDefault="007B1860" w:rsidP="007B1860">
      <w:pPr>
        <w:rPr>
          <w:rFonts w:asciiTheme="minorBidi" w:hAnsiTheme="minorBidi"/>
          <w:sz w:val="26"/>
          <w:szCs w:val="26"/>
          <w:rtl/>
        </w:rPr>
      </w:pPr>
      <w:r w:rsidRPr="00FD6BFC">
        <w:rPr>
          <w:rFonts w:asciiTheme="minorBidi" w:hAnsiTheme="minorBidi"/>
          <w:sz w:val="26"/>
          <w:szCs w:val="26"/>
          <w:rtl/>
        </w:rPr>
        <w:t>ومن خلال الملاحظة العينية المباشرة لواقع البيئة التعليمية الأكاديمية، يُلاحظ اندفاع واسع وشغف متزايد من قِبل طلبة كليات الإعلام نحو دمج هذه التطبيقات في أنشطتهم الدراسية ومشاريعهم التخرجية</w:t>
      </w:r>
      <w:r w:rsidR="00EF7F83">
        <w:rPr>
          <w:rFonts w:asciiTheme="minorBidi" w:hAnsiTheme="minorBidi"/>
          <w:sz w:val="26"/>
          <w:szCs w:val="26"/>
        </w:rPr>
        <w:t>.</w:t>
      </w:r>
      <w:r w:rsidRPr="00FD6BFC">
        <w:rPr>
          <w:rFonts w:asciiTheme="minorBidi" w:hAnsiTheme="minorBidi"/>
          <w:sz w:val="26"/>
          <w:szCs w:val="26"/>
          <w:rtl/>
        </w:rPr>
        <w:t xml:space="preserve"> إذ يعتمد الكثير منهم عليها لتوليد الأفكار، أو صياغة المواد، أو تعديل الوسائط الرقمية. بيد أن هذه الملاحظة الميدانية كشفت في الوقت ذاته عن ملمح إشكالي يتمثل في وجود فجوة واضحة بين "الكثافة الاستخدامية اليومية" لهذه التقنيات، وبين "الوعي بالتبعات والمسؤوليات الأخلاقية" المصاحبة لها. فالعديد من الطلبة يتعاملون مع المخرجات الاصطناعية بوصفها أدوات جاهزة دون إدراك حقيقي لإشكاليات التزييف، أو الانحياز الخوارزمي، أو الملكية الفكرية، وهو ما يؤشر على إمكانية نشوء جيل إعلامي يفتقر إلى الركائز الأخلاقية والمهنية الصارمة التي تحكم العمل الإعلامي الرصين.</w:t>
      </w:r>
    </w:p>
    <w:p w14:paraId="269FF3FF" w14:textId="77777777" w:rsidR="008C58CD" w:rsidRPr="00FD6BFC" w:rsidRDefault="008C58CD" w:rsidP="007B1860">
      <w:pPr>
        <w:rPr>
          <w:rFonts w:asciiTheme="minorBidi" w:hAnsiTheme="minorBidi"/>
          <w:sz w:val="26"/>
          <w:szCs w:val="26"/>
          <w:rtl/>
        </w:rPr>
      </w:pPr>
    </w:p>
    <w:p w14:paraId="61EAFD95" w14:textId="01937B2A" w:rsidR="00167929" w:rsidRPr="00FD6BFC" w:rsidRDefault="007B1860" w:rsidP="008C58CD">
      <w:pPr>
        <w:rPr>
          <w:rFonts w:asciiTheme="minorBidi" w:hAnsiTheme="minorBidi"/>
          <w:b/>
          <w:bCs/>
          <w:sz w:val="26"/>
          <w:szCs w:val="26"/>
          <w:rtl/>
        </w:rPr>
      </w:pPr>
      <w:r w:rsidRPr="00FD6BFC">
        <w:rPr>
          <w:rFonts w:asciiTheme="minorBidi" w:hAnsiTheme="minorBidi"/>
          <w:b/>
          <w:bCs/>
          <w:sz w:val="26"/>
          <w:szCs w:val="26"/>
          <w:rtl/>
        </w:rPr>
        <w:t xml:space="preserve">ثانياً: توضيح سبب دراسة المشكلة </w:t>
      </w:r>
    </w:p>
    <w:p w14:paraId="76BA18D3" w14:textId="1F6F4E83" w:rsidR="007B1860" w:rsidRPr="00FD6BFC" w:rsidRDefault="007B1860" w:rsidP="007B1860">
      <w:pPr>
        <w:rPr>
          <w:rFonts w:asciiTheme="minorBidi" w:hAnsiTheme="minorBidi"/>
          <w:sz w:val="26"/>
          <w:szCs w:val="26"/>
          <w:rtl/>
        </w:rPr>
      </w:pPr>
      <w:r w:rsidRPr="00FD6BFC">
        <w:rPr>
          <w:rFonts w:asciiTheme="minorBidi" w:hAnsiTheme="minorBidi"/>
          <w:sz w:val="26"/>
          <w:szCs w:val="26"/>
          <w:rtl/>
        </w:rPr>
        <w:t>تكتسب دراسة هذه المشكلة أهمية بالغة بالنظر إلى التوقيت الراهن</w:t>
      </w:r>
      <w:r w:rsidR="007D6770">
        <w:rPr>
          <w:rFonts w:asciiTheme="minorBidi" w:hAnsiTheme="minorBidi" w:hint="cs"/>
          <w:sz w:val="26"/>
          <w:szCs w:val="26"/>
          <w:rtl/>
        </w:rPr>
        <w:t>،</w:t>
      </w:r>
      <w:r w:rsidR="00266C7F">
        <w:rPr>
          <w:rFonts w:asciiTheme="minorBidi" w:hAnsiTheme="minorBidi" w:hint="cs"/>
          <w:sz w:val="26"/>
          <w:szCs w:val="26"/>
          <w:rtl/>
        </w:rPr>
        <w:t xml:space="preserve"> </w:t>
      </w:r>
      <w:r w:rsidRPr="00FD6BFC">
        <w:rPr>
          <w:rFonts w:asciiTheme="minorBidi" w:hAnsiTheme="minorBidi"/>
          <w:sz w:val="26"/>
          <w:szCs w:val="26"/>
          <w:rtl/>
        </w:rPr>
        <w:t>حيث يمر قطاع الإعلام بمرحلة إعادة تشكيل هويته المهنية تحت وطأة الأتمتة. إن التركيز على فئة "طلبة الإعلام" ينبع من كونهم يمثلون رأس المال البشري المستقبلي وصناع القرار القادمين في المشهد الاتصالي. فإذا لم يتم ضبط وتوجيه مستويات وعيهم الأخلاقي خلال مرحلة التكوين الجامعي، فإن الانتهاكات المهنية الرقمية ستتضاعف مستقبلاً في السوق العملي.</w:t>
      </w:r>
    </w:p>
    <w:p w14:paraId="5C57489E" w14:textId="385A3D9B" w:rsidR="007B1860" w:rsidRPr="00FD6BFC" w:rsidRDefault="007B1860" w:rsidP="007B1860">
      <w:pPr>
        <w:rPr>
          <w:rFonts w:asciiTheme="minorBidi" w:hAnsiTheme="minorBidi"/>
          <w:sz w:val="26"/>
          <w:szCs w:val="26"/>
          <w:rtl/>
        </w:rPr>
      </w:pPr>
      <w:r w:rsidRPr="00FD6BFC">
        <w:rPr>
          <w:rFonts w:asciiTheme="minorBidi" w:hAnsiTheme="minorBidi"/>
          <w:sz w:val="26"/>
          <w:szCs w:val="26"/>
          <w:rtl/>
        </w:rPr>
        <w:t>وتتجلى الفائدة العلمية والتطبيقية من دراسة هذا الموضوع في عدة جوانب</w:t>
      </w:r>
      <w:r w:rsidR="00CA3CBE">
        <w:rPr>
          <w:rFonts w:asciiTheme="minorBidi" w:hAnsiTheme="minorBidi" w:hint="cs"/>
          <w:sz w:val="26"/>
          <w:szCs w:val="26"/>
          <w:rtl/>
        </w:rPr>
        <w:t xml:space="preserve"> </w:t>
      </w:r>
      <w:r w:rsidR="00660D7E">
        <w:rPr>
          <w:rFonts w:asciiTheme="minorBidi" w:hAnsiTheme="minorBidi" w:hint="cs"/>
          <w:sz w:val="26"/>
          <w:szCs w:val="26"/>
          <w:rtl/>
        </w:rPr>
        <w:t>إلى</w:t>
      </w:r>
      <w:r w:rsidRPr="00FD6BFC">
        <w:rPr>
          <w:rFonts w:asciiTheme="minorBidi" w:hAnsiTheme="minorBidi"/>
          <w:sz w:val="26"/>
          <w:szCs w:val="26"/>
          <w:rtl/>
        </w:rPr>
        <w:t>:</w:t>
      </w:r>
    </w:p>
    <w:p w14:paraId="1B89B9E1" w14:textId="77777777" w:rsidR="007B1860" w:rsidRPr="00FD6BFC" w:rsidRDefault="007B1860" w:rsidP="007B1860">
      <w:pPr>
        <w:numPr>
          <w:ilvl w:val="0"/>
          <w:numId w:val="1"/>
        </w:numPr>
        <w:rPr>
          <w:rFonts w:asciiTheme="minorBidi" w:hAnsiTheme="minorBidi"/>
          <w:sz w:val="26"/>
          <w:szCs w:val="26"/>
          <w:rtl/>
        </w:rPr>
      </w:pPr>
      <w:r w:rsidRPr="00FD6BFC">
        <w:rPr>
          <w:rFonts w:asciiTheme="minorBidi" w:hAnsiTheme="minorBidi"/>
          <w:sz w:val="26"/>
          <w:szCs w:val="26"/>
          <w:rtl/>
        </w:rPr>
        <w:t>توفير مؤشرات كمية ونوعية: تمنح القائمين على الشأن الأكاديمي رؤية واضحة حول مدى نضج الوعي الأخلاقي لدى الطلاب، مما يساعد في تقييم كفاءة الخطط الدراسية الحالية.</w:t>
      </w:r>
    </w:p>
    <w:p w14:paraId="0DACB679" w14:textId="77777777" w:rsidR="007B1860" w:rsidRPr="00FD6BFC" w:rsidRDefault="007B1860" w:rsidP="007B1860">
      <w:pPr>
        <w:numPr>
          <w:ilvl w:val="0"/>
          <w:numId w:val="1"/>
        </w:numPr>
        <w:rPr>
          <w:rFonts w:asciiTheme="minorBidi" w:hAnsiTheme="minorBidi"/>
          <w:sz w:val="26"/>
          <w:szCs w:val="26"/>
          <w:rtl/>
        </w:rPr>
      </w:pPr>
      <w:r w:rsidRPr="00FD6BFC">
        <w:rPr>
          <w:rFonts w:asciiTheme="minorBidi" w:hAnsiTheme="minorBidi"/>
          <w:sz w:val="26"/>
          <w:szCs w:val="26"/>
          <w:rtl/>
        </w:rPr>
        <w:t>تطوير البنية التعليمية: تسهم النتائج في لفت الأنظار إلى ضرورة تحديث المساقات التحريرية والإعلامية لتتضمن وحدات تعليمية متخصصة في "أخلاقيات الأتمتة والذكاء الاصطناعي".</w:t>
      </w:r>
    </w:p>
    <w:p w14:paraId="35E0E93E" w14:textId="77777777" w:rsidR="007B1860" w:rsidRDefault="007B1860" w:rsidP="007B1860">
      <w:pPr>
        <w:numPr>
          <w:ilvl w:val="0"/>
          <w:numId w:val="1"/>
        </w:numPr>
        <w:rPr>
          <w:rFonts w:asciiTheme="minorBidi" w:hAnsiTheme="minorBidi"/>
          <w:sz w:val="26"/>
          <w:szCs w:val="26"/>
        </w:rPr>
      </w:pPr>
      <w:r w:rsidRPr="00FD6BFC">
        <w:rPr>
          <w:rFonts w:asciiTheme="minorBidi" w:hAnsiTheme="minorBidi"/>
          <w:sz w:val="26"/>
          <w:szCs w:val="26"/>
          <w:rtl/>
        </w:rPr>
        <w:t>ترشيد الممارسة المهنية: تزويد الطلاب بآليات التقييم الذاتي والمسؤولية الأخلاقية، مما يضمن مستقبلاً صيانة مصداقية الرسالة الإعلامية وحماية الجمهور من المحتويات المفبركة أو المضللة الناتجة عن سوء استخدام التقنية.</w:t>
      </w:r>
    </w:p>
    <w:p w14:paraId="5637EB10" w14:textId="77777777" w:rsidR="00E901C7" w:rsidRDefault="00E901C7" w:rsidP="00E901C7">
      <w:pPr>
        <w:rPr>
          <w:rFonts w:asciiTheme="minorBidi" w:hAnsiTheme="minorBidi"/>
          <w:sz w:val="26"/>
          <w:szCs w:val="26"/>
          <w:rtl/>
        </w:rPr>
      </w:pPr>
    </w:p>
    <w:p w14:paraId="06A90DB8" w14:textId="77777777" w:rsidR="00E901C7" w:rsidRDefault="00E901C7" w:rsidP="00E901C7">
      <w:pPr>
        <w:rPr>
          <w:rFonts w:asciiTheme="minorBidi" w:hAnsiTheme="minorBidi"/>
          <w:sz w:val="26"/>
          <w:szCs w:val="26"/>
          <w:rtl/>
        </w:rPr>
      </w:pPr>
    </w:p>
    <w:p w14:paraId="2D22991A" w14:textId="77777777" w:rsidR="00E901C7" w:rsidRDefault="00E901C7" w:rsidP="00E901C7">
      <w:pPr>
        <w:rPr>
          <w:rFonts w:asciiTheme="minorBidi" w:hAnsiTheme="minorBidi"/>
          <w:sz w:val="26"/>
          <w:szCs w:val="26"/>
          <w:rtl/>
        </w:rPr>
      </w:pPr>
    </w:p>
    <w:p w14:paraId="0F52BE6F" w14:textId="77777777" w:rsidR="00E901C7" w:rsidRDefault="00E901C7" w:rsidP="00E901C7">
      <w:pPr>
        <w:rPr>
          <w:rFonts w:asciiTheme="minorBidi" w:hAnsiTheme="minorBidi"/>
          <w:sz w:val="26"/>
          <w:szCs w:val="26"/>
          <w:rtl/>
        </w:rPr>
      </w:pPr>
    </w:p>
    <w:p w14:paraId="32CDB531" w14:textId="77777777" w:rsidR="00E901C7" w:rsidRPr="00FD6BFC" w:rsidRDefault="00E901C7" w:rsidP="00E901C7">
      <w:pPr>
        <w:rPr>
          <w:rFonts w:asciiTheme="minorBidi" w:hAnsiTheme="minorBidi"/>
          <w:sz w:val="26"/>
          <w:szCs w:val="26"/>
          <w:rtl/>
        </w:rPr>
      </w:pPr>
    </w:p>
    <w:p w14:paraId="1060CC96" w14:textId="7A6213BB" w:rsidR="007B1860" w:rsidRPr="00FD6BFC" w:rsidRDefault="007B1860" w:rsidP="007B1860">
      <w:pPr>
        <w:rPr>
          <w:rFonts w:asciiTheme="minorBidi" w:hAnsiTheme="minorBidi"/>
          <w:b/>
          <w:bCs/>
          <w:sz w:val="26"/>
          <w:szCs w:val="26"/>
          <w:rtl/>
        </w:rPr>
      </w:pPr>
      <w:r w:rsidRPr="00FD6BFC">
        <w:rPr>
          <w:rFonts w:asciiTheme="minorBidi" w:hAnsiTheme="minorBidi"/>
          <w:b/>
          <w:bCs/>
          <w:sz w:val="26"/>
          <w:szCs w:val="26"/>
          <w:rtl/>
        </w:rPr>
        <w:t xml:space="preserve">ثالثاً: تحديد العلاقة بين المتغيرات </w:t>
      </w:r>
    </w:p>
    <w:p w14:paraId="6C9560E5" w14:textId="77777777" w:rsidR="007B1860" w:rsidRPr="00FD6BFC" w:rsidRDefault="007B1860" w:rsidP="007B1860">
      <w:pPr>
        <w:rPr>
          <w:rFonts w:asciiTheme="minorBidi" w:hAnsiTheme="minorBidi"/>
          <w:sz w:val="26"/>
          <w:szCs w:val="26"/>
          <w:rtl/>
        </w:rPr>
      </w:pPr>
      <w:r w:rsidRPr="00FD6BFC">
        <w:rPr>
          <w:rFonts w:asciiTheme="minorBidi" w:hAnsiTheme="minorBidi"/>
          <w:sz w:val="26"/>
          <w:szCs w:val="26"/>
          <w:rtl/>
        </w:rPr>
        <w:t>تنهض هذه الدراسة على بنية تحليلية تربط بين متغيرين أساسيين يمثلان جوهر الظاهرة المدروسة:</w:t>
      </w:r>
    </w:p>
    <w:p w14:paraId="39B31931" w14:textId="77777777" w:rsidR="007B1860" w:rsidRPr="00FD6BFC" w:rsidRDefault="007B1860" w:rsidP="007B1860">
      <w:pPr>
        <w:numPr>
          <w:ilvl w:val="0"/>
          <w:numId w:val="2"/>
        </w:numPr>
        <w:rPr>
          <w:rFonts w:asciiTheme="minorBidi" w:hAnsiTheme="minorBidi"/>
          <w:sz w:val="26"/>
          <w:szCs w:val="26"/>
          <w:rtl/>
        </w:rPr>
      </w:pPr>
      <w:r w:rsidRPr="00FD6BFC">
        <w:rPr>
          <w:rFonts w:asciiTheme="minorBidi" w:hAnsiTheme="minorBidi"/>
          <w:sz w:val="26"/>
          <w:szCs w:val="26"/>
          <w:rtl/>
        </w:rPr>
        <w:t>المتغير المستقل (السبب/العامل المؤثر): وهو "الذكاء الاصطناعي التوليدي في الإعلام الرقمي"، ويتم قياسه من خلال معدلات الاستخدام، طبيعة التطبيقات الموظفة، ونوعية المحتوى الإعلامي المنتج بواسطته من قِبل الطلاب.</w:t>
      </w:r>
    </w:p>
    <w:p w14:paraId="26DA4B23" w14:textId="77777777" w:rsidR="007B1860" w:rsidRPr="00FD6BFC" w:rsidRDefault="007B1860" w:rsidP="007B1860">
      <w:pPr>
        <w:numPr>
          <w:ilvl w:val="0"/>
          <w:numId w:val="2"/>
        </w:numPr>
        <w:rPr>
          <w:rFonts w:asciiTheme="minorBidi" w:hAnsiTheme="minorBidi"/>
          <w:sz w:val="26"/>
          <w:szCs w:val="26"/>
          <w:rtl/>
        </w:rPr>
      </w:pPr>
      <w:r w:rsidRPr="00FD6BFC">
        <w:rPr>
          <w:rFonts w:asciiTheme="minorBidi" w:hAnsiTheme="minorBidi"/>
          <w:sz w:val="26"/>
          <w:szCs w:val="26"/>
          <w:rtl/>
        </w:rPr>
        <w:t>المتغير التابع (النتيجة/العامل المتأثر): وهو "مستوى الوعي الأخلاقي"، ويتمثل في مدى إدراك الطلاب وتطبيقهم لمبادئ المصداقية، والشفافية، وحقوق الملكية الفكرية، والمسؤولية الاجتماعية أثناء توظيفهم لتلك التقنيات.</w:t>
      </w:r>
    </w:p>
    <w:p w14:paraId="1F814B7E" w14:textId="0F15C0A5" w:rsidR="007B1860" w:rsidRPr="00FD6BFC" w:rsidRDefault="007B1860" w:rsidP="007B1860">
      <w:pPr>
        <w:rPr>
          <w:rFonts w:asciiTheme="minorBidi" w:hAnsiTheme="minorBidi"/>
          <w:sz w:val="26"/>
          <w:szCs w:val="26"/>
          <w:rtl/>
        </w:rPr>
      </w:pPr>
      <w:r w:rsidRPr="00FD6BFC">
        <w:rPr>
          <w:rFonts w:asciiTheme="minorBidi" w:hAnsiTheme="minorBidi"/>
          <w:sz w:val="26"/>
          <w:szCs w:val="26"/>
          <w:rtl/>
        </w:rPr>
        <w:t>وتسعى الإشكالية إلى سبر أغوار هذه العلاقة</w:t>
      </w:r>
      <w:r w:rsidR="00D63E0E">
        <w:rPr>
          <w:rFonts w:asciiTheme="minorBidi" w:hAnsiTheme="minorBidi" w:hint="cs"/>
          <w:sz w:val="26"/>
          <w:szCs w:val="26"/>
          <w:rtl/>
        </w:rPr>
        <w:t xml:space="preserve"> ب</w:t>
      </w:r>
      <w:r w:rsidRPr="00FD6BFC">
        <w:rPr>
          <w:rFonts w:asciiTheme="minorBidi" w:hAnsiTheme="minorBidi"/>
          <w:sz w:val="26"/>
          <w:szCs w:val="26"/>
          <w:rtl/>
        </w:rPr>
        <w:t>حيث يُفترض علمياً أن نمو وتكثيف استخدام تقنيات الذكاء الاصطناعي (المتغير المستقل) دون أن يواكبه تأصيل معرفي وأكاديمي موازٍ، قد يؤدي إلى تراجع أو خلل في مستويات الضبط والوعي الأخلاقي (المتغير التابع). وبالمثل، تبحث الدراسة في طبيعة العلاقة والروابط التفاعلية بين المتغيرات الديمغرافية (كالمستوى الدراسي للباحث ومعدل الاستخدام اليومي) ومدى تأثيرها في رفع أو خفض هذا الوعي السلوكي، لمعرفة ما إذا كان التقدم في سنوات الدراسة الجامعية يسهم إيجاباً في نضج الرادع الأخلاقي والمهني لدى الطالب أم لا.</w:t>
      </w:r>
    </w:p>
    <w:p w14:paraId="3E39E914" w14:textId="77777777" w:rsidR="007B1860" w:rsidRPr="00FD6BFC" w:rsidRDefault="007B1860" w:rsidP="007B1860">
      <w:pPr>
        <w:rPr>
          <w:rFonts w:asciiTheme="minorBidi" w:hAnsiTheme="minorBidi"/>
          <w:b/>
          <w:bCs/>
          <w:sz w:val="26"/>
          <w:szCs w:val="26"/>
          <w:rtl/>
        </w:rPr>
      </w:pPr>
      <w:r w:rsidRPr="00FD6BFC">
        <w:rPr>
          <w:rFonts w:asciiTheme="minorBidi" w:hAnsiTheme="minorBidi"/>
          <w:b/>
          <w:bCs/>
          <w:sz w:val="26"/>
          <w:szCs w:val="26"/>
          <w:rtl/>
        </w:rPr>
        <w:t>رابعاً: طرح السؤال الرئيسي للبحث</w:t>
      </w:r>
    </w:p>
    <w:p w14:paraId="4EAF88F8" w14:textId="77777777" w:rsidR="007B1860" w:rsidRPr="00FD6BFC" w:rsidRDefault="007B1860" w:rsidP="007B1860">
      <w:pPr>
        <w:rPr>
          <w:rFonts w:asciiTheme="minorBidi" w:hAnsiTheme="minorBidi"/>
          <w:sz w:val="26"/>
          <w:szCs w:val="26"/>
          <w:rtl/>
        </w:rPr>
      </w:pPr>
      <w:r w:rsidRPr="00FD6BFC">
        <w:rPr>
          <w:rFonts w:asciiTheme="minorBidi" w:hAnsiTheme="minorBidi"/>
          <w:sz w:val="26"/>
          <w:szCs w:val="26"/>
          <w:rtl/>
        </w:rPr>
        <w:t>تأسيساً على ما تقدم من وصف للظاهرة وتحديد لأبعادها وعلاقاتها المتشابكة، وتطبيقاً للمحددات المنهجية الواردة في الدليل، تنتهي هذه الإشكالية ببلورة التساؤل المحوري والرئيسي للدراسة على النحو الآتي:</w:t>
      </w:r>
    </w:p>
    <w:p w14:paraId="3F2670BB" w14:textId="77777777" w:rsidR="007B1860" w:rsidRPr="00FD6BFC" w:rsidRDefault="007B1860" w:rsidP="007B1860">
      <w:pPr>
        <w:rPr>
          <w:rFonts w:asciiTheme="minorBidi" w:hAnsiTheme="minorBidi"/>
          <w:b/>
          <w:bCs/>
          <w:sz w:val="26"/>
          <w:szCs w:val="26"/>
          <w:rtl/>
        </w:rPr>
      </w:pPr>
      <w:r w:rsidRPr="00FD6BFC">
        <w:rPr>
          <w:rFonts w:asciiTheme="minorBidi" w:hAnsiTheme="minorBidi"/>
          <w:b/>
          <w:bCs/>
          <w:sz w:val="26"/>
          <w:szCs w:val="26"/>
          <w:rtl/>
        </w:rPr>
        <w:t>"ما مستوى الوعي الأخلاقي بالذكاء الاصطناعي التوليدي في الإعلام الرقمي لدى طلبة كلية الإعلام بجامعة ميدأوشن؟"</w:t>
      </w:r>
    </w:p>
    <w:p w14:paraId="2D1214AB" w14:textId="166B3951" w:rsidR="00EA6BF2" w:rsidRPr="00FD6BFC" w:rsidRDefault="00EA6BF2" w:rsidP="00EA6BF2">
      <w:pPr>
        <w:rPr>
          <w:rFonts w:asciiTheme="minorBidi" w:hAnsiTheme="minorBidi"/>
          <w:b/>
          <w:bCs/>
          <w:color w:val="FF0000"/>
          <w:sz w:val="26"/>
          <w:szCs w:val="26"/>
        </w:rPr>
      </w:pPr>
      <w:r w:rsidRPr="00FD6BFC">
        <w:rPr>
          <w:rFonts w:asciiTheme="minorBidi" w:hAnsiTheme="minorBidi"/>
          <w:b/>
          <w:bCs/>
          <w:color w:val="FF0000"/>
          <w:sz w:val="26"/>
          <w:szCs w:val="26"/>
          <w:rtl/>
        </w:rPr>
        <w:t>2- تساؤلات الدراسة</w:t>
      </w:r>
      <w:r w:rsidRPr="00FD6BFC">
        <w:rPr>
          <w:rFonts w:asciiTheme="minorBidi" w:hAnsiTheme="minorBidi"/>
          <w:b/>
          <w:bCs/>
          <w:color w:val="FF0000"/>
          <w:sz w:val="26"/>
          <w:szCs w:val="26"/>
        </w:rPr>
        <w:t xml:space="preserve"> </w:t>
      </w:r>
    </w:p>
    <w:p w14:paraId="29AFB139" w14:textId="77777777" w:rsidR="00EA6BF2" w:rsidRPr="00FD6BFC" w:rsidRDefault="00EA6BF2" w:rsidP="00EA6BF2">
      <w:pPr>
        <w:rPr>
          <w:rFonts w:asciiTheme="minorBidi" w:hAnsiTheme="minorBidi"/>
          <w:b/>
          <w:bCs/>
          <w:sz w:val="26"/>
          <w:szCs w:val="26"/>
        </w:rPr>
      </w:pPr>
      <w:r w:rsidRPr="00FD6BFC">
        <w:rPr>
          <w:rFonts w:asciiTheme="minorBidi" w:hAnsiTheme="minorBidi"/>
          <w:b/>
          <w:bCs/>
          <w:sz w:val="26"/>
          <w:szCs w:val="26"/>
          <w:rtl/>
        </w:rPr>
        <w:t>بناءً على السؤال الرئيسي، تتفرع الأسئلة الجزئية التالية لتفكيك أبعاد الظاهرة المدروسة</w:t>
      </w:r>
      <w:r w:rsidRPr="00FD6BFC">
        <w:rPr>
          <w:rFonts w:asciiTheme="minorBidi" w:hAnsiTheme="minorBidi"/>
          <w:b/>
          <w:bCs/>
          <w:sz w:val="26"/>
          <w:szCs w:val="26"/>
        </w:rPr>
        <w:t xml:space="preserve">: </w:t>
      </w:r>
    </w:p>
    <w:p w14:paraId="542EAE06" w14:textId="77777777" w:rsidR="00EA6BF2" w:rsidRPr="00FD6BFC" w:rsidRDefault="00EA6BF2" w:rsidP="00EA6BF2">
      <w:pPr>
        <w:numPr>
          <w:ilvl w:val="0"/>
          <w:numId w:val="3"/>
        </w:numPr>
        <w:rPr>
          <w:rFonts w:asciiTheme="minorBidi" w:hAnsiTheme="minorBidi"/>
          <w:sz w:val="26"/>
          <w:szCs w:val="26"/>
        </w:rPr>
      </w:pPr>
      <w:r w:rsidRPr="00FD6BFC">
        <w:rPr>
          <w:rFonts w:asciiTheme="minorBidi" w:hAnsiTheme="minorBidi"/>
          <w:sz w:val="26"/>
          <w:szCs w:val="26"/>
          <w:rtl/>
        </w:rPr>
        <w:t xml:space="preserve">ما مدى استخدام طلبة كلية الإعلام بجامعة ميدأوشن لتطبيقات الذكاء الاصطناعي التوليدي في أنشطتهم الإعلامية والأكاديمية؟ </w:t>
      </w:r>
    </w:p>
    <w:p w14:paraId="1DD6FF9D" w14:textId="77777777" w:rsidR="00EA6BF2" w:rsidRPr="00FD6BFC" w:rsidRDefault="00EA6BF2" w:rsidP="00EA6BF2">
      <w:pPr>
        <w:numPr>
          <w:ilvl w:val="0"/>
          <w:numId w:val="3"/>
        </w:numPr>
        <w:rPr>
          <w:rFonts w:asciiTheme="minorBidi" w:hAnsiTheme="minorBidi"/>
          <w:sz w:val="26"/>
          <w:szCs w:val="26"/>
        </w:rPr>
      </w:pPr>
      <w:r w:rsidRPr="00FD6BFC">
        <w:rPr>
          <w:rFonts w:asciiTheme="minorBidi" w:hAnsiTheme="minorBidi"/>
          <w:sz w:val="26"/>
          <w:szCs w:val="26"/>
          <w:rtl/>
        </w:rPr>
        <w:t xml:space="preserve">ما مستوى المعرفة والوعي لدى أفراد العينة بالضوابط والاتفاقات الأخلاقية (كالمصداقية، الشفافية، وحقوق الملكية) المرتبطة بالذكاء الاصطناعي التوليدي؟ </w:t>
      </w:r>
    </w:p>
    <w:p w14:paraId="5C18DEEF" w14:textId="77777777" w:rsidR="00EA6BF2" w:rsidRPr="00FD6BFC" w:rsidRDefault="00EA6BF2" w:rsidP="00EA6BF2">
      <w:pPr>
        <w:numPr>
          <w:ilvl w:val="0"/>
          <w:numId w:val="3"/>
        </w:numPr>
        <w:rPr>
          <w:rFonts w:asciiTheme="minorBidi" w:hAnsiTheme="minorBidi"/>
          <w:sz w:val="26"/>
          <w:szCs w:val="26"/>
        </w:rPr>
      </w:pPr>
      <w:r w:rsidRPr="00FD6BFC">
        <w:rPr>
          <w:rFonts w:asciiTheme="minorBidi" w:hAnsiTheme="minorBidi"/>
          <w:sz w:val="26"/>
          <w:szCs w:val="26"/>
          <w:rtl/>
        </w:rPr>
        <w:t xml:space="preserve">كيف يقيم طلبة الإعلام المخاطر الأخلاقية الناتجة عن سوء استخدام تقنيات التوليد الاصطناعي في الإعلام الرقمي؟ </w:t>
      </w:r>
    </w:p>
    <w:p w14:paraId="412D59CE" w14:textId="77777777" w:rsidR="00EA6BF2" w:rsidRPr="00FD6BFC" w:rsidRDefault="00EA6BF2" w:rsidP="00EA6BF2">
      <w:pPr>
        <w:numPr>
          <w:ilvl w:val="0"/>
          <w:numId w:val="3"/>
        </w:numPr>
        <w:rPr>
          <w:rFonts w:asciiTheme="minorBidi" w:hAnsiTheme="minorBidi"/>
          <w:sz w:val="26"/>
          <w:szCs w:val="26"/>
        </w:rPr>
      </w:pPr>
      <w:r w:rsidRPr="00FD6BFC">
        <w:rPr>
          <w:rFonts w:asciiTheme="minorBidi" w:hAnsiTheme="minorBidi"/>
          <w:sz w:val="26"/>
          <w:szCs w:val="26"/>
          <w:rtl/>
        </w:rPr>
        <w:t>هل توجد فروق ذات دلالة إحصائية في مستوى الوعي الأخلاقي تجاه الذكاء الاصطناعي التوليدي تعزى للمتغيرات الديمغرافية (مثل: المستوى الدراسي، أو معدل الاستخدام اليومي)؟</w:t>
      </w:r>
    </w:p>
    <w:p w14:paraId="03DB0BA8" w14:textId="77777777" w:rsidR="00EA6BF2" w:rsidRPr="00FD6BFC" w:rsidRDefault="00EA6BF2" w:rsidP="00EA6BF2">
      <w:pPr>
        <w:numPr>
          <w:ilvl w:val="0"/>
          <w:numId w:val="3"/>
        </w:numPr>
        <w:rPr>
          <w:rFonts w:asciiTheme="minorBidi" w:hAnsiTheme="minorBidi"/>
          <w:sz w:val="26"/>
          <w:szCs w:val="26"/>
        </w:rPr>
      </w:pPr>
      <w:r w:rsidRPr="00FD6BFC">
        <w:rPr>
          <w:rFonts w:asciiTheme="minorBidi" w:hAnsiTheme="minorBidi"/>
          <w:sz w:val="26"/>
          <w:szCs w:val="26"/>
          <w:rtl/>
        </w:rPr>
        <w:t xml:space="preserve">ما السبل والآليات المقترحة من وجهة نظر الطلبة لتطوير وتفعيل المبادئ الأخلاقية الناظمة للذكاء الاصطناعي في البيئة التعليمية والمهنية؟ </w:t>
      </w:r>
    </w:p>
    <w:p w14:paraId="23CDAE75" w14:textId="6E689630" w:rsidR="00EA6BF2" w:rsidRPr="00FD6BFC" w:rsidRDefault="00EA6BF2" w:rsidP="00EA6BF2">
      <w:pPr>
        <w:rPr>
          <w:rFonts w:asciiTheme="minorBidi" w:hAnsiTheme="minorBidi"/>
          <w:b/>
          <w:bCs/>
          <w:color w:val="FF0000"/>
          <w:sz w:val="26"/>
          <w:szCs w:val="26"/>
        </w:rPr>
      </w:pPr>
      <w:r w:rsidRPr="00FD6BFC">
        <w:rPr>
          <w:rFonts w:asciiTheme="minorBidi" w:hAnsiTheme="minorBidi"/>
          <w:b/>
          <w:bCs/>
          <w:color w:val="FF0000"/>
          <w:sz w:val="26"/>
          <w:szCs w:val="26"/>
          <w:rtl/>
        </w:rPr>
        <w:lastRenderedPageBreak/>
        <w:t>3- أسباب اختيار الموضوع</w:t>
      </w:r>
    </w:p>
    <w:p w14:paraId="24AA8816" w14:textId="77777777" w:rsidR="00EA6BF2" w:rsidRPr="00FD6BFC" w:rsidRDefault="00EA6BF2" w:rsidP="00EA6BF2">
      <w:pPr>
        <w:rPr>
          <w:rFonts w:asciiTheme="minorBidi" w:hAnsiTheme="minorBidi"/>
          <w:sz w:val="26"/>
          <w:szCs w:val="26"/>
        </w:rPr>
      </w:pPr>
      <w:r w:rsidRPr="00FD6BFC">
        <w:rPr>
          <w:rFonts w:asciiTheme="minorBidi" w:hAnsiTheme="minorBidi"/>
          <w:sz w:val="26"/>
          <w:szCs w:val="26"/>
          <w:rtl/>
        </w:rPr>
        <w:t>يتأسس اختيار هذا الموضوع على مجموعة من الدوافع الذاتية والموضوعية والعلمية والمهنية</w:t>
      </w:r>
      <w:r w:rsidRPr="00FD6BFC">
        <w:rPr>
          <w:rFonts w:asciiTheme="minorBidi" w:hAnsiTheme="minorBidi"/>
          <w:sz w:val="26"/>
          <w:szCs w:val="26"/>
        </w:rPr>
        <w:t xml:space="preserve">: </w:t>
      </w:r>
    </w:p>
    <w:p w14:paraId="3D3375B4" w14:textId="5ADB6A96" w:rsidR="00EA6BF2" w:rsidRPr="00FD6BFC" w:rsidRDefault="00EA6BF2" w:rsidP="00EA6BF2">
      <w:pPr>
        <w:numPr>
          <w:ilvl w:val="0"/>
          <w:numId w:val="4"/>
        </w:numPr>
        <w:rPr>
          <w:rFonts w:asciiTheme="minorBidi" w:hAnsiTheme="minorBidi"/>
          <w:sz w:val="26"/>
          <w:szCs w:val="26"/>
        </w:rPr>
      </w:pPr>
      <w:r w:rsidRPr="00FD6BFC">
        <w:rPr>
          <w:rFonts w:asciiTheme="minorBidi" w:hAnsiTheme="minorBidi"/>
          <w:b/>
          <w:bCs/>
          <w:sz w:val="26"/>
          <w:szCs w:val="26"/>
          <w:rtl/>
        </w:rPr>
        <w:t>الحداثة والأهمية الراهن</w:t>
      </w:r>
      <w:r w:rsidR="00271A9C">
        <w:rPr>
          <w:rFonts w:asciiTheme="minorBidi" w:hAnsiTheme="minorBidi" w:hint="cs"/>
          <w:b/>
          <w:bCs/>
          <w:sz w:val="26"/>
          <w:szCs w:val="26"/>
          <w:rtl/>
        </w:rPr>
        <w:t>ة:</w:t>
      </w:r>
      <w:r w:rsidRPr="00FD6BFC">
        <w:rPr>
          <w:rFonts w:asciiTheme="minorBidi" w:hAnsiTheme="minorBidi"/>
          <w:sz w:val="26"/>
          <w:szCs w:val="26"/>
        </w:rPr>
        <w:t xml:space="preserve"> </w:t>
      </w:r>
      <w:r w:rsidRPr="00FD6BFC">
        <w:rPr>
          <w:rFonts w:asciiTheme="minorBidi" w:hAnsiTheme="minorBidi"/>
          <w:sz w:val="26"/>
          <w:szCs w:val="26"/>
          <w:rtl/>
        </w:rPr>
        <w:t>يأتي الموضوع مواكباً للتطورات التكنولوجية المتسارعة لعام 2026، حيث أصبحت أدوات التوليد الاصطناعي جزءاً لا يتجزأ من البنية الإعلامية الرقمية</w:t>
      </w:r>
      <w:r w:rsidRPr="00FD6BFC">
        <w:rPr>
          <w:rFonts w:asciiTheme="minorBidi" w:hAnsiTheme="minorBidi"/>
          <w:sz w:val="26"/>
          <w:szCs w:val="26"/>
        </w:rPr>
        <w:t xml:space="preserve">. </w:t>
      </w:r>
    </w:p>
    <w:p w14:paraId="7A375FB1" w14:textId="592F0180" w:rsidR="00EA6BF2" w:rsidRPr="00FD6BFC" w:rsidRDefault="00EA6BF2" w:rsidP="00EA6BF2">
      <w:pPr>
        <w:numPr>
          <w:ilvl w:val="0"/>
          <w:numId w:val="4"/>
        </w:numPr>
        <w:rPr>
          <w:rFonts w:asciiTheme="minorBidi" w:hAnsiTheme="minorBidi"/>
          <w:sz w:val="26"/>
          <w:szCs w:val="26"/>
        </w:rPr>
      </w:pPr>
      <w:r w:rsidRPr="00FD6BFC">
        <w:rPr>
          <w:rFonts w:asciiTheme="minorBidi" w:hAnsiTheme="minorBidi"/>
          <w:b/>
          <w:bCs/>
          <w:sz w:val="26"/>
          <w:szCs w:val="26"/>
          <w:rtl/>
        </w:rPr>
        <w:t>ندرة البحوث الميدانية العربية</w:t>
      </w:r>
      <w:r w:rsidRPr="00FD6BFC">
        <w:rPr>
          <w:rFonts w:asciiTheme="minorBidi" w:hAnsiTheme="minorBidi"/>
          <w:b/>
          <w:bCs/>
          <w:sz w:val="26"/>
          <w:szCs w:val="26"/>
        </w:rPr>
        <w:t>:</w:t>
      </w:r>
      <w:r w:rsidRPr="00FD6BFC">
        <w:rPr>
          <w:rFonts w:asciiTheme="minorBidi" w:hAnsiTheme="minorBidi"/>
          <w:sz w:val="26"/>
          <w:szCs w:val="26"/>
        </w:rPr>
        <w:t xml:space="preserve"> </w:t>
      </w:r>
      <w:r w:rsidRPr="00FD6BFC">
        <w:rPr>
          <w:rFonts w:asciiTheme="minorBidi" w:hAnsiTheme="minorBidi"/>
          <w:sz w:val="26"/>
          <w:szCs w:val="26"/>
          <w:rtl/>
        </w:rPr>
        <w:t xml:space="preserve">قلة الدراسات العلمية (في حدود علم </w:t>
      </w:r>
      <w:r w:rsidR="00A14C37">
        <w:rPr>
          <w:rFonts w:asciiTheme="minorBidi" w:hAnsiTheme="minorBidi" w:hint="cs"/>
          <w:sz w:val="26"/>
          <w:szCs w:val="26"/>
          <w:rtl/>
        </w:rPr>
        <w:t>الباحثة</w:t>
      </w:r>
      <w:r w:rsidRPr="00FD6BFC">
        <w:rPr>
          <w:rFonts w:asciiTheme="minorBidi" w:hAnsiTheme="minorBidi"/>
          <w:sz w:val="26"/>
          <w:szCs w:val="26"/>
          <w:rtl/>
        </w:rPr>
        <w:t>) التي ركزت على قياس الوعي الأخلاقي لدى طلبة الإعلام تحديداً في البيئة الأكاديمية الرقمية، مما يمنح الدراسة قيمة مضافة</w:t>
      </w:r>
      <w:r w:rsidRPr="00FD6BFC">
        <w:rPr>
          <w:rFonts w:asciiTheme="minorBidi" w:hAnsiTheme="minorBidi"/>
          <w:sz w:val="26"/>
          <w:szCs w:val="26"/>
        </w:rPr>
        <w:t xml:space="preserve">. </w:t>
      </w:r>
    </w:p>
    <w:p w14:paraId="395EF952" w14:textId="4CA36C4C" w:rsidR="00EA6BF2" w:rsidRPr="00FD6BFC" w:rsidRDefault="00EA6BF2" w:rsidP="00EA6BF2">
      <w:pPr>
        <w:numPr>
          <w:ilvl w:val="0"/>
          <w:numId w:val="4"/>
        </w:numPr>
        <w:rPr>
          <w:rFonts w:asciiTheme="minorBidi" w:hAnsiTheme="minorBidi"/>
          <w:sz w:val="26"/>
          <w:szCs w:val="26"/>
        </w:rPr>
      </w:pPr>
      <w:r w:rsidRPr="00FD6BFC">
        <w:rPr>
          <w:rFonts w:asciiTheme="minorBidi" w:hAnsiTheme="minorBidi"/>
          <w:b/>
          <w:bCs/>
          <w:sz w:val="26"/>
          <w:szCs w:val="26"/>
          <w:rtl/>
        </w:rPr>
        <w:t>الاهتمام البحثي والمهني</w:t>
      </w:r>
      <w:r w:rsidRPr="00FD6BFC">
        <w:rPr>
          <w:rFonts w:asciiTheme="minorBidi" w:hAnsiTheme="minorBidi"/>
          <w:b/>
          <w:bCs/>
          <w:sz w:val="26"/>
          <w:szCs w:val="26"/>
        </w:rPr>
        <w:t>:</w:t>
      </w:r>
      <w:r w:rsidRPr="00FD6BFC">
        <w:rPr>
          <w:rFonts w:asciiTheme="minorBidi" w:hAnsiTheme="minorBidi"/>
          <w:sz w:val="26"/>
          <w:szCs w:val="26"/>
        </w:rPr>
        <w:t xml:space="preserve"> </w:t>
      </w:r>
      <w:r w:rsidRPr="00FD6BFC">
        <w:rPr>
          <w:rFonts w:asciiTheme="minorBidi" w:hAnsiTheme="minorBidi"/>
          <w:sz w:val="26"/>
          <w:szCs w:val="26"/>
          <w:rtl/>
        </w:rPr>
        <w:t>رغبة الباحث</w:t>
      </w:r>
      <w:r w:rsidR="00E537D4">
        <w:rPr>
          <w:rFonts w:asciiTheme="minorBidi" w:hAnsiTheme="minorBidi" w:hint="cs"/>
          <w:sz w:val="26"/>
          <w:szCs w:val="26"/>
          <w:rtl/>
        </w:rPr>
        <w:t xml:space="preserve">ة </w:t>
      </w:r>
      <w:r w:rsidRPr="00FD6BFC">
        <w:rPr>
          <w:rFonts w:asciiTheme="minorBidi" w:hAnsiTheme="minorBidi"/>
          <w:sz w:val="26"/>
          <w:szCs w:val="26"/>
          <w:rtl/>
        </w:rPr>
        <w:t>في التخصص في مجال الإعلام الرقمي وفهم الانعكاسات السلوكية والمهنية الناشئة عن تداخل التكنولوجيا الحديثة مع أخلاقيات المهنة</w:t>
      </w:r>
      <w:r w:rsidRPr="00FD6BFC">
        <w:rPr>
          <w:rFonts w:asciiTheme="minorBidi" w:hAnsiTheme="minorBidi"/>
          <w:sz w:val="26"/>
          <w:szCs w:val="26"/>
        </w:rPr>
        <w:t xml:space="preserve">. </w:t>
      </w:r>
    </w:p>
    <w:p w14:paraId="0B8F878C" w14:textId="36B0ADE2" w:rsidR="00EA6BF2" w:rsidRPr="00FD6BFC" w:rsidRDefault="00EA6BF2" w:rsidP="00EA6BF2">
      <w:pPr>
        <w:numPr>
          <w:ilvl w:val="0"/>
          <w:numId w:val="4"/>
        </w:numPr>
        <w:rPr>
          <w:rFonts w:asciiTheme="minorBidi" w:hAnsiTheme="minorBidi"/>
          <w:sz w:val="26"/>
          <w:szCs w:val="26"/>
        </w:rPr>
      </w:pPr>
      <w:r w:rsidRPr="00FD6BFC">
        <w:rPr>
          <w:rFonts w:asciiTheme="minorBidi" w:hAnsiTheme="minorBidi"/>
          <w:b/>
          <w:bCs/>
          <w:sz w:val="26"/>
          <w:szCs w:val="26"/>
          <w:rtl/>
        </w:rPr>
        <w:t>الوقاية من المخاطر الإعلامية</w:t>
      </w:r>
      <w:r w:rsidRPr="00FD6BFC">
        <w:rPr>
          <w:rFonts w:asciiTheme="minorBidi" w:hAnsiTheme="minorBidi"/>
          <w:b/>
          <w:bCs/>
          <w:sz w:val="26"/>
          <w:szCs w:val="26"/>
        </w:rPr>
        <w:t>:</w:t>
      </w:r>
      <w:r w:rsidRPr="00FD6BFC">
        <w:rPr>
          <w:rFonts w:asciiTheme="minorBidi" w:hAnsiTheme="minorBidi"/>
          <w:sz w:val="26"/>
          <w:szCs w:val="26"/>
        </w:rPr>
        <w:t xml:space="preserve"> </w:t>
      </w:r>
      <w:r w:rsidRPr="00FD6BFC">
        <w:rPr>
          <w:rFonts w:asciiTheme="minorBidi" w:hAnsiTheme="minorBidi"/>
          <w:sz w:val="26"/>
          <w:szCs w:val="26"/>
          <w:rtl/>
        </w:rPr>
        <w:t>الإسهام في وضع مؤشرات علمية تساعد المؤسسات الأكاديمية على توجيه الطلاب نحو الاستخدام الآمن والمسؤول للتقنية للحد من انتشار الأخبار الزائفة وانتهاك الحقوق الفكري</w:t>
      </w:r>
      <w:r w:rsidR="00C64990">
        <w:rPr>
          <w:rFonts w:asciiTheme="minorBidi" w:hAnsiTheme="minorBidi" w:hint="cs"/>
          <w:sz w:val="26"/>
          <w:szCs w:val="26"/>
          <w:rtl/>
        </w:rPr>
        <w:t>ة.</w:t>
      </w:r>
      <w:r w:rsidRPr="00FD6BFC">
        <w:rPr>
          <w:rFonts w:asciiTheme="minorBidi" w:hAnsiTheme="minorBidi"/>
          <w:sz w:val="26"/>
          <w:szCs w:val="26"/>
        </w:rPr>
        <w:t xml:space="preserve"> </w:t>
      </w:r>
    </w:p>
    <w:p w14:paraId="14D084FB" w14:textId="7376BA73" w:rsidR="00265FA2" w:rsidRPr="00FD6BFC" w:rsidRDefault="00265FA2" w:rsidP="00265FA2">
      <w:pPr>
        <w:rPr>
          <w:rFonts w:asciiTheme="minorBidi" w:hAnsiTheme="minorBidi"/>
          <w:b/>
          <w:bCs/>
          <w:color w:val="FF0000"/>
          <w:sz w:val="26"/>
          <w:szCs w:val="26"/>
        </w:rPr>
      </w:pPr>
      <w:r w:rsidRPr="00FD6BFC">
        <w:rPr>
          <w:rFonts w:asciiTheme="minorBidi" w:hAnsiTheme="minorBidi"/>
          <w:b/>
          <w:bCs/>
          <w:color w:val="FF0000"/>
          <w:sz w:val="26"/>
          <w:szCs w:val="26"/>
          <w:rtl/>
        </w:rPr>
        <w:t>4-</w:t>
      </w:r>
      <w:r w:rsidRPr="00FD6BFC">
        <w:rPr>
          <w:rFonts w:asciiTheme="minorBidi" w:hAnsiTheme="minorBidi"/>
          <w:b/>
          <w:bCs/>
          <w:color w:val="FF0000"/>
          <w:sz w:val="26"/>
          <w:szCs w:val="26"/>
        </w:rPr>
        <w:t xml:space="preserve"> </w:t>
      </w:r>
      <w:r w:rsidRPr="00FD6BFC">
        <w:rPr>
          <w:rFonts w:asciiTheme="minorBidi" w:hAnsiTheme="minorBidi"/>
          <w:b/>
          <w:bCs/>
          <w:color w:val="FF0000"/>
          <w:sz w:val="26"/>
          <w:szCs w:val="26"/>
          <w:rtl/>
        </w:rPr>
        <w:t>أهداف الدراسة</w:t>
      </w:r>
      <w:r w:rsidRPr="00FD6BFC">
        <w:rPr>
          <w:rFonts w:asciiTheme="minorBidi" w:hAnsiTheme="minorBidi"/>
          <w:b/>
          <w:bCs/>
          <w:color w:val="FF0000"/>
          <w:sz w:val="26"/>
          <w:szCs w:val="26"/>
        </w:rPr>
        <w:t xml:space="preserve"> </w:t>
      </w:r>
    </w:p>
    <w:p w14:paraId="1E8A4AE1" w14:textId="77777777" w:rsidR="00265FA2" w:rsidRPr="00FD6BFC" w:rsidRDefault="00265FA2" w:rsidP="00265FA2">
      <w:pPr>
        <w:rPr>
          <w:rFonts w:asciiTheme="minorBidi" w:hAnsiTheme="minorBidi"/>
          <w:b/>
          <w:bCs/>
          <w:sz w:val="26"/>
          <w:szCs w:val="26"/>
        </w:rPr>
      </w:pPr>
      <w:r w:rsidRPr="00FD6BFC">
        <w:rPr>
          <w:rFonts w:asciiTheme="minorBidi" w:hAnsiTheme="minorBidi"/>
          <w:b/>
          <w:bCs/>
          <w:sz w:val="26"/>
          <w:szCs w:val="26"/>
          <w:rtl/>
        </w:rPr>
        <w:t>تسعى الدراسة الحالية إلى تحقيق مجموعة من الأهداف الرئيسية والفرعية</w:t>
      </w:r>
      <w:r w:rsidRPr="00FD6BFC">
        <w:rPr>
          <w:rFonts w:asciiTheme="minorBidi" w:hAnsiTheme="minorBidi"/>
          <w:b/>
          <w:bCs/>
          <w:sz w:val="26"/>
          <w:szCs w:val="26"/>
        </w:rPr>
        <w:t xml:space="preserve">: </w:t>
      </w:r>
    </w:p>
    <w:p w14:paraId="3A676E55" w14:textId="77777777" w:rsidR="00265FA2" w:rsidRPr="00FD6BFC" w:rsidRDefault="00265FA2" w:rsidP="00265FA2">
      <w:pPr>
        <w:numPr>
          <w:ilvl w:val="0"/>
          <w:numId w:val="5"/>
        </w:numPr>
        <w:rPr>
          <w:rFonts w:asciiTheme="minorBidi" w:hAnsiTheme="minorBidi"/>
          <w:b/>
          <w:bCs/>
          <w:sz w:val="26"/>
          <w:szCs w:val="26"/>
        </w:rPr>
      </w:pPr>
      <w:r w:rsidRPr="00FD6BFC">
        <w:rPr>
          <w:rFonts w:asciiTheme="minorBidi" w:hAnsiTheme="minorBidi"/>
          <w:b/>
          <w:bCs/>
          <w:sz w:val="26"/>
          <w:szCs w:val="26"/>
          <w:rtl/>
        </w:rPr>
        <w:t>الهدف الرئيسي</w:t>
      </w:r>
      <w:r w:rsidRPr="00FD6BFC">
        <w:rPr>
          <w:rFonts w:asciiTheme="minorBidi" w:hAnsiTheme="minorBidi"/>
          <w:b/>
          <w:bCs/>
          <w:sz w:val="26"/>
          <w:szCs w:val="26"/>
        </w:rPr>
        <w:t xml:space="preserve">: </w:t>
      </w:r>
      <w:r w:rsidRPr="00FD6BFC">
        <w:rPr>
          <w:rFonts w:asciiTheme="minorBidi" w:hAnsiTheme="minorBidi"/>
          <w:b/>
          <w:bCs/>
          <w:sz w:val="26"/>
          <w:szCs w:val="26"/>
          <w:rtl/>
        </w:rPr>
        <w:t>قياس وتحليل مستوى الوعي الأخلاقي الحقيقي لطلبة كلية الإعلام بجامعة ميدأوشن عند التعامل مع أدوات الذكاء الاصطناعي التوليدي في الإعلام الرقمي</w:t>
      </w:r>
      <w:r w:rsidRPr="00FD6BFC">
        <w:rPr>
          <w:rFonts w:asciiTheme="minorBidi" w:hAnsiTheme="minorBidi"/>
          <w:b/>
          <w:bCs/>
          <w:sz w:val="26"/>
          <w:szCs w:val="26"/>
        </w:rPr>
        <w:t xml:space="preserve">. </w:t>
      </w:r>
    </w:p>
    <w:p w14:paraId="2D008F7E" w14:textId="77777777" w:rsidR="00265FA2" w:rsidRPr="00FD6BFC" w:rsidRDefault="00265FA2" w:rsidP="00265FA2">
      <w:pPr>
        <w:numPr>
          <w:ilvl w:val="0"/>
          <w:numId w:val="5"/>
        </w:numPr>
        <w:rPr>
          <w:rFonts w:asciiTheme="minorBidi" w:hAnsiTheme="minorBidi"/>
          <w:b/>
          <w:bCs/>
          <w:sz w:val="26"/>
          <w:szCs w:val="26"/>
        </w:rPr>
      </w:pPr>
      <w:r w:rsidRPr="00FD6BFC">
        <w:rPr>
          <w:rFonts w:asciiTheme="minorBidi" w:hAnsiTheme="minorBidi"/>
          <w:b/>
          <w:bCs/>
          <w:sz w:val="26"/>
          <w:szCs w:val="26"/>
          <w:rtl/>
        </w:rPr>
        <w:t>الأهداف الفرعية</w:t>
      </w:r>
      <w:r w:rsidRPr="00FD6BFC">
        <w:rPr>
          <w:rFonts w:asciiTheme="minorBidi" w:hAnsiTheme="minorBidi"/>
          <w:b/>
          <w:bCs/>
          <w:sz w:val="26"/>
          <w:szCs w:val="26"/>
        </w:rPr>
        <w:t>:</w:t>
      </w:r>
    </w:p>
    <w:p w14:paraId="098D9BBC" w14:textId="77777777" w:rsidR="00265FA2" w:rsidRPr="00FD6BFC" w:rsidRDefault="00265FA2" w:rsidP="00265FA2">
      <w:pPr>
        <w:numPr>
          <w:ilvl w:val="1"/>
          <w:numId w:val="5"/>
        </w:numPr>
        <w:rPr>
          <w:rFonts w:asciiTheme="minorBidi" w:hAnsiTheme="minorBidi"/>
          <w:sz w:val="26"/>
          <w:szCs w:val="26"/>
        </w:rPr>
      </w:pPr>
      <w:r w:rsidRPr="00FD6BFC">
        <w:rPr>
          <w:rFonts w:asciiTheme="minorBidi" w:hAnsiTheme="minorBidi"/>
          <w:sz w:val="26"/>
          <w:szCs w:val="26"/>
          <w:rtl/>
        </w:rPr>
        <w:t>رصد وتحديد أكثر تطبيقات الذكاء الاصطناعي التوليدي استخداماً من قبل الطلاب في إنتاج المحتوى الإعلامي الرقمي</w:t>
      </w:r>
      <w:r w:rsidRPr="00FD6BFC">
        <w:rPr>
          <w:rFonts w:asciiTheme="minorBidi" w:hAnsiTheme="minorBidi"/>
          <w:sz w:val="26"/>
          <w:szCs w:val="26"/>
        </w:rPr>
        <w:t xml:space="preserve">. </w:t>
      </w:r>
    </w:p>
    <w:p w14:paraId="189C2F4D" w14:textId="77777777" w:rsidR="00265FA2" w:rsidRPr="00FD6BFC" w:rsidRDefault="00265FA2" w:rsidP="00265FA2">
      <w:pPr>
        <w:numPr>
          <w:ilvl w:val="1"/>
          <w:numId w:val="5"/>
        </w:numPr>
        <w:rPr>
          <w:rFonts w:asciiTheme="minorBidi" w:hAnsiTheme="minorBidi"/>
          <w:sz w:val="26"/>
          <w:szCs w:val="26"/>
        </w:rPr>
      </w:pPr>
      <w:r w:rsidRPr="00FD6BFC">
        <w:rPr>
          <w:rFonts w:asciiTheme="minorBidi" w:hAnsiTheme="minorBidi"/>
          <w:sz w:val="26"/>
          <w:szCs w:val="26"/>
          <w:rtl/>
        </w:rPr>
        <w:t>الكشف عن مدى إلمام الطلبة بالمنظومة الأخلاقية الدولية والعربية المنظمة لاستخدامات الذكاء الاصطناعي</w:t>
      </w:r>
      <w:r w:rsidRPr="00FD6BFC">
        <w:rPr>
          <w:rFonts w:asciiTheme="minorBidi" w:hAnsiTheme="minorBidi"/>
          <w:sz w:val="26"/>
          <w:szCs w:val="26"/>
        </w:rPr>
        <w:t xml:space="preserve">. </w:t>
      </w:r>
    </w:p>
    <w:p w14:paraId="3ACF52B2" w14:textId="77777777" w:rsidR="00265FA2" w:rsidRPr="00FD6BFC" w:rsidRDefault="00265FA2" w:rsidP="00265FA2">
      <w:pPr>
        <w:numPr>
          <w:ilvl w:val="1"/>
          <w:numId w:val="5"/>
        </w:numPr>
        <w:rPr>
          <w:rFonts w:asciiTheme="minorBidi" w:hAnsiTheme="minorBidi"/>
          <w:sz w:val="26"/>
          <w:szCs w:val="26"/>
        </w:rPr>
      </w:pPr>
      <w:r w:rsidRPr="00FD6BFC">
        <w:rPr>
          <w:rFonts w:asciiTheme="minorBidi" w:hAnsiTheme="minorBidi"/>
          <w:sz w:val="26"/>
          <w:szCs w:val="26"/>
          <w:rtl/>
        </w:rPr>
        <w:t>استجلاء وتصنيف أبرز الممارسات والانتهاكات اللاأخلاقية التي يلاحظها أو يقع فيها الطلبة أثناء توظيف التقنية</w:t>
      </w:r>
      <w:r w:rsidRPr="00FD6BFC">
        <w:rPr>
          <w:rFonts w:asciiTheme="minorBidi" w:hAnsiTheme="minorBidi"/>
          <w:sz w:val="26"/>
          <w:szCs w:val="26"/>
        </w:rPr>
        <w:t xml:space="preserve">. </w:t>
      </w:r>
    </w:p>
    <w:p w14:paraId="3EA45992" w14:textId="77777777" w:rsidR="00265FA2" w:rsidRPr="00FD6BFC" w:rsidRDefault="00265FA2" w:rsidP="00265FA2">
      <w:pPr>
        <w:numPr>
          <w:ilvl w:val="1"/>
          <w:numId w:val="5"/>
        </w:numPr>
        <w:rPr>
          <w:rFonts w:asciiTheme="minorBidi" w:hAnsiTheme="minorBidi"/>
          <w:sz w:val="26"/>
          <w:szCs w:val="26"/>
        </w:rPr>
      </w:pPr>
      <w:r w:rsidRPr="00FD6BFC">
        <w:rPr>
          <w:rFonts w:asciiTheme="minorBidi" w:hAnsiTheme="minorBidi"/>
          <w:sz w:val="26"/>
          <w:szCs w:val="26"/>
          <w:rtl/>
        </w:rPr>
        <w:t>اختبار دلالة الفروق الإحصائية حول مستوى الوعي الأخلاقي بناءً على السمات الشخصية والأكاديمية لأفراد العينة</w:t>
      </w:r>
      <w:r w:rsidRPr="00FD6BFC">
        <w:rPr>
          <w:rFonts w:asciiTheme="minorBidi" w:hAnsiTheme="minorBidi"/>
          <w:sz w:val="26"/>
          <w:szCs w:val="26"/>
        </w:rPr>
        <w:t>.</w:t>
      </w:r>
    </w:p>
    <w:p w14:paraId="420D06E3" w14:textId="77777777" w:rsidR="00265FA2" w:rsidRPr="00FD6BFC" w:rsidRDefault="00265FA2" w:rsidP="00265FA2">
      <w:pPr>
        <w:numPr>
          <w:ilvl w:val="1"/>
          <w:numId w:val="5"/>
        </w:numPr>
        <w:rPr>
          <w:rFonts w:asciiTheme="minorBidi" w:hAnsiTheme="minorBidi"/>
          <w:sz w:val="26"/>
          <w:szCs w:val="26"/>
        </w:rPr>
      </w:pPr>
      <w:r w:rsidRPr="00FD6BFC">
        <w:rPr>
          <w:rFonts w:asciiTheme="minorBidi" w:hAnsiTheme="minorBidi"/>
          <w:sz w:val="26"/>
          <w:szCs w:val="26"/>
          <w:rtl/>
        </w:rPr>
        <w:t>تقديم تصور مقترح لبناء دليل إرشادي أو برامج تدريبية تساهم في رفع كفاءة الضبط الأخلاقي الذاتي لدى إعلاميي المستقبل بجامعة ميدأوشن</w:t>
      </w:r>
      <w:r w:rsidRPr="00FD6BFC">
        <w:rPr>
          <w:rFonts w:asciiTheme="minorBidi" w:hAnsiTheme="minorBidi"/>
          <w:sz w:val="26"/>
          <w:szCs w:val="26"/>
        </w:rPr>
        <w:t>.</w:t>
      </w:r>
    </w:p>
    <w:p w14:paraId="314ADCB7" w14:textId="02B925A2" w:rsidR="00795542" w:rsidRPr="00FD6BFC" w:rsidRDefault="00265FA2" w:rsidP="0023791C">
      <w:pPr>
        <w:spacing w:line="360" w:lineRule="auto"/>
        <w:rPr>
          <w:rFonts w:asciiTheme="minorBidi" w:hAnsiTheme="minorBidi"/>
          <w:b/>
          <w:bCs/>
          <w:color w:val="FF0000"/>
          <w:sz w:val="26"/>
          <w:szCs w:val="26"/>
        </w:rPr>
      </w:pPr>
      <w:r w:rsidRPr="00FD6BFC">
        <w:rPr>
          <w:rFonts w:asciiTheme="minorBidi" w:hAnsiTheme="minorBidi"/>
          <w:b/>
          <w:bCs/>
          <w:color w:val="FF0000"/>
          <w:sz w:val="28"/>
          <w:szCs w:val="28"/>
          <w:rtl/>
        </w:rPr>
        <w:t>5-</w:t>
      </w:r>
      <w:r w:rsidRPr="00FD6BFC">
        <w:rPr>
          <w:rFonts w:asciiTheme="minorBidi" w:hAnsiTheme="minorBidi"/>
          <w:b/>
          <w:bCs/>
          <w:color w:val="FF0000"/>
          <w:sz w:val="28"/>
          <w:szCs w:val="28"/>
        </w:rPr>
        <w:t xml:space="preserve"> </w:t>
      </w:r>
      <w:r w:rsidRPr="00FD6BFC">
        <w:rPr>
          <w:rFonts w:asciiTheme="minorBidi" w:hAnsiTheme="minorBidi"/>
          <w:b/>
          <w:bCs/>
          <w:color w:val="FF0000"/>
          <w:sz w:val="28"/>
          <w:szCs w:val="28"/>
          <w:rtl/>
        </w:rPr>
        <w:t>الدراسات السابقة</w:t>
      </w:r>
      <w:r w:rsidRPr="00FD6BFC">
        <w:rPr>
          <w:rFonts w:asciiTheme="minorBidi" w:hAnsiTheme="minorBidi"/>
          <w:b/>
          <w:bCs/>
          <w:color w:val="FF0000"/>
          <w:sz w:val="28"/>
          <w:szCs w:val="28"/>
        </w:rPr>
        <w:t xml:space="preserve"> </w:t>
      </w:r>
      <w:r w:rsidR="00795542" w:rsidRPr="00FD6BFC">
        <w:rPr>
          <w:rFonts w:asciiTheme="minorBidi" w:hAnsiTheme="minorBidi"/>
        </w:rPr>
        <w:br/>
      </w:r>
      <w:r w:rsidR="00795542" w:rsidRPr="00FD6BFC">
        <w:rPr>
          <w:rFonts w:asciiTheme="minorBidi" w:hAnsiTheme="minorBidi"/>
          <w:rtl/>
        </w:rPr>
        <w:t>تم استعراض الدراسات السابقة ذات الصلة بموضوع البحث، والتي تناولت الأبعاد الأخلاقية والقانونية للذكاء الاصطناعي التوليدي في الإعلام الرقمي، وذلك بهدف تحليل التطور المفاهيمي للموضوع، وتحديد موقع الدراسة الحالية ضمن الأدبيات العلمية، واستخلاص الفجوة البحثية.</w:t>
      </w:r>
      <w:r w:rsidR="00795542" w:rsidRPr="00FD6BFC">
        <w:rPr>
          <w:rFonts w:asciiTheme="minorBidi" w:hAnsiTheme="minorBidi"/>
        </w:rPr>
        <w:br/>
      </w:r>
      <w:r w:rsidR="00795542" w:rsidRPr="00FD6BFC">
        <w:rPr>
          <w:rFonts w:asciiTheme="minorBidi" w:hAnsiTheme="minorBidi"/>
          <w:rtl/>
        </w:rPr>
        <w:t>وقد تم تصنيف الدراسات إلى دراسات عربية وأجنبية حديثة، وتحليلها وفق منهج نقدي يركز على طبيعة المتغيرات، وأدوات البحث، وأبرز النتائج ذات العلاقة بموضوع الدراسة الحالية.</w:t>
      </w:r>
    </w:p>
    <w:p w14:paraId="20021E77" w14:textId="77777777" w:rsidR="00795542" w:rsidRPr="00FD6BFC" w:rsidRDefault="00795542" w:rsidP="002638D5">
      <w:pPr>
        <w:pStyle w:val="aa"/>
        <w:bidi/>
        <w:spacing w:line="360" w:lineRule="auto"/>
        <w:rPr>
          <w:rFonts w:asciiTheme="minorBidi" w:hAnsiTheme="minorBidi" w:cstheme="minorBidi"/>
        </w:rPr>
      </w:pPr>
      <w:r w:rsidRPr="00FD6BFC">
        <w:rPr>
          <w:rFonts w:asciiTheme="minorBidi" w:hAnsiTheme="minorBidi" w:cstheme="minorBidi"/>
          <w:b/>
          <w:bCs/>
          <w:rtl/>
        </w:rPr>
        <w:lastRenderedPageBreak/>
        <w:t>أولاً: الدراسات العربية الحديثة</w:t>
      </w:r>
      <w:r w:rsidRPr="00FD6BFC">
        <w:rPr>
          <w:rFonts w:asciiTheme="minorBidi" w:hAnsiTheme="minorBidi" w:cstheme="minorBidi"/>
        </w:rPr>
        <w:br/>
      </w:r>
      <w:r w:rsidRPr="00FD6BFC">
        <w:rPr>
          <w:rFonts w:asciiTheme="minorBidi" w:hAnsiTheme="minorBidi" w:cstheme="minorBidi"/>
          <w:rtl/>
        </w:rPr>
        <w:t xml:space="preserve">تهدف دراسة العطياوي (2026) إلى الكشف عن دور الإعلام الرقمي في توعية الشباب السعودي بأخلاقيات الذكاء الاصطناعي، باستخدام المنهج الوصفي المسحي على عينة قوامها (400) مفردة. وتوصلت إلى أن وسائل الإعلام الرقمي تساهم في توعية الشباب بمخاطر الذكاء الاصطناعي، حيث حصلت عبارة </w:t>
      </w:r>
      <w:r w:rsidRPr="00FD6BFC">
        <w:rPr>
          <w:rFonts w:asciiTheme="minorBidi" w:hAnsiTheme="minorBidi" w:cstheme="minorBidi"/>
        </w:rPr>
        <w:t>"</w:t>
      </w:r>
      <w:r w:rsidRPr="00FD6BFC">
        <w:rPr>
          <w:rFonts w:asciiTheme="minorBidi" w:hAnsiTheme="minorBidi" w:cstheme="minorBidi"/>
          <w:rtl/>
        </w:rPr>
        <w:t>علمتني كيف أحمي نفسي من المخاطر</w:t>
      </w:r>
      <w:r w:rsidRPr="00FD6BFC">
        <w:rPr>
          <w:rFonts w:asciiTheme="minorBidi" w:hAnsiTheme="minorBidi" w:cstheme="minorBidi"/>
        </w:rPr>
        <w:t xml:space="preserve">" </w:t>
      </w:r>
      <w:r w:rsidRPr="00FD6BFC">
        <w:rPr>
          <w:rFonts w:asciiTheme="minorBidi" w:hAnsiTheme="minorBidi" w:cstheme="minorBidi"/>
          <w:rtl/>
        </w:rPr>
        <w:t>على أعلى متوسط وزني (4.00)، كما أظهرت النتائج أن الصحف الإلكترونية جاءت في المرتبة الأولى كأكثر وسيلة استخداماً بنسبة (30%)، يليها اليوتيوب (24.5%)، ثم التيك توك (18.5%). ويمكن الاستفادة منها في تحديد أهم وسائل الإعلام الرقمي المستخدمة في التوعية بأخلاقيات الذكاء الاصطناعي، والاستفادة من منهجيتها في تصميم الاستبيان، كما تدعم نتائجها فرضية وجود علاقة بين الإعلام الرقمي والوعي الأخلاقي.</w:t>
      </w:r>
    </w:p>
    <w:p w14:paraId="0C5787BC" w14:textId="77777777" w:rsidR="00795542" w:rsidRPr="00FD6BFC" w:rsidRDefault="00795542" w:rsidP="002638D5">
      <w:pPr>
        <w:pStyle w:val="aa"/>
        <w:bidi/>
        <w:spacing w:line="360" w:lineRule="auto"/>
        <w:rPr>
          <w:rFonts w:asciiTheme="minorBidi" w:hAnsiTheme="minorBidi" w:cstheme="minorBidi"/>
        </w:rPr>
      </w:pPr>
      <w:r w:rsidRPr="00FD6BFC">
        <w:rPr>
          <w:rFonts w:asciiTheme="minorBidi" w:hAnsiTheme="minorBidi" w:cstheme="minorBidi"/>
          <w:rtl/>
        </w:rPr>
        <w:t>واستكمالاً للاتجاه البحثي نفسه، تناولت دراسة العبلاوي (2026) الاتجاهات البحثية الحديثة نحو استخدام تطبيقات الذكاء الاصطناعي في إنتاج المحتوى الإعلامي الرقمي، باستخدام منهج تحليل المحتوى من المستوى الثاني على (201) دراسة. وكشفت النتائج عن تباين جوهري بين الاتجاهات البحثية الأجنبية والعربية؛ حيث ركزت الأولى على التحولات العميقة في بنية إنتاج المحتوى الرقمي، بينما اكتفت الثانية برصد المظاهر الشكلية لهذه التحولات، كما أظهرت وجود فجوة في قدرة غرف الأخبار العربية على مواكبة التغيرات التكنولوجية. وتفيد الدراسة الحالية من هذه النتائج في فهم الفجوة بين الممارسات الإعلامية العربية والعالمية، وتبرز أهمية تحديث المناهج الأكاديمية لمواكبة التطورات التكنولوجية.</w:t>
      </w:r>
    </w:p>
    <w:p w14:paraId="14FEFC3C" w14:textId="77777777" w:rsidR="00795542" w:rsidRPr="00FD6BFC" w:rsidRDefault="00795542" w:rsidP="002638D5">
      <w:pPr>
        <w:pStyle w:val="aa"/>
        <w:bidi/>
        <w:spacing w:line="360" w:lineRule="auto"/>
        <w:rPr>
          <w:rFonts w:asciiTheme="minorBidi" w:hAnsiTheme="minorBidi" w:cstheme="minorBidi"/>
        </w:rPr>
      </w:pPr>
      <w:r w:rsidRPr="00FD6BFC">
        <w:rPr>
          <w:rFonts w:asciiTheme="minorBidi" w:hAnsiTheme="minorBidi" w:cstheme="minorBidi"/>
          <w:rtl/>
        </w:rPr>
        <w:t>وفي السياق نفسه، سعت دراسة العنزي (2025) إلى التعرف على واقع دور الإعلام الأمني في توعية المواطنين بمخاطر الذكاء الاصطناعي، باستخدام المنهج الوصفي المسحي على عينة بلغت (869) مفردة. وأشارت النتائج إلى أن هذا الدور جاء متوسطاً من وجهة نظر العينة، بينما جاءت موافقتهم على السبل المقترحة لتعزيزه مرتفعة، مع عدم وجود فروق ذات دلالة إحصائية تعزى لمتغير النوع الاجتماعي. وتفيد الدراسة الحالية من التوصيات التي دعت إلى عقد ندوات توعوية وبرامج تدريبية للعاملين في الإعلام، وتوفير الأدوات والبرمجيات اللازمة لتعزيز دور الإعلام في التوعية بمخاطر الذكاء الاصطناعي.</w:t>
      </w:r>
    </w:p>
    <w:p w14:paraId="151F4179" w14:textId="77777777" w:rsidR="00795542" w:rsidRPr="00FD6BFC" w:rsidRDefault="00795542" w:rsidP="002638D5">
      <w:pPr>
        <w:pStyle w:val="aa"/>
        <w:bidi/>
        <w:spacing w:line="360" w:lineRule="auto"/>
        <w:rPr>
          <w:rFonts w:asciiTheme="minorBidi" w:hAnsiTheme="minorBidi" w:cstheme="minorBidi"/>
        </w:rPr>
      </w:pPr>
      <w:r w:rsidRPr="00FD6BFC">
        <w:rPr>
          <w:rFonts w:asciiTheme="minorBidi" w:hAnsiTheme="minorBidi" w:cstheme="minorBidi"/>
          <w:rtl/>
        </w:rPr>
        <w:t>وبنحو متقارب، هدفت دراسة عمر وحوا (2025) إلى الكشف عن تأثير استخدام مواقع التواصل الاجتماعي المعتمدة على تقنيات الذكاء الاصطناعي على القيم المجتمعية لدى الشباب، باستخدام المنهج الوصفي المسحي على عينة قوامها (174) مفردة. وأظهرت النتائج أن (45.7%) من أفراد العينة يظهر لهم محتويات غير لائقة، و(30%) تعرضوا لاختراق حساباتهم، مع وجود علاقة ارتباطية موجبة بين استخدام هذه المواقع وتأثيرها على القيم المجتمعية، حيث جاءت القيم الاجتماعية في المرتبة الأولى (64.1%)، تليها القيم الدينية والأخلاقية (60.2%). وتفيد هذه النتائج في فهم تأثير الذكاء الاصطناعي على القيم المجتمعية، وتبرز أهمية التوعية الأخلاقية لحماية الشباب من المخاطر الرقمية.</w:t>
      </w:r>
    </w:p>
    <w:p w14:paraId="6B1F70DB" w14:textId="77777777" w:rsidR="00795542" w:rsidRPr="00FD6BFC" w:rsidRDefault="00795542" w:rsidP="002638D5">
      <w:pPr>
        <w:pStyle w:val="aa"/>
        <w:bidi/>
        <w:spacing w:line="360" w:lineRule="auto"/>
        <w:rPr>
          <w:rFonts w:asciiTheme="minorBidi" w:hAnsiTheme="minorBidi" w:cstheme="minorBidi"/>
        </w:rPr>
      </w:pPr>
      <w:r w:rsidRPr="00FD6BFC">
        <w:rPr>
          <w:rFonts w:asciiTheme="minorBidi" w:hAnsiTheme="minorBidi" w:cstheme="minorBidi"/>
          <w:rtl/>
        </w:rPr>
        <w:t xml:space="preserve">أما دراسة خلوف (2024) فركزت على انعكاسات توظيف الذكاء الاصطناعي على العمل المهني في المؤسسات الإعلامية الفلسطينية، باستخدام المنهج الوصفي المسحي على عينة من (40) صحفياً. وأظهرت النتائج أن (40%) من المبحوثين رأوا حاجة جميع العاملين في الصناعة الإعلامية إلى تدريبات عميقة بالذكاء الاصطناعي، بينما رأى (25%) فقط أن التقنيات قد تحل محل العنصر البشري، مما يشير إلى حالة من التردد في تبني هذه التقنيات. وتبرز هذه النتائج </w:t>
      </w:r>
      <w:r w:rsidRPr="00FD6BFC">
        <w:rPr>
          <w:rFonts w:asciiTheme="minorBidi" w:hAnsiTheme="minorBidi" w:cstheme="minorBidi"/>
          <w:rtl/>
        </w:rPr>
        <w:lastRenderedPageBreak/>
        <w:t>الحاجة الملحة لتدريب الكوادر الإعلامية على تقنيات الذكاء الاصطناعي، وتفيد في فهم التحديات التي تواجه تبني هذه التقنيات في المؤسسات الإعلامية.</w:t>
      </w:r>
    </w:p>
    <w:p w14:paraId="303980B7" w14:textId="77777777" w:rsidR="00795542" w:rsidRPr="00FD6BFC" w:rsidRDefault="00795542" w:rsidP="002638D5">
      <w:pPr>
        <w:pStyle w:val="aa"/>
        <w:bidi/>
        <w:spacing w:line="360" w:lineRule="auto"/>
        <w:rPr>
          <w:rFonts w:asciiTheme="minorBidi" w:hAnsiTheme="minorBidi" w:cstheme="minorBidi"/>
        </w:rPr>
      </w:pPr>
      <w:r w:rsidRPr="00FD6BFC">
        <w:rPr>
          <w:rFonts w:asciiTheme="minorBidi" w:hAnsiTheme="minorBidi" w:cstheme="minorBidi"/>
          <w:rtl/>
        </w:rPr>
        <w:t>وفي الإطار نفسه، أكدت دراسة راشد (2024) أن تقنيات الذكاء الاصطناعي تلعب دوراً حاسماً في تطوير صناعة الإعلام، مع ضرورة بقاء الإنسان محركاً أساسياً لهذه التقنيات، ودعت إلى وضع مواثيق أخلاقية جديدة تضمن توازن الإنسان والآلة في عملية الإنتاج الإعلامي. وتدعم هذه التوصيات الداعية إلى وضع مواثيق أخلاقية تنظم استخدام الذكاء الاصطناعي في الإعلام، وتفيد في صياغة عبارات المحور الرابع من الاستبيان.</w:t>
      </w:r>
    </w:p>
    <w:p w14:paraId="290BA966" w14:textId="77777777" w:rsidR="00795542" w:rsidRPr="00FD6BFC" w:rsidRDefault="00795542" w:rsidP="002638D5">
      <w:pPr>
        <w:pStyle w:val="aa"/>
        <w:bidi/>
        <w:spacing w:line="360" w:lineRule="auto"/>
        <w:rPr>
          <w:rFonts w:asciiTheme="minorBidi" w:hAnsiTheme="minorBidi" w:cstheme="minorBidi"/>
        </w:rPr>
      </w:pPr>
      <w:r w:rsidRPr="00FD6BFC">
        <w:rPr>
          <w:rFonts w:asciiTheme="minorBidi" w:hAnsiTheme="minorBidi" w:cstheme="minorBidi"/>
          <w:rtl/>
        </w:rPr>
        <w:t>أما دراسة عبد الرزاق (2022) فسعت إلى التعرف على اتجاهات القائمين بالاتصال نحو تبني تقنيات الذكاء الاصطناعي، باستخدام المنهج الوصفي المسحي على عينة قوامها (451) مفردة، وبتطبيق نظرية قبول واستخدام تكنولوجيا المعلومات. وتوصلت إلى أن المجالات الأكثر استخداماً لهذه التقنيات هي: المجال التسويقي، ثم الإعلامي، وأخيراً الفني والإداري. وتفيد في فهم واقع استخدام تقنيات الذكاء الاصطناعي في المؤسسات الإعلامية، وتبرز المجالات الأكثر احتياجاً للتطوير.</w:t>
      </w:r>
    </w:p>
    <w:p w14:paraId="3F6E7B62" w14:textId="77777777" w:rsidR="00795542" w:rsidRPr="00FD6BFC" w:rsidRDefault="00795542" w:rsidP="002638D5">
      <w:pPr>
        <w:pStyle w:val="aa"/>
        <w:bidi/>
        <w:spacing w:line="360" w:lineRule="auto"/>
        <w:rPr>
          <w:rFonts w:asciiTheme="minorBidi" w:hAnsiTheme="minorBidi" w:cstheme="minorBidi"/>
        </w:rPr>
      </w:pPr>
      <w:r w:rsidRPr="00FD6BFC">
        <w:rPr>
          <w:rFonts w:asciiTheme="minorBidi" w:hAnsiTheme="minorBidi" w:cstheme="minorBidi"/>
          <w:rtl/>
        </w:rPr>
        <w:t>وفي الاتجاه نفسه، اهتمت دراسة كريكط (2022) بالكشف عن الدور الممكن لخوارزميات الذكاء الاصطناعي في أخلقة محتوى مواقع التواصل الاجتماعي. وتوصلت إلى أن هذه الخوارزميات يمكن أن تقوم بدور فعال في حماية المستخدمين من المحتويات المسيئة والضارة، من خلال خدمات مثل تعليق الحسابات، والحذف التلقائي للمنشورات المسيئة، وتحليل البيانات الوصفية للصور والفيديوهات. وتفيد في فهم الدور الرقابي للخوارزميات في حماية المستخدمين من المحتويات غير الأخلاقية، وتبرز أهمية الوعي بآليات عمل هذه الخوارزميات.</w:t>
      </w:r>
    </w:p>
    <w:p w14:paraId="0C802377" w14:textId="53353235" w:rsidR="00795542" w:rsidRPr="00FD6BFC" w:rsidRDefault="00795542" w:rsidP="002638D5">
      <w:pPr>
        <w:pStyle w:val="aa"/>
        <w:bidi/>
        <w:spacing w:line="360" w:lineRule="auto"/>
        <w:rPr>
          <w:rFonts w:asciiTheme="minorBidi" w:hAnsiTheme="minorBidi" w:cstheme="minorBidi"/>
        </w:rPr>
      </w:pPr>
      <w:r w:rsidRPr="00FD6BFC">
        <w:rPr>
          <w:rFonts w:asciiTheme="minorBidi" w:hAnsiTheme="minorBidi" w:cstheme="minorBidi"/>
          <w:b/>
          <w:bCs/>
          <w:rtl/>
        </w:rPr>
        <w:t>ثانياً: الدراسات الأجنبية الحديثة</w:t>
      </w:r>
      <w:r w:rsidRPr="00FD6BFC">
        <w:rPr>
          <w:rFonts w:asciiTheme="minorBidi" w:hAnsiTheme="minorBidi" w:cstheme="minorBidi"/>
        </w:rPr>
        <w:br/>
      </w:r>
      <w:r w:rsidRPr="00FD6BFC">
        <w:rPr>
          <w:rFonts w:asciiTheme="minorBidi" w:hAnsiTheme="minorBidi" w:cstheme="minorBidi"/>
          <w:rtl/>
        </w:rPr>
        <w:t xml:space="preserve">في السياق الأكاديمي، تناولت دراسة </w:t>
      </w:r>
      <w:proofErr w:type="spellStart"/>
      <w:r w:rsidRPr="00FD6BFC">
        <w:rPr>
          <w:rFonts w:asciiTheme="minorBidi" w:hAnsiTheme="minorBidi" w:cstheme="minorBidi"/>
        </w:rPr>
        <w:t>Vieriu</w:t>
      </w:r>
      <w:proofErr w:type="spellEnd"/>
      <w:r w:rsidRPr="00FD6BFC">
        <w:rPr>
          <w:rFonts w:asciiTheme="minorBidi" w:hAnsiTheme="minorBidi" w:cstheme="minorBidi"/>
        </w:rPr>
        <w:t xml:space="preserve"> &amp; </w:t>
      </w:r>
      <w:proofErr w:type="spellStart"/>
      <w:r w:rsidRPr="00FD6BFC">
        <w:rPr>
          <w:rFonts w:asciiTheme="minorBidi" w:hAnsiTheme="minorBidi" w:cstheme="minorBidi"/>
        </w:rPr>
        <w:t>Petrea</w:t>
      </w:r>
      <w:proofErr w:type="spellEnd"/>
      <w:r w:rsidR="00550A67">
        <w:rPr>
          <w:rFonts w:asciiTheme="minorBidi" w:hAnsiTheme="minorBidi" w:cstheme="minorBidi" w:hint="cs"/>
          <w:rtl/>
        </w:rPr>
        <w:t xml:space="preserve"> </w:t>
      </w:r>
      <w:r w:rsidRPr="00FD6BFC">
        <w:rPr>
          <w:rFonts w:asciiTheme="minorBidi" w:hAnsiTheme="minorBidi" w:cstheme="minorBidi"/>
        </w:rPr>
        <w:t xml:space="preserve"> (2025) </w:t>
      </w:r>
      <w:r w:rsidRPr="00FD6BFC">
        <w:rPr>
          <w:rFonts w:asciiTheme="minorBidi" w:hAnsiTheme="minorBidi" w:cstheme="minorBidi"/>
          <w:rtl/>
        </w:rPr>
        <w:t>تأثير الذكاء الاصطناعي على التطور الأكاديمي للطلاب، باستخدام المنهج المسحي على عينة من طلبة جامعة بوليتنيلا بوخارست (ن=58). ورغم الفوائد الكبيرة للذكاء الاصطناعي في تحسين النتائج الأكاديمية، حددت الدراسة تحديات جوهرية تمثلت في: الإفراط في الاعتماد، تراجع مهارات التفكير النقدي، مخاطر خصوصية البيانات، والغش الأكاديمي. وتدعم هذه النتائج الفرضية الأساسية للبحث حول الفجوة بين الاستخدام المكثف والوعي الأخلاقي، وتفيد في تصميم عبارات تقيس المخاطر الأكاديمية في البيئة الجامعية.</w:t>
      </w:r>
    </w:p>
    <w:p w14:paraId="2ADD3CEF" w14:textId="059F2B2A" w:rsidR="00795542" w:rsidRPr="00FD6BFC" w:rsidRDefault="00795542" w:rsidP="002638D5">
      <w:pPr>
        <w:pStyle w:val="aa"/>
        <w:bidi/>
        <w:spacing w:line="360" w:lineRule="auto"/>
        <w:rPr>
          <w:rFonts w:asciiTheme="minorBidi" w:hAnsiTheme="minorBidi" w:cstheme="minorBidi"/>
        </w:rPr>
      </w:pPr>
      <w:r w:rsidRPr="00FD6BFC">
        <w:rPr>
          <w:rFonts w:asciiTheme="minorBidi" w:hAnsiTheme="minorBidi" w:cstheme="minorBidi"/>
          <w:rtl/>
        </w:rPr>
        <w:t xml:space="preserve">وبنحو متقارب، حللت دراسة </w:t>
      </w:r>
      <w:proofErr w:type="spellStart"/>
      <w:r w:rsidRPr="00FD6BFC">
        <w:rPr>
          <w:rFonts w:asciiTheme="minorBidi" w:hAnsiTheme="minorBidi" w:cstheme="minorBidi"/>
        </w:rPr>
        <w:t>Gazulla</w:t>
      </w:r>
      <w:proofErr w:type="spellEnd"/>
      <w:r w:rsidR="00127C73">
        <w:rPr>
          <w:rFonts w:asciiTheme="minorBidi" w:hAnsiTheme="minorBidi" w:cstheme="minorBidi" w:hint="cs"/>
          <w:rtl/>
        </w:rPr>
        <w:t xml:space="preserve"> </w:t>
      </w:r>
      <w:r w:rsidRPr="00FD6BFC">
        <w:rPr>
          <w:rFonts w:asciiTheme="minorBidi" w:hAnsiTheme="minorBidi" w:cstheme="minorBidi"/>
        </w:rPr>
        <w:t xml:space="preserve"> </w:t>
      </w:r>
      <w:r w:rsidRPr="00FD6BFC">
        <w:rPr>
          <w:rFonts w:asciiTheme="minorBidi" w:hAnsiTheme="minorBidi" w:cstheme="minorBidi"/>
          <w:rtl/>
        </w:rPr>
        <w:t>وآخرون (2024) وجهات نظر الشباب حول أخلاقيات التكنولوجيا، من خلال دراسة تجريبية شملت شباباً في أنشطة تعلم تكنولوجي. وأظهرت النتائج أن الشباب قادرون على التفكير في أخلاقيات الذكاء الاصطناعي حتى دون تدريس مخصص، مع قدرتهم على مراعاة أبعاد مختلفة وربطها بالاستخدامات اليومية. وتفيد في فهم كيفية تشكل الوعي الأخلاقي لدى الشباب بشكل طبيعي، وتبرز أهمية تعزيز هذا الوعي عبر التعليم المنظم.</w:t>
      </w:r>
    </w:p>
    <w:p w14:paraId="04777937" w14:textId="311F5619" w:rsidR="00795542" w:rsidRPr="00FD6BFC" w:rsidRDefault="00795542" w:rsidP="002638D5">
      <w:pPr>
        <w:pStyle w:val="aa"/>
        <w:bidi/>
        <w:spacing w:line="360" w:lineRule="auto"/>
        <w:rPr>
          <w:rFonts w:asciiTheme="minorBidi" w:hAnsiTheme="minorBidi" w:cstheme="minorBidi"/>
        </w:rPr>
      </w:pPr>
      <w:r w:rsidRPr="00FD6BFC">
        <w:rPr>
          <w:rFonts w:asciiTheme="minorBidi" w:hAnsiTheme="minorBidi" w:cstheme="minorBidi"/>
          <w:rtl/>
        </w:rPr>
        <w:t xml:space="preserve">أما دراسة </w:t>
      </w:r>
      <w:proofErr w:type="spellStart"/>
      <w:r w:rsidRPr="00FD6BFC">
        <w:rPr>
          <w:rFonts w:asciiTheme="minorBidi" w:hAnsiTheme="minorBidi" w:cstheme="minorBidi"/>
        </w:rPr>
        <w:t>Howley</w:t>
      </w:r>
      <w:proofErr w:type="spellEnd"/>
      <w:r w:rsidRPr="00FD6BFC">
        <w:rPr>
          <w:rFonts w:asciiTheme="minorBidi" w:hAnsiTheme="minorBidi" w:cstheme="minorBidi"/>
        </w:rPr>
        <w:t xml:space="preserve"> (2019) </w:t>
      </w:r>
      <w:r w:rsidR="00127C73">
        <w:rPr>
          <w:rFonts w:asciiTheme="minorBidi" w:hAnsiTheme="minorBidi" w:cstheme="minorBidi" w:hint="cs"/>
          <w:rtl/>
        </w:rPr>
        <w:t xml:space="preserve"> </w:t>
      </w:r>
      <w:r w:rsidRPr="00FD6BFC">
        <w:rPr>
          <w:rFonts w:asciiTheme="minorBidi" w:hAnsiTheme="minorBidi" w:cstheme="minorBidi"/>
          <w:rtl/>
        </w:rPr>
        <w:t xml:space="preserve">فاستكشفت التأثيرات المحتملة للذكاء الاصطناعي على الشباب، من خلال البحث في أنواع الذكاء الاصطناعي لفهم قوي للتكنولوجيا. وتوصلت إلى أن أجهزة وتقنيات الذكاء الاصطناعي أصبحت شائعة بين فئة الشباب، مما يستوجب وعياً متقدماً بمخاطرها. وتساعد في صياغة عبارات </w:t>
      </w:r>
      <w:r w:rsidRPr="00FD6BFC">
        <w:rPr>
          <w:rFonts w:asciiTheme="minorBidi" w:hAnsiTheme="minorBidi" w:cstheme="minorBidi"/>
        </w:rPr>
        <w:t>"</w:t>
      </w:r>
      <w:r w:rsidRPr="00FD6BFC">
        <w:rPr>
          <w:rFonts w:asciiTheme="minorBidi" w:hAnsiTheme="minorBidi" w:cstheme="minorBidi"/>
          <w:rtl/>
        </w:rPr>
        <w:t>المخاطر الأخلاقية</w:t>
      </w:r>
      <w:r w:rsidRPr="00FD6BFC">
        <w:rPr>
          <w:rFonts w:asciiTheme="minorBidi" w:hAnsiTheme="minorBidi" w:cstheme="minorBidi"/>
        </w:rPr>
        <w:t xml:space="preserve">" </w:t>
      </w:r>
      <w:r w:rsidRPr="00FD6BFC">
        <w:rPr>
          <w:rFonts w:asciiTheme="minorBidi" w:hAnsiTheme="minorBidi" w:cstheme="minorBidi"/>
          <w:rtl/>
        </w:rPr>
        <w:t>في الاستبيان.</w:t>
      </w:r>
    </w:p>
    <w:p w14:paraId="7671E508" w14:textId="77777777" w:rsidR="00795542" w:rsidRPr="00FD6BFC" w:rsidRDefault="00795542" w:rsidP="002638D5">
      <w:pPr>
        <w:pStyle w:val="aa"/>
        <w:bidi/>
        <w:spacing w:line="360" w:lineRule="auto"/>
        <w:rPr>
          <w:rFonts w:asciiTheme="minorBidi" w:hAnsiTheme="minorBidi" w:cstheme="minorBidi"/>
        </w:rPr>
      </w:pPr>
      <w:r w:rsidRPr="00FD6BFC">
        <w:rPr>
          <w:rFonts w:asciiTheme="minorBidi" w:hAnsiTheme="minorBidi" w:cstheme="minorBidi"/>
          <w:rtl/>
        </w:rPr>
        <w:lastRenderedPageBreak/>
        <w:t xml:space="preserve">وفي الإعلام المهني، توصلت دراسة </w:t>
      </w:r>
      <w:r w:rsidRPr="00FD6BFC">
        <w:rPr>
          <w:rFonts w:asciiTheme="minorBidi" w:hAnsiTheme="minorBidi" w:cstheme="minorBidi"/>
        </w:rPr>
        <w:t xml:space="preserve">Komatsu </w:t>
      </w:r>
      <w:r w:rsidRPr="00FD6BFC">
        <w:rPr>
          <w:rFonts w:asciiTheme="minorBidi" w:hAnsiTheme="minorBidi" w:cstheme="minorBidi"/>
          <w:rtl/>
        </w:rPr>
        <w:t xml:space="preserve">وآخرون (2022) إلى أن الذكاء الاصطناعي سلاح ذو حدين؛ فهو يدعم قيم المصداقية عبر التحقق من البيانات، لكنه يقوضها عبر توليد محتوى متحيز أو مضلل، وقد يضعف الإبداع البشري. وتفيد في صياغة عبارات </w:t>
      </w:r>
      <w:r w:rsidRPr="00FD6BFC">
        <w:rPr>
          <w:rFonts w:asciiTheme="minorBidi" w:hAnsiTheme="minorBidi" w:cstheme="minorBidi"/>
        </w:rPr>
        <w:t>"</w:t>
      </w:r>
      <w:r w:rsidRPr="00FD6BFC">
        <w:rPr>
          <w:rFonts w:asciiTheme="minorBidi" w:hAnsiTheme="minorBidi" w:cstheme="minorBidi"/>
          <w:rtl/>
        </w:rPr>
        <w:t>المخاطر والمزايا الأخلاقية</w:t>
      </w:r>
      <w:r w:rsidRPr="00FD6BFC">
        <w:rPr>
          <w:rFonts w:asciiTheme="minorBidi" w:hAnsiTheme="minorBidi" w:cstheme="minorBidi"/>
        </w:rPr>
        <w:t xml:space="preserve">" </w:t>
      </w:r>
      <w:r w:rsidRPr="00FD6BFC">
        <w:rPr>
          <w:rFonts w:asciiTheme="minorBidi" w:hAnsiTheme="minorBidi" w:cstheme="minorBidi"/>
          <w:rtl/>
        </w:rPr>
        <w:t>في الاستبيان، وتحديد أثر التكنولوجيا على البعد الإبداعي والمهني للطلاب.</w:t>
      </w:r>
    </w:p>
    <w:p w14:paraId="0A6C4AA3" w14:textId="4B45A7CE" w:rsidR="00795542" w:rsidRPr="00FD6BFC" w:rsidRDefault="00795542" w:rsidP="002638D5">
      <w:pPr>
        <w:pStyle w:val="aa"/>
        <w:bidi/>
        <w:spacing w:line="360" w:lineRule="auto"/>
        <w:rPr>
          <w:rFonts w:asciiTheme="minorBidi" w:hAnsiTheme="minorBidi" w:cstheme="minorBidi"/>
        </w:rPr>
      </w:pPr>
      <w:r w:rsidRPr="00FD6BFC">
        <w:rPr>
          <w:rFonts w:asciiTheme="minorBidi" w:hAnsiTheme="minorBidi" w:cstheme="minorBidi"/>
          <w:rtl/>
        </w:rPr>
        <w:t xml:space="preserve">وكشفت دراسة </w:t>
      </w:r>
      <w:proofErr w:type="spellStart"/>
      <w:r w:rsidRPr="00FD6BFC">
        <w:rPr>
          <w:rFonts w:asciiTheme="minorBidi" w:hAnsiTheme="minorBidi" w:cstheme="minorBidi"/>
        </w:rPr>
        <w:t>Porlezza</w:t>
      </w:r>
      <w:proofErr w:type="spellEnd"/>
      <w:r w:rsidRPr="00FD6BFC">
        <w:rPr>
          <w:rFonts w:asciiTheme="minorBidi" w:hAnsiTheme="minorBidi" w:cstheme="minorBidi"/>
        </w:rPr>
        <w:t xml:space="preserve"> &amp; </w:t>
      </w:r>
      <w:proofErr w:type="spellStart"/>
      <w:r w:rsidRPr="00FD6BFC">
        <w:rPr>
          <w:rFonts w:asciiTheme="minorBidi" w:hAnsiTheme="minorBidi" w:cstheme="minorBidi"/>
        </w:rPr>
        <w:t>Ferri</w:t>
      </w:r>
      <w:proofErr w:type="spellEnd"/>
      <w:r w:rsidR="00FC5220">
        <w:rPr>
          <w:rFonts w:asciiTheme="minorBidi" w:hAnsiTheme="minorBidi" w:cstheme="minorBidi" w:hint="cs"/>
          <w:rtl/>
        </w:rPr>
        <w:t xml:space="preserve"> </w:t>
      </w:r>
      <w:r w:rsidRPr="00FD6BFC">
        <w:rPr>
          <w:rFonts w:asciiTheme="minorBidi" w:hAnsiTheme="minorBidi" w:cstheme="minorBidi"/>
        </w:rPr>
        <w:t xml:space="preserve"> (2023) </w:t>
      </w:r>
      <w:r w:rsidRPr="00FD6BFC">
        <w:rPr>
          <w:rFonts w:asciiTheme="minorBidi" w:hAnsiTheme="minorBidi" w:cstheme="minorBidi"/>
          <w:rtl/>
        </w:rPr>
        <w:t xml:space="preserve">من خلال مقابلات معمقة مع (25) خبيراً صحفياً وأكاديمياً من خمس دول أوروبية، أن التقنيات الخوارزمية تؤثر بعمق على الهياكل التحريرية، لكن النقاشات حول المخاوف الأخلاقية المباشرة غالباً ما تُهمش، مما يستوجب تكثيف البحوث حول الشفافية والمساءلة. وتدعم مبررات البحث في ضرورة تسليط الضوء على </w:t>
      </w:r>
      <w:r w:rsidRPr="00FD6BFC">
        <w:rPr>
          <w:rFonts w:asciiTheme="minorBidi" w:hAnsiTheme="minorBidi" w:cstheme="minorBidi"/>
        </w:rPr>
        <w:t>"</w:t>
      </w:r>
      <w:r w:rsidRPr="00FD6BFC">
        <w:rPr>
          <w:rFonts w:asciiTheme="minorBidi" w:hAnsiTheme="minorBidi" w:cstheme="minorBidi"/>
          <w:rtl/>
        </w:rPr>
        <w:t>الوعي الأخلاقي</w:t>
      </w:r>
      <w:r w:rsidRPr="00FD6BFC">
        <w:rPr>
          <w:rFonts w:asciiTheme="minorBidi" w:hAnsiTheme="minorBidi" w:cstheme="minorBidi"/>
        </w:rPr>
        <w:t xml:space="preserve">" </w:t>
      </w:r>
      <w:r w:rsidRPr="00FD6BFC">
        <w:rPr>
          <w:rFonts w:asciiTheme="minorBidi" w:hAnsiTheme="minorBidi" w:cstheme="minorBidi"/>
          <w:rtl/>
        </w:rPr>
        <w:t>كقضية ملحة، وتبرز أهمية دراسة وعي الطلبة كخطوة استباقية.</w:t>
      </w:r>
    </w:p>
    <w:p w14:paraId="777803E3" w14:textId="4A4367CC" w:rsidR="00795542" w:rsidRPr="00FD6BFC" w:rsidRDefault="00795542" w:rsidP="002638D5">
      <w:pPr>
        <w:pStyle w:val="aa"/>
        <w:bidi/>
        <w:spacing w:line="360" w:lineRule="auto"/>
        <w:rPr>
          <w:rFonts w:asciiTheme="minorBidi" w:hAnsiTheme="minorBidi" w:cstheme="minorBidi"/>
        </w:rPr>
      </w:pPr>
      <w:r w:rsidRPr="00FD6BFC">
        <w:rPr>
          <w:rFonts w:asciiTheme="minorBidi" w:hAnsiTheme="minorBidi" w:cstheme="minorBidi"/>
          <w:rtl/>
        </w:rPr>
        <w:t xml:space="preserve">وفي السياق نفسه، أظهرت دراسة </w:t>
      </w:r>
      <w:r w:rsidRPr="00FD6BFC">
        <w:rPr>
          <w:rFonts w:asciiTheme="minorBidi" w:hAnsiTheme="minorBidi" w:cstheme="minorBidi"/>
        </w:rPr>
        <w:t>Howe</w:t>
      </w:r>
      <w:r w:rsidR="00FC5220">
        <w:rPr>
          <w:rFonts w:asciiTheme="minorBidi" w:hAnsiTheme="minorBidi" w:cstheme="minorBidi" w:hint="cs"/>
          <w:rtl/>
        </w:rPr>
        <w:t xml:space="preserve"> </w:t>
      </w:r>
      <w:r w:rsidRPr="00FD6BFC">
        <w:rPr>
          <w:rFonts w:asciiTheme="minorBidi" w:hAnsiTheme="minorBidi" w:cstheme="minorBidi"/>
        </w:rPr>
        <w:t xml:space="preserve"> </w:t>
      </w:r>
      <w:r w:rsidRPr="00FD6BFC">
        <w:rPr>
          <w:rFonts w:asciiTheme="minorBidi" w:hAnsiTheme="minorBidi" w:cstheme="minorBidi"/>
          <w:rtl/>
        </w:rPr>
        <w:t xml:space="preserve">وآخرون (2023) إدراكاً واسعاً لدى الإعلاميين لأهمية أدوات الذكاء الاصطناعي في تعزيز الكفاءة، مع تأكيد شديد على ضرورة دمج القيم المهنية والأخلاقية في تصميمها لخدمة الصالح العام. وتساعد في فهم أبعاد </w:t>
      </w:r>
      <w:r w:rsidRPr="00FD6BFC">
        <w:rPr>
          <w:rFonts w:asciiTheme="minorBidi" w:hAnsiTheme="minorBidi" w:cstheme="minorBidi"/>
        </w:rPr>
        <w:t>"</w:t>
      </w:r>
      <w:r w:rsidRPr="00FD6BFC">
        <w:rPr>
          <w:rFonts w:asciiTheme="minorBidi" w:hAnsiTheme="minorBidi" w:cstheme="minorBidi"/>
          <w:rtl/>
        </w:rPr>
        <w:t>الممارسات الفعلية</w:t>
      </w:r>
      <w:r w:rsidRPr="00FD6BFC">
        <w:rPr>
          <w:rFonts w:asciiTheme="minorBidi" w:hAnsiTheme="minorBidi" w:cstheme="minorBidi"/>
        </w:rPr>
        <w:t xml:space="preserve">" </w:t>
      </w:r>
      <w:r w:rsidRPr="00FD6BFC">
        <w:rPr>
          <w:rFonts w:asciiTheme="minorBidi" w:hAnsiTheme="minorBidi" w:cstheme="minorBidi"/>
          <w:rtl/>
        </w:rPr>
        <w:t>وربط الجانب التقني بالمسؤولية الأخلاقية.</w:t>
      </w:r>
    </w:p>
    <w:p w14:paraId="523A0FE7" w14:textId="16F1CE69" w:rsidR="00795542" w:rsidRPr="00FD6BFC" w:rsidRDefault="00795542" w:rsidP="002638D5">
      <w:pPr>
        <w:pStyle w:val="aa"/>
        <w:bidi/>
        <w:spacing w:line="360" w:lineRule="auto"/>
        <w:rPr>
          <w:rFonts w:asciiTheme="minorBidi" w:hAnsiTheme="minorBidi" w:cstheme="minorBidi"/>
        </w:rPr>
      </w:pPr>
      <w:r w:rsidRPr="00FD6BFC">
        <w:rPr>
          <w:rFonts w:asciiTheme="minorBidi" w:hAnsiTheme="minorBidi" w:cstheme="minorBidi"/>
          <w:rtl/>
        </w:rPr>
        <w:t xml:space="preserve">أخيراً، أكدت دراسة </w:t>
      </w:r>
      <w:r w:rsidRPr="00FD6BFC">
        <w:rPr>
          <w:rFonts w:asciiTheme="minorBidi" w:hAnsiTheme="minorBidi" w:cstheme="minorBidi"/>
        </w:rPr>
        <w:t>Flew &amp; Gillett</w:t>
      </w:r>
      <w:r w:rsidR="00FC5220">
        <w:rPr>
          <w:rFonts w:asciiTheme="minorBidi" w:hAnsiTheme="minorBidi" w:cstheme="minorBidi" w:hint="cs"/>
          <w:rtl/>
        </w:rPr>
        <w:t xml:space="preserve"> </w:t>
      </w:r>
      <w:r w:rsidRPr="00FD6BFC">
        <w:rPr>
          <w:rFonts w:asciiTheme="minorBidi" w:hAnsiTheme="minorBidi" w:cstheme="minorBidi"/>
        </w:rPr>
        <w:t xml:space="preserve"> (2024) </w:t>
      </w:r>
      <w:r w:rsidRPr="00FD6BFC">
        <w:rPr>
          <w:rFonts w:asciiTheme="minorBidi" w:hAnsiTheme="minorBidi" w:cstheme="minorBidi"/>
          <w:rtl/>
        </w:rPr>
        <w:t>على ضرورة وجود أطر تنظيمية مرنة تتوازن بين تشجيع الابتكار وحماية الحقوق الأساسية (الخصوصية، الملكية الفكرية، عدم التمييز)، مع دور محوري للتعليم الأكاديمي في تشكيل الوعي الأخلاقي للكفاءات الإعلامية المستقبلية. وتعزز البعد القانوني والتنظيمي في الدراسة، وتوفر إطاراً مرجعياً لتوصيات البحث حول السياسات الأكاديمية والمهنية المقترحة.</w:t>
      </w:r>
    </w:p>
    <w:p w14:paraId="1880F51A" w14:textId="77777777" w:rsidR="00795542" w:rsidRPr="00FD6BFC" w:rsidRDefault="00795542" w:rsidP="002638D5">
      <w:pPr>
        <w:pStyle w:val="aa"/>
        <w:bidi/>
        <w:spacing w:line="360" w:lineRule="auto"/>
        <w:rPr>
          <w:rFonts w:asciiTheme="minorBidi" w:hAnsiTheme="minorBidi" w:cstheme="minorBidi"/>
        </w:rPr>
      </w:pPr>
      <w:r w:rsidRPr="00FD6BFC">
        <w:rPr>
          <w:rFonts w:asciiTheme="minorBidi" w:hAnsiTheme="minorBidi" w:cstheme="minorBidi"/>
          <w:b/>
          <w:bCs/>
          <w:rtl/>
        </w:rPr>
        <w:t>ثالثاً: خلاصة تحليل الدراسات السابقة</w:t>
      </w:r>
      <w:r w:rsidRPr="00FD6BFC">
        <w:rPr>
          <w:rFonts w:asciiTheme="minorBidi" w:hAnsiTheme="minorBidi" w:cstheme="minorBidi"/>
          <w:b/>
          <w:bCs/>
        </w:rPr>
        <w:br/>
      </w:r>
      <w:r w:rsidRPr="00FD6BFC">
        <w:rPr>
          <w:rFonts w:asciiTheme="minorBidi" w:hAnsiTheme="minorBidi" w:cstheme="minorBidi"/>
          <w:rtl/>
        </w:rPr>
        <w:t>أظهرت مراجعة الدراسات السابقة وتحليلها النقدي ما يلي:</w:t>
      </w:r>
    </w:p>
    <w:p w14:paraId="2647944E" w14:textId="77777777" w:rsidR="00795542" w:rsidRPr="00FD6BFC" w:rsidRDefault="00795542" w:rsidP="002638D5">
      <w:pPr>
        <w:numPr>
          <w:ilvl w:val="0"/>
          <w:numId w:val="11"/>
        </w:numPr>
        <w:spacing w:before="100" w:beforeAutospacing="1" w:after="100" w:afterAutospacing="1" w:line="360" w:lineRule="auto"/>
        <w:rPr>
          <w:rFonts w:asciiTheme="minorBidi" w:eastAsia="Times New Roman" w:hAnsiTheme="minorBidi"/>
        </w:rPr>
      </w:pPr>
      <w:r w:rsidRPr="00FD6BFC">
        <w:rPr>
          <w:rFonts w:asciiTheme="minorBidi" w:eastAsia="Times New Roman" w:hAnsiTheme="minorBidi"/>
          <w:rtl/>
        </w:rPr>
        <w:t>الاتفاق على التحديات الأخلاقية: أجمعت معظم الدراسات (العربية والأجنبية) على أن استخدام الذكاء الاصطناعي التوليدي في الإعلام يطرح تحديات أخلاقية عميقة مرتبطة بالمصداقية، والشفافية، والملكية الفكرية، والتحيز الخوارزمي، والتزييف العميق.</w:t>
      </w:r>
    </w:p>
    <w:p w14:paraId="23112E1C" w14:textId="01E25F8F" w:rsidR="00795542" w:rsidRPr="00FD6BFC" w:rsidRDefault="00795542" w:rsidP="002638D5">
      <w:pPr>
        <w:numPr>
          <w:ilvl w:val="0"/>
          <w:numId w:val="11"/>
        </w:numPr>
        <w:spacing w:before="100" w:beforeAutospacing="1" w:after="100" w:afterAutospacing="1" w:line="360" w:lineRule="auto"/>
        <w:rPr>
          <w:rFonts w:asciiTheme="minorBidi" w:eastAsia="Times New Roman" w:hAnsiTheme="minorBidi"/>
        </w:rPr>
      </w:pPr>
      <w:r w:rsidRPr="00FD6BFC">
        <w:rPr>
          <w:rFonts w:asciiTheme="minorBidi" w:eastAsia="Times New Roman" w:hAnsiTheme="minorBidi"/>
          <w:rtl/>
        </w:rPr>
        <w:t xml:space="preserve">ضعف الوعي الأخلاقي: أشارت الدراسات الميدانية (العطياوي، 2026؛ عمر وحوا، 2025؛ </w:t>
      </w:r>
      <w:proofErr w:type="spellStart"/>
      <w:r w:rsidRPr="00FD6BFC">
        <w:rPr>
          <w:rFonts w:asciiTheme="minorBidi" w:eastAsia="Times New Roman" w:hAnsiTheme="minorBidi"/>
        </w:rPr>
        <w:t>Vieriu</w:t>
      </w:r>
      <w:proofErr w:type="spellEnd"/>
      <w:r w:rsidRPr="00FD6BFC">
        <w:rPr>
          <w:rFonts w:asciiTheme="minorBidi" w:eastAsia="Times New Roman" w:hAnsiTheme="minorBidi"/>
        </w:rPr>
        <w:t xml:space="preserve"> &amp; </w:t>
      </w:r>
      <w:proofErr w:type="spellStart"/>
      <w:r w:rsidRPr="00FD6BFC">
        <w:rPr>
          <w:rFonts w:asciiTheme="minorBidi" w:eastAsia="Times New Roman" w:hAnsiTheme="minorBidi"/>
        </w:rPr>
        <w:t>Petrea</w:t>
      </w:r>
      <w:proofErr w:type="spellEnd"/>
      <w:r w:rsidRPr="00FD6BFC">
        <w:rPr>
          <w:rFonts w:asciiTheme="minorBidi" w:eastAsia="Times New Roman" w:hAnsiTheme="minorBidi"/>
        </w:rPr>
        <w:t>، 2025</w:t>
      </w:r>
      <w:r w:rsidRPr="00FD6BFC">
        <w:rPr>
          <w:rFonts w:asciiTheme="minorBidi" w:eastAsia="Times New Roman" w:hAnsiTheme="minorBidi"/>
          <w:rtl/>
        </w:rPr>
        <w:t xml:space="preserve">؛ </w:t>
      </w:r>
      <w:proofErr w:type="spellStart"/>
      <w:r w:rsidRPr="00FD6BFC">
        <w:rPr>
          <w:rFonts w:asciiTheme="minorBidi" w:eastAsia="Times New Roman" w:hAnsiTheme="minorBidi"/>
        </w:rPr>
        <w:t>Gazulla</w:t>
      </w:r>
      <w:proofErr w:type="spellEnd"/>
      <w:r w:rsidRPr="00FD6BFC">
        <w:rPr>
          <w:rFonts w:asciiTheme="minorBidi" w:eastAsia="Times New Roman" w:hAnsiTheme="minorBidi"/>
        </w:rPr>
        <w:t xml:space="preserve"> &amp; Others، 2024) </w:t>
      </w:r>
      <w:r w:rsidRPr="00FD6BFC">
        <w:rPr>
          <w:rFonts w:asciiTheme="minorBidi" w:eastAsia="Times New Roman" w:hAnsiTheme="minorBidi"/>
          <w:rtl/>
        </w:rPr>
        <w:t>إلى وجود وعي متوسط إلى منخفض لدى الشباب والطلبة تجاه الأخلاقيات الرقمية، مع فجوة واضحة بين المعرفة النظرية والسلوك التطبيقي.</w:t>
      </w:r>
    </w:p>
    <w:p w14:paraId="65229D5E" w14:textId="77777777" w:rsidR="00795542" w:rsidRPr="00FD6BFC" w:rsidRDefault="00795542" w:rsidP="002638D5">
      <w:pPr>
        <w:numPr>
          <w:ilvl w:val="0"/>
          <w:numId w:val="11"/>
        </w:numPr>
        <w:spacing w:before="100" w:beforeAutospacing="1" w:after="100" w:afterAutospacing="1" w:line="360" w:lineRule="auto"/>
        <w:rPr>
          <w:rFonts w:asciiTheme="minorBidi" w:eastAsia="Times New Roman" w:hAnsiTheme="minorBidi"/>
        </w:rPr>
      </w:pPr>
      <w:r w:rsidRPr="00FD6BFC">
        <w:rPr>
          <w:rFonts w:asciiTheme="minorBidi" w:eastAsia="Times New Roman" w:hAnsiTheme="minorBidi"/>
          <w:rtl/>
        </w:rPr>
        <w:t xml:space="preserve">قصور المناهج الأكاديمية: أكدت دراسات (العبلاوي، 2026؛ العنزي، 2025؛ </w:t>
      </w:r>
      <w:proofErr w:type="spellStart"/>
      <w:r w:rsidRPr="00FD6BFC">
        <w:rPr>
          <w:rFonts w:asciiTheme="minorBidi" w:eastAsia="Times New Roman" w:hAnsiTheme="minorBidi"/>
        </w:rPr>
        <w:t>Vieriu</w:t>
      </w:r>
      <w:proofErr w:type="spellEnd"/>
      <w:r w:rsidRPr="00FD6BFC">
        <w:rPr>
          <w:rFonts w:asciiTheme="minorBidi" w:eastAsia="Times New Roman" w:hAnsiTheme="minorBidi"/>
        </w:rPr>
        <w:t xml:space="preserve"> &amp; </w:t>
      </w:r>
      <w:proofErr w:type="spellStart"/>
      <w:r w:rsidRPr="00FD6BFC">
        <w:rPr>
          <w:rFonts w:asciiTheme="minorBidi" w:eastAsia="Times New Roman" w:hAnsiTheme="minorBidi"/>
        </w:rPr>
        <w:t>Petrea</w:t>
      </w:r>
      <w:proofErr w:type="spellEnd"/>
      <w:r w:rsidRPr="00FD6BFC">
        <w:rPr>
          <w:rFonts w:asciiTheme="minorBidi" w:eastAsia="Times New Roman" w:hAnsiTheme="minorBidi"/>
        </w:rPr>
        <w:t xml:space="preserve">، 2025) </w:t>
      </w:r>
      <w:r w:rsidRPr="00FD6BFC">
        <w:rPr>
          <w:rFonts w:asciiTheme="minorBidi" w:eastAsia="Times New Roman" w:hAnsiTheme="minorBidi"/>
          <w:rtl/>
        </w:rPr>
        <w:t>أن المناهج الأكاديمية الحالية لا تولي اهتماماً كافياً لتدريس أخلاقيات الإعلام الرقمي وتقنياته الحديثة، مما يضعف إعداد الطالب إعداداً أخلاقياً وقانونياً متكاملاً.</w:t>
      </w:r>
    </w:p>
    <w:p w14:paraId="7BFC1E00" w14:textId="1B99CDE2" w:rsidR="00795542" w:rsidRPr="00FD6BFC" w:rsidRDefault="00795542" w:rsidP="002638D5">
      <w:pPr>
        <w:numPr>
          <w:ilvl w:val="0"/>
          <w:numId w:val="11"/>
        </w:numPr>
        <w:spacing w:before="100" w:beforeAutospacing="1" w:after="100" w:afterAutospacing="1" w:line="360" w:lineRule="auto"/>
        <w:rPr>
          <w:rFonts w:asciiTheme="minorBidi" w:eastAsia="Times New Roman" w:hAnsiTheme="minorBidi"/>
        </w:rPr>
      </w:pPr>
      <w:r w:rsidRPr="00FD6BFC">
        <w:rPr>
          <w:rFonts w:asciiTheme="minorBidi" w:eastAsia="Times New Roman" w:hAnsiTheme="minorBidi"/>
          <w:rtl/>
        </w:rPr>
        <w:t xml:space="preserve">إغفال الفئة الأكاديمية: ركزت معظم الدراسات على الممارسين المهنيين (الصحفيين والإعلاميين) كما في دراسات (خلوف، 2024؛ عبد الرزاق، 2022؛ </w:t>
      </w:r>
      <w:r w:rsidRPr="00FD6BFC">
        <w:rPr>
          <w:rFonts w:asciiTheme="minorBidi" w:eastAsia="Times New Roman" w:hAnsiTheme="minorBidi"/>
        </w:rPr>
        <w:t>Komatsu &amp; Others، 2022</w:t>
      </w:r>
      <w:r w:rsidRPr="00FD6BFC">
        <w:rPr>
          <w:rFonts w:asciiTheme="minorBidi" w:eastAsia="Times New Roman" w:hAnsiTheme="minorBidi"/>
          <w:rtl/>
        </w:rPr>
        <w:t xml:space="preserve">؛ </w:t>
      </w:r>
      <w:r w:rsidRPr="00FD6BFC">
        <w:rPr>
          <w:rFonts w:asciiTheme="minorBidi" w:eastAsia="Times New Roman" w:hAnsiTheme="minorBidi"/>
        </w:rPr>
        <w:t xml:space="preserve">Howe &amp; Others، </w:t>
      </w:r>
      <w:r w:rsidR="00A534A9" w:rsidRPr="00FD6BFC">
        <w:rPr>
          <w:rFonts w:asciiTheme="minorBidi" w:eastAsia="Times New Roman" w:hAnsiTheme="minorBidi"/>
        </w:rPr>
        <w:t>2023) ،</w:t>
      </w:r>
      <w:r w:rsidRPr="00FD6BFC">
        <w:rPr>
          <w:rFonts w:asciiTheme="minorBidi" w:eastAsia="Times New Roman" w:hAnsiTheme="minorBidi"/>
        </w:rPr>
        <w:t xml:space="preserve"> </w:t>
      </w:r>
      <w:r w:rsidRPr="00FD6BFC">
        <w:rPr>
          <w:rFonts w:asciiTheme="minorBidi" w:eastAsia="Times New Roman" w:hAnsiTheme="minorBidi"/>
          <w:rtl/>
        </w:rPr>
        <w:t xml:space="preserve">أو على فئة الشباب بشكل عام كما في دراسة (العطياوي، 2026؛ </w:t>
      </w:r>
      <w:proofErr w:type="spellStart"/>
      <w:r w:rsidRPr="00FD6BFC">
        <w:rPr>
          <w:rFonts w:asciiTheme="minorBidi" w:eastAsia="Times New Roman" w:hAnsiTheme="minorBidi"/>
        </w:rPr>
        <w:t>Howley</w:t>
      </w:r>
      <w:proofErr w:type="spellEnd"/>
      <w:r w:rsidRPr="00FD6BFC">
        <w:rPr>
          <w:rFonts w:asciiTheme="minorBidi" w:eastAsia="Times New Roman" w:hAnsiTheme="minorBidi"/>
        </w:rPr>
        <w:t xml:space="preserve">، </w:t>
      </w:r>
      <w:r w:rsidR="00B2484E" w:rsidRPr="00FD6BFC">
        <w:rPr>
          <w:rFonts w:asciiTheme="minorBidi" w:eastAsia="Times New Roman" w:hAnsiTheme="minorBidi"/>
        </w:rPr>
        <w:t>2019) ،</w:t>
      </w:r>
      <w:r w:rsidRPr="00FD6BFC">
        <w:rPr>
          <w:rFonts w:asciiTheme="minorBidi" w:eastAsia="Times New Roman" w:hAnsiTheme="minorBidi"/>
        </w:rPr>
        <w:t xml:space="preserve"> </w:t>
      </w:r>
      <w:r w:rsidRPr="00FD6BFC">
        <w:rPr>
          <w:rFonts w:asciiTheme="minorBidi" w:eastAsia="Times New Roman" w:hAnsiTheme="minorBidi"/>
          <w:rtl/>
        </w:rPr>
        <w:t xml:space="preserve">أو على الجانب النظري والسياسات العامة كما في دراسات (راشد، 2024؛ </w:t>
      </w:r>
      <w:r w:rsidRPr="00FD6BFC">
        <w:rPr>
          <w:rFonts w:asciiTheme="minorBidi" w:eastAsia="Times New Roman" w:hAnsiTheme="minorBidi"/>
        </w:rPr>
        <w:t>Flew &amp; Gillett، 2024).</w:t>
      </w:r>
    </w:p>
    <w:p w14:paraId="54BDEAC8" w14:textId="529BD941" w:rsidR="007B1860" w:rsidRPr="00FD6BFC" w:rsidRDefault="00795542" w:rsidP="008F62A9">
      <w:pPr>
        <w:numPr>
          <w:ilvl w:val="0"/>
          <w:numId w:val="11"/>
        </w:numPr>
        <w:spacing w:before="100" w:beforeAutospacing="1" w:after="100" w:afterAutospacing="1" w:line="360" w:lineRule="auto"/>
        <w:rPr>
          <w:rFonts w:asciiTheme="minorBidi" w:hAnsiTheme="minorBidi"/>
          <w:b/>
          <w:bCs/>
          <w:sz w:val="26"/>
          <w:szCs w:val="26"/>
        </w:rPr>
      </w:pPr>
      <w:r w:rsidRPr="00FD6BFC">
        <w:rPr>
          <w:rFonts w:asciiTheme="minorBidi" w:eastAsia="Times New Roman" w:hAnsiTheme="minorBidi"/>
          <w:rtl/>
        </w:rPr>
        <w:lastRenderedPageBreak/>
        <w:t>الفجوة البحثية: بناءً على ما تقدم، تتمثل الفجوة البحثية في قلة الدراسات الميدانية التي تربط بين كثافة استخدام الذكاء الاصطناعي التوليدي ومستوى الوعي الأخلاقي والقانوني لدى طلبة الإعلام في سياق جامعي محدد. وتأتي الدراسة الحالية لتسد هذه الفجوة من خلال قياس مستوى الوعي الأخلاقي لدى طلبة كلية الإعلام بجامعة ميدأوشن، وتحديد العوامل المؤثرة فيه، والخروج بتوصيات عملية لتطوير البيئة الأكاديمية.</w:t>
      </w:r>
      <w:r w:rsidR="00265FA2" w:rsidRPr="00FD6BFC">
        <w:rPr>
          <w:rFonts w:asciiTheme="minorBidi" w:hAnsiTheme="minorBidi"/>
          <w:b/>
          <w:bCs/>
          <w:sz w:val="26"/>
          <w:szCs w:val="26"/>
          <w:rtl/>
        </w:rPr>
        <w:t xml:space="preserve"> </w:t>
      </w:r>
    </w:p>
    <w:p w14:paraId="6787991E" w14:textId="77777777" w:rsidR="00110232" w:rsidRPr="00FD6BFC" w:rsidRDefault="00110232" w:rsidP="00110232">
      <w:pPr>
        <w:spacing w:before="100" w:beforeAutospacing="1" w:after="100" w:afterAutospacing="1" w:line="360" w:lineRule="auto"/>
        <w:ind w:left="720"/>
        <w:rPr>
          <w:rFonts w:asciiTheme="minorBidi" w:hAnsiTheme="minorBidi"/>
          <w:b/>
          <w:bCs/>
          <w:sz w:val="26"/>
          <w:szCs w:val="26"/>
          <w:rtl/>
        </w:rPr>
      </w:pPr>
    </w:p>
    <w:p w14:paraId="1081F6DE" w14:textId="77777777" w:rsidR="00110232" w:rsidRPr="00FD6BFC" w:rsidRDefault="00110232" w:rsidP="00110232">
      <w:pPr>
        <w:spacing w:before="100" w:beforeAutospacing="1" w:after="100" w:afterAutospacing="1" w:line="360" w:lineRule="auto"/>
        <w:ind w:left="720"/>
        <w:rPr>
          <w:rFonts w:asciiTheme="minorBidi" w:hAnsiTheme="minorBidi"/>
          <w:b/>
          <w:bCs/>
          <w:sz w:val="26"/>
          <w:szCs w:val="26"/>
          <w:rtl/>
        </w:rPr>
      </w:pPr>
    </w:p>
    <w:p w14:paraId="43C9326E" w14:textId="77777777" w:rsidR="00110232" w:rsidRPr="00FD6BFC" w:rsidRDefault="00110232" w:rsidP="00110232">
      <w:pPr>
        <w:spacing w:before="100" w:beforeAutospacing="1" w:after="100" w:afterAutospacing="1" w:line="360" w:lineRule="auto"/>
        <w:ind w:left="720"/>
        <w:rPr>
          <w:rFonts w:asciiTheme="minorBidi" w:hAnsiTheme="minorBidi"/>
          <w:b/>
          <w:bCs/>
          <w:sz w:val="26"/>
          <w:szCs w:val="26"/>
          <w:rtl/>
        </w:rPr>
      </w:pPr>
    </w:p>
    <w:p w14:paraId="6092EA4C" w14:textId="77777777" w:rsidR="00110232" w:rsidRPr="00FD6BFC" w:rsidRDefault="00110232" w:rsidP="00110232">
      <w:pPr>
        <w:spacing w:before="100" w:beforeAutospacing="1" w:after="100" w:afterAutospacing="1" w:line="360" w:lineRule="auto"/>
        <w:ind w:left="720"/>
        <w:rPr>
          <w:rFonts w:asciiTheme="minorBidi" w:hAnsiTheme="minorBidi"/>
          <w:b/>
          <w:bCs/>
          <w:sz w:val="26"/>
          <w:szCs w:val="26"/>
        </w:rPr>
      </w:pPr>
    </w:p>
    <w:p w14:paraId="75CE265E" w14:textId="42FCB736" w:rsidR="00255423" w:rsidRPr="00FD6BFC" w:rsidRDefault="00255423" w:rsidP="00255423">
      <w:pPr>
        <w:pStyle w:val="aa"/>
        <w:bidi/>
        <w:spacing w:before="0" w:beforeAutospacing="0" w:after="0" w:afterAutospacing="0" w:line="360" w:lineRule="auto"/>
        <w:rPr>
          <w:rFonts w:asciiTheme="minorBidi" w:hAnsiTheme="minorBidi" w:cstheme="minorBidi"/>
          <w:rtl/>
        </w:rPr>
      </w:pPr>
      <w:r w:rsidRPr="00FD6BFC">
        <w:rPr>
          <w:rFonts w:asciiTheme="minorBidi" w:hAnsiTheme="minorBidi" w:cstheme="minorBidi"/>
          <w:rtl/>
        </w:rPr>
        <w:t xml:space="preserve">1- </w:t>
      </w:r>
      <w:r w:rsidRPr="00FD6BFC">
        <w:rPr>
          <w:rFonts w:asciiTheme="minorBidi" w:hAnsiTheme="minorBidi" w:cstheme="minorBidi"/>
          <w:b/>
          <w:bCs/>
          <w:sz w:val="28"/>
          <w:szCs w:val="28"/>
          <w:rtl/>
        </w:rPr>
        <w:t>نظرية الدراسة</w:t>
      </w:r>
      <w:r w:rsidRPr="00FD6BFC">
        <w:rPr>
          <w:rFonts w:asciiTheme="minorBidi" w:hAnsiTheme="minorBidi" w:cstheme="minorBidi"/>
          <w:b/>
          <w:bCs/>
          <w:sz w:val="28"/>
          <w:szCs w:val="28"/>
        </w:rPr>
        <w:br/>
      </w:r>
      <w:r w:rsidRPr="00FD6BFC">
        <w:rPr>
          <w:rFonts w:asciiTheme="minorBidi" w:hAnsiTheme="minorBidi" w:cstheme="minorBidi"/>
          <w:rtl/>
        </w:rPr>
        <w:t>تعتمد الدراسة الحالية على نظرية المسؤولية الاجتماعية للإعلا</w:t>
      </w:r>
      <w:r w:rsidR="00327101">
        <w:rPr>
          <w:rFonts w:asciiTheme="minorBidi" w:hAnsiTheme="minorBidi" w:cstheme="minorBidi" w:hint="cs"/>
          <w:rtl/>
        </w:rPr>
        <w:t>م</w:t>
      </w:r>
      <w:r w:rsidR="00C71118">
        <w:rPr>
          <w:rFonts w:asciiTheme="minorBidi" w:hAnsiTheme="minorBidi" w:cstheme="minorBidi" w:hint="cs"/>
          <w:rtl/>
        </w:rPr>
        <w:t xml:space="preserve"> </w:t>
      </w:r>
      <w:r w:rsidR="00ED0599">
        <w:rPr>
          <w:rFonts w:asciiTheme="minorBidi" w:hAnsiTheme="minorBidi" w:cstheme="minorBidi" w:hint="cs"/>
          <w:rtl/>
        </w:rPr>
        <w:t>(</w:t>
      </w:r>
      <w:r w:rsidR="00447C4F" w:rsidRPr="00FD6BFC">
        <w:rPr>
          <w:rFonts w:asciiTheme="minorBidi" w:hAnsiTheme="minorBidi" w:cstheme="minorBidi"/>
        </w:rPr>
        <w:t>Social Responsibility Theory</w:t>
      </w:r>
      <w:r w:rsidR="00447C4F">
        <w:rPr>
          <w:rFonts w:asciiTheme="minorBidi" w:hAnsiTheme="minorBidi" w:cstheme="minorBidi" w:hint="cs"/>
          <w:rtl/>
        </w:rPr>
        <w:t>)</w:t>
      </w:r>
      <w:r w:rsidR="00327101">
        <w:rPr>
          <w:rFonts w:asciiTheme="minorBidi" w:hAnsiTheme="minorBidi" w:cstheme="minorBidi" w:hint="cs"/>
          <w:rtl/>
        </w:rPr>
        <w:t xml:space="preserve"> </w:t>
      </w:r>
      <w:r w:rsidRPr="00FD6BFC">
        <w:rPr>
          <w:rFonts w:asciiTheme="minorBidi" w:hAnsiTheme="minorBidi" w:cstheme="minorBidi"/>
          <w:rtl/>
        </w:rPr>
        <w:t>بوصفها الإطار النظري الرئيس، وذلك لملاءمتها المباشرة لطبيعة موضوع الدراسة الذي يتمحور حول قياس مستوى الوعي الأخلاقي لدى طلبة الإعلام في سياق استخدام تقنيات الذكاء الاصطناعي التوليدي في الإعلام الرقمي.</w:t>
      </w:r>
      <w:r w:rsidRPr="00FD6BFC">
        <w:rPr>
          <w:rFonts w:asciiTheme="minorBidi" w:hAnsiTheme="minorBidi" w:cstheme="minorBidi"/>
        </w:rPr>
        <w:br/>
      </w:r>
      <w:r w:rsidRPr="00FD6BFC">
        <w:rPr>
          <w:rFonts w:asciiTheme="minorBidi" w:hAnsiTheme="minorBidi" w:cstheme="minorBidi"/>
          <w:rtl/>
        </w:rPr>
        <w:t>وتنطلق هذه النظرية من افتراض أساسي مفاده أن وسائل الإعلام ليست مجرد أدوات تقنية لإنتاج وتوزيع المحتوى، بل هي مؤسسات اجتماعية تؤثر في تشكيل الوعي العام والسلوك الجمعي، وبالتالي فهي مطالبة بالالتزام بمجموعة من الضوابط الأخلاقية والمهنية التي تضمن خدمة المجتمع وحماية الصالح العام.</w:t>
      </w:r>
      <w:r w:rsidRPr="00FD6BFC">
        <w:rPr>
          <w:rFonts w:asciiTheme="minorBidi" w:hAnsiTheme="minorBidi" w:cstheme="minorBidi"/>
        </w:rPr>
        <w:br/>
      </w:r>
      <w:r w:rsidRPr="00FD6BFC">
        <w:rPr>
          <w:rFonts w:asciiTheme="minorBidi" w:hAnsiTheme="minorBidi" w:cstheme="minorBidi"/>
          <w:rtl/>
        </w:rPr>
        <w:t>وتؤكد النظرية أن حرية الإعلام يجب أن تُمارس ضمن إطار من المسؤولية المهنية والأخلاقية، بما يمنع إساءة الاستخدام أو نشر المعلومات المضللة أو انتهاك الحقوق الفكرية أو الإضرار بالقيم المجتمعية.</w:t>
      </w:r>
      <w:r w:rsidRPr="00FD6BFC">
        <w:rPr>
          <w:rFonts w:asciiTheme="minorBidi" w:hAnsiTheme="minorBidi" w:cstheme="minorBidi"/>
        </w:rPr>
        <w:br/>
      </w:r>
      <w:r w:rsidRPr="00FD6BFC">
        <w:rPr>
          <w:rFonts w:asciiTheme="minorBidi" w:hAnsiTheme="minorBidi" w:cstheme="minorBidi"/>
          <w:rtl/>
        </w:rPr>
        <w:t>وتقوم هذه النظرية على مجموعة من المبادئ الأساسية، أهمها:</w:t>
      </w:r>
      <w:r w:rsidRPr="00FD6BFC">
        <w:rPr>
          <w:rFonts w:asciiTheme="minorBidi" w:hAnsiTheme="minorBidi" w:cstheme="minorBidi"/>
        </w:rPr>
        <w:br/>
      </w:r>
      <w:r w:rsidRPr="00FD6BFC">
        <w:rPr>
          <w:rFonts w:asciiTheme="minorBidi" w:hAnsiTheme="minorBidi" w:cstheme="minorBidi"/>
          <w:rtl/>
        </w:rPr>
        <w:t>· الالتزام بالدقة والموضوعية في تقديم المحتوى الإعلامي.</w:t>
      </w:r>
      <w:r w:rsidRPr="00FD6BFC">
        <w:rPr>
          <w:rFonts w:asciiTheme="minorBidi" w:hAnsiTheme="minorBidi" w:cstheme="minorBidi"/>
        </w:rPr>
        <w:br/>
      </w:r>
      <w:r w:rsidRPr="00FD6BFC">
        <w:rPr>
          <w:rFonts w:asciiTheme="minorBidi" w:hAnsiTheme="minorBidi" w:cstheme="minorBidi"/>
          <w:rtl/>
        </w:rPr>
        <w:t>· احترام القيم والمعايير الأخلاقية والاجتماعية.</w:t>
      </w:r>
      <w:r w:rsidRPr="00FD6BFC">
        <w:rPr>
          <w:rFonts w:asciiTheme="minorBidi" w:hAnsiTheme="minorBidi" w:cstheme="minorBidi"/>
        </w:rPr>
        <w:br/>
      </w:r>
      <w:r w:rsidRPr="00FD6BFC">
        <w:rPr>
          <w:rFonts w:asciiTheme="minorBidi" w:hAnsiTheme="minorBidi" w:cstheme="minorBidi"/>
          <w:rtl/>
        </w:rPr>
        <w:t>· تعزيز الشفافية وتحمل المسؤولية عن المحتوى الإعلامي.</w:t>
      </w:r>
      <w:r w:rsidRPr="00FD6BFC">
        <w:rPr>
          <w:rFonts w:asciiTheme="minorBidi" w:hAnsiTheme="minorBidi" w:cstheme="minorBidi"/>
        </w:rPr>
        <w:br/>
      </w:r>
      <w:r w:rsidRPr="00FD6BFC">
        <w:rPr>
          <w:rFonts w:asciiTheme="minorBidi" w:hAnsiTheme="minorBidi" w:cstheme="minorBidi"/>
          <w:rtl/>
        </w:rPr>
        <w:t>· حماية الجمهور من المحتوى غير الموثوق أو المضلل.</w:t>
      </w:r>
      <w:r w:rsidRPr="00FD6BFC">
        <w:rPr>
          <w:rFonts w:asciiTheme="minorBidi" w:hAnsiTheme="minorBidi" w:cstheme="minorBidi"/>
        </w:rPr>
        <w:br/>
      </w:r>
      <w:r w:rsidRPr="00FD6BFC">
        <w:rPr>
          <w:rFonts w:asciiTheme="minorBidi" w:hAnsiTheme="minorBidi" w:cstheme="minorBidi"/>
          <w:rtl/>
        </w:rPr>
        <w:t>وترتبط هذه النظرية بموضوع الدراسة ارتباطاً مباشراً، إذ إن استخدام طلبة الإعلام لتقنيات الذكاء الاصطناعي التوليدي في إنتاج المحتوى الرقمي يفرض عليهم التزاماً أخلاقياً ومهنياً مضاعفاً يتمثل في ضرورة التحقق من صحة المخرجات الرقمية وتجنب الانحياز أو التزييف أو انتهاك حقوق الملكية الفكرية، وهو ما يجعل هذه النظرية مناسبة لتفسير مستوى الوعي الأخلاقي لديهم.</w:t>
      </w:r>
    </w:p>
    <w:p w14:paraId="7CB27880" w14:textId="77777777" w:rsidR="00165E67" w:rsidRPr="00FD6BFC" w:rsidRDefault="00165E67" w:rsidP="00255423">
      <w:pPr>
        <w:pStyle w:val="aa"/>
        <w:bidi/>
        <w:spacing w:before="0" w:beforeAutospacing="0" w:after="0" w:afterAutospacing="0" w:line="360" w:lineRule="auto"/>
        <w:rPr>
          <w:rFonts w:asciiTheme="minorBidi" w:hAnsiTheme="minorBidi" w:cstheme="minorBidi"/>
        </w:rPr>
      </w:pPr>
    </w:p>
    <w:p w14:paraId="00A2D418" w14:textId="77777777" w:rsidR="00255423" w:rsidRPr="00FD6BFC" w:rsidRDefault="00255423" w:rsidP="00255423">
      <w:pPr>
        <w:pStyle w:val="aa"/>
        <w:bidi/>
        <w:spacing w:before="0" w:beforeAutospacing="0" w:after="0" w:afterAutospacing="0" w:line="360" w:lineRule="auto"/>
        <w:rPr>
          <w:rFonts w:asciiTheme="minorBidi" w:hAnsiTheme="minorBidi" w:cstheme="minorBidi"/>
        </w:rPr>
      </w:pPr>
      <w:r w:rsidRPr="00FD6BFC">
        <w:rPr>
          <w:rFonts w:asciiTheme="minorBidi" w:hAnsiTheme="minorBidi" w:cstheme="minorBidi"/>
          <w:rtl/>
        </w:rPr>
        <w:t xml:space="preserve">2- </w:t>
      </w:r>
      <w:r w:rsidRPr="00FD6BFC">
        <w:rPr>
          <w:rFonts w:asciiTheme="minorBidi" w:hAnsiTheme="minorBidi" w:cstheme="minorBidi"/>
          <w:b/>
          <w:bCs/>
          <w:sz w:val="28"/>
          <w:szCs w:val="28"/>
          <w:rtl/>
        </w:rPr>
        <w:t>منظور الدراسة</w:t>
      </w:r>
      <w:r w:rsidRPr="00FD6BFC">
        <w:rPr>
          <w:rFonts w:asciiTheme="minorBidi" w:hAnsiTheme="minorBidi" w:cstheme="minorBidi"/>
          <w:b/>
          <w:bCs/>
          <w:sz w:val="28"/>
          <w:szCs w:val="28"/>
        </w:rPr>
        <w:br/>
      </w:r>
      <w:r w:rsidRPr="00FD6BFC">
        <w:rPr>
          <w:rFonts w:asciiTheme="minorBidi" w:hAnsiTheme="minorBidi" w:cstheme="minorBidi"/>
          <w:rtl/>
        </w:rPr>
        <w:t xml:space="preserve">تعتمد الدراسة على المنظور الوصفي التحليلي الذي يهدف إلى وصف الظاهرة المدروسة كما هي في الواقع لدى طلبة </w:t>
      </w:r>
      <w:r w:rsidRPr="00FD6BFC">
        <w:rPr>
          <w:rFonts w:asciiTheme="minorBidi" w:hAnsiTheme="minorBidi" w:cstheme="minorBidi"/>
          <w:rtl/>
        </w:rPr>
        <w:lastRenderedPageBreak/>
        <w:t>كلية الإعلام بجامعة ميدأوشن، من خلال رصد مستوى الوعي الأخلاقي لديهم تجاه استخدام تقنيات الذكاء الاصطناعي التوليدي في الإعلام الرقمي دون أي تدخل من الباحث في المتغيرات.</w:t>
      </w:r>
      <w:r w:rsidRPr="00FD6BFC">
        <w:rPr>
          <w:rFonts w:asciiTheme="minorBidi" w:hAnsiTheme="minorBidi" w:cstheme="minorBidi"/>
        </w:rPr>
        <w:br/>
      </w:r>
      <w:r w:rsidRPr="00FD6BFC">
        <w:rPr>
          <w:rFonts w:asciiTheme="minorBidi" w:hAnsiTheme="minorBidi" w:cstheme="minorBidi"/>
          <w:rtl/>
        </w:rPr>
        <w:t>ولا يقتصر هذا المنظور على الوصف فقط، بل يتجاوزه إلى التحليل والتفسير من خلال دراسة العلاقات بين متغيرات الدراسة مثل مستوى الاستخدام ومستوى الوعي الأخلاقي، إضافة إلى دراسة تأثير المتغيرات الديموغرافية مثل المستوى الدراسي ومعدل الاستخدام اليومي، بهدف الوصول إلى فهم علمي دقيق للظاهرة وتفسير أبعادها بشكل منهجي.</w:t>
      </w:r>
    </w:p>
    <w:p w14:paraId="01AF5E6F" w14:textId="2794F610" w:rsidR="00255423" w:rsidRPr="00FD6BFC" w:rsidRDefault="00255423" w:rsidP="00255423">
      <w:pPr>
        <w:pStyle w:val="aa"/>
        <w:bidi/>
        <w:spacing w:before="0" w:beforeAutospacing="0" w:after="0" w:afterAutospacing="0" w:line="360" w:lineRule="auto"/>
        <w:rPr>
          <w:rFonts w:asciiTheme="minorBidi" w:hAnsiTheme="minorBidi" w:cstheme="minorBidi"/>
        </w:rPr>
      </w:pPr>
      <w:r w:rsidRPr="00FD6BFC">
        <w:rPr>
          <w:rFonts w:asciiTheme="minorBidi" w:hAnsiTheme="minorBidi" w:cstheme="minorBidi"/>
          <w:rtl/>
        </w:rPr>
        <w:t xml:space="preserve">3- </w:t>
      </w:r>
      <w:r w:rsidRPr="00FD6BFC">
        <w:rPr>
          <w:rFonts w:asciiTheme="minorBidi" w:hAnsiTheme="minorBidi" w:cstheme="minorBidi"/>
          <w:b/>
          <w:bCs/>
          <w:sz w:val="28"/>
          <w:szCs w:val="28"/>
          <w:rtl/>
        </w:rPr>
        <w:t>منهج ونوع الدراسة</w:t>
      </w:r>
      <w:r w:rsidRPr="00FD6BFC">
        <w:rPr>
          <w:rFonts w:asciiTheme="minorBidi" w:hAnsiTheme="minorBidi" w:cstheme="minorBidi"/>
          <w:b/>
          <w:bCs/>
          <w:sz w:val="28"/>
          <w:szCs w:val="28"/>
        </w:rPr>
        <w:br/>
      </w:r>
      <w:r w:rsidRPr="00FD6BFC">
        <w:rPr>
          <w:rFonts w:asciiTheme="minorBidi" w:hAnsiTheme="minorBidi" w:cstheme="minorBidi"/>
          <w:rtl/>
        </w:rPr>
        <w:t>تنتمي هذه الدراسة إلى الدراسات الوصفية التي تهدف إلى دراسة الظواهر كما هي في الواقع وتحليلها بطريقة علمية منظمة، وتعتمد على المنهج الوصفي المسحي بوصفه الأكثر ملاءمة لطبيعة الدراسة وأهدافها.</w:t>
      </w:r>
      <w:r w:rsidRPr="00FD6BFC">
        <w:rPr>
          <w:rFonts w:asciiTheme="minorBidi" w:hAnsiTheme="minorBidi" w:cstheme="minorBidi"/>
        </w:rPr>
        <w:br/>
      </w:r>
      <w:r w:rsidRPr="00FD6BFC">
        <w:rPr>
          <w:rFonts w:asciiTheme="minorBidi" w:hAnsiTheme="minorBidi" w:cstheme="minorBidi"/>
          <w:rtl/>
        </w:rPr>
        <w:t>ويُعرّف المنهج الوصفي المسحي بأنه منهج بحثي يعتمد على جمع بيانات منظمة من عينة تمثل مجتمع الدراسة باستخدام أدوات مثل الاستبانة، بهدف وصف الظاهرة المدروسة وتحليلها كما هي دون أي تدخل من الباحث.</w:t>
      </w:r>
      <w:r w:rsidRPr="00FD6BFC">
        <w:rPr>
          <w:rFonts w:asciiTheme="minorBidi" w:hAnsiTheme="minorBidi" w:cstheme="minorBidi"/>
        </w:rPr>
        <w:br/>
      </w:r>
      <w:r w:rsidRPr="00FD6BFC">
        <w:rPr>
          <w:rFonts w:asciiTheme="minorBidi" w:hAnsiTheme="minorBidi" w:cstheme="minorBidi"/>
          <w:rtl/>
        </w:rPr>
        <w:t>وقد تم اختيار هذا المنهج</w:t>
      </w:r>
      <w:r w:rsidR="00B12CC9">
        <w:rPr>
          <w:rFonts w:asciiTheme="minorBidi" w:hAnsiTheme="minorBidi" w:cstheme="minorBidi" w:hint="cs"/>
          <w:rtl/>
        </w:rPr>
        <w:t xml:space="preserve"> لكونه الأقرب </w:t>
      </w:r>
      <w:r w:rsidR="00855610">
        <w:rPr>
          <w:rFonts w:asciiTheme="minorBidi" w:hAnsiTheme="minorBidi" w:cstheme="minorBidi" w:hint="cs"/>
          <w:rtl/>
        </w:rPr>
        <w:t xml:space="preserve">استخداماً </w:t>
      </w:r>
      <w:r w:rsidR="00C41AB1">
        <w:rPr>
          <w:rFonts w:asciiTheme="minorBidi" w:hAnsiTheme="minorBidi" w:cstheme="minorBidi" w:hint="eastAsia"/>
          <w:rtl/>
        </w:rPr>
        <w:t>وتوظيفاً</w:t>
      </w:r>
      <w:r w:rsidR="00E42F85">
        <w:rPr>
          <w:rFonts w:asciiTheme="minorBidi" w:hAnsiTheme="minorBidi" w:cstheme="minorBidi" w:hint="cs"/>
          <w:rtl/>
        </w:rPr>
        <w:t xml:space="preserve"> </w:t>
      </w:r>
      <w:r w:rsidR="00F317C8">
        <w:rPr>
          <w:rFonts w:asciiTheme="minorBidi" w:hAnsiTheme="minorBidi" w:cstheme="minorBidi" w:hint="cs"/>
          <w:rtl/>
        </w:rPr>
        <w:t>لدراستنا</w:t>
      </w:r>
      <w:r w:rsidR="00186DDC">
        <w:rPr>
          <w:rFonts w:asciiTheme="minorBidi" w:hAnsiTheme="minorBidi" w:cstheme="minorBidi" w:hint="cs"/>
          <w:rtl/>
        </w:rPr>
        <w:t xml:space="preserve"> </w:t>
      </w:r>
      <w:r w:rsidRPr="00FD6BFC">
        <w:rPr>
          <w:rFonts w:asciiTheme="minorBidi" w:hAnsiTheme="minorBidi" w:cstheme="minorBidi"/>
          <w:rtl/>
        </w:rPr>
        <w:t>لعدة اعتبارات، أبرزها:</w:t>
      </w:r>
    </w:p>
    <w:p w14:paraId="3FC68744" w14:textId="77777777" w:rsidR="00255423" w:rsidRPr="00FD6BFC" w:rsidRDefault="00255423" w:rsidP="00255423">
      <w:pPr>
        <w:numPr>
          <w:ilvl w:val="0"/>
          <w:numId w:val="12"/>
        </w:numPr>
        <w:spacing w:after="0" w:line="360" w:lineRule="auto"/>
        <w:rPr>
          <w:rFonts w:asciiTheme="minorBidi" w:eastAsia="Times New Roman" w:hAnsiTheme="minorBidi"/>
        </w:rPr>
      </w:pPr>
      <w:r w:rsidRPr="00FD6BFC">
        <w:rPr>
          <w:rFonts w:asciiTheme="minorBidi" w:eastAsia="Times New Roman" w:hAnsiTheme="minorBidi"/>
          <w:rtl/>
        </w:rPr>
        <w:t>ملاءمته لطبيعة الدراسة التي تسعى إلى قياس مستوى الوعي الأخلاقي.</w:t>
      </w:r>
    </w:p>
    <w:p w14:paraId="3E4010DB" w14:textId="77777777" w:rsidR="00255423" w:rsidRPr="00FD6BFC" w:rsidRDefault="00255423" w:rsidP="00255423">
      <w:pPr>
        <w:numPr>
          <w:ilvl w:val="0"/>
          <w:numId w:val="12"/>
        </w:numPr>
        <w:spacing w:after="0" w:line="360" w:lineRule="auto"/>
        <w:rPr>
          <w:rFonts w:asciiTheme="minorBidi" w:eastAsia="Times New Roman" w:hAnsiTheme="minorBidi"/>
        </w:rPr>
      </w:pPr>
      <w:r w:rsidRPr="00FD6BFC">
        <w:rPr>
          <w:rFonts w:asciiTheme="minorBidi" w:eastAsia="Times New Roman" w:hAnsiTheme="minorBidi"/>
          <w:rtl/>
        </w:rPr>
        <w:t>قدرته على إنتاج بيانات كمية قابلة للتحليل الإحصائي.</w:t>
      </w:r>
    </w:p>
    <w:p w14:paraId="3AD38849" w14:textId="77777777" w:rsidR="00255423" w:rsidRPr="00FD6BFC" w:rsidRDefault="00255423" w:rsidP="00255423">
      <w:pPr>
        <w:numPr>
          <w:ilvl w:val="0"/>
          <w:numId w:val="12"/>
        </w:numPr>
        <w:spacing w:after="0" w:line="360" w:lineRule="auto"/>
        <w:rPr>
          <w:rFonts w:asciiTheme="minorBidi" w:eastAsia="Times New Roman" w:hAnsiTheme="minorBidi"/>
        </w:rPr>
      </w:pPr>
      <w:r w:rsidRPr="00FD6BFC">
        <w:rPr>
          <w:rFonts w:asciiTheme="minorBidi" w:eastAsia="Times New Roman" w:hAnsiTheme="minorBidi"/>
          <w:rtl/>
        </w:rPr>
        <w:t>ملاءمته لمجتمع الدراسة المتمثل في طلبة كلية الإعلام.</w:t>
      </w:r>
    </w:p>
    <w:p w14:paraId="6020337B" w14:textId="77777777" w:rsidR="00255423" w:rsidRPr="00FD6BFC" w:rsidRDefault="00255423" w:rsidP="00255423">
      <w:pPr>
        <w:numPr>
          <w:ilvl w:val="0"/>
          <w:numId w:val="12"/>
        </w:numPr>
        <w:spacing w:after="0" w:line="360" w:lineRule="auto"/>
        <w:rPr>
          <w:rFonts w:asciiTheme="minorBidi" w:eastAsia="Times New Roman" w:hAnsiTheme="minorBidi"/>
        </w:rPr>
      </w:pPr>
      <w:r w:rsidRPr="00FD6BFC">
        <w:rPr>
          <w:rFonts w:asciiTheme="minorBidi" w:eastAsia="Times New Roman" w:hAnsiTheme="minorBidi"/>
          <w:rtl/>
        </w:rPr>
        <w:t>سهولة تطبيقه في البيئة الجامعية.</w:t>
      </w:r>
    </w:p>
    <w:p w14:paraId="4E63E327" w14:textId="77777777" w:rsidR="00255423" w:rsidRPr="00FD6BFC" w:rsidRDefault="00255423" w:rsidP="00255423">
      <w:pPr>
        <w:numPr>
          <w:ilvl w:val="0"/>
          <w:numId w:val="12"/>
        </w:numPr>
        <w:spacing w:after="0" w:line="360" w:lineRule="auto"/>
        <w:rPr>
          <w:rFonts w:asciiTheme="minorBidi" w:eastAsia="Times New Roman" w:hAnsiTheme="minorBidi"/>
        </w:rPr>
      </w:pPr>
      <w:r w:rsidRPr="00FD6BFC">
        <w:rPr>
          <w:rFonts w:asciiTheme="minorBidi" w:eastAsia="Times New Roman" w:hAnsiTheme="minorBidi"/>
          <w:rtl/>
        </w:rPr>
        <w:t>إمكانية الاعتماد عليه في استخلاص نتائج دقيقة يمكن تفسيرها وربطها بتساؤلات الدراسة.</w:t>
      </w:r>
    </w:p>
    <w:p w14:paraId="690E3777" w14:textId="70F277CE" w:rsidR="00255423" w:rsidRPr="00FD6BFC" w:rsidRDefault="00255423" w:rsidP="00C44D44">
      <w:pPr>
        <w:pStyle w:val="aa"/>
        <w:bidi/>
        <w:spacing w:before="0" w:beforeAutospacing="0" w:after="0" w:afterAutospacing="0" w:line="360" w:lineRule="auto"/>
        <w:rPr>
          <w:rFonts w:asciiTheme="minorBidi" w:hAnsiTheme="minorBidi" w:cstheme="minorBidi"/>
        </w:rPr>
      </w:pPr>
      <w:r w:rsidRPr="00FD6BFC">
        <w:rPr>
          <w:rFonts w:asciiTheme="minorBidi" w:hAnsiTheme="minorBidi" w:cstheme="minorBidi"/>
          <w:rtl/>
        </w:rPr>
        <w:t xml:space="preserve">4- </w:t>
      </w:r>
      <w:r w:rsidRPr="00FD6BFC">
        <w:rPr>
          <w:rFonts w:asciiTheme="minorBidi" w:hAnsiTheme="minorBidi" w:cstheme="minorBidi"/>
          <w:b/>
          <w:bCs/>
          <w:sz w:val="28"/>
          <w:szCs w:val="28"/>
          <w:rtl/>
        </w:rPr>
        <w:t>عينة الدراسة</w:t>
      </w:r>
      <w:r w:rsidRPr="00FD6BFC">
        <w:rPr>
          <w:rFonts w:asciiTheme="minorBidi" w:hAnsiTheme="minorBidi" w:cstheme="minorBidi"/>
          <w:b/>
          <w:bCs/>
          <w:sz w:val="28"/>
          <w:szCs w:val="28"/>
        </w:rPr>
        <w:br/>
      </w:r>
      <w:r w:rsidRPr="00FD6BFC">
        <w:rPr>
          <w:rFonts w:asciiTheme="minorBidi" w:hAnsiTheme="minorBidi" w:cstheme="minorBidi"/>
          <w:rtl/>
        </w:rPr>
        <w:t>تعتمد الدراسة الحالية على العينة ال</w:t>
      </w:r>
      <w:r w:rsidR="00C526A8">
        <w:rPr>
          <w:rFonts w:asciiTheme="minorBidi" w:hAnsiTheme="minorBidi" w:cstheme="minorBidi" w:hint="cs"/>
          <w:rtl/>
        </w:rPr>
        <w:t>قصدية</w:t>
      </w:r>
      <w:r w:rsidRPr="00FD6BFC">
        <w:rPr>
          <w:rFonts w:asciiTheme="minorBidi" w:hAnsiTheme="minorBidi" w:cstheme="minorBidi"/>
          <w:rtl/>
        </w:rPr>
        <w:t xml:space="preserve"> بوصفها أحد أنواع العينات</w:t>
      </w:r>
      <w:r w:rsidR="00A33641">
        <w:rPr>
          <w:rFonts w:asciiTheme="minorBidi" w:hAnsiTheme="minorBidi" w:cstheme="minorBidi" w:hint="cs"/>
          <w:rtl/>
        </w:rPr>
        <w:t xml:space="preserve"> غير</w:t>
      </w:r>
      <w:r w:rsidRPr="00FD6BFC">
        <w:rPr>
          <w:rFonts w:asciiTheme="minorBidi" w:hAnsiTheme="minorBidi" w:cstheme="minorBidi"/>
          <w:rtl/>
        </w:rPr>
        <w:t xml:space="preserve"> الاحتمالية التي </w:t>
      </w:r>
      <w:r w:rsidR="00F72C32">
        <w:rPr>
          <w:rFonts w:asciiTheme="minorBidi" w:hAnsiTheme="minorBidi" w:cstheme="minorBidi" w:hint="cs"/>
          <w:rtl/>
        </w:rPr>
        <w:t xml:space="preserve"> يختار </w:t>
      </w:r>
      <w:r w:rsidR="00EF520A">
        <w:rPr>
          <w:rFonts w:asciiTheme="minorBidi" w:hAnsiTheme="minorBidi" w:cstheme="minorBidi" w:hint="cs"/>
          <w:rtl/>
        </w:rPr>
        <w:t xml:space="preserve">فيها الباحث </w:t>
      </w:r>
      <w:r w:rsidR="00A96ABC">
        <w:rPr>
          <w:rFonts w:asciiTheme="minorBidi" w:hAnsiTheme="minorBidi" w:cstheme="minorBidi" w:hint="cs"/>
          <w:rtl/>
        </w:rPr>
        <w:t xml:space="preserve">أفراد عينة الدراسة </w:t>
      </w:r>
      <w:r w:rsidR="006766DD">
        <w:rPr>
          <w:rFonts w:asciiTheme="minorBidi" w:hAnsiTheme="minorBidi" w:cstheme="minorBidi" w:hint="cs"/>
          <w:rtl/>
        </w:rPr>
        <w:t xml:space="preserve">بناء على </w:t>
      </w:r>
      <w:r w:rsidR="001C6F61">
        <w:rPr>
          <w:rFonts w:asciiTheme="minorBidi" w:hAnsiTheme="minorBidi" w:cstheme="minorBidi" w:hint="cs"/>
          <w:rtl/>
        </w:rPr>
        <w:t xml:space="preserve">معرفته </w:t>
      </w:r>
      <w:r w:rsidR="00242C8B">
        <w:rPr>
          <w:rFonts w:asciiTheme="minorBidi" w:hAnsiTheme="minorBidi" w:cstheme="minorBidi" w:hint="cs"/>
          <w:rtl/>
        </w:rPr>
        <w:t xml:space="preserve">الشخصية </w:t>
      </w:r>
      <w:r w:rsidR="00823A31">
        <w:rPr>
          <w:rFonts w:asciiTheme="minorBidi" w:hAnsiTheme="minorBidi" w:cstheme="minorBidi" w:hint="cs"/>
          <w:rtl/>
        </w:rPr>
        <w:t>وبشكل مقصود</w:t>
      </w:r>
      <w:r w:rsidR="003951A3">
        <w:rPr>
          <w:rFonts w:asciiTheme="minorBidi" w:hAnsiTheme="minorBidi" w:cstheme="minorBidi" w:hint="cs"/>
          <w:rtl/>
        </w:rPr>
        <w:t xml:space="preserve"> لخدم</w:t>
      </w:r>
      <w:r w:rsidR="009B15A0">
        <w:rPr>
          <w:rFonts w:asciiTheme="minorBidi" w:hAnsiTheme="minorBidi" w:cstheme="minorBidi" w:hint="cs"/>
          <w:rtl/>
        </w:rPr>
        <w:t xml:space="preserve">ة </w:t>
      </w:r>
      <w:r w:rsidR="00ED2EA0">
        <w:rPr>
          <w:rFonts w:asciiTheme="minorBidi" w:hAnsiTheme="minorBidi" w:cstheme="minorBidi" w:hint="cs"/>
          <w:rtl/>
        </w:rPr>
        <w:t xml:space="preserve">أهداف بحثه. </w:t>
      </w:r>
      <w:r w:rsidRPr="00FD6BFC">
        <w:rPr>
          <w:rFonts w:asciiTheme="minorBidi" w:hAnsiTheme="minorBidi" w:cstheme="minorBidi"/>
        </w:rPr>
        <w:br/>
      </w:r>
      <w:r w:rsidRPr="00FD6BFC">
        <w:rPr>
          <w:rFonts w:asciiTheme="minorBidi" w:hAnsiTheme="minorBidi" w:cstheme="minorBidi"/>
          <w:rtl/>
        </w:rPr>
        <w:t>وقد تم اختيار هذا النوع من العينات لعدة أسباب، أهمها:</w:t>
      </w:r>
    </w:p>
    <w:p w14:paraId="0BCD0E58" w14:textId="257A61C5" w:rsidR="00255423" w:rsidRPr="003F4F19" w:rsidRDefault="00255423" w:rsidP="003F4F19">
      <w:pPr>
        <w:pStyle w:val="a6"/>
        <w:numPr>
          <w:ilvl w:val="1"/>
          <w:numId w:val="12"/>
        </w:numPr>
        <w:spacing w:after="0" w:line="360" w:lineRule="auto"/>
        <w:rPr>
          <w:rFonts w:asciiTheme="minorBidi" w:eastAsia="Times New Roman" w:hAnsiTheme="minorBidi"/>
        </w:rPr>
      </w:pPr>
      <w:r w:rsidRPr="003F4F19">
        <w:rPr>
          <w:rFonts w:asciiTheme="minorBidi" w:eastAsia="Times New Roman" w:hAnsiTheme="minorBidi"/>
          <w:rtl/>
        </w:rPr>
        <w:t>ملاءمتها لطبيعة مجتمع الدراسة المتجانس نسبياً والمتمثل في طلبة الإعلام.</w:t>
      </w:r>
    </w:p>
    <w:p w14:paraId="54AC0FC6" w14:textId="411E4A43" w:rsidR="00255423" w:rsidRPr="003F4F19" w:rsidRDefault="00255423" w:rsidP="003F4F19">
      <w:pPr>
        <w:pStyle w:val="a6"/>
        <w:numPr>
          <w:ilvl w:val="1"/>
          <w:numId w:val="12"/>
        </w:numPr>
        <w:spacing w:after="0" w:line="360" w:lineRule="auto"/>
        <w:rPr>
          <w:rFonts w:asciiTheme="minorBidi" w:eastAsia="Times New Roman" w:hAnsiTheme="minorBidi"/>
        </w:rPr>
      </w:pPr>
      <w:r w:rsidRPr="003F4F19">
        <w:rPr>
          <w:rFonts w:asciiTheme="minorBidi" w:eastAsia="Times New Roman" w:hAnsiTheme="minorBidi"/>
          <w:rtl/>
        </w:rPr>
        <w:t>سهولة تطبيقها داخل البيئة الجامعية.</w:t>
      </w:r>
    </w:p>
    <w:p w14:paraId="161E7A7D" w14:textId="3798D787" w:rsidR="00693700" w:rsidRDefault="00255423" w:rsidP="00306B8E">
      <w:pPr>
        <w:pStyle w:val="a6"/>
        <w:numPr>
          <w:ilvl w:val="1"/>
          <w:numId w:val="12"/>
        </w:numPr>
        <w:spacing w:after="0" w:line="360" w:lineRule="auto"/>
        <w:rPr>
          <w:rFonts w:asciiTheme="minorBidi" w:eastAsia="Times New Roman" w:hAnsiTheme="minorBidi"/>
          <w:rtl/>
        </w:rPr>
      </w:pPr>
      <w:r w:rsidRPr="00C41AB1">
        <w:rPr>
          <w:rFonts w:asciiTheme="minorBidi" w:eastAsia="Times New Roman" w:hAnsiTheme="minorBidi"/>
          <w:rtl/>
        </w:rPr>
        <w:t>قدرتها على تمثيل المجتمع البحثي بشكل مناسب.</w:t>
      </w:r>
      <w:r w:rsidRPr="00C41AB1">
        <w:rPr>
          <w:rFonts w:asciiTheme="minorBidi" w:eastAsia="Times New Roman" w:hAnsiTheme="minorBidi"/>
        </w:rPr>
        <w:br/>
      </w:r>
      <w:r w:rsidRPr="00C41AB1">
        <w:rPr>
          <w:rFonts w:asciiTheme="minorBidi" w:eastAsia="Times New Roman" w:hAnsiTheme="minorBidi"/>
          <w:rtl/>
        </w:rPr>
        <w:t>وقد بلغ حجم العينة (</w:t>
      </w:r>
      <w:r w:rsidR="008E4D6B" w:rsidRPr="00C41AB1">
        <w:rPr>
          <w:rFonts w:asciiTheme="minorBidi" w:eastAsia="Times New Roman" w:hAnsiTheme="minorBidi" w:hint="cs"/>
          <w:rtl/>
        </w:rPr>
        <w:t xml:space="preserve"> </w:t>
      </w:r>
      <w:r w:rsidRPr="00C41AB1">
        <w:rPr>
          <w:rFonts w:asciiTheme="minorBidi" w:eastAsia="Times New Roman" w:hAnsiTheme="minorBidi"/>
          <w:rtl/>
        </w:rPr>
        <w:t>) مبحوثاً من طلبة كلية الإعلام بجامعة ميدأوشن، حيث تم توزيع (</w:t>
      </w:r>
      <w:r w:rsidR="008E4D6B" w:rsidRPr="00C41AB1">
        <w:rPr>
          <w:rFonts w:asciiTheme="minorBidi" w:eastAsia="Times New Roman" w:hAnsiTheme="minorBidi" w:hint="cs"/>
          <w:rtl/>
        </w:rPr>
        <w:t xml:space="preserve"> </w:t>
      </w:r>
      <w:r w:rsidRPr="00C41AB1">
        <w:rPr>
          <w:rFonts w:asciiTheme="minorBidi" w:eastAsia="Times New Roman" w:hAnsiTheme="minorBidi"/>
          <w:rtl/>
        </w:rPr>
        <w:t>) استبانة، وتم استرجاع (</w:t>
      </w:r>
      <w:r w:rsidR="008E4D6B" w:rsidRPr="00C41AB1">
        <w:rPr>
          <w:rFonts w:asciiTheme="minorBidi" w:eastAsia="Times New Roman" w:hAnsiTheme="minorBidi" w:hint="cs"/>
          <w:rtl/>
        </w:rPr>
        <w:t xml:space="preserve"> </w:t>
      </w:r>
      <w:r w:rsidRPr="00C41AB1">
        <w:rPr>
          <w:rFonts w:asciiTheme="minorBidi" w:eastAsia="Times New Roman" w:hAnsiTheme="minorBidi"/>
          <w:rtl/>
        </w:rPr>
        <w:t xml:space="preserve">) </w:t>
      </w:r>
    </w:p>
    <w:p w14:paraId="07B08AD1" w14:textId="77777777" w:rsidR="00693700" w:rsidRDefault="00693700" w:rsidP="00693700">
      <w:pPr>
        <w:spacing w:after="0" w:line="360" w:lineRule="auto"/>
        <w:rPr>
          <w:rFonts w:asciiTheme="minorBidi" w:eastAsia="Times New Roman" w:hAnsiTheme="minorBidi"/>
          <w:rtl/>
        </w:rPr>
      </w:pPr>
    </w:p>
    <w:p w14:paraId="58594BF6" w14:textId="77777777" w:rsidR="00693700" w:rsidRPr="00FD6BFC" w:rsidRDefault="00693700" w:rsidP="00693700">
      <w:pPr>
        <w:spacing w:after="0" w:line="360" w:lineRule="auto"/>
        <w:rPr>
          <w:rFonts w:asciiTheme="minorBidi" w:eastAsia="Times New Roman" w:hAnsiTheme="minorBidi"/>
        </w:rPr>
      </w:pPr>
    </w:p>
    <w:p w14:paraId="4F90CD40" w14:textId="58F1BEF1" w:rsidR="00C93091" w:rsidRDefault="00255423" w:rsidP="00255423">
      <w:pPr>
        <w:pStyle w:val="aa"/>
        <w:bidi/>
        <w:spacing w:before="0" w:beforeAutospacing="0" w:after="0" w:afterAutospacing="0" w:line="360" w:lineRule="auto"/>
        <w:rPr>
          <w:rFonts w:asciiTheme="minorBidi" w:hAnsiTheme="minorBidi" w:cstheme="minorBidi"/>
          <w:rtl/>
        </w:rPr>
      </w:pPr>
      <w:r w:rsidRPr="00FD6BFC">
        <w:rPr>
          <w:rFonts w:asciiTheme="minorBidi" w:hAnsiTheme="minorBidi" w:cstheme="minorBidi"/>
          <w:rtl/>
        </w:rPr>
        <w:t xml:space="preserve">5- </w:t>
      </w:r>
      <w:r w:rsidRPr="00FD6BFC">
        <w:rPr>
          <w:rFonts w:asciiTheme="minorBidi" w:hAnsiTheme="minorBidi" w:cstheme="minorBidi"/>
          <w:b/>
          <w:bCs/>
          <w:sz w:val="28"/>
          <w:szCs w:val="28"/>
          <w:rtl/>
        </w:rPr>
        <w:t>أدوات جمع البيانات</w:t>
      </w:r>
      <w:r w:rsidRPr="00FD6BFC">
        <w:rPr>
          <w:rFonts w:asciiTheme="minorBidi" w:hAnsiTheme="minorBidi" w:cstheme="minorBidi"/>
          <w:b/>
          <w:bCs/>
          <w:sz w:val="28"/>
          <w:szCs w:val="28"/>
        </w:rPr>
        <w:br/>
      </w:r>
      <w:r w:rsidR="00DC0DB6">
        <w:rPr>
          <w:rFonts w:asciiTheme="minorBidi" w:hAnsiTheme="minorBidi" w:cstheme="minorBidi" w:hint="cs"/>
          <w:rtl/>
        </w:rPr>
        <w:t>إستعنا في جمع بيانات الدراسة ب:</w:t>
      </w:r>
    </w:p>
    <w:p w14:paraId="5144DB44" w14:textId="14F17E0B" w:rsidR="00DC0DB6" w:rsidRDefault="004B7115" w:rsidP="006C2A3E">
      <w:pPr>
        <w:pStyle w:val="aa"/>
        <w:numPr>
          <w:ilvl w:val="0"/>
          <w:numId w:val="15"/>
        </w:numPr>
        <w:bidi/>
        <w:spacing w:before="0" w:beforeAutospacing="0" w:after="0" w:afterAutospacing="0" w:line="360" w:lineRule="auto"/>
        <w:rPr>
          <w:rFonts w:asciiTheme="minorBidi" w:hAnsiTheme="minorBidi" w:cstheme="minorBidi"/>
        </w:rPr>
      </w:pPr>
      <w:r>
        <w:rPr>
          <w:rFonts w:asciiTheme="minorBidi" w:hAnsiTheme="minorBidi" w:cstheme="minorBidi" w:hint="cs"/>
          <w:rtl/>
        </w:rPr>
        <w:t>استمارة الاستبيان</w:t>
      </w:r>
      <w:r w:rsidR="006146C1">
        <w:rPr>
          <w:rFonts w:asciiTheme="minorBidi" w:hAnsiTheme="minorBidi" w:cstheme="minorBidi" w:hint="cs"/>
          <w:rtl/>
        </w:rPr>
        <w:t xml:space="preserve"> وكانت في شكلها الإلكتروني </w:t>
      </w:r>
      <w:r w:rsidR="003431E9">
        <w:rPr>
          <w:rFonts w:asciiTheme="minorBidi" w:hAnsiTheme="minorBidi" w:cstheme="minorBidi" w:hint="cs"/>
          <w:rtl/>
        </w:rPr>
        <w:t xml:space="preserve">وبلغ </w:t>
      </w:r>
      <w:r w:rsidR="00B37B18">
        <w:rPr>
          <w:rFonts w:asciiTheme="minorBidi" w:hAnsiTheme="minorBidi" w:cstheme="minorBidi" w:hint="cs"/>
          <w:rtl/>
        </w:rPr>
        <w:t xml:space="preserve">عدد </w:t>
      </w:r>
      <w:r w:rsidR="00FF7057">
        <w:rPr>
          <w:rFonts w:asciiTheme="minorBidi" w:hAnsiTheme="minorBidi" w:cstheme="minorBidi" w:hint="cs"/>
          <w:rtl/>
        </w:rPr>
        <w:t>الاستمارات الموزعة على المبحوثين</w:t>
      </w:r>
      <w:r w:rsidR="00333A07">
        <w:rPr>
          <w:rFonts w:asciiTheme="minorBidi" w:hAnsiTheme="minorBidi" w:cstheme="minorBidi" w:hint="cs"/>
          <w:rtl/>
        </w:rPr>
        <w:t xml:space="preserve"> (   )</w:t>
      </w:r>
      <w:r w:rsidR="00142792">
        <w:rPr>
          <w:rFonts w:asciiTheme="minorBidi" w:hAnsiTheme="minorBidi" w:cstheme="minorBidi" w:hint="cs"/>
          <w:rtl/>
        </w:rPr>
        <w:t xml:space="preserve"> وتم استرجاع </w:t>
      </w:r>
      <w:r w:rsidR="00AF6185">
        <w:rPr>
          <w:rFonts w:asciiTheme="minorBidi" w:hAnsiTheme="minorBidi" w:cstheme="minorBidi" w:hint="cs"/>
          <w:rtl/>
        </w:rPr>
        <w:t>(   )</w:t>
      </w:r>
      <w:r w:rsidR="0006332A">
        <w:rPr>
          <w:rFonts w:asciiTheme="minorBidi" w:hAnsiTheme="minorBidi" w:cstheme="minorBidi" w:hint="cs"/>
          <w:rtl/>
        </w:rPr>
        <w:t xml:space="preserve"> نظرا لعدم التزام المبحوثين </w:t>
      </w:r>
      <w:r w:rsidR="00A13CE3">
        <w:rPr>
          <w:rFonts w:asciiTheme="minorBidi" w:hAnsiTheme="minorBidi" w:cstheme="minorBidi" w:hint="cs"/>
          <w:rtl/>
        </w:rPr>
        <w:t>بالإجابة عنها</w:t>
      </w:r>
      <w:r w:rsidR="001A0366">
        <w:rPr>
          <w:rFonts w:asciiTheme="minorBidi" w:hAnsiTheme="minorBidi" w:cstheme="minorBidi" w:hint="cs"/>
          <w:rtl/>
        </w:rPr>
        <w:t xml:space="preserve">. </w:t>
      </w:r>
    </w:p>
    <w:p w14:paraId="48557384" w14:textId="292B386A" w:rsidR="000D0D50" w:rsidRDefault="001E1BC6" w:rsidP="00923516">
      <w:pPr>
        <w:pStyle w:val="aa"/>
        <w:bidi/>
        <w:spacing w:before="0" w:beforeAutospacing="0" w:after="0" w:afterAutospacing="0" w:line="360" w:lineRule="auto"/>
        <w:ind w:left="720"/>
        <w:rPr>
          <w:rFonts w:asciiTheme="minorBidi" w:hAnsiTheme="minorBidi" w:cstheme="minorBidi"/>
          <w:rtl/>
        </w:rPr>
      </w:pPr>
      <w:r>
        <w:rPr>
          <w:rFonts w:asciiTheme="minorBidi" w:hAnsiTheme="minorBidi" w:cstheme="minorBidi" w:hint="cs"/>
          <w:rtl/>
        </w:rPr>
        <w:t xml:space="preserve">بعدين هنا نعرف </w:t>
      </w:r>
      <w:r w:rsidR="007B6D6C">
        <w:rPr>
          <w:rFonts w:asciiTheme="minorBidi" w:hAnsiTheme="minorBidi" w:cstheme="minorBidi" w:hint="eastAsia"/>
          <w:rtl/>
        </w:rPr>
        <w:t>الاستبانة</w:t>
      </w:r>
      <w:r w:rsidR="007B6D6C">
        <w:rPr>
          <w:rFonts w:asciiTheme="minorBidi" w:hAnsiTheme="minorBidi" w:cstheme="minorBidi"/>
          <w:rtl/>
        </w:rPr>
        <w:t>:</w:t>
      </w:r>
    </w:p>
    <w:p w14:paraId="3E0A419A" w14:textId="1ED65E3C" w:rsidR="00DB29E2" w:rsidRDefault="0084409E" w:rsidP="0084409E">
      <w:pPr>
        <w:pStyle w:val="aa"/>
        <w:numPr>
          <w:ilvl w:val="0"/>
          <w:numId w:val="15"/>
        </w:numPr>
        <w:bidi/>
        <w:spacing w:before="0" w:beforeAutospacing="0" w:after="0" w:afterAutospacing="0" w:line="360" w:lineRule="auto"/>
        <w:rPr>
          <w:rFonts w:asciiTheme="minorBidi" w:hAnsiTheme="minorBidi" w:cstheme="minorBidi"/>
        </w:rPr>
      </w:pPr>
      <w:r>
        <w:rPr>
          <w:rFonts w:asciiTheme="minorBidi" w:hAnsiTheme="minorBidi" w:cstheme="minorBidi" w:hint="cs"/>
          <w:rtl/>
        </w:rPr>
        <w:lastRenderedPageBreak/>
        <w:t>الملاحظة (</w:t>
      </w:r>
      <w:r w:rsidR="00566108">
        <w:rPr>
          <w:rFonts w:asciiTheme="minorBidi" w:hAnsiTheme="minorBidi" w:cstheme="minorBidi" w:hint="cs"/>
          <w:rtl/>
        </w:rPr>
        <w:t>ت</w:t>
      </w:r>
      <w:r w:rsidR="002B01E3">
        <w:rPr>
          <w:rFonts w:asciiTheme="minorBidi" w:hAnsiTheme="minorBidi" w:cstheme="minorBidi" w:hint="cs"/>
          <w:rtl/>
        </w:rPr>
        <w:t xml:space="preserve">ُعد الملاحظة </w:t>
      </w:r>
      <w:r w:rsidR="00E44AE4">
        <w:rPr>
          <w:rFonts w:asciiTheme="minorBidi" w:hAnsiTheme="minorBidi" w:cstheme="minorBidi" w:hint="cs"/>
          <w:rtl/>
        </w:rPr>
        <w:t>أداة مساندة في هذه الدراسة،</w:t>
      </w:r>
      <w:r w:rsidR="002C286F">
        <w:rPr>
          <w:rFonts w:asciiTheme="minorBidi" w:hAnsiTheme="minorBidi" w:cstheme="minorBidi" w:hint="cs"/>
          <w:rtl/>
        </w:rPr>
        <w:t xml:space="preserve"> وهي أسلوب بحثي يقوم على المشاهدة المنظمة لسلوك الظاهرة في بيئتها الطبيعية</w:t>
      </w:r>
      <w:r w:rsidR="00D52258">
        <w:rPr>
          <w:rFonts w:asciiTheme="minorBidi" w:hAnsiTheme="minorBidi" w:cstheme="minorBidi" w:hint="cs"/>
          <w:rtl/>
        </w:rPr>
        <w:t xml:space="preserve"> بهدف فهمها</w:t>
      </w:r>
      <w:r w:rsidR="00BA46DD">
        <w:rPr>
          <w:rFonts w:asciiTheme="minorBidi" w:hAnsiTheme="minorBidi" w:cstheme="minorBidi" w:hint="cs"/>
          <w:rtl/>
        </w:rPr>
        <w:t xml:space="preserve"> وتفسيرها بشكل أعمق</w:t>
      </w:r>
      <w:r w:rsidR="00006691">
        <w:rPr>
          <w:rFonts w:asciiTheme="minorBidi" w:hAnsiTheme="minorBidi" w:cstheme="minorBidi" w:hint="cs"/>
          <w:rtl/>
        </w:rPr>
        <w:t>)</w:t>
      </w:r>
    </w:p>
    <w:p w14:paraId="0CD90DCD" w14:textId="77777777" w:rsidR="00E01C6A" w:rsidRDefault="00E01C6A" w:rsidP="00E01C6A">
      <w:pPr>
        <w:pStyle w:val="aa"/>
        <w:bidi/>
        <w:spacing w:before="0" w:beforeAutospacing="0" w:after="0" w:afterAutospacing="0" w:line="360" w:lineRule="auto"/>
        <w:rPr>
          <w:rFonts w:asciiTheme="minorBidi" w:hAnsiTheme="minorBidi" w:cstheme="minorBidi"/>
          <w:rtl/>
        </w:rPr>
      </w:pPr>
    </w:p>
    <w:p w14:paraId="73379869" w14:textId="77777777" w:rsidR="00E525FA" w:rsidRPr="00FD6BFC" w:rsidRDefault="00E525FA" w:rsidP="00255423">
      <w:pPr>
        <w:spacing w:after="0" w:line="360" w:lineRule="auto"/>
        <w:rPr>
          <w:rFonts w:asciiTheme="minorBidi" w:hAnsiTheme="minorBidi"/>
          <w:b/>
          <w:bCs/>
          <w:sz w:val="26"/>
          <w:szCs w:val="26"/>
          <w:rtl/>
        </w:rPr>
      </w:pPr>
    </w:p>
    <w:sectPr w:rsidR="00E525FA" w:rsidRPr="00FD6BFC" w:rsidSect="002C1A51">
      <w:pgSz w:w="11906" w:h="16838"/>
      <w:pgMar w:top="1440" w:right="1440" w:bottom="1440" w:left="1440" w:header="720" w:footer="720" w:gutter="0"/>
      <w:pgBorders w:offsetFrom="page">
        <w:top w:val="dotted" w:sz="4" w:space="24" w:color="auto"/>
        <w:left w:val="dotted" w:sz="4" w:space="24" w:color="auto"/>
        <w:bottom w:val="dotted" w:sz="4" w:space="24" w:color="auto"/>
        <w:right w:val="dotted" w:sz="4" w:space="24" w:color="auto"/>
      </w:pgBorders>
      <w:cols w:space="720"/>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200ACF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3B9792B"/>
    <w:multiLevelType w:val="multilevel"/>
    <w:tmpl w:val="68C0F8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0907B71"/>
    <w:multiLevelType w:val="multilevel"/>
    <w:tmpl w:val="EE28034A"/>
    <w:lvl w:ilvl="0">
      <w:start w:val="1"/>
      <w:numFmt w:val="decimal"/>
      <w:lvlText w:val="%1."/>
      <w:lvlJc w:val="left"/>
      <w:pPr>
        <w:tabs>
          <w:tab w:val="num" w:pos="720"/>
        </w:tabs>
        <w:ind w:left="720" w:hanging="360"/>
      </w:pPr>
    </w:lvl>
    <w:lvl w:ilvl="1">
      <w:start w:val="4"/>
      <w:numFmt w:val="bullet"/>
      <w:lvlText w:val="-"/>
      <w:lvlJc w:val="left"/>
      <w:pPr>
        <w:ind w:left="1440" w:hanging="360"/>
      </w:pPr>
      <w:rPr>
        <w:rFonts w:ascii="Arial" w:eastAsia="Times New Roman" w:hAnsi="Arial" w:cs="Aria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8B56DF3"/>
    <w:multiLevelType w:val="multilevel"/>
    <w:tmpl w:val="B5C617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E803380"/>
    <w:multiLevelType w:val="multilevel"/>
    <w:tmpl w:val="D7627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B4A5773"/>
    <w:multiLevelType w:val="multilevel"/>
    <w:tmpl w:val="494092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1FD40DE"/>
    <w:multiLevelType w:val="multilevel"/>
    <w:tmpl w:val="859C1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3780F44"/>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48F7109"/>
    <w:multiLevelType w:val="multilevel"/>
    <w:tmpl w:val="5F76917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C4F27DA"/>
    <w:multiLevelType w:val="hybridMultilevel"/>
    <w:tmpl w:val="E52A0D5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5D2129A"/>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5E90747"/>
    <w:multiLevelType w:val="multilevel"/>
    <w:tmpl w:val="BE4293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AA9498B"/>
    <w:multiLevelType w:val="multilevel"/>
    <w:tmpl w:val="3DCE784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5DB592C"/>
    <w:multiLevelType w:val="multilevel"/>
    <w:tmpl w:val="6CB022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C530845"/>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DC45857"/>
    <w:multiLevelType w:val="multilevel"/>
    <w:tmpl w:val="91CE1B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2767333">
    <w:abstractNumId w:val="2"/>
  </w:num>
  <w:num w:numId="2" w16cid:durableId="1089233637">
    <w:abstractNumId w:val="12"/>
  </w:num>
  <w:num w:numId="3" w16cid:durableId="1439058905">
    <w:abstractNumId w:val="14"/>
  </w:num>
  <w:num w:numId="4" w16cid:durableId="1526745401">
    <w:abstractNumId w:val="0"/>
  </w:num>
  <w:num w:numId="5" w16cid:durableId="1493176707">
    <w:abstractNumId w:val="7"/>
  </w:num>
  <w:num w:numId="6" w16cid:durableId="1419325388">
    <w:abstractNumId w:val="3"/>
  </w:num>
  <w:num w:numId="7" w16cid:durableId="150174272">
    <w:abstractNumId w:val="10"/>
  </w:num>
  <w:num w:numId="8" w16cid:durableId="784615056">
    <w:abstractNumId w:val="4"/>
  </w:num>
  <w:num w:numId="9" w16cid:durableId="2101641005">
    <w:abstractNumId w:val="5"/>
  </w:num>
  <w:num w:numId="10" w16cid:durableId="1411124110">
    <w:abstractNumId w:val="11"/>
  </w:num>
  <w:num w:numId="11" w16cid:durableId="2111583380">
    <w:abstractNumId w:val="13"/>
  </w:num>
  <w:num w:numId="12" w16cid:durableId="1649937260">
    <w:abstractNumId w:val="1"/>
  </w:num>
  <w:num w:numId="13" w16cid:durableId="1057509339">
    <w:abstractNumId w:val="9"/>
  </w:num>
  <w:num w:numId="14" w16cid:durableId="1431316321">
    <w:abstractNumId w:val="6"/>
  </w:num>
  <w:num w:numId="15" w16cid:durableId="455685562">
    <w:abstractNumId w:val="8"/>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37"/>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1762"/>
    <w:rsid w:val="000023B4"/>
    <w:rsid w:val="00006691"/>
    <w:rsid w:val="00014B14"/>
    <w:rsid w:val="00061665"/>
    <w:rsid w:val="0006332A"/>
    <w:rsid w:val="00091138"/>
    <w:rsid w:val="000A2558"/>
    <w:rsid w:val="000C54B8"/>
    <w:rsid w:val="000D0D50"/>
    <w:rsid w:val="000E2A3D"/>
    <w:rsid w:val="000F05B4"/>
    <w:rsid w:val="00110232"/>
    <w:rsid w:val="00127C73"/>
    <w:rsid w:val="00142792"/>
    <w:rsid w:val="00165E67"/>
    <w:rsid w:val="00167929"/>
    <w:rsid w:val="001832F5"/>
    <w:rsid w:val="00186DDC"/>
    <w:rsid w:val="001A0366"/>
    <w:rsid w:val="001A348A"/>
    <w:rsid w:val="001C1316"/>
    <w:rsid w:val="001C6F61"/>
    <w:rsid w:val="001E1BC6"/>
    <w:rsid w:val="001E6FA0"/>
    <w:rsid w:val="001F0F85"/>
    <w:rsid w:val="0020196C"/>
    <w:rsid w:val="002124F6"/>
    <w:rsid w:val="0023791C"/>
    <w:rsid w:val="00242C8B"/>
    <w:rsid w:val="00255423"/>
    <w:rsid w:val="002638D5"/>
    <w:rsid w:val="00265FA2"/>
    <w:rsid w:val="00266C7F"/>
    <w:rsid w:val="00271A9C"/>
    <w:rsid w:val="0027323F"/>
    <w:rsid w:val="002A07B9"/>
    <w:rsid w:val="002B01E3"/>
    <w:rsid w:val="002C1A51"/>
    <w:rsid w:val="002C286F"/>
    <w:rsid w:val="00327101"/>
    <w:rsid w:val="00333A07"/>
    <w:rsid w:val="003376C6"/>
    <w:rsid w:val="003431E9"/>
    <w:rsid w:val="003951A3"/>
    <w:rsid w:val="003B5B0C"/>
    <w:rsid w:val="003D6A26"/>
    <w:rsid w:val="003F4F19"/>
    <w:rsid w:val="00411032"/>
    <w:rsid w:val="00447C4F"/>
    <w:rsid w:val="00465183"/>
    <w:rsid w:val="004660CA"/>
    <w:rsid w:val="004B7115"/>
    <w:rsid w:val="004D388B"/>
    <w:rsid w:val="00550A67"/>
    <w:rsid w:val="00560350"/>
    <w:rsid w:val="00566108"/>
    <w:rsid w:val="0058063A"/>
    <w:rsid w:val="00584566"/>
    <w:rsid w:val="005B5D39"/>
    <w:rsid w:val="005E2942"/>
    <w:rsid w:val="006146C1"/>
    <w:rsid w:val="006261DB"/>
    <w:rsid w:val="00632A64"/>
    <w:rsid w:val="00660D7E"/>
    <w:rsid w:val="00663292"/>
    <w:rsid w:val="006766DD"/>
    <w:rsid w:val="006836C4"/>
    <w:rsid w:val="00693700"/>
    <w:rsid w:val="006C2A3E"/>
    <w:rsid w:val="006C4873"/>
    <w:rsid w:val="007465CB"/>
    <w:rsid w:val="007770A3"/>
    <w:rsid w:val="00790B26"/>
    <w:rsid w:val="00795542"/>
    <w:rsid w:val="007B07AD"/>
    <w:rsid w:val="007B1860"/>
    <w:rsid w:val="007B23B7"/>
    <w:rsid w:val="007B6D6C"/>
    <w:rsid w:val="007D6770"/>
    <w:rsid w:val="007D7D6E"/>
    <w:rsid w:val="007E06BD"/>
    <w:rsid w:val="00823A31"/>
    <w:rsid w:val="0084409E"/>
    <w:rsid w:val="00855610"/>
    <w:rsid w:val="008734D8"/>
    <w:rsid w:val="008A5DE8"/>
    <w:rsid w:val="008C58CD"/>
    <w:rsid w:val="008E4D6B"/>
    <w:rsid w:val="008F62A9"/>
    <w:rsid w:val="00923516"/>
    <w:rsid w:val="00944D5F"/>
    <w:rsid w:val="00971CFE"/>
    <w:rsid w:val="009768AB"/>
    <w:rsid w:val="00991789"/>
    <w:rsid w:val="009A1404"/>
    <w:rsid w:val="009B15A0"/>
    <w:rsid w:val="009D0FB8"/>
    <w:rsid w:val="00A02425"/>
    <w:rsid w:val="00A119D0"/>
    <w:rsid w:val="00A13CE3"/>
    <w:rsid w:val="00A14C37"/>
    <w:rsid w:val="00A33641"/>
    <w:rsid w:val="00A534A9"/>
    <w:rsid w:val="00A945CF"/>
    <w:rsid w:val="00A96ABC"/>
    <w:rsid w:val="00AD1372"/>
    <w:rsid w:val="00AF6185"/>
    <w:rsid w:val="00B12CC9"/>
    <w:rsid w:val="00B2484E"/>
    <w:rsid w:val="00B37B18"/>
    <w:rsid w:val="00BA3580"/>
    <w:rsid w:val="00BA46DD"/>
    <w:rsid w:val="00BB0482"/>
    <w:rsid w:val="00BD2E07"/>
    <w:rsid w:val="00BE2739"/>
    <w:rsid w:val="00BE2F9E"/>
    <w:rsid w:val="00C41AB1"/>
    <w:rsid w:val="00C44D26"/>
    <w:rsid w:val="00C44D44"/>
    <w:rsid w:val="00C526A8"/>
    <w:rsid w:val="00C64990"/>
    <w:rsid w:val="00C71118"/>
    <w:rsid w:val="00C73598"/>
    <w:rsid w:val="00C741D2"/>
    <w:rsid w:val="00C93091"/>
    <w:rsid w:val="00CA1762"/>
    <w:rsid w:val="00CA27C6"/>
    <w:rsid w:val="00CA3CBE"/>
    <w:rsid w:val="00CC7ED7"/>
    <w:rsid w:val="00D06C63"/>
    <w:rsid w:val="00D06F2D"/>
    <w:rsid w:val="00D07B7F"/>
    <w:rsid w:val="00D10B5C"/>
    <w:rsid w:val="00D52258"/>
    <w:rsid w:val="00D63E0E"/>
    <w:rsid w:val="00DB2754"/>
    <w:rsid w:val="00DB29E2"/>
    <w:rsid w:val="00DB2F31"/>
    <w:rsid w:val="00DC0DB6"/>
    <w:rsid w:val="00DC69E9"/>
    <w:rsid w:val="00DF07D7"/>
    <w:rsid w:val="00E01C6A"/>
    <w:rsid w:val="00E42F85"/>
    <w:rsid w:val="00E44AE4"/>
    <w:rsid w:val="00E525FA"/>
    <w:rsid w:val="00E537D4"/>
    <w:rsid w:val="00E901C7"/>
    <w:rsid w:val="00EA5305"/>
    <w:rsid w:val="00EA6BF2"/>
    <w:rsid w:val="00EB650C"/>
    <w:rsid w:val="00EB66FA"/>
    <w:rsid w:val="00EB7EFE"/>
    <w:rsid w:val="00ED0599"/>
    <w:rsid w:val="00ED2EA0"/>
    <w:rsid w:val="00EF520A"/>
    <w:rsid w:val="00EF7F83"/>
    <w:rsid w:val="00F1130F"/>
    <w:rsid w:val="00F317C8"/>
    <w:rsid w:val="00F3394A"/>
    <w:rsid w:val="00F72C32"/>
    <w:rsid w:val="00FC5220"/>
    <w:rsid w:val="00FD6BFC"/>
    <w:rsid w:val="00FE160A"/>
    <w:rsid w:val="00FE18C2"/>
    <w:rsid w:val="00FE28ED"/>
    <w:rsid w:val="00FF705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9C4558"/>
  <w15:chartTrackingRefBased/>
  <w15:docId w15:val="{9ACE0CF7-0BDD-41B2-891F-7EC4C33F5B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4"/>
        <w:szCs w:val="24"/>
        <w:lang w:val="en-US" w:eastAsia="en-US" w:bidi="ar-SA"/>
        <w14:ligatures w14:val="standardContextual"/>
      </w:rPr>
    </w:rPrDefault>
    <w:pPrDefault>
      <w:pPr>
        <w:bidi/>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C1A51"/>
    <w:pPr>
      <w:spacing w:line="276" w:lineRule="auto"/>
    </w:pPr>
  </w:style>
  <w:style w:type="paragraph" w:styleId="1">
    <w:name w:val="heading 1"/>
    <w:basedOn w:val="a"/>
    <w:next w:val="a"/>
    <w:link w:val="1Char"/>
    <w:uiPriority w:val="9"/>
    <w:qFormat/>
    <w:rsid w:val="00CA1762"/>
    <w:pPr>
      <w:keepNext/>
      <w:keepLines/>
      <w:spacing w:before="360" w:after="80" w:line="278" w:lineRule="auto"/>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unhideWhenUsed/>
    <w:qFormat/>
    <w:rsid w:val="00CA1762"/>
    <w:pPr>
      <w:keepNext/>
      <w:keepLines/>
      <w:spacing w:before="160" w:after="80" w:line="278" w:lineRule="auto"/>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CA1762"/>
    <w:pPr>
      <w:keepNext/>
      <w:keepLines/>
      <w:spacing w:before="160" w:after="80" w:line="278" w:lineRule="auto"/>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CA1762"/>
    <w:pPr>
      <w:keepNext/>
      <w:keepLines/>
      <w:spacing w:before="80" w:after="40" w:line="278" w:lineRule="auto"/>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CA1762"/>
    <w:pPr>
      <w:keepNext/>
      <w:keepLines/>
      <w:spacing w:before="80" w:after="40" w:line="278" w:lineRule="auto"/>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CA1762"/>
    <w:pPr>
      <w:keepNext/>
      <w:keepLines/>
      <w:spacing w:before="40" w:after="0" w:line="278" w:lineRule="auto"/>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CA1762"/>
    <w:pPr>
      <w:keepNext/>
      <w:keepLines/>
      <w:spacing w:before="40" w:after="0" w:line="278" w:lineRule="auto"/>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CA1762"/>
    <w:pPr>
      <w:keepNext/>
      <w:keepLines/>
      <w:spacing w:after="0" w:line="278" w:lineRule="auto"/>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CA1762"/>
    <w:pPr>
      <w:keepNext/>
      <w:keepLines/>
      <w:spacing w:after="0" w:line="278" w:lineRule="auto"/>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CA1762"/>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CA1762"/>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CA1762"/>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CA1762"/>
    <w:rPr>
      <w:rFonts w:eastAsiaTheme="majorEastAsia" w:cstheme="majorBidi"/>
      <w:i/>
      <w:iCs/>
      <w:color w:val="2F5496" w:themeColor="accent1" w:themeShade="BF"/>
    </w:rPr>
  </w:style>
  <w:style w:type="character" w:customStyle="1" w:styleId="5Char">
    <w:name w:val="عنوان 5 Char"/>
    <w:basedOn w:val="a0"/>
    <w:link w:val="5"/>
    <w:uiPriority w:val="9"/>
    <w:semiHidden/>
    <w:rsid w:val="00CA1762"/>
    <w:rPr>
      <w:rFonts w:eastAsiaTheme="majorEastAsia" w:cstheme="majorBidi"/>
      <w:color w:val="2F5496" w:themeColor="accent1" w:themeShade="BF"/>
    </w:rPr>
  </w:style>
  <w:style w:type="character" w:customStyle="1" w:styleId="6Char">
    <w:name w:val="عنوان 6 Char"/>
    <w:basedOn w:val="a0"/>
    <w:link w:val="6"/>
    <w:uiPriority w:val="9"/>
    <w:semiHidden/>
    <w:rsid w:val="00CA1762"/>
    <w:rPr>
      <w:rFonts w:eastAsiaTheme="majorEastAsia" w:cstheme="majorBidi"/>
      <w:i/>
      <w:iCs/>
      <w:color w:val="595959" w:themeColor="text1" w:themeTint="A6"/>
    </w:rPr>
  </w:style>
  <w:style w:type="character" w:customStyle="1" w:styleId="7Char">
    <w:name w:val="عنوان 7 Char"/>
    <w:basedOn w:val="a0"/>
    <w:link w:val="7"/>
    <w:uiPriority w:val="9"/>
    <w:semiHidden/>
    <w:rsid w:val="00CA1762"/>
    <w:rPr>
      <w:rFonts w:eastAsiaTheme="majorEastAsia" w:cstheme="majorBidi"/>
      <w:color w:val="595959" w:themeColor="text1" w:themeTint="A6"/>
    </w:rPr>
  </w:style>
  <w:style w:type="character" w:customStyle="1" w:styleId="8Char">
    <w:name w:val="عنوان 8 Char"/>
    <w:basedOn w:val="a0"/>
    <w:link w:val="8"/>
    <w:uiPriority w:val="9"/>
    <w:semiHidden/>
    <w:rsid w:val="00CA1762"/>
    <w:rPr>
      <w:rFonts w:eastAsiaTheme="majorEastAsia" w:cstheme="majorBidi"/>
      <w:i/>
      <w:iCs/>
      <w:color w:val="272727" w:themeColor="text1" w:themeTint="D8"/>
    </w:rPr>
  </w:style>
  <w:style w:type="character" w:customStyle="1" w:styleId="9Char">
    <w:name w:val="عنوان 9 Char"/>
    <w:basedOn w:val="a0"/>
    <w:link w:val="9"/>
    <w:uiPriority w:val="9"/>
    <w:semiHidden/>
    <w:rsid w:val="00CA1762"/>
    <w:rPr>
      <w:rFonts w:eastAsiaTheme="majorEastAsia" w:cstheme="majorBidi"/>
      <w:color w:val="272727" w:themeColor="text1" w:themeTint="D8"/>
    </w:rPr>
  </w:style>
  <w:style w:type="paragraph" w:styleId="a3">
    <w:name w:val="Title"/>
    <w:basedOn w:val="a"/>
    <w:next w:val="a"/>
    <w:link w:val="Char"/>
    <w:uiPriority w:val="10"/>
    <w:qFormat/>
    <w:rsid w:val="00CA176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CA1762"/>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CA1762"/>
    <w:pPr>
      <w:numPr>
        <w:ilvl w:val="1"/>
      </w:numPr>
      <w:spacing w:line="278" w:lineRule="auto"/>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CA1762"/>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CA1762"/>
    <w:pPr>
      <w:spacing w:before="160" w:line="278" w:lineRule="auto"/>
      <w:jc w:val="center"/>
    </w:pPr>
    <w:rPr>
      <w:i/>
      <w:iCs/>
      <w:color w:val="404040" w:themeColor="text1" w:themeTint="BF"/>
    </w:rPr>
  </w:style>
  <w:style w:type="character" w:customStyle="1" w:styleId="Char1">
    <w:name w:val="اقتباس Char"/>
    <w:basedOn w:val="a0"/>
    <w:link w:val="a5"/>
    <w:uiPriority w:val="29"/>
    <w:rsid w:val="00CA1762"/>
    <w:rPr>
      <w:i/>
      <w:iCs/>
      <w:color w:val="404040" w:themeColor="text1" w:themeTint="BF"/>
    </w:rPr>
  </w:style>
  <w:style w:type="paragraph" w:styleId="a6">
    <w:name w:val="List Paragraph"/>
    <w:basedOn w:val="a"/>
    <w:uiPriority w:val="34"/>
    <w:qFormat/>
    <w:rsid w:val="00CA1762"/>
    <w:pPr>
      <w:spacing w:line="278" w:lineRule="auto"/>
      <w:ind w:left="720"/>
      <w:contextualSpacing/>
    </w:pPr>
  </w:style>
  <w:style w:type="character" w:styleId="a7">
    <w:name w:val="Intense Emphasis"/>
    <w:basedOn w:val="a0"/>
    <w:uiPriority w:val="21"/>
    <w:qFormat/>
    <w:rsid w:val="00CA1762"/>
    <w:rPr>
      <w:i/>
      <w:iCs/>
      <w:color w:val="2F5496" w:themeColor="accent1" w:themeShade="BF"/>
    </w:rPr>
  </w:style>
  <w:style w:type="paragraph" w:styleId="a8">
    <w:name w:val="Intense Quote"/>
    <w:basedOn w:val="a"/>
    <w:next w:val="a"/>
    <w:link w:val="Char2"/>
    <w:uiPriority w:val="30"/>
    <w:qFormat/>
    <w:rsid w:val="00CA1762"/>
    <w:pPr>
      <w:pBdr>
        <w:top w:val="single" w:sz="4" w:space="10" w:color="2F5496" w:themeColor="accent1" w:themeShade="BF"/>
        <w:bottom w:val="single" w:sz="4" w:space="10" w:color="2F5496" w:themeColor="accent1" w:themeShade="BF"/>
      </w:pBdr>
      <w:spacing w:before="360" w:after="360" w:line="278" w:lineRule="auto"/>
      <w:ind w:left="864" w:right="864"/>
      <w:jc w:val="center"/>
    </w:pPr>
    <w:rPr>
      <w:i/>
      <w:iCs/>
      <w:color w:val="2F5496" w:themeColor="accent1" w:themeShade="BF"/>
    </w:rPr>
  </w:style>
  <w:style w:type="character" w:customStyle="1" w:styleId="Char2">
    <w:name w:val="اقتباس مكثف Char"/>
    <w:basedOn w:val="a0"/>
    <w:link w:val="a8"/>
    <w:uiPriority w:val="30"/>
    <w:rsid w:val="00CA1762"/>
    <w:rPr>
      <w:i/>
      <w:iCs/>
      <w:color w:val="2F5496" w:themeColor="accent1" w:themeShade="BF"/>
    </w:rPr>
  </w:style>
  <w:style w:type="character" w:styleId="a9">
    <w:name w:val="Intense Reference"/>
    <w:basedOn w:val="a0"/>
    <w:uiPriority w:val="32"/>
    <w:qFormat/>
    <w:rsid w:val="00CA1762"/>
    <w:rPr>
      <w:b/>
      <w:bCs/>
      <w:smallCaps/>
      <w:color w:val="2F5496" w:themeColor="accent1" w:themeShade="BF"/>
      <w:spacing w:val="5"/>
    </w:rPr>
  </w:style>
  <w:style w:type="paragraph" w:styleId="aa">
    <w:name w:val="Normal (Web)"/>
    <w:basedOn w:val="a"/>
    <w:uiPriority w:val="99"/>
    <w:semiHidden/>
    <w:unhideWhenUsed/>
    <w:rsid w:val="00795542"/>
    <w:pPr>
      <w:bidi w:val="0"/>
      <w:spacing w:before="100" w:beforeAutospacing="1" w:after="100" w:afterAutospacing="1" w:line="240" w:lineRule="auto"/>
    </w:pPr>
    <w:rPr>
      <w:rFonts w:ascii="Times New Roman" w:eastAsiaTheme="minorEastAsia" w:hAnsi="Times New Roman" w:cs="Times New Roma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390689901">
      <w:bodyDiv w:val="1"/>
      <w:marLeft w:val="0"/>
      <w:marRight w:val="0"/>
      <w:marTop w:val="0"/>
      <w:marBottom w:val="0"/>
      <w:divBdr>
        <w:top w:val="none" w:sz="0" w:space="0" w:color="auto"/>
        <w:left w:val="none" w:sz="0" w:space="0" w:color="auto"/>
        <w:bottom w:val="none" w:sz="0" w:space="0" w:color="auto"/>
        <w:right w:val="none" w:sz="0" w:space="0" w:color="auto"/>
      </w:divBdr>
    </w:div>
    <w:div w:id="678041888">
      <w:bodyDiv w:val="1"/>
      <w:marLeft w:val="0"/>
      <w:marRight w:val="0"/>
      <w:marTop w:val="0"/>
      <w:marBottom w:val="0"/>
      <w:divBdr>
        <w:top w:val="none" w:sz="0" w:space="0" w:color="auto"/>
        <w:left w:val="none" w:sz="0" w:space="0" w:color="auto"/>
        <w:bottom w:val="none" w:sz="0" w:space="0" w:color="auto"/>
        <w:right w:val="none" w:sz="0" w:space="0" w:color="auto"/>
      </w:divBdr>
    </w:div>
    <w:div w:id="705326858">
      <w:bodyDiv w:val="1"/>
      <w:marLeft w:val="0"/>
      <w:marRight w:val="0"/>
      <w:marTop w:val="0"/>
      <w:marBottom w:val="0"/>
      <w:divBdr>
        <w:top w:val="none" w:sz="0" w:space="0" w:color="auto"/>
        <w:left w:val="none" w:sz="0" w:space="0" w:color="auto"/>
        <w:bottom w:val="none" w:sz="0" w:space="0" w:color="auto"/>
        <w:right w:val="none" w:sz="0" w:space="0" w:color="auto"/>
      </w:divBdr>
    </w:div>
    <w:div w:id="978388700">
      <w:bodyDiv w:val="1"/>
      <w:marLeft w:val="0"/>
      <w:marRight w:val="0"/>
      <w:marTop w:val="0"/>
      <w:marBottom w:val="0"/>
      <w:divBdr>
        <w:top w:val="none" w:sz="0" w:space="0" w:color="auto"/>
        <w:left w:val="none" w:sz="0" w:space="0" w:color="auto"/>
        <w:bottom w:val="none" w:sz="0" w:space="0" w:color="auto"/>
        <w:right w:val="none" w:sz="0" w:space="0" w:color="auto"/>
      </w:divBdr>
    </w:div>
    <w:div w:id="1013922258">
      <w:bodyDiv w:val="1"/>
      <w:marLeft w:val="0"/>
      <w:marRight w:val="0"/>
      <w:marTop w:val="0"/>
      <w:marBottom w:val="0"/>
      <w:divBdr>
        <w:top w:val="none" w:sz="0" w:space="0" w:color="auto"/>
        <w:left w:val="none" w:sz="0" w:space="0" w:color="auto"/>
        <w:bottom w:val="none" w:sz="0" w:space="0" w:color="auto"/>
        <w:right w:val="none" w:sz="0" w:space="0" w:color="auto"/>
      </w:divBdr>
      <w:divsChild>
        <w:div w:id="152333514">
          <w:blockQuote w:val="1"/>
          <w:marLeft w:val="720"/>
          <w:marRight w:val="720"/>
          <w:marTop w:val="0"/>
          <w:marBottom w:val="100"/>
          <w:divBdr>
            <w:top w:val="none" w:sz="0" w:space="0" w:color="auto"/>
            <w:left w:val="none" w:sz="0" w:space="0" w:color="auto"/>
            <w:bottom w:val="none" w:sz="0" w:space="0" w:color="auto"/>
            <w:right w:val="none" w:sz="0" w:space="0" w:color="auto"/>
          </w:divBdr>
        </w:div>
      </w:divsChild>
    </w:div>
    <w:div w:id="1174340812">
      <w:bodyDiv w:val="1"/>
      <w:marLeft w:val="0"/>
      <w:marRight w:val="0"/>
      <w:marTop w:val="0"/>
      <w:marBottom w:val="0"/>
      <w:divBdr>
        <w:top w:val="none" w:sz="0" w:space="0" w:color="auto"/>
        <w:left w:val="none" w:sz="0" w:space="0" w:color="auto"/>
        <w:bottom w:val="none" w:sz="0" w:space="0" w:color="auto"/>
        <w:right w:val="none" w:sz="0" w:space="0" w:color="auto"/>
      </w:divBdr>
    </w:div>
    <w:div w:id="1188762429">
      <w:bodyDiv w:val="1"/>
      <w:marLeft w:val="0"/>
      <w:marRight w:val="0"/>
      <w:marTop w:val="0"/>
      <w:marBottom w:val="0"/>
      <w:divBdr>
        <w:top w:val="none" w:sz="0" w:space="0" w:color="auto"/>
        <w:left w:val="none" w:sz="0" w:space="0" w:color="auto"/>
        <w:bottom w:val="none" w:sz="0" w:space="0" w:color="auto"/>
        <w:right w:val="none" w:sz="0" w:space="0" w:color="auto"/>
      </w:divBdr>
    </w:div>
    <w:div w:id="1193421886">
      <w:bodyDiv w:val="1"/>
      <w:marLeft w:val="0"/>
      <w:marRight w:val="0"/>
      <w:marTop w:val="0"/>
      <w:marBottom w:val="0"/>
      <w:divBdr>
        <w:top w:val="none" w:sz="0" w:space="0" w:color="auto"/>
        <w:left w:val="none" w:sz="0" w:space="0" w:color="auto"/>
        <w:bottom w:val="none" w:sz="0" w:space="0" w:color="auto"/>
        <w:right w:val="none" w:sz="0" w:space="0" w:color="auto"/>
      </w:divBdr>
    </w:div>
    <w:div w:id="1199702718">
      <w:bodyDiv w:val="1"/>
      <w:marLeft w:val="0"/>
      <w:marRight w:val="0"/>
      <w:marTop w:val="0"/>
      <w:marBottom w:val="0"/>
      <w:divBdr>
        <w:top w:val="none" w:sz="0" w:space="0" w:color="auto"/>
        <w:left w:val="none" w:sz="0" w:space="0" w:color="auto"/>
        <w:bottom w:val="none" w:sz="0" w:space="0" w:color="auto"/>
        <w:right w:val="none" w:sz="0" w:space="0" w:color="auto"/>
      </w:divBdr>
    </w:div>
    <w:div w:id="1222785939">
      <w:bodyDiv w:val="1"/>
      <w:marLeft w:val="0"/>
      <w:marRight w:val="0"/>
      <w:marTop w:val="0"/>
      <w:marBottom w:val="0"/>
      <w:divBdr>
        <w:top w:val="none" w:sz="0" w:space="0" w:color="auto"/>
        <w:left w:val="none" w:sz="0" w:space="0" w:color="auto"/>
        <w:bottom w:val="none" w:sz="0" w:space="0" w:color="auto"/>
        <w:right w:val="none" w:sz="0" w:space="0" w:color="auto"/>
      </w:divBdr>
      <w:divsChild>
        <w:div w:id="879321624">
          <w:blockQuote w:val="1"/>
          <w:marLeft w:val="720"/>
          <w:marRight w:val="720"/>
          <w:marTop w:val="0"/>
          <w:marBottom w:val="100"/>
          <w:divBdr>
            <w:top w:val="none" w:sz="0" w:space="0" w:color="auto"/>
            <w:left w:val="none" w:sz="0" w:space="0" w:color="auto"/>
            <w:bottom w:val="none" w:sz="0" w:space="0" w:color="auto"/>
            <w:right w:val="none" w:sz="0" w:space="0" w:color="auto"/>
          </w:divBdr>
        </w:div>
      </w:divsChild>
    </w:div>
    <w:div w:id="1331374990">
      <w:bodyDiv w:val="1"/>
      <w:marLeft w:val="0"/>
      <w:marRight w:val="0"/>
      <w:marTop w:val="0"/>
      <w:marBottom w:val="0"/>
      <w:divBdr>
        <w:top w:val="none" w:sz="0" w:space="0" w:color="auto"/>
        <w:left w:val="none" w:sz="0" w:space="0" w:color="auto"/>
        <w:bottom w:val="none" w:sz="0" w:space="0" w:color="auto"/>
        <w:right w:val="none" w:sz="0" w:space="0" w:color="auto"/>
      </w:divBdr>
    </w:div>
    <w:div w:id="1767799425">
      <w:bodyDiv w:val="1"/>
      <w:marLeft w:val="0"/>
      <w:marRight w:val="0"/>
      <w:marTop w:val="0"/>
      <w:marBottom w:val="0"/>
      <w:divBdr>
        <w:top w:val="none" w:sz="0" w:space="0" w:color="auto"/>
        <w:left w:val="none" w:sz="0" w:space="0" w:color="auto"/>
        <w:bottom w:val="none" w:sz="0" w:space="0" w:color="auto"/>
        <w:right w:val="none" w:sz="0" w:space="0" w:color="auto"/>
      </w:divBdr>
    </w:div>
    <w:div w:id="1787390476">
      <w:bodyDiv w:val="1"/>
      <w:marLeft w:val="0"/>
      <w:marRight w:val="0"/>
      <w:marTop w:val="0"/>
      <w:marBottom w:val="0"/>
      <w:divBdr>
        <w:top w:val="none" w:sz="0" w:space="0" w:color="auto"/>
        <w:left w:val="none" w:sz="0" w:space="0" w:color="auto"/>
        <w:bottom w:val="none" w:sz="0" w:space="0" w:color="auto"/>
        <w:right w:val="none" w:sz="0" w:space="0" w:color="auto"/>
      </w:divBdr>
    </w:div>
    <w:div w:id="19248761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2942</Words>
  <Characters>16776</Characters>
  <Application>Microsoft Office Word</Application>
  <DocSecurity>0</DocSecurity>
  <Lines>139</Lines>
  <Paragraphs>39</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19679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Ragad Issa</dc:creator>
  <cp:keywords/>
  <dc:description/>
  <cp:lastModifiedBy>عفرا</cp:lastModifiedBy>
  <cp:revision>2</cp:revision>
  <dcterms:created xsi:type="dcterms:W3CDTF">2026-06-30T18:57:00Z</dcterms:created>
  <dcterms:modified xsi:type="dcterms:W3CDTF">2026-06-30T18:57:00Z</dcterms:modified>
</cp:coreProperties>
</file>