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5E6" w:rsidRPr="005746E5" w:rsidRDefault="003E06F8" w:rsidP="002535E6">
      <w:pPr>
        <w:bidi/>
        <w:spacing w:line="240" w:lineRule="auto"/>
        <w:rPr>
          <w:rFonts w:ascii="Traditional Arabic" w:hAnsi="Traditional Arabic" w:cs="Traditional Arabic"/>
          <w:b/>
          <w:bCs/>
          <w:sz w:val="36"/>
          <w:szCs w:val="36"/>
          <w:lang w:bidi="ar-EG"/>
        </w:rPr>
      </w:pPr>
      <w:r w:rsidRPr="005746E5">
        <w:rPr>
          <w:rFonts w:asciiTheme="minorBidi" w:eastAsia="Calibri" w:hAnsiTheme="minorBidi"/>
          <w:noProof/>
          <w:color w:val="000000" w:themeColor="text1"/>
          <w:sz w:val="28"/>
          <w:szCs w:val="28"/>
        </w:rPr>
        <w:drawing>
          <wp:anchor distT="0" distB="0" distL="114300" distR="114300" simplePos="0" relativeHeight="251659264" behindDoc="1" locked="0" layoutInCell="1" allowOverlap="1" wp14:anchorId="756FBB36" wp14:editId="5A6DF9EE">
            <wp:simplePos x="0" y="0"/>
            <wp:positionH relativeFrom="column">
              <wp:posOffset>88900</wp:posOffset>
            </wp:positionH>
            <wp:positionV relativeFrom="paragraph">
              <wp:posOffset>-83705</wp:posOffset>
            </wp:positionV>
            <wp:extent cx="1858010" cy="1722755"/>
            <wp:effectExtent l="0" t="0" r="889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8010" cy="1722755"/>
                    </a:xfrm>
                    <a:prstGeom prst="rect">
                      <a:avLst/>
                    </a:prstGeom>
                    <a:noFill/>
                  </pic:spPr>
                </pic:pic>
              </a:graphicData>
            </a:graphic>
            <wp14:sizeRelH relativeFrom="margin">
              <wp14:pctWidth>0</wp14:pctWidth>
            </wp14:sizeRelH>
            <wp14:sizeRelV relativeFrom="margin">
              <wp14:pctHeight>0</wp14:pctHeight>
            </wp14:sizeRelV>
          </wp:anchor>
        </w:drawing>
      </w:r>
      <w:r w:rsidR="002535E6" w:rsidRPr="005746E5">
        <w:rPr>
          <w:rFonts w:ascii="Traditional Arabic" w:hAnsi="Traditional Arabic" w:cs="Traditional Arabic" w:hint="cs"/>
          <w:b/>
          <w:bCs/>
          <w:sz w:val="36"/>
          <w:szCs w:val="36"/>
          <w:rtl/>
          <w:lang w:bidi="ar-EG"/>
        </w:rPr>
        <w:t xml:space="preserve">     </w:t>
      </w:r>
      <w:r w:rsidR="002535E6" w:rsidRPr="005746E5">
        <w:rPr>
          <w:rFonts w:ascii="Traditional Arabic" w:hAnsi="Traditional Arabic" w:cs="Traditional Arabic"/>
          <w:b/>
          <w:bCs/>
          <w:sz w:val="36"/>
          <w:szCs w:val="36"/>
          <w:rtl/>
          <w:lang w:bidi="ar-EG"/>
        </w:rPr>
        <w:t>جامعة ميدأوشن</w:t>
      </w:r>
    </w:p>
    <w:p w:rsidR="002535E6" w:rsidRPr="005746E5" w:rsidRDefault="002535E6" w:rsidP="002535E6">
      <w:pPr>
        <w:bidi/>
        <w:spacing w:line="240" w:lineRule="auto"/>
        <w:rPr>
          <w:rFonts w:ascii="Traditional Arabic" w:hAnsi="Traditional Arabic" w:cs="Traditional Arabic"/>
          <w:b/>
          <w:bCs/>
          <w:sz w:val="36"/>
          <w:szCs w:val="36"/>
          <w:lang w:bidi="ar-EG"/>
        </w:rPr>
      </w:pPr>
      <w:bookmarkStart w:id="0" w:name="_GoBack"/>
      <w:bookmarkEnd w:id="0"/>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كلية الإعلام والتسويق</w:t>
      </w:r>
    </w:p>
    <w:p w:rsidR="002535E6" w:rsidRPr="005746E5" w:rsidRDefault="002535E6" w:rsidP="002535E6">
      <w:pPr>
        <w:bidi/>
        <w:spacing w:line="240" w:lineRule="auto"/>
        <w:rPr>
          <w:rFonts w:ascii="Traditional Arabic" w:hAnsi="Traditional Arabic" w:cs="Traditional Arabic"/>
          <w:b/>
          <w:bCs/>
          <w:sz w:val="36"/>
          <w:szCs w:val="36"/>
          <w:rtl/>
          <w:lang w:bidi="ar-EG"/>
        </w:rPr>
      </w:pPr>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ماجستير تسويق رقمي</w:t>
      </w:r>
    </w:p>
    <w:p w:rsidR="002535E6" w:rsidRPr="005746E5" w:rsidRDefault="002535E6" w:rsidP="002535E6">
      <w:pPr>
        <w:bidi/>
        <w:spacing w:line="240" w:lineRule="auto"/>
        <w:jc w:val="center"/>
        <w:rPr>
          <w:rFonts w:ascii="Traditional Arabic" w:hAnsi="Traditional Arabic" w:cs="Traditional Arabic"/>
          <w:sz w:val="36"/>
          <w:szCs w:val="36"/>
          <w:rtl/>
          <w:lang w:bidi="ar-EG"/>
        </w:rPr>
      </w:pPr>
    </w:p>
    <w:p w:rsidR="009248EE" w:rsidRPr="005746E5" w:rsidRDefault="009248EE" w:rsidP="009248EE">
      <w:pPr>
        <w:bidi/>
        <w:spacing w:line="240" w:lineRule="auto"/>
        <w:jc w:val="center"/>
        <w:rPr>
          <w:rFonts w:ascii="Traditional Arabic" w:hAnsi="Traditional Arabic" w:cs="Traditional Arabic"/>
          <w:sz w:val="28"/>
          <w:szCs w:val="28"/>
          <w:lang w:bidi="ar-EG"/>
        </w:rPr>
      </w:pPr>
    </w:p>
    <w:p w:rsidR="009A2089" w:rsidRPr="005746E5" w:rsidRDefault="009A2089" w:rsidP="009A2089">
      <w:pPr>
        <w:tabs>
          <w:tab w:val="center" w:pos="4680"/>
          <w:tab w:val="right" w:pos="9360"/>
        </w:tabs>
        <w:bidi/>
        <w:spacing w:line="240" w:lineRule="auto"/>
        <w:jc w:val="center"/>
        <w:rPr>
          <w:rFonts w:ascii="Traditional Arabic" w:hAnsi="Traditional Arabic" w:cs="Traditional Arabic"/>
          <w:b/>
          <w:bCs/>
          <w:sz w:val="40"/>
          <w:szCs w:val="40"/>
          <w:lang w:bidi="ar-EG"/>
        </w:rPr>
      </w:pPr>
      <w:r w:rsidRPr="005746E5">
        <w:rPr>
          <w:rFonts w:ascii="Traditional Arabic" w:hAnsi="Traditional Arabic" w:cs="Traditional Arabic" w:hint="cs"/>
          <w:b/>
          <w:bCs/>
          <w:sz w:val="40"/>
          <w:szCs w:val="40"/>
          <w:rtl/>
          <w:lang w:bidi="ar-EG"/>
        </w:rPr>
        <w:t xml:space="preserve"> </w:t>
      </w:r>
      <w:r w:rsidRPr="005746E5">
        <w:rPr>
          <w:rFonts w:ascii="Traditional Arabic" w:hAnsi="Traditional Arabic" w:cs="Traditional Arabic"/>
          <w:b/>
          <w:bCs/>
          <w:sz w:val="40"/>
          <w:szCs w:val="40"/>
          <w:rtl/>
          <w:lang w:bidi="ar-EG"/>
        </w:rPr>
        <w:t>اتجاهات المسوقين نحو مصداقية إعلانات المؤثرين عبر منصة تيك توك ودورها في توجيه السلوك الشرائي لدى المستهلكين في المملكة العربية السعودية: دراسة ميدانية</w:t>
      </w:r>
    </w:p>
    <w:p w:rsidR="009248EE" w:rsidRPr="005746E5" w:rsidRDefault="009A2089" w:rsidP="009A2089">
      <w:pPr>
        <w:tabs>
          <w:tab w:val="center" w:pos="4680"/>
          <w:tab w:val="right" w:pos="9360"/>
        </w:tabs>
        <w:bidi/>
        <w:spacing w:line="240" w:lineRule="auto"/>
        <w:rPr>
          <w:rFonts w:ascii="Traditional Arabic" w:hAnsi="Traditional Arabic" w:cs="Traditional Arabic"/>
          <w:sz w:val="32"/>
          <w:szCs w:val="32"/>
          <w:lang w:bidi="ar-EG"/>
        </w:rPr>
      </w:pPr>
      <w:r w:rsidRPr="005746E5">
        <w:rPr>
          <w:rFonts w:ascii="Traditional Arabic" w:hAnsi="Traditional Arabic" w:cs="Traditional Arabic" w:hint="cs"/>
          <w:b/>
          <w:bCs/>
          <w:sz w:val="48"/>
          <w:szCs w:val="48"/>
          <w:rtl/>
          <w:lang w:bidi="ar-EG"/>
        </w:rPr>
        <w:t xml:space="preserve"> </w:t>
      </w:r>
      <w:r w:rsidR="00350218" w:rsidRPr="005746E5">
        <w:rPr>
          <w:rFonts w:ascii="Traditional Arabic" w:hAnsi="Traditional Arabic" w:cs="Traditional Arabic" w:hint="cs"/>
          <w:sz w:val="28"/>
          <w:szCs w:val="28"/>
          <w:rtl/>
          <w:lang w:bidi="ar-EG"/>
        </w:rPr>
        <w:t xml:space="preserve"> </w:t>
      </w:r>
    </w:p>
    <w:p w:rsidR="009248EE" w:rsidRPr="005746E5" w:rsidRDefault="00350218" w:rsidP="009248EE">
      <w:pPr>
        <w:bidi/>
        <w:spacing w:line="240" w:lineRule="auto"/>
        <w:jc w:val="center"/>
        <w:rPr>
          <w:rFonts w:ascii="Traditional Arabic" w:hAnsi="Traditional Arabic" w:cs="Traditional Arabic"/>
          <w:sz w:val="28"/>
          <w:szCs w:val="28"/>
          <w:lang w:bidi="ar-EG"/>
        </w:rPr>
      </w:pPr>
      <w:r w:rsidRPr="005746E5">
        <w:rPr>
          <w:rFonts w:ascii="Traditional Arabic" w:hAnsi="Traditional Arabic" w:cs="Traditional Arabic" w:hint="cs"/>
          <w:sz w:val="28"/>
          <w:szCs w:val="28"/>
          <w:rtl/>
          <w:lang w:bidi="ar-EG"/>
        </w:rPr>
        <w:t xml:space="preserve"> </w:t>
      </w:r>
    </w:p>
    <w:p w:rsidR="002535E6" w:rsidRPr="005746E5" w:rsidRDefault="002535E6" w:rsidP="00350218">
      <w:pPr>
        <w:bidi/>
        <w:spacing w:after="0" w:line="240" w:lineRule="auto"/>
        <w:jc w:val="center"/>
        <w:rPr>
          <w:rFonts w:ascii="Traditional Arabic" w:hAnsi="Traditional Arabic" w:cs="Traditional Arabic"/>
          <w:b/>
          <w:bCs/>
          <w:sz w:val="36"/>
          <w:szCs w:val="36"/>
          <w:rtl/>
          <w:lang w:bidi="ar-EG"/>
        </w:rPr>
      </w:pPr>
      <w:r w:rsidRPr="005746E5">
        <w:rPr>
          <w:rFonts w:ascii="Traditional Arabic" w:hAnsi="Traditional Arabic" w:cs="Traditional Arabic"/>
          <w:b/>
          <w:bCs/>
          <w:sz w:val="36"/>
          <w:szCs w:val="36"/>
          <w:rtl/>
          <w:lang w:bidi="ar-EG"/>
        </w:rPr>
        <w:t>إعداد</w:t>
      </w:r>
      <w:r w:rsidR="00350218" w:rsidRPr="005746E5">
        <w:rPr>
          <w:rFonts w:ascii="Traditional Arabic" w:hAnsi="Traditional Arabic" w:cs="Traditional Arabic" w:hint="cs"/>
          <w:b/>
          <w:bCs/>
          <w:sz w:val="36"/>
          <w:szCs w:val="36"/>
          <w:rtl/>
          <w:lang w:bidi="ar-EG"/>
        </w:rPr>
        <w:t xml:space="preserve"> الطالبة</w:t>
      </w:r>
      <w:r w:rsidRPr="005746E5">
        <w:rPr>
          <w:rFonts w:ascii="Traditional Arabic" w:hAnsi="Traditional Arabic" w:cs="Traditional Arabic"/>
          <w:b/>
          <w:bCs/>
          <w:sz w:val="36"/>
          <w:szCs w:val="36"/>
          <w:rtl/>
          <w:lang w:bidi="ar-EG"/>
        </w:rPr>
        <w:t xml:space="preserve"> </w:t>
      </w:r>
      <w:r w:rsidRPr="005746E5">
        <w:rPr>
          <w:rFonts w:ascii="Traditional Arabic" w:hAnsi="Traditional Arabic" w:cs="Traditional Arabic" w:hint="cs"/>
          <w:b/>
          <w:bCs/>
          <w:sz w:val="36"/>
          <w:szCs w:val="36"/>
          <w:rtl/>
          <w:lang w:bidi="ar-EG"/>
        </w:rPr>
        <w:t xml:space="preserve"> </w:t>
      </w:r>
    </w:p>
    <w:p w:rsidR="00350218" w:rsidRPr="005746E5" w:rsidRDefault="00350218" w:rsidP="00350218">
      <w:pPr>
        <w:bidi/>
        <w:spacing w:after="0" w:line="240" w:lineRule="auto"/>
        <w:jc w:val="center"/>
        <w:rPr>
          <w:rFonts w:ascii="Traditional Arabic" w:hAnsi="Traditional Arabic" w:cs="Traditional Arabic"/>
          <w:b/>
          <w:bCs/>
          <w:sz w:val="36"/>
          <w:szCs w:val="36"/>
          <w:lang w:bidi="ar-EG"/>
        </w:rPr>
      </w:pPr>
      <w:r w:rsidRPr="005746E5">
        <w:rPr>
          <w:rFonts w:ascii="Traditional Arabic" w:hAnsi="Traditional Arabic" w:cs="Traditional Arabic"/>
          <w:b/>
          <w:bCs/>
          <w:sz w:val="36"/>
          <w:szCs w:val="36"/>
          <w:rtl/>
          <w:lang w:bidi="ar-EG"/>
        </w:rPr>
        <w:t>حنين هاشم عبدالصمد</w:t>
      </w:r>
    </w:p>
    <w:p w:rsidR="002535E6" w:rsidRPr="005746E5" w:rsidRDefault="002535E6" w:rsidP="00350218">
      <w:pPr>
        <w:bidi/>
        <w:spacing w:after="0" w:line="240" w:lineRule="auto"/>
        <w:jc w:val="center"/>
        <w:rPr>
          <w:rFonts w:ascii="Traditional Arabic" w:hAnsi="Traditional Arabic" w:cs="Traditional Arabic"/>
          <w:b/>
          <w:bCs/>
          <w:sz w:val="36"/>
          <w:szCs w:val="36"/>
          <w:rtl/>
          <w:lang w:bidi="ar-EG"/>
        </w:rPr>
      </w:pPr>
      <w:r w:rsidRPr="005746E5">
        <w:rPr>
          <w:rFonts w:ascii="Traditional Arabic" w:hAnsi="Traditional Arabic" w:cs="Traditional Arabic"/>
          <w:b/>
          <w:bCs/>
          <w:sz w:val="36"/>
          <w:szCs w:val="36"/>
          <w:rtl/>
          <w:lang w:bidi="ar-EG"/>
        </w:rPr>
        <w:t xml:space="preserve">الرقم الأكاديمي : </w:t>
      </w:r>
      <w:r w:rsidR="00350218" w:rsidRPr="005746E5">
        <w:rPr>
          <w:rFonts w:ascii="Traditional Arabic" w:hAnsi="Traditional Arabic" w:cs="Traditional Arabic"/>
          <w:b/>
          <w:bCs/>
          <w:sz w:val="36"/>
          <w:szCs w:val="36"/>
          <w:rtl/>
          <w:lang w:bidi="ar-EG"/>
        </w:rPr>
        <w:t>2021202290</w:t>
      </w:r>
    </w:p>
    <w:p w:rsidR="002535E6" w:rsidRPr="005746E5" w:rsidRDefault="002535E6" w:rsidP="00350218">
      <w:pPr>
        <w:bidi/>
        <w:spacing w:after="0" w:line="240" w:lineRule="auto"/>
        <w:jc w:val="center"/>
        <w:rPr>
          <w:rFonts w:ascii="Traditional Arabic" w:hAnsi="Traditional Arabic" w:cs="Traditional Arabic"/>
          <w:b/>
          <w:bCs/>
          <w:sz w:val="36"/>
          <w:szCs w:val="36"/>
          <w:rtl/>
          <w:lang w:bidi="ar-EG"/>
        </w:rPr>
      </w:pPr>
    </w:p>
    <w:p w:rsidR="002535E6" w:rsidRPr="005746E5" w:rsidRDefault="002535E6" w:rsidP="00350218">
      <w:pPr>
        <w:bidi/>
        <w:spacing w:after="0" w:line="240" w:lineRule="auto"/>
        <w:jc w:val="center"/>
        <w:rPr>
          <w:rFonts w:ascii="Traditional Arabic" w:hAnsi="Traditional Arabic" w:cs="Traditional Arabic"/>
          <w:b/>
          <w:bCs/>
          <w:sz w:val="36"/>
          <w:szCs w:val="36"/>
          <w:lang w:bidi="ar-EG"/>
        </w:rPr>
      </w:pPr>
    </w:p>
    <w:p w:rsidR="002535E6" w:rsidRPr="005746E5" w:rsidRDefault="002535E6" w:rsidP="00350218">
      <w:pPr>
        <w:bidi/>
        <w:spacing w:after="0" w:line="240" w:lineRule="auto"/>
        <w:jc w:val="center"/>
        <w:rPr>
          <w:rFonts w:ascii="Traditional Arabic" w:hAnsi="Traditional Arabic" w:cs="Traditional Arabic"/>
          <w:b/>
          <w:bCs/>
          <w:sz w:val="36"/>
          <w:szCs w:val="36"/>
          <w:lang w:bidi="ar-EG"/>
        </w:rPr>
      </w:pPr>
      <w:r w:rsidRPr="005746E5">
        <w:rPr>
          <w:rFonts w:ascii="Traditional Arabic" w:hAnsi="Traditional Arabic" w:cs="Traditional Arabic"/>
          <w:b/>
          <w:bCs/>
          <w:sz w:val="36"/>
          <w:szCs w:val="36"/>
          <w:rtl/>
          <w:lang w:bidi="ar-EG"/>
        </w:rPr>
        <w:t>تحت إشراف</w:t>
      </w:r>
    </w:p>
    <w:p w:rsidR="002535E6" w:rsidRPr="005746E5" w:rsidRDefault="00350218" w:rsidP="00350218">
      <w:pPr>
        <w:bidi/>
        <w:spacing w:after="0" w:line="240" w:lineRule="auto"/>
        <w:jc w:val="center"/>
        <w:rPr>
          <w:rFonts w:ascii="Traditional Arabic" w:hAnsi="Traditional Arabic" w:cs="Traditional Arabic"/>
          <w:b/>
          <w:bCs/>
          <w:sz w:val="36"/>
          <w:szCs w:val="36"/>
          <w:rtl/>
          <w:lang w:bidi="ar-EG"/>
        </w:rPr>
      </w:pPr>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د/ محمد عويس</w:t>
      </w:r>
    </w:p>
    <w:p w:rsidR="002535E6" w:rsidRPr="005746E5" w:rsidRDefault="002535E6" w:rsidP="00350218">
      <w:pPr>
        <w:bidi/>
        <w:spacing w:after="0" w:line="240" w:lineRule="auto"/>
        <w:jc w:val="center"/>
        <w:rPr>
          <w:rFonts w:ascii="Traditional Arabic" w:hAnsi="Traditional Arabic" w:cs="Traditional Arabic"/>
          <w:b/>
          <w:bCs/>
          <w:sz w:val="36"/>
          <w:szCs w:val="36"/>
          <w:rtl/>
          <w:lang w:bidi="ar-EG"/>
        </w:rPr>
      </w:pPr>
    </w:p>
    <w:p w:rsidR="002535E6" w:rsidRDefault="002535E6" w:rsidP="00350218">
      <w:pPr>
        <w:bidi/>
        <w:spacing w:after="0" w:line="240" w:lineRule="auto"/>
        <w:jc w:val="center"/>
        <w:rPr>
          <w:rFonts w:ascii="Traditional Arabic" w:hAnsi="Traditional Arabic" w:cs="Traditional Arabic"/>
          <w:b/>
          <w:bCs/>
          <w:sz w:val="36"/>
          <w:szCs w:val="36"/>
          <w:rtl/>
          <w:lang w:bidi="ar-EG"/>
        </w:rPr>
      </w:pPr>
      <w:r w:rsidRPr="005746E5">
        <w:rPr>
          <w:rFonts w:ascii="Traditional Arabic" w:hAnsi="Traditional Arabic" w:cs="Traditional Arabic" w:hint="cs"/>
          <w:b/>
          <w:bCs/>
          <w:sz w:val="36"/>
          <w:szCs w:val="36"/>
          <w:rtl/>
          <w:lang w:bidi="ar-EG"/>
        </w:rPr>
        <w:t xml:space="preserve"> 2026م</w:t>
      </w:r>
    </w:p>
    <w:p w:rsidR="00646AD8" w:rsidRDefault="00646AD8" w:rsidP="00646AD8">
      <w:pPr>
        <w:bidi/>
        <w:spacing w:after="0" w:line="240" w:lineRule="auto"/>
        <w:jc w:val="center"/>
        <w:rPr>
          <w:rFonts w:ascii="Traditional Arabic" w:hAnsi="Traditional Arabic" w:cs="Traditional Arabic"/>
          <w:b/>
          <w:bCs/>
          <w:sz w:val="36"/>
          <w:szCs w:val="36"/>
          <w:rtl/>
          <w:lang w:bidi="ar-EG"/>
        </w:rPr>
      </w:pPr>
    </w:p>
    <w:p w:rsidR="00646AD8" w:rsidRPr="005746E5" w:rsidRDefault="00646AD8" w:rsidP="00646AD8">
      <w:pPr>
        <w:bidi/>
        <w:spacing w:after="0" w:line="240" w:lineRule="auto"/>
        <w:jc w:val="center"/>
        <w:rPr>
          <w:rFonts w:ascii="Traditional Arabic" w:hAnsi="Traditional Arabic" w:cs="Traditional Arabic"/>
          <w:b/>
          <w:bCs/>
          <w:sz w:val="36"/>
          <w:szCs w:val="36"/>
          <w:rtl/>
          <w:lang w:bidi="ar-EG"/>
        </w:rPr>
      </w:pPr>
    </w:p>
    <w:p w:rsidR="002535E6" w:rsidRPr="005746E5" w:rsidRDefault="002535E6" w:rsidP="002535E6">
      <w:pPr>
        <w:bidi/>
        <w:spacing w:line="240" w:lineRule="auto"/>
        <w:jc w:val="center"/>
        <w:rPr>
          <w:rFonts w:ascii="Traditional Arabic" w:hAnsi="Traditional Arabic" w:cs="Traditional Arabic"/>
          <w:sz w:val="32"/>
          <w:szCs w:val="32"/>
          <w:rtl/>
          <w:lang w:bidi="ar-EG"/>
        </w:rPr>
      </w:pPr>
    </w:p>
    <w:p w:rsidR="009A2089" w:rsidRPr="00646AD8" w:rsidRDefault="00646AD8" w:rsidP="00646AD8">
      <w:pPr>
        <w:bidi/>
        <w:spacing w:line="240" w:lineRule="auto"/>
        <w:jc w:val="center"/>
        <w:rPr>
          <w:rFonts w:ascii="Traditional Arabic" w:hAnsi="Traditional Arabic" w:cs="Traditional Arabic"/>
          <w:b/>
          <w:bCs/>
          <w:sz w:val="36"/>
          <w:szCs w:val="36"/>
          <w:rtl/>
          <w:lang w:bidi="ar-EG"/>
        </w:rPr>
      </w:pPr>
      <w:r w:rsidRPr="00646AD8">
        <w:rPr>
          <w:rFonts w:ascii="Traditional Arabic" w:hAnsi="Traditional Arabic" w:cs="Traditional Arabic" w:hint="cs"/>
          <w:b/>
          <w:bCs/>
          <w:sz w:val="36"/>
          <w:szCs w:val="36"/>
          <w:rtl/>
          <w:lang w:bidi="ar-EG"/>
        </w:rPr>
        <w:lastRenderedPageBreak/>
        <w:t>فهرس المحتويات</w:t>
      </w:r>
    </w:p>
    <w:sdt>
      <w:sdtPr>
        <w:rPr>
          <w:rFonts w:ascii="Traditional Arabic" w:eastAsiaTheme="minorHAnsi" w:hAnsi="Traditional Arabic" w:cs="Traditional Arabic"/>
          <w:color w:val="auto"/>
          <w:sz w:val="52"/>
          <w:szCs w:val="52"/>
          <w:lang w:val="ar-SA"/>
        </w:rPr>
        <w:id w:val="-1066487297"/>
        <w:docPartObj>
          <w:docPartGallery w:val="Table of Contents"/>
          <w:docPartUnique/>
        </w:docPartObj>
      </w:sdtPr>
      <w:sdtEndPr>
        <w:rPr>
          <w:rStyle w:val="Hyperlink"/>
          <w:color w:val="0000FF" w:themeColor="hyperlink"/>
          <w:sz w:val="32"/>
          <w:szCs w:val="32"/>
          <w:u w:val="single"/>
          <w:lang w:val="en-US"/>
        </w:rPr>
      </w:sdtEndPr>
      <w:sdtContent>
        <w:p w:rsidR="00646AD8" w:rsidRPr="00732462" w:rsidRDefault="00646AD8" w:rsidP="00732462">
          <w:pPr>
            <w:pStyle w:val="a8"/>
            <w:spacing w:before="0" w:line="240" w:lineRule="auto"/>
            <w:rPr>
              <w:rFonts w:ascii="Traditional Arabic" w:hAnsi="Traditional Arabic" w:cs="Traditional Arabic"/>
              <w:sz w:val="16"/>
              <w:szCs w:val="16"/>
            </w:rPr>
          </w:pPr>
        </w:p>
        <w:p w:rsidR="00732462" w:rsidRPr="00732462" w:rsidRDefault="00646AD8"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r w:rsidRPr="00732462">
            <w:rPr>
              <w:rStyle w:val="Hyperlink"/>
              <w:rFonts w:ascii="Traditional Arabic" w:hAnsi="Traditional Arabic" w:cs="Traditional Arabic"/>
              <w:b/>
              <w:bCs/>
              <w:sz w:val="32"/>
              <w:szCs w:val="32"/>
            </w:rPr>
            <w:fldChar w:fldCharType="begin"/>
          </w:r>
          <w:r w:rsidRPr="00732462">
            <w:rPr>
              <w:rStyle w:val="Hyperlink"/>
              <w:rFonts w:ascii="Traditional Arabic" w:hAnsi="Traditional Arabic" w:cs="Traditional Arabic"/>
              <w:b/>
              <w:bCs/>
              <w:sz w:val="32"/>
              <w:szCs w:val="32"/>
            </w:rPr>
            <w:instrText xml:space="preserve"> TOC \o "1-3" \h \z \u </w:instrText>
          </w:r>
          <w:r w:rsidRPr="00732462">
            <w:rPr>
              <w:rStyle w:val="Hyperlink"/>
              <w:rFonts w:ascii="Traditional Arabic" w:hAnsi="Traditional Arabic" w:cs="Traditional Arabic"/>
              <w:b/>
              <w:bCs/>
              <w:sz w:val="32"/>
              <w:szCs w:val="32"/>
            </w:rPr>
            <w:fldChar w:fldCharType="separate"/>
          </w:r>
          <w:hyperlink w:anchor="_Toc234709253" w:history="1">
            <w:r w:rsidR="00732462" w:rsidRPr="00732462">
              <w:rPr>
                <w:rStyle w:val="Hyperlink"/>
                <w:rFonts w:ascii="Traditional Arabic" w:hAnsi="Traditional Arabic" w:cs="Traditional Arabic"/>
                <w:b/>
                <w:bCs/>
                <w:noProof/>
                <w:sz w:val="32"/>
                <w:szCs w:val="32"/>
                <w:rtl/>
                <w:lang w:bidi="ar-EG"/>
              </w:rPr>
              <w:t>مقدمة</w:t>
            </w:r>
            <w:r w:rsidR="00732462" w:rsidRPr="00732462">
              <w:rPr>
                <w:rFonts w:ascii="Traditional Arabic" w:hAnsi="Traditional Arabic" w:cs="Traditional Arabic"/>
                <w:b/>
                <w:bCs/>
                <w:noProof/>
                <w:webHidden/>
                <w:sz w:val="32"/>
                <w:szCs w:val="32"/>
              </w:rPr>
              <w:tab/>
            </w:r>
            <w:r w:rsidR="00732462" w:rsidRPr="00732462">
              <w:rPr>
                <w:rFonts w:ascii="Traditional Arabic" w:hAnsi="Traditional Arabic" w:cs="Traditional Arabic"/>
                <w:b/>
                <w:bCs/>
                <w:noProof/>
                <w:webHidden/>
                <w:sz w:val="32"/>
                <w:szCs w:val="32"/>
              </w:rPr>
              <w:fldChar w:fldCharType="begin"/>
            </w:r>
            <w:r w:rsidR="00732462" w:rsidRPr="00732462">
              <w:rPr>
                <w:rFonts w:ascii="Traditional Arabic" w:hAnsi="Traditional Arabic" w:cs="Traditional Arabic"/>
                <w:b/>
                <w:bCs/>
                <w:noProof/>
                <w:webHidden/>
                <w:sz w:val="32"/>
                <w:szCs w:val="32"/>
              </w:rPr>
              <w:instrText xml:space="preserve"> PAGEREF _Toc234709253 \h </w:instrText>
            </w:r>
            <w:r w:rsidR="00732462" w:rsidRPr="00732462">
              <w:rPr>
                <w:rFonts w:ascii="Traditional Arabic" w:hAnsi="Traditional Arabic" w:cs="Traditional Arabic"/>
                <w:b/>
                <w:bCs/>
                <w:noProof/>
                <w:webHidden/>
                <w:sz w:val="32"/>
                <w:szCs w:val="32"/>
              </w:rPr>
            </w:r>
            <w:r w:rsidR="00732462"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w:t>
            </w:r>
            <w:r w:rsidR="00732462"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4" w:history="1">
            <w:r w:rsidRPr="00732462">
              <w:rPr>
                <w:rStyle w:val="Hyperlink"/>
                <w:rFonts w:ascii="Traditional Arabic" w:hAnsi="Traditional Arabic" w:cs="Traditional Arabic"/>
                <w:b/>
                <w:bCs/>
                <w:noProof/>
                <w:sz w:val="32"/>
                <w:szCs w:val="32"/>
                <w:rtl/>
                <w:lang w:bidi="ar-EG"/>
              </w:rPr>
              <w:t>تساؤلات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_Toc234709254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5" w:history="1">
            <w:r w:rsidRPr="00732462">
              <w:rPr>
                <w:rStyle w:val="Hyperlink"/>
                <w:rFonts w:ascii="Traditional Arabic" w:hAnsi="Traditional Arabic" w:cs="Traditional Arabic"/>
                <w:b/>
                <w:bCs/>
                <w:noProof/>
                <w:sz w:val="32"/>
                <w:szCs w:val="32"/>
                <w:rtl/>
                <w:lang w:bidi="ar-EG"/>
              </w:rPr>
              <w:t>فروض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_Toc234709255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6" w:history="1">
            <w:r w:rsidRPr="00732462">
              <w:rPr>
                <w:rStyle w:val="Hyperlink"/>
                <w:rFonts w:ascii="Traditional Arabic" w:hAnsi="Traditional Arabic" w:cs="Traditional Arabic"/>
                <w:b/>
                <w:bCs/>
                <w:noProof/>
                <w:sz w:val="32"/>
                <w:szCs w:val="32"/>
                <w:rtl/>
                <w:lang w:bidi="ar-EG"/>
              </w:rPr>
              <w:t>أهداف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_Toc234709256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3</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7" w:history="1">
            <w:r w:rsidRPr="00732462">
              <w:rPr>
                <w:rStyle w:val="Hyperlink"/>
                <w:rFonts w:ascii="Traditional Arabic" w:hAnsi="Traditional Arabic" w:cs="Traditional Arabic"/>
                <w:b/>
                <w:bCs/>
                <w:noProof/>
                <w:sz w:val="32"/>
                <w:szCs w:val="32"/>
                <w:rtl/>
                <w:lang w:bidi="ar-EG"/>
              </w:rPr>
              <w:t>أهمية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_Toc234709257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3</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8" w:history="1">
            <w:r w:rsidRPr="00732462">
              <w:rPr>
                <w:rStyle w:val="Hyperlink"/>
                <w:rFonts w:ascii="Traditional Arabic" w:hAnsi="Traditional Arabic" w:cs="Traditional Arabic"/>
                <w:b/>
                <w:bCs/>
                <w:noProof/>
                <w:sz w:val="32"/>
                <w:szCs w:val="32"/>
                <w:rtl/>
                <w:lang w:bidi="ar-EG"/>
              </w:rPr>
              <w:t>مفاهيم الدراسة النظرية والإجرائية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_Toc234709258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59" w:history="1">
            <w:r w:rsidRPr="00732462">
              <w:rPr>
                <w:rStyle w:val="Hyperlink"/>
                <w:rFonts w:ascii="Traditional Arabic" w:hAnsi="Traditional Arabic" w:cs="Traditional Arabic"/>
                <w:b/>
                <w:bCs/>
                <w:noProof/>
                <w:sz w:val="32"/>
                <w:szCs w:val="32"/>
                <w:rtl/>
                <w:lang w:bidi="ar-EG"/>
              </w:rPr>
              <w:t>الإطار النظري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_Toc234709259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7</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60" w:history="1">
            <w:r w:rsidRPr="00732462">
              <w:rPr>
                <w:rStyle w:val="Hyperlink"/>
                <w:rFonts w:ascii="Traditional Arabic" w:hAnsi="Traditional Arabic" w:cs="Traditional Arabic"/>
                <w:b/>
                <w:bCs/>
                <w:noProof/>
                <w:sz w:val="32"/>
                <w:szCs w:val="32"/>
                <w:rtl/>
                <w:lang w:bidi="ar-EG"/>
              </w:rPr>
              <w:t>المحور الأول: التسويق عبر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_Toc234709260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8</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61" w:history="1">
            <w:r w:rsidRPr="00732462">
              <w:rPr>
                <w:rStyle w:val="Hyperlink"/>
                <w:rFonts w:ascii="Traditional Arabic" w:hAnsi="Traditional Arabic" w:cs="Traditional Arabic"/>
                <w:b/>
                <w:bCs/>
                <w:noProof/>
                <w:sz w:val="32"/>
                <w:szCs w:val="32"/>
                <w:rtl/>
                <w:lang w:bidi="ar-EG"/>
              </w:rPr>
              <w:t>مفهوم التسويق عبر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_Toc234709261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8</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62" w:history="1">
            <w:r w:rsidRPr="00732462">
              <w:rPr>
                <w:rStyle w:val="Hyperlink"/>
                <w:rFonts w:ascii="Traditional Arabic" w:hAnsi="Traditional Arabic" w:cs="Traditional Arabic"/>
                <w:b/>
                <w:bCs/>
                <w:noProof/>
                <w:sz w:val="32"/>
                <w:szCs w:val="32"/>
                <w:rtl/>
                <w:lang w:bidi="ar-EG"/>
              </w:rPr>
              <w:t>أهمية التسويق عبر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_Toc234709262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9</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63" w:history="1">
            <w:r w:rsidRPr="00732462">
              <w:rPr>
                <w:rStyle w:val="Hyperlink"/>
                <w:rFonts w:ascii="Traditional Arabic" w:hAnsi="Traditional Arabic" w:cs="Traditional Arabic"/>
                <w:b/>
                <w:bCs/>
                <w:noProof/>
                <w:sz w:val="32"/>
                <w:szCs w:val="32"/>
                <w:rtl/>
                <w:lang w:bidi="ar-EG"/>
              </w:rPr>
              <w:t>أدوات التسويق عبر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_Toc234709263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10</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64" w:history="1">
            <w:r w:rsidRPr="00732462">
              <w:rPr>
                <w:rStyle w:val="Hyperlink"/>
                <w:rFonts w:ascii="Traditional Arabic" w:hAnsi="Traditional Arabic" w:cs="Traditional Arabic"/>
                <w:b/>
                <w:bCs/>
                <w:noProof/>
                <w:sz w:val="32"/>
                <w:szCs w:val="32"/>
                <w:rtl/>
                <w:lang w:bidi="ar-EG"/>
              </w:rPr>
              <w:t>مفهوم تطبيق تيك توك (</w:t>
            </w:r>
            <w:r w:rsidRPr="00732462">
              <w:rPr>
                <w:rStyle w:val="Hyperlink"/>
                <w:rFonts w:ascii="Traditional Arabic" w:hAnsi="Traditional Arabic" w:cs="Traditional Arabic"/>
                <w:b/>
                <w:bCs/>
                <w:noProof/>
                <w:sz w:val="32"/>
                <w:szCs w:val="32"/>
                <w:lang w:bidi="ar-EG"/>
              </w:rPr>
              <w:t>TikTok</w:t>
            </w:r>
            <w:r w:rsidRPr="00732462">
              <w:rPr>
                <w:rStyle w:val="Hyperlink"/>
                <w:rFonts w:ascii="Traditional Arabic" w:hAnsi="Traditional Arabic" w:cs="Traditional Arabic"/>
                <w:b/>
                <w:bCs/>
                <w:noProof/>
                <w:sz w:val="32"/>
                <w:szCs w:val="32"/>
                <w:rtl/>
                <w:lang w:bidi="ar-EG"/>
              </w:rPr>
              <w:t>)</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_Toc234709264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11</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65" w:history="1">
            <w:r w:rsidRPr="00732462">
              <w:rPr>
                <w:rStyle w:val="Hyperlink"/>
                <w:rFonts w:ascii="Traditional Arabic" w:hAnsi="Traditional Arabic" w:cs="Traditional Arabic"/>
                <w:b/>
                <w:bCs/>
                <w:noProof/>
                <w:sz w:val="32"/>
                <w:szCs w:val="32"/>
                <w:rtl/>
                <w:lang w:bidi="ar-EG"/>
              </w:rPr>
              <w:t>خصائص تطبيق تيك توك</w:t>
            </w:r>
            <w:r w:rsidRPr="00732462">
              <w:rPr>
                <w:rStyle w:val="Hyperlink"/>
                <w:rFonts w:ascii="Traditional Arabic" w:hAnsi="Traditional Arabic" w:cs="Traditional Arabic"/>
                <w:b/>
                <w:bCs/>
                <w:noProof/>
                <w:sz w:val="32"/>
                <w:szCs w:val="32"/>
                <w:lang w:bidi="ar-EG"/>
              </w:rPr>
              <w:t xml:space="preserve"> (TikTok)</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_Toc234709265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66" w:history="1">
            <w:r w:rsidRPr="00732462">
              <w:rPr>
                <w:rStyle w:val="Hyperlink"/>
                <w:rFonts w:ascii="Traditional Arabic" w:hAnsi="Traditional Arabic" w:cs="Traditional Arabic"/>
                <w:b/>
                <w:bCs/>
                <w:noProof/>
                <w:sz w:val="32"/>
                <w:szCs w:val="32"/>
                <w:rtl/>
                <w:lang w:bidi="ar-EG"/>
              </w:rPr>
              <w:t>عوامل التسويق عبر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_Toc234709266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14</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67" w:history="1">
            <w:r w:rsidRPr="00732462">
              <w:rPr>
                <w:rStyle w:val="Hyperlink"/>
                <w:rFonts w:ascii="Traditional Arabic" w:hAnsi="Traditional Arabic" w:cs="Traditional Arabic"/>
                <w:b/>
                <w:bCs/>
                <w:noProof/>
                <w:sz w:val="32"/>
                <w:szCs w:val="32"/>
                <w:rtl/>
                <w:lang w:bidi="ar-EG"/>
              </w:rPr>
              <w:t>المحور الثاني: مصداقية إعلانات المؤثرين عبر منصة تيك توك</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_Toc234709267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16</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68" w:history="1">
            <w:r w:rsidRPr="00732462">
              <w:rPr>
                <w:rStyle w:val="Hyperlink"/>
                <w:rFonts w:ascii="Traditional Arabic" w:hAnsi="Traditional Arabic" w:cs="Traditional Arabic"/>
                <w:b/>
                <w:bCs/>
                <w:noProof/>
                <w:sz w:val="32"/>
                <w:szCs w:val="32"/>
                <w:rtl/>
                <w:lang w:bidi="ar-EG"/>
              </w:rPr>
              <w:t>دوافع استخدام المؤثرين عبر منصات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_Toc234709268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19</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69" w:history="1">
            <w:r w:rsidRPr="00732462">
              <w:rPr>
                <w:rStyle w:val="Hyperlink"/>
                <w:rFonts w:ascii="Traditional Arabic" w:hAnsi="Traditional Arabic" w:cs="Traditional Arabic"/>
                <w:b/>
                <w:bCs/>
                <w:noProof/>
                <w:sz w:val="32"/>
                <w:szCs w:val="32"/>
                <w:rtl/>
                <w:lang w:bidi="ar-EG"/>
              </w:rPr>
              <w:t>المحور الثالث: السلوك الشرائي للمستهلك</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_Toc234709269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21</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0" w:history="1">
            <w:r w:rsidRPr="00732462">
              <w:rPr>
                <w:rStyle w:val="Hyperlink"/>
                <w:rFonts w:ascii="Traditional Arabic" w:hAnsi="Traditional Arabic" w:cs="Traditional Arabic"/>
                <w:b/>
                <w:bCs/>
                <w:noProof/>
                <w:sz w:val="32"/>
                <w:szCs w:val="32"/>
                <w:rtl/>
                <w:lang w:bidi="ar-EG"/>
              </w:rPr>
              <w:t>مفهوم سلوك المستهلك :</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_Toc234709270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1" w:history="1">
            <w:r w:rsidRPr="00732462">
              <w:rPr>
                <w:rStyle w:val="Hyperlink"/>
                <w:rFonts w:ascii="Traditional Arabic" w:hAnsi="Traditional Arabic" w:cs="Traditional Arabic"/>
                <w:b/>
                <w:bCs/>
                <w:noProof/>
                <w:sz w:val="32"/>
                <w:szCs w:val="32"/>
                <w:rtl/>
                <w:lang w:bidi="ar-EG"/>
              </w:rPr>
              <w:t>أهداف دراسة سلوك المستهلك:</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_Toc234709271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23</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2" w:history="1">
            <w:r w:rsidRPr="00732462">
              <w:rPr>
                <w:rStyle w:val="Hyperlink"/>
                <w:rFonts w:ascii="Traditional Arabic" w:hAnsi="Traditional Arabic" w:cs="Traditional Arabic"/>
                <w:b/>
                <w:bCs/>
                <w:noProof/>
                <w:sz w:val="32"/>
                <w:szCs w:val="32"/>
                <w:rtl/>
                <w:lang w:bidi="ar-EG"/>
              </w:rPr>
              <w:t>أهمية دراسة سلوك المستهلك:</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_Toc234709272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23</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3" w:history="1">
            <w:r w:rsidRPr="00732462">
              <w:rPr>
                <w:rStyle w:val="Hyperlink"/>
                <w:rFonts w:ascii="Traditional Arabic" w:hAnsi="Traditional Arabic" w:cs="Traditional Arabic"/>
                <w:b/>
                <w:bCs/>
                <w:noProof/>
                <w:sz w:val="32"/>
                <w:szCs w:val="32"/>
                <w:rtl/>
                <w:lang w:bidi="ar-EG"/>
              </w:rPr>
              <w:t>الصعوبات في دراسة سلوك المستهلك:</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_Toc234709273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24</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4" w:history="1">
            <w:r w:rsidRPr="00732462">
              <w:rPr>
                <w:rStyle w:val="Hyperlink"/>
                <w:rFonts w:ascii="Traditional Arabic" w:hAnsi="Traditional Arabic" w:cs="Traditional Arabic"/>
                <w:b/>
                <w:bCs/>
                <w:noProof/>
                <w:sz w:val="32"/>
                <w:szCs w:val="32"/>
                <w:rtl/>
                <w:lang w:bidi="ar-EG"/>
              </w:rPr>
              <w:t>مفهوم القرار الشرائي: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_Toc234709274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24</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5" w:history="1">
            <w:r w:rsidRPr="00732462">
              <w:rPr>
                <w:rStyle w:val="Hyperlink"/>
                <w:rFonts w:ascii="Traditional Arabic" w:hAnsi="Traditional Arabic" w:cs="Traditional Arabic"/>
                <w:b/>
                <w:bCs/>
                <w:noProof/>
                <w:sz w:val="32"/>
                <w:szCs w:val="32"/>
                <w:rtl/>
                <w:lang w:bidi="ar-EG"/>
              </w:rPr>
              <w:t>سلوك</w:t>
            </w:r>
            <w:r w:rsidRPr="00732462">
              <w:rPr>
                <w:rStyle w:val="Hyperlink"/>
                <w:rFonts w:ascii="Traditional Arabic" w:hAnsi="Traditional Arabic" w:cs="Traditional Arabic"/>
                <w:b/>
                <w:bCs/>
                <w:noProof/>
                <w:sz w:val="32"/>
                <w:szCs w:val="32"/>
                <w:lang w:bidi="ar-EG"/>
              </w:rPr>
              <w:t> </w:t>
            </w:r>
            <w:r w:rsidRPr="00732462">
              <w:rPr>
                <w:rStyle w:val="Hyperlink"/>
                <w:rFonts w:ascii="Traditional Arabic" w:hAnsi="Traditional Arabic" w:cs="Traditional Arabic"/>
                <w:b/>
                <w:bCs/>
                <w:noProof/>
                <w:sz w:val="32"/>
                <w:szCs w:val="32"/>
                <w:rtl/>
                <w:lang w:bidi="ar-EG"/>
              </w:rPr>
              <w:t>المستهلك واتخاذ</w:t>
            </w:r>
            <w:r w:rsidRPr="00732462">
              <w:rPr>
                <w:rStyle w:val="Hyperlink"/>
                <w:rFonts w:ascii="Traditional Arabic" w:hAnsi="Traditional Arabic" w:cs="Traditional Arabic"/>
                <w:b/>
                <w:bCs/>
                <w:noProof/>
                <w:sz w:val="32"/>
                <w:szCs w:val="32"/>
                <w:lang w:bidi="ar-EG"/>
              </w:rPr>
              <w:t> </w:t>
            </w:r>
            <w:r w:rsidRPr="00732462">
              <w:rPr>
                <w:rStyle w:val="Hyperlink"/>
                <w:rFonts w:ascii="Traditional Arabic" w:hAnsi="Traditional Arabic" w:cs="Traditional Arabic"/>
                <w:b/>
                <w:bCs/>
                <w:noProof/>
                <w:sz w:val="32"/>
                <w:szCs w:val="32"/>
                <w:rtl/>
                <w:lang w:bidi="ar-EG"/>
              </w:rPr>
              <w:t>القرارات</w:t>
            </w:r>
            <w:r w:rsidRPr="00732462">
              <w:rPr>
                <w:rStyle w:val="Hyperlink"/>
                <w:rFonts w:ascii="Traditional Arabic" w:hAnsi="Traditional Arabic" w:cs="Traditional Arabic"/>
                <w:b/>
                <w:bCs/>
                <w:noProof/>
                <w:sz w:val="32"/>
                <w:szCs w:val="32"/>
                <w:lang w:bidi="ar-EG"/>
              </w:rPr>
              <w:t> </w:t>
            </w:r>
            <w:r w:rsidRPr="00732462">
              <w:rPr>
                <w:rStyle w:val="Hyperlink"/>
                <w:rFonts w:ascii="Traditional Arabic" w:hAnsi="Traditional Arabic" w:cs="Traditional Arabic"/>
                <w:b/>
                <w:bCs/>
                <w:noProof/>
                <w:sz w:val="32"/>
                <w:szCs w:val="32"/>
                <w:rtl/>
                <w:lang w:bidi="ar-EG"/>
              </w:rPr>
              <w:t>الشرائية</w:t>
            </w:r>
            <w:r w:rsidRPr="00732462">
              <w:rPr>
                <w:rStyle w:val="Hyperlink"/>
                <w:rFonts w:ascii="Traditional Arabic" w:hAnsi="Traditional Arabic" w:cs="Traditional Arabic"/>
                <w:b/>
                <w:bCs/>
                <w:noProof/>
                <w:sz w:val="32"/>
                <w:szCs w:val="32"/>
                <w:lang w:bidi="ar-EG"/>
              </w:rPr>
              <w:t>:</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_Toc234709275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25</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6" w:history="1">
            <w:r w:rsidRPr="00732462">
              <w:rPr>
                <w:rStyle w:val="Hyperlink"/>
                <w:rFonts w:ascii="Traditional Arabic" w:hAnsi="Traditional Arabic" w:cs="Traditional Arabic"/>
                <w:b/>
                <w:bCs/>
                <w:noProof/>
                <w:sz w:val="32"/>
                <w:szCs w:val="32"/>
                <w:rtl/>
                <w:lang w:bidi="ar-EG"/>
              </w:rPr>
              <w:t>مراحل القرار الشرائي للمستهلك</w:t>
            </w:r>
            <w:r w:rsidRPr="00732462">
              <w:rPr>
                <w:rStyle w:val="Hyperlink"/>
                <w:rFonts w:ascii="Traditional Arabic" w:hAnsi="Traditional Arabic" w:cs="Traditional Arabic"/>
                <w:b/>
                <w:bCs/>
                <w:noProof/>
                <w:sz w:val="32"/>
                <w:szCs w:val="32"/>
                <w:lang w:bidi="ar-EG"/>
              </w:rPr>
              <w:t>:</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_Toc234709276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25</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77" w:history="1">
            <w:r w:rsidRPr="00732462">
              <w:rPr>
                <w:rStyle w:val="Hyperlink"/>
                <w:rFonts w:ascii="Traditional Arabic" w:hAnsi="Traditional Arabic" w:cs="Traditional Arabic"/>
                <w:b/>
                <w:bCs/>
                <w:noProof/>
                <w:sz w:val="32"/>
                <w:szCs w:val="32"/>
                <w:rtl/>
                <w:lang w:bidi="ar-EG"/>
              </w:rPr>
              <w:t>الأسس النظرية للدراسة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_Toc234709277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26</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78" w:history="1">
            <w:r w:rsidRPr="00732462">
              <w:rPr>
                <w:rStyle w:val="Hyperlink"/>
                <w:rFonts w:ascii="Traditional Arabic" w:hAnsi="Traditional Arabic" w:cs="Traditional Arabic"/>
                <w:b/>
                <w:bCs/>
                <w:noProof/>
                <w:sz w:val="32"/>
                <w:szCs w:val="32"/>
                <w:rtl/>
                <w:lang w:bidi="ar-EG"/>
              </w:rPr>
              <w:t>الدراسات السابقة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_Toc234709278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27</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79" w:history="1">
            <w:r w:rsidRPr="00732462">
              <w:rPr>
                <w:rStyle w:val="Hyperlink"/>
                <w:rFonts w:ascii="Traditional Arabic" w:hAnsi="Traditional Arabic" w:cs="Traditional Arabic"/>
                <w:b/>
                <w:bCs/>
                <w:noProof/>
                <w:sz w:val="32"/>
                <w:szCs w:val="32"/>
                <w:rtl/>
                <w:lang w:bidi="ar-EG"/>
              </w:rPr>
              <w:t>أولا: المحور الأول: الدراسات التي تناولت اتجاهات المسوقين نحو إعلانات المؤثرين في وسائل التواصل الاجتماعي:</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_Toc234709279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28</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80" w:history="1">
            <w:r w:rsidRPr="00732462">
              <w:rPr>
                <w:rStyle w:val="Hyperlink"/>
                <w:rFonts w:ascii="Traditional Arabic" w:hAnsi="Traditional Arabic" w:cs="Traditional Arabic"/>
                <w:b/>
                <w:bCs/>
                <w:noProof/>
                <w:sz w:val="32"/>
                <w:szCs w:val="32"/>
                <w:rtl/>
                <w:lang w:bidi="ar-EG"/>
              </w:rPr>
              <w:t>ثانيا: المحور الثاني الدراسات التي تناولت العلاقة بين مصداقية إعلانات المؤثرين في مواقع التواصل الاجتماعي وتوجيه السلوك الشرائي لدى المستهلكين</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_Toc234709280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32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1" w:history="1">
            <w:r w:rsidRPr="00732462">
              <w:rPr>
                <w:rStyle w:val="Hyperlink"/>
                <w:rFonts w:ascii="Traditional Arabic" w:hAnsi="Traditional Arabic" w:cs="Traditional Arabic"/>
                <w:b/>
                <w:bCs/>
                <w:noProof/>
                <w:sz w:val="32"/>
                <w:szCs w:val="32"/>
                <w:rtl/>
                <w:lang w:bidi="ar-EG"/>
              </w:rPr>
              <w:t>التعليق على الدراسات السابقة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_Toc234709281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35</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2" w:history="1">
            <w:r w:rsidRPr="00732462">
              <w:rPr>
                <w:rStyle w:val="Hyperlink"/>
                <w:rFonts w:ascii="Traditional Arabic" w:hAnsi="Traditional Arabic" w:cs="Traditional Arabic"/>
                <w:b/>
                <w:bCs/>
                <w:noProof/>
                <w:sz w:val="32"/>
                <w:szCs w:val="32"/>
                <w:rtl/>
                <w:lang w:bidi="ar-EG"/>
              </w:rPr>
              <w:t>مشكلة البحث</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_Toc234709282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39</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3" w:history="1">
            <w:r w:rsidRPr="00732462">
              <w:rPr>
                <w:rStyle w:val="Hyperlink"/>
                <w:rFonts w:ascii="Traditional Arabic" w:hAnsi="Traditional Arabic" w:cs="Traditional Arabic"/>
                <w:b/>
                <w:bCs/>
                <w:noProof/>
                <w:sz w:val="32"/>
                <w:szCs w:val="32"/>
                <w:rtl/>
                <w:lang w:bidi="ar-EG"/>
              </w:rPr>
              <w:t>الإطار المنهجي للدراسة.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_Toc234709283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4" w:history="1">
            <w:r w:rsidRPr="00732462">
              <w:rPr>
                <w:rStyle w:val="Hyperlink"/>
                <w:rFonts w:ascii="Traditional Arabic" w:hAnsi="Traditional Arabic" w:cs="Traditional Arabic"/>
                <w:b/>
                <w:bCs/>
                <w:noProof/>
                <w:sz w:val="32"/>
                <w:szCs w:val="32"/>
                <w:rtl/>
                <w:lang w:bidi="ar-EG"/>
              </w:rPr>
              <w:t>منهج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_Toc234709284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5" w:history="1">
            <w:r w:rsidRPr="00732462">
              <w:rPr>
                <w:rStyle w:val="Hyperlink"/>
                <w:rFonts w:ascii="Traditional Arabic" w:hAnsi="Traditional Arabic" w:cs="Traditional Arabic"/>
                <w:b/>
                <w:bCs/>
                <w:noProof/>
                <w:sz w:val="32"/>
                <w:szCs w:val="32"/>
                <w:rtl/>
                <w:lang w:bidi="ar-EG"/>
              </w:rPr>
              <w:t>أدوات جمع البيانات المستخدمه</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_Toc234709285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42</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6" w:history="1">
            <w:r w:rsidRPr="00732462">
              <w:rPr>
                <w:rStyle w:val="Hyperlink"/>
                <w:rFonts w:ascii="Traditional Arabic" w:hAnsi="Traditional Arabic" w:cs="Traditional Arabic"/>
                <w:b/>
                <w:bCs/>
                <w:noProof/>
                <w:sz w:val="32"/>
                <w:szCs w:val="32"/>
                <w:rtl/>
                <w:lang w:bidi="ar-EG"/>
              </w:rPr>
              <w:t>عينة الدراسة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_Toc234709286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44</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1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rPr>
              <w:rFonts w:ascii="Traditional Arabic" w:eastAsiaTheme="minorEastAsia" w:hAnsi="Traditional Arabic" w:cs="Traditional Arabic"/>
              <w:b/>
              <w:bCs/>
              <w:noProof/>
              <w:sz w:val="32"/>
              <w:szCs w:val="32"/>
            </w:rPr>
          </w:pPr>
          <w:hyperlink w:anchor="_Toc234709287" w:history="1">
            <w:r w:rsidRPr="00732462">
              <w:rPr>
                <w:rStyle w:val="Hyperlink"/>
                <w:rFonts w:ascii="Traditional Arabic" w:hAnsi="Traditional Arabic" w:cs="Traditional Arabic"/>
                <w:b/>
                <w:bCs/>
                <w:noProof/>
                <w:sz w:val="32"/>
                <w:szCs w:val="32"/>
                <w:rtl/>
                <w:lang w:bidi="ar-EG"/>
              </w:rPr>
              <w:t>المراجع</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_Toc234709287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45</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88" w:history="1">
            <w:r w:rsidRPr="00732462">
              <w:rPr>
                <w:rStyle w:val="Hyperlink"/>
                <w:rFonts w:ascii="Traditional Arabic" w:hAnsi="Traditional Arabic" w:cs="Traditional Arabic"/>
                <w:b/>
                <w:bCs/>
                <w:noProof/>
                <w:sz w:val="32"/>
                <w:szCs w:val="32"/>
                <w:rtl/>
                <w:lang w:bidi="ar-EG"/>
              </w:rPr>
              <w:t>أولاً: المراجع العربية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_Toc234709288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45</w:t>
            </w:r>
            <w:r w:rsidRPr="00732462">
              <w:rPr>
                <w:rFonts w:ascii="Traditional Arabic" w:hAnsi="Traditional Arabic" w:cs="Traditional Arabic"/>
                <w:b/>
                <w:bCs/>
                <w:noProof/>
                <w:webHidden/>
                <w:sz w:val="32"/>
                <w:szCs w:val="32"/>
              </w:rPr>
              <w:fldChar w:fldCharType="end"/>
            </w:r>
          </w:hyperlink>
        </w:p>
        <w:p w:rsidR="00732462" w:rsidRPr="00732462" w:rsidRDefault="00732462" w:rsidP="000D0DC8">
          <w:pPr>
            <w:pStyle w:val="20"/>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350"/>
            </w:tabs>
            <w:bidi/>
            <w:spacing w:after="0" w:line="240" w:lineRule="auto"/>
            <w:ind w:left="0"/>
            <w:rPr>
              <w:rFonts w:ascii="Traditional Arabic" w:eastAsiaTheme="minorEastAsia" w:hAnsi="Traditional Arabic" w:cs="Traditional Arabic"/>
              <w:b/>
              <w:bCs/>
              <w:noProof/>
              <w:sz w:val="32"/>
              <w:szCs w:val="32"/>
            </w:rPr>
          </w:pPr>
          <w:hyperlink w:anchor="_Toc234709289" w:history="1">
            <w:r w:rsidRPr="00732462">
              <w:rPr>
                <w:rStyle w:val="Hyperlink"/>
                <w:rFonts w:ascii="Traditional Arabic" w:hAnsi="Traditional Arabic" w:cs="Traditional Arabic"/>
                <w:b/>
                <w:bCs/>
                <w:noProof/>
                <w:sz w:val="32"/>
                <w:szCs w:val="32"/>
                <w:rtl/>
                <w:lang w:bidi="ar-EG"/>
              </w:rPr>
              <w:t>ثانياً: المراجع الإنجليزية</w:t>
            </w:r>
            <w:r w:rsidRPr="00732462">
              <w:rPr>
                <w:rFonts w:ascii="Traditional Arabic" w:hAnsi="Traditional Arabic" w:cs="Traditional Arabic"/>
                <w:b/>
                <w:bCs/>
                <w:noProof/>
                <w:webHidden/>
                <w:sz w:val="32"/>
                <w:szCs w:val="32"/>
              </w:rPr>
              <w:tab/>
            </w:r>
            <w:r w:rsidRPr="00732462">
              <w:rPr>
                <w:rFonts w:ascii="Traditional Arabic" w:hAnsi="Traditional Arabic" w:cs="Traditional Arabic"/>
                <w:b/>
                <w:bCs/>
                <w:noProof/>
                <w:webHidden/>
                <w:sz w:val="32"/>
                <w:szCs w:val="32"/>
              </w:rPr>
              <w:fldChar w:fldCharType="begin"/>
            </w:r>
            <w:r w:rsidRPr="00732462">
              <w:rPr>
                <w:rFonts w:ascii="Traditional Arabic" w:hAnsi="Traditional Arabic" w:cs="Traditional Arabic"/>
                <w:b/>
                <w:bCs/>
                <w:noProof/>
                <w:webHidden/>
                <w:sz w:val="32"/>
                <w:szCs w:val="32"/>
              </w:rPr>
              <w:instrText xml:space="preserve"> PAGEREF _Toc234709289 \h </w:instrText>
            </w:r>
            <w:r w:rsidRPr="00732462">
              <w:rPr>
                <w:rFonts w:ascii="Traditional Arabic" w:hAnsi="Traditional Arabic" w:cs="Traditional Arabic"/>
                <w:b/>
                <w:bCs/>
                <w:noProof/>
                <w:webHidden/>
                <w:sz w:val="32"/>
                <w:szCs w:val="32"/>
              </w:rPr>
            </w:r>
            <w:r w:rsidRPr="00732462">
              <w:rPr>
                <w:rFonts w:ascii="Traditional Arabic" w:hAnsi="Traditional Arabic" w:cs="Traditional Arabic"/>
                <w:b/>
                <w:bCs/>
                <w:noProof/>
                <w:webHidden/>
                <w:sz w:val="32"/>
                <w:szCs w:val="32"/>
              </w:rPr>
              <w:fldChar w:fldCharType="separate"/>
            </w:r>
            <w:r w:rsidR="00433B8A">
              <w:rPr>
                <w:rFonts w:ascii="Traditional Arabic" w:hAnsi="Traditional Arabic" w:cs="Traditional Arabic"/>
                <w:b/>
                <w:bCs/>
                <w:noProof/>
                <w:webHidden/>
                <w:sz w:val="32"/>
                <w:szCs w:val="32"/>
                <w:rtl/>
              </w:rPr>
              <w:t>47</w:t>
            </w:r>
            <w:r w:rsidRPr="00732462">
              <w:rPr>
                <w:rFonts w:ascii="Traditional Arabic" w:hAnsi="Traditional Arabic" w:cs="Traditional Arabic"/>
                <w:b/>
                <w:bCs/>
                <w:noProof/>
                <w:webHidden/>
                <w:sz w:val="32"/>
                <w:szCs w:val="32"/>
              </w:rPr>
              <w:fldChar w:fldCharType="end"/>
            </w:r>
          </w:hyperlink>
        </w:p>
        <w:p w:rsidR="00646AD8" w:rsidRPr="00646AD8" w:rsidRDefault="00646AD8" w:rsidP="000D0DC8">
          <w:pPr>
            <w:pBdr>
              <w:top w:val="single" w:sz="4" w:space="1" w:color="auto"/>
              <w:left w:val="single" w:sz="4" w:space="4" w:color="auto"/>
              <w:bottom w:val="single" w:sz="4" w:space="1" w:color="auto"/>
              <w:right w:val="single" w:sz="4" w:space="4" w:color="auto"/>
              <w:between w:val="single" w:sz="4" w:space="1" w:color="auto"/>
              <w:bar w:val="single" w:sz="4" w:color="auto"/>
            </w:pBdr>
            <w:bidi/>
            <w:spacing w:after="0" w:line="240" w:lineRule="auto"/>
            <w:rPr>
              <w:rStyle w:val="Hyperlink"/>
              <w:rFonts w:ascii="Traditional Arabic" w:hAnsi="Traditional Arabic" w:cs="Traditional Arabic"/>
              <w:b/>
              <w:bCs/>
            </w:rPr>
          </w:pPr>
          <w:r w:rsidRPr="00732462">
            <w:rPr>
              <w:rStyle w:val="Hyperlink"/>
              <w:rFonts w:ascii="Traditional Arabic" w:hAnsi="Traditional Arabic" w:cs="Traditional Arabic"/>
              <w:b/>
              <w:bCs/>
              <w:sz w:val="32"/>
              <w:szCs w:val="32"/>
            </w:rPr>
            <w:fldChar w:fldCharType="end"/>
          </w:r>
        </w:p>
      </w:sdtContent>
    </w:sdt>
    <w:p w:rsidR="00646AD8" w:rsidRPr="00646AD8" w:rsidRDefault="00646AD8" w:rsidP="00646AD8">
      <w:pPr>
        <w:bidi/>
        <w:spacing w:line="240" w:lineRule="auto"/>
        <w:rPr>
          <w:rFonts w:ascii="Sakkal Majalla" w:hAnsi="Sakkal Majalla" w:cs="Sakkal Majalla"/>
          <w:b/>
          <w:bCs/>
          <w:sz w:val="32"/>
          <w:szCs w:val="32"/>
          <w:rtl/>
          <w:lang w:bidi="ar-EG"/>
        </w:rPr>
      </w:pPr>
    </w:p>
    <w:p w:rsidR="00646AD8" w:rsidRDefault="00646AD8" w:rsidP="00646AD8">
      <w:pPr>
        <w:bidi/>
        <w:spacing w:line="240" w:lineRule="auto"/>
        <w:rPr>
          <w:rFonts w:ascii="Sakkal Majalla" w:hAnsi="Sakkal Majalla" w:cs="Sakkal Majalla"/>
          <w:b/>
          <w:bCs/>
          <w:sz w:val="32"/>
          <w:szCs w:val="32"/>
          <w:rtl/>
          <w:lang w:bidi="ar-EG"/>
        </w:rPr>
        <w:sectPr w:rsidR="00646AD8" w:rsidSect="007D6254">
          <w:headerReference w:type="default" r:id="rId10"/>
          <w:footerReference w:type="default" r:id="rId11"/>
          <w:pgSz w:w="12240" w:h="15840"/>
          <w:pgMar w:top="1440" w:right="1440" w:bottom="1440" w:left="1440" w:header="720" w:footer="720" w:gutter="0"/>
          <w:pgNumType w:start="0"/>
          <w:cols w:space="720"/>
          <w:titlePg/>
          <w:docGrid w:linePitch="360"/>
        </w:sectPr>
      </w:pPr>
    </w:p>
    <w:p w:rsidR="005B2D95" w:rsidRPr="00E047AB" w:rsidRDefault="005B2D95" w:rsidP="00E047AB">
      <w:pPr>
        <w:pStyle w:val="1"/>
        <w:rPr>
          <w:rFonts w:hint="cs"/>
          <w:rtl/>
        </w:rPr>
      </w:pPr>
      <w:bookmarkStart w:id="1" w:name="_Toc234709253"/>
      <w:r w:rsidRPr="00E047AB">
        <w:rPr>
          <w:rFonts w:hint="cs"/>
          <w:rtl/>
        </w:rPr>
        <w:lastRenderedPageBreak/>
        <w:t>مقدمة</w:t>
      </w:r>
      <w:bookmarkEnd w:id="1"/>
    </w:p>
    <w:p w:rsidR="005B2D95" w:rsidRPr="005B2D95" w:rsidRDefault="005B2D95" w:rsidP="005B2D95">
      <w:pPr>
        <w:bidi/>
        <w:spacing w:line="240" w:lineRule="auto"/>
        <w:ind w:firstLine="567"/>
        <w:jc w:val="both"/>
        <w:rPr>
          <w:rFonts w:ascii="Traditional Arabic" w:hAnsi="Traditional Arabic" w:cs="Traditional Arabic"/>
          <w:sz w:val="32"/>
          <w:szCs w:val="32"/>
          <w:rtl/>
          <w:lang w:bidi="ar-EG"/>
        </w:rPr>
      </w:pPr>
      <w:r w:rsidRPr="005B2D95">
        <w:rPr>
          <w:rFonts w:ascii="Traditional Arabic" w:hAnsi="Traditional Arabic" w:cs="Traditional Arabic"/>
          <w:sz w:val="32"/>
          <w:szCs w:val="32"/>
          <w:rtl/>
          <w:lang w:bidi="ar-EG"/>
        </w:rPr>
        <w:t>شهد العالم خلال العقد الأخير تطور</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متسارع</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في تقنيات الاتصال الرقمي، انعكس بصورة مباشرة على أساليب التسويق والتواصل بين المؤسسات والمستهلكين. فلم تعد الإعلانات التقليدية الوسيلة الوحيدة للتأثير في قرارات الشراء، بل أصبحت منصات التواصل الاجتماعي من أهم الأدوات التي تعتمد عليها المؤسسات للوصول إلى جمهورها المستهدف، لما تتميز به من سرعة انتشار المحتوى، وارتفاع مستوى التفاعل، وإمكانية بناء علاقات مباشرة مع المستهلكين</w:t>
      </w:r>
      <w:r w:rsidRPr="005B2D95">
        <w:rPr>
          <w:rFonts w:ascii="Traditional Arabic" w:hAnsi="Traditional Arabic" w:cs="Traditional Arabic"/>
          <w:sz w:val="32"/>
          <w:szCs w:val="32"/>
          <w:lang w:bidi="ar-EG"/>
        </w:rPr>
        <w:t>.</w:t>
      </w:r>
    </w:p>
    <w:p w:rsidR="005B2D95" w:rsidRPr="005B2D95" w:rsidRDefault="005B2D95" w:rsidP="005B2D95">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وفي إطار هذا التحول</w:t>
      </w:r>
      <w:r w:rsidRPr="005B2D95">
        <w:rPr>
          <w:rFonts w:ascii="Traditional Arabic" w:hAnsi="Traditional Arabic" w:cs="Traditional Arabic"/>
          <w:sz w:val="32"/>
          <w:szCs w:val="32"/>
          <w:rtl/>
          <w:lang w:bidi="ar-EG"/>
        </w:rPr>
        <w:t xml:space="preserve"> برز التسويق عبر المؤثرين بوصفه أحد أكثر استراتيجيات التسويق الرقمي استخدام</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حيث تعتمد المؤسسات على شخصيات تحظى بمتابعة واسعة للترويج للمنتجات والخدمات بأسلوب أكثر قرب</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من الجمهور. ويستند نجاح هذا النوع من التسويق إلى قدرة المؤثر على بناء الثقة مع متابعيه، وتقديم محتوى يتسم بالواقعية والموثوقية، الأمر الذي يجعل مصداقية المؤثر من أهم العوامل المؤثرة في نجاح الرسائل الإعلانية وتحقيق أهدافها التسويقية</w:t>
      </w:r>
      <w:r w:rsidRPr="005B2D95">
        <w:rPr>
          <w:rFonts w:ascii="Traditional Arabic" w:hAnsi="Traditional Arabic" w:cs="Traditional Arabic"/>
          <w:sz w:val="32"/>
          <w:szCs w:val="32"/>
          <w:lang w:bidi="ar-EG"/>
        </w:rPr>
        <w:t>.</w:t>
      </w:r>
    </w:p>
    <w:p w:rsidR="005B2D95" w:rsidRPr="005B2D95" w:rsidRDefault="005B2D95" w:rsidP="005B2D95">
      <w:pPr>
        <w:bidi/>
        <w:spacing w:line="240" w:lineRule="auto"/>
        <w:ind w:firstLine="567"/>
        <w:jc w:val="both"/>
        <w:rPr>
          <w:rFonts w:ascii="Traditional Arabic" w:hAnsi="Traditional Arabic" w:cs="Traditional Arabic"/>
          <w:sz w:val="32"/>
          <w:szCs w:val="32"/>
          <w:rtl/>
          <w:lang w:bidi="ar-EG"/>
        </w:rPr>
      </w:pPr>
      <w:r w:rsidRPr="005B2D95">
        <w:rPr>
          <w:rFonts w:ascii="Traditional Arabic" w:hAnsi="Traditional Arabic" w:cs="Traditional Arabic"/>
          <w:sz w:val="32"/>
          <w:szCs w:val="32"/>
          <w:rtl/>
          <w:lang w:bidi="ar-EG"/>
        </w:rPr>
        <w:t>وتشير الأدبيات الحديثة إلى أن مصداقية المؤثر تتكون من مجموعة أبعاد رئيسة تتمثل في الثقة، والخبرة، والجاذبية، حيث تؤدي هذه الأبعاد دور</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مهم</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في تشكيل اتجاهات المستهلكين نحو الإعلان والعلامة التجارية، ومن ثم التأثير في نواياهم وسلوكهم الشرائي</w:t>
      </w:r>
      <w:r>
        <w:rPr>
          <w:rFonts w:ascii="Traditional Arabic" w:hAnsi="Traditional Arabic" w:cs="Traditional Arabic" w:hint="cs"/>
          <w:sz w:val="32"/>
          <w:szCs w:val="32"/>
          <w:rtl/>
          <w:lang w:bidi="ar-EG"/>
        </w:rPr>
        <w:t>،</w:t>
      </w:r>
      <w:r w:rsidRPr="005B2D95">
        <w:rPr>
          <w:rFonts w:ascii="Traditional Arabic" w:hAnsi="Traditional Arabic" w:cs="Traditional Arabic"/>
          <w:sz w:val="32"/>
          <w:szCs w:val="32"/>
          <w:rtl/>
          <w:lang w:bidi="ar-EG"/>
        </w:rPr>
        <w:t xml:space="preserve"> وقد أكدت العديد من الدراسات وجود علاقة إيجابية بين ارتفاع مستوى مصداقية المؤثر وزيادة نية الشراء لدى المستهلكين، إذ أوضحت دراسة العنزي (2024) أن الثقة والجاذبية تؤثران بصورة مباشرة في نية الشراء لدى المستهلك السعودي، كما توصلت دراسة حكيم وسوديرمان (2025) إلى أن ارتفاع مصداقية المؤثر يسهم في تعزيز نية الشراء، ويفسر جزء</w:t>
      </w:r>
      <w:r w:rsidR="00681AAC">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مهم</w:t>
      </w:r>
      <w:r w:rsidR="00681AAC">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من التغير في السلوك الشرائي لدى المستهلكين. كما بينت دراسة سوترانتياس وسوجانديني (2025) أن خبرة المؤثر وموثوقيته تسهمان في تعزيز نية الشراء من خلال بناء الثقة لدى المستهلك.</w:t>
      </w:r>
    </w:p>
    <w:p w:rsidR="005B2D95" w:rsidRPr="005B2D95" w:rsidRDefault="005B2D95" w:rsidP="005B2D95">
      <w:pPr>
        <w:bidi/>
        <w:spacing w:line="240" w:lineRule="auto"/>
        <w:ind w:firstLine="567"/>
        <w:jc w:val="both"/>
        <w:rPr>
          <w:rFonts w:ascii="Traditional Arabic" w:hAnsi="Traditional Arabic" w:cs="Traditional Arabic"/>
          <w:sz w:val="32"/>
          <w:szCs w:val="32"/>
          <w:rtl/>
          <w:lang w:bidi="ar-EG"/>
        </w:rPr>
      </w:pPr>
      <w:r w:rsidRPr="005B2D95">
        <w:rPr>
          <w:rFonts w:ascii="Traditional Arabic" w:hAnsi="Traditional Arabic" w:cs="Traditional Arabic"/>
          <w:sz w:val="32"/>
          <w:szCs w:val="32"/>
          <w:rtl/>
          <w:lang w:bidi="ar-EG"/>
        </w:rPr>
        <w:t>وتعد منصة تيك توك من أكثر منصات التواصل الاجتماعي نمو</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وانتشار</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في السنوات الأخيرة، وأصبحت بيئة تسويقية تعتمد عليها المؤسسات في تنفيذ الحملات الإعلانية من خلال المؤثرين، نظر</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لما توفره من محتوى قصير وتفاعلي يسهم في الوصول إلى شرائح واسعة من المستخدمين. وقد أكدت الدراسات الحديثة فاعلية هذه المنصة في التأثير في المستهلكين، حيث أوضحت دراسة العجمي ومحمد (2025) أن إعلانات المؤثرين عبر تيك توك تؤدي دور</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محوري</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في توجيه السلوك الشرائي للمرأة السعودية، وأن كثافة التعرض للإعلانات والتفاعل معها ترتبط بزيادة التأثير في قرارات الشراء</w:t>
      </w:r>
      <w:r>
        <w:rPr>
          <w:rFonts w:ascii="Traditional Arabic" w:hAnsi="Traditional Arabic" w:cs="Traditional Arabic" w:hint="cs"/>
          <w:sz w:val="32"/>
          <w:szCs w:val="32"/>
          <w:rtl/>
          <w:lang w:bidi="ar-EG"/>
        </w:rPr>
        <w:t>،</w:t>
      </w:r>
      <w:r w:rsidRPr="005B2D95">
        <w:rPr>
          <w:rFonts w:ascii="Traditional Arabic" w:hAnsi="Traditional Arabic" w:cs="Traditional Arabic"/>
          <w:sz w:val="32"/>
          <w:szCs w:val="32"/>
          <w:rtl/>
          <w:lang w:bidi="ar-EG"/>
        </w:rPr>
        <w:t xml:space="preserve"> ومن جانب آخر، بينت بعض الدراسات أن تأثير مصداقية المؤثر لا يعمل بمعزل عن متغيرات أخرى، </w:t>
      </w:r>
      <w:r w:rsidRPr="005B2D95">
        <w:rPr>
          <w:rFonts w:ascii="Traditional Arabic" w:hAnsi="Traditional Arabic" w:cs="Traditional Arabic"/>
          <w:sz w:val="32"/>
          <w:szCs w:val="32"/>
          <w:rtl/>
          <w:lang w:bidi="ar-EG"/>
        </w:rPr>
        <w:lastRenderedPageBreak/>
        <w:t>فقد</w:t>
      </w:r>
      <w:r>
        <w:rPr>
          <w:rFonts w:ascii="Traditional Arabic" w:hAnsi="Traditional Arabic" w:cs="Traditional Arabic" w:hint="cs"/>
          <w:sz w:val="32"/>
          <w:szCs w:val="32"/>
          <w:rtl/>
          <w:lang w:bidi="ar-EG"/>
        </w:rPr>
        <w:t xml:space="preserve"> </w:t>
      </w:r>
      <w:r w:rsidRPr="005B2D95">
        <w:rPr>
          <w:rFonts w:ascii="Traditional Arabic" w:hAnsi="Traditional Arabic" w:cs="Traditional Arabic"/>
          <w:sz w:val="32"/>
          <w:szCs w:val="32"/>
          <w:rtl/>
          <w:lang w:bidi="ar-EG"/>
        </w:rPr>
        <w:t>أوضحت دراسة فجري وسبتريزولا (2025) أن مصداقية المؤثر تمثل متغير</w:t>
      </w:r>
      <w:r w:rsidR="00681AAC">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وسيط</w:t>
      </w:r>
      <w:r w:rsidR="00681AAC">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بين الوعي بالعلامة التجارية ونية الشراء. في المقابل، كما أشارت دراسة فتحي وآخرين (2026) إلى أن مصداقية المؤثر تؤثر بصورة مباشرة في نية الشراء، دون وجود دور وسيط ذي دلالة للاتجاه نحو العلامة التجارية</w:t>
      </w:r>
      <w:r>
        <w:rPr>
          <w:rFonts w:ascii="Traditional Arabic" w:hAnsi="Traditional Arabic" w:cs="Traditional Arabic" w:hint="cs"/>
          <w:sz w:val="32"/>
          <w:szCs w:val="32"/>
          <w:rtl/>
          <w:lang w:bidi="ar-EG"/>
        </w:rPr>
        <w:t>،</w:t>
      </w:r>
      <w:r w:rsidRPr="005B2D95">
        <w:rPr>
          <w:rFonts w:ascii="Traditional Arabic" w:hAnsi="Traditional Arabic" w:cs="Traditional Arabic"/>
          <w:sz w:val="32"/>
          <w:szCs w:val="32"/>
          <w:rtl/>
          <w:lang w:bidi="ar-EG"/>
        </w:rPr>
        <w:t xml:space="preserve"> كذلك أكدت دراسة جوهاري وفوزي (2026) أن السلوك الشرائي يتأثر بتكامل عناصر مصداقية المؤثر وجودة المحتوى والتفاعلية، وليس بعامل واحد فقط.</w:t>
      </w:r>
    </w:p>
    <w:p w:rsidR="005B2D95" w:rsidRPr="005B2D95" w:rsidRDefault="005B2D95" w:rsidP="005B2D95">
      <w:pPr>
        <w:bidi/>
        <w:spacing w:line="240" w:lineRule="auto"/>
        <w:ind w:firstLine="567"/>
        <w:jc w:val="both"/>
        <w:rPr>
          <w:rFonts w:ascii="Traditional Arabic" w:hAnsi="Traditional Arabic" w:cs="Traditional Arabic" w:hint="cs"/>
          <w:sz w:val="32"/>
          <w:szCs w:val="32"/>
          <w:rtl/>
          <w:lang w:bidi="ar-EG"/>
        </w:rPr>
      </w:pPr>
      <w:r w:rsidRPr="005B2D95">
        <w:rPr>
          <w:rFonts w:ascii="Traditional Arabic" w:hAnsi="Traditional Arabic" w:cs="Traditional Arabic"/>
          <w:sz w:val="32"/>
          <w:szCs w:val="32"/>
          <w:rtl/>
          <w:lang w:bidi="ar-EG"/>
        </w:rPr>
        <w:t>وانطلاق</w:t>
      </w:r>
      <w:r>
        <w:rPr>
          <w:rFonts w:ascii="Traditional Arabic" w:hAnsi="Traditional Arabic" w:cs="Traditional Arabic"/>
          <w:sz w:val="32"/>
          <w:szCs w:val="32"/>
          <w:rtl/>
          <w:lang w:bidi="ar-EG"/>
        </w:rPr>
        <w:t>اً</w:t>
      </w:r>
      <w:r w:rsidRPr="005B2D95">
        <w:rPr>
          <w:rFonts w:ascii="Traditional Arabic" w:hAnsi="Traditional Arabic" w:cs="Traditional Arabic"/>
          <w:sz w:val="32"/>
          <w:szCs w:val="32"/>
          <w:rtl/>
          <w:lang w:bidi="ar-EG"/>
        </w:rPr>
        <w:t xml:space="preserve"> </w:t>
      </w:r>
      <w:r>
        <w:rPr>
          <w:rFonts w:ascii="Traditional Arabic" w:hAnsi="Traditional Arabic" w:cs="Traditional Arabic" w:hint="cs"/>
          <w:sz w:val="32"/>
          <w:szCs w:val="32"/>
          <w:rtl/>
          <w:lang w:bidi="ar-EG"/>
        </w:rPr>
        <w:t>مما سبق</w:t>
      </w:r>
      <w:r w:rsidRPr="005B2D95">
        <w:rPr>
          <w:rFonts w:ascii="Traditional Arabic" w:hAnsi="Traditional Arabic" w:cs="Traditional Arabic"/>
          <w:sz w:val="32"/>
          <w:szCs w:val="32"/>
          <w:rtl/>
          <w:lang w:bidi="ar-EG"/>
        </w:rPr>
        <w:t xml:space="preserve"> تأتي هذه الدراسة للكشف عن اتجاهات المسوقين نحو مصداقية إعلانات المؤثرين عبر منصة تيك توك ودورها في توجيه السلوك الشرائي لدى المستهلكين في المملكة العربية السعودية، من خلال قياس اتجاهات المسوقين، ومستوى إدراكهم لأبعاد المصداقية المتمثلة في الثقة والخبرة والجاذبية، وتحليل أثر هذه الاتجاهات في توجيه السلوك الشرائي.</w:t>
      </w:r>
    </w:p>
    <w:p w:rsidR="00C451F5" w:rsidRPr="009B309F" w:rsidRDefault="00A51977" w:rsidP="009B309F">
      <w:pPr>
        <w:pStyle w:val="1"/>
        <w:rPr>
          <w:rtl/>
        </w:rPr>
      </w:pPr>
      <w:bookmarkStart w:id="2" w:name="_Toc234709254"/>
      <w:r w:rsidRPr="009B309F">
        <w:rPr>
          <w:rtl/>
        </w:rPr>
        <w:t>تساؤلات الدراسة</w:t>
      </w:r>
      <w:bookmarkEnd w:id="2"/>
    </w:p>
    <w:p w:rsidR="00C451F5" w:rsidRPr="005746E5" w:rsidRDefault="00C451F5" w:rsidP="00E1324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ينبثق عن مشكلة </w:t>
      </w:r>
      <w:r w:rsidR="00E1324A" w:rsidRPr="00E1324A">
        <w:rPr>
          <w:rFonts w:ascii="Traditional Arabic" w:hAnsi="Traditional Arabic" w:cs="Traditional Arabic"/>
          <w:sz w:val="32"/>
          <w:szCs w:val="32"/>
          <w:rtl/>
          <w:lang w:bidi="ar-EG"/>
        </w:rPr>
        <w:t xml:space="preserve">الدراسة </w:t>
      </w:r>
      <w:r w:rsidRPr="005746E5">
        <w:rPr>
          <w:rFonts w:ascii="Traditional Arabic" w:hAnsi="Traditional Arabic" w:cs="Traditional Arabic"/>
          <w:sz w:val="32"/>
          <w:szCs w:val="32"/>
          <w:rtl/>
          <w:lang w:bidi="ar-EG"/>
        </w:rPr>
        <w:t>التساؤل الرئيس الآتي</w:t>
      </w:r>
      <w:r w:rsidRPr="005746E5">
        <w:rPr>
          <w:rFonts w:ascii="Traditional Arabic" w:hAnsi="Traditional Arabic" w:cs="Traditional Arabic"/>
          <w:sz w:val="32"/>
          <w:szCs w:val="32"/>
          <w:lang w:bidi="ar-EG"/>
        </w:rPr>
        <w:t>:</w:t>
      </w:r>
    </w:p>
    <w:p w:rsidR="00C451F5" w:rsidRPr="005746E5" w:rsidRDefault="00C451F5" w:rsidP="00C451F5">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ما اتجاهات المسوقين نحو مصداقية إعلانات المؤثرين عبر منصة تيك توك، وما دور هذه الاتجاهات في توجيه السلوك الشرائي لدى المستهلكين في المملكة العربية السعودية؟</w:t>
      </w:r>
    </w:p>
    <w:p w:rsidR="00C451F5" w:rsidRPr="005746E5" w:rsidRDefault="00C451F5" w:rsidP="00C451F5">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ويتفرع عن هذا السؤال الرئيس الأسئلة الفرعية الآتية</w:t>
      </w:r>
      <w:r w:rsidRPr="005746E5">
        <w:rPr>
          <w:rFonts w:ascii="Traditional Arabic" w:hAnsi="Traditional Arabic" w:cs="Traditional Arabic"/>
          <w:sz w:val="32"/>
          <w:szCs w:val="32"/>
          <w:lang w:bidi="ar-EG"/>
        </w:rPr>
        <w:t>:</w:t>
      </w:r>
    </w:p>
    <w:p w:rsidR="00C451F5" w:rsidRPr="005746E5" w:rsidRDefault="00C451F5" w:rsidP="00C451F5">
      <w:pPr>
        <w:pStyle w:val="a3"/>
        <w:numPr>
          <w:ilvl w:val="0"/>
          <w:numId w:val="5"/>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ما اتجاهات المسوقين نحو مصداقية إعلانات المؤثرين عبر منصة تيك توك؟</w:t>
      </w:r>
    </w:p>
    <w:p w:rsidR="00C451F5" w:rsidRPr="005746E5" w:rsidRDefault="00C451F5" w:rsidP="00C451F5">
      <w:pPr>
        <w:pStyle w:val="a3"/>
        <w:numPr>
          <w:ilvl w:val="0"/>
          <w:numId w:val="5"/>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ما مستوى إدراك المسوقين لمصداقية إعلانات المؤثرين (الثقة، الخبرة، الجاذبية) عبر منصة تيك توك؟</w:t>
      </w:r>
    </w:p>
    <w:p w:rsidR="00C451F5" w:rsidRPr="005746E5" w:rsidRDefault="00C451F5" w:rsidP="00C451F5">
      <w:pPr>
        <w:pStyle w:val="a3"/>
        <w:numPr>
          <w:ilvl w:val="0"/>
          <w:numId w:val="5"/>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ما مدى تأثير اتجاهات المسوقين نحو مصداقية إعلانات المؤثرين على السلوك الشرائي للمستهلكين؟</w:t>
      </w:r>
    </w:p>
    <w:p w:rsidR="00C451F5" w:rsidRPr="005746E5" w:rsidRDefault="00C451F5" w:rsidP="00C451F5">
      <w:pPr>
        <w:pStyle w:val="a3"/>
        <w:numPr>
          <w:ilvl w:val="0"/>
          <w:numId w:val="5"/>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هل توجد علاقة ذات دلالة إحصائية بين مصداقية إعلانات المؤثرين وتوجيه السلوك الشرائي لدى المستهلكين؟</w:t>
      </w:r>
    </w:p>
    <w:p w:rsidR="00C451F5" w:rsidRPr="005746E5" w:rsidRDefault="00E1324A" w:rsidP="009B309F">
      <w:pPr>
        <w:pStyle w:val="1"/>
        <w:rPr>
          <w:rtl/>
        </w:rPr>
      </w:pPr>
      <w:bookmarkStart w:id="3" w:name="_Toc234709255"/>
      <w:r w:rsidRPr="00E1324A">
        <w:rPr>
          <w:rtl/>
        </w:rPr>
        <w:t>فروض الدراسة</w:t>
      </w:r>
      <w:bookmarkEnd w:id="3"/>
    </w:p>
    <w:p w:rsidR="00C451F5" w:rsidRPr="005746E5" w:rsidRDefault="00C451F5" w:rsidP="00C451F5">
      <w:pPr>
        <w:bidi/>
        <w:spacing w:line="240" w:lineRule="auto"/>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في ضوء مشكلة الدراسة وأهدافها، يمكن صياغة الفرضيات التالية</w:t>
      </w:r>
      <w:r w:rsidRPr="005746E5">
        <w:rPr>
          <w:rFonts w:ascii="Traditional Arabic" w:hAnsi="Traditional Arabic" w:cs="Traditional Arabic"/>
          <w:sz w:val="32"/>
          <w:szCs w:val="32"/>
          <w:lang w:bidi="ar-EG"/>
        </w:rPr>
        <w:t>:</w:t>
      </w:r>
    </w:p>
    <w:p w:rsidR="00C451F5" w:rsidRPr="005746E5" w:rsidRDefault="00C451F5" w:rsidP="00C451F5">
      <w:pPr>
        <w:pStyle w:val="a3"/>
        <w:numPr>
          <w:ilvl w:val="0"/>
          <w:numId w:val="6"/>
        </w:numPr>
        <w:bidi/>
        <w:spacing w:line="240" w:lineRule="auto"/>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توجد علاقة ذات دلالة إحصائية بين مصداقية إعلانات المؤثرين عبر تيك توك واتجاهات المسوقين نحوها</w:t>
      </w:r>
      <w:r w:rsidRPr="005746E5">
        <w:rPr>
          <w:rFonts w:ascii="Traditional Arabic" w:hAnsi="Traditional Arabic" w:cs="Traditional Arabic"/>
          <w:sz w:val="32"/>
          <w:szCs w:val="32"/>
          <w:lang w:bidi="ar-EG"/>
        </w:rPr>
        <w:t>.</w:t>
      </w:r>
    </w:p>
    <w:p w:rsidR="00C451F5" w:rsidRPr="005746E5" w:rsidRDefault="00C451F5" w:rsidP="00C451F5">
      <w:pPr>
        <w:pStyle w:val="a3"/>
        <w:numPr>
          <w:ilvl w:val="0"/>
          <w:numId w:val="6"/>
        </w:numPr>
        <w:bidi/>
        <w:spacing w:line="240" w:lineRule="auto"/>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تؤثر اتجاهات المسوقين نحو مصداقية إعلانات المؤثرين تأثيراً إيجابياً ودالاً إحصائياً في توجيه السلوك الشرائي للمستهلكين</w:t>
      </w:r>
      <w:r w:rsidRPr="005746E5">
        <w:rPr>
          <w:rFonts w:ascii="Traditional Arabic" w:hAnsi="Traditional Arabic" w:cs="Traditional Arabic"/>
          <w:sz w:val="32"/>
          <w:szCs w:val="32"/>
          <w:lang w:bidi="ar-EG"/>
        </w:rPr>
        <w:t>.</w:t>
      </w:r>
    </w:p>
    <w:p w:rsidR="00C451F5" w:rsidRPr="005746E5" w:rsidRDefault="00C451F5" w:rsidP="00C451F5">
      <w:pPr>
        <w:pStyle w:val="a3"/>
        <w:numPr>
          <w:ilvl w:val="0"/>
          <w:numId w:val="6"/>
        </w:numPr>
        <w:bidi/>
        <w:spacing w:line="240" w:lineRule="auto"/>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توجد علاقة ذات دلالة إحصائية بين إدراك المسوقين لمصداقية المؤثرين (الثقة، الخبرة، الجاذبية) وبين فاعلية التأثير على السلوك الشرائي</w:t>
      </w:r>
      <w:r w:rsidRPr="005746E5">
        <w:rPr>
          <w:rFonts w:ascii="Traditional Arabic" w:hAnsi="Traditional Arabic" w:cs="Traditional Arabic"/>
          <w:sz w:val="32"/>
          <w:szCs w:val="32"/>
          <w:lang w:bidi="ar-EG"/>
        </w:rPr>
        <w:t>.</w:t>
      </w:r>
    </w:p>
    <w:p w:rsidR="009A2089" w:rsidRPr="005746E5" w:rsidRDefault="00E1324A" w:rsidP="009B309F">
      <w:pPr>
        <w:pStyle w:val="1"/>
        <w:rPr>
          <w:rtl/>
        </w:rPr>
      </w:pPr>
      <w:r>
        <w:rPr>
          <w:rFonts w:hint="cs"/>
          <w:rtl/>
        </w:rPr>
        <w:t xml:space="preserve"> </w:t>
      </w:r>
      <w:bookmarkStart w:id="4" w:name="_Toc234709256"/>
      <w:r w:rsidRPr="00E1324A">
        <w:rPr>
          <w:rtl/>
        </w:rPr>
        <w:t>أهداف الدراسة</w:t>
      </w:r>
      <w:bookmarkEnd w:id="4"/>
      <w:r w:rsidR="009A2089" w:rsidRPr="005746E5">
        <w:rPr>
          <w:rtl/>
        </w:rPr>
        <w:t xml:space="preserve"> </w:t>
      </w:r>
      <w:r w:rsidR="005C713C" w:rsidRPr="005746E5">
        <w:rPr>
          <w:rFonts w:hint="cs"/>
          <w:rtl/>
        </w:rPr>
        <w:t xml:space="preserve"> </w:t>
      </w:r>
    </w:p>
    <w:p w:rsidR="005C713C" w:rsidRPr="005746E5" w:rsidRDefault="005C713C" w:rsidP="005C713C">
      <w:pPr>
        <w:pStyle w:val="a3"/>
        <w:numPr>
          <w:ilvl w:val="0"/>
          <w:numId w:val="7"/>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التعرف على اتجاهات المسوقين نحو مصداقية إعلانات المؤثرين عبر منصة تيك توك</w:t>
      </w:r>
      <w:r w:rsidRPr="005746E5">
        <w:rPr>
          <w:rFonts w:ascii="Traditional Arabic" w:hAnsi="Traditional Arabic" w:cs="Traditional Arabic"/>
          <w:sz w:val="32"/>
          <w:szCs w:val="32"/>
          <w:lang w:bidi="ar-EG"/>
        </w:rPr>
        <w:t>.</w:t>
      </w:r>
    </w:p>
    <w:p w:rsidR="005C713C" w:rsidRPr="005746E5" w:rsidRDefault="005C713C" w:rsidP="005C713C">
      <w:pPr>
        <w:pStyle w:val="a3"/>
        <w:numPr>
          <w:ilvl w:val="0"/>
          <w:numId w:val="7"/>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قياس مستوى إدراك المسوقين لمصداقية المؤثرين (الثقة، الخبرة، الجاذبية) في الإعلانات عبر منصة تيك توك</w:t>
      </w:r>
      <w:r w:rsidRPr="005746E5">
        <w:rPr>
          <w:rFonts w:ascii="Traditional Arabic" w:hAnsi="Traditional Arabic" w:cs="Traditional Arabic"/>
          <w:sz w:val="32"/>
          <w:szCs w:val="32"/>
          <w:lang w:bidi="ar-EG"/>
        </w:rPr>
        <w:t>.</w:t>
      </w:r>
    </w:p>
    <w:p w:rsidR="005C713C" w:rsidRPr="005746E5" w:rsidRDefault="005C713C" w:rsidP="005C713C">
      <w:pPr>
        <w:pStyle w:val="a3"/>
        <w:numPr>
          <w:ilvl w:val="0"/>
          <w:numId w:val="7"/>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تحليل أثر اتجاهات المسوقين نحو مصداقية إعلانات المؤثرين في توجيه السلوك الشرائي لدى المستهلكين</w:t>
      </w:r>
      <w:r w:rsidRPr="005746E5">
        <w:rPr>
          <w:rFonts w:ascii="Traditional Arabic" w:hAnsi="Traditional Arabic" w:cs="Traditional Arabic"/>
          <w:sz w:val="32"/>
          <w:szCs w:val="32"/>
          <w:lang w:bidi="ar-EG"/>
        </w:rPr>
        <w:t>.</w:t>
      </w:r>
    </w:p>
    <w:p w:rsidR="005C713C" w:rsidRPr="005746E5" w:rsidRDefault="005C713C" w:rsidP="005C713C">
      <w:pPr>
        <w:pStyle w:val="a3"/>
        <w:numPr>
          <w:ilvl w:val="0"/>
          <w:numId w:val="7"/>
        </w:num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الكشف عن العلاقة بين مصداقية إعلانات المؤثرين والسلوك الشرائي للمستهلكين من وجهة نظر المسوقين</w:t>
      </w:r>
      <w:r w:rsidRPr="005746E5">
        <w:rPr>
          <w:rFonts w:ascii="Traditional Arabic" w:hAnsi="Traditional Arabic" w:cs="Traditional Arabic"/>
          <w:sz w:val="32"/>
          <w:szCs w:val="32"/>
          <w:lang w:bidi="ar-EG"/>
        </w:rPr>
        <w:t>.</w:t>
      </w:r>
    </w:p>
    <w:p w:rsidR="005C713C" w:rsidRPr="005746E5" w:rsidRDefault="002D7D4D" w:rsidP="009B309F">
      <w:pPr>
        <w:pStyle w:val="1"/>
        <w:rPr>
          <w:rtl/>
        </w:rPr>
      </w:pPr>
      <w:bookmarkStart w:id="5" w:name="_Toc234709257"/>
      <w:r w:rsidRPr="002D7D4D">
        <w:rPr>
          <w:rtl/>
        </w:rPr>
        <w:t>أهمية الدراسة</w:t>
      </w:r>
      <w:bookmarkEnd w:id="5"/>
    </w:p>
    <w:p w:rsidR="005C713C" w:rsidRPr="005746E5" w:rsidRDefault="005C713C" w:rsidP="005C713C">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1. الأهمية العلمية</w:t>
      </w:r>
    </w:p>
    <w:p w:rsidR="005C713C" w:rsidRPr="005746E5" w:rsidRDefault="005C713C" w:rsidP="005C7BBA">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تنبع الأهمية العلمية لهذه الدراسة من كونها تسهم في إثراء الأدبيات المتعلقة بالتسويق الرقمي والتسويق عبر المؤثرين، من خلال التركيز على اتجاهات المسوقين نحو مصداقية إعلانات المؤثرين عبر منصة تيك توك، وهو جانب لم يحظَ بالاهتمام الكافي في الدراسات السابقة التي ركزت غالباً على المستهلكين. </w:t>
      </w:r>
    </w:p>
    <w:p w:rsidR="005C713C" w:rsidRPr="005746E5" w:rsidRDefault="005C713C" w:rsidP="005C713C">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كما تسهم الدراسة في توضيح العلاقة بين مصداقية المؤثرين والسلوك الشرائي في ضوء التباين الواضح في نتائج الدراسات السابقة</w:t>
      </w:r>
      <w:r w:rsidRPr="005746E5">
        <w:rPr>
          <w:rFonts w:ascii="Traditional Arabic" w:hAnsi="Traditional Arabic" w:cs="Traditional Arabic" w:hint="cs"/>
          <w:sz w:val="32"/>
          <w:szCs w:val="32"/>
          <w:rtl/>
          <w:lang w:bidi="ar-EG"/>
        </w:rPr>
        <w:t>.</w:t>
      </w:r>
    </w:p>
    <w:p w:rsidR="005C713C" w:rsidRPr="005746E5" w:rsidRDefault="005C713C" w:rsidP="005C713C">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2. الأهمية العملية</w:t>
      </w:r>
    </w:p>
    <w:p w:rsidR="005C713C" w:rsidRPr="005746E5" w:rsidRDefault="005C713C" w:rsidP="00646AD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تتمثل الأهمية العملية للدراسة في أنها توفر للمسوقين وأصحاب العلامات التجارية في المملكة العربية السعودية فهماً أعمق لاتجاهاتهم نحو مصداقية المؤثرين، وكيف يمكن أن تنعكس هذه الاتجاهات على فاعلية الحملات التسويقية والسلوك الشرائي للمستهلكين.</w:t>
      </w:r>
    </w:p>
    <w:p w:rsidR="009A2089" w:rsidRPr="005746E5" w:rsidRDefault="005C713C" w:rsidP="00646AD8">
      <w:pPr>
        <w:bidi/>
        <w:spacing w:line="240" w:lineRule="auto"/>
        <w:ind w:firstLine="567"/>
        <w:jc w:val="both"/>
        <w:rPr>
          <w:rFonts w:ascii="Traditional Arabic" w:hAnsi="Traditional Arabic" w:cs="Traditional Arabic"/>
          <w:sz w:val="32"/>
          <w:szCs w:val="32"/>
          <w:lang w:bidi="ar-EG"/>
        </w:rPr>
      </w:pPr>
      <w:r w:rsidRPr="005746E5">
        <w:rPr>
          <w:rFonts w:ascii="Traditional Arabic" w:hAnsi="Traditional Arabic" w:cs="Traditional Arabic"/>
          <w:sz w:val="32"/>
          <w:szCs w:val="32"/>
          <w:rtl/>
          <w:lang w:bidi="ar-EG"/>
        </w:rPr>
        <w:t xml:space="preserve">كما تساعد نتائج الدراسة في تحسين قرارات اختيار المؤثرين الأكثر مصداقية وتأثيراً، وتوجيه استراتيجيات التسويق عبر منصة تيك توك بما يضمن زيادة الثقة والمصداقية وتحسين معدلات التحويل الشرائي. </w:t>
      </w:r>
      <w:r w:rsidRPr="005746E5">
        <w:rPr>
          <w:rFonts w:ascii="Traditional Arabic" w:hAnsi="Traditional Arabic" w:cs="Traditional Arabic" w:hint="cs"/>
          <w:sz w:val="32"/>
          <w:szCs w:val="32"/>
          <w:rtl/>
          <w:lang w:bidi="ar-EG"/>
        </w:rPr>
        <w:t xml:space="preserve"> </w:t>
      </w:r>
    </w:p>
    <w:p w:rsidR="00AA067E" w:rsidRPr="002D7D4D" w:rsidRDefault="002D7D4D" w:rsidP="009B309F">
      <w:pPr>
        <w:pStyle w:val="1"/>
      </w:pPr>
      <w:bookmarkStart w:id="6" w:name="_Toc234709258"/>
      <w:r w:rsidRPr="002D7D4D">
        <w:rPr>
          <w:rtl/>
        </w:rPr>
        <w:lastRenderedPageBreak/>
        <w:t>مفاهيم الدراسة النظرية والإجرائية</w:t>
      </w:r>
      <w:bookmarkEnd w:id="6"/>
    </w:p>
    <w:p w:rsidR="002D7D4D" w:rsidRPr="002D7D4D" w:rsidRDefault="002D7D4D" w:rsidP="002D7D4D">
      <w:pPr>
        <w:bidi/>
        <w:spacing w:line="240" w:lineRule="auto"/>
        <w:jc w:val="both"/>
        <w:rPr>
          <w:rFonts w:ascii="Traditional Arabic" w:hAnsi="Traditional Arabic" w:cs="Traditional Arabic"/>
          <w:b/>
          <w:bCs/>
          <w:sz w:val="32"/>
          <w:szCs w:val="32"/>
          <w:rtl/>
          <w:lang w:bidi="ar-EG"/>
        </w:rPr>
      </w:pPr>
      <w:r w:rsidRPr="002D7D4D">
        <w:rPr>
          <w:rFonts w:ascii="Traditional Arabic" w:hAnsi="Traditional Arabic" w:cs="Traditional Arabic"/>
          <w:b/>
          <w:bCs/>
          <w:sz w:val="32"/>
          <w:szCs w:val="32"/>
          <w:rtl/>
          <w:lang w:bidi="ar-EG"/>
        </w:rPr>
        <w:t>التسويق عبر وسائل التواصل الاجتماعي</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 xml:space="preserve">يعرف التسويق عبر وسائل التواصل الاجتماعي بأنه توظيف منصات التواصل الاجتماعي في الترويج للمنتجات والخدمات، وبناء علاقات تفاعلية مع العملاء، بما يسهم في تحقيق أهداف المؤسسة التسويقية من خلال التواصل المستمر مع الجمهور المستهدف (هايري وراشمي، 2022). </w:t>
      </w:r>
    </w:p>
    <w:p w:rsid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تعرف الباحثة التسويق عبر وسائل التواصل الاجتماعي إجرائياً بأنه توظيف منص</w:t>
      </w:r>
      <w:r>
        <w:rPr>
          <w:rFonts w:ascii="Traditional Arabic" w:hAnsi="Traditional Arabic" w:cs="Traditional Arabic" w:hint="cs"/>
          <w:sz w:val="32"/>
          <w:szCs w:val="32"/>
          <w:rtl/>
          <w:lang w:bidi="ar-EG"/>
        </w:rPr>
        <w:t>ات</w:t>
      </w:r>
      <w:r w:rsidRPr="002D7D4D">
        <w:rPr>
          <w:rFonts w:ascii="Traditional Arabic" w:hAnsi="Traditional Arabic" w:cs="Traditional Arabic"/>
          <w:sz w:val="32"/>
          <w:szCs w:val="32"/>
          <w:rtl/>
          <w:lang w:bidi="ar-EG"/>
        </w:rPr>
        <w:t xml:space="preserve"> التواصل الاجتماعي في تنفيذ الأنشطة التسويقية من خلال نشر المحتوى الإعلاني والتفاعل مع الجمهور المستهدف، بما يسهم في تعزيز التواصل مع المستهلكين وتحقيق الأهداف التسويقية للعلامات التجارية</w:t>
      </w:r>
      <w:r w:rsidRPr="002D7D4D">
        <w:rPr>
          <w:rFonts w:ascii="Traditional Arabic" w:hAnsi="Traditional Arabic" w:cs="Traditional Arabic"/>
          <w:sz w:val="32"/>
          <w:szCs w:val="32"/>
          <w:lang w:bidi="ar-EG"/>
        </w:rPr>
        <w:t>.</w:t>
      </w:r>
    </w:p>
    <w:p w:rsidR="00646AD8" w:rsidRPr="002D7D4D" w:rsidRDefault="00646AD8" w:rsidP="00646AD8">
      <w:pPr>
        <w:bidi/>
        <w:spacing w:line="240" w:lineRule="auto"/>
        <w:jc w:val="both"/>
        <w:rPr>
          <w:rFonts w:ascii="Traditional Arabic" w:hAnsi="Traditional Arabic" w:cs="Traditional Arabic"/>
          <w:sz w:val="32"/>
          <w:szCs w:val="32"/>
          <w:rtl/>
          <w:lang w:bidi="ar-EG"/>
        </w:rPr>
      </w:pPr>
    </w:p>
    <w:p w:rsidR="009B7641" w:rsidRPr="009B7641" w:rsidRDefault="009B7641" w:rsidP="009B7641">
      <w:pPr>
        <w:bidi/>
        <w:spacing w:line="240" w:lineRule="auto"/>
        <w:jc w:val="both"/>
        <w:rPr>
          <w:rFonts w:ascii="Traditional Arabic" w:hAnsi="Traditional Arabic" w:cs="Traditional Arabic"/>
          <w:b/>
          <w:bCs/>
          <w:sz w:val="32"/>
          <w:szCs w:val="32"/>
          <w:rtl/>
          <w:lang w:bidi="ar-EG"/>
        </w:rPr>
      </w:pPr>
      <w:r w:rsidRPr="009B7641">
        <w:rPr>
          <w:rFonts w:ascii="Traditional Arabic" w:hAnsi="Traditional Arabic" w:cs="Traditional Arabic"/>
          <w:b/>
          <w:bCs/>
          <w:sz w:val="32"/>
          <w:szCs w:val="32"/>
          <w:rtl/>
          <w:lang w:bidi="ar-EG"/>
        </w:rPr>
        <w:t>اتجاهات المسوقين</w:t>
      </w:r>
    </w:p>
    <w:p w:rsidR="009B7641" w:rsidRDefault="009B7641" w:rsidP="00646AD8">
      <w:pPr>
        <w:bidi/>
        <w:spacing w:line="240" w:lineRule="auto"/>
        <w:ind w:firstLine="567"/>
        <w:jc w:val="both"/>
        <w:rPr>
          <w:rFonts w:ascii="Traditional Arabic" w:hAnsi="Traditional Arabic" w:cs="Traditional Arabic"/>
          <w:sz w:val="32"/>
          <w:szCs w:val="32"/>
          <w:rtl/>
          <w:lang w:bidi="ar-EG"/>
        </w:rPr>
      </w:pPr>
      <w:r w:rsidRPr="009B7641">
        <w:rPr>
          <w:rFonts w:ascii="Traditional Arabic" w:hAnsi="Traditional Arabic" w:cs="Traditional Arabic"/>
          <w:sz w:val="32"/>
          <w:szCs w:val="32"/>
          <w:rtl/>
          <w:lang w:bidi="ar-EG"/>
        </w:rPr>
        <w:t>تشير اتجاهات المسوقين إلى مجموعة المعتقدات والآراء والقناعات والمشاعر التي يكونها المسوقون تجاه ظاهرة أو ممارسة تسويقية معينة، والتي تنعكس على مستوى تقبلهم لها واستعدادهم لتبنيها واستخدامها في الأنشطة التسويقية، وتؤثر في قراراتهم المتعلقة باختيار الأدوات والاستراتيجيات التسويقية المناسبة لتحقيق أهداف المنظمة(جبار والطائي،2026).</w:t>
      </w:r>
    </w:p>
    <w:p w:rsidR="002D7D4D" w:rsidRPr="002D7D4D" w:rsidRDefault="009B7641" w:rsidP="00646AD8">
      <w:pPr>
        <w:bidi/>
        <w:spacing w:line="240" w:lineRule="auto"/>
        <w:ind w:firstLine="567"/>
        <w:jc w:val="both"/>
        <w:rPr>
          <w:rFonts w:ascii="Traditional Arabic" w:hAnsi="Traditional Arabic" w:cs="Traditional Arabic"/>
          <w:sz w:val="32"/>
          <w:szCs w:val="32"/>
          <w:rtl/>
          <w:lang w:bidi="ar-EG"/>
        </w:rPr>
      </w:pPr>
      <w:r w:rsidRPr="009B7641">
        <w:rPr>
          <w:rFonts w:ascii="Traditional Arabic" w:hAnsi="Traditional Arabic" w:cs="Traditional Arabic"/>
          <w:sz w:val="32"/>
          <w:szCs w:val="32"/>
          <w:rtl/>
          <w:lang w:bidi="ar-EG"/>
        </w:rPr>
        <w:t>تعرف الباحثة اتجاهات المسوقين إجرائياً بأنها مستوى الآراء والقناعات والتقييمات التي يكونها المسوقون نحو مصداقية إعلانات المؤثرين عبر منصة تيك توك، ومدى اقتناعهم بدورها في التأثير في السلوك الشرائي للمستهلكين في المملكة العربية السعودية، ويقاس هذا المتغير من خلال الدرجة التي يحصل عليها أفراد عينة الدراسة في فقرات الاستبانة المخصصة لذلك.</w:t>
      </w:r>
    </w:p>
    <w:p w:rsidR="002D7D4D" w:rsidRPr="002D7D4D" w:rsidRDefault="002D7D4D" w:rsidP="002D7D4D">
      <w:pPr>
        <w:bidi/>
        <w:spacing w:line="240" w:lineRule="auto"/>
        <w:jc w:val="both"/>
        <w:rPr>
          <w:rFonts w:ascii="Traditional Arabic" w:hAnsi="Traditional Arabic" w:cs="Traditional Arabic"/>
          <w:b/>
          <w:bCs/>
          <w:sz w:val="32"/>
          <w:szCs w:val="32"/>
          <w:rtl/>
          <w:lang w:bidi="ar-EG"/>
        </w:rPr>
      </w:pPr>
      <w:r w:rsidRPr="002D7D4D">
        <w:rPr>
          <w:rFonts w:ascii="Traditional Arabic" w:hAnsi="Traditional Arabic" w:cs="Traditional Arabic"/>
          <w:b/>
          <w:bCs/>
          <w:sz w:val="32"/>
          <w:szCs w:val="32"/>
          <w:rtl/>
          <w:lang w:bidi="ar-EG"/>
        </w:rPr>
        <w:t>تطبيق تيك توك</w:t>
      </w:r>
      <w:r w:rsidRPr="002D7D4D">
        <w:rPr>
          <w:rFonts w:ascii="Traditional Arabic" w:hAnsi="Traditional Arabic" w:cs="Traditional Arabic"/>
          <w:b/>
          <w:bCs/>
          <w:sz w:val="32"/>
          <w:szCs w:val="32"/>
          <w:lang w:bidi="ar-EG"/>
        </w:rPr>
        <w:t xml:space="preserve"> (TikTok)</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يعرفه عبدالنبي (2026) بأنه منصة للتواصل الاجتماعي تعتمد على مشاركة مقاطع الفيديو القصيرة، وتوفر أدوات متعددة لإنتاج المحتوى الإبداعي، مما جعلها وسيلة فعالة للتسويق الرقمي والتواصل بين العلامات التجارية والمستهلكين</w:t>
      </w:r>
      <w:r w:rsidRPr="002D7D4D">
        <w:rPr>
          <w:rFonts w:ascii="Traditional Arabic" w:hAnsi="Traditional Arabic" w:cs="Traditional Arabic"/>
          <w:sz w:val="32"/>
          <w:szCs w:val="32"/>
          <w:lang w:bidi="ar-EG"/>
        </w:rPr>
        <w:t>.</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lastRenderedPageBreak/>
        <w:t>تعرف الباحثة تطبيق تيك توك إجرائياً بأنه المنصة الرقمية التي يتم من خلالها نشر إعلانات المؤثرين محل الدراسة، والتي يعتمد عليها المسوقون في تنفيذ الحملات التسويقية والتفاعل مع الجمهور المستهدف في المملكة العربية السعودية</w:t>
      </w:r>
      <w:r w:rsidRPr="002D7D4D">
        <w:rPr>
          <w:rFonts w:ascii="Traditional Arabic" w:hAnsi="Traditional Arabic" w:cs="Traditional Arabic"/>
          <w:sz w:val="32"/>
          <w:szCs w:val="32"/>
          <w:lang w:bidi="ar-EG"/>
        </w:rPr>
        <w:t>.</w:t>
      </w:r>
    </w:p>
    <w:p w:rsidR="002D7D4D" w:rsidRPr="002D7D4D" w:rsidRDefault="002D7D4D" w:rsidP="009B7641">
      <w:pPr>
        <w:bidi/>
        <w:spacing w:line="240" w:lineRule="auto"/>
        <w:jc w:val="both"/>
        <w:rPr>
          <w:rFonts w:ascii="Traditional Arabic" w:hAnsi="Traditional Arabic" w:cs="Traditional Arabic"/>
          <w:b/>
          <w:bCs/>
          <w:sz w:val="32"/>
          <w:szCs w:val="32"/>
          <w:rtl/>
          <w:lang w:bidi="ar-EG"/>
        </w:rPr>
      </w:pPr>
      <w:r w:rsidRPr="002D7D4D">
        <w:rPr>
          <w:rFonts w:ascii="Traditional Arabic" w:hAnsi="Traditional Arabic" w:cs="Traditional Arabic"/>
          <w:b/>
          <w:bCs/>
          <w:sz w:val="32"/>
          <w:szCs w:val="32"/>
          <w:rtl/>
          <w:lang w:bidi="ar-EG"/>
        </w:rPr>
        <w:t>المؤثرون عبر منصات التواصل الاجتماعي</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يعرف المؤثرون عبر منصات التواصل الاجتماعي بأنهم أفراد يمتلكون القدرة على التأثير في آراء وسلوكيات متابعيهم من خلال المحتوى الذي ينشرونه عبر المنصات الرقمية، ويسهمون في تشكيل اتجاهات الجمهور نحو العلامات التجارية (</w:t>
      </w:r>
      <w:proofErr w:type="spellStart"/>
      <w:r w:rsidRPr="002D7D4D">
        <w:rPr>
          <w:rFonts w:ascii="Traditional Arabic" w:hAnsi="Traditional Arabic" w:cs="Traditional Arabic"/>
          <w:sz w:val="32"/>
          <w:szCs w:val="32"/>
          <w:rtl/>
          <w:lang w:bidi="ar-EG"/>
        </w:rPr>
        <w:t>فريدبيرج</w:t>
      </w:r>
      <w:proofErr w:type="spellEnd"/>
      <w:r w:rsidRPr="002D7D4D">
        <w:rPr>
          <w:rFonts w:ascii="Traditional Arabic" w:hAnsi="Traditional Arabic" w:cs="Traditional Arabic"/>
          <w:sz w:val="32"/>
          <w:szCs w:val="32"/>
          <w:rtl/>
          <w:lang w:bidi="ar-EG"/>
        </w:rPr>
        <w:t xml:space="preserve"> وآخرون، 2011). كما يعرفهم </w:t>
      </w:r>
      <w:proofErr w:type="spellStart"/>
      <w:r w:rsidRPr="002D7D4D">
        <w:rPr>
          <w:rFonts w:ascii="Traditional Arabic" w:hAnsi="Traditional Arabic" w:cs="Traditional Arabic"/>
          <w:sz w:val="32"/>
          <w:szCs w:val="32"/>
          <w:rtl/>
          <w:lang w:bidi="ar-EG"/>
        </w:rPr>
        <w:t>جلوكسمان</w:t>
      </w:r>
      <w:proofErr w:type="spellEnd"/>
      <w:r w:rsidRPr="002D7D4D">
        <w:rPr>
          <w:rFonts w:ascii="Traditional Arabic" w:hAnsi="Traditional Arabic" w:cs="Traditional Arabic"/>
          <w:sz w:val="32"/>
          <w:szCs w:val="32"/>
          <w:rtl/>
          <w:lang w:bidi="ar-EG"/>
        </w:rPr>
        <w:t xml:space="preserve"> (2017) بأنهم منشئو محتوى يستخدمون منصات التواصل الاجتماعي للترويج للعلامات التجارية وتعزيز الوعي بها، ويرى داس وآخرون (2018) أنهم يمثلون أحد أكثر أشكال الإعلان الرقمي انتشاراً، بينما يشير كاي (2020) إلى أنهم أشخاص اكتسبوا شهرتهم من خلال نشاطهم المستمر على الإنترنت واستطاعوا بناء مجتمعات رقمية واسعة تمنحهم قدرة كبيرة على التأثير في متابعيهم</w:t>
      </w:r>
      <w:r w:rsidRPr="002D7D4D">
        <w:rPr>
          <w:rFonts w:ascii="Traditional Arabic" w:hAnsi="Traditional Arabic" w:cs="Traditional Arabic"/>
          <w:sz w:val="32"/>
          <w:szCs w:val="32"/>
          <w:lang w:bidi="ar-EG"/>
        </w:rPr>
        <w:t>.</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تعرف الباحثة المؤثرين عبر منصات التواصل الاجتماعي إجرائياً بأنهم صناع المحتوى عبر منصة تيك توك الذين تستعين بهم العلامات التجارية لتقديم محتوى إعلاني يعتمد على التأثير في المتابعين، ويقاس أثرهم من خلال إدراك المسوقين لمصداقية إعلاناتهم ودورها في توجيه السلوك الشرائي للمستهلكين</w:t>
      </w:r>
      <w:r w:rsidRPr="002D7D4D">
        <w:rPr>
          <w:rFonts w:ascii="Traditional Arabic" w:hAnsi="Traditional Arabic" w:cs="Traditional Arabic"/>
          <w:sz w:val="32"/>
          <w:szCs w:val="32"/>
          <w:lang w:bidi="ar-EG"/>
        </w:rPr>
        <w:t>.</w:t>
      </w:r>
    </w:p>
    <w:p w:rsidR="002D7D4D" w:rsidRPr="002D7D4D" w:rsidRDefault="002D7D4D" w:rsidP="002D7D4D">
      <w:pPr>
        <w:bidi/>
        <w:spacing w:line="240" w:lineRule="auto"/>
        <w:jc w:val="both"/>
        <w:rPr>
          <w:rFonts w:ascii="Traditional Arabic" w:hAnsi="Traditional Arabic" w:cs="Traditional Arabic"/>
          <w:b/>
          <w:bCs/>
          <w:sz w:val="32"/>
          <w:szCs w:val="32"/>
          <w:rtl/>
          <w:lang w:bidi="ar-EG"/>
        </w:rPr>
      </w:pPr>
      <w:r w:rsidRPr="002D7D4D">
        <w:rPr>
          <w:rFonts w:ascii="Traditional Arabic" w:hAnsi="Traditional Arabic" w:cs="Traditional Arabic"/>
          <w:b/>
          <w:bCs/>
          <w:sz w:val="32"/>
          <w:szCs w:val="32"/>
          <w:rtl/>
          <w:lang w:bidi="ar-EG"/>
        </w:rPr>
        <w:t>التسويق بالمؤثرين</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يعرف التسويق بالمؤثرين بأنه استراتيجية تسويقية تعتمد على توظيف المؤثرين للترويج للمنتجات أو الخدمات أو العلامات التجارية، من خلال الاستفادة من مصداقيتهم وعلاقتهم التفاعلية مع جمهورهم بهدف زيادة الوعي بالعلامة التجارية وتعزيز الثقة بها والتأثير في نوايا الشراء والسلوك الشرائي للمستهلكين (</w:t>
      </w:r>
      <w:proofErr w:type="spellStart"/>
      <w:r w:rsidRPr="002D7D4D">
        <w:rPr>
          <w:rFonts w:ascii="Traditional Arabic" w:hAnsi="Traditional Arabic" w:cs="Traditional Arabic"/>
          <w:sz w:val="32"/>
          <w:szCs w:val="32"/>
          <w:rtl/>
          <w:lang w:bidi="ar-EG"/>
        </w:rPr>
        <w:t>كوتلر</w:t>
      </w:r>
      <w:proofErr w:type="spellEnd"/>
      <w:r w:rsidRPr="002D7D4D">
        <w:rPr>
          <w:rFonts w:ascii="Traditional Arabic" w:hAnsi="Traditional Arabic" w:cs="Traditional Arabic"/>
          <w:sz w:val="32"/>
          <w:szCs w:val="32"/>
          <w:rtl/>
          <w:lang w:bidi="ar-EG"/>
        </w:rPr>
        <w:t xml:space="preserve">، 2008). كما يوضح </w:t>
      </w:r>
      <w:proofErr w:type="spellStart"/>
      <w:r w:rsidRPr="002D7D4D">
        <w:rPr>
          <w:rFonts w:ascii="Traditional Arabic" w:hAnsi="Traditional Arabic" w:cs="Traditional Arabic"/>
          <w:sz w:val="32"/>
          <w:szCs w:val="32"/>
          <w:rtl/>
          <w:lang w:bidi="ar-EG"/>
        </w:rPr>
        <w:t>سامادوفا</w:t>
      </w:r>
      <w:proofErr w:type="spellEnd"/>
      <w:r w:rsidRPr="002D7D4D">
        <w:rPr>
          <w:rFonts w:ascii="Traditional Arabic" w:hAnsi="Traditional Arabic" w:cs="Traditional Arabic"/>
          <w:sz w:val="32"/>
          <w:szCs w:val="32"/>
          <w:rtl/>
          <w:lang w:bidi="ar-EG"/>
        </w:rPr>
        <w:t xml:space="preserve"> (2016) أن الشركات تلجأ إلى التعاون مع المؤثرين لما يمتلكونه من قدرة على الوصول إلى أعداد كبيرة من المتابعين، ونقل الرسائل التسويقية بصورة أكثر تأثيراً مقارنة بوسائل الإعلان التقليدية</w:t>
      </w:r>
      <w:r w:rsidRPr="002D7D4D">
        <w:rPr>
          <w:rFonts w:ascii="Traditional Arabic" w:hAnsi="Traditional Arabic" w:cs="Traditional Arabic"/>
          <w:sz w:val="32"/>
          <w:szCs w:val="32"/>
          <w:lang w:bidi="ar-EG"/>
        </w:rPr>
        <w:t>.</w:t>
      </w:r>
    </w:p>
    <w:p w:rsid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تعرف الباحثة التسويق بالمؤثرين إجرائياً بأنه استراتيجية تسويقية تعتمد على توظيف المؤثرين عبر منصة تيك توك لنشر محتوى إعلاني يتميز بالمصداقية والتفاعل، بهدف التأثير في اتجاهات المستهلكين وسلوكهم الشرائي من وجهة نظر المسوقين</w:t>
      </w:r>
      <w:r w:rsidRPr="002D7D4D">
        <w:rPr>
          <w:rFonts w:ascii="Traditional Arabic" w:hAnsi="Traditional Arabic" w:cs="Traditional Arabic"/>
          <w:sz w:val="32"/>
          <w:szCs w:val="32"/>
          <w:lang w:bidi="ar-EG"/>
        </w:rPr>
        <w:t>.</w:t>
      </w:r>
    </w:p>
    <w:p w:rsidR="00622085" w:rsidRPr="00622085" w:rsidRDefault="00622085" w:rsidP="00622085">
      <w:pPr>
        <w:bidi/>
        <w:spacing w:line="240" w:lineRule="auto"/>
        <w:jc w:val="both"/>
        <w:rPr>
          <w:rFonts w:ascii="Traditional Arabic" w:hAnsi="Traditional Arabic" w:cs="Traditional Arabic"/>
          <w:b/>
          <w:bCs/>
          <w:sz w:val="32"/>
          <w:szCs w:val="32"/>
          <w:rtl/>
          <w:lang w:bidi="ar-EG"/>
        </w:rPr>
      </w:pPr>
      <w:r w:rsidRPr="00622085">
        <w:rPr>
          <w:rFonts w:ascii="Traditional Arabic" w:hAnsi="Traditional Arabic" w:cs="Traditional Arabic"/>
          <w:b/>
          <w:bCs/>
          <w:sz w:val="32"/>
          <w:szCs w:val="32"/>
          <w:rtl/>
          <w:lang w:bidi="ar-EG"/>
        </w:rPr>
        <w:t>إعلانات المؤثرين</w:t>
      </w:r>
    </w:p>
    <w:p w:rsidR="00622085" w:rsidRPr="00622085" w:rsidRDefault="00622085" w:rsidP="00646AD8">
      <w:pPr>
        <w:bidi/>
        <w:spacing w:line="240" w:lineRule="auto"/>
        <w:ind w:firstLine="567"/>
        <w:jc w:val="both"/>
        <w:rPr>
          <w:rFonts w:ascii="Traditional Arabic" w:hAnsi="Traditional Arabic" w:cs="Traditional Arabic"/>
          <w:sz w:val="32"/>
          <w:szCs w:val="32"/>
          <w:rtl/>
          <w:lang w:bidi="ar-EG"/>
        </w:rPr>
      </w:pPr>
      <w:r w:rsidRPr="00622085">
        <w:rPr>
          <w:rFonts w:ascii="Traditional Arabic" w:hAnsi="Traditional Arabic" w:cs="Traditional Arabic"/>
          <w:sz w:val="32"/>
          <w:szCs w:val="32"/>
          <w:rtl/>
          <w:lang w:bidi="ar-EG"/>
        </w:rPr>
        <w:lastRenderedPageBreak/>
        <w:t>تعرف إعلانات المؤثرين بأنها محتوى ترويجي مدفوع أو برعاية علامة تجارية، يقدمه المؤثرون عبر منصات التواصل الاجتماعي بأسلوب يتسم بالطابع الشخصي والتفاعلي، بهدف التعريف بالمنتجات أو الخدمات أو العلامات التجارية، والتأثير في اتجاهات الجمهور ونواياهم وسلوكهم الشرائي من خلال الاستفادة من العلاقة التي تربط المؤثر بمتابعيه</w:t>
      </w:r>
      <w:r w:rsidRPr="00622085">
        <w:rPr>
          <w:rFonts w:ascii="Traditional Arabic" w:hAnsi="Traditional Arabic" w:cs="Traditional Arabic"/>
          <w:sz w:val="32"/>
          <w:szCs w:val="32"/>
          <w:lang w:bidi="ar-EG"/>
        </w:rPr>
        <w:t>.</w:t>
      </w:r>
      <w:r w:rsidRPr="00622085">
        <w:rPr>
          <w:rtl/>
        </w:rPr>
        <w:t xml:space="preserve"> </w:t>
      </w:r>
      <w:r>
        <w:rPr>
          <w:rFonts w:hint="cs"/>
          <w:rtl/>
        </w:rPr>
        <w:t>(</w:t>
      </w:r>
      <w:r w:rsidRPr="00622085">
        <w:rPr>
          <w:rFonts w:ascii="Traditional Arabic" w:hAnsi="Traditional Arabic" w:cs="Traditional Arabic"/>
          <w:sz w:val="32"/>
          <w:szCs w:val="32"/>
          <w:rtl/>
          <w:lang w:bidi="ar-EG"/>
        </w:rPr>
        <w:t xml:space="preserve">العجمي ومحمد </w:t>
      </w:r>
      <w:r>
        <w:rPr>
          <w:rFonts w:ascii="Traditional Arabic" w:hAnsi="Traditional Arabic" w:cs="Traditional Arabic" w:hint="cs"/>
          <w:sz w:val="32"/>
          <w:szCs w:val="32"/>
          <w:rtl/>
          <w:lang w:bidi="ar-EG"/>
        </w:rPr>
        <w:t>،</w:t>
      </w:r>
      <w:r w:rsidRPr="00622085">
        <w:rPr>
          <w:rFonts w:ascii="Traditional Arabic" w:hAnsi="Traditional Arabic" w:cs="Traditional Arabic"/>
          <w:sz w:val="32"/>
          <w:szCs w:val="32"/>
          <w:rtl/>
          <w:lang w:bidi="ar-EG"/>
        </w:rPr>
        <w:t>2025)</w:t>
      </w:r>
    </w:p>
    <w:p w:rsidR="00622085" w:rsidRDefault="00622085" w:rsidP="00646AD8">
      <w:pPr>
        <w:bidi/>
        <w:spacing w:line="240" w:lineRule="auto"/>
        <w:ind w:firstLine="567"/>
        <w:jc w:val="both"/>
        <w:rPr>
          <w:rFonts w:ascii="Traditional Arabic" w:hAnsi="Traditional Arabic" w:cs="Traditional Arabic"/>
          <w:sz w:val="32"/>
          <w:szCs w:val="32"/>
          <w:rtl/>
          <w:lang w:bidi="ar-EG"/>
        </w:rPr>
      </w:pPr>
      <w:r w:rsidRPr="00622085">
        <w:rPr>
          <w:rFonts w:ascii="Traditional Arabic" w:hAnsi="Traditional Arabic" w:cs="Traditional Arabic"/>
          <w:sz w:val="32"/>
          <w:szCs w:val="32"/>
          <w:rtl/>
          <w:lang w:bidi="ar-EG"/>
        </w:rPr>
        <w:t>تعرف الباحثة إعلانات المؤثرين إجرائياً بأنها جميع الرسائل والمحتويات الإعلانية التي ينشرها المؤثرون عبر منصة تيك توك للترويج للمنتجات أو الخدمات أو العلامات التجارية، والتي يدركها المسوقون ويقيّمون مستوى مصداقيتها وتأثيرها في توجيه السلوك الشرائي للمستهلكين، وذلك وفقاً لاستجاباتهم على فقرات الاستبانة.</w:t>
      </w:r>
    </w:p>
    <w:p w:rsidR="00622085" w:rsidRPr="00622085" w:rsidRDefault="00622085" w:rsidP="00622085">
      <w:pPr>
        <w:bidi/>
        <w:spacing w:line="240" w:lineRule="auto"/>
        <w:jc w:val="both"/>
        <w:rPr>
          <w:rFonts w:ascii="Traditional Arabic" w:hAnsi="Traditional Arabic" w:cs="Traditional Arabic"/>
          <w:b/>
          <w:bCs/>
          <w:sz w:val="32"/>
          <w:szCs w:val="32"/>
          <w:rtl/>
          <w:lang w:bidi="ar-EG"/>
        </w:rPr>
      </w:pPr>
      <w:r w:rsidRPr="00622085">
        <w:rPr>
          <w:rFonts w:ascii="Traditional Arabic" w:hAnsi="Traditional Arabic" w:cs="Traditional Arabic"/>
          <w:b/>
          <w:bCs/>
          <w:sz w:val="32"/>
          <w:szCs w:val="32"/>
          <w:rtl/>
          <w:lang w:bidi="ar-EG"/>
        </w:rPr>
        <w:t>مصداقية إعلانات المؤثرين</w:t>
      </w:r>
    </w:p>
    <w:p w:rsidR="00622085" w:rsidRPr="002D7D4D" w:rsidRDefault="00622085" w:rsidP="00646AD8">
      <w:pPr>
        <w:bidi/>
        <w:spacing w:line="240" w:lineRule="auto"/>
        <w:ind w:firstLine="567"/>
        <w:jc w:val="both"/>
        <w:rPr>
          <w:rFonts w:ascii="Traditional Arabic" w:hAnsi="Traditional Arabic" w:cs="Traditional Arabic"/>
          <w:sz w:val="32"/>
          <w:szCs w:val="32"/>
          <w:rtl/>
          <w:lang w:bidi="ar-EG"/>
        </w:rPr>
      </w:pPr>
      <w:r w:rsidRPr="00622085">
        <w:rPr>
          <w:rFonts w:ascii="Traditional Arabic" w:hAnsi="Traditional Arabic" w:cs="Traditional Arabic"/>
          <w:sz w:val="32"/>
          <w:szCs w:val="32"/>
          <w:rtl/>
          <w:lang w:bidi="ar-EG"/>
        </w:rPr>
        <w:t>تعرف الباحثة مصداقية إعلانات المؤثرين إجرائياً بأنها مستوى إدراك المسوقين لتمتع المؤثرين عبر منصة تيك توك بالصدق والموثوقية والخبرة والشفافية عند تقديم المحتوى الإعلاني، ويقاس هذا المتغير من خلال استجابات أفراد عينة الدراسة على فقرات الاستبانة المتعلقة بمصداقية إعلانات المؤثرين</w:t>
      </w:r>
      <w:r w:rsidRPr="00622085">
        <w:rPr>
          <w:rFonts w:ascii="Traditional Arabic" w:hAnsi="Traditional Arabic" w:cs="Traditional Arabic"/>
          <w:sz w:val="32"/>
          <w:szCs w:val="32"/>
          <w:lang w:bidi="ar-EG"/>
        </w:rPr>
        <w:t>.</w:t>
      </w:r>
    </w:p>
    <w:p w:rsidR="002D7D4D" w:rsidRPr="00D65B13" w:rsidRDefault="002D7D4D" w:rsidP="002D7D4D">
      <w:pPr>
        <w:bidi/>
        <w:spacing w:line="240" w:lineRule="auto"/>
        <w:jc w:val="both"/>
        <w:rPr>
          <w:rFonts w:ascii="Traditional Arabic" w:hAnsi="Traditional Arabic" w:cs="Traditional Arabic"/>
          <w:b/>
          <w:bCs/>
          <w:sz w:val="32"/>
          <w:szCs w:val="32"/>
          <w:rtl/>
          <w:lang w:bidi="ar-EG"/>
        </w:rPr>
      </w:pPr>
      <w:r w:rsidRPr="00D65B13">
        <w:rPr>
          <w:rFonts w:ascii="Traditional Arabic" w:hAnsi="Traditional Arabic" w:cs="Traditional Arabic"/>
          <w:b/>
          <w:bCs/>
          <w:sz w:val="32"/>
          <w:szCs w:val="32"/>
          <w:rtl/>
          <w:lang w:bidi="ar-EG"/>
        </w:rPr>
        <w:t>سلوك المستهلك</w:t>
      </w:r>
    </w:p>
    <w:p w:rsidR="00D65B13"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 xml:space="preserve">كما يعرفه عبيدات (2004) بأنه السلوك الذي يبرزه المستهلك في البحث عن شراء أو استخدام السلع أو الخدمات أو الأفكار أو الخبرات التي يتوقع أن تشبع حاجاته ورغباته وفق إمكاناته الشرائية. </w:t>
      </w:r>
    </w:p>
    <w:p w:rsidR="002D7D4D" w:rsidRPr="002D7D4D" w:rsidRDefault="002D7D4D" w:rsidP="00646AD8">
      <w:pPr>
        <w:bidi/>
        <w:spacing w:line="240" w:lineRule="auto"/>
        <w:ind w:firstLine="567"/>
        <w:jc w:val="both"/>
        <w:rPr>
          <w:rFonts w:ascii="Traditional Arabic" w:hAnsi="Traditional Arabic" w:cs="Traditional Arabic"/>
          <w:sz w:val="32"/>
          <w:szCs w:val="32"/>
          <w:rtl/>
          <w:lang w:bidi="ar-EG"/>
        </w:rPr>
      </w:pPr>
      <w:r w:rsidRPr="002D7D4D">
        <w:rPr>
          <w:rFonts w:ascii="Traditional Arabic" w:hAnsi="Traditional Arabic" w:cs="Traditional Arabic"/>
          <w:sz w:val="32"/>
          <w:szCs w:val="32"/>
          <w:rtl/>
          <w:lang w:bidi="ar-EG"/>
        </w:rPr>
        <w:t xml:space="preserve">ويرى </w:t>
      </w:r>
      <w:proofErr w:type="spellStart"/>
      <w:r w:rsidRPr="002D7D4D">
        <w:rPr>
          <w:rFonts w:ascii="Traditional Arabic" w:hAnsi="Traditional Arabic" w:cs="Traditional Arabic"/>
          <w:sz w:val="32"/>
          <w:szCs w:val="32"/>
          <w:rtl/>
          <w:lang w:bidi="ar-EG"/>
        </w:rPr>
        <w:t>مزعاش</w:t>
      </w:r>
      <w:proofErr w:type="spellEnd"/>
      <w:r w:rsidRPr="002D7D4D">
        <w:rPr>
          <w:rFonts w:ascii="Traditional Arabic" w:hAnsi="Traditional Arabic" w:cs="Traditional Arabic"/>
          <w:sz w:val="32"/>
          <w:szCs w:val="32"/>
          <w:rtl/>
          <w:lang w:bidi="ar-EG"/>
        </w:rPr>
        <w:t xml:space="preserve"> (2015) أن سلوك المستهلك يتمثل في التصرفات التي يقوم بها عبر شبكة الإنترنت أثناء بحثه عن المنتجات التي يرغب في شرائها نتيجة تعرضه لمنبهات داخلية أو خارجية تحفزه على اتخاذ قرار الشراء</w:t>
      </w:r>
      <w:r w:rsidRPr="002D7D4D">
        <w:rPr>
          <w:rFonts w:ascii="Traditional Arabic" w:hAnsi="Traditional Arabic" w:cs="Traditional Arabic"/>
          <w:sz w:val="32"/>
          <w:szCs w:val="32"/>
          <w:lang w:bidi="ar-EG"/>
        </w:rPr>
        <w:t>.</w:t>
      </w:r>
    </w:p>
    <w:p w:rsidR="00AA067E" w:rsidRPr="005746E5" w:rsidRDefault="002D7D4D" w:rsidP="00646AD8">
      <w:pPr>
        <w:bidi/>
        <w:spacing w:line="240" w:lineRule="auto"/>
        <w:ind w:firstLine="567"/>
        <w:jc w:val="both"/>
        <w:rPr>
          <w:rFonts w:ascii="Traditional Arabic" w:hAnsi="Traditional Arabic" w:cs="Traditional Arabic"/>
          <w:sz w:val="32"/>
          <w:szCs w:val="32"/>
          <w:lang w:bidi="ar-EG"/>
        </w:rPr>
      </w:pPr>
      <w:r w:rsidRPr="002D7D4D">
        <w:rPr>
          <w:rFonts w:ascii="Traditional Arabic" w:hAnsi="Traditional Arabic" w:cs="Traditional Arabic"/>
          <w:sz w:val="32"/>
          <w:szCs w:val="32"/>
          <w:rtl/>
          <w:lang w:bidi="ar-EG"/>
        </w:rPr>
        <w:t>تعرف الباحثة سلوك المستهلك إجرائياً بأنه مستوى التأثير الذي تحدثه إعلانات المؤثرين عبر منصة تيك توك في قرارات المستهلك المتعلقة بالبحث عن المنتجات أو الخدمات وتقييمها واتخاذ قرار شرائها، وذلك من وجهة نظر المسوقين المشاركين في الدراسة، ويقاس من خلال استجاباتهم على فقرات الاستبانة.</w:t>
      </w:r>
    </w:p>
    <w:p w:rsidR="00AA067E" w:rsidRPr="005746E5" w:rsidRDefault="00AA067E" w:rsidP="00AA067E">
      <w:pPr>
        <w:bidi/>
        <w:spacing w:line="240" w:lineRule="auto"/>
        <w:jc w:val="both"/>
        <w:rPr>
          <w:rFonts w:ascii="Traditional Arabic" w:hAnsi="Traditional Arabic" w:cs="Traditional Arabic"/>
          <w:sz w:val="32"/>
          <w:szCs w:val="32"/>
          <w:lang w:bidi="ar-EG"/>
        </w:rPr>
      </w:pPr>
    </w:p>
    <w:p w:rsidR="00AA067E" w:rsidRPr="005746E5" w:rsidRDefault="00AA067E" w:rsidP="00AA067E">
      <w:pPr>
        <w:bidi/>
        <w:spacing w:line="240" w:lineRule="auto"/>
        <w:jc w:val="both"/>
        <w:rPr>
          <w:rFonts w:ascii="Traditional Arabic" w:hAnsi="Traditional Arabic" w:cs="Traditional Arabic"/>
          <w:sz w:val="32"/>
          <w:szCs w:val="32"/>
          <w:lang w:bidi="ar-EG"/>
        </w:rPr>
      </w:pPr>
    </w:p>
    <w:p w:rsidR="00AA067E" w:rsidRDefault="00AA067E" w:rsidP="00AA067E">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Default="00B725FA" w:rsidP="00B725FA">
      <w:pPr>
        <w:bidi/>
        <w:spacing w:line="240" w:lineRule="auto"/>
        <w:jc w:val="both"/>
        <w:rPr>
          <w:rFonts w:ascii="Traditional Arabic" w:hAnsi="Traditional Arabic" w:cs="Traditional Arabic"/>
          <w:sz w:val="32"/>
          <w:szCs w:val="32"/>
          <w:rtl/>
          <w:lang w:bidi="ar-EG"/>
        </w:rPr>
      </w:pPr>
    </w:p>
    <w:p w:rsidR="00B725FA" w:rsidRPr="005746E5" w:rsidRDefault="00B725FA" w:rsidP="00B725FA">
      <w:pPr>
        <w:bidi/>
        <w:spacing w:line="240" w:lineRule="auto"/>
        <w:jc w:val="both"/>
        <w:rPr>
          <w:rFonts w:ascii="Traditional Arabic" w:hAnsi="Traditional Arabic" w:cs="Traditional Arabic"/>
          <w:sz w:val="32"/>
          <w:szCs w:val="32"/>
          <w:lang w:bidi="ar-EG"/>
        </w:rPr>
      </w:pPr>
    </w:p>
    <w:p w:rsidR="00AA067E" w:rsidRPr="005746E5" w:rsidRDefault="005F1437" w:rsidP="009B309F">
      <w:pPr>
        <w:pStyle w:val="1"/>
      </w:pPr>
      <w:r w:rsidRPr="005746E5">
        <w:t xml:space="preserve"> </w:t>
      </w:r>
      <w:r w:rsidRPr="005746E5">
        <w:rPr>
          <w:rtl/>
        </w:rPr>
        <w:t xml:space="preserve"> </w:t>
      </w:r>
      <w:bookmarkStart w:id="7" w:name="_Toc234709259"/>
      <w:r w:rsidRPr="005746E5">
        <w:rPr>
          <w:rtl/>
        </w:rPr>
        <w:t>الإطار النظري</w:t>
      </w:r>
      <w:bookmarkEnd w:id="7"/>
      <w:r w:rsidRPr="005746E5">
        <w:rPr>
          <w:rtl/>
        </w:rPr>
        <w:t xml:space="preserve"> </w:t>
      </w:r>
    </w:p>
    <w:p w:rsidR="00AA067E" w:rsidRPr="005746E5" w:rsidRDefault="007160C4" w:rsidP="005C7BBA">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يتناول هذا الفصل الأسس النظرية التي تستند إليها الدراسة، وذلك من خلال استعراض الأدبيات المتعلقة باتجاهات المسوقين، ومصداقية إعلانات المؤثرين عبر منصة تيك توك، والسلوك الشرائي للمستهلكين، إضافة إلى عرض أبرز النظريات المفسرة للعلاقة بين هذه المتغيرات، ثم استعراض الدراسات السابقة ذات الصلة وتحليلها، وصول</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إلى إبراز الفجوة البحثية التي تسعى الدراسة الحالية إلى معالجتها.</w:t>
      </w:r>
    </w:p>
    <w:p w:rsidR="00EC228E" w:rsidRPr="005746E5" w:rsidRDefault="00FF1BC9" w:rsidP="00B725FA">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يميز الباحثون بين نوعين رئيسين من المؤثرين عبر منصات التواصل الاجتماعي؛ يتمثل النوع الأول في المؤثرين التقليديين، ويشملون نجوم السينما والتلفزيون، والموسيقيين، والرياضيين، وغيرهم من الشخصيات العامة التي اكتسبت شهرتها من خلال وسائل الإعلام التقليدية. أما النوع الثاني فيتمثل في المؤثرين الرقميين، وهم الأفراد الذين بنوا شهرتهم ومكانتهم عبر منصات التواصل الاجتماعي من خلال إنتاج المحتوى الرقمي بصورة مستمرة، مثل المدونين، وصناع المحتوى على منصة يوتيوب، ومنشئي المحتوى على منصتي إنستغرام وتيك توك، وغيرهم من الشخصيات المؤثرة عبر الإنترنت. ويتميز هذا النوع من المؤثرين بقدرته على بناء علاقات تفاعلية مباشرة مع المتابعين، مما يعزز من تأثيره في اتجاهاتهم وقراراتهم </w:t>
      </w:r>
      <w:r w:rsidR="00B725FA">
        <w:rPr>
          <w:rFonts w:ascii="Traditional Arabic" w:hAnsi="Traditional Arabic" w:cs="Traditional Arabic" w:hint="cs"/>
          <w:sz w:val="32"/>
          <w:szCs w:val="32"/>
          <w:rtl/>
          <w:lang w:bidi="ar-EG"/>
        </w:rPr>
        <w:t xml:space="preserve"> </w:t>
      </w:r>
      <w:r w:rsidR="00B725FA" w:rsidRPr="00B725FA">
        <w:rPr>
          <w:rFonts w:ascii="Traditional Arabic" w:hAnsi="Traditional Arabic" w:cs="Traditional Arabic"/>
          <w:sz w:val="32"/>
          <w:szCs w:val="32"/>
          <w:rtl/>
          <w:lang w:bidi="ar-EG"/>
        </w:rPr>
        <w:t>الشرائية (شاهال وراني، 2017).</w:t>
      </w:r>
      <w:r w:rsidR="009A458A" w:rsidRPr="005746E5">
        <w:rPr>
          <w:rFonts w:ascii="Traditional Arabic" w:hAnsi="Traditional Arabic" w:cs="Traditional Arabic" w:hint="cs"/>
          <w:sz w:val="32"/>
          <w:szCs w:val="32"/>
          <w:rtl/>
          <w:lang w:bidi="ar-EG"/>
        </w:rPr>
        <w:t xml:space="preserve"> </w:t>
      </w:r>
    </w:p>
    <w:p w:rsidR="00EC228E" w:rsidRPr="005746E5" w:rsidRDefault="00EC228E" w:rsidP="00EC228E">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ومع التطور الكبير الذي شهدته منصات التواصل الاجتماعي، ولا سيما منصة تيك توك، أصبح المؤثرون الرقميون يمثلون عنصر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محوري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الاستراتيجيات التسويقية الحديثة، لما يتمتعون به من قدرة على إنتاج محتوى إبداعي </w:t>
      </w:r>
      <w:r w:rsidRPr="005746E5">
        <w:rPr>
          <w:rFonts w:ascii="Traditional Arabic" w:hAnsi="Traditional Arabic" w:cs="Traditional Arabic"/>
          <w:sz w:val="32"/>
          <w:szCs w:val="32"/>
          <w:rtl/>
          <w:lang w:bidi="ar-EG"/>
        </w:rPr>
        <w:lastRenderedPageBreak/>
        <w:t>وتفاعلي يعزز من انتشار الرسائل الإعلانية، ويرفع مستوى الثقة والمصداقية لدى المتابعين، وهو ما ينعكس بصورة مباشرة على اتجاهات المستهلكين وقراراتهم الشرائية.</w:t>
      </w:r>
    </w:p>
    <w:p w:rsidR="00EE2D9F" w:rsidRPr="005746E5" w:rsidRDefault="00867E44" w:rsidP="00867E44">
      <w:pPr>
        <w:pStyle w:val="1"/>
      </w:pPr>
      <w:bookmarkStart w:id="8" w:name="_Toc234709260"/>
      <w:r>
        <w:rPr>
          <w:rFonts w:hint="cs"/>
          <w:rtl/>
        </w:rPr>
        <w:t xml:space="preserve">المحور الأول: </w:t>
      </w:r>
      <w:r w:rsidR="00EE2D9F" w:rsidRPr="005746E5">
        <w:rPr>
          <w:rtl/>
        </w:rPr>
        <w:t>التسويق عبر وسائل التواصل الاجتماعي</w:t>
      </w:r>
      <w:bookmarkEnd w:id="8"/>
    </w:p>
    <w:p w:rsidR="00EE2D9F" w:rsidRPr="005746E5" w:rsidRDefault="00EE2D9F" w:rsidP="00FF1BC9">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يعد التسويق عبر وسائل التواصل الاجتماعي في وقتنا الحاضر من الأمور التي تشتمل على العديد من التقنيات أو الأساليب والممارسات التي تساعد في الوصول إلى العملاء، وتعطي الكثير من الفوائد من خلال توفير طرق جديدة للاتصال والتفاعل والترويج للمنتجات والخدمات وبناء هوية العلامة التجارية</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نسرين، وطارق ، 2024).</w:t>
      </w:r>
    </w:p>
    <w:p w:rsidR="00EE2D9F" w:rsidRPr="00867E44" w:rsidRDefault="005C7BBA" w:rsidP="00867E44">
      <w:pPr>
        <w:pStyle w:val="2"/>
        <w:rPr>
          <w:rtl/>
        </w:rPr>
      </w:pPr>
      <w:bookmarkStart w:id="9" w:name="_Toc234709261"/>
      <w:r w:rsidRPr="00867E44">
        <w:rPr>
          <w:rtl/>
        </w:rPr>
        <w:t>مفهوم التسويق عبر وسائل التواصل الاجتماعي</w:t>
      </w:r>
      <w:bookmarkEnd w:id="9"/>
    </w:p>
    <w:p w:rsidR="00B70C78" w:rsidRPr="005746E5" w:rsidRDefault="00B70C78" w:rsidP="00B70C7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أصبح التسويق عبر وسائل التواصل الاجتماعي أحد أبرز ممارسات التسويق الرقمي في العصر الحديث، نتيجة الانتشار الواسع لمنصات التواصل الاجتماعي وما أتاحته من فرص للتفاعل المباشر بين المؤسسات والعملاء. فقد أحدثت هذه المنصات تحول</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جوهري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أساليب الاتصال التسويقي، إذ لم يعد دورها مقتصر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على نشر المعلومات، بل أصبحت بيئة متكاملة لبناء العلاقات مع العملاء، وتعزيز الوعي بالعلامة التجارية، والتأثير في قراراتهم الشرائية</w:t>
      </w:r>
      <w:r w:rsidRPr="005746E5">
        <w:rPr>
          <w:rFonts w:ascii="Traditional Arabic" w:hAnsi="Traditional Arabic" w:cs="Traditional Arabic"/>
          <w:sz w:val="32"/>
          <w:szCs w:val="32"/>
          <w:lang w:bidi="ar-EG"/>
        </w:rPr>
        <w:t>.</w:t>
      </w:r>
    </w:p>
    <w:p w:rsidR="00B70C78" w:rsidRPr="005746E5" w:rsidRDefault="00B70C78" w:rsidP="00B70C7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وقد شهدت السنوات الأخيرة نمو</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متسارع</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استخدام وسائل التواصل الاجتماعي؛ إذ بلغ عدد مستخدميها عالمي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نحو 4.95 مليارات مستخدم، بما يمثل أكثر من 60% من سكان العالم، مع توقعات باستمرار هذا النمو. كما أسهم هذا الانتشار في زيادة حجم التجارة الإلكترونية والتسوق الرقمي، حيث ارتفع عدد المتسوقين عبر الإنترنت وحجم المبيعات الإلكترونية، بالتوازي مع تزايد اعتماد المؤسسات على التسويق الرقمي باعتباره أحد أهم أدوات الوصول إلى الأسواق المستهدفة (متولي، 2023). وتشير الإحصاءات كذلك إلى أن غالبية الشركات حول العالم تعتمد على منصات التواصل الاجتماعي في تنفيذ أنشطتها التسويقية، في حين يتابع معظم مستخدمي هذه المنصات صفحات تجارية أو علامات تجارية، ويقضون ساعات يومي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التفاعل مع محتواها، الأمر الذي يعكس الأهمية المتزايدة لهذه المنصات في التأثير على سلوك المستهلكين (خزاعلة، 2024).</w:t>
      </w:r>
    </w:p>
    <w:p w:rsidR="00B70C78" w:rsidRPr="005746E5" w:rsidRDefault="00B70C78"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ويعرف التسويق عبر وسائل التواصل الاجتماعي بأنه توظيف منصات التواصل الاجتماعي في الترويج للمنتجات والخدمات، وبناء علاقات تفاعلية مع العملاء، بما يسهم في تحقيق أهداف المؤسسة التسويقية من خلال التواصل المستمر مع الجمهور المستهدف</w:t>
      </w:r>
      <w:r w:rsidR="009A458A" w:rsidRPr="005746E5">
        <w:rPr>
          <w:rtl/>
        </w:rPr>
        <w:t xml:space="preserve"> </w:t>
      </w:r>
      <w:r w:rsidR="009A458A" w:rsidRPr="005746E5">
        <w:rPr>
          <w:rFonts w:hint="cs"/>
          <w:rtl/>
        </w:rPr>
        <w:t>(</w:t>
      </w:r>
      <w:r w:rsidR="009A458A" w:rsidRPr="005746E5">
        <w:rPr>
          <w:rFonts w:ascii="Traditional Arabic" w:hAnsi="Traditional Arabic" w:cs="Traditional Arabic"/>
          <w:sz w:val="32"/>
          <w:szCs w:val="32"/>
          <w:rtl/>
          <w:lang w:bidi="ar-EG"/>
        </w:rPr>
        <w:t>هايري وراشمي</w:t>
      </w:r>
      <w:r w:rsidR="009A458A" w:rsidRPr="005746E5">
        <w:rPr>
          <w:rFonts w:ascii="Traditional Arabic" w:hAnsi="Traditional Arabic" w:cs="Traditional Arabic" w:hint="cs"/>
          <w:sz w:val="32"/>
          <w:szCs w:val="32"/>
          <w:rtl/>
          <w:lang w:bidi="ar-EG"/>
        </w:rPr>
        <w:t>،2022)</w:t>
      </w:r>
    </w:p>
    <w:p w:rsidR="00B70C78" w:rsidRPr="005746E5" w:rsidRDefault="00B70C78"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 xml:space="preserve">ويرى العزام (2022) أن التسويق عبر وسائل التواصل الاجتماعي يتمثل في استخدام المنصات الاجتماعية لنشر أخبار المؤسسة، والتعريف بمنتجاتها وخدماتها، وتعزيز التواصل مع العملاء، وزيادة المبيعات، ودعم بناء الصورة الذهنية للعلامة التجارية. </w:t>
      </w:r>
      <w:r w:rsidR="00B61DEB" w:rsidRPr="005746E5">
        <w:rPr>
          <w:rFonts w:ascii="Traditional Arabic" w:hAnsi="Traditional Arabic" w:cs="Traditional Arabic" w:hint="cs"/>
          <w:sz w:val="32"/>
          <w:szCs w:val="32"/>
          <w:rtl/>
          <w:lang w:bidi="ar-EG"/>
        </w:rPr>
        <w:t xml:space="preserve"> </w:t>
      </w:r>
    </w:p>
    <w:p w:rsidR="00EE2D9F" w:rsidRPr="005746E5" w:rsidRDefault="00B70C78" w:rsidP="00B70C7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ومن خلال استعراض التعريفات السابقة يمكن تعريف التسويق عبر وسائل التواصل الاجتماعي في إطار هذه الدراسة بأنه عملية تخطيط وتنفيذ الأنشطة التسويقية عبر منصات التواصل الاجتماعي، بهدف الترويج للمنتجات أو الخدمات، وبناء علاقات تفاعلية مع الجمهور المستهدف، وتعزيز الثقة بالعلامة التجارية، والتأثير في اتجاهات المستهلكين وقراراتهم الشرائية من خلال المحتوى الرقمي، ولا سيما المحتوى الذي يقدمه المؤثرون عبر منصة تيك توك.</w:t>
      </w:r>
    </w:p>
    <w:p w:rsidR="00EE2D9F" w:rsidRPr="005746E5" w:rsidRDefault="005C7BBA" w:rsidP="00867E44">
      <w:pPr>
        <w:pStyle w:val="2"/>
        <w:rPr>
          <w:rtl/>
        </w:rPr>
      </w:pPr>
      <w:bookmarkStart w:id="10" w:name="_Toc234709262"/>
      <w:r w:rsidRPr="005746E5">
        <w:rPr>
          <w:rtl/>
        </w:rPr>
        <w:t>أهمية التسويق عبر وسائل التواصل الاجتماعي</w:t>
      </w:r>
      <w:bookmarkEnd w:id="10"/>
    </w:p>
    <w:p w:rsidR="00A72CE7" w:rsidRPr="005746E5" w:rsidRDefault="00A72CE7"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التسويق عبر وسائل التواصل الاجتماعي من أهم أدوات التسويق الرقمي الحديثة، لما يوفره من فرص فعالة للتواصل مع الجمهور المستهدف، وتعزيز التفاعل معه، وبناء علاقات طويلة الأمد قائمة على الثقة والولاء. وقد أسهم الانتشار الواسع لمنصات التواصل الاجتماعي في تغيير أساليب التسويق التقليدية، حيث أصبحت المؤسسات تعتمد عليها للوصول إلى العملاء بسرعة وكفاءة، مع إمكانية التفاعل المباشر معهم والتعرف على احتياجاتهم وتوقعاتهم بصورة مستمرة (</w:t>
      </w:r>
      <w:r w:rsidR="00B61DEB" w:rsidRPr="005746E5">
        <w:rPr>
          <w:rFonts w:ascii="Traditional Arabic" w:hAnsi="Traditional Arabic" w:cs="Traditional Arabic"/>
          <w:sz w:val="32"/>
          <w:szCs w:val="32"/>
          <w:rtl/>
          <w:lang w:bidi="ar-EG"/>
        </w:rPr>
        <w:t>آل حمود ، 2026</w:t>
      </w:r>
      <w:r w:rsidRPr="005746E5">
        <w:rPr>
          <w:rFonts w:ascii="Traditional Arabic" w:hAnsi="Traditional Arabic" w:cs="Traditional Arabic"/>
          <w:sz w:val="32"/>
          <w:szCs w:val="32"/>
          <w:rtl/>
          <w:lang w:bidi="ar-EG"/>
        </w:rPr>
        <w:t>).</w:t>
      </w:r>
    </w:p>
    <w:p w:rsidR="00A72CE7" w:rsidRPr="005746E5" w:rsidRDefault="00A72CE7"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وتبرز أهمية التسويق عبر وسائل التواصل الاجتماعي في قدرته على تحقيق انتشار واسع للرسائل التسويقية بتكاليف أقل مقارنة بوسائل الإعلان التقليدية، إذ تتيح هذه المنصات الوصول إلى شرائح متنوعة من الجمهور المستهدف، مع إمكانية توجيه الرسائل الإعلانية وفق الخصائص الديموغرافية والاهتمامات والسلوكيات، مما يسهم في رفع كفاءة الحملات التسويقية وتحسين عائدها (</w:t>
      </w:r>
      <w:r w:rsidR="00B61DEB" w:rsidRPr="005746E5">
        <w:rPr>
          <w:rFonts w:ascii="Traditional Arabic" w:hAnsi="Traditional Arabic" w:cs="Traditional Arabic"/>
          <w:sz w:val="32"/>
          <w:szCs w:val="32"/>
          <w:rtl/>
          <w:lang w:bidi="ar-EG"/>
        </w:rPr>
        <w:t>آل حمود ، 2026</w:t>
      </w:r>
      <w:r w:rsidRPr="005746E5">
        <w:rPr>
          <w:rFonts w:ascii="Traditional Arabic" w:hAnsi="Traditional Arabic" w:cs="Traditional Arabic"/>
          <w:sz w:val="32"/>
          <w:szCs w:val="32"/>
          <w:rtl/>
          <w:lang w:bidi="ar-EG"/>
        </w:rPr>
        <w:t>).</w:t>
      </w:r>
    </w:p>
    <w:p w:rsidR="00A72CE7" w:rsidRPr="005746E5" w:rsidRDefault="00A72CE7" w:rsidP="00397771">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وتتمثل إحدى أهم مزايا التسويق عبر وسائل التواصل الاجتماعي في قدرته على جمع وتحليل البيانات المتعلقة بسلوك العملاء واهتماماتهم وتفضيلاتهم، وهو ما يساعد المؤسسات على تطوير استراتيجيات تسويقية أكثر دقة وفاعلية، وتصميم محتوى يتوافق مع احتياجات الجمهور المستهدف. كما تتيح هذه المنصات تواصلاً ثنائي الاتجاه، يتيح للمؤسسات التفاعل مع العملاء، والرد على استفساراتهم، ومعالجة ملاحظاتهم، وتعزيز مستويات الثقة والولاء تجاه العلامة التجارية (راغب وآخرون، 2023).</w:t>
      </w:r>
    </w:p>
    <w:p w:rsidR="00EE2D9F" w:rsidRPr="005746E5" w:rsidRDefault="00A72CE7" w:rsidP="00A72CE7">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وترى الباحثة أنه</w:t>
      </w:r>
      <w:r w:rsidRPr="005746E5">
        <w:rPr>
          <w:rFonts w:ascii="Traditional Arabic" w:hAnsi="Traditional Arabic" w:cs="Traditional Arabic"/>
          <w:sz w:val="32"/>
          <w:szCs w:val="32"/>
          <w:rtl/>
          <w:lang w:bidi="ar-EG"/>
        </w:rPr>
        <w:t xml:space="preserve"> تزداد أهمية التسويق عبر وسائل التواصل الاجتماعي مع الاعتماد المتزايد على المؤثرين الرقميين، ولا سيما عبر منصة تيك توك، بوصفهم أحد أهم أدوات الاتصال التسويقي الحديثة، حيث يسهم المحتوى </w:t>
      </w:r>
      <w:r w:rsidRPr="005746E5">
        <w:rPr>
          <w:rFonts w:ascii="Traditional Arabic" w:hAnsi="Traditional Arabic" w:cs="Traditional Arabic"/>
          <w:sz w:val="32"/>
          <w:szCs w:val="32"/>
          <w:rtl/>
          <w:lang w:bidi="ar-EG"/>
        </w:rPr>
        <w:lastRenderedPageBreak/>
        <w:t>الذي يقدمونه في تعزيز انتشار العلامات التجارية، وزيادة مصداقية الرسائل الإعلانية، والتأثير في اتجاهات المستهلكين وسلوكهم الشرائي، وهو ما يجعل هذه المنصات عنصر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محوري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الاستراتيجيات التسويقية للمؤسسات في المملكة العربية السعودية.</w:t>
      </w:r>
    </w:p>
    <w:p w:rsidR="00EE2D9F" w:rsidRPr="005746E5" w:rsidRDefault="005C7BBA" w:rsidP="00867E44">
      <w:pPr>
        <w:pStyle w:val="2"/>
        <w:rPr>
          <w:rtl/>
        </w:rPr>
      </w:pPr>
      <w:bookmarkStart w:id="11" w:name="_Toc234709263"/>
      <w:r w:rsidRPr="005746E5">
        <w:rPr>
          <w:rtl/>
        </w:rPr>
        <w:t>أدوات التسويق عبر وسائل التواصل الاجتماعي</w:t>
      </w:r>
      <w:bookmarkEnd w:id="11"/>
    </w:p>
    <w:p w:rsidR="00A74C12" w:rsidRPr="005746E5" w:rsidRDefault="00A74C12"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أدى التطور المتسارع في تقنيات الاتصال الرقمي إلى ظهور العديد من منصات التواصل الاجتماعي التي أصبحت تمثل أدوات رئيسة في تنفيذ الأنشطة التسويقية، إذ تتيح للمؤسسات الوصول إلى جمهور واسع، والتفاعل معه بصورة مباشرة، وتعزيز الوعي بالعلامة التجارية، فضلاً عن التأثير في اتجاهات المستهلكين وقراراتهم الشرائية. وتختلف هذه المنصات في طبيعة محتواها وخصائصها والجمهور المستهدف، الأمر الذي يدفع المسوقين إلى اختيار المنصة التي تتناسب مع أهدافهم التسويقية وطبيعة منتجاتهم أو خدماتهم (</w:t>
      </w:r>
      <w:r w:rsidR="00B61DEB" w:rsidRPr="005746E5">
        <w:rPr>
          <w:rFonts w:ascii="Traditional Arabic" w:hAnsi="Traditional Arabic" w:cs="Traditional Arabic"/>
          <w:sz w:val="32"/>
          <w:szCs w:val="32"/>
          <w:rtl/>
          <w:lang w:bidi="ar-EG"/>
        </w:rPr>
        <w:t>آل حمود ، 2026</w:t>
      </w:r>
      <w:r w:rsidRPr="005746E5">
        <w:rPr>
          <w:rFonts w:ascii="Traditional Arabic" w:hAnsi="Traditional Arabic" w:cs="Traditional Arabic"/>
          <w:sz w:val="32"/>
          <w:szCs w:val="32"/>
          <w:rtl/>
          <w:lang w:bidi="ar-EG"/>
        </w:rPr>
        <w:t>).</w:t>
      </w:r>
    </w:p>
    <w:p w:rsidR="00A74C12" w:rsidRPr="005746E5" w:rsidRDefault="00A74C12" w:rsidP="00A74C12">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وتتمثل أبرز أدوات التسويق عبر وسائل التواصل الاجتماعي فيما يأتي</w:t>
      </w:r>
      <w:r w:rsidRPr="005746E5">
        <w:rPr>
          <w:rFonts w:ascii="Traditional Arabic" w:hAnsi="Traditional Arabic" w:cs="Traditional Arabic"/>
          <w:sz w:val="32"/>
          <w:szCs w:val="32"/>
          <w:lang w:bidi="ar-EG"/>
        </w:rPr>
        <w:t>:</w:t>
      </w: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1- منصة تيك توك (</w:t>
      </w:r>
      <w:r w:rsidRPr="005746E5">
        <w:rPr>
          <w:rFonts w:ascii="Traditional Arabic" w:hAnsi="Traditional Arabic" w:cs="Traditional Arabic"/>
          <w:b/>
          <w:bCs/>
          <w:sz w:val="32"/>
          <w:szCs w:val="32"/>
          <w:lang w:bidi="ar-EG"/>
        </w:rPr>
        <w:t>TikTok</w:t>
      </w:r>
      <w:r w:rsidRPr="005746E5">
        <w:rPr>
          <w:rFonts w:ascii="Traditional Arabic" w:hAnsi="Traditional Arabic" w:cs="Traditional Arabic"/>
          <w:b/>
          <w:bCs/>
          <w:sz w:val="32"/>
          <w:szCs w:val="32"/>
          <w:rtl/>
          <w:lang w:bidi="ar-EG"/>
        </w:rPr>
        <w:t>):</w:t>
      </w:r>
    </w:p>
    <w:p w:rsidR="00A74C12" w:rsidRPr="005746E5" w:rsidRDefault="00A74C12" w:rsidP="00A74C12">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منصة تيك توك من أسرع منصات التواصل الاجتماعي نمو</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وأصبحت إحدى أكثر الأدوات فاعلية في التسويق الرقمي، خاصة في مجال التسويق بالمؤثرين. وتعتمد المنصة على نشر مقاطع فيديو قصيرة مدعومة بخوارزمية ذكية تساعد على وصول المحتوى إلى الجمهور المستهدف وفق</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لاهتماماته وتفاعلاته، مما يعزز فرص انتشار الرسائل التسويقية وتحقيق معدلات مرتفعة من التفاعل. كما أصبحت تيك توك بيئة جاذبة للعلامات التجارية للتعاون مع المؤثرين في تقديم محتوى إعلاني يتميز بالطابع التفاعلي والواقعي، الأمر الذي يسهم في تعزيز مصداقية الإعلانات والتأثير في السلوك الشرائي للمستهلكين، وهو ما يجعلها محور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رئيس</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الدراسة الحالية</w:t>
      </w:r>
      <w:r w:rsidRPr="005746E5">
        <w:rPr>
          <w:rFonts w:ascii="Traditional Arabic" w:hAnsi="Traditional Arabic" w:cs="Traditional Arabic"/>
          <w:sz w:val="32"/>
          <w:szCs w:val="32"/>
          <w:lang w:bidi="ar-EG"/>
        </w:rPr>
        <w:t>.</w:t>
      </w: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2- فيسبوك (</w:t>
      </w:r>
      <w:r w:rsidRPr="005746E5">
        <w:rPr>
          <w:rFonts w:ascii="Traditional Arabic" w:hAnsi="Traditional Arabic" w:cs="Traditional Arabic"/>
          <w:b/>
          <w:bCs/>
          <w:sz w:val="32"/>
          <w:szCs w:val="32"/>
          <w:lang w:bidi="ar-EG"/>
        </w:rPr>
        <w:t>Facebook</w:t>
      </w:r>
      <w:r w:rsidRPr="005746E5">
        <w:rPr>
          <w:rFonts w:ascii="Traditional Arabic" w:hAnsi="Traditional Arabic" w:cs="Traditional Arabic"/>
          <w:b/>
          <w:bCs/>
          <w:sz w:val="32"/>
          <w:szCs w:val="32"/>
          <w:rtl/>
          <w:lang w:bidi="ar-EG"/>
        </w:rPr>
        <w:t>):</w:t>
      </w:r>
    </w:p>
    <w:p w:rsidR="00A74C12" w:rsidRPr="005746E5" w:rsidRDefault="00A74C12" w:rsidP="00337461">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فيسبوك من أكثر منصات التواصل الاجتماعي انتشار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واستخدام</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الأنشطة التسويقية، إذ يوفر أدوات متنوعة للإعلانات الممولة، واستهداف الجمهور، وإدارة الصفحات التجارية، وبناء العلاقات مع العملاء، مما يساعد المؤسسات على تعزيز حضورها الرقمي وزيادة انتشار علاماتها التجارية</w:t>
      </w:r>
      <w:r w:rsidR="00337461" w:rsidRPr="005746E5">
        <w:rPr>
          <w:rFonts w:ascii="Traditional Arabic" w:hAnsi="Traditional Arabic" w:cs="Traditional Arabic" w:hint="cs"/>
          <w:sz w:val="32"/>
          <w:szCs w:val="32"/>
          <w:rtl/>
          <w:lang w:bidi="ar-EG"/>
        </w:rPr>
        <w:t xml:space="preserve"> </w:t>
      </w: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hint="cs"/>
          <w:b/>
          <w:bCs/>
          <w:sz w:val="32"/>
          <w:szCs w:val="32"/>
          <w:rtl/>
          <w:lang w:bidi="ar-EG"/>
        </w:rPr>
        <w:t xml:space="preserve">  </w:t>
      </w:r>
      <w:r w:rsidRPr="005746E5">
        <w:rPr>
          <w:rFonts w:ascii="Traditional Arabic" w:hAnsi="Traditional Arabic" w:cs="Traditional Arabic"/>
          <w:b/>
          <w:bCs/>
          <w:sz w:val="32"/>
          <w:szCs w:val="32"/>
          <w:rtl/>
          <w:lang w:bidi="ar-EG"/>
        </w:rPr>
        <w:t>3- إنستغرام (</w:t>
      </w:r>
      <w:r w:rsidRPr="005746E5">
        <w:rPr>
          <w:rFonts w:ascii="Traditional Arabic" w:hAnsi="Traditional Arabic" w:cs="Traditional Arabic"/>
          <w:b/>
          <w:bCs/>
          <w:sz w:val="32"/>
          <w:szCs w:val="32"/>
          <w:lang w:bidi="ar-EG"/>
        </w:rPr>
        <w:t>Instagram</w:t>
      </w:r>
      <w:r w:rsidRPr="005746E5">
        <w:rPr>
          <w:rFonts w:ascii="Traditional Arabic" w:hAnsi="Traditional Arabic" w:cs="Traditional Arabic"/>
          <w:b/>
          <w:bCs/>
          <w:sz w:val="32"/>
          <w:szCs w:val="32"/>
          <w:rtl/>
          <w:lang w:bidi="ar-EG"/>
        </w:rPr>
        <w:t>):</w:t>
      </w:r>
      <w:r w:rsidRPr="005746E5">
        <w:rPr>
          <w:rFonts w:ascii="Traditional Arabic" w:hAnsi="Traditional Arabic" w:cs="Traditional Arabic" w:hint="cs"/>
          <w:b/>
          <w:bCs/>
          <w:sz w:val="32"/>
          <w:szCs w:val="32"/>
          <w:rtl/>
          <w:lang w:bidi="ar-EG"/>
        </w:rPr>
        <w:t xml:space="preserve"> </w:t>
      </w:r>
    </w:p>
    <w:p w:rsidR="00A74C12" w:rsidRPr="005746E5" w:rsidRDefault="00A74C12" w:rsidP="00B61DE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يرتكز إنستغرام على المحتوى المرئي، ويعد من أكثر المنصات استخدام</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تسويق المنتجات والعلامات التجارية، خاصة تلك التي تعتمد على الصور ومقاطع الفيديو القصيرة. كما يوفر بيئة مناسبة للتسويق بالمؤثرين، ويتميز بارتفاع معدلات التفاعل مع المحتوى الإعلاني مقارنة بالعديد من المنصات الأخرى (</w:t>
      </w:r>
      <w:r w:rsidR="00B61DEB" w:rsidRPr="005746E5">
        <w:rPr>
          <w:rFonts w:ascii="Traditional Arabic" w:hAnsi="Traditional Arabic" w:cs="Traditional Arabic"/>
          <w:sz w:val="32"/>
          <w:szCs w:val="32"/>
          <w:rtl/>
          <w:lang w:bidi="ar-EG"/>
        </w:rPr>
        <w:t xml:space="preserve">آل حمود </w:t>
      </w:r>
      <w:r w:rsidRPr="005746E5">
        <w:rPr>
          <w:rFonts w:ascii="Traditional Arabic" w:hAnsi="Traditional Arabic" w:cs="Traditional Arabic"/>
          <w:sz w:val="32"/>
          <w:szCs w:val="32"/>
          <w:rtl/>
          <w:lang w:bidi="ar-EG"/>
        </w:rPr>
        <w:t xml:space="preserve">، </w:t>
      </w:r>
      <w:r w:rsidR="00B61DEB" w:rsidRPr="005746E5">
        <w:rPr>
          <w:rFonts w:ascii="Traditional Arabic" w:hAnsi="Traditional Arabic" w:cs="Traditional Arabic" w:hint="cs"/>
          <w:sz w:val="32"/>
          <w:szCs w:val="32"/>
          <w:rtl/>
          <w:lang w:bidi="ar-EG"/>
        </w:rPr>
        <w:t>2026</w:t>
      </w:r>
      <w:r w:rsidRPr="005746E5">
        <w:rPr>
          <w:rFonts w:ascii="Traditional Arabic" w:hAnsi="Traditional Arabic" w:cs="Traditional Arabic"/>
          <w:sz w:val="32"/>
          <w:szCs w:val="32"/>
          <w:rtl/>
          <w:lang w:bidi="ar-EG"/>
        </w:rPr>
        <w:t>).</w:t>
      </w: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hint="cs"/>
          <w:b/>
          <w:bCs/>
          <w:sz w:val="32"/>
          <w:szCs w:val="32"/>
          <w:rtl/>
          <w:lang w:bidi="ar-EG"/>
        </w:rPr>
        <w:t xml:space="preserve"> </w:t>
      </w:r>
      <w:r w:rsidRPr="005746E5">
        <w:rPr>
          <w:rFonts w:ascii="Traditional Arabic" w:hAnsi="Traditional Arabic" w:cs="Traditional Arabic"/>
          <w:b/>
          <w:bCs/>
          <w:sz w:val="32"/>
          <w:szCs w:val="32"/>
          <w:rtl/>
          <w:lang w:bidi="ar-EG"/>
        </w:rPr>
        <w:t>4- يوتيوب (</w:t>
      </w:r>
      <w:r w:rsidRPr="005746E5">
        <w:rPr>
          <w:rFonts w:ascii="Traditional Arabic" w:hAnsi="Traditional Arabic" w:cs="Traditional Arabic"/>
          <w:b/>
          <w:bCs/>
          <w:sz w:val="32"/>
          <w:szCs w:val="32"/>
          <w:lang w:bidi="ar-EG"/>
        </w:rPr>
        <w:t>YouTube</w:t>
      </w:r>
      <w:r w:rsidRPr="005746E5">
        <w:rPr>
          <w:rFonts w:ascii="Traditional Arabic" w:hAnsi="Traditional Arabic" w:cs="Traditional Arabic"/>
          <w:b/>
          <w:bCs/>
          <w:sz w:val="32"/>
          <w:szCs w:val="32"/>
          <w:rtl/>
          <w:lang w:bidi="ar-EG"/>
        </w:rPr>
        <w:t>):</w:t>
      </w:r>
      <w:r w:rsidRPr="005746E5">
        <w:rPr>
          <w:rFonts w:ascii="Traditional Arabic" w:hAnsi="Traditional Arabic" w:cs="Traditional Arabic" w:hint="cs"/>
          <w:b/>
          <w:bCs/>
          <w:sz w:val="32"/>
          <w:szCs w:val="32"/>
          <w:rtl/>
          <w:lang w:bidi="ar-EG"/>
        </w:rPr>
        <w:t xml:space="preserve"> </w:t>
      </w:r>
    </w:p>
    <w:p w:rsidR="00A74C12" w:rsidRPr="005746E5" w:rsidRDefault="00A74C12" w:rsidP="00A74C12">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يمثل يوتيوب منصة رئيسة لنشر المحتوى المرئي طويل وقصير المدة، ويستخدم على نطاق واسع في التسويق من خلال الإعلانات المرئية، واستعراض المنتجات، والتجارب العملية، والتعاون مع صناع المحتوى، مما يسهم في بناء الثقة بالعلامة التجارية وزيادة وعي المستهلكين بها (بني حجي، 2022).</w:t>
      </w: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hint="cs"/>
          <w:b/>
          <w:bCs/>
          <w:sz w:val="32"/>
          <w:szCs w:val="32"/>
          <w:rtl/>
          <w:lang w:bidi="ar-EG"/>
        </w:rPr>
        <w:t xml:space="preserve"> </w:t>
      </w:r>
      <w:r w:rsidRPr="005746E5">
        <w:rPr>
          <w:rFonts w:ascii="Traditional Arabic" w:hAnsi="Traditional Arabic" w:cs="Traditional Arabic"/>
          <w:b/>
          <w:bCs/>
          <w:sz w:val="32"/>
          <w:szCs w:val="32"/>
          <w:rtl/>
          <w:lang w:bidi="ar-EG"/>
        </w:rPr>
        <w:t>5- منصة إكس (</w:t>
      </w:r>
      <w:r w:rsidRPr="005746E5">
        <w:rPr>
          <w:rFonts w:ascii="Traditional Arabic" w:hAnsi="Traditional Arabic" w:cs="Traditional Arabic"/>
          <w:b/>
          <w:bCs/>
          <w:sz w:val="32"/>
          <w:szCs w:val="32"/>
          <w:lang w:bidi="ar-EG"/>
        </w:rPr>
        <w:t>X</w:t>
      </w:r>
      <w:r w:rsidRPr="005746E5">
        <w:rPr>
          <w:rFonts w:ascii="Traditional Arabic" w:hAnsi="Traditional Arabic" w:cs="Traditional Arabic"/>
          <w:b/>
          <w:bCs/>
          <w:sz w:val="32"/>
          <w:szCs w:val="32"/>
          <w:rtl/>
          <w:lang w:bidi="ar-EG"/>
        </w:rPr>
        <w:t>) (تويتر سابق</w:t>
      </w:r>
      <w:r w:rsidR="00FF1BC9" w:rsidRPr="005746E5">
        <w:rPr>
          <w:rFonts w:ascii="Traditional Arabic" w:hAnsi="Traditional Arabic" w:cs="Traditional Arabic"/>
          <w:b/>
          <w:bCs/>
          <w:sz w:val="32"/>
          <w:szCs w:val="32"/>
          <w:rtl/>
          <w:lang w:bidi="ar-EG"/>
        </w:rPr>
        <w:t>اً</w:t>
      </w:r>
      <w:r w:rsidRPr="005746E5">
        <w:rPr>
          <w:rFonts w:ascii="Traditional Arabic" w:hAnsi="Traditional Arabic" w:cs="Traditional Arabic"/>
          <w:b/>
          <w:bCs/>
          <w:sz w:val="32"/>
          <w:szCs w:val="32"/>
          <w:rtl/>
          <w:lang w:bidi="ar-EG"/>
        </w:rPr>
        <w:t>):</w:t>
      </w:r>
      <w:r w:rsidRPr="005746E5">
        <w:rPr>
          <w:rFonts w:ascii="Traditional Arabic" w:hAnsi="Traditional Arabic" w:cs="Traditional Arabic" w:hint="cs"/>
          <w:b/>
          <w:bCs/>
          <w:sz w:val="32"/>
          <w:szCs w:val="32"/>
          <w:rtl/>
          <w:lang w:bidi="ar-EG"/>
        </w:rPr>
        <w:t xml:space="preserve"> </w:t>
      </w:r>
    </w:p>
    <w:p w:rsidR="00A74C12" w:rsidRDefault="00A74C12" w:rsidP="00A74C12">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تستخدم منصة إكس في التسويق من خلال نشر المحتوى الإخباري والترويجي، والتفاعل المباشر مع الجمهور، ومتابعة آرائهم واتجاهاتهم تجاه المنتجات والخدمات، كما تعد أداة فعالة في إدارة السمعة الرقمية للعلامات التجارية، والاستجابة السريعة لاحتياجات العملاء (القناهرة، 2023).</w:t>
      </w:r>
    </w:p>
    <w:p w:rsidR="0048767D" w:rsidRPr="005746E5" w:rsidRDefault="0048767D" w:rsidP="0048767D">
      <w:pPr>
        <w:bidi/>
        <w:spacing w:line="240" w:lineRule="auto"/>
        <w:ind w:firstLine="567"/>
        <w:jc w:val="both"/>
        <w:rPr>
          <w:rFonts w:ascii="Traditional Arabic" w:hAnsi="Traditional Arabic" w:cs="Traditional Arabic"/>
          <w:sz w:val="32"/>
          <w:szCs w:val="32"/>
          <w:rtl/>
          <w:lang w:bidi="ar-EG"/>
        </w:rPr>
      </w:pPr>
    </w:p>
    <w:p w:rsidR="00A74C12" w:rsidRPr="005746E5" w:rsidRDefault="00A74C12" w:rsidP="00A74C12">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hint="cs"/>
          <w:b/>
          <w:bCs/>
          <w:sz w:val="32"/>
          <w:szCs w:val="32"/>
          <w:rtl/>
          <w:lang w:bidi="ar-EG"/>
        </w:rPr>
        <w:t xml:space="preserve"> </w:t>
      </w:r>
      <w:r w:rsidRPr="005746E5">
        <w:rPr>
          <w:rFonts w:ascii="Traditional Arabic" w:hAnsi="Traditional Arabic" w:cs="Traditional Arabic"/>
          <w:b/>
          <w:bCs/>
          <w:sz w:val="32"/>
          <w:szCs w:val="32"/>
          <w:rtl/>
          <w:lang w:bidi="ar-EG"/>
        </w:rPr>
        <w:t>6- واتساب للأعمال (</w:t>
      </w:r>
      <w:r w:rsidRPr="005746E5">
        <w:rPr>
          <w:rFonts w:ascii="Traditional Arabic" w:hAnsi="Traditional Arabic" w:cs="Traditional Arabic"/>
          <w:b/>
          <w:bCs/>
          <w:sz w:val="32"/>
          <w:szCs w:val="32"/>
          <w:lang w:bidi="ar-EG"/>
        </w:rPr>
        <w:t>WhatsApp Business</w:t>
      </w:r>
      <w:r w:rsidRPr="005746E5">
        <w:rPr>
          <w:rFonts w:ascii="Traditional Arabic" w:hAnsi="Traditional Arabic" w:cs="Traditional Arabic"/>
          <w:b/>
          <w:bCs/>
          <w:sz w:val="32"/>
          <w:szCs w:val="32"/>
          <w:rtl/>
          <w:lang w:bidi="ar-EG"/>
        </w:rPr>
        <w:t>):</w:t>
      </w:r>
      <w:r w:rsidRPr="005746E5">
        <w:rPr>
          <w:rFonts w:ascii="Traditional Arabic" w:hAnsi="Traditional Arabic" w:cs="Traditional Arabic" w:hint="cs"/>
          <w:b/>
          <w:bCs/>
          <w:sz w:val="32"/>
          <w:szCs w:val="32"/>
          <w:rtl/>
          <w:lang w:bidi="ar-EG"/>
        </w:rPr>
        <w:t xml:space="preserve"> </w:t>
      </w:r>
    </w:p>
    <w:p w:rsidR="00A74C12" w:rsidRPr="005746E5" w:rsidRDefault="00A74C12" w:rsidP="00A74C12">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يوفر تطبيق واتساب للأعمال قناة مباشرة للتواصل مع العملاء، وإرسال الرسائل الترويجية، والرد على الاستفسارات، وتقديم خدمات ما بعد البيع، بما يسهم في تحسين تجربة العميل، وتعزيز العلاقات معه، وزيادة ولائه للعلامة التجارية (الصباغ، 2021).</w:t>
      </w:r>
    </w:p>
    <w:p w:rsidR="00F14653" w:rsidRPr="005746E5" w:rsidRDefault="00A74C12" w:rsidP="006E2E35">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ويتضح مما سبق أن منصات التواصل الاجتماعي أصبحت تمثل منظومة متكاملة للتسويق الرقمي، إلا أن درجة تأثيرها تختلف باختلاف طبيعة الجمهور ونوع المحتوى</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وتعد منصة</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تيك توك من أكثر المنصات تأثير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الوقت الراهن، نظر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لاعتمادها على المحتوى المرئي القصير، وانتشار ظاهرة التسويق بالمؤثرين، وقدرتها على تعزيز التفاعل مع الرسائل الإعلانية والتأثير في اتجاهات المستهلكين وسلوكهم الشرائي، وهو ما يبرر اختيارها مجال</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للدراسة الحالية.</w:t>
      </w:r>
    </w:p>
    <w:p w:rsidR="00F14653" w:rsidRPr="005746E5" w:rsidRDefault="00F14653" w:rsidP="00867E44">
      <w:pPr>
        <w:pStyle w:val="1"/>
        <w:rPr>
          <w:rtl/>
        </w:rPr>
      </w:pPr>
      <w:r w:rsidRPr="005746E5">
        <w:rPr>
          <w:rFonts w:hint="cs"/>
          <w:rtl/>
        </w:rPr>
        <w:t xml:space="preserve"> </w:t>
      </w:r>
      <w:bookmarkStart w:id="12" w:name="_Toc234709264"/>
      <w:r w:rsidRPr="005746E5">
        <w:rPr>
          <w:rtl/>
        </w:rPr>
        <w:t>مفهوم تطبيق تيك توك (</w:t>
      </w:r>
      <w:r w:rsidRPr="005746E5">
        <w:t>TikTok</w:t>
      </w:r>
      <w:r w:rsidRPr="005746E5">
        <w:rPr>
          <w:rtl/>
        </w:rPr>
        <w:t>)</w:t>
      </w:r>
      <w:bookmarkEnd w:id="12"/>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lastRenderedPageBreak/>
        <w:t xml:space="preserve"> </w:t>
      </w:r>
      <w:r w:rsidRPr="005746E5">
        <w:rPr>
          <w:rFonts w:ascii="Traditional Arabic" w:hAnsi="Traditional Arabic" w:cs="Traditional Arabic"/>
          <w:sz w:val="32"/>
          <w:szCs w:val="32"/>
          <w:rtl/>
          <w:lang w:bidi="ar-EG"/>
        </w:rPr>
        <w:t>تطبيق تيك توك</w:t>
      </w:r>
      <w:r w:rsidRPr="005746E5">
        <w:rPr>
          <w:rFonts w:ascii="Traditional Arabic" w:hAnsi="Traditional Arabic" w:cs="Traditional Arabic"/>
          <w:sz w:val="32"/>
          <w:szCs w:val="32"/>
          <w:lang w:bidi="ar-EG"/>
        </w:rPr>
        <w:t xml:space="preserve"> </w:t>
      </w:r>
      <w:r w:rsidRPr="005746E5">
        <w:rPr>
          <w:rFonts w:ascii="Traditional Arabic" w:hAnsi="Traditional Arabic" w:cs="Traditional Arabic"/>
          <w:sz w:val="32"/>
          <w:szCs w:val="32"/>
          <w:rtl/>
          <w:lang w:bidi="ar-EG"/>
        </w:rPr>
        <w:t>من أبرز منصات التواصل الاجتماعي التي شهدت نمو</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متسارع</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خلال السنوات الأخيرة، حيث يعتمد على إنشاء ومشاركة مقاطع فيديو قصيرة تتيح للمستخدمين التعبير عن أفكارهم وإبداعاتهم، والتفاعل مع الآخرين من خلال الإعجاب والتعليق والمشاركة والبث المباشر، الأمر الذي جعله بيئة رقمية جاذبة للمستخدمين وللأنشطة التسويقية على حد سواء</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وتصف جوجل بلاي</w:t>
      </w:r>
      <w:r w:rsidRPr="005746E5">
        <w:rPr>
          <w:rFonts w:ascii="Traditional Arabic" w:hAnsi="Traditional Arabic" w:cs="Traditional Arabic"/>
          <w:sz w:val="32"/>
          <w:szCs w:val="32"/>
          <w:lang w:bidi="ar-EG"/>
        </w:rPr>
        <w:t xml:space="preserve"> (Google Play) </w:t>
      </w:r>
      <w:r w:rsidRPr="005746E5">
        <w:rPr>
          <w:rFonts w:ascii="Traditional Arabic" w:hAnsi="Traditional Arabic" w:cs="Traditional Arabic"/>
          <w:sz w:val="32"/>
          <w:szCs w:val="32"/>
          <w:rtl/>
          <w:lang w:bidi="ar-EG"/>
        </w:rPr>
        <w:t>تطبيق تيك توك بأنه منصة اجتماعية تتيح للمستخدمين إنشاء مقاطع الفيديو القصيرة ومشاهدتها ومشاركتها مع المستخدمين حول العالم، بما يوفر بيئة تفاعلية تجمع بين إنتاج المحتوى الرقمي والتواصل الاجتماعي</w:t>
      </w:r>
      <w:r w:rsidRPr="005746E5">
        <w:rPr>
          <w:rFonts w:ascii="Traditional Arabic" w:hAnsi="Traditional Arabic" w:cs="Traditional Arabic"/>
          <w:sz w:val="32"/>
          <w:szCs w:val="32"/>
          <w:lang w:bidi="ar-EG"/>
        </w:rPr>
        <w:t xml:space="preserve"> (Google Play, n.d.).</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كما يشير كونستين</w:t>
      </w:r>
      <w:r w:rsidRPr="005746E5">
        <w:rPr>
          <w:rFonts w:ascii="Traditional Arabic" w:hAnsi="Traditional Arabic" w:cs="Traditional Arabic"/>
          <w:sz w:val="32"/>
          <w:szCs w:val="32"/>
          <w:lang w:bidi="ar-EG"/>
        </w:rPr>
        <w:t xml:space="preserve"> (Constine, 2019) </w:t>
      </w:r>
      <w:r w:rsidRPr="005746E5">
        <w:rPr>
          <w:rFonts w:ascii="Traditional Arabic" w:hAnsi="Traditional Arabic" w:cs="Traditional Arabic"/>
          <w:sz w:val="32"/>
          <w:szCs w:val="32"/>
          <w:rtl/>
          <w:lang w:bidi="ar-EG"/>
        </w:rPr>
        <w:t>إلى أن تيك توك يمثل شبكة إعلامية رقمية ومنصة متخصصة في إنتاج ونشر مقاطع الفيديو القصيرة، تعتمد على خوارزميات ذكية تسهم في تقديم محتوى يتوافق مع اهتمامات المستخدمين، مما يزيد من معدلات التفاعل وانتشار المحتوى</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ويرى ما وآخرون</w:t>
      </w:r>
      <w:r w:rsidRPr="005746E5">
        <w:rPr>
          <w:rFonts w:ascii="Traditional Arabic" w:hAnsi="Traditional Arabic" w:cs="Traditional Arabic"/>
          <w:sz w:val="32"/>
          <w:szCs w:val="32"/>
          <w:lang w:bidi="ar-EG"/>
        </w:rPr>
        <w:t xml:space="preserve"> (Ma et al., 2021) </w:t>
      </w:r>
      <w:r w:rsidRPr="005746E5">
        <w:rPr>
          <w:rFonts w:ascii="Traditional Arabic" w:hAnsi="Traditional Arabic" w:cs="Traditional Arabic"/>
          <w:sz w:val="32"/>
          <w:szCs w:val="32"/>
          <w:rtl/>
          <w:lang w:bidi="ar-EG"/>
        </w:rPr>
        <w:t>أن تيك توك لا يعد مجرد تطبيق لمشاركة مقاطع الفيديو، بل هو منصة تواصل اجتماعي متكاملة تشجع المستخدمين على التفاعل ومتابعة بعضهم بعض</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وهو ما أسهم في تصنيفه ضمن أكثر منصات التواصل الاجتماعي استخدام</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على مستوى العالم</w:t>
      </w:r>
      <w:r w:rsidRPr="005746E5">
        <w:rPr>
          <w:rFonts w:ascii="Traditional Arabic" w:hAnsi="Traditional Arabic" w:cs="Traditional Arabic"/>
          <w:sz w:val="32"/>
          <w:szCs w:val="32"/>
          <w:lang w:bidi="ar-EG"/>
        </w:rPr>
        <w:t>.</w:t>
      </w:r>
    </w:p>
    <w:p w:rsidR="00F14653" w:rsidRPr="005746E5" w:rsidRDefault="00F14653" w:rsidP="00337461">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و</w:t>
      </w:r>
      <w:r w:rsidRPr="005746E5">
        <w:rPr>
          <w:rFonts w:ascii="Traditional Arabic" w:hAnsi="Traditional Arabic" w:cs="Traditional Arabic"/>
          <w:sz w:val="32"/>
          <w:szCs w:val="32"/>
          <w:rtl/>
          <w:lang w:bidi="ar-EG"/>
        </w:rPr>
        <w:t xml:space="preserve">يعرف </w:t>
      </w:r>
      <w:r w:rsidR="00FB0B51" w:rsidRPr="005746E5">
        <w:rPr>
          <w:rFonts w:ascii="Traditional Arabic" w:hAnsi="Traditional Arabic" w:cs="Traditional Arabic"/>
          <w:sz w:val="32"/>
          <w:szCs w:val="32"/>
          <w:rtl/>
          <w:lang w:bidi="ar-EG"/>
        </w:rPr>
        <w:t xml:space="preserve">عبدالنبي </w:t>
      </w:r>
      <w:r w:rsidRPr="005746E5">
        <w:rPr>
          <w:rFonts w:ascii="Traditional Arabic" w:hAnsi="Traditional Arabic" w:cs="Traditional Arabic"/>
          <w:sz w:val="32"/>
          <w:szCs w:val="32"/>
          <w:lang w:bidi="ar-EG"/>
        </w:rPr>
        <w:t>(</w:t>
      </w:r>
      <w:r w:rsidR="00FB0B51" w:rsidRPr="005746E5">
        <w:rPr>
          <w:rFonts w:ascii="Traditional Arabic" w:hAnsi="Traditional Arabic" w:cs="Traditional Arabic"/>
          <w:sz w:val="32"/>
          <w:szCs w:val="32"/>
          <w:lang w:bidi="ar-EG"/>
        </w:rPr>
        <w:t>2026</w:t>
      </w:r>
      <w:r w:rsidRPr="005746E5">
        <w:rPr>
          <w:rFonts w:ascii="Traditional Arabic" w:hAnsi="Traditional Arabic" w:cs="Traditional Arabic"/>
          <w:sz w:val="32"/>
          <w:szCs w:val="32"/>
          <w:lang w:bidi="ar-EG"/>
        </w:rPr>
        <w:t>)</w:t>
      </w:r>
      <w:r w:rsidR="00337461"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تيك توك بأنه منصة للتواصل الاجتماعي تعتمد على مشاركة مقاطع الفيديو القصيرة، وتوفر أدوات متعددة لإنتاج المحتوى الإبداعي، مما جعلها وسيلة فعالة للتسويق الرقمي والتواصل بين العلامات التجارية والمستهلكين</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ومن خلال التعريفات السابقة تعرف الباحثة تطبيق تيك توك (</w:t>
      </w:r>
      <w:r w:rsidRPr="005746E5">
        <w:rPr>
          <w:rFonts w:ascii="Traditional Arabic" w:hAnsi="Traditional Arabic" w:cs="Traditional Arabic"/>
          <w:sz w:val="32"/>
          <w:szCs w:val="32"/>
          <w:lang w:bidi="ar-EG"/>
        </w:rPr>
        <w:t>TikTok</w:t>
      </w:r>
      <w:r w:rsidRPr="005746E5">
        <w:rPr>
          <w:rFonts w:ascii="Traditional Arabic" w:hAnsi="Traditional Arabic" w:cs="Traditional Arabic"/>
          <w:sz w:val="32"/>
          <w:szCs w:val="32"/>
          <w:rtl/>
          <w:lang w:bidi="ar-EG"/>
        </w:rPr>
        <w:t>) بأنه: منصة تواصل اجتماعي رقمية تعتمد على إنشاء ونشر ومشاركة مقاطع الفيديو القصيرة، وتتيح للمستخدمين إنتاج محتوى مرئي باستخدام مجموعة متنوعة من الأدوات والمؤثرات الرقمية التي تعزز جودة المحتوى وجاذبيته، كما توفر بيئة تفاعلية تسمح بالتواصل بين المستخدمين وصناع المحتوى والعلامات التجارية، مما يجعلها إحدى أبرز المنصات المستخدمة في التسويق بالمؤثرين، والترويج للمنتجات والخدمات، والتأثير في اتجاهات المستهلكين وسلوكهم الشرائي.</w:t>
      </w:r>
    </w:p>
    <w:p w:rsidR="00F14653" w:rsidRPr="005746E5" w:rsidRDefault="00F14653" w:rsidP="00867E44">
      <w:pPr>
        <w:pStyle w:val="2"/>
        <w:rPr>
          <w:rtl/>
        </w:rPr>
      </w:pPr>
      <w:bookmarkStart w:id="13" w:name="_Toc234709265"/>
      <w:r w:rsidRPr="005746E5">
        <w:rPr>
          <w:rtl/>
        </w:rPr>
        <w:t>خصائص تطبيق تيك توك</w:t>
      </w:r>
      <w:r w:rsidRPr="005746E5">
        <w:t xml:space="preserve"> (TikTok)</w:t>
      </w:r>
      <w:bookmarkEnd w:id="13"/>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يتميز تطبيق تيك توك بمجموعة من الخصائص التي أسهمت في انتشاره السريع، وجعلته من أكثر منصات التواصل الاجتماعي جذب</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للمستخدمين والمسوقين على حد سواء</w:t>
      </w:r>
      <w:r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وقد أشار حفار (2021) إلى أن هذه الخصائص أسهمت في تفوق التطبيق على العديد من المنصات الرقمية الأخرى، ويمكن توضيح أبرزها فيما يأتي</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hint="cs"/>
          <w:b/>
          <w:bCs/>
          <w:sz w:val="32"/>
          <w:szCs w:val="32"/>
          <w:rtl/>
          <w:lang w:bidi="ar-EG"/>
        </w:rPr>
        <w:t xml:space="preserve"> </w:t>
      </w:r>
      <w:r w:rsidRPr="005746E5">
        <w:rPr>
          <w:rFonts w:ascii="Traditional Arabic" w:hAnsi="Traditional Arabic" w:cs="Traditional Arabic"/>
          <w:b/>
          <w:bCs/>
          <w:sz w:val="32"/>
          <w:szCs w:val="32"/>
          <w:rtl/>
          <w:lang w:bidi="ar-EG"/>
        </w:rPr>
        <w:t>1- تصميم تفاعلي جذاب:</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يعتمد تيك توك على واجهة استخدام بسيطة وسهلة تتيح للمستخدمين التنقل السريع بين مقاطع الفيديو القصيرة، الأمر الذي يعزز تجربة الاستخدام ويزيد من الوقت الذي يقضيه المستخدم داخل المنصة</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2- سرعة انتشار المحتوى:</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يتميز التطبيق بإمكانية وصول المحتوى إلى أعداد كبيرة من المستخدمين خلال فترة زمنية قصيرة، اعتماد</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على خوارزميات التوصية التي تعرض مقاطع الفيديو وفق اهتمامات المستخدمين، مما يرفع من فرص انتشار المحتوى والإعلانات</w:t>
      </w:r>
      <w:r w:rsidRPr="005746E5">
        <w:rPr>
          <w:rFonts w:ascii="Traditional Arabic" w:hAnsi="Traditional Arabic" w:cs="Traditional Arabic"/>
          <w:sz w:val="32"/>
          <w:szCs w:val="32"/>
          <w:lang w:bidi="ar-EG"/>
        </w:rPr>
        <w:t>.</w:t>
      </w:r>
    </w:p>
    <w:p w:rsidR="00F14653" w:rsidRPr="005746E5" w:rsidRDefault="00F14653" w:rsidP="00F14653">
      <w:pPr>
        <w:tabs>
          <w:tab w:val="left" w:pos="2640"/>
        </w:tabs>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3- توفير أدوات إبداعية متنوعة:</w:t>
      </w:r>
      <w:r w:rsidRPr="005746E5">
        <w:rPr>
          <w:rFonts w:ascii="Traditional Arabic" w:hAnsi="Traditional Arabic" w:cs="Traditional Arabic"/>
          <w:b/>
          <w:bCs/>
          <w:sz w:val="32"/>
          <w:szCs w:val="32"/>
          <w:rtl/>
          <w:lang w:bidi="ar-EG"/>
        </w:rPr>
        <w:tab/>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يتيح التطبيق مجموعة واسعة من أدوات التحرير والمؤثرات البصرية والصوتية والفلاتر الرقمية، التي تساعد المستخدمين وصناع المحتوى على إنتاج مقاطع فيديو جذابة تسهم في زيادة التفاعل مع المحتوى</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4- سهولة الاستخدام ومجانية التطبيق:</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يوفر تيك توك خدماته مجان</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كما يتميز بسهولة إنشاء الحساب وإنتاج المحتوى ونشره، مما شجع مختلف الفئات العمرية على استخدامه والتفاعل معه</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5- التخصيص الذكي للمحتوى:</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يعتمد التطبيق على خوارزميات الذكاء الاصطناعي لتحليل اهتمامات المستخدمين وسلوكهم داخل المنصة، ومن ثم تقديم محتوى يتوافق مع تفضيلاتهم، الأمر الذي يزيد من معدلات المشاهدة والتفاعل</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6- التفاعل المباشر مع الجمهور:</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يتيح تيك توك للمستخدمين التفاعل مع المحتوى من خلال الإعجاب والتعليق والمشاركة والبث المباشر، إضافة إلى إعادة استخدام المقاطع وإنتاج محتوى تفاعلي، وهو ما يسهم في تعزيز العلاقة بين صناع المحتوى والجمهور</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7- التحديث والتطوير المستمر:</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تحرص الشركة المطورة للتطبيق على تحديث المنصة بصورة دورية، وإضافة مزايا جديدة تواكب التطورات التقنية واحتياجات المستخدمين، بما يسهم في تحسين تجربة الاستخدام والمحافظة على تنافسية التطبيق</w:t>
      </w:r>
      <w:r w:rsidRPr="005746E5">
        <w:rPr>
          <w:rFonts w:ascii="Traditional Arabic" w:hAnsi="Traditional Arabic" w:cs="Traditional Arabic"/>
          <w:sz w:val="32"/>
          <w:szCs w:val="32"/>
          <w:lang w:bidi="ar-EG"/>
        </w:rPr>
        <w:t>.</w:t>
      </w:r>
    </w:p>
    <w:p w:rsidR="00F14653" w:rsidRPr="005746E5" w:rsidRDefault="00F14653" w:rsidP="00F1465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وتجعل هذه الخصائص من منصة تيك توك بيئة رقمية مناسبة للتسويق بالمؤثرين، إذ تساعد على زيادة انتشار المحتوى الإعلاني، وتعزيز التفاعل بين المؤثرين والجمهور، ورفع مستوى الثقة بالمحتوى المقدم، وهو ما ينعكس إيجاب</w:t>
      </w:r>
      <w:r w:rsidR="005B2D9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على اتجاهات المستهلكين وسلوكهم الشرائي.</w:t>
      </w:r>
    </w:p>
    <w:p w:rsidR="00EE2D9F" w:rsidRPr="005746E5" w:rsidRDefault="005C7BBA" w:rsidP="00867E44">
      <w:pPr>
        <w:pStyle w:val="1"/>
        <w:rPr>
          <w:rtl/>
        </w:rPr>
      </w:pPr>
      <w:bookmarkStart w:id="14" w:name="_Toc234709266"/>
      <w:r w:rsidRPr="005746E5">
        <w:rPr>
          <w:rtl/>
        </w:rPr>
        <w:t>عوامل التسويق عبر وسائل التواصل الاجتماعي</w:t>
      </w:r>
      <w:bookmarkEnd w:id="14"/>
    </w:p>
    <w:p w:rsidR="007176AB" w:rsidRPr="005746E5" w:rsidRDefault="007176AB" w:rsidP="007176A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يعتمد نجاح التسويق عبر وسائل التواصل الاجتماعي على مجموعة من العوامل التي تسهم في تعزيز فاعلية الرسائل التسويقية، وزيادة تفاعل الجمهور معها، وتحقيق الأهداف التسويقية للمؤسسات. وقد أشارت الأدبيات إلى أن جودة المحتوى، والتفاعل، والاستجابة، والثقة، وحضور العلامة التجارية تعد من أبرز العوامل المؤثرة في نجاح التسويق عبر المنصات الرقمية، ولا سيما في بيئة التسويق بالمؤثرين</w:t>
      </w:r>
      <w:r w:rsidRPr="005746E5">
        <w:rPr>
          <w:rFonts w:ascii="Traditional Arabic" w:hAnsi="Traditional Arabic" w:cs="Traditional Arabic"/>
          <w:sz w:val="32"/>
          <w:szCs w:val="32"/>
          <w:lang w:bidi="ar-EG"/>
        </w:rPr>
        <w:t>.</w:t>
      </w:r>
    </w:p>
    <w:p w:rsidR="007176AB" w:rsidRPr="005746E5" w:rsidRDefault="007176AB" w:rsidP="00867E44">
      <w:pPr>
        <w:tabs>
          <w:tab w:val="left" w:pos="2029"/>
        </w:tabs>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أولاً: جودة المحتوى</w:t>
      </w:r>
      <w:r w:rsidR="00867E44">
        <w:rPr>
          <w:rFonts w:ascii="Traditional Arabic" w:hAnsi="Traditional Arabic" w:cs="Traditional Arabic"/>
          <w:b/>
          <w:bCs/>
          <w:sz w:val="32"/>
          <w:szCs w:val="32"/>
          <w:rtl/>
          <w:lang w:bidi="ar-EG"/>
        </w:rPr>
        <w:tab/>
      </w:r>
    </w:p>
    <w:p w:rsidR="007176AB" w:rsidRPr="005746E5" w:rsidRDefault="007176AB" w:rsidP="007176A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تعد جودة المحتوى الركيزة الأساسية لنجاح التسويق عبر وسائل التواصل الاجتماعي، إذ يسهم المحتوى الإبداعي والهادف في جذب انتباه الجمهور، وزيادة معدلات التفاعل، وتعزيز انتشار الرسائل التسويقية. ويشمل المحتوى الجيد النصوص والصور ومقاطع الفيديو والرسوم التوضيحية التي تتسم بالوضوح والحداثة والملاءمة لاحتياجات الجمهور المستهدف. كما ينبغي أن يقدم المحتوى قيمة حقيقية للمستخدم، وأن يتسم بالمصداقية والابتكار بما يشجع المتابعين على التفاعل والمشاركة وإعادة النشر (الشريدة، 2022).</w:t>
      </w:r>
    </w:p>
    <w:p w:rsidR="007176AB" w:rsidRPr="005746E5" w:rsidRDefault="007176AB" w:rsidP="009A5236">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وتزداد أهمية جودة المحتوى في التسويق بالمؤثرين، إذ يعتمد نجاح الحملات التسويقية عبر منصة تيك توك بصورة كبيرة على قدرة المؤثر في إنتاج محتوى أصيل وجذاب يتناسب مع اهتمامات المتابعين، ويعكس الاستخدام الواقعي للمنتج أو الخدمة، الأمر الذي يعزز مصداقية الإعلان ويزيد من احتمالية التأثير في السلوك الش</w:t>
      </w:r>
      <w:r w:rsidR="009A5236" w:rsidRPr="005746E5">
        <w:rPr>
          <w:rFonts w:ascii="Traditional Arabic" w:hAnsi="Traditional Arabic" w:cs="Traditional Arabic"/>
          <w:sz w:val="32"/>
          <w:szCs w:val="32"/>
          <w:rtl/>
          <w:lang w:bidi="ar-EG"/>
        </w:rPr>
        <w:t>رائي للمستهلكين (الكفاوين، 2024</w:t>
      </w:r>
      <w:r w:rsidRPr="005746E5">
        <w:rPr>
          <w:rFonts w:ascii="Traditional Arabic" w:hAnsi="Traditional Arabic" w:cs="Traditional Arabic"/>
          <w:sz w:val="32"/>
          <w:szCs w:val="32"/>
          <w:rtl/>
          <w:lang w:bidi="ar-EG"/>
        </w:rPr>
        <w:t>).</w:t>
      </w:r>
    </w:p>
    <w:p w:rsidR="007176AB" w:rsidRPr="005746E5" w:rsidRDefault="007176AB" w:rsidP="007176AB">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lastRenderedPageBreak/>
        <w:t>ثانياً: التفاعل</w:t>
      </w:r>
    </w:p>
    <w:p w:rsidR="007176AB" w:rsidRPr="005746E5" w:rsidRDefault="007176AB" w:rsidP="009A5236">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يمثل التفاعل إحدى أهم الخصائص التي تميز التسويق عبر وسائل التواصل الاجتماعي عن وسائل التسويق التقليدية، ويقصد به تبادل الآراء والأفكار والمعلومات بين المؤسسة أو المؤثر والجمهور من خلال الإعجابات، والتعليقات، والمشاركات، والرسائل المباشرة، وغيرها من أدوات التواصل الرقمي</w:t>
      </w:r>
      <w:r w:rsidR="009A5236" w:rsidRPr="005746E5">
        <w:rPr>
          <w:rFonts w:ascii="Traditional Arabic" w:hAnsi="Traditional Arabic" w:cs="Traditional Arabic" w:hint="cs"/>
          <w:sz w:val="32"/>
          <w:szCs w:val="32"/>
          <w:rtl/>
          <w:lang w:bidi="ar-EG"/>
        </w:rPr>
        <w:t xml:space="preserve">. </w:t>
      </w:r>
    </w:p>
    <w:p w:rsidR="007176AB" w:rsidRPr="005746E5" w:rsidRDefault="007176AB" w:rsidP="009A5236">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ويسهم ارتفاع مستوى التفاعل في بناء علاقات أكثر قوة بين العلامة التجارية والجمهور، كما يوفر للمؤسسات مؤشرات مباشرة حول اتجاهات المستهلكين وتفضيلاتهم، ويساعد في تقييم فاعلية الحملات </w:t>
      </w:r>
      <w:r w:rsidR="00A17C0B" w:rsidRPr="005746E5">
        <w:rPr>
          <w:rFonts w:ascii="Traditional Arabic" w:hAnsi="Traditional Arabic" w:cs="Traditional Arabic"/>
          <w:sz w:val="32"/>
          <w:szCs w:val="32"/>
          <w:rtl/>
          <w:lang w:bidi="ar-EG"/>
        </w:rPr>
        <w:t>التسويقية وتطويرها بصورة مستمرة</w:t>
      </w:r>
      <w:r w:rsidR="00A17C0B" w:rsidRPr="005746E5">
        <w:rPr>
          <w:rFonts w:ascii="Traditional Arabic" w:hAnsi="Traditional Arabic" w:cs="Traditional Arabic" w:hint="cs"/>
          <w:sz w:val="32"/>
          <w:szCs w:val="32"/>
          <w:rtl/>
          <w:lang w:bidi="ar-EG"/>
        </w:rPr>
        <w:t>،</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 وفي </w:t>
      </w:r>
      <w:r w:rsidR="00914D7E" w:rsidRPr="005746E5">
        <w:rPr>
          <w:rFonts w:ascii="Traditional Arabic" w:hAnsi="Traditional Arabic" w:cs="Traditional Arabic"/>
          <w:sz w:val="32"/>
          <w:szCs w:val="32"/>
          <w:rtl/>
          <w:lang w:bidi="ar-EG"/>
        </w:rPr>
        <w:t>تيك توك ي</w:t>
      </w:r>
      <w:r w:rsidRPr="005746E5">
        <w:rPr>
          <w:rFonts w:ascii="Traditional Arabic" w:hAnsi="Traditional Arabic" w:cs="Traditional Arabic"/>
          <w:sz w:val="32"/>
          <w:szCs w:val="32"/>
          <w:rtl/>
          <w:lang w:bidi="ar-EG"/>
        </w:rPr>
        <w:t>عد التفاعل المرتفع مع محتوى المؤثرين أحد أهم العوامل التي تزيد من انتشار الرسائل الإعلانية وتعزز تأثيرها في قرارات الشراء</w:t>
      </w:r>
      <w:r w:rsidR="009A5236" w:rsidRPr="005746E5">
        <w:rPr>
          <w:rFonts w:ascii="Traditional Arabic" w:hAnsi="Traditional Arabic" w:cs="Traditional Arabic" w:hint="cs"/>
          <w:sz w:val="32"/>
          <w:szCs w:val="32"/>
          <w:rtl/>
          <w:lang w:bidi="ar-EG"/>
        </w:rPr>
        <w:t xml:space="preserve"> </w:t>
      </w:r>
    </w:p>
    <w:p w:rsidR="007176AB" w:rsidRPr="005746E5" w:rsidRDefault="007176AB" w:rsidP="00914D7E">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ثالثاً: الاستجابة</w:t>
      </w:r>
    </w:p>
    <w:p w:rsidR="007176AB" w:rsidRDefault="007176AB" w:rsidP="00A17C0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تشير الاستجابة إلى قدرة المؤسسة أو المؤثر على التفاعل السريع مع استفسارات الجمهور وملاحظاتهم وشكاواهم، وتقديم المعلومات والحلول المناسبة في الوقت المناسب. ويؤدي ارتفاع مستوى الاستجابة إلى تعزيز رضا العملاء، وبناء الثقة، وتحسين جودة العلاقة مع الجمهور، مما ينعكس إيجاب</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على</w:t>
      </w:r>
      <w:r w:rsidR="00A17C0B" w:rsidRPr="005746E5">
        <w:rPr>
          <w:rFonts w:ascii="Traditional Arabic" w:hAnsi="Traditional Arabic" w:cs="Traditional Arabic"/>
          <w:sz w:val="32"/>
          <w:szCs w:val="32"/>
          <w:rtl/>
          <w:lang w:bidi="ar-EG"/>
        </w:rPr>
        <w:t xml:space="preserve"> اتجاهاتهم نحو العلامة التجارية</w:t>
      </w:r>
      <w:r w:rsidR="00A17C0B" w:rsidRPr="005746E5">
        <w:rPr>
          <w:rFonts w:ascii="Traditional Arabic" w:hAnsi="Traditional Arabic" w:cs="Traditional Arabic" w:hint="cs"/>
          <w:sz w:val="32"/>
          <w:szCs w:val="32"/>
          <w:rtl/>
          <w:lang w:bidi="ar-EG"/>
        </w:rPr>
        <w:t>.</w:t>
      </w:r>
    </w:p>
    <w:p w:rsidR="0048767D" w:rsidRDefault="0048767D" w:rsidP="0048767D">
      <w:pPr>
        <w:bidi/>
        <w:spacing w:line="240" w:lineRule="auto"/>
        <w:ind w:firstLine="567"/>
        <w:jc w:val="both"/>
        <w:rPr>
          <w:rFonts w:ascii="Traditional Arabic" w:hAnsi="Traditional Arabic" w:cs="Traditional Arabic"/>
          <w:sz w:val="32"/>
          <w:szCs w:val="32"/>
          <w:rtl/>
          <w:lang w:bidi="ar-EG"/>
        </w:rPr>
      </w:pPr>
    </w:p>
    <w:p w:rsidR="0048767D" w:rsidRPr="005746E5" w:rsidRDefault="0048767D" w:rsidP="0048767D">
      <w:pPr>
        <w:bidi/>
        <w:spacing w:line="240" w:lineRule="auto"/>
        <w:ind w:firstLine="567"/>
        <w:jc w:val="both"/>
        <w:rPr>
          <w:rFonts w:ascii="Traditional Arabic" w:hAnsi="Traditional Arabic" w:cs="Traditional Arabic"/>
          <w:sz w:val="32"/>
          <w:szCs w:val="32"/>
          <w:rtl/>
          <w:lang w:bidi="ar-EG"/>
        </w:rPr>
      </w:pPr>
    </w:p>
    <w:p w:rsidR="007176AB" w:rsidRPr="005746E5" w:rsidRDefault="007176AB" w:rsidP="00914D7E">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رابعاً: الثقة</w:t>
      </w:r>
    </w:p>
    <w:p w:rsidR="007176AB" w:rsidRPr="005746E5" w:rsidRDefault="00914D7E" w:rsidP="009A458A">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في التسويق بالمؤثرين</w:t>
      </w:r>
      <w:r w:rsidR="007176AB" w:rsidRPr="005746E5">
        <w:rPr>
          <w:rFonts w:ascii="Traditional Arabic" w:hAnsi="Traditional Arabic" w:cs="Traditional Arabic"/>
          <w:sz w:val="32"/>
          <w:szCs w:val="32"/>
          <w:rtl/>
          <w:lang w:bidi="ar-EG"/>
        </w:rPr>
        <w:t xml:space="preserve"> تتعزز الثقة عندما يقدم المؤثر محتوى واقعي</w:t>
      </w:r>
      <w:r w:rsidR="00FF1BC9" w:rsidRPr="005746E5">
        <w:rPr>
          <w:rFonts w:ascii="Traditional Arabic" w:hAnsi="Traditional Arabic" w:cs="Traditional Arabic"/>
          <w:sz w:val="32"/>
          <w:szCs w:val="32"/>
          <w:rtl/>
          <w:lang w:bidi="ar-EG"/>
        </w:rPr>
        <w:t>اً</w:t>
      </w:r>
      <w:r w:rsidR="007176AB" w:rsidRPr="005746E5">
        <w:rPr>
          <w:rFonts w:ascii="Traditional Arabic" w:hAnsi="Traditional Arabic" w:cs="Traditional Arabic"/>
          <w:sz w:val="32"/>
          <w:szCs w:val="32"/>
          <w:rtl/>
          <w:lang w:bidi="ar-EG"/>
        </w:rPr>
        <w:t xml:space="preserve"> ومتوافق</w:t>
      </w:r>
      <w:r w:rsidR="00FF1BC9" w:rsidRPr="005746E5">
        <w:rPr>
          <w:rFonts w:ascii="Traditional Arabic" w:hAnsi="Traditional Arabic" w:cs="Traditional Arabic"/>
          <w:sz w:val="32"/>
          <w:szCs w:val="32"/>
          <w:rtl/>
          <w:lang w:bidi="ar-EG"/>
        </w:rPr>
        <w:t>اً</w:t>
      </w:r>
      <w:r w:rsidR="007176AB" w:rsidRPr="005746E5">
        <w:rPr>
          <w:rFonts w:ascii="Traditional Arabic" w:hAnsi="Traditional Arabic" w:cs="Traditional Arabic"/>
          <w:sz w:val="32"/>
          <w:szCs w:val="32"/>
          <w:rtl/>
          <w:lang w:bidi="ar-EG"/>
        </w:rPr>
        <w:t xml:space="preserve"> مع خبراته واهتمامات متابعيه، مع الإفصاح الواضح عن المحتوى الإعلاني، وهو ما يسهم في رفع مصداقية الإعلان، ويؤثر إيجاب</w:t>
      </w:r>
      <w:r w:rsidR="00FF1BC9" w:rsidRPr="005746E5">
        <w:rPr>
          <w:rFonts w:ascii="Traditional Arabic" w:hAnsi="Traditional Arabic" w:cs="Traditional Arabic"/>
          <w:sz w:val="32"/>
          <w:szCs w:val="32"/>
          <w:rtl/>
          <w:lang w:bidi="ar-EG"/>
        </w:rPr>
        <w:t>اً</w:t>
      </w:r>
      <w:r w:rsidR="007176AB" w:rsidRPr="005746E5">
        <w:rPr>
          <w:rFonts w:ascii="Traditional Arabic" w:hAnsi="Traditional Arabic" w:cs="Traditional Arabic"/>
          <w:sz w:val="32"/>
          <w:szCs w:val="32"/>
          <w:rtl/>
          <w:lang w:bidi="ar-EG"/>
        </w:rPr>
        <w:t xml:space="preserve"> في نية الشراء والسلوك ا</w:t>
      </w:r>
      <w:r w:rsidR="009A458A" w:rsidRPr="005746E5">
        <w:rPr>
          <w:rFonts w:ascii="Traditional Arabic" w:hAnsi="Traditional Arabic" w:cs="Traditional Arabic"/>
          <w:sz w:val="32"/>
          <w:szCs w:val="32"/>
          <w:rtl/>
          <w:lang w:bidi="ar-EG"/>
        </w:rPr>
        <w:t>لشرائي للمستهلكين (خزاعلة، 2023</w:t>
      </w:r>
      <w:r w:rsidRPr="005746E5">
        <w:rPr>
          <w:rFonts w:ascii="Traditional Arabic" w:hAnsi="Traditional Arabic" w:cs="Traditional Arabic"/>
          <w:sz w:val="32"/>
          <w:szCs w:val="32"/>
          <w:rtl/>
          <w:lang w:bidi="ar-EG"/>
        </w:rPr>
        <w:t>).</w:t>
      </w:r>
    </w:p>
    <w:p w:rsidR="007176AB" w:rsidRPr="005746E5" w:rsidRDefault="007176AB" w:rsidP="00914D7E">
      <w:pPr>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خامساً: حضور العلامة التجارية</w:t>
      </w:r>
    </w:p>
    <w:p w:rsidR="007176AB" w:rsidRPr="005746E5" w:rsidRDefault="007176AB" w:rsidP="00A17C0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يقصد بحضور العلامة التجارية مدى ظهورها واستمرارها في أذهان المستهلكين من خلال تواجدها النشط والمستمر على منصات التواصل الاجتماعي</w:t>
      </w:r>
      <w:r w:rsidR="00914D7E"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ويسهم هذا الحضور في تعزيز الوعي بالعلامة التجارية، وترسيخ صورتها الذهنية، وزيادة فرص تفاعل المستهلكين معها</w:t>
      </w:r>
      <w:r w:rsidR="00A17C0B" w:rsidRPr="005746E5">
        <w:rPr>
          <w:rFonts w:ascii="Traditional Arabic" w:hAnsi="Traditional Arabic" w:cs="Traditional Arabic" w:hint="cs"/>
          <w:sz w:val="32"/>
          <w:szCs w:val="32"/>
          <w:rtl/>
          <w:lang w:bidi="ar-EG"/>
        </w:rPr>
        <w:t>.</w:t>
      </w:r>
    </w:p>
    <w:p w:rsidR="007176AB" w:rsidRPr="005746E5" w:rsidRDefault="007176AB" w:rsidP="006F6E8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وتشير الدراسات إلى أن العلامات التجارية التي تحافظ على حضور رقمي قوي، وتقدم محتوى متجدد</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ومتوافق</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مع اهتمامات الجمهور، تكون أكثر قدرة على بناء مجتمع رقمي حول علامتها التجارية، وزيادة ولاء العملاء، والتأثير في قراراتهم الشرائية، خاصة عند التعاون مع المؤثرين عبر منصات مثل تيك توك (عبدالله </w:t>
      </w:r>
      <w:r w:rsidR="006F6E8B">
        <w:rPr>
          <w:rFonts w:ascii="Traditional Arabic" w:hAnsi="Traditional Arabic" w:cs="Traditional Arabic" w:hint="cs"/>
          <w:sz w:val="32"/>
          <w:szCs w:val="32"/>
          <w:rtl/>
          <w:lang w:bidi="ar-EG"/>
        </w:rPr>
        <w:t>و</w:t>
      </w:r>
      <w:r w:rsidRPr="005746E5">
        <w:rPr>
          <w:rFonts w:ascii="Traditional Arabic" w:hAnsi="Traditional Arabic" w:cs="Traditional Arabic"/>
          <w:sz w:val="32"/>
          <w:szCs w:val="32"/>
          <w:rtl/>
          <w:lang w:bidi="ar-EG"/>
        </w:rPr>
        <w:t>عباس، 2024</w:t>
      </w:r>
      <w:r w:rsidR="00914D7E" w:rsidRPr="005746E5">
        <w:rPr>
          <w:rFonts w:ascii="Traditional Arabic" w:hAnsi="Traditional Arabic" w:cs="Traditional Arabic"/>
          <w:sz w:val="32"/>
          <w:szCs w:val="32"/>
          <w:rtl/>
          <w:lang w:bidi="ar-EG"/>
        </w:rPr>
        <w:t>).</w:t>
      </w:r>
    </w:p>
    <w:p w:rsidR="00EE2D9F" w:rsidRPr="005746E5" w:rsidRDefault="007176AB" w:rsidP="00857A1D">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ويتضح مما سبق أن نجاح التسويق عبر وسائل التواصل الاجتماعي لا يعتمد على استخدام المنصات الرقمية فحسب، وإنما يرتبط بتكامل مجموعة من العوامل، تتمثل في جودة المحتوى، والتفاعل، والاستجابة، والثقة، وحضور العلامة التجارية</w:t>
      </w:r>
      <w:r w:rsidR="00857A1D"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وتمثل هذه العوامل الأساس الذي تقوم عليه الحملات التسويقية الناجحة، كما تسهم في تعزيز مصداقية إعلانات المؤثرين عبر منصة تيك توك، وزيادة قدرتها على التأثير في اتجاهات المستهلكين وسلوكهم الشرائي، وهو ما يتوافق مع موضوع الدراسة الحالية.</w:t>
      </w:r>
    </w:p>
    <w:p w:rsidR="00700768" w:rsidRPr="005746E5" w:rsidRDefault="00700768" w:rsidP="00867E44">
      <w:pPr>
        <w:pStyle w:val="1"/>
        <w:rPr>
          <w:rtl/>
        </w:rPr>
      </w:pPr>
      <w:bookmarkStart w:id="15" w:name="_Toc234709267"/>
      <w:r w:rsidRPr="005746E5">
        <w:rPr>
          <w:rFonts w:hint="cs"/>
          <w:rtl/>
        </w:rPr>
        <w:t xml:space="preserve">المحور الثاني: </w:t>
      </w:r>
      <w:r w:rsidRPr="005746E5">
        <w:rPr>
          <w:rtl/>
        </w:rPr>
        <w:t>مصداقية إعلانات المؤثرين عبر منصة تيك توك</w:t>
      </w:r>
      <w:bookmarkEnd w:id="15"/>
    </w:p>
    <w:p w:rsidR="005573D7" w:rsidRPr="005746E5" w:rsidRDefault="005573D7" w:rsidP="005573D7">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أدى الانتشار الواسع لمنصات التواصل الاجتماعي إلى ظهور نمط حديث من التسويق يعرف بالتسويق بالمؤثرين، والذي يعتمد على الاستفادة من الأفراد الذين يمتلكون قاعدة كبيرة من المتابعين، وقدرة على التأثير في آرائهم واتجاهاتهم وسلوكهم الشرائي. وقد أصبح هؤلاء المؤثرون أحد أهم أدوات الاتصال التسويقي في البيئة الرقمية، لما يتمتعون به من مصداقية وتفاعل مباشر مع جمهورهم</w:t>
      </w:r>
      <w:r w:rsidRPr="005746E5">
        <w:rPr>
          <w:rFonts w:ascii="Traditional Arabic" w:hAnsi="Traditional Arabic" w:cs="Traditional Arabic"/>
          <w:sz w:val="32"/>
          <w:szCs w:val="32"/>
          <w:lang w:bidi="ar-EG"/>
        </w:rPr>
        <w:t>.</w:t>
      </w:r>
    </w:p>
    <w:p w:rsidR="005573D7" w:rsidRPr="005746E5" w:rsidRDefault="00B725FA" w:rsidP="005573D7">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ويعرَّف المؤثرون عبر منصات التواصل الاجتماعي بأنهم أفراد يمتلكون القدرة على التأثير في آراء وسلوكيات متابعيهم من خلال المحتوى الذي ينشرونه عبر المنصات الرقمية، وينظر إليهم بوصفهم مؤيدين مستقلين للعلامات التجارية؛ إذ يسهمون في تشكيل اتجاهات الجمهور والتأثير في قراراته من خلال المدونات، والتغريدات، ومقاطع الفيديو، وغيرها من أشكال المحتوى الرقمي (</w:t>
      </w:r>
      <w:proofErr w:type="spellStart"/>
      <w:r w:rsidRPr="00B725FA">
        <w:rPr>
          <w:rFonts w:ascii="Traditional Arabic" w:hAnsi="Traditional Arabic" w:cs="Traditional Arabic"/>
          <w:sz w:val="32"/>
          <w:szCs w:val="32"/>
          <w:rtl/>
          <w:lang w:bidi="ar-EG"/>
        </w:rPr>
        <w:t>فريدبيرج</w:t>
      </w:r>
      <w:proofErr w:type="spellEnd"/>
      <w:r w:rsidRPr="00B725FA">
        <w:rPr>
          <w:rFonts w:ascii="Traditional Arabic" w:hAnsi="Traditional Arabic" w:cs="Traditional Arabic"/>
          <w:sz w:val="32"/>
          <w:szCs w:val="32"/>
          <w:rtl/>
          <w:lang w:bidi="ar-EG"/>
        </w:rPr>
        <w:t xml:space="preserve"> وآخرون، 2011). كما عرّفهم </w:t>
      </w:r>
      <w:proofErr w:type="spellStart"/>
      <w:r w:rsidRPr="00B725FA">
        <w:rPr>
          <w:rFonts w:ascii="Traditional Arabic" w:hAnsi="Traditional Arabic" w:cs="Traditional Arabic"/>
          <w:sz w:val="32"/>
          <w:szCs w:val="32"/>
          <w:rtl/>
          <w:lang w:bidi="ar-EG"/>
        </w:rPr>
        <w:t>جلوكسمان</w:t>
      </w:r>
      <w:proofErr w:type="spellEnd"/>
      <w:r w:rsidRPr="00B725FA">
        <w:rPr>
          <w:rFonts w:ascii="Traditional Arabic" w:hAnsi="Traditional Arabic" w:cs="Traditional Arabic"/>
          <w:sz w:val="32"/>
          <w:szCs w:val="32"/>
          <w:rtl/>
          <w:lang w:bidi="ar-EG"/>
        </w:rPr>
        <w:t xml:space="preserve"> (2017) بأنهم منشئو محتوى يستخدمون منصات التواصل الاجتماعي للترويج للعلامات التجارية، وتعزيز الوعي بها، وتوسيع نطاق انتشارها بين الجمهور المستهدف، بما يسهم في بناء علاقة تفاعلية بين العلامة التجارية والمستهلكين.</w:t>
      </w:r>
    </w:p>
    <w:p w:rsidR="005573D7" w:rsidRPr="005746E5" w:rsidRDefault="00B725FA" w:rsidP="005573D7">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ويرى داس وآخرون (2018) أن المؤثرين يمثلون أحد أكثر أشكال الإعلان الرقمي انتشاراً، إذ يسهمون في تعزيز تذكر العلامة التجارية، وتشجيع المستهلكين على شراء المنتجات أو الخدمات التي يوصون بها. كما يشير كاي (2020) إلى أن المؤثرين هم أفراد اكتسبوا شهرتهم من خلال نشاطهم المستمر عبر الإنترنت، واستطاعوا بناء مجتمعات رقمية واسعة تمنحهم قدرة كبيرة على التأثير في متابعيهم، بغض النظر عن كونهم من المشاهير التقليديين أو من صناع المحتوى الرقمي.</w:t>
      </w:r>
    </w:p>
    <w:p w:rsidR="005573D7" w:rsidRPr="005746E5" w:rsidRDefault="005573D7" w:rsidP="00A17C0B">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ومن منظور تسويقي</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يعرف التسويق بالمؤثرين بأنه استراتيجية تسويقية تعتمد على توظيف المؤثرين للترويج للمنتجات أو الخدمات أو العلامات التجارية، من خلال الاستفادة من مصداقيتهم وعلاقتهم التفاعلية مع جمهورهم، بهدف زيادة الوعي بالعلامة التجارية، وتعزيز الثقة بها، والتأثير في نوايا الشراء والسلوك الشرائي للمستهلكين (</w:t>
      </w:r>
      <w:r w:rsidR="00A17C0B" w:rsidRPr="005746E5">
        <w:rPr>
          <w:rFonts w:ascii="Traditional Arabic" w:hAnsi="Traditional Arabic" w:cs="Traditional Arabic"/>
          <w:sz w:val="32"/>
          <w:szCs w:val="32"/>
          <w:rtl/>
          <w:lang w:bidi="ar-EG"/>
        </w:rPr>
        <w:t>كوتلر</w:t>
      </w:r>
      <w:r w:rsidR="00A17C0B" w:rsidRPr="005746E5">
        <w:rPr>
          <w:rFonts w:ascii="Traditional Arabic" w:hAnsi="Traditional Arabic" w:cs="Traditional Arabic" w:hint="cs"/>
          <w:sz w:val="32"/>
          <w:szCs w:val="32"/>
          <w:rtl/>
          <w:lang w:bidi="ar-EG"/>
        </w:rPr>
        <w:t xml:space="preserve">،2008) </w:t>
      </w:r>
      <w:r w:rsidRPr="005746E5">
        <w:rPr>
          <w:rFonts w:ascii="Traditional Arabic" w:hAnsi="Traditional Arabic" w:cs="Traditional Arabic"/>
          <w:sz w:val="32"/>
          <w:szCs w:val="32"/>
          <w:lang w:bidi="ar-EG"/>
        </w:rPr>
        <w:t xml:space="preserve"> </w:t>
      </w:r>
      <w:r w:rsidRPr="005746E5">
        <w:rPr>
          <w:rFonts w:ascii="Traditional Arabic" w:hAnsi="Traditional Arabic" w:cs="Traditional Arabic"/>
          <w:sz w:val="32"/>
          <w:szCs w:val="32"/>
          <w:rtl/>
          <w:lang w:bidi="ar-EG"/>
        </w:rPr>
        <w:t xml:space="preserve">كما يوضح </w:t>
      </w:r>
      <w:proofErr w:type="spellStart"/>
      <w:r w:rsidRPr="005746E5">
        <w:rPr>
          <w:rFonts w:ascii="Traditional Arabic" w:hAnsi="Traditional Arabic" w:cs="Traditional Arabic"/>
          <w:sz w:val="32"/>
          <w:szCs w:val="32"/>
          <w:rtl/>
          <w:lang w:bidi="ar-EG"/>
        </w:rPr>
        <w:t>سامادوفا</w:t>
      </w:r>
      <w:proofErr w:type="spellEnd"/>
      <w:r w:rsidRPr="005746E5">
        <w:rPr>
          <w:rFonts w:ascii="Traditional Arabic" w:hAnsi="Traditional Arabic" w:cs="Traditional Arabic"/>
          <w:sz w:val="32"/>
          <w:szCs w:val="32"/>
          <w:lang w:bidi="ar-EG"/>
        </w:rPr>
        <w:t xml:space="preserve"> (Samadova, 2016) </w:t>
      </w:r>
      <w:r w:rsidRPr="005746E5">
        <w:rPr>
          <w:rFonts w:ascii="Traditional Arabic" w:hAnsi="Traditional Arabic" w:cs="Traditional Arabic"/>
          <w:sz w:val="32"/>
          <w:szCs w:val="32"/>
          <w:rtl/>
          <w:lang w:bidi="ar-EG"/>
        </w:rPr>
        <w:t>أن الشركات تلجأ إلى التعاون مع المؤثرين لما يمتلكونه من قدرة على الوصول إلى أعداد كبيرة من المتابعين، ونقل الرسائل التسويقية بصورة أكثر تأثير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مقارنة بوسائل الإعلان التقليدية</w:t>
      </w:r>
      <w:r w:rsidRPr="005746E5">
        <w:rPr>
          <w:rFonts w:ascii="Traditional Arabic" w:hAnsi="Traditional Arabic" w:cs="Traditional Arabic"/>
          <w:sz w:val="32"/>
          <w:szCs w:val="32"/>
          <w:lang w:bidi="ar-EG"/>
        </w:rPr>
        <w:t>.</w:t>
      </w:r>
    </w:p>
    <w:p w:rsidR="00EC228E" w:rsidRPr="005746E5" w:rsidRDefault="005573D7" w:rsidP="005573D7">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ومن خلال التعريفات السابقة، يمكن تعريف التسويق بالمؤثرين عبر منصات التواصل الاجتماعي بأنه استراتيجية تسويقية تعتمد على التعاون مع المؤثرين الرقميين عبر منصات التواصل الاجتماعي، ولا سيما منصة تيك توك، لتقديم محتوى إعلاني يتميز بالمصداقية والتفاعل، بهدف تعزيز الوعي بالعلامة التجارية، وبناء الثقة لدى المستهلكين، والتأثير في اتجاهاتهم وسلوكهم الشرائي.</w:t>
      </w:r>
    </w:p>
    <w:p w:rsidR="00EC228E" w:rsidRPr="005746E5" w:rsidRDefault="005573D7" w:rsidP="00700768">
      <w:pPr>
        <w:tabs>
          <w:tab w:val="left" w:pos="5145"/>
        </w:tabs>
        <w:bidi/>
        <w:spacing w:line="240" w:lineRule="auto"/>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 xml:space="preserve">أبعاد مصداقية المؤثرين </w:t>
      </w:r>
      <w:r w:rsidR="00700768" w:rsidRPr="005746E5">
        <w:rPr>
          <w:rFonts w:ascii="Traditional Arabic" w:hAnsi="Traditional Arabic" w:cs="Traditional Arabic" w:hint="cs"/>
          <w:b/>
          <w:bCs/>
          <w:sz w:val="32"/>
          <w:szCs w:val="32"/>
          <w:rtl/>
          <w:lang w:bidi="ar-EG"/>
        </w:rPr>
        <w:t xml:space="preserve"> </w:t>
      </w:r>
    </w:p>
    <w:p w:rsidR="005573D7" w:rsidRPr="005746E5" w:rsidRDefault="005573D7" w:rsidP="000802B5">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000802B5" w:rsidRPr="005746E5">
        <w:rPr>
          <w:rFonts w:ascii="Traditional Arabic" w:hAnsi="Traditional Arabic" w:cs="Traditional Arabic" w:hint="cs"/>
          <w:sz w:val="32"/>
          <w:szCs w:val="32"/>
          <w:rtl/>
          <w:lang w:bidi="ar-EG"/>
        </w:rPr>
        <w:t>تعتبر</w:t>
      </w:r>
      <w:r w:rsidRPr="005746E5">
        <w:rPr>
          <w:rFonts w:ascii="Traditional Arabic" w:hAnsi="Traditional Arabic" w:cs="Traditional Arabic"/>
          <w:sz w:val="32"/>
          <w:szCs w:val="32"/>
          <w:rtl/>
          <w:lang w:bidi="ar-EG"/>
        </w:rPr>
        <w:t xml:space="preserve"> مصداقية المؤثرين عبر منصات التواصل الاجتماعي من أهم العوامل التي تحدد فاعلية الرسائل الإعلانية وتأثيرها في اتجاهات المستهلكين وسلوكهم الشرائي، وقد حظيت باهتمام واسع في الأدبيات التسويقية، إذ تناولتها العديد من الدراسات بوصفها أحد المحددات الرئيسة لنجاح التسويق بالمؤثرين. وقد اختلف الباحثون في تحديد أبعاد مصداقية المؤثرين، إلا أن أكثر النماذج شيوع</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هو نموذج </w:t>
      </w:r>
      <w:proofErr w:type="spellStart"/>
      <w:r w:rsidRPr="005746E5">
        <w:rPr>
          <w:rFonts w:ascii="Traditional Arabic" w:hAnsi="Traditional Arabic" w:cs="Traditional Arabic"/>
          <w:sz w:val="32"/>
          <w:szCs w:val="32"/>
          <w:rtl/>
          <w:lang w:bidi="ar-EG"/>
        </w:rPr>
        <w:t>أوهانيان</w:t>
      </w:r>
      <w:proofErr w:type="spellEnd"/>
      <w:r w:rsidRPr="005746E5">
        <w:rPr>
          <w:rFonts w:ascii="Traditional Arabic" w:hAnsi="Traditional Arabic" w:cs="Traditional Arabic"/>
          <w:sz w:val="32"/>
          <w:szCs w:val="32"/>
          <w:lang w:bidi="ar-EG"/>
        </w:rPr>
        <w:t xml:space="preserve"> (Ohanian, 1990)</w:t>
      </w:r>
      <w:r w:rsidRPr="005746E5">
        <w:rPr>
          <w:rFonts w:ascii="Traditional Arabic" w:hAnsi="Traditional Arabic" w:cs="Traditional Arabic"/>
          <w:sz w:val="32"/>
          <w:szCs w:val="32"/>
          <w:rtl/>
          <w:lang w:bidi="ar-EG"/>
        </w:rPr>
        <w:t xml:space="preserve"> الذي قسم مصداقية المؤثر إلى ثلاثة أبعاد رئيسة هي: الجدارة بالثقة، والجاذبية، والخبرة. وقد اعتمدت الدراسة الحالية هذه الأبعاد؛ لكونها الأكثر استخدام</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الدراسات السابقة، والأكثر ملاءمة لطبيعة موضوع الدراسة</w:t>
      </w:r>
      <w:r w:rsidRPr="005746E5">
        <w:rPr>
          <w:rFonts w:ascii="Traditional Arabic" w:hAnsi="Traditional Arabic" w:cs="Traditional Arabic"/>
          <w:sz w:val="32"/>
          <w:szCs w:val="32"/>
          <w:lang w:bidi="ar-EG"/>
        </w:rPr>
        <w:t>.</w:t>
      </w:r>
    </w:p>
    <w:p w:rsidR="005573D7" w:rsidRPr="005746E5" w:rsidRDefault="005573D7" w:rsidP="000802B5">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1- الجدارة بالثقة (</w:t>
      </w:r>
      <w:r w:rsidRPr="005746E5">
        <w:rPr>
          <w:rFonts w:ascii="Traditional Arabic" w:hAnsi="Traditional Arabic" w:cs="Traditional Arabic"/>
          <w:b/>
          <w:bCs/>
          <w:sz w:val="32"/>
          <w:szCs w:val="32"/>
          <w:lang w:bidi="ar-EG"/>
        </w:rPr>
        <w:t>Trustworthiness</w:t>
      </w:r>
      <w:r w:rsidRPr="005746E5">
        <w:rPr>
          <w:rFonts w:ascii="Traditional Arabic" w:hAnsi="Traditional Arabic" w:cs="Traditional Arabic"/>
          <w:b/>
          <w:bCs/>
          <w:sz w:val="32"/>
          <w:szCs w:val="32"/>
          <w:rtl/>
          <w:lang w:bidi="ar-EG"/>
        </w:rPr>
        <w:t>)</w:t>
      </w:r>
    </w:p>
    <w:p w:rsidR="005573D7" w:rsidRPr="005746E5" w:rsidRDefault="00B725FA" w:rsidP="00F5100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 xml:space="preserve">تشير الجدارة بالثقة إلى درجة إدراك الجمهور لصدق المؤثر وأمانته ونزاهته عند تقديم الرسائل الإعلانية، ومدى اعتقادهم بأن المعلومات والآراء التي يعرضها تعكس قناعاته الحقيقية، وليست مجرد رسائل ترويجية مدفوعة. وتعد الجدارة بالثقة من أكثر أبعاد مصداقية المؤثر تأثيراً في فاعلية الرسائل الإعلانية؛ إذ كلما ارتفعت درجة الثقة بالمؤثر، زادت احتمالية اقتناع المتابعين بالمحتوى الذي يقدمه، وتكونت لديهم اتجاهات إيجابية نحو العلامة التجارية، وانعكس ذلك إيجاباً على نواياهم وسلوكهم الشرائي (أواستي وتشوراريا، 2015؛ بيريرا وآخرون، 2015؛ </w:t>
      </w:r>
      <w:proofErr w:type="spellStart"/>
      <w:r w:rsidRPr="00B725FA">
        <w:rPr>
          <w:rFonts w:ascii="Traditional Arabic" w:hAnsi="Traditional Arabic" w:cs="Traditional Arabic"/>
          <w:sz w:val="32"/>
          <w:szCs w:val="32"/>
          <w:rtl/>
          <w:lang w:bidi="ar-EG"/>
        </w:rPr>
        <w:t>أونغ</w:t>
      </w:r>
      <w:proofErr w:type="spellEnd"/>
      <w:r w:rsidRPr="00B725FA">
        <w:rPr>
          <w:rFonts w:ascii="Traditional Arabic" w:hAnsi="Traditional Arabic" w:cs="Traditional Arabic"/>
          <w:sz w:val="32"/>
          <w:szCs w:val="32"/>
          <w:rtl/>
          <w:lang w:bidi="ar-EG"/>
        </w:rPr>
        <w:t xml:space="preserve"> </w:t>
      </w:r>
      <w:proofErr w:type="spellStart"/>
      <w:r w:rsidRPr="00B725FA">
        <w:rPr>
          <w:rFonts w:ascii="Traditional Arabic" w:hAnsi="Traditional Arabic" w:cs="Traditional Arabic"/>
          <w:sz w:val="32"/>
          <w:szCs w:val="32"/>
          <w:rtl/>
          <w:lang w:bidi="ar-EG"/>
        </w:rPr>
        <w:t>وأونغ</w:t>
      </w:r>
      <w:proofErr w:type="spellEnd"/>
      <w:r w:rsidRPr="00B725FA">
        <w:rPr>
          <w:rFonts w:ascii="Traditional Arabic" w:hAnsi="Traditional Arabic" w:cs="Traditional Arabic"/>
          <w:sz w:val="32"/>
          <w:szCs w:val="32"/>
          <w:rtl/>
          <w:lang w:bidi="ar-EG"/>
        </w:rPr>
        <w:t>، 2015).</w:t>
      </w:r>
    </w:p>
    <w:p w:rsidR="005573D7" w:rsidRPr="005746E5" w:rsidRDefault="00B725FA" w:rsidP="00F5100A">
      <w:pPr>
        <w:bidi/>
        <w:spacing w:line="240"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 </w:t>
      </w:r>
      <w:r w:rsidRPr="00B725FA">
        <w:rPr>
          <w:rFonts w:ascii="Traditional Arabic" w:hAnsi="Traditional Arabic" w:cs="Traditional Arabic"/>
          <w:sz w:val="32"/>
          <w:szCs w:val="32"/>
          <w:rtl/>
          <w:lang w:bidi="ar-EG"/>
        </w:rPr>
        <w:t xml:space="preserve">ويرى </w:t>
      </w:r>
      <w:proofErr w:type="spellStart"/>
      <w:r w:rsidRPr="00B725FA">
        <w:rPr>
          <w:rFonts w:ascii="Traditional Arabic" w:hAnsi="Traditional Arabic" w:cs="Traditional Arabic"/>
          <w:sz w:val="32"/>
          <w:szCs w:val="32"/>
          <w:rtl/>
          <w:lang w:bidi="ar-EG"/>
        </w:rPr>
        <w:t>نينون</w:t>
      </w:r>
      <w:proofErr w:type="spellEnd"/>
      <w:r w:rsidRPr="00B725FA">
        <w:rPr>
          <w:rFonts w:ascii="Traditional Arabic" w:hAnsi="Traditional Arabic" w:cs="Traditional Arabic"/>
          <w:sz w:val="32"/>
          <w:szCs w:val="32"/>
          <w:rtl/>
          <w:lang w:bidi="ar-EG"/>
        </w:rPr>
        <w:t xml:space="preserve"> </w:t>
      </w:r>
      <w:proofErr w:type="spellStart"/>
      <w:r w:rsidRPr="00B725FA">
        <w:rPr>
          <w:rFonts w:ascii="Traditional Arabic" w:hAnsi="Traditional Arabic" w:cs="Traditional Arabic"/>
          <w:sz w:val="32"/>
          <w:szCs w:val="32"/>
          <w:rtl/>
          <w:lang w:bidi="ar-EG"/>
        </w:rPr>
        <w:t>وستورباكا</w:t>
      </w:r>
      <w:proofErr w:type="spellEnd"/>
      <w:r w:rsidRPr="00B725FA">
        <w:rPr>
          <w:rFonts w:ascii="Traditional Arabic" w:hAnsi="Traditional Arabic" w:cs="Traditional Arabic"/>
          <w:sz w:val="32"/>
          <w:szCs w:val="32"/>
          <w:rtl/>
          <w:lang w:bidi="ar-EG"/>
        </w:rPr>
        <w:t xml:space="preserve"> (2010) أن الجدارة بالثقة تعكس مستوى الثقة والخبرة التي يدركها المستهلك تجاه مصدر الرسالة التسويقية، حيث يميل المستهلكون إلى تصديق المؤثرين الذين يقدمون معلومات دقيقة وموضوعية تتسم بالصدق والشفافية. كما يؤكد ها ولام (2017) أن الجدارة بالثقة تؤدي دور</w:t>
      </w:r>
      <w:r w:rsidR="005B2D95">
        <w:rPr>
          <w:rFonts w:ascii="Traditional Arabic" w:hAnsi="Traditional Arabic" w:cs="Traditional Arabic"/>
          <w:sz w:val="32"/>
          <w:szCs w:val="32"/>
          <w:rtl/>
          <w:lang w:bidi="ar-EG"/>
        </w:rPr>
        <w:t>اً</w:t>
      </w:r>
      <w:r w:rsidRPr="00B725FA">
        <w:rPr>
          <w:rFonts w:ascii="Traditional Arabic" w:hAnsi="Traditional Arabic" w:cs="Traditional Arabic"/>
          <w:sz w:val="32"/>
          <w:szCs w:val="32"/>
          <w:rtl/>
          <w:lang w:bidi="ar-EG"/>
        </w:rPr>
        <w:t xml:space="preserve"> محوري</w:t>
      </w:r>
      <w:r w:rsidR="005B2D95">
        <w:rPr>
          <w:rFonts w:ascii="Traditional Arabic" w:hAnsi="Traditional Arabic" w:cs="Traditional Arabic"/>
          <w:sz w:val="32"/>
          <w:szCs w:val="32"/>
          <w:rtl/>
          <w:lang w:bidi="ar-EG"/>
        </w:rPr>
        <w:t>اً</w:t>
      </w:r>
      <w:r w:rsidRPr="00B725FA">
        <w:rPr>
          <w:rFonts w:ascii="Traditional Arabic" w:hAnsi="Traditional Arabic" w:cs="Traditional Arabic"/>
          <w:sz w:val="32"/>
          <w:szCs w:val="32"/>
          <w:rtl/>
          <w:lang w:bidi="ar-EG"/>
        </w:rPr>
        <w:t xml:space="preserve"> في تعزيز قبول الرسالة الإعلانية، وبناء اتجاهات إيجابية نحو العلامة التجارية، وزيادة احتمالية اتخاذ المستهلك قرار الشراء. وفي سياق التسويق عبر منصة تيك توك، تزداد أهمية هذا البعد؛ نظراً لاعتماد المنصة على المحتوى القصير والتفاعلي، الذي يجعل العلاقة بين المؤثر ومتابعيه قائمة بدرجة كبيرة على الثقة والمصداقية، مما يعزز فاعلية الرسائل التسويقية ويزيد من تأثيرها في السلوك الشرائي للمستهلكين.</w:t>
      </w:r>
    </w:p>
    <w:p w:rsidR="005573D7" w:rsidRPr="005746E5" w:rsidRDefault="005573D7" w:rsidP="00F5100A">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2- الجاذبية (</w:t>
      </w:r>
      <w:r w:rsidRPr="005746E5">
        <w:rPr>
          <w:rFonts w:ascii="Traditional Arabic" w:hAnsi="Traditional Arabic" w:cs="Traditional Arabic"/>
          <w:b/>
          <w:bCs/>
          <w:sz w:val="32"/>
          <w:szCs w:val="32"/>
          <w:lang w:bidi="ar-EG"/>
        </w:rPr>
        <w:t>Attractiveness</w:t>
      </w:r>
      <w:r w:rsidRPr="005746E5">
        <w:rPr>
          <w:rFonts w:ascii="Traditional Arabic" w:hAnsi="Traditional Arabic" w:cs="Traditional Arabic"/>
          <w:b/>
          <w:bCs/>
          <w:sz w:val="32"/>
          <w:szCs w:val="32"/>
          <w:rtl/>
          <w:lang w:bidi="ar-EG"/>
        </w:rPr>
        <w:t>)</w:t>
      </w:r>
    </w:p>
    <w:p w:rsidR="00B725FA" w:rsidRPr="00B725FA"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يقصد بالجاذبية مجموعة الخصائص التي تجعل المؤثر محل إعجاب وقبول لدى الجمهور، ولا تقتصر على المظهر الخارجي فحسب، بل تمتد لتشمل السمات الشخصية، وأسلوب التواصل، والكاريزما، والتشابه مع المتابعين، ومستوى القبول الاجتماعي، وهي خصائص تسهم في زيادة قدرة المؤثر على جذب انتباه الجمهور والتأثير في استجاباته تجاه الرسائل الإعلانية (أواستي وتشوراريا، 2015).</w:t>
      </w:r>
    </w:p>
    <w:p w:rsidR="00B725FA" w:rsidRPr="00B725FA" w:rsidRDefault="00B725FA" w:rsidP="00B725FA">
      <w:pPr>
        <w:bidi/>
        <w:spacing w:line="240" w:lineRule="auto"/>
        <w:ind w:firstLine="567"/>
        <w:jc w:val="both"/>
        <w:rPr>
          <w:rFonts w:ascii="Traditional Arabic" w:hAnsi="Traditional Arabic" w:cs="Traditional Arabic"/>
          <w:sz w:val="32"/>
          <w:szCs w:val="32"/>
          <w:rtl/>
          <w:lang w:bidi="ar-EG"/>
        </w:rPr>
      </w:pPr>
      <w:r w:rsidRPr="00B725FA">
        <w:rPr>
          <w:rFonts w:ascii="Traditional Arabic" w:hAnsi="Traditional Arabic" w:cs="Traditional Arabic"/>
          <w:sz w:val="32"/>
          <w:szCs w:val="32"/>
          <w:rtl/>
          <w:lang w:bidi="ar-EG"/>
        </w:rPr>
        <w:t>ويشير سارانغان (2016) إلى أن الجاذبية تمثل أحد العوامل الرئيسة في تكوين الانطباعات الأولية لدى المستهلكين، إذ يميل الأفراد إلى تقبل الرسائل الإعلانية الصادرة عن الأشخاص الذين يحظون بإعجابهم وثقتهم. كما أوضح تشوي وريفون (2012) أن اختيار المؤثر ينبغي أن يستند إلى مدى التوافق بين شخصيته وصورته الذهنية وخبرته من جهة، وطبيعة المنتج أو الخدمة المعلن عنها من جهة أخرى؛ لأن هذا التوافق يعزز فاعلية الرسالة الإعلانية، ويرفع مستوى مصداقيتها، ويزيد من ثقة الجمهور بها</w:t>
      </w:r>
      <w:r w:rsidRPr="00B725FA">
        <w:rPr>
          <w:rFonts w:ascii="Traditional Arabic" w:hAnsi="Traditional Arabic" w:cs="Traditional Arabic"/>
          <w:sz w:val="32"/>
          <w:szCs w:val="32"/>
          <w:lang w:bidi="ar-EG"/>
        </w:rPr>
        <w:t>.</w:t>
      </w:r>
    </w:p>
    <w:p w:rsidR="005573D7" w:rsidRPr="005746E5"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و</w:t>
      </w:r>
      <w:r w:rsidRPr="00B725FA">
        <w:rPr>
          <w:rFonts w:ascii="Traditional Arabic" w:hAnsi="Traditional Arabic" w:cs="Traditional Arabic"/>
          <w:sz w:val="32"/>
          <w:szCs w:val="32"/>
          <w:rtl/>
          <w:lang w:bidi="ar-EG"/>
        </w:rPr>
        <w:t>توصل فيليكس وبورجيس (2014) إلى أن السمات الشخصية الإيجابية للمؤثر تسهم في تعزيز جاذبية العلامة التجارية وتحسين الصورة الذهنية لها لدى المستهلكين. ويرى بيريرا وآخرون (2015) أن الجاذبية مفهوم متعدد الأبعاد لا يقتصر على الجاذبية الجسدية، بل يشمل أيضاً التشابه مع المتابعين، والألفة، وأسلوب الحياة، والقيم التي يجسدها المؤثر، وهي جميعها عوامل تزيد من فاعلية التأثير الإعلاني. كما أكد بريانكارا وآخرون (2017) أن المؤثر الذي يتمتع بدرجة مرتفعة من الجاذبية يكون أكثر قدرة على تشكيل اتجاهات المتابعين، وتعزيز ثقتهم بالعلامة التجارية، والتأثير إيجابياً في قراراتهم وسلوكهم الشرائي.</w:t>
      </w:r>
    </w:p>
    <w:p w:rsidR="005573D7" w:rsidRPr="005746E5" w:rsidRDefault="005573D7" w:rsidP="00F5100A">
      <w:pPr>
        <w:bidi/>
        <w:spacing w:line="240" w:lineRule="auto"/>
        <w:ind w:firstLine="4"/>
        <w:jc w:val="both"/>
        <w:rPr>
          <w:rFonts w:ascii="Traditional Arabic" w:hAnsi="Traditional Arabic" w:cs="Traditional Arabic"/>
          <w:b/>
          <w:bCs/>
          <w:sz w:val="32"/>
          <w:szCs w:val="32"/>
          <w:rtl/>
          <w:lang w:bidi="ar-EG"/>
        </w:rPr>
      </w:pPr>
      <w:r w:rsidRPr="005746E5">
        <w:rPr>
          <w:rFonts w:ascii="Traditional Arabic" w:hAnsi="Traditional Arabic" w:cs="Traditional Arabic"/>
          <w:b/>
          <w:bCs/>
          <w:sz w:val="32"/>
          <w:szCs w:val="32"/>
          <w:rtl/>
          <w:lang w:bidi="ar-EG"/>
        </w:rPr>
        <w:t>3- الخبرة (</w:t>
      </w:r>
      <w:r w:rsidRPr="005746E5">
        <w:rPr>
          <w:rFonts w:ascii="Traditional Arabic" w:hAnsi="Traditional Arabic" w:cs="Traditional Arabic"/>
          <w:b/>
          <w:bCs/>
          <w:sz w:val="32"/>
          <w:szCs w:val="32"/>
          <w:lang w:bidi="ar-EG"/>
        </w:rPr>
        <w:t>Expertise</w:t>
      </w:r>
      <w:r w:rsidRPr="005746E5">
        <w:rPr>
          <w:rFonts w:ascii="Traditional Arabic" w:hAnsi="Traditional Arabic" w:cs="Traditional Arabic"/>
          <w:b/>
          <w:bCs/>
          <w:sz w:val="32"/>
          <w:szCs w:val="32"/>
          <w:rtl/>
          <w:lang w:bidi="ar-EG"/>
        </w:rPr>
        <w:t>)</w:t>
      </w:r>
    </w:p>
    <w:p w:rsidR="005573D7" w:rsidRPr="005746E5"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 يرى </w:t>
      </w:r>
      <w:r w:rsidRPr="00B725FA">
        <w:rPr>
          <w:rFonts w:ascii="Traditional Arabic" w:hAnsi="Traditional Arabic" w:cs="Traditional Arabic"/>
          <w:sz w:val="32"/>
          <w:szCs w:val="32"/>
          <w:rtl/>
          <w:lang w:bidi="ar-EG"/>
        </w:rPr>
        <w:t>بيرجكفيست وآخرون (2016) أن إدراك المستهلك لخبرة المؤثر يعزز من مصداقية الرسالة الإعلانية ويزيد من قابليتها للإقناع، بينما يرى بريانكارا وآخرون (2017) أن المؤثرين الذين يمتلكون خبرة متخصصة في مجال معين يكونون أكثر قدرة على بناء الثقة مع متابعيهم، مما ينعكس إيجابياً على اتجاهاتهم نحو العلامة التجارية ويزيد من احتمالية اتخاذ قرار الشراء. لذلك تعد الخبرة أحد الأبعاد الأساسية لمصداقية المؤثر، لما لها من دور في تعزيز ثقة المستهلكين بالمحتوى الإعلاني وزيادة فاعليته في التأثير في السلوك الشرائي.</w:t>
      </w:r>
    </w:p>
    <w:p w:rsidR="005573D7" w:rsidRPr="005746E5" w:rsidRDefault="00B725FA" w:rsidP="005573D7">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 xml:space="preserve">ويؤكد تشوي وريفون (2012) أن فاعلية المؤثر ترتبط بمدى امتلاكه المعرفة والخبرة المرتبطتين بالمنتج أو الخدمة التي يروج لها؛ إذ يسهم ذلك في زيادة اهتمام المستهلكين بالمحتوى الإعلاني، وتعزيز قناعتهم بالعلامة التجارية، ورفع مستوى مصداقية الرسالة التسويقية. كما يرى </w:t>
      </w:r>
      <w:proofErr w:type="spellStart"/>
      <w:r w:rsidRPr="00B725FA">
        <w:rPr>
          <w:rFonts w:ascii="Traditional Arabic" w:hAnsi="Traditional Arabic" w:cs="Traditional Arabic"/>
          <w:sz w:val="32"/>
          <w:szCs w:val="32"/>
          <w:rtl/>
          <w:lang w:bidi="ar-EG"/>
        </w:rPr>
        <w:t>أونغ</w:t>
      </w:r>
      <w:proofErr w:type="spellEnd"/>
      <w:r w:rsidRPr="00B725FA">
        <w:rPr>
          <w:rFonts w:ascii="Traditional Arabic" w:hAnsi="Traditional Arabic" w:cs="Traditional Arabic"/>
          <w:sz w:val="32"/>
          <w:szCs w:val="32"/>
          <w:rtl/>
          <w:lang w:bidi="ar-EG"/>
        </w:rPr>
        <w:t xml:space="preserve"> </w:t>
      </w:r>
      <w:proofErr w:type="spellStart"/>
      <w:r w:rsidRPr="00B725FA">
        <w:rPr>
          <w:rFonts w:ascii="Traditional Arabic" w:hAnsi="Traditional Arabic" w:cs="Traditional Arabic"/>
          <w:sz w:val="32"/>
          <w:szCs w:val="32"/>
          <w:rtl/>
          <w:lang w:bidi="ar-EG"/>
        </w:rPr>
        <w:t>وأونغ</w:t>
      </w:r>
      <w:proofErr w:type="spellEnd"/>
      <w:r w:rsidRPr="00B725FA">
        <w:rPr>
          <w:rFonts w:ascii="Traditional Arabic" w:hAnsi="Traditional Arabic" w:cs="Traditional Arabic"/>
          <w:sz w:val="32"/>
          <w:szCs w:val="32"/>
          <w:rtl/>
          <w:lang w:bidi="ar-EG"/>
        </w:rPr>
        <w:t xml:space="preserve"> (2015) </w:t>
      </w:r>
      <w:proofErr w:type="spellStart"/>
      <w:r w:rsidRPr="00B725FA">
        <w:rPr>
          <w:rFonts w:ascii="Traditional Arabic" w:hAnsi="Traditional Arabic" w:cs="Traditional Arabic"/>
          <w:sz w:val="32"/>
          <w:szCs w:val="32"/>
          <w:rtl/>
          <w:lang w:bidi="ar-EG"/>
        </w:rPr>
        <w:t>وسارانغان</w:t>
      </w:r>
      <w:proofErr w:type="spellEnd"/>
      <w:r w:rsidRPr="00B725FA">
        <w:rPr>
          <w:rFonts w:ascii="Traditional Arabic" w:hAnsi="Traditional Arabic" w:cs="Traditional Arabic"/>
          <w:sz w:val="32"/>
          <w:szCs w:val="32"/>
          <w:rtl/>
          <w:lang w:bidi="ar-EG"/>
        </w:rPr>
        <w:t xml:space="preserve"> (2016) أن الخبرة تعكس الكفاءة المدركة للمؤثر في تقديم معلومات دقيقة وموضوعية وموثوقة، الأمر الذي يعزز ثقة المستهلكين بالمحتوى الإعلاني، ويزيد من قدرتهم على تقييم المنتجات أو الخدمات، ويؤثر إيجابياً في اتجاهاتهم ونواياهم الشرائية.</w:t>
      </w:r>
    </w:p>
    <w:p w:rsidR="00B725FA"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و</w:t>
      </w:r>
      <w:r w:rsidRPr="00B725FA">
        <w:rPr>
          <w:rFonts w:ascii="Traditional Arabic" w:hAnsi="Traditional Arabic" w:cs="Traditional Arabic"/>
          <w:sz w:val="32"/>
          <w:szCs w:val="32"/>
          <w:rtl/>
          <w:lang w:bidi="ar-EG"/>
        </w:rPr>
        <w:t xml:space="preserve"> يوضح </w:t>
      </w:r>
      <w:proofErr w:type="spellStart"/>
      <w:r w:rsidRPr="00B725FA">
        <w:rPr>
          <w:rFonts w:ascii="Traditional Arabic" w:hAnsi="Traditional Arabic" w:cs="Traditional Arabic"/>
          <w:sz w:val="32"/>
          <w:szCs w:val="32"/>
          <w:rtl/>
          <w:lang w:bidi="ar-EG"/>
        </w:rPr>
        <w:t>ندليلا</w:t>
      </w:r>
      <w:proofErr w:type="spellEnd"/>
      <w:r w:rsidRPr="00B725FA">
        <w:rPr>
          <w:rFonts w:ascii="Traditional Arabic" w:hAnsi="Traditional Arabic" w:cs="Traditional Arabic"/>
          <w:sz w:val="32"/>
          <w:szCs w:val="32"/>
          <w:rtl/>
          <w:lang w:bidi="ar-EG"/>
        </w:rPr>
        <w:t xml:space="preserve"> </w:t>
      </w:r>
      <w:proofErr w:type="spellStart"/>
      <w:r w:rsidRPr="00B725FA">
        <w:rPr>
          <w:rFonts w:ascii="Traditional Arabic" w:hAnsi="Traditional Arabic" w:cs="Traditional Arabic"/>
          <w:sz w:val="32"/>
          <w:szCs w:val="32"/>
          <w:rtl/>
          <w:lang w:bidi="ar-EG"/>
        </w:rPr>
        <w:t>وتشوتشو</w:t>
      </w:r>
      <w:proofErr w:type="spellEnd"/>
      <w:r w:rsidRPr="00B725FA">
        <w:rPr>
          <w:rFonts w:ascii="Traditional Arabic" w:hAnsi="Traditional Arabic" w:cs="Traditional Arabic"/>
          <w:sz w:val="32"/>
          <w:szCs w:val="32"/>
          <w:rtl/>
          <w:lang w:bidi="ar-EG"/>
        </w:rPr>
        <w:t xml:space="preserve"> (2016) أن نجاح المؤثر في الترويج للمنتجات أو الخدمات لا يعتمد بالضرورة على كونه خبيراً متخصصاً، وإنما يرتبط بدرجة إدراك الجمهور لامتلاكه المعرفة والخبرة الكافية التي تؤهله لتقديم معلومات وتوصيات موثوقة. فكلما ارتفع مستوى الخبرة المدركة للمؤثر، زادت قدرته على إقناع المتابعين والتأثير في تقييمهم للمنتجات والخدمات. </w:t>
      </w:r>
    </w:p>
    <w:p w:rsidR="00EC228E" w:rsidRPr="005746E5" w:rsidRDefault="00B725FA" w:rsidP="00B725FA">
      <w:pPr>
        <w:bidi/>
        <w:spacing w:line="240" w:lineRule="auto"/>
        <w:ind w:firstLine="567"/>
        <w:jc w:val="both"/>
        <w:rPr>
          <w:rFonts w:ascii="Traditional Arabic" w:hAnsi="Traditional Arabic" w:cs="Traditional Arabic"/>
          <w:sz w:val="32"/>
          <w:szCs w:val="32"/>
          <w:rtl/>
          <w:lang w:bidi="ar-EG"/>
        </w:rPr>
      </w:pPr>
      <w:r w:rsidRPr="00B725FA">
        <w:rPr>
          <w:rFonts w:ascii="Traditional Arabic" w:hAnsi="Traditional Arabic" w:cs="Traditional Arabic"/>
          <w:sz w:val="32"/>
          <w:szCs w:val="32"/>
          <w:rtl/>
          <w:lang w:bidi="ar-EG"/>
        </w:rPr>
        <w:t xml:space="preserve">وفي الإطار ذاته يرى سارانغان (2016) </w:t>
      </w:r>
      <w:proofErr w:type="spellStart"/>
      <w:r w:rsidRPr="00B725FA">
        <w:rPr>
          <w:rFonts w:ascii="Traditional Arabic" w:hAnsi="Traditional Arabic" w:cs="Traditional Arabic"/>
          <w:sz w:val="32"/>
          <w:szCs w:val="32"/>
          <w:rtl/>
          <w:lang w:bidi="ar-EG"/>
        </w:rPr>
        <w:t>وبريانكارا</w:t>
      </w:r>
      <w:proofErr w:type="spellEnd"/>
      <w:r w:rsidRPr="00B725FA">
        <w:rPr>
          <w:rFonts w:ascii="Traditional Arabic" w:hAnsi="Traditional Arabic" w:cs="Traditional Arabic"/>
          <w:sz w:val="32"/>
          <w:szCs w:val="32"/>
          <w:rtl/>
          <w:lang w:bidi="ar-EG"/>
        </w:rPr>
        <w:t xml:space="preserve"> وآخرون (2017) أن المؤثر الذي يتمتع بخبرة مدركة مرتفعة يكون أكثر قدرة على بناء الثقة مع جمهوره، وتعزيز اتجاهاتهم الإيجابية نحو العلامة التجارية، والتأثير في قراراتهم ونواياهم الشرائية، مما يجعل الخبرة أحد الأبعاد الرئيسة لمصداقية المؤثر وفاعلية الرسائل الإعلانية عبر منصات التواصل الاجتماعي.</w:t>
      </w:r>
    </w:p>
    <w:p w:rsidR="00EC228E" w:rsidRPr="005746E5" w:rsidRDefault="005573D7" w:rsidP="00867E44">
      <w:pPr>
        <w:pStyle w:val="2"/>
        <w:rPr>
          <w:rtl/>
        </w:rPr>
      </w:pPr>
      <w:r w:rsidRPr="005746E5">
        <w:rPr>
          <w:rFonts w:hint="cs"/>
          <w:rtl/>
        </w:rPr>
        <w:t xml:space="preserve"> </w:t>
      </w:r>
      <w:bookmarkStart w:id="16" w:name="_Toc234709268"/>
      <w:r w:rsidRPr="005746E5">
        <w:rPr>
          <w:rtl/>
        </w:rPr>
        <w:t>دوافع استخدام المؤثرين عبر منصات التواصل الاجتماعي</w:t>
      </w:r>
      <w:bookmarkEnd w:id="16"/>
    </w:p>
    <w:p w:rsidR="005573D7" w:rsidRPr="005746E5" w:rsidRDefault="00B725FA" w:rsidP="005573D7">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 xml:space="preserve">أصبح التسويق بالمؤثرين أحد أكثر الاستراتيجيات التسويقية انتشاراً في بيئة التسويق الرقمي، نظراً لما يوفره من مزايا تتجاوز ما تقدمه وسائل الإعلان التقليدية، إذ يتيح للعلامات التجارية الوصول إلى الجمهور المستهدف بصورة أكثر فاعلية، وبناء علاقات تفاعلية قائمة على الثقة والمصداقية، فضلاً عن قدرته على تعزيز الوعي بالعلامة التجارية والتأثير في اتجاهات المستهلكين وقراراتهم الشرائية. وقد أشار كل من ميسكه </w:t>
      </w:r>
      <w:proofErr w:type="spellStart"/>
      <w:r w:rsidRPr="00B725FA">
        <w:rPr>
          <w:rFonts w:ascii="Traditional Arabic" w:hAnsi="Traditional Arabic" w:cs="Traditional Arabic"/>
          <w:sz w:val="32"/>
          <w:szCs w:val="32"/>
          <w:rtl/>
          <w:lang w:bidi="ar-EG"/>
        </w:rPr>
        <w:t>وستيغليتز</w:t>
      </w:r>
      <w:proofErr w:type="spellEnd"/>
      <w:r w:rsidRPr="00B725FA">
        <w:rPr>
          <w:rFonts w:ascii="Traditional Arabic" w:hAnsi="Traditional Arabic" w:cs="Traditional Arabic"/>
          <w:sz w:val="32"/>
          <w:szCs w:val="32"/>
          <w:rtl/>
          <w:lang w:bidi="ar-EG"/>
        </w:rPr>
        <w:t xml:space="preserve"> (2013)، </w:t>
      </w:r>
      <w:proofErr w:type="spellStart"/>
      <w:r w:rsidRPr="00B725FA">
        <w:rPr>
          <w:rFonts w:ascii="Traditional Arabic" w:hAnsi="Traditional Arabic" w:cs="Traditional Arabic"/>
          <w:sz w:val="32"/>
          <w:szCs w:val="32"/>
          <w:rtl/>
          <w:lang w:bidi="ar-EG"/>
        </w:rPr>
        <w:t>ونوميلين</w:t>
      </w:r>
      <w:proofErr w:type="spellEnd"/>
      <w:r w:rsidRPr="00B725FA">
        <w:rPr>
          <w:rFonts w:ascii="Traditional Arabic" w:hAnsi="Traditional Arabic" w:cs="Traditional Arabic"/>
          <w:sz w:val="32"/>
          <w:szCs w:val="32"/>
          <w:rtl/>
          <w:lang w:bidi="ar-EG"/>
        </w:rPr>
        <w:t xml:space="preserve"> (2015)، </w:t>
      </w:r>
      <w:proofErr w:type="spellStart"/>
      <w:r w:rsidRPr="00B725FA">
        <w:rPr>
          <w:rFonts w:ascii="Traditional Arabic" w:hAnsi="Traditional Arabic" w:cs="Traditional Arabic"/>
          <w:sz w:val="32"/>
          <w:szCs w:val="32"/>
          <w:rtl/>
          <w:lang w:bidi="ar-EG"/>
        </w:rPr>
        <w:t>وبيسواس</w:t>
      </w:r>
      <w:proofErr w:type="spellEnd"/>
      <w:r w:rsidRPr="00B725FA">
        <w:rPr>
          <w:rFonts w:ascii="Traditional Arabic" w:hAnsi="Traditional Arabic" w:cs="Traditional Arabic"/>
          <w:sz w:val="32"/>
          <w:szCs w:val="32"/>
          <w:rtl/>
          <w:lang w:bidi="ar-EG"/>
        </w:rPr>
        <w:t xml:space="preserve"> وآخرون (2006) إلى أن المؤسسات تتجه إلى توظيف المؤثرين عبر منصات التواصل </w:t>
      </w:r>
      <w:r w:rsidRPr="00B725FA">
        <w:rPr>
          <w:rFonts w:ascii="Traditional Arabic" w:hAnsi="Traditional Arabic" w:cs="Traditional Arabic"/>
          <w:sz w:val="32"/>
          <w:szCs w:val="32"/>
          <w:rtl/>
          <w:lang w:bidi="ar-EG"/>
        </w:rPr>
        <w:lastRenderedPageBreak/>
        <w:t>الاجتماعي لتحقيق مجموعة من الأهداف التسويقية والاستراتيجية، مستفيدةً من قدرتهم على التأثير في الجمهور المستهدف وبناء تواصل أكثر فاعلية مع المستهلكين. ويمكن توضيح أبرز دوافع استخدام المؤثرين في التسويق فيما يأتي:</w:t>
      </w:r>
    </w:p>
    <w:p w:rsidR="005573D7" w:rsidRPr="005746E5" w:rsidRDefault="00F5100A"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1</w:t>
      </w:r>
      <w:r w:rsidR="005573D7" w:rsidRPr="005746E5">
        <w:rPr>
          <w:rFonts w:ascii="Traditional Arabic" w:hAnsi="Traditional Arabic" w:cs="Traditional Arabic"/>
          <w:sz w:val="32"/>
          <w:szCs w:val="32"/>
          <w:rtl/>
          <w:lang w:bidi="ar-EG"/>
        </w:rPr>
        <w:t>- تعزيز مصداقية العلامة التجارية:</w:t>
      </w:r>
    </w:p>
    <w:p w:rsidR="005573D7" w:rsidRPr="005746E5" w:rsidRDefault="00B725FA" w:rsidP="005573D7">
      <w:pPr>
        <w:bidi/>
        <w:spacing w:line="240" w:lineRule="auto"/>
        <w:ind w:firstLine="567"/>
        <w:jc w:val="both"/>
        <w:rPr>
          <w:rFonts w:ascii="Traditional Arabic" w:hAnsi="Traditional Arabic" w:cs="Traditional Arabic"/>
          <w:sz w:val="32"/>
          <w:szCs w:val="32"/>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 xml:space="preserve">يسهم التعاون مع المؤثرين الذين يحظون بثقة متابعيهم في تعزيز مصداقية العلامة التجارية وترسيخ صورتها الإيجابية لدى الجمهور؛ إذ ينظر المستهلكون إلى توصيات هؤلاء المؤثرين بوصفها أكثر واقعية وموضوعية وأقل تحيزاً من الإعلانات التقليدية، مما يعزز ثقتهم بالمنتجات أو الخدمات المعلن عنها، ويزيد من احتمالية تقبل الرسائل التسويقية والتفاعل معها واتخاذ قرارات شرائية إيجابية (ميسكه </w:t>
      </w:r>
      <w:proofErr w:type="spellStart"/>
      <w:r w:rsidRPr="00B725FA">
        <w:rPr>
          <w:rFonts w:ascii="Traditional Arabic" w:hAnsi="Traditional Arabic" w:cs="Traditional Arabic"/>
          <w:sz w:val="32"/>
          <w:szCs w:val="32"/>
          <w:rtl/>
          <w:lang w:bidi="ar-EG"/>
        </w:rPr>
        <w:t>وستيغليتز</w:t>
      </w:r>
      <w:proofErr w:type="spellEnd"/>
      <w:r w:rsidRPr="00B725FA">
        <w:rPr>
          <w:rFonts w:ascii="Traditional Arabic" w:hAnsi="Traditional Arabic" w:cs="Traditional Arabic"/>
          <w:sz w:val="32"/>
          <w:szCs w:val="32"/>
          <w:rtl/>
          <w:lang w:bidi="ar-EG"/>
        </w:rPr>
        <w:t>، 2013).</w:t>
      </w:r>
    </w:p>
    <w:p w:rsidR="005573D7" w:rsidRPr="005746E5" w:rsidRDefault="005573D7"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2- تعزيز مصداقية المنتجات والخدمات:</w:t>
      </w:r>
    </w:p>
    <w:p w:rsidR="005573D7" w:rsidRPr="005746E5" w:rsidRDefault="00B725FA" w:rsidP="00F5100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يسهم المؤثرون في عرض المنتجات والخدمات بأسلوب عملي وتفاعلي من خلال مشاركة تجاربهم الشخصية، وتقديم آرائهم وتقييماتهم بشأنها، الأمر الذي يساعد المستهلكين على تكوين صورة ذهنية أكثر وضوحاً وإيجابية عن تلك المنتجات أو الخدمات. كما يسهم هذا الأسلوب في تعزيز قناعة المستهلكين بجودة المنتجات وفوائدها، وزيادة ثقتهم بها، بما ينعكس إيجابياً على اتجاهاتهم ونواياهم الشرائية (بيسواس وآخرون، 2006).</w:t>
      </w:r>
    </w:p>
    <w:p w:rsidR="005573D7" w:rsidRPr="005746E5" w:rsidRDefault="005573D7"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3- الوصول إلى العملاء المحتملين:</w:t>
      </w:r>
    </w:p>
    <w:p w:rsidR="005573D7" w:rsidRPr="005746E5" w:rsidRDefault="005573D7" w:rsidP="00B725FA">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يمتلك المؤثرون قواعد جماهيرية واسعة ومتنوعة، الأمر الذي يتيح للعلامات التجارية الوصول إلى شرائح مستهدفة يصعب الوصول إليها عبر وسائل الإعلان التقليدية، خاصة عند اختيار المؤثر الذي يتوافق جمهوره مع الفئة المستهدفة للمنتج أو الخدمة (نوميلين</w:t>
      </w:r>
      <w:r w:rsidR="00BF5F4E" w:rsidRPr="005746E5">
        <w:rPr>
          <w:rFonts w:ascii="Traditional Arabic" w:hAnsi="Traditional Arabic" w:cs="Traditional Arabic" w:hint="cs"/>
          <w:sz w:val="32"/>
          <w:szCs w:val="32"/>
          <w:rtl/>
          <w:lang w:bidi="ar-EG"/>
        </w:rPr>
        <w:t>،2015)</w:t>
      </w:r>
      <w:r w:rsidR="00B725FA">
        <w:rPr>
          <w:rFonts w:ascii="Traditional Arabic" w:hAnsi="Traditional Arabic" w:cs="Traditional Arabic" w:hint="cs"/>
          <w:sz w:val="32"/>
          <w:szCs w:val="32"/>
          <w:rtl/>
          <w:lang w:bidi="ar-EG"/>
        </w:rPr>
        <w:t xml:space="preserve">. </w:t>
      </w:r>
    </w:p>
    <w:p w:rsidR="005573D7" w:rsidRPr="005746E5" w:rsidRDefault="00F5100A"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4</w:t>
      </w:r>
      <w:r w:rsidR="005573D7" w:rsidRPr="005746E5">
        <w:rPr>
          <w:rFonts w:ascii="Traditional Arabic" w:hAnsi="Traditional Arabic" w:cs="Traditional Arabic"/>
          <w:sz w:val="32"/>
          <w:szCs w:val="32"/>
          <w:rtl/>
          <w:lang w:bidi="ar-EG"/>
        </w:rPr>
        <w:t>- التأثير في السلوك الشرائي للمستهلكين:</w:t>
      </w:r>
    </w:p>
    <w:p w:rsidR="005573D7" w:rsidRPr="005746E5" w:rsidRDefault="005573D7" w:rsidP="005573D7">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تؤدي التوصيات التي يقدمها المؤثرون إلى تشكيل اتجاهات المستهلكين نحو العلامات التجارية، وتعزيز نوايا الشراء لديهم، حيث يميل كثير من المتابعين إلى الثقة بآراء المؤثرين ومحاكاة تجاربهم، وهو ما ينعكس بصورة مباشرة على قراراتهم الشرائية</w:t>
      </w:r>
      <w:r w:rsidRPr="005746E5">
        <w:rPr>
          <w:rFonts w:ascii="Traditional Arabic" w:hAnsi="Traditional Arabic" w:cs="Traditional Arabic"/>
          <w:sz w:val="32"/>
          <w:szCs w:val="32"/>
          <w:lang w:bidi="ar-EG"/>
        </w:rPr>
        <w:t>.</w:t>
      </w:r>
    </w:p>
    <w:p w:rsidR="005573D7" w:rsidRPr="005746E5" w:rsidRDefault="00F5100A"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5</w:t>
      </w:r>
      <w:r w:rsidR="005573D7" w:rsidRPr="005746E5">
        <w:rPr>
          <w:rFonts w:ascii="Traditional Arabic" w:hAnsi="Traditional Arabic" w:cs="Traditional Arabic"/>
          <w:sz w:val="32"/>
          <w:szCs w:val="32"/>
          <w:rtl/>
          <w:lang w:bidi="ar-EG"/>
        </w:rPr>
        <w:t>- تحسين التواصل والتفاعل مع المستهلكين:</w:t>
      </w:r>
    </w:p>
    <w:p w:rsidR="005573D7" w:rsidRPr="005746E5" w:rsidRDefault="00B725FA" w:rsidP="00BF5F4E">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 </w:t>
      </w:r>
      <w:r w:rsidRPr="00B725FA">
        <w:rPr>
          <w:rFonts w:ascii="Traditional Arabic" w:hAnsi="Traditional Arabic" w:cs="Traditional Arabic"/>
          <w:sz w:val="32"/>
          <w:szCs w:val="32"/>
          <w:rtl/>
          <w:lang w:bidi="ar-EG"/>
        </w:rPr>
        <w:t xml:space="preserve">توفر منصات التواصل الاجتماعي بيئة تفاعلية تمكّن المؤثرين من التواصل المباشر مع متابعيهم، والإجابة عن استفساراتهم، والتفاعل مع آرائهم وملاحظاتهم، مما يسهم في بناء علاقات قوية ومستدامة بين العلامة التجارية والعملاء. ويساعد هذا التفاعل المستمر على تعزيز ثقة المستهلكين بالعلامة التجارية، وزيادة مستوى ولائهم لها، بما يدعم نجاح الحملات التسويقية ويعزز فاعليتها على المدى الطويل (ميسكه </w:t>
      </w:r>
      <w:proofErr w:type="spellStart"/>
      <w:r w:rsidRPr="00B725FA">
        <w:rPr>
          <w:rFonts w:ascii="Traditional Arabic" w:hAnsi="Traditional Arabic" w:cs="Traditional Arabic"/>
          <w:sz w:val="32"/>
          <w:szCs w:val="32"/>
          <w:rtl/>
          <w:lang w:bidi="ar-EG"/>
        </w:rPr>
        <w:t>وستيغليتز</w:t>
      </w:r>
      <w:proofErr w:type="spellEnd"/>
      <w:r w:rsidRPr="00B725FA">
        <w:rPr>
          <w:rFonts w:ascii="Traditional Arabic" w:hAnsi="Traditional Arabic" w:cs="Traditional Arabic"/>
          <w:sz w:val="32"/>
          <w:szCs w:val="32"/>
          <w:rtl/>
          <w:lang w:bidi="ar-EG"/>
        </w:rPr>
        <w:t>، 2013).</w:t>
      </w:r>
    </w:p>
    <w:p w:rsidR="005573D7" w:rsidRPr="005746E5" w:rsidRDefault="005573D7"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6- خفض التكاليف التسويقية:</w:t>
      </w:r>
    </w:p>
    <w:p w:rsidR="005573D7" w:rsidRPr="005746E5"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proofErr w:type="spellStart"/>
      <w:r>
        <w:rPr>
          <w:rFonts w:ascii="Traditional Arabic" w:hAnsi="Traditional Arabic" w:cs="Traditional Arabic" w:hint="cs"/>
          <w:sz w:val="32"/>
          <w:szCs w:val="32"/>
          <w:rtl/>
          <w:lang w:bidi="ar-EG"/>
        </w:rPr>
        <w:t>يعتير</w:t>
      </w:r>
      <w:proofErr w:type="spellEnd"/>
      <w:r w:rsidRPr="00B725FA">
        <w:rPr>
          <w:rFonts w:ascii="Traditional Arabic" w:hAnsi="Traditional Arabic" w:cs="Traditional Arabic"/>
          <w:sz w:val="32"/>
          <w:szCs w:val="32"/>
          <w:rtl/>
          <w:lang w:bidi="ar-EG"/>
        </w:rPr>
        <w:t xml:space="preserve"> التسويق بالمؤثرين، في كثير من الحالات، من أكثر الأساليب التسويقية كفاءة من حيث التكلفة مقارنةً بالحملات الإعلانية التقليدية؛ إذ يتيح للمؤسسات، ولا سيما الصغيرة والمتوسطة، الوصول إلى شريحة واسعة من الجمهور المستهدف، وتحقيق انتشار كبير للعلامة التجارية بميزانيات تسويقية محدودة، مع المحافظة على مستوى مرتفع من التفاعل والتأثير في المستهلكين (بيسواس وآخرون، 2006).</w:t>
      </w:r>
    </w:p>
    <w:p w:rsidR="005573D7" w:rsidRPr="005746E5" w:rsidRDefault="005573D7" w:rsidP="00F5100A">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7- مواكبة التحول نحو التسويق الرقمي:</w:t>
      </w:r>
    </w:p>
    <w:p w:rsidR="005573D7" w:rsidRPr="005746E5" w:rsidRDefault="00B725FA" w:rsidP="00BF5F4E">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أدى التوسع المتسارع في استخدام وسائل التواصل الاجتماعي إلى توجه المؤسسات نحو تبني استراتيجيات تسويقية حديثة تعتمد على المؤثرين، باعتبارهم من أبرز أدوات الاتصال التسويقي في البيئة الرقمية. وقد أسهم ذلك في تعزيز قدرة المؤسسات على الوصول إلى الجمهور المستهدف، وزيادة انتشار العلامات التجارية، وتحسين فاعلية الحملات التسويقية، ولا سيما عبر المنصات التي تشهد معدلات استخدام وتفاعل مرتفعة، مثل منصة تيك توك (</w:t>
      </w:r>
      <w:proofErr w:type="spellStart"/>
      <w:r w:rsidRPr="00B725FA">
        <w:rPr>
          <w:rFonts w:ascii="Traditional Arabic" w:hAnsi="Traditional Arabic" w:cs="Traditional Arabic"/>
          <w:sz w:val="32"/>
          <w:szCs w:val="32"/>
          <w:rtl/>
          <w:lang w:bidi="ar-EG"/>
        </w:rPr>
        <w:t>نوميلين</w:t>
      </w:r>
      <w:proofErr w:type="spellEnd"/>
      <w:r w:rsidRPr="00B725FA">
        <w:rPr>
          <w:rFonts w:ascii="Traditional Arabic" w:hAnsi="Traditional Arabic" w:cs="Traditional Arabic"/>
          <w:sz w:val="32"/>
          <w:szCs w:val="32"/>
          <w:rtl/>
          <w:lang w:bidi="ar-EG"/>
        </w:rPr>
        <w:t>، 2015).</w:t>
      </w:r>
    </w:p>
    <w:p w:rsidR="005C7BBA" w:rsidRPr="005746E5" w:rsidRDefault="005573D7" w:rsidP="005573D7">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ويتضح مما سبق أن استخدام المؤثرين عبر منصات التواصل الاجتماعي لم يعد مجرد وسيلة للترويج للمنتجات، بل أصبح خيار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استراتيجي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تعتمد عليه المؤسسات لبناء المصداقية، وتعزيز حضور علاماتها التجارية، والوصول إلى الجمهور المستهدف، والتأثير في اتجاهاته وسلوكه الشرائي، وهو ما يبرز أهمية دراسة مصداقية إعلانات المؤثرين عبر منصة تيك توك ودورها في توجيه السلوك الشرائي للمستهلكين.</w:t>
      </w:r>
    </w:p>
    <w:p w:rsidR="00BB41F9" w:rsidRPr="00BB41F9" w:rsidRDefault="00BB41F9" w:rsidP="00867E44">
      <w:pPr>
        <w:pStyle w:val="1"/>
        <w:rPr>
          <w:rtl/>
        </w:rPr>
      </w:pPr>
      <w:bookmarkStart w:id="17" w:name="_Toc26292368"/>
      <w:bookmarkStart w:id="18" w:name="_Toc166419000"/>
      <w:bookmarkStart w:id="19" w:name="_Toc234709269"/>
      <w:r w:rsidRPr="005746E5">
        <w:rPr>
          <w:rtl/>
        </w:rPr>
        <w:t>المحور الثالث: السلوك الشرائي للمستهلك</w:t>
      </w:r>
      <w:bookmarkEnd w:id="19"/>
      <w:r w:rsidRPr="005746E5">
        <w:rPr>
          <w:rtl/>
        </w:rPr>
        <w:t xml:space="preserve"> </w:t>
      </w:r>
      <w:r w:rsidRPr="005746E5">
        <w:rPr>
          <w:rFonts w:hint="cs"/>
          <w:rtl/>
        </w:rPr>
        <w:t xml:space="preserve"> </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 تعتبر دراسة المستهلك وفهم سلوكه مرحلة أساسية في مسعى التجارة الإلكترونية، فللمستهلكين أذواق مختلفة من فرد لآخر ومن مجموعة إلى أخرى ، لذلك يصعب علينا تحديد هذه الاحتياجات ، ولهذا يجب علينا دراسة سلوك المستهلك ، ولكي يفهم سلوك المستهلك ، فإنه من الضروري معرفة جميع المعلومات المتعلقة بهذا السلوك على النحو التالي: </w:t>
      </w:r>
    </w:p>
    <w:p w:rsidR="00BB41F9" w:rsidRPr="00BB41F9" w:rsidRDefault="00BB41F9" w:rsidP="00867E44">
      <w:pPr>
        <w:pStyle w:val="2"/>
        <w:rPr>
          <w:rtl/>
        </w:rPr>
      </w:pPr>
      <w:bookmarkStart w:id="20" w:name="_Toc531825801"/>
      <w:bookmarkStart w:id="21" w:name="_Toc103878690"/>
      <w:bookmarkStart w:id="22" w:name="_Ref103879336"/>
      <w:bookmarkStart w:id="23" w:name="_Toc182875959"/>
      <w:bookmarkStart w:id="24" w:name="_Ref182878523"/>
      <w:bookmarkStart w:id="25" w:name="_Toc234709270"/>
      <w:r w:rsidRPr="00BB41F9">
        <w:rPr>
          <w:rtl/>
        </w:rPr>
        <w:lastRenderedPageBreak/>
        <w:t>مفهوم سلوك المستهلك :</w:t>
      </w:r>
      <w:bookmarkEnd w:id="20"/>
      <w:bookmarkEnd w:id="21"/>
      <w:bookmarkEnd w:id="22"/>
      <w:bookmarkEnd w:id="23"/>
      <w:bookmarkEnd w:id="24"/>
      <w:bookmarkEnd w:id="25"/>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سلوك المستهلك يشير إلى دراسة المستهلكين عندما يقومون بتبادل شيء ذو قيمة بالسلعة أو الخدمة التي تشبع حاجاتهم ،فهو السلوك الذي يقوم به المستهلك عندما يبحث ويشتري ويستعمل ويقيم ويتخلص من السلع والخدمات(بعد استعمالها) والتي يتوقع أنها تشبع حاجاته،(عيسى ،2010)</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فمن هو المستهلك؟ المستهلك هو كافة الأفراد والعائلات الذين يقومون بشراء أو اقتناء السلع والخدمات بغرض الاستهلاك الشخصي، ويختلف المستهلكون عادة بشكل كبير من حيث النوع والأعمار والدخول ومستويات المعيشة والتعليم والأذواق، ويسعى رجال التسويق إلى تقسيم هذه الاختلافات إلى فئات يمكن التعامل مع كل منها على حدة.(جرادات،2009)</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إن المقصود بتعبير سلوك المستهلك هو ذلك التصرف الذي يبرزه المستهلك في البحث عن شراء أو استخدام السلع أو الخدمات أو الأفكار أو الخبرات التي يتوقع أنها ستشبع رغباته أو حاجاته، وحسب الإمكانيات الشرائية المتاحة وتشمل دراسة السلوك الاستهلاكي للسلع والخدمات التي يتم شراؤها، بالإضافة إلى الإجابة عن أسئلة منها: لماذا تم اتخاذ القرار الشرائي بهذا الشكل وكيفية اتخاذ القرار الشرائي ومن أين و لماذا؟ (عبيدات ،2004). </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إن المعايير التي يمكن من خلالها الحكم على وجود خطأ في الخدمة عادة ما تكون شخصية (أي تتوقف على التقدير الشخصي للعميل)، وذلك لأن الخدمة منتج غير ملموس (الضمور،2005). </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وقد أثبتت الأبحاث أن الناس تتخذ قرار الشراء بناء على ما يشعرون به أو ما يتولد داخلهم من أحاسيس بصورة أكثر من اعتمادها على الأسباب الأكثر منطقية.(</w:t>
      </w:r>
      <w:proofErr w:type="spellStart"/>
      <w:r w:rsidRPr="00BB41F9">
        <w:rPr>
          <w:rFonts w:ascii="Traditional Arabic" w:hAnsi="Traditional Arabic" w:cs="Traditional Arabic"/>
          <w:sz w:val="32"/>
          <w:szCs w:val="32"/>
          <w:rtl/>
          <w:lang w:bidi="ar-EG"/>
        </w:rPr>
        <w:t>الصميدعي</w:t>
      </w:r>
      <w:proofErr w:type="spellEnd"/>
      <w:r w:rsidRPr="00BB41F9">
        <w:rPr>
          <w:rFonts w:ascii="Traditional Arabic" w:hAnsi="Traditional Arabic" w:cs="Traditional Arabic"/>
          <w:sz w:val="32"/>
          <w:szCs w:val="32"/>
          <w:rtl/>
          <w:lang w:bidi="ar-EG"/>
        </w:rPr>
        <w:t>، 2002)</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  ويمكن تعريف سلوك المستهلك  بأنه مجموعة الأنشطة والتصرفات التي يقدم عليها المستهلكون أثناء بحثهم عن السلع والخدمات التي يحتاجونها بهدف إشباع رغباتهم </w:t>
      </w:r>
      <w:proofErr w:type="spellStart"/>
      <w:r w:rsidRPr="00BB41F9">
        <w:rPr>
          <w:rFonts w:ascii="Traditional Arabic" w:hAnsi="Traditional Arabic" w:cs="Traditional Arabic"/>
          <w:sz w:val="32"/>
          <w:szCs w:val="32"/>
          <w:rtl/>
          <w:lang w:bidi="ar-EG"/>
        </w:rPr>
        <w:t>وأثلاء</w:t>
      </w:r>
      <w:proofErr w:type="spellEnd"/>
      <w:r w:rsidRPr="00BB41F9">
        <w:rPr>
          <w:rFonts w:ascii="Traditional Arabic" w:hAnsi="Traditional Arabic" w:cs="Traditional Arabic"/>
          <w:sz w:val="32"/>
          <w:szCs w:val="32"/>
          <w:rtl/>
          <w:lang w:bidi="ar-EG"/>
        </w:rPr>
        <w:t xml:space="preserve"> تقييمهم لها والحصول عليها والتخلص منها وما يصاحب ذلك من عمليات اتخاذ القرارات.  (سماعيل،2013)</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يمكـن تعريـف سـلوك المستهلك علـى أنـه التصرفـات والأفعال التـي يقـوم بهـا المستهلك مـن خـال شـبكة الإنترنت والتـي تـرافقه أثنـاء بحثـه عـن المنتجات التـي يـرغب بشـرائها، وذلـك بنـاء علـى تعـرض المستهلك إلـى منبهـات داخليـة أو خارجيـة تحركـه وتثيـر لديـة الدافعيـة علـى الشـراء . (</w:t>
      </w:r>
      <w:proofErr w:type="spellStart"/>
      <w:r w:rsidRPr="00BB41F9">
        <w:rPr>
          <w:rFonts w:ascii="Traditional Arabic" w:hAnsi="Traditional Arabic" w:cs="Traditional Arabic"/>
          <w:sz w:val="32"/>
          <w:szCs w:val="32"/>
          <w:rtl/>
          <w:lang w:bidi="ar-EG"/>
        </w:rPr>
        <w:t>مزعـاش</w:t>
      </w:r>
      <w:proofErr w:type="spellEnd"/>
      <w:r w:rsidRPr="00BB41F9">
        <w:rPr>
          <w:rFonts w:ascii="Traditional Arabic" w:hAnsi="Traditional Arabic" w:cs="Traditional Arabic"/>
          <w:sz w:val="32"/>
          <w:szCs w:val="32"/>
          <w:rtl/>
          <w:lang w:bidi="ar-EG"/>
        </w:rPr>
        <w:t>، 2015).</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lastRenderedPageBreak/>
        <w:t>و</w:t>
      </w:r>
      <w:r w:rsidR="00CD0979" w:rsidRPr="005746E5">
        <w:rPr>
          <w:rFonts w:ascii="Traditional Arabic" w:hAnsi="Traditional Arabic" w:cs="Traditional Arabic" w:hint="cs"/>
          <w:sz w:val="32"/>
          <w:szCs w:val="32"/>
          <w:rtl/>
          <w:lang w:bidi="ar-EG"/>
        </w:rPr>
        <w:t>تر</w:t>
      </w:r>
      <w:r w:rsidRPr="00BB41F9">
        <w:rPr>
          <w:rFonts w:ascii="Traditional Arabic" w:hAnsi="Traditional Arabic" w:cs="Traditional Arabic"/>
          <w:sz w:val="32"/>
          <w:szCs w:val="32"/>
          <w:rtl/>
          <w:lang w:bidi="ar-EG"/>
        </w:rPr>
        <w:t>ى الباحث</w:t>
      </w:r>
      <w:r w:rsidR="00CD0979" w:rsidRPr="005746E5">
        <w:rPr>
          <w:rFonts w:ascii="Traditional Arabic" w:hAnsi="Traditional Arabic" w:cs="Traditional Arabic" w:hint="cs"/>
          <w:sz w:val="32"/>
          <w:szCs w:val="32"/>
          <w:rtl/>
          <w:lang w:bidi="ar-EG"/>
        </w:rPr>
        <w:t>ة</w:t>
      </w:r>
      <w:r w:rsidRPr="00BB41F9">
        <w:rPr>
          <w:rFonts w:ascii="Traditional Arabic" w:hAnsi="Traditional Arabic" w:cs="Traditional Arabic"/>
          <w:sz w:val="32"/>
          <w:szCs w:val="32"/>
          <w:rtl/>
          <w:lang w:bidi="ar-EG"/>
        </w:rPr>
        <w:t xml:space="preserve"> أن سلوك المستهلك هو ناتج تصرفات للأفراد بصورة مباشرة للحصول على استعمال السلع والخدمات الاقتصادية بما في ذلك عمليات القرارات التي تسبق وتحدد هذه التصرفات.</w:t>
      </w:r>
    </w:p>
    <w:p w:rsidR="00BB41F9" w:rsidRPr="00BB41F9" w:rsidRDefault="00BB41F9" w:rsidP="000067D2">
      <w:pPr>
        <w:pStyle w:val="2"/>
        <w:rPr>
          <w:rtl/>
        </w:rPr>
      </w:pPr>
      <w:r w:rsidRPr="00BB41F9">
        <w:rPr>
          <w:rtl/>
        </w:rPr>
        <w:t xml:space="preserve"> </w:t>
      </w:r>
      <w:bookmarkStart w:id="26" w:name="_Toc103878691"/>
      <w:bookmarkStart w:id="27" w:name="_Ref103879339"/>
      <w:bookmarkStart w:id="28" w:name="_Toc182875960"/>
      <w:bookmarkStart w:id="29" w:name="_Ref182878526"/>
      <w:bookmarkStart w:id="30" w:name="_Toc234709271"/>
      <w:r w:rsidRPr="00BB41F9">
        <w:rPr>
          <w:rtl/>
        </w:rPr>
        <w:t>أهداف دراسة سلوك المستهلك:</w:t>
      </w:r>
      <w:bookmarkEnd w:id="26"/>
      <w:bookmarkEnd w:id="27"/>
      <w:bookmarkEnd w:id="28"/>
      <w:bookmarkEnd w:id="29"/>
      <w:bookmarkEnd w:id="30"/>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 هو التعرف على كيفية حدوث السلوك الفعلي بالإضافة إلى تحليل العوامل التي أثرت على السلوك قبل حدوثه فعلا، وعند دراسة السلوك الإنساني يبدو أنه من المهم التعرف على مضمون المؤثرات الداخلية والخارجية التي تدفع المستهلك الفرد أو المستهلك الصناعي للشراء. ( عبيدات، 2006). </w:t>
      </w:r>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ويعود الاهتمام بدراسة سلوك المستهلك إلى المدرسة الكلاسيكية من خلال نظريات الاقتصاد الجزئي المنصب على الفعل الاستهلاكي بشكل عام من خلال توازن السوق والعرض والطلب، لكن وبعد الحرب العالمية الثانية تزايد اهتمام المنظمات بدراسته، فأصبح يعد كنظام تسويق متكامل، ومن بين أهم الأسباب الداعية لدراسته وتطويره ما يلي: (شعراوي، 2006).  </w:t>
      </w:r>
    </w:p>
    <w:p w:rsidR="00BB41F9" w:rsidRPr="00BB41F9" w:rsidRDefault="00BB41F9" w:rsidP="00BB41F9">
      <w:pPr>
        <w:numPr>
          <w:ilvl w:val="0"/>
          <w:numId w:val="11"/>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تطبيق المفهوم التسويقي وترجمته إلى برامج تسويقية فعالة، والذي يتطلب دراسة خصائص المستهلكين وحاجاتهم وتفضيلاتهم وعاداتهم الشرائية والاستهلاكية حتى يتيسر التعامل مع الشركات العالمية الناجحة. </w:t>
      </w:r>
    </w:p>
    <w:p w:rsidR="00BB41F9" w:rsidRPr="00BB41F9" w:rsidRDefault="00BB41F9" w:rsidP="00BB41F9">
      <w:pPr>
        <w:numPr>
          <w:ilvl w:val="0"/>
          <w:numId w:val="11"/>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فشل نسبة كبيرة من المنتجات الجديدة مما يفرض ضرورة حتمية لدراسة أسبابه واستخدام نتائج هذه الدراسات في تعديل المنتجات الموجودة، وتصميم منتجات أخرى جديدة تتفق مع حاجات وأذواق المستهلكين. </w:t>
      </w:r>
    </w:p>
    <w:p w:rsidR="00BB41F9" w:rsidRPr="00BB41F9" w:rsidRDefault="00BB41F9" w:rsidP="00BB41F9">
      <w:pPr>
        <w:numPr>
          <w:ilvl w:val="0"/>
          <w:numId w:val="11"/>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قصور دورة حياة المنتج ويرجع ذلك إلى سرعة ظهور المنتجات الجديدة في الأسواق، حيث يترتب على ذلك القيام ببحوث مستمرة على المستهلكين للتعرف على تفضيلاتهم واستنباط أفكار جديدة لمنتجات جديدة تخدم تغيرات أذواقهم. </w:t>
      </w:r>
    </w:p>
    <w:p w:rsidR="00BB41F9" w:rsidRPr="00BB41F9" w:rsidRDefault="00BB41F9" w:rsidP="00BB41F9">
      <w:pPr>
        <w:numPr>
          <w:ilvl w:val="0"/>
          <w:numId w:val="11"/>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تزايد الاهتمامات البيئية وحركات حماية المستهلك. </w:t>
      </w:r>
    </w:p>
    <w:p w:rsidR="00BB41F9" w:rsidRPr="00BB41F9" w:rsidRDefault="00BB41F9" w:rsidP="00BB41F9">
      <w:pPr>
        <w:bidi/>
        <w:spacing w:after="0" w:line="240" w:lineRule="auto"/>
        <w:ind w:left="360"/>
        <w:jc w:val="lowKashida"/>
        <w:rPr>
          <w:rFonts w:ascii="Traditional Arabic" w:hAnsi="Traditional Arabic" w:cs="Traditional Arabic"/>
          <w:b/>
          <w:bCs/>
          <w:sz w:val="32"/>
          <w:szCs w:val="32"/>
          <w:rtl/>
          <w:lang w:bidi="ar-EG"/>
        </w:rPr>
      </w:pPr>
    </w:p>
    <w:p w:rsidR="00BB41F9" w:rsidRPr="00BB41F9" w:rsidRDefault="00BB41F9" w:rsidP="000067D2">
      <w:pPr>
        <w:pStyle w:val="2"/>
        <w:rPr>
          <w:rtl/>
        </w:rPr>
      </w:pPr>
      <w:bookmarkStart w:id="31" w:name="_Toc103878692"/>
      <w:bookmarkStart w:id="32" w:name="_Ref103879343"/>
      <w:bookmarkStart w:id="33" w:name="_Toc182875961"/>
      <w:bookmarkStart w:id="34" w:name="_Ref182878529"/>
      <w:bookmarkStart w:id="35" w:name="_Toc234709272"/>
      <w:r w:rsidRPr="00BB41F9">
        <w:rPr>
          <w:rtl/>
        </w:rPr>
        <w:t>أهمية دراسة سلوك المستهلك:</w:t>
      </w:r>
      <w:bookmarkEnd w:id="31"/>
      <w:bookmarkEnd w:id="32"/>
      <w:bookmarkEnd w:id="33"/>
      <w:bookmarkEnd w:id="34"/>
      <w:bookmarkEnd w:id="35"/>
    </w:p>
    <w:p w:rsidR="00BB41F9" w:rsidRPr="00BB41F9" w:rsidRDefault="00BB41F9" w:rsidP="00CD0979">
      <w:pPr>
        <w:bidi/>
        <w:spacing w:line="240" w:lineRule="auto"/>
        <w:ind w:firstLine="567"/>
        <w:jc w:val="both"/>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 في الوقت الحاضر أصبح المستهلك يمثل نقطة ارتكاز أساسية للأنشطة التسويقية، وان دراسة سلوكه وتحديد حاجاته ورغباته، والعمل على تلبيتها، تمثل مفتاح النجاح للمنظمات من خلال تمكينها من تقديم العروض التي تتوافق وحاجات المستهلكين ورغباتهم، ولكي تتمكن المنظمات من تجزئة الأسواق، ورسم استراتيجياتها، بما يحقق الإشباع </w:t>
      </w:r>
      <w:r w:rsidRPr="00BB41F9">
        <w:rPr>
          <w:rFonts w:ascii="Traditional Arabic" w:hAnsi="Traditional Arabic" w:cs="Traditional Arabic"/>
          <w:sz w:val="32"/>
          <w:szCs w:val="32"/>
          <w:rtl/>
          <w:lang w:bidi="ar-EG"/>
        </w:rPr>
        <w:lastRenderedPageBreak/>
        <w:t xml:space="preserve">للمستهلكين، وتحقيق الأهداف البيعية والربحية للمنظمة، فإن أهمية دراسة سلوك المستهلك يمكن تلخيصها استنادا إلى ما أشار إليه مفتوح ( 2013) من أن دراسة سلوك المستهلك تحقق الفوائد لكل من المستهلك والمنظمة على النحو الآتي: </w:t>
      </w:r>
    </w:p>
    <w:p w:rsidR="00BB41F9" w:rsidRPr="00BB41F9" w:rsidRDefault="00BB41F9" w:rsidP="00BB41F9">
      <w:pPr>
        <w:numPr>
          <w:ilvl w:val="0"/>
          <w:numId w:val="12"/>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معرفة العوامل المؤثرة على القرارات التي يتخذها المستهلك يوميا، والإجابة عن التساؤلات، ماذا يشتري، وكيف، ومتى، والعمل على توفير السلع والخدمات التي تشبع حاجات المستهلكين ورغباتهم وتمكينه من فهم القرارات التي يتخذها. </w:t>
      </w:r>
    </w:p>
    <w:p w:rsidR="00BB41F9" w:rsidRPr="00BB41F9" w:rsidRDefault="00BB41F9" w:rsidP="00BB41F9">
      <w:pPr>
        <w:numPr>
          <w:ilvl w:val="0"/>
          <w:numId w:val="12"/>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تمكين المستهلك من فهم القرارات الشرائية التي يتخذها يوميا، ومساعدته على إيجاد الإجابة المناسبة التي يطرحها، </w:t>
      </w:r>
      <w:proofErr w:type="spellStart"/>
      <w:r w:rsidRPr="00BB41F9">
        <w:rPr>
          <w:rFonts w:ascii="Traditional Arabic" w:hAnsi="Traditional Arabic" w:cs="Traditional Arabic"/>
          <w:sz w:val="32"/>
          <w:szCs w:val="32"/>
          <w:rtl/>
          <w:lang w:bidi="ar-EG"/>
        </w:rPr>
        <w:t>كماذا</w:t>
      </w:r>
      <w:proofErr w:type="spellEnd"/>
      <w:r w:rsidRPr="00BB41F9">
        <w:rPr>
          <w:rFonts w:ascii="Traditional Arabic" w:hAnsi="Traditional Arabic" w:cs="Traditional Arabic"/>
          <w:sz w:val="32"/>
          <w:szCs w:val="32"/>
          <w:rtl/>
          <w:lang w:bidi="ar-EG"/>
        </w:rPr>
        <w:t xml:space="preserve"> يشتري، ومن أين يشتري، وغيرها من الأسئلة. </w:t>
      </w:r>
    </w:p>
    <w:p w:rsidR="00BB41F9" w:rsidRPr="00BB41F9" w:rsidRDefault="00BB41F9" w:rsidP="00BB41F9">
      <w:pPr>
        <w:numPr>
          <w:ilvl w:val="0"/>
          <w:numId w:val="12"/>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تمكن الباحثين ورجال التسويق من التعرف على العوامل الشخصية للمستهلك، وعوامل البيئة الخارجية التي تؤثر على سلوك وقرار الشراء. </w:t>
      </w:r>
    </w:p>
    <w:p w:rsidR="00BB41F9" w:rsidRPr="00BB41F9" w:rsidRDefault="00BB41F9" w:rsidP="00BB41F9">
      <w:pPr>
        <w:numPr>
          <w:ilvl w:val="0"/>
          <w:numId w:val="12"/>
        </w:numPr>
        <w:bidi/>
        <w:spacing w:after="0" w:line="240" w:lineRule="auto"/>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تمكن العاملين في مجال التسويق من التعرف على السلوك الحالي للمستهلكين، وتوقع سلوكهم المستقبلي، ورسم الأنشطة الإنتاجية والتسويقية المناسبة التي تستجيب لحاجات المستهلكين ورغباتهم، وتحقق للمنظمة أهدافها .</w:t>
      </w:r>
    </w:p>
    <w:p w:rsidR="00BB41F9" w:rsidRPr="00BB41F9" w:rsidRDefault="00BB41F9" w:rsidP="000067D2">
      <w:pPr>
        <w:pStyle w:val="2"/>
        <w:rPr>
          <w:rtl/>
        </w:rPr>
      </w:pPr>
      <w:r w:rsidRPr="00BB41F9">
        <w:rPr>
          <w:rtl/>
        </w:rPr>
        <w:t xml:space="preserve"> </w:t>
      </w:r>
      <w:bookmarkStart w:id="36" w:name="_Toc103878693"/>
      <w:bookmarkStart w:id="37" w:name="_Ref103879345"/>
      <w:bookmarkStart w:id="38" w:name="_Toc182875962"/>
      <w:bookmarkStart w:id="39" w:name="_Ref182878532"/>
      <w:bookmarkStart w:id="40" w:name="_Toc234709273"/>
      <w:r w:rsidRPr="00BB41F9">
        <w:rPr>
          <w:rtl/>
        </w:rPr>
        <w:t>الصعوبات في دراسة سلوك المستهلك:</w:t>
      </w:r>
      <w:bookmarkEnd w:id="36"/>
      <w:bookmarkEnd w:id="37"/>
      <w:bookmarkEnd w:id="38"/>
      <w:bookmarkEnd w:id="39"/>
      <w:bookmarkEnd w:id="40"/>
      <w:r w:rsidRPr="00BB41F9">
        <w:rPr>
          <w:rtl/>
        </w:rPr>
        <w:t xml:space="preserve"> </w:t>
      </w:r>
    </w:p>
    <w:p w:rsidR="00BB41F9" w:rsidRPr="00BB41F9" w:rsidRDefault="00BB41F9" w:rsidP="00BB41F9">
      <w:pPr>
        <w:bidi/>
        <w:spacing w:after="0" w:line="240" w:lineRule="auto"/>
        <w:jc w:val="lowKashida"/>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بالرغم من أهمية دراسة سلوك المستهلك إلا أن هناك صعوبات كثيرة دراسة سلوك المستهلك وهي: (عبده، 2014،) </w:t>
      </w:r>
    </w:p>
    <w:p w:rsidR="00BB41F9" w:rsidRPr="00BB41F9" w:rsidRDefault="00BB41F9" w:rsidP="00BB41F9">
      <w:pPr>
        <w:numPr>
          <w:ilvl w:val="0"/>
          <w:numId w:val="13"/>
        </w:numPr>
        <w:bidi/>
        <w:spacing w:after="0" w:line="240" w:lineRule="auto"/>
        <w:ind w:left="565" w:hanging="205"/>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تعدد النظريات التي تحاول تفسير السلوك الإنساني والاستهلاكي، كل ذلك أدى إلى صعوبة كبيرة في إيجاد نمط واحد مقبول لتفسير السلوك الاستهلاكي للأفراد، وذلك لأن كل نظرية تقوم على أسس وفرضيات مختلفة عن الأخرى، الأمر الذي يجعل عملية تفسير سلوك ما واسناده إلى نظرية دون الأخرى من الأمور غير المقبولة </w:t>
      </w:r>
    </w:p>
    <w:p w:rsidR="00BB41F9" w:rsidRPr="00BB41F9" w:rsidRDefault="00BB41F9" w:rsidP="00BB41F9">
      <w:pPr>
        <w:numPr>
          <w:ilvl w:val="0"/>
          <w:numId w:val="13"/>
        </w:numPr>
        <w:bidi/>
        <w:spacing w:after="0" w:line="240" w:lineRule="auto"/>
        <w:ind w:left="565" w:hanging="205"/>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أن سلوك المستهلك محصلة لتفاعل مجموعة متعددة من العوامل الداخلية والخارجية والتي يصعب معها إرجاع سلوك استهلاكي معين لهذا العامل أو ذاك. </w:t>
      </w:r>
    </w:p>
    <w:p w:rsidR="00BB41F9" w:rsidRPr="00BB41F9" w:rsidRDefault="00BB41F9" w:rsidP="00BB41F9">
      <w:pPr>
        <w:numPr>
          <w:ilvl w:val="0"/>
          <w:numId w:val="13"/>
        </w:numPr>
        <w:bidi/>
        <w:spacing w:after="0" w:line="240" w:lineRule="auto"/>
        <w:ind w:left="565" w:hanging="205"/>
        <w:contextualSpacing/>
        <w:jc w:val="lowKashida"/>
        <w:rPr>
          <w:rFonts w:ascii="Traditional Arabic" w:hAnsi="Traditional Arabic" w:cs="Traditional Arabic"/>
          <w:sz w:val="32"/>
          <w:szCs w:val="32"/>
          <w:lang w:bidi="ar-EG"/>
        </w:rPr>
      </w:pPr>
      <w:r w:rsidRPr="00BB41F9">
        <w:rPr>
          <w:rFonts w:ascii="Traditional Arabic" w:hAnsi="Traditional Arabic" w:cs="Traditional Arabic"/>
          <w:sz w:val="32"/>
          <w:szCs w:val="32"/>
          <w:rtl/>
          <w:lang w:bidi="ar-EG"/>
        </w:rPr>
        <w:t xml:space="preserve">أن تحليل الأنماط السلوكية والاستهلاكية للأفراد لا يخضع في معظم الأحيان لمعايير أو مقاييس موضوعية، بل يتم </w:t>
      </w:r>
      <w:proofErr w:type="spellStart"/>
      <w:r w:rsidRPr="00BB41F9">
        <w:rPr>
          <w:rFonts w:ascii="Traditional Arabic" w:hAnsi="Traditional Arabic" w:cs="Traditional Arabic"/>
          <w:sz w:val="32"/>
          <w:szCs w:val="32"/>
          <w:rtl/>
          <w:lang w:bidi="ar-EG"/>
        </w:rPr>
        <w:t>غالبأ</w:t>
      </w:r>
      <w:proofErr w:type="spellEnd"/>
      <w:r w:rsidRPr="00BB41F9">
        <w:rPr>
          <w:rFonts w:ascii="Traditional Arabic" w:hAnsi="Traditional Arabic" w:cs="Traditional Arabic"/>
          <w:sz w:val="32"/>
          <w:szCs w:val="32"/>
          <w:rtl/>
          <w:lang w:bidi="ar-EG"/>
        </w:rPr>
        <w:t xml:space="preserve"> وفق معايير ذاتية تعتمد على الخبرة والحكم الشخصي. </w:t>
      </w:r>
    </w:p>
    <w:p w:rsidR="00BB41F9" w:rsidRPr="005746E5" w:rsidRDefault="00BB41F9" w:rsidP="00CD0979">
      <w:pPr>
        <w:numPr>
          <w:ilvl w:val="0"/>
          <w:numId w:val="13"/>
        </w:numPr>
        <w:bidi/>
        <w:spacing w:after="0" w:line="240" w:lineRule="auto"/>
        <w:ind w:left="565" w:hanging="205"/>
        <w:contextualSpacing/>
        <w:jc w:val="lowKashida"/>
        <w:rPr>
          <w:rFonts w:ascii="Traditional Arabic" w:hAnsi="Traditional Arabic" w:cs="Traditional Arabic"/>
          <w:sz w:val="32"/>
          <w:szCs w:val="32"/>
          <w:rtl/>
          <w:lang w:bidi="ar-EG"/>
        </w:rPr>
      </w:pPr>
      <w:r w:rsidRPr="00BB41F9">
        <w:rPr>
          <w:rFonts w:ascii="Traditional Arabic" w:hAnsi="Traditional Arabic" w:cs="Traditional Arabic"/>
          <w:sz w:val="32"/>
          <w:szCs w:val="32"/>
          <w:rtl/>
          <w:lang w:bidi="ar-EG"/>
        </w:rPr>
        <w:t xml:space="preserve">أن المستهلك أحيانا لا يجد تفسير لبعض سلوكياته، لأنها قد لا تكون نابعة من الشعور بل من اللاشعور، وبذلك لا يمكن إعطاء صورة واقعية ومبررة عن تلك السلوكيات أو الأعمال. اله </w:t>
      </w:r>
      <w:bookmarkEnd w:id="17"/>
      <w:bookmarkEnd w:id="18"/>
    </w:p>
    <w:p w:rsidR="00BB41F9" w:rsidRPr="005746E5" w:rsidRDefault="00BB41F9" w:rsidP="000067D2">
      <w:pPr>
        <w:pStyle w:val="2"/>
      </w:pPr>
      <w:bookmarkStart w:id="41" w:name="_Toc166419001"/>
      <w:bookmarkStart w:id="42" w:name="_Toc234709274"/>
      <w:r w:rsidRPr="005746E5">
        <w:rPr>
          <w:rtl/>
        </w:rPr>
        <w:t>مفهوم القرار الشرائي:</w:t>
      </w:r>
      <w:bookmarkEnd w:id="41"/>
      <w:bookmarkEnd w:id="42"/>
    </w:p>
    <w:p w:rsidR="00BB41F9" w:rsidRPr="005746E5" w:rsidRDefault="00BB41F9" w:rsidP="00A17C0B">
      <w:pPr>
        <w:bidi/>
        <w:spacing w:line="240" w:lineRule="auto"/>
        <w:ind w:firstLine="567"/>
        <w:jc w:val="both"/>
        <w:rPr>
          <w:rFonts w:ascii="Traditional Arabic" w:eastAsia="Times New Roman" w:hAnsi="Traditional Arabic" w:cs="Traditional Arabic"/>
          <w:sz w:val="32"/>
          <w:szCs w:val="32"/>
          <w:rtl/>
          <w:lang w:bidi="ar-EG"/>
        </w:rPr>
      </w:pPr>
      <w:r w:rsidRPr="005746E5">
        <w:rPr>
          <w:rFonts w:ascii="Traditional Arabic" w:eastAsia="Times New Roman" w:hAnsi="Traditional Arabic" w:cs="Traditional Arabic"/>
          <w:sz w:val="32"/>
          <w:szCs w:val="32"/>
          <w:rtl/>
        </w:rPr>
        <w:lastRenderedPageBreak/>
        <w:t xml:space="preserve"> القرار </w:t>
      </w:r>
      <w:r w:rsidRPr="005746E5">
        <w:rPr>
          <w:rFonts w:ascii="Traditional Arabic" w:hAnsi="Traditional Arabic" w:cs="Traditional Arabic"/>
          <w:sz w:val="32"/>
          <w:szCs w:val="32"/>
          <w:rtl/>
          <w:lang w:bidi="ar-EG"/>
        </w:rPr>
        <w:t>الشرائي</w:t>
      </w:r>
      <w:r w:rsidRPr="005746E5">
        <w:rPr>
          <w:rFonts w:ascii="Traditional Arabic" w:eastAsia="Times New Roman" w:hAnsi="Traditional Arabic" w:cs="Traditional Arabic"/>
          <w:sz w:val="32"/>
          <w:szCs w:val="32"/>
          <w:rtl/>
        </w:rPr>
        <w:t xml:space="preserve"> "هو عملية اختيار الأسلوب الفعال والأمثل للتعامل مع مشكلة معينة أو فرصة ما". (الهام،2016،ص193)</w:t>
      </w:r>
    </w:p>
    <w:p w:rsidR="00BB41F9" w:rsidRPr="005746E5" w:rsidRDefault="00BB41F9" w:rsidP="000067D2">
      <w:pPr>
        <w:pStyle w:val="2"/>
        <w:rPr>
          <w:rtl/>
        </w:rPr>
      </w:pPr>
      <w:bookmarkStart w:id="43" w:name="_Toc26292369"/>
      <w:bookmarkStart w:id="44" w:name="_Toc503652457"/>
      <w:bookmarkStart w:id="45" w:name="_Toc166419002"/>
      <w:bookmarkStart w:id="46" w:name="_Toc234709275"/>
      <w:r w:rsidRPr="005746E5">
        <w:rPr>
          <w:rtl/>
        </w:rPr>
        <w:t>سلوك</w:t>
      </w:r>
      <w:r w:rsidRPr="005746E5">
        <w:t> </w:t>
      </w:r>
      <w:r w:rsidRPr="005746E5">
        <w:rPr>
          <w:rtl/>
        </w:rPr>
        <w:t>المستهلك واتخاذ</w:t>
      </w:r>
      <w:r w:rsidRPr="005746E5">
        <w:t> </w:t>
      </w:r>
      <w:r w:rsidRPr="005746E5">
        <w:rPr>
          <w:rtl/>
        </w:rPr>
        <w:t>القرارات</w:t>
      </w:r>
      <w:r w:rsidRPr="005746E5">
        <w:t> </w:t>
      </w:r>
      <w:r w:rsidRPr="005746E5">
        <w:rPr>
          <w:rtl/>
        </w:rPr>
        <w:t>الشرائية</w:t>
      </w:r>
      <w:r w:rsidRPr="005746E5">
        <w:t>:</w:t>
      </w:r>
      <w:bookmarkEnd w:id="43"/>
      <w:bookmarkEnd w:id="44"/>
      <w:bookmarkEnd w:id="45"/>
      <w:bookmarkEnd w:id="46"/>
    </w:p>
    <w:p w:rsidR="00BB41F9" w:rsidRPr="005746E5" w:rsidRDefault="00BB41F9" w:rsidP="00BB41F9">
      <w:pPr>
        <w:bidi/>
        <w:spacing w:line="240" w:lineRule="auto"/>
        <w:ind w:firstLine="567"/>
        <w:jc w:val="both"/>
        <w:rPr>
          <w:rFonts w:ascii="Traditional Arabic" w:eastAsia="Times New Roman" w:hAnsi="Traditional Arabic" w:cs="Traditional Arabic"/>
          <w:sz w:val="32"/>
          <w:szCs w:val="32"/>
          <w:rtl/>
        </w:rPr>
      </w:pPr>
      <w:r w:rsidRPr="005746E5">
        <w:rPr>
          <w:rFonts w:ascii="Traditional Arabic" w:eastAsia="Times New Roman" w:hAnsi="Traditional Arabic" w:cs="Traditional Arabic"/>
          <w:sz w:val="32"/>
          <w:szCs w:val="32"/>
          <w:rtl/>
        </w:rPr>
        <w:t xml:space="preserve">تولي </w:t>
      </w:r>
      <w:r w:rsidRPr="005746E5">
        <w:rPr>
          <w:rFonts w:ascii="Traditional Arabic" w:hAnsi="Traditional Arabic" w:cs="Traditional Arabic"/>
          <w:sz w:val="32"/>
          <w:szCs w:val="32"/>
          <w:rtl/>
          <w:lang w:bidi="ar-EG"/>
        </w:rPr>
        <w:t>المؤسسات</w:t>
      </w:r>
      <w:r w:rsidRPr="005746E5">
        <w:rPr>
          <w:rFonts w:ascii="Traditional Arabic" w:eastAsia="Times New Roman" w:hAnsi="Traditional Arabic" w:cs="Traditional Arabic"/>
          <w:sz w:val="32"/>
          <w:szCs w:val="32"/>
          <w:rtl/>
        </w:rPr>
        <w:t xml:space="preserve"> الخاصة والعامة أهمية كبرى لدراسة سلوك المستهلكين لديها، نظرا لأهمية النتائج التي تحصل عليها من خلال هذه الدراسات، وتستخدمها في بناء استراتيجياتها وسياساتها وتنفيذها بأفضل شكل ممكن</w:t>
      </w:r>
      <w:r w:rsidRPr="005746E5">
        <w:rPr>
          <w:rFonts w:ascii="Traditional Arabic" w:eastAsia="Times New Roman" w:hAnsi="Traditional Arabic" w:cs="Traditional Arabic"/>
          <w:sz w:val="32"/>
          <w:szCs w:val="32"/>
        </w:rPr>
        <w:t>.</w:t>
      </w:r>
    </w:p>
    <w:p w:rsidR="00BB41F9" w:rsidRDefault="00BB41F9" w:rsidP="00BB41F9">
      <w:pPr>
        <w:bidi/>
        <w:spacing w:line="240" w:lineRule="auto"/>
        <w:ind w:firstLine="567"/>
        <w:jc w:val="both"/>
        <w:rPr>
          <w:rFonts w:ascii="Traditional Arabic" w:eastAsia="Times New Roman" w:hAnsi="Traditional Arabic" w:cs="Traditional Arabic"/>
          <w:sz w:val="32"/>
          <w:szCs w:val="32"/>
          <w:rtl/>
        </w:rPr>
      </w:pPr>
      <w:r w:rsidRPr="005746E5">
        <w:rPr>
          <w:rFonts w:ascii="Traditional Arabic" w:eastAsia="Times New Roman" w:hAnsi="Traditional Arabic" w:cs="Traditional Arabic"/>
          <w:sz w:val="32"/>
          <w:szCs w:val="32"/>
          <w:rtl/>
        </w:rPr>
        <w:t>تعد دراسة سلوك المستهلك من أصعب الدراسات التي تقوم بها المنظمة وقسم التسويق فيها على وجه الخصوص، نتيجة لتعدد وتنوع العوامل المؤثرة في هذا السلوك، حتى إن المستهلك نفسه لا يعرف في كثير من الأحيان سبب سلوك ما قام به، ولماذا اختار هذا الأسلوب دون غيره، تسعى المنظمة إلى التعرف على حاجات المستهلكين ورغباتهم والتغيرات التي تطرأ عليها، ومعرفة وفهم العوامل المؤثرة وشدة تأثير كل منها، وما يدور في ذهن المستهلك، ومن ثم محاولة التأثير في قراراتهم الشرائية وجعلها تتناسب مع منتجاتها، بل وخلق تفضيل لها بالمقارنة مع المنتجات المنافسة، وذلك باستخدام الاستراتيجيات التسويقية والسياسات الملائمة، والتركيز على العوامل الفريدة والإيجابية في استراتيجياتها المعتمدة</w:t>
      </w:r>
      <w:r w:rsidRPr="005746E5">
        <w:rPr>
          <w:rFonts w:ascii="Traditional Arabic" w:eastAsia="Times New Roman" w:hAnsi="Traditional Arabic" w:cs="Traditional Arabic"/>
          <w:sz w:val="32"/>
          <w:szCs w:val="32"/>
        </w:rPr>
        <w:t>.</w:t>
      </w:r>
    </w:p>
    <w:p w:rsidR="00BB41F9" w:rsidRPr="005746E5" w:rsidRDefault="00BB41F9" w:rsidP="00BB41F9">
      <w:pPr>
        <w:bidi/>
        <w:spacing w:line="240" w:lineRule="auto"/>
        <w:ind w:firstLine="567"/>
        <w:jc w:val="both"/>
        <w:rPr>
          <w:rFonts w:ascii="Traditional Arabic" w:eastAsia="Times New Roman" w:hAnsi="Traditional Arabic" w:cs="Traditional Arabic"/>
          <w:sz w:val="32"/>
          <w:szCs w:val="32"/>
        </w:rPr>
      </w:pPr>
      <w:r w:rsidRPr="005746E5">
        <w:rPr>
          <w:rFonts w:ascii="Traditional Arabic" w:eastAsia="Times New Roman" w:hAnsi="Traditional Arabic" w:cs="Traditional Arabic"/>
          <w:sz w:val="32"/>
          <w:szCs w:val="32"/>
          <w:rtl/>
        </w:rPr>
        <w:t>يتميز سلوك المستهلك بأنه سلوك معقد وغير منتظم في كثير من الأحيان، وقد يصدر عن الشخص من دون إدراك منه .</w:t>
      </w:r>
    </w:p>
    <w:p w:rsidR="00BB41F9" w:rsidRPr="005746E5" w:rsidRDefault="00BB41F9" w:rsidP="000067D2">
      <w:pPr>
        <w:pStyle w:val="2"/>
        <w:rPr>
          <w:rtl/>
        </w:rPr>
      </w:pPr>
      <w:bookmarkStart w:id="47" w:name="_Toc166419003"/>
      <w:bookmarkStart w:id="48" w:name="_Toc234709276"/>
      <w:r w:rsidRPr="005746E5">
        <w:rPr>
          <w:rtl/>
        </w:rPr>
        <w:t>مراحل القرار الشرائي للمستهلك</w:t>
      </w:r>
      <w:r w:rsidRPr="005746E5">
        <w:t>:</w:t>
      </w:r>
      <w:bookmarkEnd w:id="47"/>
      <w:bookmarkEnd w:id="48"/>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b/>
          <w:bCs/>
          <w:sz w:val="32"/>
          <w:szCs w:val="32"/>
          <w:rtl/>
        </w:rPr>
        <w:t>تمييز المشكلة أو الفرصة</w:t>
      </w:r>
      <w:r w:rsidRPr="005746E5">
        <w:rPr>
          <w:rFonts w:ascii="Traditional Arabic" w:eastAsia="Times New Roman" w:hAnsi="Traditional Arabic" w:cs="Traditional Arabic"/>
          <w:b/>
          <w:bCs/>
          <w:sz w:val="32"/>
          <w:szCs w:val="32"/>
        </w:rPr>
        <w:t>:</w:t>
      </w:r>
      <w:r w:rsidRPr="005746E5">
        <w:rPr>
          <w:rFonts w:ascii="Traditional Arabic" w:eastAsia="Times New Roman" w:hAnsi="Traditional Arabic" w:cs="Traditional Arabic"/>
          <w:sz w:val="32"/>
          <w:szCs w:val="32"/>
        </w:rPr>
        <w:t> </w:t>
      </w:r>
      <w:r w:rsidRPr="005746E5">
        <w:rPr>
          <w:rFonts w:ascii="Traditional Arabic" w:eastAsia="Times New Roman" w:hAnsi="Traditional Arabic" w:cs="Traditional Arabic"/>
          <w:sz w:val="32"/>
          <w:szCs w:val="32"/>
          <w:rtl/>
        </w:rPr>
        <w:t>هي المرحلة الأولى من مراحل اتخاذ القرار الشرائي وتتمثل في درجة وعي وإدراك المستهلك لرغبة أو حاجة ما، مما يولد لديه بالضرورة دافع لتلبيتها أو إشباعها، مع العلم أن المشاكل لا تظهر بشكل واضح في أغلب الأحيان فما قد يعد مشكلة لشخص ما قد لا يعتبر مشكلة لمستهلك آخر وإنما قد يعتبره حالة مقبولة لا أكثر</w:t>
      </w:r>
      <w:r w:rsidRPr="005746E5">
        <w:rPr>
          <w:rFonts w:ascii="Traditional Arabic" w:eastAsia="Times New Roman" w:hAnsi="Traditional Arabic" w:cs="Traditional Arabic"/>
          <w:sz w:val="32"/>
          <w:szCs w:val="32"/>
        </w:rPr>
        <w:t>.</w:t>
      </w:r>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b/>
          <w:bCs/>
          <w:sz w:val="32"/>
          <w:szCs w:val="32"/>
          <w:rtl/>
        </w:rPr>
        <w:t>البحث عن معلومات</w:t>
      </w:r>
      <w:r w:rsidRPr="005746E5">
        <w:rPr>
          <w:rFonts w:ascii="Traditional Arabic" w:eastAsia="Times New Roman" w:hAnsi="Traditional Arabic" w:cs="Traditional Arabic"/>
          <w:b/>
          <w:bCs/>
          <w:sz w:val="32"/>
          <w:szCs w:val="32"/>
        </w:rPr>
        <w:t>:</w:t>
      </w:r>
      <w:r w:rsidRPr="005746E5">
        <w:rPr>
          <w:rFonts w:ascii="Traditional Arabic" w:eastAsia="Times New Roman" w:hAnsi="Traditional Arabic" w:cs="Traditional Arabic"/>
          <w:sz w:val="32"/>
          <w:szCs w:val="32"/>
        </w:rPr>
        <w:t> </w:t>
      </w:r>
      <w:r w:rsidRPr="005746E5">
        <w:rPr>
          <w:rFonts w:ascii="Traditional Arabic" w:eastAsia="Times New Roman" w:hAnsi="Traditional Arabic" w:cs="Traditional Arabic"/>
          <w:sz w:val="32"/>
          <w:szCs w:val="32"/>
          <w:rtl/>
        </w:rPr>
        <w:t>حتى يتمكن المستهلك من الوصول إلى إشباع حاجاته ورغباته لابد عليه أن يبحث عن المعلومات التي تساعده على إيجاد البدائل المختلفة، وحسب الباحث التسويقي أحمد بن سليمان فإن هناك نوعان أساسيان من المصادر التي تمكن المستهلك من الوصول إلى المعلومات التي يرغب بها</w:t>
      </w:r>
      <w:r w:rsidRPr="005746E5">
        <w:rPr>
          <w:rFonts w:ascii="Traditional Arabic" w:eastAsia="Times New Roman" w:hAnsi="Traditional Arabic" w:cs="Traditional Arabic"/>
          <w:sz w:val="32"/>
          <w:szCs w:val="32"/>
        </w:rPr>
        <w:t>.</w:t>
      </w:r>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b/>
          <w:bCs/>
          <w:sz w:val="32"/>
          <w:szCs w:val="32"/>
          <w:rtl/>
        </w:rPr>
        <w:t>تحديد البدائل المتاحة وتقييمها واختيار البديل الأفضل</w:t>
      </w:r>
      <w:r w:rsidRPr="005746E5">
        <w:rPr>
          <w:rFonts w:ascii="Traditional Arabic" w:eastAsia="Times New Roman" w:hAnsi="Traditional Arabic" w:cs="Traditional Arabic"/>
          <w:b/>
          <w:bCs/>
          <w:sz w:val="32"/>
          <w:szCs w:val="32"/>
        </w:rPr>
        <w:t>:</w:t>
      </w:r>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sz w:val="32"/>
          <w:szCs w:val="32"/>
          <w:rtl/>
        </w:rPr>
        <w:lastRenderedPageBreak/>
        <w:t>عندما يجمع المستهلك المعلومات اللازمة حول المنتجات المتواجدة على مستوى الأسواق تحدد لديه البدائل الممكنة للاختيار بينها ومن هنا يكون عليه القيام بتقييمها وتحديد مدى جاذبيتها النسبية باستعمال بعض المعايير التي تعكس المواصفات المرغوبة في السلعة أو المنتج. ونجد أن هذه المعايير تختلف من شخص لآخر ومن حالة معينة لأخرى ومن هذه المعايير نجد</w:t>
      </w:r>
      <w:r w:rsidRPr="005746E5">
        <w:rPr>
          <w:rFonts w:ascii="Traditional Arabic" w:eastAsia="Times New Roman" w:hAnsi="Traditional Arabic" w:cs="Traditional Arabic"/>
          <w:sz w:val="32"/>
          <w:szCs w:val="32"/>
        </w:rPr>
        <w:t>:</w:t>
      </w:r>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sz w:val="32"/>
          <w:szCs w:val="32"/>
          <w:rtl/>
        </w:rPr>
        <w:t>المعايير المهمة: وهي المعايير التي يوليها المستهلك أهمية بالغة عند اتخاذ القرار الشرائي مثل السعر، الجودة، النوعية</w:t>
      </w:r>
      <w:r w:rsidRPr="005746E5">
        <w:rPr>
          <w:rFonts w:ascii="Traditional Arabic" w:eastAsia="Times New Roman" w:hAnsi="Traditional Arabic" w:cs="Traditional Arabic"/>
          <w:sz w:val="32"/>
          <w:szCs w:val="32"/>
        </w:rPr>
        <w:t>...</w:t>
      </w:r>
    </w:p>
    <w:p w:rsidR="00BB41F9" w:rsidRPr="005746E5" w:rsidRDefault="00BB41F9" w:rsidP="00BB41F9">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sz w:val="32"/>
          <w:szCs w:val="32"/>
          <w:rtl/>
        </w:rPr>
        <w:t>المعايير الحاسمة: وتتمثل في مدى شعور المستهلك بالراحة والارتياح نتيجة اقتناء منتج معين كالراحة عند لبس حذاء</w:t>
      </w:r>
      <w:r w:rsidRPr="005746E5">
        <w:rPr>
          <w:rFonts w:ascii="Traditional Arabic" w:eastAsia="Times New Roman" w:hAnsi="Traditional Arabic" w:cs="Traditional Arabic"/>
          <w:sz w:val="32"/>
          <w:szCs w:val="32"/>
        </w:rPr>
        <w:t>.</w:t>
      </w:r>
    </w:p>
    <w:p w:rsidR="00BB41F9" w:rsidRDefault="00BB41F9" w:rsidP="00A17C0B">
      <w:pPr>
        <w:pStyle w:val="a3"/>
        <w:numPr>
          <w:ilvl w:val="0"/>
          <w:numId w:val="9"/>
        </w:numPr>
        <w:shd w:val="clear" w:color="auto" w:fill="FFFFFF"/>
        <w:bidi/>
        <w:spacing w:before="240"/>
        <w:jc w:val="lowKashida"/>
        <w:textAlignment w:val="baseline"/>
        <w:rPr>
          <w:rFonts w:ascii="Traditional Arabic" w:eastAsia="Times New Roman" w:hAnsi="Traditional Arabic" w:cs="Traditional Arabic"/>
          <w:sz w:val="32"/>
          <w:szCs w:val="32"/>
        </w:rPr>
      </w:pPr>
      <w:r w:rsidRPr="005746E5">
        <w:rPr>
          <w:rFonts w:ascii="Traditional Arabic" w:eastAsia="Times New Roman" w:hAnsi="Traditional Arabic" w:cs="Traditional Arabic"/>
          <w:b/>
          <w:bCs/>
          <w:sz w:val="32"/>
          <w:szCs w:val="32"/>
          <w:rtl/>
        </w:rPr>
        <w:t>اختيار البديل الأفضل</w:t>
      </w:r>
      <w:r w:rsidRPr="005746E5">
        <w:rPr>
          <w:rFonts w:ascii="Traditional Arabic" w:eastAsia="Times New Roman" w:hAnsi="Traditional Arabic" w:cs="Traditional Arabic"/>
          <w:b/>
          <w:bCs/>
          <w:sz w:val="32"/>
          <w:szCs w:val="32"/>
        </w:rPr>
        <w:t>:</w:t>
      </w:r>
      <w:r w:rsidRPr="005746E5">
        <w:rPr>
          <w:rFonts w:ascii="Traditional Arabic" w:eastAsia="Times New Roman" w:hAnsi="Traditional Arabic" w:cs="Traditional Arabic"/>
          <w:sz w:val="32"/>
          <w:szCs w:val="32"/>
        </w:rPr>
        <w:t> </w:t>
      </w:r>
      <w:r w:rsidRPr="005746E5">
        <w:rPr>
          <w:rFonts w:ascii="Traditional Arabic" w:eastAsia="Times New Roman" w:hAnsi="Traditional Arabic" w:cs="Traditional Arabic"/>
          <w:sz w:val="32"/>
          <w:szCs w:val="32"/>
          <w:rtl/>
        </w:rPr>
        <w:t>أي اعتماد الخيار الأكثر تناسبا كحل للمشكلة</w:t>
      </w:r>
      <w:r w:rsidRPr="005746E5">
        <w:rPr>
          <w:rFonts w:ascii="Traditional Arabic" w:eastAsia="Times New Roman" w:hAnsi="Traditional Arabic" w:cs="Traditional Arabic"/>
          <w:sz w:val="32"/>
          <w:szCs w:val="32"/>
        </w:rPr>
        <w:t>.</w:t>
      </w:r>
      <w:r w:rsidRPr="005746E5">
        <w:rPr>
          <w:rFonts w:ascii="Traditional Arabic" w:eastAsia="Times New Roman" w:hAnsi="Traditional Arabic" w:cs="Traditional Arabic"/>
          <w:sz w:val="32"/>
          <w:szCs w:val="32"/>
          <w:rtl/>
        </w:rPr>
        <w:t xml:space="preserve">  (الهام،2016)</w:t>
      </w:r>
    </w:p>
    <w:p w:rsidR="0048767D" w:rsidRDefault="0048767D" w:rsidP="0048767D">
      <w:pPr>
        <w:shd w:val="clear" w:color="auto" w:fill="FFFFFF"/>
        <w:bidi/>
        <w:spacing w:before="240"/>
        <w:jc w:val="lowKashida"/>
        <w:textAlignment w:val="baseline"/>
        <w:rPr>
          <w:rFonts w:ascii="Traditional Arabic" w:eastAsia="Times New Roman" w:hAnsi="Traditional Arabic" w:cs="Traditional Arabic"/>
          <w:sz w:val="32"/>
          <w:szCs w:val="32"/>
          <w:rtl/>
          <w:lang w:bidi="ar-EG"/>
        </w:rPr>
      </w:pPr>
    </w:p>
    <w:p w:rsidR="0048767D" w:rsidRDefault="0048767D" w:rsidP="0048767D">
      <w:pPr>
        <w:shd w:val="clear" w:color="auto" w:fill="FFFFFF"/>
        <w:bidi/>
        <w:spacing w:before="240"/>
        <w:jc w:val="lowKashida"/>
        <w:textAlignment w:val="baseline"/>
        <w:rPr>
          <w:rFonts w:ascii="Traditional Arabic" w:eastAsia="Times New Roman" w:hAnsi="Traditional Arabic" w:cs="Traditional Arabic"/>
          <w:sz w:val="32"/>
          <w:szCs w:val="32"/>
          <w:rtl/>
          <w:lang w:bidi="ar-EG"/>
        </w:rPr>
      </w:pPr>
    </w:p>
    <w:p w:rsidR="0048767D" w:rsidRPr="0048767D" w:rsidRDefault="0048767D" w:rsidP="0048767D">
      <w:pPr>
        <w:shd w:val="clear" w:color="auto" w:fill="FFFFFF"/>
        <w:bidi/>
        <w:spacing w:before="240"/>
        <w:jc w:val="lowKashida"/>
        <w:textAlignment w:val="baseline"/>
        <w:rPr>
          <w:rFonts w:ascii="Traditional Arabic" w:eastAsia="Times New Roman" w:hAnsi="Traditional Arabic" w:cs="Traditional Arabic"/>
          <w:sz w:val="32"/>
          <w:szCs w:val="32"/>
          <w:rtl/>
          <w:lang w:bidi="ar-EG"/>
        </w:rPr>
      </w:pPr>
    </w:p>
    <w:p w:rsidR="00C06839" w:rsidRPr="005746E5" w:rsidRDefault="00C06839" w:rsidP="000067D2">
      <w:pPr>
        <w:pStyle w:val="1"/>
        <w:rPr>
          <w:rtl/>
        </w:rPr>
      </w:pPr>
      <w:bookmarkStart w:id="49" w:name="_Toc234709277"/>
      <w:r w:rsidRPr="005746E5">
        <w:rPr>
          <w:rtl/>
        </w:rPr>
        <w:t>الأسس النظرية للدراسة</w:t>
      </w:r>
      <w:bookmarkEnd w:id="49"/>
    </w:p>
    <w:p w:rsidR="00C06839" w:rsidRPr="00B725FA" w:rsidRDefault="00C06839" w:rsidP="00B725FA">
      <w:pPr>
        <w:bidi/>
        <w:spacing w:line="240" w:lineRule="auto"/>
        <w:jc w:val="both"/>
        <w:rPr>
          <w:rFonts w:ascii="Traditional Arabic" w:hAnsi="Traditional Arabic" w:cs="Traditional Arabic"/>
          <w:b/>
          <w:bCs/>
          <w:sz w:val="36"/>
          <w:szCs w:val="36"/>
          <w:rtl/>
          <w:lang w:bidi="ar-EG"/>
        </w:rPr>
      </w:pPr>
      <w:r w:rsidRPr="00B725FA">
        <w:rPr>
          <w:rFonts w:ascii="Traditional Arabic" w:hAnsi="Traditional Arabic" w:cs="Traditional Arabic"/>
          <w:b/>
          <w:bCs/>
          <w:sz w:val="36"/>
          <w:szCs w:val="36"/>
          <w:rtl/>
          <w:lang w:bidi="ar-EG"/>
        </w:rPr>
        <w:t>نظرية مصداقية المصدر</w:t>
      </w:r>
      <w:r w:rsidRPr="00B725FA">
        <w:rPr>
          <w:rFonts w:ascii="Traditional Arabic" w:hAnsi="Traditional Arabic" w:cs="Traditional Arabic"/>
          <w:b/>
          <w:bCs/>
          <w:sz w:val="36"/>
          <w:szCs w:val="36"/>
          <w:lang w:bidi="ar-EG"/>
        </w:rPr>
        <w:t xml:space="preserve"> </w:t>
      </w:r>
    </w:p>
    <w:p w:rsidR="00C06839" w:rsidRPr="005746E5" w:rsidRDefault="00C06839" w:rsidP="00277254">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نظرية مصداقية المصدر</w:t>
      </w:r>
      <w:r w:rsidRPr="005746E5">
        <w:rPr>
          <w:rFonts w:ascii="Traditional Arabic" w:hAnsi="Traditional Arabic" w:cs="Traditional Arabic"/>
          <w:sz w:val="32"/>
          <w:szCs w:val="32"/>
          <w:lang w:bidi="ar-EG"/>
        </w:rPr>
        <w:t xml:space="preserve"> </w:t>
      </w:r>
      <w:r w:rsidRPr="005746E5">
        <w:rPr>
          <w:rFonts w:ascii="Traditional Arabic" w:hAnsi="Traditional Arabic" w:cs="Traditional Arabic"/>
          <w:sz w:val="32"/>
          <w:szCs w:val="32"/>
          <w:rtl/>
          <w:lang w:bidi="ar-EG"/>
        </w:rPr>
        <w:t>من أبرز النظريات التي اعتمدت عليها دراسات الاتصال والإعلان والتسويق في تفسير تأثير مصدر الرسالة في اتجاهات الجمهور وسلوكهم. وقد طوّر هوفلاند وزملاؤه</w:t>
      </w:r>
      <w:r w:rsidRPr="005746E5">
        <w:rPr>
          <w:rFonts w:ascii="Traditional Arabic" w:hAnsi="Traditional Arabic" w:cs="Traditional Arabic"/>
          <w:sz w:val="32"/>
          <w:szCs w:val="32"/>
          <w:lang w:bidi="ar-EG"/>
        </w:rPr>
        <w:t xml:space="preserve"> (Hovland et al.) </w:t>
      </w:r>
      <w:r w:rsidRPr="005746E5">
        <w:rPr>
          <w:rFonts w:ascii="Traditional Arabic" w:hAnsi="Traditional Arabic" w:cs="Traditional Arabic"/>
          <w:sz w:val="32"/>
          <w:szCs w:val="32"/>
          <w:rtl/>
          <w:lang w:bidi="ar-EG"/>
        </w:rPr>
        <w:t>هذه النظرية في خمسينيات القرن العشرين، وانطلقت من افتراض رئيس يتمثل في أن فاعلية الرسالة الإقناعية لا تعتمد على مضمونها فقط، وإنما تتأثر بدرجة كبيرة بمصداقية المصدر الذي يقدمها. وقد شهدت النظرية تطور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لاحق</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في تسعينيات القرن الماضي، حيث توسع الباحثون في دراسة أبعاد المصداقية ودورها في تشكيل اتجاهات الجمهور وتعزيز التأثير الإقناعي (عثمان، 2019؛ نافع، 2021</w:t>
      </w:r>
      <w:r w:rsidR="00277254" w:rsidRPr="005746E5">
        <w:rPr>
          <w:rFonts w:ascii="Traditional Arabic" w:hAnsi="Traditional Arabic" w:cs="Traditional Arabic"/>
          <w:sz w:val="32"/>
          <w:szCs w:val="32"/>
          <w:rtl/>
          <w:lang w:bidi="ar-EG"/>
        </w:rPr>
        <w:t>).</w:t>
      </w:r>
    </w:p>
    <w:p w:rsidR="00C06839" w:rsidRPr="005746E5" w:rsidRDefault="00C06839" w:rsidP="00C06839">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وتفترض النظرية أن الأفراد يكونون أكثر ميل</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إلى قبول الرسائل الإعلانية والتأثر بها عندما تصدر عن مصدر يتمتع بدرجة مرتفعة من المصداقية، إذ ترتبط فاعلية الرسالة بمدى إدراك المتلقي لصدق المصدر، وخبرته، وجاذبيته، وألفته، وتشابهه مع الجمهور المستهدف، وهي خصائص تسهم في تكوين اتجاهات إيجابية نحو الرسالة وتعزيز احتمالية الاستجابة لها</w:t>
      </w:r>
      <w:r w:rsidRPr="005746E5">
        <w:rPr>
          <w:rFonts w:ascii="Traditional Arabic" w:hAnsi="Traditional Arabic" w:cs="Traditional Arabic"/>
          <w:sz w:val="32"/>
          <w:szCs w:val="32"/>
          <w:lang w:bidi="ar-EG"/>
        </w:rPr>
        <w:t>.</w:t>
      </w:r>
    </w:p>
    <w:p w:rsidR="00C06839" w:rsidRPr="005746E5" w:rsidRDefault="00C06839" w:rsidP="00E97696">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وعلى المستوى التسويقي</w:t>
      </w:r>
      <w:r w:rsidR="00277254" w:rsidRPr="005746E5">
        <w:rPr>
          <w:rFonts w:ascii="Traditional Arabic" w:hAnsi="Traditional Arabic" w:cs="Traditional Arabic"/>
          <w:sz w:val="32"/>
          <w:szCs w:val="32"/>
          <w:rtl/>
          <w:lang w:bidi="ar-EG"/>
        </w:rPr>
        <w:t xml:space="preserve"> ت</w:t>
      </w:r>
      <w:r w:rsidRPr="005746E5">
        <w:rPr>
          <w:rFonts w:ascii="Traditional Arabic" w:hAnsi="Traditional Arabic" w:cs="Traditional Arabic"/>
          <w:sz w:val="32"/>
          <w:szCs w:val="32"/>
          <w:rtl/>
          <w:lang w:bidi="ar-EG"/>
        </w:rPr>
        <w:t xml:space="preserve">عد مصداقية المصدر من العوامل الرئيسة المؤثرة في نجاح الحملات الإعلانية، إذ تؤثر في اتجاهات المستهلكين، ونواياهم الشرائية، وسلوكهم الاستهلاكي. وقد أشار </w:t>
      </w:r>
      <w:r w:rsidR="00E97696" w:rsidRPr="005746E5">
        <w:rPr>
          <w:rFonts w:ascii="Traditional Arabic" w:hAnsi="Traditional Arabic" w:cs="Traditional Arabic"/>
          <w:sz w:val="32"/>
          <w:szCs w:val="32"/>
          <w:rtl/>
          <w:lang w:bidi="ar-EG"/>
        </w:rPr>
        <w:t xml:space="preserve">إيسند </w:t>
      </w:r>
      <w:r w:rsidRPr="005746E5">
        <w:rPr>
          <w:rFonts w:ascii="Traditional Arabic" w:hAnsi="Traditional Arabic" w:cs="Traditional Arabic"/>
          <w:sz w:val="32"/>
          <w:szCs w:val="32"/>
          <w:lang w:bidi="ar-EG"/>
        </w:rPr>
        <w:t xml:space="preserve">(Eisend, 2006) </w:t>
      </w:r>
      <w:r w:rsidRPr="005746E5">
        <w:rPr>
          <w:rFonts w:ascii="Traditional Arabic" w:hAnsi="Traditional Arabic" w:cs="Traditional Arabic"/>
          <w:sz w:val="32"/>
          <w:szCs w:val="32"/>
          <w:rtl/>
          <w:lang w:bidi="ar-EG"/>
        </w:rPr>
        <w:t>إلى أن مفهوم مصداقية المصدر لا يقتصر على الثقة والخبرة فقط، بل يمتد ليشمل الكفاءة، والقدرة المعرفية، والجدارة بالثقة، والنزاهة، بوصفها أبعاد</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تسهم في زيادة فاعلية الرسالة الإعلانية وإقناع الجمهور</w:t>
      </w:r>
      <w:r w:rsidRPr="005746E5">
        <w:rPr>
          <w:rFonts w:ascii="Traditional Arabic" w:hAnsi="Traditional Arabic" w:cs="Traditional Arabic"/>
          <w:sz w:val="32"/>
          <w:szCs w:val="32"/>
          <w:lang w:bidi="ar-EG"/>
        </w:rPr>
        <w:t>.</w:t>
      </w:r>
    </w:p>
    <w:p w:rsidR="00C06839" w:rsidRPr="005746E5" w:rsidRDefault="00C06839" w:rsidP="00C06839">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وتكتسب هذه النظرية أهمية خاصة في مجال التسويق بالمؤثرين عبر منصات التواصل الاجتماعي، إذ ينظر إلى المؤثر بوصفه مصدر</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للرسالة الإعلانية، وتتحدد درجة تأثيره في المتابعين وفق مستوى مصداقيته. فكلما ارتفع إدراك الجمهور لخبرة المؤثر، وجداراته بالثقة، وجاذبيته، زادت احتمالية تقبل الرسالة الإعلانية، وتكونت اتجاهات إيجابية نحو العلامة التجارية، وارتفعت نية الشراء والسلوك الشرائي للمستهلكين</w:t>
      </w:r>
      <w:r w:rsidRPr="005746E5">
        <w:rPr>
          <w:rFonts w:ascii="Traditional Arabic" w:hAnsi="Traditional Arabic" w:cs="Traditional Arabic"/>
          <w:sz w:val="32"/>
          <w:szCs w:val="32"/>
          <w:lang w:bidi="ar-EG"/>
        </w:rPr>
        <w:t>.</w:t>
      </w:r>
    </w:p>
    <w:p w:rsidR="00C06839" w:rsidRPr="005746E5" w:rsidRDefault="00C06839" w:rsidP="00C06839">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وتستند الدراسة الحالية إلى نظرية مصداقية المصدر بوصفها الإطار النظري المفسر للعلاقة بين مصداقية إعلانات المؤثرين عبر منصة تيك توك واتجاهات المسوقين نحوها، ودورها في توجيه السلوك الشرائي لدى المستهلكين في المملكة العربية السعودية، حيث تفسر النظرية الكيفية التي تؤثر بها خصائص المؤثر في قبول الرسالة الإعلانية والاستجابة لها، مما يجعلها من أكثر النظريات ملاءمة لتفسير متغيرات الدراسة الحالية.</w:t>
      </w:r>
    </w:p>
    <w:p w:rsidR="009A2089" w:rsidRPr="005746E5" w:rsidRDefault="009A2089" w:rsidP="000067D2">
      <w:pPr>
        <w:pStyle w:val="1"/>
        <w:rPr>
          <w:rtl/>
        </w:rPr>
      </w:pPr>
      <w:bookmarkStart w:id="50" w:name="_Toc234709278"/>
      <w:r w:rsidRPr="005746E5">
        <w:rPr>
          <w:rFonts w:hint="cs"/>
          <w:rtl/>
        </w:rPr>
        <w:t>الدراسات السابقة</w:t>
      </w:r>
      <w:bookmarkEnd w:id="50"/>
    </w:p>
    <w:p w:rsidR="009646E7" w:rsidRPr="005746E5" w:rsidRDefault="009646E7" w:rsidP="00950E90">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في هذا الجزء </w:t>
      </w:r>
      <w:r w:rsidRPr="005746E5">
        <w:rPr>
          <w:rFonts w:ascii="Traditional Arabic" w:hAnsi="Traditional Arabic" w:cs="Traditional Arabic" w:hint="cs"/>
          <w:sz w:val="32"/>
          <w:szCs w:val="32"/>
          <w:rtl/>
          <w:lang w:bidi="ar-EG"/>
        </w:rPr>
        <w:t>ت</w:t>
      </w:r>
      <w:r w:rsidRPr="005746E5">
        <w:rPr>
          <w:rFonts w:ascii="Traditional Arabic" w:hAnsi="Traditional Arabic" w:cs="Traditional Arabic"/>
          <w:sz w:val="32"/>
          <w:szCs w:val="32"/>
          <w:rtl/>
          <w:lang w:bidi="ar-EG"/>
        </w:rPr>
        <w:t>عرض الباحث</w:t>
      </w:r>
      <w:r w:rsidRPr="005746E5">
        <w:rPr>
          <w:rFonts w:ascii="Traditional Arabic" w:hAnsi="Traditional Arabic" w:cs="Traditional Arabic" w:hint="cs"/>
          <w:sz w:val="32"/>
          <w:szCs w:val="32"/>
          <w:rtl/>
          <w:lang w:bidi="ar-EG"/>
        </w:rPr>
        <w:t>ة</w:t>
      </w:r>
      <w:r w:rsidRPr="005746E5">
        <w:rPr>
          <w:rFonts w:ascii="Traditional Arabic" w:hAnsi="Traditional Arabic" w:cs="Traditional Arabic"/>
          <w:sz w:val="32"/>
          <w:szCs w:val="32"/>
          <w:rtl/>
          <w:lang w:bidi="ar-EG"/>
        </w:rPr>
        <w:t xml:space="preserve"> الدراسات السابقة ذات الصلة بموضوع البحث الحالي، وذلك بهدف الاستفادة منها في بناء الإطار النظري وتحديد منهجية الدراسة ومقارنتها بنتائج الدراسات السابقة</w:t>
      </w:r>
      <w:r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ويتم عرض هذه الدراسات من خلال بيان هدف كل دراسة، ومنهجها، وعينتها، وأدواتها، وأبرز النتائج التي توصلت إليها</w:t>
      </w:r>
      <w:r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وقد قسمت الدراسات السابقة في هذا البحث إلى محورين رئيسين</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هما: المحور الأول، الدراسات التي تناولت اتجاهات المسوقين نحو إعلانات المؤثرين في وسائل التواصل الاجتماعي </w:t>
      </w:r>
      <w:r w:rsidR="00950E90"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والمحور الثاني، الدراسات التي تناولت العلاقة بين مصداقية إعلانات المؤثرين في مواقع التواصل الاجتماعي وتوجيه السلوك الشرائي لدى المستهلكين، مع ترتيب الدراسات في كل محور ترتيب</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زمني</w:t>
      </w:r>
      <w:r w:rsidR="00FF1BC9" w:rsidRPr="005746E5">
        <w:rPr>
          <w:rFonts w:ascii="Traditional Arabic" w:hAnsi="Traditional Arabic" w:cs="Traditional Arabic"/>
          <w:sz w:val="32"/>
          <w:szCs w:val="32"/>
          <w:rtl/>
          <w:lang w:bidi="ar-EG"/>
        </w:rPr>
        <w:t>اً</w:t>
      </w:r>
      <w:r w:rsidRPr="005746E5">
        <w:rPr>
          <w:rFonts w:ascii="Traditional Arabic" w:hAnsi="Traditional Arabic" w:cs="Traditional Arabic"/>
          <w:sz w:val="32"/>
          <w:szCs w:val="32"/>
          <w:rtl/>
          <w:lang w:bidi="ar-EG"/>
        </w:rPr>
        <w:t xml:space="preserve"> من الأحدث إلى الأقدم.</w:t>
      </w:r>
    </w:p>
    <w:p w:rsidR="00AB66A9" w:rsidRPr="005746E5" w:rsidRDefault="00AB66A9" w:rsidP="000067D2">
      <w:pPr>
        <w:pStyle w:val="2"/>
        <w:rPr>
          <w:rtl/>
        </w:rPr>
      </w:pPr>
      <w:bookmarkStart w:id="51" w:name="_Toc234709279"/>
      <w:r w:rsidRPr="005746E5">
        <w:rPr>
          <w:rtl/>
        </w:rPr>
        <w:lastRenderedPageBreak/>
        <w:t>أولا: المحور الأول: الدراسات التي تناولت اتجاهات المسوقين نحو إعلانات المؤثرين في وسائل التواصل الاجتماعي:</w:t>
      </w:r>
      <w:bookmarkEnd w:id="51"/>
      <w:r w:rsidRPr="005746E5">
        <w:rPr>
          <w:rtl/>
        </w:rPr>
        <w:t xml:space="preserve"> </w:t>
      </w:r>
    </w:p>
    <w:p w:rsidR="003513FC" w:rsidRPr="005746E5" w:rsidRDefault="003513FC" w:rsidP="003513FC">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دراسة فتحي وآخرون (2026) بعنوان : </w:t>
      </w:r>
      <w:r w:rsidRPr="005746E5">
        <w:rPr>
          <w:rFonts w:ascii="Traditional Arabic" w:hAnsi="Traditional Arabic" w:cs="Traditional Arabic"/>
          <w:sz w:val="32"/>
          <w:szCs w:val="32"/>
          <w:rtl/>
          <w:lang w:bidi="ar-EG"/>
        </w:rPr>
        <w:t>أثر مصداقية المؤثرين عبر منصات التواصل الاجتماعي في تعزيز نية الشراء: الدور الوسيط لاتجاهات العملاء نحو العلامة التجارية (دراسة تطبيقية على قطاع مطاعم الخدمة السريعة).</w:t>
      </w:r>
    </w:p>
    <w:p w:rsidR="003513FC" w:rsidRPr="005746E5" w:rsidRDefault="003513FC" w:rsidP="003513FC">
      <w:pPr>
        <w:bidi/>
        <w:spacing w:line="240" w:lineRule="auto"/>
        <w:ind w:firstLine="567"/>
        <w:jc w:val="both"/>
        <w:rPr>
          <w:rFonts w:ascii="Traditional Arabic" w:hAnsi="Traditional Arabic" w:cs="Traditional Arabic"/>
          <w:sz w:val="32"/>
          <w:szCs w:val="32"/>
          <w:lang w:bidi="ar-EG"/>
        </w:rPr>
      </w:pPr>
      <w:r w:rsidRPr="005746E5">
        <w:rPr>
          <w:rFonts w:ascii="Traditional Arabic" w:hAnsi="Traditional Arabic" w:cs="Traditional Arabic"/>
          <w:sz w:val="32"/>
          <w:szCs w:val="32"/>
          <w:rtl/>
          <w:lang w:bidi="ar-EG"/>
        </w:rPr>
        <w:t>هدفت هذه الدراسة إلى تحليل أثر مصداقية المؤثرين عبر منصات التواصل الاجتماعي في تعزيز نية الشراء لدى عملاء قطاع المطاعم في مصر، كذلك اختبار الدور الوسيط لاتجاهات العملاء نحو العلامة التجارية في العلاقة بين مصداقية المؤثر ونية الشراء. واتبعت الدراسة المنهج الوصفي التحليلي، ثم استخدمت الاستبانة الإلكترونية أداةً لجمع المعلومات. وتكون مجتمع الدراسة من عملاء مطاعم الخدمة السريعة في مصر، وبلغت عينة الدراسة النهائية الصالحة للتحليل الإحصائي (225) مفردة من أصل (265) استجابة تم جمعها. وأظهرت الدراسة وجود تأثير إيجابي قوي لمصداقية المؤثر في كل من اتجاهات العملاء نحو العلامة التجارية ونية الشراء. كما توصلت الدراسة إلى أن اتجاهات العملاء نحو العلامة التجارية لم تؤدِّ دوراً وسيطاً ذا دلالة إحصائية في العلاقة بين مصداقية المؤثر ونية الشراء، مما يشير إلى أن المصداقية المباشرة للمؤثر تمثل العامل الأكثر تأثيراً في تحفيز السلوك الشرائي لدى عملاء قطاع المطاعم، مع احتمال وجود متغيرات وسيطة أخرى مثل الثقة في توصيات المؤثر أو القيمة المدركة للمنتج.</w:t>
      </w:r>
    </w:p>
    <w:p w:rsidR="003513FC" w:rsidRPr="005746E5" w:rsidRDefault="003513FC" w:rsidP="003513FC">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أجرى رمضاني </w:t>
      </w:r>
      <w:proofErr w:type="spellStart"/>
      <w:r w:rsidRPr="005746E5">
        <w:rPr>
          <w:rFonts w:ascii="Traditional Arabic" w:hAnsi="Traditional Arabic" w:cs="Traditional Arabic"/>
          <w:sz w:val="32"/>
          <w:szCs w:val="32"/>
          <w:rtl/>
          <w:lang w:bidi="ar-EG"/>
        </w:rPr>
        <w:t>وفيتريادي</w:t>
      </w:r>
      <w:proofErr w:type="spellEnd"/>
      <w:r w:rsidRPr="005746E5">
        <w:rPr>
          <w:rFonts w:ascii="Traditional Arabic" w:hAnsi="Traditional Arabic" w:cs="Traditional Arabic"/>
          <w:sz w:val="32"/>
          <w:szCs w:val="32"/>
          <w:rtl/>
          <w:lang w:bidi="ar-EG"/>
        </w:rPr>
        <w:t xml:space="preserve"> (</w:t>
      </w:r>
      <w:proofErr w:type="spellStart"/>
      <w:r w:rsidRPr="005746E5">
        <w:rPr>
          <w:rFonts w:ascii="Traditional Arabic" w:hAnsi="Traditional Arabic" w:cs="Traditional Arabic"/>
          <w:sz w:val="32"/>
          <w:szCs w:val="32"/>
          <w:lang w:bidi="ar-EG"/>
        </w:rPr>
        <w:t>Ramadhani</w:t>
      </w:r>
      <w:proofErr w:type="spellEnd"/>
      <w:r w:rsidRPr="005746E5">
        <w:rPr>
          <w:rFonts w:ascii="Traditional Arabic" w:hAnsi="Traditional Arabic" w:cs="Traditional Arabic"/>
          <w:sz w:val="32"/>
          <w:szCs w:val="32"/>
          <w:lang w:bidi="ar-EG"/>
        </w:rPr>
        <w:t xml:space="preserve"> &amp; </w:t>
      </w:r>
      <w:proofErr w:type="spellStart"/>
      <w:r w:rsidRPr="005746E5">
        <w:rPr>
          <w:rFonts w:ascii="Traditional Arabic" w:hAnsi="Traditional Arabic" w:cs="Traditional Arabic"/>
          <w:sz w:val="32"/>
          <w:szCs w:val="32"/>
          <w:lang w:bidi="ar-EG"/>
        </w:rPr>
        <w:t>Fitriyadi</w:t>
      </w:r>
      <w:proofErr w:type="spellEnd"/>
      <w:r w:rsidRPr="005746E5">
        <w:rPr>
          <w:rFonts w:ascii="Traditional Arabic" w:hAnsi="Traditional Arabic" w:cs="Traditional Arabic"/>
          <w:sz w:val="32"/>
          <w:szCs w:val="32"/>
          <w:lang w:bidi="ar-EG"/>
        </w:rPr>
        <w:t>, 2026</w:t>
      </w:r>
      <w:r w:rsidRPr="005746E5">
        <w:rPr>
          <w:rFonts w:ascii="Traditional Arabic" w:hAnsi="Traditional Arabic" w:cs="Traditional Arabic"/>
          <w:sz w:val="32"/>
          <w:szCs w:val="32"/>
          <w:rtl/>
          <w:lang w:bidi="ar-EG"/>
        </w:rPr>
        <w:t>) دراسة بعنوان: تأثير مصداقية المؤثرين وصورة العلامة التجارية والتسويق الشفهي الإلكتروني على نوايا الشراء لدى المستهلكين للمنتجات المروجة عبر تيك توك.</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فحص تأثير مصداقية المؤثرين والصورة الذهنية للعلامة التجارية والكلمة المنطوقة إلكترونياً (</w:t>
      </w:r>
      <w:r w:rsidRPr="005746E5">
        <w:rPr>
          <w:rFonts w:ascii="Traditional Arabic" w:hAnsi="Traditional Arabic" w:cs="Traditional Arabic"/>
          <w:sz w:val="32"/>
          <w:szCs w:val="32"/>
          <w:lang w:bidi="ar-EG"/>
        </w:rPr>
        <w:t>e-WOM</w:t>
      </w:r>
      <w:r w:rsidRPr="005746E5">
        <w:rPr>
          <w:rFonts w:ascii="Traditional Arabic" w:hAnsi="Traditional Arabic" w:cs="Traditional Arabic"/>
          <w:sz w:val="32"/>
          <w:szCs w:val="32"/>
          <w:rtl/>
          <w:lang w:bidi="ar-EG"/>
        </w:rPr>
        <w:t>) على نية شراء منتج غسول الوجه "وردة" (</w:t>
      </w:r>
      <w:proofErr w:type="spellStart"/>
      <w:r w:rsidRPr="005746E5">
        <w:rPr>
          <w:rFonts w:ascii="Traditional Arabic" w:hAnsi="Traditional Arabic" w:cs="Traditional Arabic"/>
          <w:sz w:val="32"/>
          <w:szCs w:val="32"/>
          <w:lang w:bidi="ar-EG"/>
        </w:rPr>
        <w:t>Wardah</w:t>
      </w:r>
      <w:proofErr w:type="spellEnd"/>
      <w:r w:rsidRPr="005746E5">
        <w:rPr>
          <w:rFonts w:ascii="Traditional Arabic" w:hAnsi="Traditional Arabic" w:cs="Traditional Arabic"/>
          <w:sz w:val="32"/>
          <w:szCs w:val="32"/>
          <w:lang w:bidi="ar-EG"/>
        </w:rPr>
        <w:t xml:space="preserve"> Facial Wash</w:t>
      </w:r>
      <w:r w:rsidRPr="005746E5">
        <w:rPr>
          <w:rFonts w:ascii="Traditional Arabic" w:hAnsi="Traditional Arabic" w:cs="Traditional Arabic"/>
          <w:sz w:val="32"/>
          <w:szCs w:val="32"/>
          <w:rtl/>
          <w:lang w:bidi="ar-EG"/>
        </w:rPr>
        <w:t xml:space="preserve">) عبر منصة تيك توك، كذلك تحديد المتغير الأكثر تأثيراً في تشكيل نية الشراء لدى المستهلكين. واتبعت الدراسة المنهج الكمي، ثم استخدمت الاستبانة أداةً لجمع المعلومات. وتكون مجتمع الدراسة من المستهلكين المتابعين للمحتوى التسويقي الخاص بمنتج غسول الوجه عبر منصة تيك توك، وبلغت عينة الدراسة (100) مستجيب. وأظهرت الدراسة أن مصداقية المؤثرين والصورة الذهنية للعلامة التجارية والكلمة المنطوقة إلكترونياً تؤثر مجتمعةً تأثيراً دالاً إحصائياً في نية الشراء. كما توصلت الدراسة إلى أن الصورة الذهنية للعلامة التجارية هي المتغير الوحيد الذي يمتلك تأثيراً إيجابياً ودالاً إحصائياً بصورة منفردة على نية الشراء، في حين لم يظهر لكل من مصداقية المؤثرين والكلمة المنطوقة إلكترونياً تأثير </w:t>
      </w:r>
      <w:r w:rsidRPr="005746E5">
        <w:rPr>
          <w:rFonts w:ascii="Traditional Arabic" w:hAnsi="Traditional Arabic" w:cs="Traditional Arabic"/>
          <w:sz w:val="32"/>
          <w:szCs w:val="32"/>
          <w:rtl/>
          <w:lang w:bidi="ar-EG"/>
        </w:rPr>
        <w:lastRenderedPageBreak/>
        <w:t>فردي دال، مما يؤكد الدور المحوري للصورة الذهنية للعلامة التجارية في توجيه القرارات الشرائية للمستهلكين في بيئة التسويق عبر تيك توك.</w:t>
      </w:r>
    </w:p>
    <w:p w:rsidR="003513FC" w:rsidRPr="005746E5" w:rsidRDefault="003513FC" w:rsidP="003513FC">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أجرى حكيم وسوديرمان (</w:t>
      </w:r>
      <w:r w:rsidRPr="005746E5">
        <w:rPr>
          <w:rFonts w:ascii="Traditional Arabic" w:hAnsi="Traditional Arabic" w:cs="Traditional Arabic"/>
          <w:sz w:val="32"/>
          <w:szCs w:val="32"/>
          <w:lang w:bidi="ar-EG"/>
        </w:rPr>
        <w:t xml:space="preserve">Hakim &amp; </w:t>
      </w:r>
      <w:proofErr w:type="spellStart"/>
      <w:r w:rsidRPr="005746E5">
        <w:rPr>
          <w:rFonts w:ascii="Traditional Arabic" w:hAnsi="Traditional Arabic" w:cs="Traditional Arabic"/>
          <w:sz w:val="32"/>
          <w:szCs w:val="32"/>
          <w:lang w:bidi="ar-EG"/>
        </w:rPr>
        <w:t>Sudirman</w:t>
      </w:r>
      <w:proofErr w:type="spellEnd"/>
      <w:r w:rsidRPr="005746E5">
        <w:rPr>
          <w:rFonts w:ascii="Traditional Arabic" w:hAnsi="Traditional Arabic" w:cs="Traditional Arabic"/>
          <w:sz w:val="32"/>
          <w:szCs w:val="32"/>
          <w:lang w:bidi="ar-EG"/>
        </w:rPr>
        <w:t>, 2025</w:t>
      </w:r>
      <w:r w:rsidRPr="005746E5">
        <w:rPr>
          <w:rFonts w:ascii="Traditional Arabic" w:hAnsi="Traditional Arabic" w:cs="Traditional Arabic"/>
          <w:sz w:val="32"/>
          <w:szCs w:val="32"/>
          <w:rtl/>
          <w:lang w:bidi="ar-EG"/>
        </w:rPr>
        <w:t>) دراسة بعنوان: تأثير مصداقية المؤثرين على نية الشراء لدى مستخدمي متجر تيك توك (</w:t>
      </w:r>
      <w:r w:rsidRPr="005746E5">
        <w:rPr>
          <w:rFonts w:ascii="Traditional Arabic" w:hAnsi="Traditional Arabic" w:cs="Traditional Arabic"/>
          <w:sz w:val="32"/>
          <w:szCs w:val="32"/>
          <w:lang w:bidi="ar-EG"/>
        </w:rPr>
        <w:t>TikTok Shop</w:t>
      </w:r>
      <w:r w:rsidRPr="005746E5">
        <w:rPr>
          <w:rFonts w:ascii="Traditional Arabic" w:hAnsi="Traditional Arabic" w:cs="Traditional Arabic"/>
          <w:sz w:val="32"/>
          <w:szCs w:val="32"/>
          <w:rtl/>
          <w:lang w:bidi="ar-EG"/>
        </w:rPr>
        <w:t>).</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هدفت هذه الدراسة إلى تحليل تأثير مصداقية المؤثرين على نية الشراء لدى مستخدمي منصة تيك توك شوب في مدينة </w:t>
      </w:r>
      <w:proofErr w:type="spellStart"/>
      <w:r w:rsidRPr="005746E5">
        <w:rPr>
          <w:rFonts w:ascii="Traditional Arabic" w:hAnsi="Traditional Arabic" w:cs="Traditional Arabic"/>
          <w:sz w:val="32"/>
          <w:szCs w:val="32"/>
          <w:rtl/>
          <w:lang w:bidi="ar-EG"/>
        </w:rPr>
        <w:t>ساماريندا</w:t>
      </w:r>
      <w:proofErr w:type="spellEnd"/>
      <w:r w:rsidRPr="005746E5">
        <w:rPr>
          <w:rFonts w:ascii="Traditional Arabic" w:hAnsi="Traditional Arabic" w:cs="Traditional Arabic"/>
          <w:sz w:val="32"/>
          <w:szCs w:val="32"/>
          <w:rtl/>
          <w:lang w:bidi="ar-EG"/>
        </w:rPr>
        <w:t xml:space="preserve">، كذلك التعرف على مدى إسهام أبعاد المصداقية المتمثلة في الثقة والجاذبية والخبرة في تعزيز توجه المستهلكين نحو شراء المنتجات المروجة عبر المنصة. واتبعت الدراسة المنهج الكمي باستخدام أسلوب المسح الميداني، ثم استخدمت الاستبانة الإلكترونية أداةً لجمع المعلومات. وتكون مجتمع الدراسة من مستخدمي تيك توك شوب النشطين في مدينة </w:t>
      </w:r>
      <w:proofErr w:type="spellStart"/>
      <w:r w:rsidRPr="005746E5">
        <w:rPr>
          <w:rFonts w:ascii="Traditional Arabic" w:hAnsi="Traditional Arabic" w:cs="Traditional Arabic"/>
          <w:sz w:val="32"/>
          <w:szCs w:val="32"/>
          <w:rtl/>
          <w:lang w:bidi="ar-EG"/>
        </w:rPr>
        <w:t>ساماريندا</w:t>
      </w:r>
      <w:proofErr w:type="spellEnd"/>
      <w:r w:rsidRPr="005746E5">
        <w:rPr>
          <w:rFonts w:ascii="Traditional Arabic" w:hAnsi="Traditional Arabic" w:cs="Traditional Arabic"/>
          <w:sz w:val="32"/>
          <w:szCs w:val="32"/>
          <w:rtl/>
          <w:lang w:bidi="ar-EG"/>
        </w:rPr>
        <w:t>، وبلغت عينة الدراسة (127) مستخدماً. وأظهرت الدراسة وجود تأثير إيجابي ودال إحصائياً لمصداقية المؤثرين على نية الشراء لدى المستهلكين، كما توصلت الدراسة إلى أن ارتفاع مستويات الثقة والجاذبية والخبرة لدى المؤثرين يسهم في زيادة احتمالية شراء المنتجات المروجة، وأن مصداقية المؤثرين تفسر ما نسبته (27%) من التباين في نية الشراء، في حين تعود النسبة المتبقية إلى عوامل أخرى لم تتناولها الدراسة.</w:t>
      </w:r>
    </w:p>
    <w:p w:rsidR="003513FC" w:rsidRPr="005746E5" w:rsidRDefault="003513FC" w:rsidP="00592DA8">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دراسة</w:t>
      </w:r>
      <w:r w:rsidR="00592DA8" w:rsidRPr="00592DA8">
        <w:rPr>
          <w:rtl/>
        </w:rPr>
        <w:t xml:space="preserve"> </w:t>
      </w:r>
      <w:r w:rsidR="00592DA8" w:rsidRPr="00592DA8">
        <w:rPr>
          <w:rFonts w:ascii="Traditional Arabic" w:hAnsi="Traditional Arabic" w:cs="Traditional Arabic"/>
          <w:sz w:val="32"/>
          <w:szCs w:val="32"/>
          <w:rtl/>
          <w:lang w:bidi="ar-EG"/>
        </w:rPr>
        <w:t>سعد وآخرون</w:t>
      </w:r>
      <w:r w:rsidRPr="005746E5">
        <w:rPr>
          <w:rFonts w:ascii="Traditional Arabic" w:hAnsi="Traditional Arabic" w:cs="Traditional Arabic"/>
          <w:sz w:val="32"/>
          <w:szCs w:val="32"/>
          <w:rtl/>
          <w:lang w:bidi="ar-EG"/>
        </w:rPr>
        <w:t xml:space="preserve"> (</w:t>
      </w:r>
      <w:r w:rsidRPr="005746E5">
        <w:rPr>
          <w:rFonts w:ascii="Traditional Arabic" w:hAnsi="Traditional Arabic" w:cs="Traditional Arabic" w:hint="cs"/>
          <w:sz w:val="32"/>
          <w:szCs w:val="32"/>
          <w:rtl/>
          <w:lang w:bidi="ar-EG"/>
        </w:rPr>
        <w:t>2025</w:t>
      </w:r>
      <w:r w:rsidRPr="005746E5">
        <w:rPr>
          <w:rFonts w:ascii="Traditional Arabic" w:hAnsi="Traditional Arabic" w:cs="Traditional Arabic"/>
          <w:sz w:val="32"/>
          <w:szCs w:val="32"/>
          <w:rtl/>
          <w:lang w:bidi="ar-EG"/>
        </w:rPr>
        <w:t xml:space="preserve">) </w:t>
      </w:r>
      <w:r w:rsidRPr="005746E5">
        <w:rPr>
          <w:rFonts w:ascii="Traditional Arabic" w:hAnsi="Traditional Arabic" w:cs="Traditional Arabic" w:hint="cs"/>
          <w:sz w:val="32"/>
          <w:szCs w:val="32"/>
          <w:rtl/>
          <w:lang w:bidi="ar-EG"/>
        </w:rPr>
        <w:t>بعنوان:</w:t>
      </w:r>
      <w:r w:rsidRPr="005746E5">
        <w:rPr>
          <w:rFonts w:ascii="Traditional Arabic" w:hAnsi="Traditional Arabic" w:cs="Traditional Arabic"/>
          <w:sz w:val="32"/>
          <w:szCs w:val="32"/>
          <w:rtl/>
          <w:lang w:bidi="ar-EG"/>
        </w:rPr>
        <w:t xml:space="preserve"> أثر التسويق عبر المؤثرين على المصداقية ونية الشراء: دراسة على طلاب جامعة بيشة في المملكة العربية السعودية</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التعرف على تأثير التسويق عبر المؤثرين في المصداقية المدركة ونية الشراء لدى الشباب في المملكة العربية السعودية، كذلك فحص دور الشفافية والعوامل الثقافية ومصداقية العلامة التجارية في تفسير العلاقة بين خصائص المؤثرين ونية الشراء. واتبعت الدراسة المنهج الوصفي التحليلي، ثم استخدمت الاستبانة المنظمة أداةً لجمع المعلومات. وتكون مجتمع الدراسة من طلبة جامعة بيشة بالمملكة العربية السعودية، وبلغت عينة الدراسة (384) طالباً وطالبة. وأظهرت الدراسة أن خصائص المؤثرين تؤدي دوراً مهماً في تعزيز نية الشراء لدى المستهلكين، كما أظهرت أن مصداقية العلامة التجارية تؤثر تأثيراً إيجابياً ودالاً إحصائياً في نية الشراء، وتؤدي دور الوسيط الجزئي في العلاقة بين خصائص المؤثرين ونية الشراء. كما توصلت الدراسة إلى أن منصة سناب شات كانت الأكثر استخداماً بين أفراد العينة، مما يعكس أهميتها في حملات التسويق عبر المؤثرين الموجهة للشباب، ويؤكد أهمية الشفافية والأصالة في التعاون بين العلامات التجارية والمؤثرين لتعزيز ثقة المستهلكين وزيادة السلوك الشرائي.</w:t>
      </w:r>
    </w:p>
    <w:p w:rsidR="00E45DD2" w:rsidRPr="005746E5" w:rsidRDefault="00F458DD" w:rsidP="00E650B1">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أجرى </w:t>
      </w:r>
      <w:proofErr w:type="spellStart"/>
      <w:r w:rsidRPr="005746E5">
        <w:rPr>
          <w:rFonts w:ascii="Traditional Arabic" w:hAnsi="Traditional Arabic" w:cs="Traditional Arabic"/>
          <w:sz w:val="32"/>
          <w:szCs w:val="32"/>
          <w:rtl/>
          <w:lang w:bidi="ar-EG"/>
        </w:rPr>
        <w:t>زساومي</w:t>
      </w:r>
      <w:proofErr w:type="spellEnd"/>
      <w:r w:rsidRPr="005746E5">
        <w:rPr>
          <w:rFonts w:ascii="Traditional Arabic" w:hAnsi="Traditional Arabic" w:cs="Traditional Arabic"/>
          <w:sz w:val="32"/>
          <w:szCs w:val="32"/>
          <w:rtl/>
          <w:lang w:bidi="ar-EG"/>
        </w:rPr>
        <w:t xml:space="preserve"> (</w:t>
      </w:r>
      <w:proofErr w:type="spellStart"/>
      <w:r w:rsidRPr="005746E5">
        <w:rPr>
          <w:rFonts w:ascii="Traditional Arabic" w:hAnsi="Traditional Arabic" w:cs="Traditional Arabic"/>
          <w:sz w:val="32"/>
          <w:szCs w:val="32"/>
          <w:lang w:bidi="ar-EG"/>
        </w:rPr>
        <w:t>Zsaumi</w:t>
      </w:r>
      <w:proofErr w:type="spellEnd"/>
      <w:r w:rsidRPr="005746E5">
        <w:rPr>
          <w:rFonts w:ascii="Traditional Arabic" w:hAnsi="Traditional Arabic" w:cs="Traditional Arabic"/>
          <w:sz w:val="32"/>
          <w:szCs w:val="32"/>
          <w:lang w:bidi="ar-EG"/>
        </w:rPr>
        <w:t>, 2026</w:t>
      </w:r>
      <w:r w:rsidRPr="005746E5">
        <w:rPr>
          <w:rFonts w:ascii="Traditional Arabic" w:hAnsi="Traditional Arabic" w:cs="Traditional Arabic"/>
          <w:sz w:val="32"/>
          <w:szCs w:val="32"/>
          <w:rtl/>
          <w:lang w:bidi="ar-EG"/>
        </w:rPr>
        <w:t>) دراسة بعنوان: الإعلانات والتسويق عبر المؤثرين والمراجعات الإلكترونية: تأثيرها على قرار الشراء من خلال مصداقية المنصة والجدارة بالثقة.</w:t>
      </w:r>
    </w:p>
    <w:p w:rsidR="00E45DD2" w:rsidRPr="005746E5" w:rsidRDefault="00E45DD2" w:rsidP="00D4686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 xml:space="preserve">هدفت هذه الدراسة إلى تحليل تأثير جاذبية الإعلان والتسويق عبر المؤثرين والمراجعات الإلكترونية للعملاء على قرارات الشراء لدى مستخدمي منصة </w:t>
      </w:r>
      <w:proofErr w:type="spellStart"/>
      <w:r w:rsidRPr="005746E5">
        <w:rPr>
          <w:rFonts w:ascii="Traditional Arabic" w:hAnsi="Traditional Arabic" w:cs="Traditional Arabic"/>
          <w:sz w:val="32"/>
          <w:szCs w:val="32"/>
          <w:rtl/>
          <w:lang w:bidi="ar-EG"/>
        </w:rPr>
        <w:t>توكوبيديا</w:t>
      </w:r>
      <w:proofErr w:type="spellEnd"/>
      <w:r w:rsidRPr="005746E5">
        <w:rPr>
          <w:rFonts w:ascii="Traditional Arabic" w:hAnsi="Traditional Arabic" w:cs="Traditional Arabic"/>
          <w:sz w:val="32"/>
          <w:szCs w:val="32"/>
          <w:rtl/>
          <w:lang w:bidi="ar-EG"/>
        </w:rPr>
        <w:t xml:space="preserve"> الذين يجرون معاملاتهم عبر التكامل مع منصة تيك توك، كذلك فحص الدور الوسيط لكل من مصداقية المنصة والجدارة بالثقة، والدور المعدل للخبرة السابقة في هذه العلاقات. واتبعت الدراسة المنهج الكمي، ثم استخدمت الاستبانة الإلكترونية أداةً لجمع المعلومات. وتكون مجتمع الدراسة من مستخدمي منصة </w:t>
      </w:r>
      <w:proofErr w:type="spellStart"/>
      <w:r w:rsidRPr="005746E5">
        <w:rPr>
          <w:rFonts w:ascii="Traditional Arabic" w:hAnsi="Traditional Arabic" w:cs="Traditional Arabic"/>
          <w:sz w:val="32"/>
          <w:szCs w:val="32"/>
          <w:rtl/>
          <w:lang w:bidi="ar-EG"/>
        </w:rPr>
        <w:t>توكوبيديا</w:t>
      </w:r>
      <w:proofErr w:type="spellEnd"/>
      <w:r w:rsidRPr="005746E5">
        <w:rPr>
          <w:rFonts w:ascii="Traditional Arabic" w:hAnsi="Traditional Arabic" w:cs="Traditional Arabic"/>
          <w:sz w:val="32"/>
          <w:szCs w:val="32"/>
          <w:rtl/>
          <w:lang w:bidi="ar-EG"/>
        </w:rPr>
        <w:t xml:space="preserve"> الذين سبق لهم إجراء عمليات شراء عبر التكامل مع منصة تيك توك، وبلغت عينة الدراسة (350) مستجيباً. وأظهرت الدراسة أن جاذبية الإعلان والتسويق عبر المؤثرين والمراجعات الإلكترونية للعملاء تؤثر تأثيراً إيجابياً ودالاً إحصائياً في مصداقية المنصة والجدارة بالثقة. كما توصلت الدراسة إلى أن مصداقية المنصة والجدارة بالثقة تؤثران بصورة قوية في قرارات الشراء، وأن الخبرة السابقة تعزز العلاقة بين المصداقية والثقة من جهة وقرارات الشراء من جهة أخرى، مما يؤكد أهمية بناء الثقة والمصداقية في المنصات التجارية المتكاملة لتحسين قرارات الشراء لدى المستهلكين.</w:t>
      </w:r>
    </w:p>
    <w:p w:rsidR="003513FC" w:rsidRPr="005746E5" w:rsidRDefault="003513FC" w:rsidP="005746E5">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أجرى فاجري وسبتريزولا (</w:t>
      </w:r>
      <w:proofErr w:type="spellStart"/>
      <w:r w:rsidRPr="005746E5">
        <w:rPr>
          <w:rFonts w:ascii="Traditional Arabic" w:hAnsi="Traditional Arabic" w:cs="Traditional Arabic"/>
          <w:sz w:val="32"/>
          <w:szCs w:val="32"/>
          <w:lang w:bidi="ar-EG"/>
        </w:rPr>
        <w:t>Fajri</w:t>
      </w:r>
      <w:proofErr w:type="spellEnd"/>
      <w:r w:rsidRPr="005746E5">
        <w:rPr>
          <w:rFonts w:ascii="Traditional Arabic" w:hAnsi="Traditional Arabic" w:cs="Traditional Arabic"/>
          <w:sz w:val="32"/>
          <w:szCs w:val="32"/>
          <w:lang w:bidi="ar-EG"/>
        </w:rPr>
        <w:t xml:space="preserve"> &amp; </w:t>
      </w:r>
      <w:proofErr w:type="spellStart"/>
      <w:r w:rsidRPr="005746E5">
        <w:rPr>
          <w:rFonts w:ascii="Traditional Arabic" w:hAnsi="Traditional Arabic" w:cs="Traditional Arabic"/>
          <w:sz w:val="32"/>
          <w:szCs w:val="32"/>
          <w:lang w:bidi="ar-EG"/>
        </w:rPr>
        <w:t>Septrizola</w:t>
      </w:r>
      <w:proofErr w:type="spellEnd"/>
      <w:r w:rsidRPr="005746E5">
        <w:rPr>
          <w:rFonts w:ascii="Traditional Arabic" w:hAnsi="Traditional Arabic" w:cs="Traditional Arabic"/>
          <w:sz w:val="32"/>
          <w:szCs w:val="32"/>
          <w:lang w:bidi="ar-EG"/>
        </w:rPr>
        <w:t>, 2025</w:t>
      </w:r>
      <w:r w:rsidRPr="005746E5">
        <w:rPr>
          <w:rFonts w:ascii="Traditional Arabic" w:hAnsi="Traditional Arabic" w:cs="Traditional Arabic"/>
          <w:sz w:val="32"/>
          <w:szCs w:val="32"/>
          <w:rtl/>
          <w:lang w:bidi="ar-EG"/>
        </w:rPr>
        <w:t xml:space="preserve">) دراسة بعنوان: تأثير الوعي بالعلامة التجارية على نية الشراء لدى مستخدمي تيك توك في </w:t>
      </w:r>
      <w:proofErr w:type="spellStart"/>
      <w:r w:rsidRPr="005746E5">
        <w:rPr>
          <w:rFonts w:ascii="Traditional Arabic" w:hAnsi="Traditional Arabic" w:cs="Traditional Arabic"/>
          <w:sz w:val="32"/>
          <w:szCs w:val="32"/>
          <w:rtl/>
          <w:lang w:bidi="ar-EG"/>
        </w:rPr>
        <w:t>بادانغ</w:t>
      </w:r>
      <w:proofErr w:type="spellEnd"/>
      <w:r w:rsidRPr="005746E5">
        <w:rPr>
          <w:rFonts w:ascii="Traditional Arabic" w:hAnsi="Traditional Arabic" w:cs="Traditional Arabic"/>
          <w:sz w:val="32"/>
          <w:szCs w:val="32"/>
          <w:rtl/>
          <w:lang w:bidi="ar-EG"/>
        </w:rPr>
        <w:t>: الدور الوسيط لتأييد المؤثرين ومصداقيتهم.</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فحص تأثير الوعي بالعلامة التجارية على نية الشراء مع دراسة دور كل من تأييد المؤثرين ومصداقية المؤثرين كمتغيرين وسيطين، كذلك الكشف عن الكيفية التي يسهم بها الوعي بالعلامة التجارية في تشكيل نية الشراء بصورة مباشرة وغير مباشرة من خلال المؤثرين. واتبعت الدراسة المنهج الكمي، ثم استخدمت الاستبانة المنظمة أداةً لجمع المعلومات. وتكون مجتمع الدراسة من المستهلكين المستهدفين بالحملات التسويقية عبر وسائل التواصل الاجتماعي، وبلغت عينة الدراسة (200) مشارك تم اختيارهم بطريقة العينة القصدية. وأظهرت الدراسة أن الوعي بالعلامة التجارية يؤثر تأثيراً إيجابياً ودالاً إحصائياً في كل من مصداقية المؤثرين وتأييدهم للعلامة التجارية ونية الشراء. كما توصلت الدراسة إلى أن كلاً من مصداقية المؤثرين وتأييدهم يؤثران إيجابياً في نية الشراء، وأن تأثير الوعي بالعلامة التجارية على نية الشراء من خلال هذين المتغيرين الوسيطين كان تأثيراً معنوياً، مما يؤكد الدور الاستراتيجي للمؤثرين في تعزيز ثقة المستهلكين وزيادة نواياهم الشرائية.</w:t>
      </w:r>
    </w:p>
    <w:p w:rsidR="003513FC" w:rsidRPr="005746E5" w:rsidRDefault="003513FC" w:rsidP="003513FC">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أجرى جميل وآخرون (</w:t>
      </w:r>
      <w:proofErr w:type="spellStart"/>
      <w:r w:rsidRPr="005746E5">
        <w:rPr>
          <w:rFonts w:ascii="Traditional Arabic" w:hAnsi="Traditional Arabic" w:cs="Traditional Arabic"/>
          <w:sz w:val="32"/>
          <w:szCs w:val="32"/>
          <w:lang w:bidi="ar-EG"/>
        </w:rPr>
        <w:t>Jamil</w:t>
      </w:r>
      <w:proofErr w:type="spellEnd"/>
      <w:r w:rsidRPr="005746E5">
        <w:rPr>
          <w:rFonts w:ascii="Traditional Arabic" w:hAnsi="Traditional Arabic" w:cs="Traditional Arabic"/>
          <w:sz w:val="32"/>
          <w:szCs w:val="32"/>
          <w:lang w:bidi="ar-EG"/>
        </w:rPr>
        <w:t xml:space="preserve"> et al., 2023</w:t>
      </w:r>
      <w:r w:rsidRPr="005746E5">
        <w:rPr>
          <w:rFonts w:ascii="Traditional Arabic" w:hAnsi="Traditional Arabic" w:cs="Traditional Arabic"/>
          <w:sz w:val="32"/>
          <w:szCs w:val="32"/>
          <w:rtl/>
          <w:lang w:bidi="ar-EG"/>
        </w:rPr>
        <w:t>) دراسة بعنوان: أثر المؤثرين في وسائل التواصل الاجتماعي على رفاهية المستهلكين ونية الشراء: منظور تطبيق تيك توك.</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فحص تأثير المؤثرين عبر وسائل التواصل الاجتماعي في رفاهية المستهلك، كذلك التعرف على أثر رفاهية المستهلك في نية الشراء، وذلك من خلال توسيع نموذج احتمالية التوسيع (</w:t>
      </w:r>
      <w:r w:rsidRPr="005746E5">
        <w:rPr>
          <w:rFonts w:ascii="Traditional Arabic" w:hAnsi="Traditional Arabic" w:cs="Traditional Arabic"/>
          <w:sz w:val="32"/>
          <w:szCs w:val="32"/>
          <w:lang w:bidi="ar-EG"/>
        </w:rPr>
        <w:t>ELM</w:t>
      </w:r>
      <w:r w:rsidRPr="005746E5">
        <w:rPr>
          <w:rFonts w:ascii="Traditional Arabic" w:hAnsi="Traditional Arabic" w:cs="Traditional Arabic"/>
          <w:sz w:val="32"/>
          <w:szCs w:val="32"/>
          <w:rtl/>
          <w:lang w:bidi="ar-EG"/>
        </w:rPr>
        <w:t xml:space="preserve">) بإدخال </w:t>
      </w:r>
      <w:r w:rsidRPr="005746E5">
        <w:rPr>
          <w:rFonts w:ascii="Traditional Arabic" w:hAnsi="Traditional Arabic" w:cs="Traditional Arabic"/>
          <w:sz w:val="32"/>
          <w:szCs w:val="32"/>
          <w:rtl/>
          <w:lang w:bidi="ar-EG"/>
        </w:rPr>
        <w:lastRenderedPageBreak/>
        <w:t xml:space="preserve">سمة لطف المؤثر كإشارة طرفية مؤثرة. واتبعت الدراسة المنهج التجريبي باستخدام تصميم المقارنة بين المجموعات (المؤثر الكلي </w:t>
      </w:r>
      <w:r w:rsidRPr="005746E5">
        <w:rPr>
          <w:rFonts w:ascii="Traditional Arabic" w:hAnsi="Traditional Arabic" w:cs="Traditional Arabic"/>
          <w:sz w:val="32"/>
          <w:szCs w:val="32"/>
          <w:lang w:bidi="ar-EG"/>
        </w:rPr>
        <w:t>Macro-Influencer</w:t>
      </w:r>
      <w:r w:rsidRPr="005746E5">
        <w:rPr>
          <w:rFonts w:ascii="Traditional Arabic" w:hAnsi="Traditional Arabic" w:cs="Traditional Arabic"/>
          <w:sz w:val="32"/>
          <w:szCs w:val="32"/>
          <w:rtl/>
          <w:lang w:bidi="ar-EG"/>
        </w:rPr>
        <w:t xml:space="preserve"> مقابل المؤثر الضخم </w:t>
      </w:r>
      <w:r w:rsidRPr="005746E5">
        <w:rPr>
          <w:rFonts w:ascii="Traditional Arabic" w:hAnsi="Traditional Arabic" w:cs="Traditional Arabic"/>
          <w:sz w:val="32"/>
          <w:szCs w:val="32"/>
          <w:lang w:bidi="ar-EG"/>
        </w:rPr>
        <w:t>Mega-Influencer</w:t>
      </w:r>
      <w:r w:rsidRPr="005746E5">
        <w:rPr>
          <w:rFonts w:ascii="Traditional Arabic" w:hAnsi="Traditional Arabic" w:cs="Traditional Arabic"/>
          <w:sz w:val="32"/>
          <w:szCs w:val="32"/>
          <w:rtl/>
          <w:lang w:bidi="ar-EG"/>
        </w:rPr>
        <w:t>)، ثم استخدمت التجربة أداةً لجمع المعلومات. وبلغت عينة الدراسة (190) مستهلكاً. وأظهرت الدراسة أن جودة الحجج المطروحة من قبل المؤثر، ومصداقية المصدر، ولطف المؤثر تؤثر تأثيراً إيجابياً في رفاهية المستهلك، كما توصلت الدراسة إلى أن رفاهية المستهلك تؤثر إيجابياً في نية الشراء. كذلك بينت النتائج أن مصداقية المصدر تعد أكثر أهمية عند التعامل مع المؤثرين الضخام، في حين يعد لطف المؤثر عاملاً أكثر تأثيراً لدى المؤثرين الكليين، مما يؤكد أهمية مواءمة نوع المؤثر مع الأهداف التسويقية وطبيعة الرسالة الإقناعية المراد تقديمها.</w:t>
      </w:r>
    </w:p>
    <w:p w:rsidR="003513FC" w:rsidRPr="005746E5" w:rsidRDefault="003513FC" w:rsidP="003513FC">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دراسة ملياني و البقمي (2022)</w:t>
      </w:r>
      <w:r w:rsidRPr="005746E5">
        <w:rPr>
          <w:rFonts w:ascii="Traditional Arabic" w:hAnsi="Traditional Arabic" w:cs="Traditional Arabic" w:hint="cs"/>
          <w:sz w:val="32"/>
          <w:szCs w:val="32"/>
          <w:rtl/>
          <w:lang w:bidi="ar-EG"/>
        </w:rPr>
        <w:t xml:space="preserve"> بعنوان : </w:t>
      </w:r>
      <w:r w:rsidRPr="005746E5">
        <w:rPr>
          <w:rFonts w:ascii="Traditional Arabic" w:hAnsi="Traditional Arabic" w:cs="Traditional Arabic"/>
          <w:sz w:val="32"/>
          <w:szCs w:val="32"/>
          <w:rtl/>
          <w:lang w:bidi="ar-EG"/>
        </w:rPr>
        <w:t>اتجاهات المستهلكين نحو إعلانات المؤثرين على الانستجرام وتأثيرها على نواياهم الشرائية: دراسة ميدانية على عينة من طلاب وطالبات جامعة الملك عبدالعزيز</w:t>
      </w:r>
    </w:p>
    <w:p w:rsidR="003513FC" w:rsidRPr="005746E5" w:rsidRDefault="003513FC" w:rsidP="003513FC">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قياس اتجاهات المستهلكين نحو إعلانات المؤثرين والتعرف على الدور المتوقع لهذه الاتجاهات في تشكيل النوايا الشرائية لدى الشباب السعودي، كذلك توفير فهم شامل للعلاقة بين اتجاهات الشباب نحو المؤثرين وسلوكهم الشرائي. واتبعت الدراسة منهج المسح الإعلامي، ثم استخدمت الاستبانة أداةً لجمع المعلومات. وتكون مجتمع الدراسة من الشباب السعودي، وبلغت عينة الدراسة (400) مفردة. وأظهرت الدراسة أن المؤثرين يتمتعون بدرجة مرتفعة من المصداقية لدى الشباب السعودي، خاصة أولئك الذين تتسم إعلاناتهم بالموضوعية والقدرة على الإقناع من خلال الأدلة والبراهين. كما توصلت الدراسة إلى وجود توافق بين المؤثرين والعلامات التجارية التي يروجون لها، وأن الشباب السعودي يفضل متابعة المؤثرين الذين يقدمون منتجات تتناسب مع تخصصاتهم واهتماماتهم، ويتمتعون بأسلوب مميز في عرض المنتجات ونقل معانيها. كذلك أكدت النتائج أن أبعاد المصداقية والجاذبية والتوافق بين المؤثر والمنتج ونقل المعنى تؤثر إيجابياً في النوايا الشرائية للشباب السعودي، مما يسهم في تعزيز السلوك الشرائي تجاه المنتجات التي يروج لها المؤثرون.</w:t>
      </w:r>
    </w:p>
    <w:p w:rsidR="005746E5" w:rsidRPr="005746E5" w:rsidRDefault="005746E5" w:rsidP="000067D2">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أجرت </w:t>
      </w:r>
      <w:proofErr w:type="spellStart"/>
      <w:r w:rsidRPr="005746E5">
        <w:rPr>
          <w:rFonts w:ascii="Traditional Arabic" w:hAnsi="Traditional Arabic" w:cs="Traditional Arabic"/>
          <w:sz w:val="32"/>
          <w:szCs w:val="32"/>
          <w:rtl/>
          <w:lang w:bidi="ar-EG"/>
        </w:rPr>
        <w:t>سوارني</w:t>
      </w:r>
      <w:proofErr w:type="spellEnd"/>
      <w:r w:rsidRPr="005746E5">
        <w:rPr>
          <w:rFonts w:ascii="Traditional Arabic" w:hAnsi="Traditional Arabic" w:cs="Traditional Arabic"/>
          <w:sz w:val="32"/>
          <w:szCs w:val="32"/>
          <w:rtl/>
          <w:lang w:bidi="ar-EG"/>
        </w:rPr>
        <w:t xml:space="preserve"> (</w:t>
      </w:r>
      <w:proofErr w:type="spellStart"/>
      <w:r w:rsidRPr="005746E5">
        <w:rPr>
          <w:rFonts w:ascii="Traditional Arabic" w:hAnsi="Traditional Arabic" w:cs="Traditional Arabic"/>
          <w:sz w:val="32"/>
          <w:szCs w:val="32"/>
          <w:lang w:bidi="ar-EG"/>
        </w:rPr>
        <w:t>Suwarni</w:t>
      </w:r>
      <w:proofErr w:type="spellEnd"/>
      <w:r w:rsidRPr="005746E5">
        <w:rPr>
          <w:rFonts w:ascii="Traditional Arabic" w:hAnsi="Traditional Arabic" w:cs="Traditional Arabic"/>
          <w:sz w:val="32"/>
          <w:szCs w:val="32"/>
          <w:lang w:bidi="ar-EG"/>
        </w:rPr>
        <w:t>, 2025</w:t>
      </w:r>
      <w:r w:rsidRPr="005746E5">
        <w:rPr>
          <w:rFonts w:ascii="Traditional Arabic" w:hAnsi="Traditional Arabic" w:cs="Traditional Arabic"/>
          <w:sz w:val="32"/>
          <w:szCs w:val="32"/>
          <w:rtl/>
          <w:lang w:bidi="ar-EG"/>
        </w:rPr>
        <w:t>) دراسة بعنوان: أثر خصائص المؤثرين في وسائل التواصل الاجتماعي على رفاهية المستهلك ونية الشراء: دراسة حالة تطبيق تيك توك.</w:t>
      </w:r>
    </w:p>
    <w:p w:rsidR="005746E5" w:rsidRPr="005746E5" w:rsidRDefault="005746E5" w:rsidP="005746E5">
      <w:pPr>
        <w:bidi/>
        <w:spacing w:line="240" w:lineRule="auto"/>
        <w:ind w:firstLine="567"/>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هدفت هذه الدراسة إلى تحليل تأثير جودة الحجج، ومصداقية المصدر، ولطف المؤثر على رفاهية المستهلك ونية الشراء لدى متابعي المؤثرة </w:t>
      </w:r>
      <w:proofErr w:type="spellStart"/>
      <w:r w:rsidRPr="005746E5">
        <w:rPr>
          <w:rFonts w:ascii="Traditional Arabic" w:hAnsi="Traditional Arabic" w:cs="Traditional Arabic"/>
          <w:sz w:val="32"/>
          <w:szCs w:val="32"/>
          <w:rtl/>
          <w:lang w:bidi="ar-EG"/>
        </w:rPr>
        <w:t>تاسيا</w:t>
      </w:r>
      <w:proofErr w:type="spellEnd"/>
      <w:r w:rsidRPr="005746E5">
        <w:rPr>
          <w:rFonts w:ascii="Traditional Arabic" w:hAnsi="Traditional Arabic" w:cs="Traditional Arabic"/>
          <w:sz w:val="32"/>
          <w:szCs w:val="32"/>
          <w:rtl/>
          <w:lang w:bidi="ar-EG"/>
        </w:rPr>
        <w:t xml:space="preserve"> </w:t>
      </w:r>
      <w:proofErr w:type="spellStart"/>
      <w:r w:rsidRPr="005746E5">
        <w:rPr>
          <w:rFonts w:ascii="Traditional Arabic" w:hAnsi="Traditional Arabic" w:cs="Traditional Arabic"/>
          <w:sz w:val="32"/>
          <w:szCs w:val="32"/>
          <w:rtl/>
          <w:lang w:bidi="ar-EG"/>
        </w:rPr>
        <w:t>فاراسيا</w:t>
      </w:r>
      <w:proofErr w:type="spellEnd"/>
      <w:r w:rsidRPr="005746E5">
        <w:rPr>
          <w:rFonts w:ascii="Traditional Arabic" w:hAnsi="Traditional Arabic" w:cs="Traditional Arabic"/>
          <w:sz w:val="32"/>
          <w:szCs w:val="32"/>
          <w:rtl/>
          <w:lang w:bidi="ar-EG"/>
        </w:rPr>
        <w:t xml:space="preserve"> عبر تطبيق تيك توك، كذلك فحص أثر رفاهية المستهلك في تعزيز نية الشراء. واتبعت الدراسة المنهج الكمي، ثم استخدمت الاستبانة الإلكترونية عبر نماذج جوجل أداةً لجمع المعلومات. وتكون مجتمع الدراسة من متابعي المؤثرة </w:t>
      </w:r>
      <w:proofErr w:type="spellStart"/>
      <w:r w:rsidRPr="005746E5">
        <w:rPr>
          <w:rFonts w:ascii="Traditional Arabic" w:hAnsi="Traditional Arabic" w:cs="Traditional Arabic"/>
          <w:sz w:val="32"/>
          <w:szCs w:val="32"/>
          <w:rtl/>
          <w:lang w:bidi="ar-EG"/>
        </w:rPr>
        <w:t>تاسيا</w:t>
      </w:r>
      <w:proofErr w:type="spellEnd"/>
      <w:r w:rsidRPr="005746E5">
        <w:rPr>
          <w:rFonts w:ascii="Traditional Arabic" w:hAnsi="Traditional Arabic" w:cs="Traditional Arabic"/>
          <w:sz w:val="32"/>
          <w:szCs w:val="32"/>
          <w:rtl/>
          <w:lang w:bidi="ar-EG"/>
        </w:rPr>
        <w:t xml:space="preserve"> </w:t>
      </w:r>
      <w:proofErr w:type="spellStart"/>
      <w:r w:rsidRPr="005746E5">
        <w:rPr>
          <w:rFonts w:ascii="Traditional Arabic" w:hAnsi="Traditional Arabic" w:cs="Traditional Arabic"/>
          <w:sz w:val="32"/>
          <w:szCs w:val="32"/>
          <w:rtl/>
          <w:lang w:bidi="ar-EG"/>
        </w:rPr>
        <w:t>فاراسيا</w:t>
      </w:r>
      <w:proofErr w:type="spellEnd"/>
      <w:r w:rsidRPr="005746E5">
        <w:rPr>
          <w:rFonts w:ascii="Traditional Arabic" w:hAnsi="Traditional Arabic" w:cs="Traditional Arabic"/>
          <w:sz w:val="32"/>
          <w:szCs w:val="32"/>
          <w:rtl/>
          <w:lang w:bidi="ar-EG"/>
        </w:rPr>
        <w:t xml:space="preserve"> على منصة تيك توك، وبلغت عينة الدراسة (230) مستجيباً </w:t>
      </w:r>
      <w:r w:rsidRPr="005746E5">
        <w:rPr>
          <w:rFonts w:ascii="Traditional Arabic" w:hAnsi="Traditional Arabic" w:cs="Traditional Arabic"/>
          <w:sz w:val="32"/>
          <w:szCs w:val="32"/>
          <w:rtl/>
          <w:lang w:bidi="ar-EG"/>
        </w:rPr>
        <w:lastRenderedPageBreak/>
        <w:t>تم اختيارهم بطريقة العينة القصدية. وأظهرت الدراسة أن جودة الحجج ومصداقية المصدر ولطف المؤثر تؤثر تأثيراً إيجابياً ودالاً إحصائياً في كل من رفاهية المستهلك ونية الشراء. كما توصلت الدراسة إلى أن رفاهية المستهلك تؤثر تأثيراً إيجابياً ودالاً إحصائياً في نية الشراء، وأن تقديم محتوى مقنع ومنطقي، إلى جانب تمتع المؤثر بالمصداقية والقدرة على التفاعل الودي والمتعاطف مع المتابعين، يسهم في تعزيز الشعور بالرضا والرفاهية لدى المستهلكين، الأمر الذي ينعكس إيجابياً على زيادة نواياهم الشرائية.</w:t>
      </w:r>
    </w:p>
    <w:p w:rsidR="00461CF2" w:rsidRPr="005746E5" w:rsidRDefault="00461CF2" w:rsidP="00E650B1">
      <w:pPr>
        <w:pStyle w:val="a3"/>
        <w:numPr>
          <w:ilvl w:val="0"/>
          <w:numId w:val="8"/>
        </w:numPr>
        <w:tabs>
          <w:tab w:val="right" w:pos="288"/>
          <w:tab w:val="right" w:pos="429"/>
        </w:tabs>
        <w:bidi/>
        <w:spacing w:line="240" w:lineRule="auto"/>
        <w:ind w:left="4" w:firstLine="0"/>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دراسة العجمي ومحمد (2025)</w:t>
      </w:r>
      <w:r w:rsidR="00F458DD" w:rsidRPr="005746E5">
        <w:rPr>
          <w:rFonts w:ascii="Traditional Arabic" w:hAnsi="Traditional Arabic" w:cs="Traditional Arabic"/>
          <w:sz w:val="32"/>
          <w:szCs w:val="32"/>
          <w:rtl/>
          <w:lang w:bidi="ar-EG"/>
        </w:rPr>
        <w:t xml:space="preserve"> بعنوان: إعلانات المؤثرين على منصة تيك توك ودورها في توجيه السلوك الشرائي للمرأة السعودية</w:t>
      </w:r>
    </w:p>
    <w:p w:rsidR="00453661" w:rsidRPr="005746E5" w:rsidRDefault="00461CF2" w:rsidP="005746E5">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 هدفت هذه الدراسة إلى التعرف على دور إعلانات المؤثرين على منصة تيك توك في توجيه السلوك الشرائي للمرأة السعودية، كذلك الكشف عن طبيعة تفاعلها مع هذه الإعلانات ومستوى الثقة بها. واتبعت الدراسة المنهج الكمي، ثم استخدمت الاستبانة الإلكترونية أداةً لجمع المعلومات. وتكون مجتمع الدراسة من النساء السعوديات المتابعات لمنصة تيك توك، وبلغت عينة الدراسة (400) سيدة سعودية. وأظهرت الدراسة أن غالبية المشاركات يتأثرن بإعلانات المؤثرين على تيك توك في قراراتهن الشرائية، وأن الأسلوب التسويقي الجذاب وشخصية المؤثر يعدان من أبرز العوامل الجاذبة لاهتمامهن. كما توصلت الدراسة إلى أن تقديم </w:t>
      </w:r>
      <w:proofErr w:type="spellStart"/>
      <w:r w:rsidRPr="005746E5">
        <w:rPr>
          <w:rFonts w:ascii="Traditional Arabic" w:hAnsi="Traditional Arabic" w:cs="Traditional Arabic"/>
          <w:sz w:val="32"/>
          <w:szCs w:val="32"/>
          <w:rtl/>
          <w:lang w:bidi="ar-EG"/>
        </w:rPr>
        <w:t>أكواد</w:t>
      </w:r>
      <w:proofErr w:type="spellEnd"/>
      <w:r w:rsidRPr="005746E5">
        <w:rPr>
          <w:rFonts w:ascii="Traditional Arabic" w:hAnsi="Traditional Arabic" w:cs="Traditional Arabic"/>
          <w:sz w:val="32"/>
          <w:szCs w:val="32"/>
          <w:rtl/>
          <w:lang w:bidi="ar-EG"/>
        </w:rPr>
        <w:t xml:space="preserve"> الخصم والعروض الخاصة، وعرض التجارب الشخصية، واستعراض مزايا المنتجات، والمحتوى الترفيهي والتحديات والمسابقات من أكثر الأساليب التسويقية فاعلية، إضافة إلى ارتفاع مستوى الثقة بإعلانات المؤثرين لدى </w:t>
      </w:r>
      <w:proofErr w:type="spellStart"/>
      <w:r w:rsidRPr="005746E5">
        <w:rPr>
          <w:rFonts w:ascii="Traditional Arabic" w:hAnsi="Traditional Arabic" w:cs="Traditional Arabic"/>
          <w:sz w:val="32"/>
          <w:szCs w:val="32"/>
          <w:rtl/>
          <w:lang w:bidi="ar-EG"/>
        </w:rPr>
        <w:t>المبحوثات</w:t>
      </w:r>
      <w:proofErr w:type="spellEnd"/>
      <w:r w:rsidRPr="005746E5">
        <w:rPr>
          <w:rFonts w:ascii="Traditional Arabic" w:hAnsi="Traditional Arabic" w:cs="Traditional Arabic"/>
          <w:sz w:val="32"/>
          <w:szCs w:val="32"/>
          <w:rtl/>
          <w:lang w:bidi="ar-EG"/>
        </w:rPr>
        <w:t>. كذلك أكدت النتائج وجود علاقة طردية ذات دلالة إحصائية بين كثافة التعرض لإعلانات المؤثرين ومستوى التفاعل معها وتوجيه السلوك الشرائي للمرأة السعودية، بما يعزز تأثير هذه الإعلانات في قرارات الشراء.</w:t>
      </w:r>
    </w:p>
    <w:p w:rsidR="00453661" w:rsidRPr="005746E5" w:rsidRDefault="00453661" w:rsidP="000067D2">
      <w:pPr>
        <w:pStyle w:val="2"/>
        <w:rPr>
          <w:rtl/>
        </w:rPr>
      </w:pPr>
      <w:bookmarkStart w:id="52" w:name="_Toc234709280"/>
      <w:r w:rsidRPr="005746E5">
        <w:rPr>
          <w:rtl/>
        </w:rPr>
        <w:t>ثانيا: المحور الثاني الدراسات التي تناولت العلاقة بين مصداقية إعلانات المؤثرين في مواقع</w:t>
      </w:r>
      <w:r w:rsidRPr="005746E5">
        <w:rPr>
          <w:rFonts w:hint="cs"/>
          <w:rtl/>
        </w:rPr>
        <w:t xml:space="preserve"> </w:t>
      </w:r>
      <w:r w:rsidRPr="005746E5">
        <w:rPr>
          <w:rtl/>
        </w:rPr>
        <w:t>التواصل الاجتماعي وتوجيه السلوك الشرائي لدى المستهلكين</w:t>
      </w:r>
      <w:bookmarkEnd w:id="52"/>
    </w:p>
    <w:p w:rsidR="00CE3981" w:rsidRPr="005746E5" w:rsidRDefault="0083682A" w:rsidP="00592DA8">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دراسة</w:t>
      </w:r>
      <w:r w:rsidR="00592DA8" w:rsidRPr="00592DA8">
        <w:rPr>
          <w:rtl/>
        </w:rPr>
        <w:t xml:space="preserve"> </w:t>
      </w:r>
      <w:r w:rsidR="00592DA8" w:rsidRPr="00592DA8">
        <w:rPr>
          <w:rFonts w:ascii="Traditional Arabic" w:hAnsi="Traditional Arabic" w:cs="Traditional Arabic"/>
          <w:sz w:val="32"/>
          <w:szCs w:val="32"/>
          <w:rtl/>
          <w:lang w:bidi="ar-EG"/>
        </w:rPr>
        <w:t>العنزي</w:t>
      </w:r>
      <w:r w:rsidRPr="005746E5">
        <w:rPr>
          <w:rFonts w:ascii="Traditional Arabic" w:hAnsi="Traditional Arabic" w:cs="Traditional Arabic"/>
          <w:sz w:val="32"/>
          <w:szCs w:val="32"/>
          <w:rtl/>
          <w:lang w:bidi="ar-EG"/>
        </w:rPr>
        <w:t xml:space="preserve"> (</w:t>
      </w:r>
      <w:r w:rsidR="00E45DD2" w:rsidRPr="005746E5">
        <w:rPr>
          <w:rFonts w:ascii="Traditional Arabic" w:hAnsi="Traditional Arabic" w:cs="Traditional Arabic" w:hint="cs"/>
          <w:sz w:val="32"/>
          <w:szCs w:val="32"/>
          <w:rtl/>
          <w:lang w:bidi="ar-EG"/>
        </w:rPr>
        <w:t>2024</w:t>
      </w:r>
      <w:r w:rsidRPr="005746E5">
        <w:rPr>
          <w:rFonts w:ascii="Traditional Arabic" w:hAnsi="Traditional Arabic" w:cs="Traditional Arabic"/>
          <w:sz w:val="32"/>
          <w:szCs w:val="32"/>
          <w:rtl/>
          <w:lang w:bidi="ar-EG"/>
        </w:rPr>
        <w:t xml:space="preserve">) </w:t>
      </w:r>
      <w:r w:rsidR="00796C4B" w:rsidRPr="005746E5">
        <w:rPr>
          <w:rFonts w:ascii="Traditional Arabic" w:hAnsi="Traditional Arabic" w:cs="Traditional Arabic" w:hint="cs"/>
          <w:sz w:val="32"/>
          <w:szCs w:val="32"/>
          <w:rtl/>
          <w:lang w:bidi="ar-EG"/>
        </w:rPr>
        <w:t>بعنوان :</w:t>
      </w:r>
      <w:r w:rsidRPr="005746E5">
        <w:rPr>
          <w:rFonts w:ascii="Traditional Arabic" w:hAnsi="Traditional Arabic" w:cs="Traditional Arabic"/>
          <w:sz w:val="32"/>
          <w:szCs w:val="32"/>
          <w:rtl/>
          <w:lang w:bidi="ar-EG"/>
        </w:rPr>
        <w:t xml:space="preserve"> </w:t>
      </w:r>
      <w:r w:rsidR="00796C4B" w:rsidRPr="005746E5">
        <w:rPr>
          <w:rFonts w:ascii="Traditional Arabic" w:hAnsi="Traditional Arabic" w:cs="Traditional Arabic"/>
          <w:sz w:val="32"/>
          <w:szCs w:val="32"/>
          <w:rtl/>
          <w:lang w:bidi="ar-EG"/>
        </w:rPr>
        <w:t>دور مصداقية المؤثرين على وسائل التواصل الاجتماعي ودوافع المتابعين في تشكيل سلوك المستهلك السعودي</w:t>
      </w:r>
    </w:p>
    <w:p w:rsidR="00896AD2" w:rsidRPr="005746E5" w:rsidRDefault="00693DFA" w:rsidP="005746E5">
      <w:pPr>
        <w:bidi/>
        <w:spacing w:line="240" w:lineRule="auto"/>
        <w:ind w:firstLine="567"/>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هدفت هذه الدراسة إلى التعرف على دور مصداقية المؤثرين عبر وسائل التواصل الاجتماعي ودوافع المتابعين في تشكيل سلوك المستهلكين السعوديين، كذلك فحص أثر أبعاد المصداقية المتمثلة في الخبرة والثقة والجاذبية، ودوافع المتابعين المتمثلة في المعلومات والتفاعل الاجتماعي والترفيه، على نية الشراء وسلوك المستهلك. واتبعت الدراسة المنهج </w:t>
      </w:r>
      <w:r w:rsidRPr="005746E5">
        <w:rPr>
          <w:rFonts w:ascii="Traditional Arabic" w:hAnsi="Traditional Arabic" w:cs="Traditional Arabic"/>
          <w:sz w:val="32"/>
          <w:szCs w:val="32"/>
          <w:rtl/>
          <w:lang w:bidi="ar-EG"/>
        </w:rPr>
        <w:lastRenderedPageBreak/>
        <w:t>الكمي مستندةً إلى نظرية الفعل المبرر (</w:t>
      </w:r>
      <w:r w:rsidRPr="005746E5">
        <w:rPr>
          <w:rFonts w:ascii="Traditional Arabic" w:hAnsi="Traditional Arabic" w:cs="Traditional Arabic"/>
          <w:sz w:val="32"/>
          <w:szCs w:val="32"/>
          <w:lang w:bidi="ar-EG"/>
        </w:rPr>
        <w:t>TRA</w:t>
      </w:r>
      <w:r w:rsidRPr="005746E5">
        <w:rPr>
          <w:rFonts w:ascii="Traditional Arabic" w:hAnsi="Traditional Arabic" w:cs="Traditional Arabic"/>
          <w:sz w:val="32"/>
          <w:szCs w:val="32"/>
          <w:rtl/>
          <w:lang w:bidi="ar-EG"/>
        </w:rPr>
        <w:t xml:space="preserve">)، ثم استخدمت الاستبانة الإلكترونية عبر منصة </w:t>
      </w:r>
      <w:r w:rsidRPr="005746E5">
        <w:rPr>
          <w:rFonts w:ascii="Traditional Arabic" w:hAnsi="Traditional Arabic" w:cs="Traditional Arabic"/>
          <w:sz w:val="32"/>
          <w:szCs w:val="32"/>
          <w:lang w:bidi="ar-EG"/>
        </w:rPr>
        <w:t>Qualtrics</w:t>
      </w:r>
      <w:r w:rsidRPr="005746E5">
        <w:rPr>
          <w:rFonts w:ascii="Traditional Arabic" w:hAnsi="Traditional Arabic" w:cs="Traditional Arabic"/>
          <w:sz w:val="32"/>
          <w:szCs w:val="32"/>
          <w:rtl/>
          <w:lang w:bidi="ar-EG"/>
        </w:rPr>
        <w:t xml:space="preserve"> أداةً لجمع المعلومات. وتكون مجتمع الدراسة من المستهلكين في المملكة العربية السعودية، وبلغت عينة الدراسة (416) مستهلكاً سعودياً. وأظهرت الدراسة أن بعدي الثقة والجاذبية لدى المؤثرين لهما تأثير إيجابي مباشر ودال إحصائياً على نية الشراء، في حين أن الخبرة كان لها تأثير سلبي غير دال إحصائياً. كما توصلت الدراسة إلى أن جميع دوافع المتابعين المدروسة، وهي الحصول على المعلومات والتفاعل الاجتماعي والترفيه، لها تأثير إيجابي مباشر ودال إحصائياً على نية الشراء، مما يؤكد أهمية مصداقية المؤثرين ودوافع المتابعين في تفسير السلوك الشرائي للمستهلكين السعوديين.</w:t>
      </w:r>
    </w:p>
    <w:p w:rsidR="005746E5" w:rsidRPr="005746E5" w:rsidRDefault="005746E5" w:rsidP="005746E5">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أجرى سوترانتياس وسوجانديني (</w:t>
      </w:r>
      <w:proofErr w:type="spellStart"/>
      <w:r w:rsidRPr="005746E5">
        <w:rPr>
          <w:rFonts w:ascii="Traditional Arabic" w:hAnsi="Traditional Arabic" w:cs="Traditional Arabic"/>
          <w:sz w:val="32"/>
          <w:szCs w:val="32"/>
          <w:lang w:bidi="ar-EG"/>
        </w:rPr>
        <w:t>Sutrantiyas</w:t>
      </w:r>
      <w:proofErr w:type="spellEnd"/>
      <w:r w:rsidRPr="005746E5">
        <w:rPr>
          <w:rFonts w:ascii="Traditional Arabic" w:hAnsi="Traditional Arabic" w:cs="Traditional Arabic"/>
          <w:sz w:val="32"/>
          <w:szCs w:val="32"/>
          <w:lang w:bidi="ar-EG"/>
        </w:rPr>
        <w:t xml:space="preserve"> &amp; </w:t>
      </w:r>
      <w:proofErr w:type="spellStart"/>
      <w:r w:rsidRPr="005746E5">
        <w:rPr>
          <w:rFonts w:ascii="Traditional Arabic" w:hAnsi="Traditional Arabic" w:cs="Traditional Arabic"/>
          <w:sz w:val="32"/>
          <w:szCs w:val="32"/>
          <w:lang w:bidi="ar-EG"/>
        </w:rPr>
        <w:t>Sugandini</w:t>
      </w:r>
      <w:proofErr w:type="spellEnd"/>
      <w:r w:rsidRPr="005746E5">
        <w:rPr>
          <w:rFonts w:ascii="Traditional Arabic" w:hAnsi="Traditional Arabic" w:cs="Traditional Arabic"/>
          <w:sz w:val="32"/>
          <w:szCs w:val="32"/>
          <w:lang w:bidi="ar-EG"/>
        </w:rPr>
        <w:t>, 2025</w:t>
      </w:r>
      <w:r w:rsidRPr="005746E5">
        <w:rPr>
          <w:rFonts w:ascii="Traditional Arabic" w:hAnsi="Traditional Arabic" w:cs="Traditional Arabic"/>
          <w:sz w:val="32"/>
          <w:szCs w:val="32"/>
          <w:rtl/>
          <w:lang w:bidi="ar-EG"/>
        </w:rPr>
        <w:t>) دراسة بعنوان: أثر مصداقية المؤثرين على نية شراء منتجات التجميل لدى مستخدمي تيك توك في إقليم يوجياكارتا الخاص من خلال الثقة كمتغير وسيط.</w:t>
      </w:r>
    </w:p>
    <w:p w:rsidR="005746E5" w:rsidRPr="005746E5" w:rsidRDefault="005746E5" w:rsidP="005746E5">
      <w:pPr>
        <w:bidi/>
        <w:spacing w:line="240" w:lineRule="auto"/>
        <w:ind w:firstLine="567"/>
        <w:jc w:val="lowKashida"/>
        <w:rPr>
          <w:rFonts w:ascii="Traditional Arabic" w:hAnsi="Traditional Arabic" w:cs="Traditional Arabic"/>
          <w:sz w:val="32"/>
          <w:szCs w:val="32"/>
          <w:lang w:bidi="ar-EG"/>
        </w:rPr>
      </w:pPr>
      <w:r w:rsidRPr="005746E5">
        <w:rPr>
          <w:rFonts w:ascii="Traditional Arabic" w:hAnsi="Traditional Arabic" w:cs="Traditional Arabic"/>
          <w:sz w:val="32"/>
          <w:szCs w:val="32"/>
          <w:rtl/>
          <w:lang w:bidi="ar-EG"/>
        </w:rPr>
        <w:t>هدفت هذه الدراسة إلى تحليل أثر مصداقية المؤثرين على نية شراء منتجات التجميل لدى مستخدمي منصة تيك توك في إقليم يوجياكارتا الخاص، كذلك فحص دور الثقة كمتغير وسيط في العلاقة بين أبعاد مصداقية المؤثرين ونية الشراء. واتبعت الدراسة المنهج الكمي، ثم استخدمت الاستبانة أداةً لجمع المعلومات. وتكون مجتمع الدراسة من مستخدمي منصة تيك توك النشطين الذين شاهدوا محتوى ترويجياً لمنتجات التجميل عبر المؤثرين في الإقليم، وبلغت عينة الدراسة (240) مستجيباً تم اختيارهم بأسلوب العينة القصدية. وأظهرت الدراسة أن كلاً من خبرة المؤثر وجاذبيته الجسدية يؤثران تأثيراً مباشراً في نية الشراء، في حين لم يظهر عامل الموثوقية تأثيراً مباشراً على نية الشراء. كما توصلت الدراسة إلى أن الثقة تؤدي دوراً وسيطاً مهماً في العلاقة بين الموثوقية والخبرة من جهة ونية الشراء من جهة أخرى، بينما لم يكن لجاذبية المؤثر تأثير معنوي على الثقة، مما جعل دورها الوسيط غير دال إحصائياً، وهو ما يؤكد أهمية بناء الثقة من خلال الخبرة والموثوقية لتعزيز فاعلية التسويق عبر المؤثرين على منصة تيك توك.</w:t>
      </w:r>
    </w:p>
    <w:p w:rsidR="005746E5" w:rsidRPr="005746E5" w:rsidRDefault="005746E5" w:rsidP="005746E5">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أجرت ديوي وبوتري (</w:t>
      </w:r>
      <w:proofErr w:type="spellStart"/>
      <w:r w:rsidRPr="005746E5">
        <w:rPr>
          <w:rFonts w:ascii="Traditional Arabic" w:hAnsi="Traditional Arabic" w:cs="Traditional Arabic"/>
          <w:sz w:val="32"/>
          <w:szCs w:val="32"/>
          <w:lang w:bidi="ar-EG"/>
        </w:rPr>
        <w:t>Dewi</w:t>
      </w:r>
      <w:proofErr w:type="spellEnd"/>
      <w:r w:rsidRPr="005746E5">
        <w:rPr>
          <w:rFonts w:ascii="Traditional Arabic" w:hAnsi="Traditional Arabic" w:cs="Traditional Arabic"/>
          <w:sz w:val="32"/>
          <w:szCs w:val="32"/>
          <w:lang w:bidi="ar-EG"/>
        </w:rPr>
        <w:t xml:space="preserve"> &amp; Putri, 2025</w:t>
      </w:r>
      <w:r w:rsidRPr="005746E5">
        <w:rPr>
          <w:rFonts w:ascii="Traditional Arabic" w:hAnsi="Traditional Arabic" w:cs="Traditional Arabic"/>
          <w:sz w:val="32"/>
          <w:szCs w:val="32"/>
          <w:rtl/>
          <w:lang w:bidi="ar-EG"/>
        </w:rPr>
        <w:t xml:space="preserve">) دراسة بعنوان: تأثير مصداقية المؤثرين وصورة العلامة التجارية على الاهتمام بشراء منتجات العناية ببشرة الوجه المسوقة عبر تيك توك لدى المستهلكات من الجيل </w:t>
      </w:r>
      <w:r w:rsidRPr="005746E5">
        <w:rPr>
          <w:rFonts w:ascii="Traditional Arabic" w:hAnsi="Traditional Arabic" w:cs="Traditional Arabic"/>
          <w:sz w:val="32"/>
          <w:szCs w:val="32"/>
          <w:lang w:bidi="ar-EG"/>
        </w:rPr>
        <w:t>Z</w:t>
      </w:r>
      <w:r w:rsidRPr="005746E5">
        <w:rPr>
          <w:rFonts w:ascii="Traditional Arabic" w:hAnsi="Traditional Arabic" w:cs="Traditional Arabic"/>
          <w:sz w:val="32"/>
          <w:szCs w:val="32"/>
          <w:rtl/>
          <w:lang w:bidi="ar-EG"/>
        </w:rPr>
        <w:t xml:space="preserve"> في مدينة </w:t>
      </w:r>
      <w:proofErr w:type="spellStart"/>
      <w:r w:rsidRPr="005746E5">
        <w:rPr>
          <w:rFonts w:ascii="Traditional Arabic" w:hAnsi="Traditional Arabic" w:cs="Traditional Arabic"/>
          <w:sz w:val="32"/>
          <w:szCs w:val="32"/>
          <w:rtl/>
          <w:lang w:bidi="ar-EG"/>
        </w:rPr>
        <w:t>دينباسار</w:t>
      </w:r>
      <w:proofErr w:type="spellEnd"/>
      <w:r w:rsidRPr="005746E5">
        <w:rPr>
          <w:rFonts w:ascii="Traditional Arabic" w:hAnsi="Traditional Arabic" w:cs="Traditional Arabic"/>
          <w:sz w:val="32"/>
          <w:szCs w:val="32"/>
          <w:rtl/>
          <w:lang w:bidi="ar-EG"/>
        </w:rPr>
        <w:t>.</w:t>
      </w:r>
    </w:p>
    <w:p w:rsidR="005746E5" w:rsidRPr="005746E5" w:rsidRDefault="005746E5" w:rsidP="005746E5">
      <w:pPr>
        <w:bidi/>
        <w:spacing w:line="240" w:lineRule="auto"/>
        <w:ind w:firstLine="567"/>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هدفت هذه الدراسة إلى التعرف على تأثير مصداقية المؤثرين والصورة الذهنية للعلامة التجارية على نية شراء منتجات العناية ببشرة الوجه التي يتم تسويقها عبر منصة تيك توك، كذلك الكشف عن مدى إسهام هذين المتغيرين في تشكيل نوايا الشراء لدى المستهلكات من الجيل </w:t>
      </w:r>
      <w:r w:rsidRPr="005746E5">
        <w:rPr>
          <w:rFonts w:ascii="Traditional Arabic" w:hAnsi="Traditional Arabic" w:cs="Traditional Arabic"/>
          <w:sz w:val="32"/>
          <w:szCs w:val="32"/>
          <w:lang w:bidi="ar-EG"/>
        </w:rPr>
        <w:t>Z</w:t>
      </w:r>
      <w:r w:rsidRPr="005746E5">
        <w:rPr>
          <w:rFonts w:ascii="Traditional Arabic" w:hAnsi="Traditional Arabic" w:cs="Traditional Arabic"/>
          <w:sz w:val="32"/>
          <w:szCs w:val="32"/>
          <w:rtl/>
          <w:lang w:bidi="ar-EG"/>
        </w:rPr>
        <w:t xml:space="preserve"> في مدينة </w:t>
      </w:r>
      <w:proofErr w:type="spellStart"/>
      <w:r w:rsidRPr="005746E5">
        <w:rPr>
          <w:rFonts w:ascii="Traditional Arabic" w:hAnsi="Traditional Arabic" w:cs="Traditional Arabic"/>
          <w:sz w:val="32"/>
          <w:szCs w:val="32"/>
          <w:rtl/>
          <w:lang w:bidi="ar-EG"/>
        </w:rPr>
        <w:t>دينباسار</w:t>
      </w:r>
      <w:proofErr w:type="spellEnd"/>
      <w:r w:rsidRPr="005746E5">
        <w:rPr>
          <w:rFonts w:ascii="Traditional Arabic" w:hAnsi="Traditional Arabic" w:cs="Traditional Arabic"/>
          <w:sz w:val="32"/>
          <w:szCs w:val="32"/>
          <w:rtl/>
          <w:lang w:bidi="ar-EG"/>
        </w:rPr>
        <w:t xml:space="preserve">. واتبعت الدراسة المنهج الكمي الارتباطي، ثم استخدمت الاستبانة أداةً لجمع المعلومات. وتكون مجتمع الدراسة من المستهلكات من الجيل </w:t>
      </w:r>
      <w:r w:rsidRPr="005746E5">
        <w:rPr>
          <w:rFonts w:ascii="Traditional Arabic" w:hAnsi="Traditional Arabic" w:cs="Traditional Arabic"/>
          <w:sz w:val="32"/>
          <w:szCs w:val="32"/>
          <w:lang w:bidi="ar-EG"/>
        </w:rPr>
        <w:t>Z</w:t>
      </w:r>
      <w:r w:rsidRPr="005746E5">
        <w:rPr>
          <w:rFonts w:ascii="Traditional Arabic" w:hAnsi="Traditional Arabic" w:cs="Traditional Arabic"/>
          <w:sz w:val="32"/>
          <w:szCs w:val="32"/>
          <w:rtl/>
          <w:lang w:bidi="ar-EG"/>
        </w:rPr>
        <w:t xml:space="preserve"> في مدينة </w:t>
      </w:r>
      <w:proofErr w:type="spellStart"/>
      <w:r w:rsidRPr="005746E5">
        <w:rPr>
          <w:rFonts w:ascii="Traditional Arabic" w:hAnsi="Traditional Arabic" w:cs="Traditional Arabic"/>
          <w:sz w:val="32"/>
          <w:szCs w:val="32"/>
          <w:rtl/>
          <w:lang w:bidi="ar-EG"/>
        </w:rPr>
        <w:lastRenderedPageBreak/>
        <w:t>دينباسار</w:t>
      </w:r>
      <w:proofErr w:type="spellEnd"/>
      <w:r w:rsidRPr="005746E5">
        <w:rPr>
          <w:rFonts w:ascii="Traditional Arabic" w:hAnsi="Traditional Arabic" w:cs="Traditional Arabic"/>
          <w:sz w:val="32"/>
          <w:szCs w:val="32"/>
          <w:rtl/>
          <w:lang w:bidi="ar-EG"/>
        </w:rPr>
        <w:t xml:space="preserve"> ممن يتابعن المحتوى التسويقي لمنتجات العناية بالبشرة عبر منصة تيك توك، وبلغت عينة الدراسة (107) مستجيبات. وأظهرت الدراسة وجود تأثير دال إحصائياً لكل من مصداقية المؤثرين والصورة الذهنية للعلامة التجارية على نية شراء منتجات العناية ببشرة الوجه المسوقة عبر تيك توك، كما توصلت الدراسة إلى أن تعزيز مصداقية المؤثرين وبناء صورة ذهنية إيجابية للعلامة التجارية يسهمان في رفع مستوى نية الشراء لدى المستهلكات من الجيل </w:t>
      </w:r>
      <w:r w:rsidRPr="005746E5">
        <w:rPr>
          <w:rFonts w:ascii="Traditional Arabic" w:hAnsi="Traditional Arabic" w:cs="Traditional Arabic"/>
          <w:sz w:val="32"/>
          <w:szCs w:val="32"/>
          <w:lang w:bidi="ar-EG"/>
        </w:rPr>
        <w:t>Z</w:t>
      </w:r>
      <w:r w:rsidRPr="005746E5">
        <w:rPr>
          <w:rFonts w:ascii="Traditional Arabic" w:hAnsi="Traditional Arabic" w:cs="Traditional Arabic"/>
          <w:sz w:val="32"/>
          <w:szCs w:val="32"/>
          <w:rtl/>
          <w:lang w:bidi="ar-EG"/>
        </w:rPr>
        <w:t>.</w:t>
      </w:r>
    </w:p>
    <w:p w:rsidR="005746E5" w:rsidRPr="005746E5" w:rsidRDefault="005746E5" w:rsidP="005746E5">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lang w:bidi="ar-EG"/>
        </w:rPr>
      </w:pPr>
      <w:r w:rsidRPr="005746E5">
        <w:rPr>
          <w:rFonts w:ascii="Traditional Arabic" w:hAnsi="Traditional Arabic" w:cs="Traditional Arabic"/>
          <w:sz w:val="32"/>
          <w:szCs w:val="32"/>
          <w:rtl/>
          <w:lang w:bidi="ar-EG"/>
        </w:rPr>
        <w:t>أجرى جوهاري وفوزي (</w:t>
      </w:r>
      <w:r w:rsidRPr="005746E5">
        <w:rPr>
          <w:rFonts w:ascii="Traditional Arabic" w:hAnsi="Traditional Arabic" w:cs="Traditional Arabic"/>
          <w:sz w:val="32"/>
          <w:szCs w:val="32"/>
          <w:lang w:bidi="ar-EG"/>
        </w:rPr>
        <w:t xml:space="preserve">Johari &amp; </w:t>
      </w:r>
      <w:proofErr w:type="spellStart"/>
      <w:r w:rsidRPr="005746E5">
        <w:rPr>
          <w:rFonts w:ascii="Traditional Arabic" w:hAnsi="Traditional Arabic" w:cs="Traditional Arabic"/>
          <w:sz w:val="32"/>
          <w:szCs w:val="32"/>
          <w:lang w:bidi="ar-EG"/>
        </w:rPr>
        <w:t>Fauzi</w:t>
      </w:r>
      <w:proofErr w:type="spellEnd"/>
      <w:r w:rsidRPr="005746E5">
        <w:rPr>
          <w:rFonts w:ascii="Traditional Arabic" w:hAnsi="Traditional Arabic" w:cs="Traditional Arabic"/>
          <w:sz w:val="32"/>
          <w:szCs w:val="32"/>
          <w:lang w:bidi="ar-EG"/>
        </w:rPr>
        <w:t>, 2026</w:t>
      </w:r>
      <w:r w:rsidRPr="005746E5">
        <w:rPr>
          <w:rFonts w:ascii="Traditional Arabic" w:hAnsi="Traditional Arabic" w:cs="Traditional Arabic"/>
          <w:sz w:val="32"/>
          <w:szCs w:val="32"/>
          <w:rtl/>
          <w:lang w:bidi="ar-EG"/>
        </w:rPr>
        <w:t>) دراسة بعنوان: تعزيز تسويق المنتجات الفاخرة عبر تيك توك: مراجعة منهجية لمصداقية المؤثرين والتفاعلية والمشاركة بوصفها محددات لنية الشراء.</w:t>
      </w:r>
    </w:p>
    <w:p w:rsidR="005746E5" w:rsidRPr="005746E5" w:rsidRDefault="005746E5" w:rsidP="005746E5">
      <w:pPr>
        <w:bidi/>
        <w:spacing w:line="240" w:lineRule="auto"/>
        <w:ind w:firstLine="567"/>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هدفت هذه الدراسة إلى مراجعة وتحليل الأدبيات العلمية المتعلقة بالتسويق عبر المؤثرين في منصة تيك توك وتأثيره في نية الشراء لدى المستهلكين، كذلك تحديد الفجوات البحثية المرتبطة بمصداقية المؤثرين والتفاعلية والمشاركة بالمحتوى وعلاقتها بالسلوك الشرائي. واتبعت الدراسة منهج المراجعة المنهجية للأدبيات العلمية وفق إطار </w:t>
      </w:r>
      <w:r w:rsidRPr="005746E5">
        <w:rPr>
          <w:rFonts w:ascii="Traditional Arabic" w:hAnsi="Traditional Arabic" w:cs="Traditional Arabic"/>
          <w:sz w:val="32"/>
          <w:szCs w:val="32"/>
          <w:lang w:bidi="ar-EG"/>
        </w:rPr>
        <w:t>PRISMA</w:t>
      </w:r>
      <w:r w:rsidRPr="005746E5">
        <w:rPr>
          <w:rFonts w:ascii="Traditional Arabic" w:hAnsi="Traditional Arabic" w:cs="Traditional Arabic"/>
          <w:sz w:val="32"/>
          <w:szCs w:val="32"/>
          <w:rtl/>
          <w:lang w:bidi="ar-EG"/>
        </w:rPr>
        <w:t xml:space="preserve">، ثم استخدمت تحليل الدراسات العلمية المنشورة في قواعد بيانات </w:t>
      </w:r>
      <w:proofErr w:type="spellStart"/>
      <w:r w:rsidRPr="005746E5">
        <w:rPr>
          <w:rFonts w:ascii="Traditional Arabic" w:hAnsi="Traditional Arabic" w:cs="Traditional Arabic"/>
          <w:sz w:val="32"/>
          <w:szCs w:val="32"/>
          <w:rtl/>
          <w:lang w:bidi="ar-EG"/>
        </w:rPr>
        <w:t>سكوبس</w:t>
      </w:r>
      <w:proofErr w:type="spellEnd"/>
      <w:r w:rsidRPr="005746E5">
        <w:rPr>
          <w:rFonts w:ascii="Traditional Arabic" w:hAnsi="Traditional Arabic" w:cs="Traditional Arabic"/>
          <w:sz w:val="32"/>
          <w:szCs w:val="32"/>
          <w:rtl/>
          <w:lang w:bidi="ar-EG"/>
        </w:rPr>
        <w:t xml:space="preserve"> وويب أوف ساينس أداةً لجمع المعلومات. وتكون مجتمع الدراسة من البحوث المحكمة المنشورة خلال الفترة من عام 2019م إلى عام 2025م والمتعلقة بالتسويق عبر المؤثرين في تيك توك ومنصات الفيديو القصير المشابهة. وأظهرت الدراسة أن مصداقية المؤثرين، ولا سيما الثقة والخبرة، تؤدي دوراً محورياً في تشكيل نية الشراء لدى المستهلكين، كما تسهم التفاعلية في تعزيز العلاقة بين المستهلك والمؤثر من خلال زيادة الإحساس بالحضور الاجتماعي والعلاقات شبه الاجتماعية، في حين تمثل المشاركة بالمحتوى، خاصة العاطفية والسلوكية منها، آلية أساسية في التأثير على استجابات المستهلكين. كما توصلت الدراسة إلى وجود تركّز ملحوظ للبحوث في قطاعي الأزياء والتجميل، مقابل محدودية الدراسات التي تناولت قطاع السيارات الفاخرة والأسواق الناشئة مثل ماليزيا، مما يشير إلى الحاجة إلى توسيع نطاق الدراسات المستقبلية في هذه المجالات.</w:t>
      </w:r>
    </w:p>
    <w:p w:rsidR="00E45DD2" w:rsidRPr="005746E5" w:rsidRDefault="006C7F00" w:rsidP="005746E5">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أجرى الكردي وآخرون (</w:t>
      </w:r>
      <w:r w:rsidRPr="005746E5">
        <w:rPr>
          <w:rFonts w:ascii="Traditional Arabic" w:hAnsi="Traditional Arabic" w:cs="Traditional Arabic"/>
          <w:sz w:val="32"/>
          <w:szCs w:val="32"/>
          <w:lang w:bidi="ar-EG"/>
        </w:rPr>
        <w:t>Kurdi et al., 2022</w:t>
      </w:r>
      <w:r w:rsidRPr="005746E5">
        <w:rPr>
          <w:rFonts w:ascii="Traditional Arabic" w:hAnsi="Traditional Arabic" w:cs="Traditional Arabic"/>
          <w:sz w:val="32"/>
          <w:szCs w:val="32"/>
          <w:rtl/>
          <w:lang w:bidi="ar-EG"/>
        </w:rPr>
        <w:t xml:space="preserve">) دراسة بعنوان: أثر خصائص المؤثرين في وسائل التواصل الاجتماعي على نية المستهلكين واتجاهاتهم نحو شراء منتجات </w:t>
      </w:r>
      <w:proofErr w:type="spellStart"/>
      <w:r w:rsidRPr="005746E5">
        <w:rPr>
          <w:rFonts w:ascii="Traditional Arabic" w:hAnsi="Traditional Arabic" w:cs="Traditional Arabic"/>
          <w:sz w:val="32"/>
          <w:szCs w:val="32"/>
          <w:rtl/>
          <w:lang w:bidi="ar-EG"/>
        </w:rPr>
        <w:t>الكيتو</w:t>
      </w:r>
      <w:proofErr w:type="spellEnd"/>
      <w:r w:rsidRPr="005746E5">
        <w:rPr>
          <w:rFonts w:ascii="Traditional Arabic" w:hAnsi="Traditional Arabic" w:cs="Traditional Arabic"/>
          <w:sz w:val="32"/>
          <w:szCs w:val="32"/>
          <w:rtl/>
          <w:lang w:bidi="ar-EG"/>
        </w:rPr>
        <w:t>.</w:t>
      </w:r>
    </w:p>
    <w:p w:rsidR="00E45DD2" w:rsidRPr="005746E5" w:rsidRDefault="00E45DD2" w:rsidP="00D4686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استكشاف تأثير خصائص المؤثرين عبر وسائل التواصل الاجتماعي في اتجاهات المستهلكين ونواياهم الشرائية، كذلك فحص الدور المعدل للمدونين المرئيين (</w:t>
      </w:r>
      <w:proofErr w:type="spellStart"/>
      <w:r w:rsidRPr="005746E5">
        <w:rPr>
          <w:rFonts w:ascii="Traditional Arabic" w:hAnsi="Traditional Arabic" w:cs="Traditional Arabic"/>
          <w:sz w:val="32"/>
          <w:szCs w:val="32"/>
          <w:lang w:bidi="ar-EG"/>
        </w:rPr>
        <w:t>Vloggers</w:t>
      </w:r>
      <w:proofErr w:type="spellEnd"/>
      <w:r w:rsidRPr="005746E5">
        <w:rPr>
          <w:rFonts w:ascii="Traditional Arabic" w:hAnsi="Traditional Arabic" w:cs="Traditional Arabic"/>
          <w:sz w:val="32"/>
          <w:szCs w:val="32"/>
          <w:rtl/>
          <w:lang w:bidi="ar-EG"/>
        </w:rPr>
        <w:t>) بوصفهم أداة تسويقية حديثة في هذه العلاقة. واتبعت الدراسة المنهج الكمي، ثم استخدمت الاستبانة أداةً لجمع المعلومات من مستخدمي منصة تيك توك. وتكون مجتمع الدراسة من مستخدمي تطبيق تيك توك، بينما تم جمع البيانات من عينة من المستخدمين، وتم تحليلها باستخدام نمذجة المعادلات الهيكلية بالمربعات الصغرى الجزئية (</w:t>
      </w:r>
      <w:r w:rsidRPr="005746E5">
        <w:rPr>
          <w:rFonts w:ascii="Traditional Arabic" w:hAnsi="Traditional Arabic" w:cs="Traditional Arabic"/>
          <w:sz w:val="32"/>
          <w:szCs w:val="32"/>
          <w:lang w:bidi="ar-EG"/>
        </w:rPr>
        <w:t>PLS-SEM</w:t>
      </w:r>
      <w:r w:rsidRPr="005746E5">
        <w:rPr>
          <w:rFonts w:ascii="Traditional Arabic" w:hAnsi="Traditional Arabic" w:cs="Traditional Arabic"/>
          <w:sz w:val="32"/>
          <w:szCs w:val="32"/>
          <w:rtl/>
          <w:lang w:bidi="ar-EG"/>
        </w:rPr>
        <w:t xml:space="preserve">). وأظهرت </w:t>
      </w:r>
      <w:r w:rsidRPr="005746E5">
        <w:rPr>
          <w:rFonts w:ascii="Traditional Arabic" w:hAnsi="Traditional Arabic" w:cs="Traditional Arabic"/>
          <w:sz w:val="32"/>
          <w:szCs w:val="32"/>
          <w:rtl/>
          <w:lang w:bidi="ar-EG"/>
        </w:rPr>
        <w:lastRenderedPageBreak/>
        <w:t>الدراسة وجود تأثير معنوي لمعظم خصائص المؤثرين المدروسة على اتجاهات المستهلكين ونواياهم الشرائية، في حين لم يظهر متغير التشابه أو الارتباط بالمصدر (</w:t>
      </w:r>
      <w:r w:rsidRPr="005746E5">
        <w:rPr>
          <w:rFonts w:ascii="Traditional Arabic" w:hAnsi="Traditional Arabic" w:cs="Traditional Arabic"/>
          <w:sz w:val="32"/>
          <w:szCs w:val="32"/>
          <w:lang w:bidi="ar-EG"/>
        </w:rPr>
        <w:t xml:space="preserve">Source </w:t>
      </w:r>
      <w:proofErr w:type="spellStart"/>
      <w:r w:rsidRPr="005746E5">
        <w:rPr>
          <w:rFonts w:ascii="Traditional Arabic" w:hAnsi="Traditional Arabic" w:cs="Traditional Arabic"/>
          <w:sz w:val="32"/>
          <w:szCs w:val="32"/>
          <w:lang w:bidi="ar-EG"/>
        </w:rPr>
        <w:t>Relatability</w:t>
      </w:r>
      <w:proofErr w:type="spellEnd"/>
      <w:r w:rsidRPr="005746E5">
        <w:rPr>
          <w:rFonts w:ascii="Traditional Arabic" w:hAnsi="Traditional Arabic" w:cs="Traditional Arabic"/>
          <w:sz w:val="32"/>
          <w:szCs w:val="32"/>
          <w:rtl/>
          <w:lang w:bidi="ar-EG"/>
        </w:rPr>
        <w:t>) تأثيراً معنوياً في اتجاهات المستهلكين. كما توصلت الدراسة إلى أن الدور المعدل للمدونين المرئيين لم يكن ذا تأثير معنوي في نية الشراء، في حين دعمت النتائج بصورة عامة أهمية خصائص المؤثرين في تشكيل اتجاهات المستهلكين وتعزيز نواياهم الشرائية عبر منصة تيك توك.</w:t>
      </w:r>
    </w:p>
    <w:p w:rsidR="00E45DD2" w:rsidRPr="005746E5" w:rsidRDefault="00817328" w:rsidP="005746E5">
      <w:pPr>
        <w:pStyle w:val="a3"/>
        <w:numPr>
          <w:ilvl w:val="0"/>
          <w:numId w:val="15"/>
        </w:numPr>
        <w:tabs>
          <w:tab w:val="right" w:pos="288"/>
          <w:tab w:val="right" w:pos="429"/>
        </w:tabs>
        <w:bidi/>
        <w:spacing w:line="240" w:lineRule="auto"/>
        <w:ind w:left="429" w:hanging="425"/>
        <w:jc w:val="lowKashida"/>
        <w:rPr>
          <w:rFonts w:ascii="Traditional Arabic" w:hAnsi="Traditional Arabic" w:cs="Traditional Arabic"/>
          <w:sz w:val="32"/>
          <w:szCs w:val="32"/>
          <w:lang w:bidi="ar-EG"/>
        </w:rPr>
      </w:pPr>
      <w:r w:rsidRPr="005746E5">
        <w:rPr>
          <w:rFonts w:ascii="Traditional Arabic" w:hAnsi="Traditional Arabic" w:cs="Traditional Arabic" w:hint="cs"/>
          <w:sz w:val="32"/>
          <w:szCs w:val="32"/>
          <w:rtl/>
          <w:lang w:bidi="ar-EG"/>
        </w:rPr>
        <w:t>دراسة مبخوت (2022)</w:t>
      </w:r>
      <w:r w:rsidR="006C7F00" w:rsidRPr="005746E5">
        <w:rPr>
          <w:rFonts w:ascii="Traditional Arabic" w:hAnsi="Traditional Arabic" w:cs="Traditional Arabic" w:hint="cs"/>
          <w:sz w:val="32"/>
          <w:szCs w:val="32"/>
          <w:rtl/>
          <w:lang w:bidi="ar-EG"/>
        </w:rPr>
        <w:t xml:space="preserve"> بعنوان : </w:t>
      </w:r>
      <w:r w:rsidR="006C7F00" w:rsidRPr="005746E5">
        <w:rPr>
          <w:rFonts w:ascii="Traditional Arabic" w:hAnsi="Traditional Arabic" w:cs="Traditional Arabic"/>
          <w:sz w:val="32"/>
          <w:szCs w:val="32"/>
          <w:rtl/>
          <w:lang w:bidi="ar-EG"/>
        </w:rPr>
        <w:t>تأثير مصداقية المؤثرين في وسائل التواصل الاجتماعي على نوايا الشراء لدى المستهلكين</w:t>
      </w:r>
    </w:p>
    <w:p w:rsidR="00E45DD2" w:rsidRDefault="00E45DD2" w:rsidP="00D46863">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هدفت هذه الدراسة إلى التعرف على تأثير المؤثرين عبر وسائل التواصل الاجتماعي في نوايا الشراء لدى المستهلكين خلال جائحة كوفيد-19، كذلك الكشف عن الدور الوسيط للمصداقية في العلاقة بين المؤثرين ونوايا الشراء. واتبعت الدراسة المنهج الوصفي التحليلي، ثم استخدمت أداة الاستبانة لجمع المعلومات. وتكون مجتمع البحث من مستخدمي وسائل التواصل الاجتماعي في المنطقة الشرقية بالمملكة العربية السعودية، وبلغت عينة الدراسة (312) مستجيباً. وأظهرت الدراسة وجود علاقة ذات دلالة إحصائية بين المؤثرين عبر وسائل التواصل الاجتماعي ونوايا الشراء لدى المستهلكين، كما توصلت الدراسة إلى أن المصداقية تؤدي دوراً وسيطاً مهماً في تعزيز تأثير المؤثرين على نوايا الشراء، وأسهمت النتائج في تحسين فهم سلوك المستهلكين تجاه التسويق عبر المؤثرين.</w:t>
      </w:r>
    </w:p>
    <w:p w:rsidR="0048767D" w:rsidRDefault="0048767D" w:rsidP="0048767D">
      <w:pPr>
        <w:bidi/>
        <w:spacing w:line="240" w:lineRule="auto"/>
        <w:ind w:firstLine="567"/>
        <w:jc w:val="both"/>
        <w:rPr>
          <w:rFonts w:ascii="Traditional Arabic" w:hAnsi="Traditional Arabic" w:cs="Traditional Arabic"/>
          <w:sz w:val="32"/>
          <w:szCs w:val="32"/>
          <w:rtl/>
          <w:lang w:bidi="ar-EG"/>
        </w:rPr>
      </w:pPr>
    </w:p>
    <w:p w:rsidR="0048767D" w:rsidRDefault="0048767D" w:rsidP="0048767D">
      <w:pPr>
        <w:bidi/>
        <w:spacing w:line="240" w:lineRule="auto"/>
        <w:ind w:firstLine="567"/>
        <w:jc w:val="both"/>
        <w:rPr>
          <w:rFonts w:ascii="Traditional Arabic" w:hAnsi="Traditional Arabic" w:cs="Traditional Arabic"/>
          <w:sz w:val="32"/>
          <w:szCs w:val="32"/>
          <w:rtl/>
          <w:lang w:bidi="ar-EG"/>
        </w:rPr>
      </w:pPr>
    </w:p>
    <w:p w:rsidR="0048767D" w:rsidRDefault="0048767D" w:rsidP="0048767D">
      <w:pPr>
        <w:bidi/>
        <w:spacing w:line="240" w:lineRule="auto"/>
        <w:ind w:firstLine="567"/>
        <w:jc w:val="both"/>
        <w:rPr>
          <w:rFonts w:ascii="Traditional Arabic" w:hAnsi="Traditional Arabic" w:cs="Traditional Arabic"/>
          <w:sz w:val="32"/>
          <w:szCs w:val="32"/>
          <w:rtl/>
          <w:lang w:bidi="ar-EG"/>
        </w:rPr>
      </w:pPr>
    </w:p>
    <w:p w:rsidR="0048767D" w:rsidRPr="005746E5" w:rsidRDefault="0048767D" w:rsidP="0048767D">
      <w:pPr>
        <w:bidi/>
        <w:spacing w:line="240" w:lineRule="auto"/>
        <w:ind w:firstLine="567"/>
        <w:jc w:val="both"/>
        <w:rPr>
          <w:rFonts w:ascii="Traditional Arabic" w:hAnsi="Traditional Arabic" w:cs="Traditional Arabic"/>
          <w:sz w:val="32"/>
          <w:szCs w:val="32"/>
          <w:rtl/>
          <w:lang w:bidi="ar-EG"/>
        </w:rPr>
      </w:pPr>
    </w:p>
    <w:p w:rsidR="00E15FAA" w:rsidRPr="00E15FAA" w:rsidRDefault="00E15FAA" w:rsidP="008031C1">
      <w:pPr>
        <w:pStyle w:val="1"/>
        <w:rPr>
          <w:rtl/>
        </w:rPr>
      </w:pPr>
      <w:bookmarkStart w:id="53" w:name="_Toc234709281"/>
      <w:r w:rsidRPr="00E15FAA">
        <w:rPr>
          <w:rtl/>
        </w:rPr>
        <w:t>التعليق على الدراسات السابقة</w:t>
      </w:r>
      <w:bookmarkEnd w:id="53"/>
    </w:p>
    <w:p w:rsidR="00E15FAA" w:rsidRDefault="00E15FAA" w:rsidP="00B50855">
      <w:pPr>
        <w:bidi/>
        <w:spacing w:line="240" w:lineRule="auto"/>
        <w:ind w:firstLine="567"/>
        <w:jc w:val="both"/>
        <w:rPr>
          <w:rFonts w:ascii="Traditional Arabic" w:hAnsi="Traditional Arabic" w:cs="Traditional Arabic"/>
          <w:sz w:val="32"/>
          <w:szCs w:val="32"/>
          <w:rtl/>
          <w:lang w:bidi="ar-EG"/>
        </w:rPr>
      </w:pPr>
      <w:r w:rsidRPr="00E15FAA">
        <w:rPr>
          <w:rFonts w:ascii="Traditional Arabic" w:hAnsi="Traditional Arabic" w:cs="Traditional Arabic"/>
          <w:sz w:val="32"/>
          <w:szCs w:val="32"/>
          <w:rtl/>
          <w:lang w:bidi="ar-EG"/>
        </w:rPr>
        <w:t>على الرغم من وجود العديد من الدراسات العربية والأجنبية التي تناولت اتجاهات المستهلكين نحو إعلانات المؤثرين، ومصداقية المؤثرين عبر وسائل التواصل الاجتماعي، وأثرها في نية الشراء والسلوك الشرائي، فإن معظم هذه الدراسات ركزت على وجهة نظر المستهلكين أو المتابعين، مع الاهتمام بقياس تأثير أبعاد المصداقية مثل الثقة والخبرة والجاذبية في نية الشراء، بينما لم تتناول بصورة كافية اتجاهات المسوقين أنفسهم نحو مصداقية إعلانات المؤثرين عبر منصة تيك توك، ولم تبحث هذه العلاقة من منظور القائمين على تنفيذ الحملات التسويقية</w:t>
      </w:r>
      <w:r w:rsidRPr="00E15FAA">
        <w:rPr>
          <w:rFonts w:ascii="Traditional Arabic" w:hAnsi="Traditional Arabic" w:cs="Traditional Arabic"/>
          <w:sz w:val="32"/>
          <w:szCs w:val="32"/>
          <w:lang w:bidi="ar-EG"/>
        </w:rPr>
        <w:t>.</w:t>
      </w:r>
    </w:p>
    <w:p w:rsidR="00B50855" w:rsidRPr="00B50855" w:rsidRDefault="00B50855" w:rsidP="00B50855">
      <w:pPr>
        <w:bidi/>
        <w:spacing w:line="240" w:lineRule="auto"/>
        <w:jc w:val="both"/>
        <w:rPr>
          <w:rFonts w:ascii="Traditional Arabic" w:hAnsi="Traditional Arabic" w:cs="Traditional Arabic"/>
          <w:b/>
          <w:bCs/>
          <w:sz w:val="32"/>
          <w:szCs w:val="32"/>
          <w:rtl/>
          <w:lang w:bidi="ar-EG"/>
        </w:rPr>
      </w:pPr>
      <w:r w:rsidRPr="00B50855">
        <w:rPr>
          <w:rFonts w:ascii="Traditional Arabic" w:hAnsi="Traditional Arabic" w:cs="Traditional Arabic"/>
          <w:b/>
          <w:bCs/>
          <w:sz w:val="32"/>
          <w:szCs w:val="32"/>
          <w:rtl/>
          <w:lang w:bidi="ar-EG"/>
        </w:rPr>
        <w:lastRenderedPageBreak/>
        <w:t>أوجه الإفادة من الدراسات السابقة</w:t>
      </w:r>
    </w:p>
    <w:p w:rsidR="00B50855" w:rsidRPr="00B50855" w:rsidRDefault="00B50855" w:rsidP="00B50855">
      <w:p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استفاد الباحث</w:t>
      </w:r>
      <w:r>
        <w:rPr>
          <w:rFonts w:ascii="Traditional Arabic" w:hAnsi="Traditional Arabic" w:cs="Traditional Arabic" w:hint="cs"/>
          <w:sz w:val="32"/>
          <w:szCs w:val="32"/>
          <w:rtl/>
          <w:lang w:bidi="ar-EG"/>
        </w:rPr>
        <w:t>ة</w:t>
      </w:r>
      <w:r w:rsidRPr="00B50855">
        <w:rPr>
          <w:rFonts w:ascii="Traditional Arabic" w:hAnsi="Traditional Arabic" w:cs="Traditional Arabic"/>
          <w:sz w:val="32"/>
          <w:szCs w:val="32"/>
          <w:rtl/>
          <w:lang w:bidi="ar-EG"/>
        </w:rPr>
        <w:t xml:space="preserve"> من الدراسات السابقة </w:t>
      </w:r>
      <w:r>
        <w:rPr>
          <w:rFonts w:ascii="Traditional Arabic" w:hAnsi="Traditional Arabic" w:cs="Traditional Arabic" w:hint="cs"/>
          <w:sz w:val="32"/>
          <w:szCs w:val="32"/>
          <w:rtl/>
          <w:lang w:bidi="ar-EG"/>
        </w:rPr>
        <w:t>في مايلي</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تحديد مشكلة الدراسة وصياغة أسئلتها</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صياغة أهداف الدراسة بما يتوافق مع الفجوة البحثية</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تحديد متغيرات الدراسة الرئيسة والفرعية</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تحديد مجتمع الدراسة المناسب</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اختيار المنهج الوصفي التحليلي بوصفه المنهج الأكثر ملاءمة</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بناء الإطار النظري للدراسة وصياغة فروضها</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التعرف على الأساليب الإحصائية المناسبة لتحليل البيانات</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6"/>
        </w:num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الاستفادة من المراجع العربية والأجنبية الحديثة المتعلقة بالتسويق عبر المؤثرين ومنصة تيك توك.</w:t>
      </w:r>
    </w:p>
    <w:p w:rsidR="00E15FAA" w:rsidRPr="00E15FAA" w:rsidRDefault="00E15FAA" w:rsidP="00E15FAA">
      <w:pPr>
        <w:spacing w:line="240" w:lineRule="auto"/>
        <w:ind w:firstLine="567"/>
        <w:jc w:val="right"/>
        <w:rPr>
          <w:rFonts w:ascii="Traditional Arabic" w:hAnsi="Traditional Arabic" w:cs="Traditional Arabic"/>
          <w:b/>
          <w:bCs/>
          <w:sz w:val="32"/>
          <w:szCs w:val="32"/>
          <w:rtl/>
          <w:lang w:bidi="ar-EG"/>
        </w:rPr>
      </w:pPr>
      <w:r w:rsidRPr="00E15FAA">
        <w:rPr>
          <w:rFonts w:ascii="Traditional Arabic" w:hAnsi="Traditional Arabic" w:cs="Traditional Arabic"/>
          <w:b/>
          <w:bCs/>
          <w:sz w:val="32"/>
          <w:szCs w:val="32"/>
          <w:rtl/>
          <w:lang w:bidi="ar-EG"/>
        </w:rPr>
        <w:t>أوجه الاتفاق والاختلاف بين الدراسة الحالية والدراسات السابقة</w:t>
      </w:r>
    </w:p>
    <w:p w:rsidR="00E15FAA" w:rsidRDefault="00B725FA" w:rsidP="00E15FA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B725FA">
        <w:rPr>
          <w:rFonts w:ascii="Traditional Arabic" w:hAnsi="Traditional Arabic" w:cs="Traditional Arabic"/>
          <w:sz w:val="32"/>
          <w:szCs w:val="32"/>
          <w:rtl/>
          <w:lang w:bidi="ar-EG"/>
        </w:rPr>
        <w:t xml:space="preserve">يتضح من استعراض الدراسات السابقة وجود قدر كبير من الاتفاق بينها وبين الدراسة الحالية في العديد من الجوانب. فقد اتفقت الدراسة الحالية مع دراسات ملياني والبقمي (2022)، ومبخوت (2022)، والكردي وآخرون (2022)، وجميل وآخرون (2023)، والعنزي (2024)، وسعد وآخرون (2025)، وحكيم وسوديرمان (2025)، وفاجري وسبتريزولا (2025)، </w:t>
      </w:r>
      <w:proofErr w:type="spellStart"/>
      <w:r w:rsidRPr="00B725FA">
        <w:rPr>
          <w:rFonts w:ascii="Traditional Arabic" w:hAnsi="Traditional Arabic" w:cs="Traditional Arabic"/>
          <w:sz w:val="32"/>
          <w:szCs w:val="32"/>
          <w:rtl/>
          <w:lang w:bidi="ar-EG"/>
        </w:rPr>
        <w:t>وسوارني</w:t>
      </w:r>
      <w:proofErr w:type="spellEnd"/>
      <w:r w:rsidRPr="00B725FA">
        <w:rPr>
          <w:rFonts w:ascii="Traditional Arabic" w:hAnsi="Traditional Arabic" w:cs="Traditional Arabic"/>
          <w:sz w:val="32"/>
          <w:szCs w:val="32"/>
          <w:rtl/>
          <w:lang w:bidi="ar-EG"/>
        </w:rPr>
        <w:t xml:space="preserve"> (2025)، </w:t>
      </w:r>
      <w:proofErr w:type="spellStart"/>
      <w:r w:rsidRPr="00B725FA">
        <w:rPr>
          <w:rFonts w:ascii="Traditional Arabic" w:hAnsi="Traditional Arabic" w:cs="Traditional Arabic"/>
          <w:sz w:val="32"/>
          <w:szCs w:val="32"/>
          <w:rtl/>
          <w:lang w:bidi="ar-EG"/>
        </w:rPr>
        <w:t>وسوترانتياس</w:t>
      </w:r>
      <w:proofErr w:type="spellEnd"/>
      <w:r w:rsidRPr="00B725FA">
        <w:rPr>
          <w:rFonts w:ascii="Traditional Arabic" w:hAnsi="Traditional Arabic" w:cs="Traditional Arabic"/>
          <w:sz w:val="32"/>
          <w:szCs w:val="32"/>
          <w:rtl/>
          <w:lang w:bidi="ar-EG"/>
        </w:rPr>
        <w:t xml:space="preserve"> وسوجانديني (2025)، وديوي وبوتري (2025)، والعجمي ومحمد (2025)، وفتحي وآخرون (2026)، ورمضاني </w:t>
      </w:r>
      <w:proofErr w:type="spellStart"/>
      <w:r w:rsidRPr="00B725FA">
        <w:rPr>
          <w:rFonts w:ascii="Traditional Arabic" w:hAnsi="Traditional Arabic" w:cs="Traditional Arabic"/>
          <w:sz w:val="32"/>
          <w:szCs w:val="32"/>
          <w:rtl/>
          <w:lang w:bidi="ar-EG"/>
        </w:rPr>
        <w:t>وفيتريادي</w:t>
      </w:r>
      <w:proofErr w:type="spellEnd"/>
      <w:r w:rsidRPr="00B725FA">
        <w:rPr>
          <w:rFonts w:ascii="Traditional Arabic" w:hAnsi="Traditional Arabic" w:cs="Traditional Arabic"/>
          <w:sz w:val="32"/>
          <w:szCs w:val="32"/>
          <w:rtl/>
          <w:lang w:bidi="ar-EG"/>
        </w:rPr>
        <w:t xml:space="preserve"> (2026)، </w:t>
      </w:r>
      <w:proofErr w:type="spellStart"/>
      <w:r w:rsidRPr="00B725FA">
        <w:rPr>
          <w:rFonts w:ascii="Traditional Arabic" w:hAnsi="Traditional Arabic" w:cs="Traditional Arabic"/>
          <w:sz w:val="32"/>
          <w:szCs w:val="32"/>
          <w:rtl/>
          <w:lang w:bidi="ar-EG"/>
        </w:rPr>
        <w:t>وزساومي</w:t>
      </w:r>
      <w:proofErr w:type="spellEnd"/>
      <w:r w:rsidRPr="00B725FA">
        <w:rPr>
          <w:rFonts w:ascii="Traditional Arabic" w:hAnsi="Traditional Arabic" w:cs="Traditional Arabic"/>
          <w:sz w:val="32"/>
          <w:szCs w:val="32"/>
          <w:rtl/>
          <w:lang w:bidi="ar-EG"/>
        </w:rPr>
        <w:t xml:space="preserve"> (2026)، </w:t>
      </w:r>
      <w:proofErr w:type="spellStart"/>
      <w:r w:rsidRPr="00B725FA">
        <w:rPr>
          <w:rFonts w:ascii="Traditional Arabic" w:hAnsi="Traditional Arabic" w:cs="Traditional Arabic"/>
          <w:sz w:val="32"/>
          <w:szCs w:val="32"/>
          <w:rtl/>
          <w:lang w:bidi="ar-EG"/>
        </w:rPr>
        <w:t>وجوهاري</w:t>
      </w:r>
      <w:proofErr w:type="spellEnd"/>
      <w:r w:rsidRPr="00B725FA">
        <w:rPr>
          <w:rFonts w:ascii="Traditional Arabic" w:hAnsi="Traditional Arabic" w:cs="Traditional Arabic"/>
          <w:sz w:val="32"/>
          <w:szCs w:val="32"/>
          <w:rtl/>
          <w:lang w:bidi="ar-EG"/>
        </w:rPr>
        <w:t xml:space="preserve"> وفوزي (2026) في اهتمامها بدراسة التسويق عبر المؤثرين في وسائل التواصل الاجتماعي، مع التركيز بصورة خاصة على منصة تيك توك، وتحليل دور مصداقية المؤثرين في التأثير في اتجاهات المستهلكين، وتعزيز نواياهم الشرائية، وتوجيه سلوكهم الشرائي. كما اتفقت هذه الدراسات مع الدراسة الحالية في تأكيدها أن أبعاد مصداقية المؤثرين، ولا سيما الثقة، والخبرة، والجاذبية، تعد من العوامل الرئيسة التي تعزز فاعلية الرسائل التسويقية، وتسهم في بناء اتجاهات إيجابية نحو العلامات التجارية، وزيادة احتمالية اتخاذ قرارات الشراء، بما يؤكد أهمية التسويق عبر المؤثرين بوصفه أحد أبرز ممارسات التسويق الرقمي في الوقت الحاضر.</w:t>
      </w:r>
    </w:p>
    <w:p w:rsidR="00E15FAA" w:rsidRPr="00E15FAA" w:rsidRDefault="00E15FAA" w:rsidP="00B725FA">
      <w:pPr>
        <w:bidi/>
        <w:spacing w:line="240" w:lineRule="auto"/>
        <w:ind w:firstLine="567"/>
        <w:jc w:val="both"/>
        <w:rPr>
          <w:rFonts w:ascii="Traditional Arabic" w:hAnsi="Traditional Arabic" w:cs="Traditional Arabic"/>
          <w:sz w:val="32"/>
          <w:szCs w:val="32"/>
          <w:rtl/>
          <w:lang w:bidi="ar-EG"/>
        </w:rPr>
      </w:pPr>
      <w:r w:rsidRPr="00E15FAA">
        <w:rPr>
          <w:rFonts w:ascii="Traditional Arabic" w:hAnsi="Traditional Arabic" w:cs="Traditional Arabic"/>
          <w:sz w:val="32"/>
          <w:szCs w:val="32"/>
          <w:rtl/>
          <w:lang w:bidi="ar-EG"/>
        </w:rPr>
        <w:t xml:space="preserve">كما اتفقت مع غالبية هذه الدراسات في الاعتماد على المنهج الوصفي التحليلي أو المنهج الكمي، واستخدام الاستبانة أداةً رئيسة لجمع البيانات، بالإضافة إلى اتفاقها مع معظم النتائج التي أكدت أن أبعاد مصداقية المؤثرين، </w:t>
      </w:r>
      <w:r w:rsidRPr="00E15FAA">
        <w:rPr>
          <w:rFonts w:ascii="Traditional Arabic" w:hAnsi="Traditional Arabic" w:cs="Traditional Arabic"/>
          <w:sz w:val="32"/>
          <w:szCs w:val="32"/>
          <w:rtl/>
          <w:lang w:bidi="ar-EG"/>
        </w:rPr>
        <w:lastRenderedPageBreak/>
        <w:t>والمتمثلة في الثقة والخبرة والجاذبية، تؤدي دوراً أساسياً في تعزيز اتجاهات المستهلكين، ورفع مستوى الثقة بالعلامة التجارية، وزيادة نوايا الشراء والسلوك الشرائي، مع إبراز بعض الدراسات لأهمية متغيرات وسيطة مثل الثقة، واتجاهات العملاء نحو العلامة التجارية، والوعي بالعلامة التجارية، ورفاهية المستهلك، والصورة الذهنية للعلامة التجارية، والجدارة بالثقة، والتفاعل مع المحتوى</w:t>
      </w:r>
      <w:r w:rsidRPr="00E15FAA">
        <w:rPr>
          <w:rFonts w:ascii="Traditional Arabic" w:hAnsi="Traditional Arabic" w:cs="Traditional Arabic"/>
          <w:sz w:val="32"/>
          <w:szCs w:val="32"/>
          <w:lang w:bidi="ar-EG"/>
        </w:rPr>
        <w:t>.</w:t>
      </w:r>
    </w:p>
    <w:p w:rsidR="00B725FA" w:rsidRPr="00B725FA"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و</w:t>
      </w:r>
      <w:r w:rsidRPr="00B725FA">
        <w:rPr>
          <w:rFonts w:ascii="Traditional Arabic" w:hAnsi="Traditional Arabic" w:cs="Traditional Arabic"/>
          <w:sz w:val="32"/>
          <w:szCs w:val="32"/>
          <w:rtl/>
          <w:lang w:bidi="ar-EG"/>
        </w:rPr>
        <w:t xml:space="preserve">تختلف الدراسة الحالية عن الدراسات السابقة في عدد من الجوانب المهمة. فقد ركزت دراسات ملياني والبقمي (2022)، ومبخوت (2022)، والكردي وآخرون (2022)، وجميل وآخرون (2023)، والعنزي (2024)، وسعد وآخرون (2025)، وحكيم وسوديرمان (2025)، وفاجري وسبتريزولا (2025)، </w:t>
      </w:r>
      <w:proofErr w:type="spellStart"/>
      <w:r w:rsidRPr="00B725FA">
        <w:rPr>
          <w:rFonts w:ascii="Traditional Arabic" w:hAnsi="Traditional Arabic" w:cs="Traditional Arabic"/>
          <w:sz w:val="32"/>
          <w:szCs w:val="32"/>
          <w:rtl/>
          <w:lang w:bidi="ar-EG"/>
        </w:rPr>
        <w:t>وسوارني</w:t>
      </w:r>
      <w:proofErr w:type="spellEnd"/>
      <w:r w:rsidRPr="00B725FA">
        <w:rPr>
          <w:rFonts w:ascii="Traditional Arabic" w:hAnsi="Traditional Arabic" w:cs="Traditional Arabic"/>
          <w:sz w:val="32"/>
          <w:szCs w:val="32"/>
          <w:rtl/>
          <w:lang w:bidi="ar-EG"/>
        </w:rPr>
        <w:t xml:space="preserve"> (2025)، </w:t>
      </w:r>
      <w:proofErr w:type="spellStart"/>
      <w:r w:rsidRPr="00B725FA">
        <w:rPr>
          <w:rFonts w:ascii="Traditional Arabic" w:hAnsi="Traditional Arabic" w:cs="Traditional Arabic"/>
          <w:sz w:val="32"/>
          <w:szCs w:val="32"/>
          <w:rtl/>
          <w:lang w:bidi="ar-EG"/>
        </w:rPr>
        <w:t>وسوترانتياس</w:t>
      </w:r>
      <w:proofErr w:type="spellEnd"/>
      <w:r w:rsidRPr="00B725FA">
        <w:rPr>
          <w:rFonts w:ascii="Traditional Arabic" w:hAnsi="Traditional Arabic" w:cs="Traditional Arabic"/>
          <w:sz w:val="32"/>
          <w:szCs w:val="32"/>
          <w:rtl/>
          <w:lang w:bidi="ar-EG"/>
        </w:rPr>
        <w:t xml:space="preserve"> وسوجانديني (2025)، وديوي وبوتري (2025)، والعجمي ومحمد (2025)، وفتحي وآخرون (2026)، ورمضاني </w:t>
      </w:r>
      <w:proofErr w:type="spellStart"/>
      <w:r w:rsidRPr="00B725FA">
        <w:rPr>
          <w:rFonts w:ascii="Traditional Arabic" w:hAnsi="Traditional Arabic" w:cs="Traditional Arabic"/>
          <w:sz w:val="32"/>
          <w:szCs w:val="32"/>
          <w:rtl/>
          <w:lang w:bidi="ar-EG"/>
        </w:rPr>
        <w:t>وفيتريادي</w:t>
      </w:r>
      <w:proofErr w:type="spellEnd"/>
      <w:r w:rsidRPr="00B725FA">
        <w:rPr>
          <w:rFonts w:ascii="Traditional Arabic" w:hAnsi="Traditional Arabic" w:cs="Traditional Arabic"/>
          <w:sz w:val="32"/>
          <w:szCs w:val="32"/>
          <w:rtl/>
          <w:lang w:bidi="ar-EG"/>
        </w:rPr>
        <w:t xml:space="preserve"> (2026)، </w:t>
      </w:r>
      <w:proofErr w:type="spellStart"/>
      <w:r w:rsidRPr="00B725FA">
        <w:rPr>
          <w:rFonts w:ascii="Traditional Arabic" w:hAnsi="Traditional Arabic" w:cs="Traditional Arabic"/>
          <w:sz w:val="32"/>
          <w:szCs w:val="32"/>
          <w:rtl/>
          <w:lang w:bidi="ar-EG"/>
        </w:rPr>
        <w:t>وزساومي</w:t>
      </w:r>
      <w:proofErr w:type="spellEnd"/>
      <w:r w:rsidRPr="00B725FA">
        <w:rPr>
          <w:rFonts w:ascii="Traditional Arabic" w:hAnsi="Traditional Arabic" w:cs="Traditional Arabic"/>
          <w:sz w:val="32"/>
          <w:szCs w:val="32"/>
          <w:rtl/>
          <w:lang w:bidi="ar-EG"/>
        </w:rPr>
        <w:t xml:space="preserve"> (2026) على دراسة المستهلكين، أو مستخدمي وسائل التواصل الاجتماعي، أو طلبة الجامعات، أو متابعي المؤثرين بوصفهم مجتمع الدراسة، في حين تستهدف الدراسة الحالية المسوقين العاملين في مجال التسويق الرقمي والتسويق عبر منصات التواصل الاجتماعي في المملكة العربية السعودية، وهو مجتمع بحثي لم يحظ بالاهتمام الكافي في الدراسات السابقة</w:t>
      </w:r>
      <w:r w:rsidRPr="00B725FA">
        <w:rPr>
          <w:rFonts w:ascii="Traditional Arabic" w:hAnsi="Traditional Arabic" w:cs="Traditional Arabic"/>
          <w:sz w:val="32"/>
          <w:szCs w:val="32"/>
          <w:lang w:bidi="ar-EG"/>
        </w:rPr>
        <w:t>.</w:t>
      </w:r>
    </w:p>
    <w:p w:rsidR="00B725FA" w:rsidRPr="00B725FA" w:rsidRDefault="00B725FA" w:rsidP="00B725FA">
      <w:pPr>
        <w:bidi/>
        <w:spacing w:line="240" w:lineRule="auto"/>
        <w:ind w:firstLine="567"/>
        <w:jc w:val="both"/>
        <w:rPr>
          <w:rFonts w:ascii="Traditional Arabic" w:hAnsi="Traditional Arabic" w:cs="Traditional Arabic"/>
          <w:sz w:val="32"/>
          <w:szCs w:val="32"/>
          <w:rtl/>
          <w:lang w:bidi="ar-EG"/>
        </w:rPr>
      </w:pPr>
      <w:r w:rsidRPr="00B725FA">
        <w:rPr>
          <w:rFonts w:ascii="Traditional Arabic" w:hAnsi="Traditional Arabic" w:cs="Traditional Arabic"/>
          <w:sz w:val="32"/>
          <w:szCs w:val="32"/>
          <w:rtl/>
          <w:lang w:bidi="ar-EG"/>
        </w:rPr>
        <w:t>كما اختلفت الدراسة الحالية من حيث المتغيرات محل الدراسة؛ إذ ركزت غالبية الدراسات السابقة على قياس أثر مصداقية المؤثرين في نية الشراء أو السلوك الشرائي من وجهة نظر المستهلكين، أو تناولت متغيرات وسيطة ومعدلة، مثل الثقة، والوعي بالعلامة التجارية، والصورة الذهنية للعلامة التجارية، والكلمة المنطوقة إلكترونياً، ورفاهية المستهلك، واتجاهات العملاء نحو العلامة التجارية، والجدارة بالثقة، والتفاعلية، والمشاركة بالمحتوى، في حين تركز الدراسة الحالية على اتجاهات المسوقين نحو مصداقية إعلانات المؤثرين عبر منصة تيك توك، وقياس مستوى إدراكهم لأبعاد المصداقية المتمثلة في الثقة، والخبرة، والجاذبية، وتحليل أثر تلك الاتجاهات في توجيه السلوك الشرائي للمستهلكين</w:t>
      </w:r>
      <w:r w:rsidRPr="00B725FA">
        <w:rPr>
          <w:rFonts w:ascii="Traditional Arabic" w:hAnsi="Traditional Arabic" w:cs="Traditional Arabic"/>
          <w:sz w:val="32"/>
          <w:szCs w:val="32"/>
          <w:lang w:bidi="ar-EG"/>
        </w:rPr>
        <w:t>.</w:t>
      </w:r>
    </w:p>
    <w:p w:rsidR="00B725FA" w:rsidRPr="00B725FA" w:rsidRDefault="00B725FA" w:rsidP="00B725FA">
      <w:pPr>
        <w:bidi/>
        <w:spacing w:line="240" w:lineRule="auto"/>
        <w:ind w:firstLine="567"/>
        <w:jc w:val="both"/>
        <w:rPr>
          <w:rFonts w:ascii="Traditional Arabic" w:hAnsi="Traditional Arabic" w:cs="Traditional Arabic"/>
          <w:sz w:val="32"/>
          <w:szCs w:val="32"/>
          <w:rtl/>
          <w:lang w:bidi="ar-EG"/>
        </w:rPr>
      </w:pPr>
      <w:r w:rsidRPr="00B725FA">
        <w:rPr>
          <w:rFonts w:ascii="Traditional Arabic" w:hAnsi="Traditional Arabic" w:cs="Traditional Arabic"/>
          <w:sz w:val="32"/>
          <w:szCs w:val="32"/>
          <w:rtl/>
          <w:lang w:bidi="ar-EG"/>
        </w:rPr>
        <w:t>وتختلف الدراسة الحالية كذلك من حيث البيئة التطبيقية؛ إذ أجريت معظم الدراسات السابقة في بيئات جغرافية متنوعة، مثل المملكة العربية السعودية، ومصر، وإندونيسيا، وماليزيا، بينما تنفرد الدراسة الحالية بالتركيز على المسوقين في المملكة العربية السعودية، بما يتلاءم مع التطور المتسارع الذي يشهده قطاع التسويق الرقمي في المملكة، ولا سيما عبر منصة تيك توك</w:t>
      </w:r>
      <w:r w:rsidRPr="00B725FA">
        <w:rPr>
          <w:rFonts w:ascii="Traditional Arabic" w:hAnsi="Traditional Arabic" w:cs="Traditional Arabic"/>
          <w:sz w:val="32"/>
          <w:szCs w:val="32"/>
          <w:lang w:bidi="ar-EG"/>
        </w:rPr>
        <w:t>.</w:t>
      </w:r>
    </w:p>
    <w:p w:rsidR="00E15FAA" w:rsidRPr="00E15FAA" w:rsidRDefault="00B725FA" w:rsidP="00B725FA">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ومن ناحية المنهج</w:t>
      </w:r>
      <w:r w:rsidRPr="00B725FA">
        <w:rPr>
          <w:rFonts w:ascii="Traditional Arabic" w:hAnsi="Traditional Arabic" w:cs="Traditional Arabic"/>
          <w:sz w:val="32"/>
          <w:szCs w:val="32"/>
          <w:rtl/>
          <w:lang w:bidi="ar-EG"/>
        </w:rPr>
        <w:t xml:space="preserve"> اعتمدت معظم الدراسات السابقة على المنهج الكمي أو الوصفي التحليلي باستخدام الاستبانة، في حين اتبعت دراسة جوهاري وفوزي (2026) منهج المراجعة المنهجية للأدبيات وفق إطار </w:t>
      </w:r>
      <w:r w:rsidRPr="00B725FA">
        <w:rPr>
          <w:rFonts w:ascii="Traditional Arabic" w:hAnsi="Traditional Arabic" w:cs="Traditional Arabic"/>
          <w:sz w:val="32"/>
          <w:szCs w:val="32"/>
          <w:rtl/>
          <w:lang w:bidi="ar-EG"/>
        </w:rPr>
        <w:lastRenderedPageBreak/>
        <w:t>(</w:t>
      </w:r>
      <w:r w:rsidRPr="00B725FA">
        <w:rPr>
          <w:rFonts w:ascii="Traditional Arabic" w:hAnsi="Traditional Arabic" w:cs="Traditional Arabic"/>
          <w:sz w:val="32"/>
          <w:szCs w:val="32"/>
          <w:lang w:bidi="ar-EG"/>
        </w:rPr>
        <w:t>PRISMA</w:t>
      </w:r>
      <w:r w:rsidRPr="00B725FA">
        <w:rPr>
          <w:rFonts w:ascii="Traditional Arabic" w:hAnsi="Traditional Arabic" w:cs="Traditional Arabic"/>
          <w:sz w:val="32"/>
          <w:szCs w:val="32"/>
          <w:rtl/>
          <w:lang w:bidi="ar-EG"/>
        </w:rPr>
        <w:t>)، بينما تعتمد الدراسة الحالية على المنهج الوصفي التحليلي لدراسة العلاقات بين متغيراتها من منظور المسوقين. وبذلك تتميز الدراسة الحالية بتقديم منظور بحثي مختلف يجمع بين اتجاهات المسوقين ومصداقية إعلانات المؤثرين وتوجيه السلوك الشرائي للمستهلكين في إطار بحثي واحد، وهو ما لم تتناوله الدراسات السابقة بصورة مباشرة، الأمر الذي يمنح الدراسة الحالية قيمة علمية، ويسهم في سد فجوة بحثية في مجال التسويق الرقمي بالمملكة العربية السعودية.</w:t>
      </w:r>
    </w:p>
    <w:p w:rsidR="00B50855" w:rsidRPr="00B50855" w:rsidRDefault="00B50855" w:rsidP="00B50855">
      <w:pPr>
        <w:bidi/>
        <w:spacing w:line="240" w:lineRule="auto"/>
        <w:jc w:val="both"/>
        <w:rPr>
          <w:rFonts w:ascii="Traditional Arabic" w:hAnsi="Traditional Arabic" w:cs="Traditional Arabic"/>
          <w:b/>
          <w:bCs/>
          <w:sz w:val="32"/>
          <w:szCs w:val="32"/>
          <w:rtl/>
          <w:lang w:bidi="ar-EG"/>
        </w:rPr>
      </w:pPr>
      <w:r w:rsidRPr="00B50855">
        <w:rPr>
          <w:rFonts w:ascii="Traditional Arabic" w:hAnsi="Traditional Arabic" w:cs="Traditional Arabic"/>
          <w:b/>
          <w:bCs/>
          <w:sz w:val="32"/>
          <w:szCs w:val="32"/>
          <w:rtl/>
          <w:lang w:bidi="ar-EG"/>
        </w:rPr>
        <w:t>ما يميز الدراسة الحالية عن الدراسات السابقة</w:t>
      </w:r>
    </w:p>
    <w:p w:rsidR="00B50855" w:rsidRPr="00B50855" w:rsidRDefault="00B50855" w:rsidP="00B50855">
      <w:pPr>
        <w:bidi/>
        <w:spacing w:line="240" w:lineRule="auto"/>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w:t>
      </w:r>
      <w:r>
        <w:rPr>
          <w:rFonts w:ascii="Traditional Arabic" w:hAnsi="Traditional Arabic" w:cs="Traditional Arabic"/>
          <w:sz w:val="32"/>
          <w:szCs w:val="32"/>
          <w:rtl/>
          <w:lang w:bidi="ar-EG"/>
        </w:rPr>
        <w:t>تميز الدراسة الحالية بعدة جوانب</w:t>
      </w:r>
      <w:r w:rsidRPr="00B50855">
        <w:rPr>
          <w:rFonts w:ascii="Traditional Arabic" w:hAnsi="Traditional Arabic" w:cs="Traditional Arabic"/>
          <w:sz w:val="32"/>
          <w:szCs w:val="32"/>
          <w:rtl/>
          <w:lang w:bidi="ar-EG"/>
        </w:rPr>
        <w:t xml:space="preserve"> من أهمها</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7"/>
        </w:numPr>
        <w:bidi/>
        <w:spacing w:line="240" w:lineRule="auto"/>
        <w:ind w:left="713" w:hanging="567"/>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أنها من الدراسات القليلة التي تتناول اتجاهات المسوقين نحو مصداقية إعلانات المؤثرين عبر منصة تيك توك بدلاً من الاقتصار على دراسة المستهلكين</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7"/>
        </w:numPr>
        <w:bidi/>
        <w:spacing w:line="240" w:lineRule="auto"/>
        <w:ind w:left="713" w:hanging="567"/>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تدرس العلاقة بين اتجاهات المسوقين ومصداقية إعلانات المؤثرين وتوجيه السلوك الشرائي للمستهلكين ضمن نموذج بحثي واحد</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7"/>
        </w:numPr>
        <w:bidi/>
        <w:spacing w:line="240" w:lineRule="auto"/>
        <w:ind w:left="713" w:hanging="567"/>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تطبق الدراسة على المسوقين العاملين في مجال التسويق الرقمي والتسويق عبر وسائل التواصل الاجتماعي في المملكة العربية السعودية، وهي فئة لم تحظ باهتمام كافٍ في الدراسات السابقة</w:t>
      </w:r>
      <w:r w:rsidRPr="00B50855">
        <w:rPr>
          <w:rFonts w:ascii="Traditional Arabic" w:hAnsi="Traditional Arabic" w:cs="Traditional Arabic"/>
          <w:sz w:val="32"/>
          <w:szCs w:val="32"/>
          <w:lang w:bidi="ar-EG"/>
        </w:rPr>
        <w:t>.</w:t>
      </w:r>
    </w:p>
    <w:p w:rsidR="00B50855" w:rsidRPr="00B50855" w:rsidRDefault="00B50855" w:rsidP="00B50855">
      <w:pPr>
        <w:pStyle w:val="a3"/>
        <w:numPr>
          <w:ilvl w:val="0"/>
          <w:numId w:val="17"/>
        </w:numPr>
        <w:bidi/>
        <w:spacing w:line="240" w:lineRule="auto"/>
        <w:ind w:left="713" w:hanging="567"/>
        <w:jc w:val="both"/>
        <w:rPr>
          <w:rFonts w:ascii="Traditional Arabic" w:hAnsi="Traditional Arabic" w:cs="Traditional Arabic"/>
          <w:sz w:val="32"/>
          <w:szCs w:val="32"/>
          <w:rtl/>
          <w:lang w:bidi="ar-EG"/>
        </w:rPr>
      </w:pPr>
      <w:r w:rsidRPr="00B50855">
        <w:rPr>
          <w:rFonts w:ascii="Traditional Arabic" w:hAnsi="Traditional Arabic" w:cs="Traditional Arabic"/>
          <w:sz w:val="32"/>
          <w:szCs w:val="32"/>
          <w:rtl/>
          <w:lang w:bidi="ar-EG"/>
        </w:rPr>
        <w:t>تعتمد على أحدث الدراسات العربية والأجنبية المنشورة خلال الفترة 2022–2026، مما يمنحها حداثة علمية ويعزز قدرتها على تفسير واقع التسويق عبر المؤثرين في ظل التطورات المتسارعة لمنصة تيك توك</w:t>
      </w:r>
      <w:r w:rsidRPr="00B50855">
        <w:rPr>
          <w:rFonts w:ascii="Traditional Arabic" w:hAnsi="Traditional Arabic" w:cs="Traditional Arabic"/>
          <w:sz w:val="32"/>
          <w:szCs w:val="32"/>
          <w:lang w:bidi="ar-EG"/>
        </w:rPr>
        <w:t>.</w:t>
      </w:r>
    </w:p>
    <w:p w:rsidR="005746E5" w:rsidRDefault="00B50855" w:rsidP="00B50855">
      <w:pPr>
        <w:pStyle w:val="a3"/>
        <w:numPr>
          <w:ilvl w:val="0"/>
          <w:numId w:val="17"/>
        </w:numPr>
        <w:bidi/>
        <w:spacing w:line="240" w:lineRule="auto"/>
        <w:ind w:left="713" w:hanging="567"/>
        <w:jc w:val="both"/>
        <w:rPr>
          <w:rFonts w:ascii="Traditional Arabic" w:hAnsi="Traditional Arabic" w:cs="Traditional Arabic"/>
          <w:sz w:val="32"/>
          <w:szCs w:val="32"/>
          <w:lang w:bidi="ar-EG"/>
        </w:rPr>
      </w:pPr>
      <w:r w:rsidRPr="00B50855">
        <w:rPr>
          <w:rFonts w:ascii="Traditional Arabic" w:hAnsi="Traditional Arabic" w:cs="Traditional Arabic"/>
          <w:sz w:val="32"/>
          <w:szCs w:val="32"/>
          <w:rtl/>
          <w:lang w:bidi="ar-EG"/>
        </w:rPr>
        <w:t>تعد – في حدود اطلاع الباحث</w:t>
      </w:r>
      <w:r>
        <w:rPr>
          <w:rFonts w:ascii="Traditional Arabic" w:hAnsi="Traditional Arabic" w:cs="Traditional Arabic" w:hint="cs"/>
          <w:sz w:val="32"/>
          <w:szCs w:val="32"/>
          <w:rtl/>
          <w:lang w:bidi="ar-EG"/>
        </w:rPr>
        <w:t>ة</w:t>
      </w:r>
      <w:r w:rsidRPr="00B50855">
        <w:rPr>
          <w:rFonts w:ascii="Traditional Arabic" w:hAnsi="Traditional Arabic" w:cs="Traditional Arabic"/>
          <w:sz w:val="32"/>
          <w:szCs w:val="32"/>
          <w:rtl/>
          <w:lang w:bidi="ar-EG"/>
        </w:rPr>
        <w:t xml:space="preserve"> – من أوائل الدراسات التي تبحث اتجاهات المسوقين نحو مصداقية إعلانات المؤثرين عبر منصة تيك توك وأثرها في توجيه السلوك الشرائي للمستهلكين في المملكة العربية السعودية، وهو ما يمثل إضافة علمية وعملية للمكتبة العربية في مجال التسويق الرقمي.</w:t>
      </w:r>
    </w:p>
    <w:p w:rsidR="00200C04" w:rsidRPr="00200C04" w:rsidRDefault="00200C04" w:rsidP="00200C04">
      <w:pPr>
        <w:bidi/>
        <w:spacing w:line="240" w:lineRule="auto"/>
        <w:jc w:val="both"/>
        <w:rPr>
          <w:rFonts w:ascii="Traditional Arabic" w:hAnsi="Traditional Arabic" w:cs="Traditional Arabic"/>
          <w:b/>
          <w:bCs/>
          <w:sz w:val="32"/>
          <w:szCs w:val="32"/>
          <w:rtl/>
          <w:lang w:bidi="ar-EG"/>
        </w:rPr>
      </w:pPr>
      <w:r w:rsidRPr="00200C04">
        <w:rPr>
          <w:rFonts w:ascii="Traditional Arabic" w:hAnsi="Traditional Arabic" w:cs="Traditional Arabic"/>
          <w:b/>
          <w:bCs/>
          <w:sz w:val="32"/>
          <w:szCs w:val="32"/>
          <w:rtl/>
          <w:lang w:bidi="ar-EG"/>
        </w:rPr>
        <w:t>الفجوة البحثية</w:t>
      </w:r>
    </w:p>
    <w:p w:rsidR="00200C04" w:rsidRPr="00200C04" w:rsidRDefault="00200C04" w:rsidP="00200C04">
      <w:pPr>
        <w:bidi/>
        <w:spacing w:line="240" w:lineRule="auto"/>
        <w:jc w:val="both"/>
        <w:rPr>
          <w:rFonts w:ascii="Traditional Arabic" w:hAnsi="Traditional Arabic" w:cs="Traditional Arabic"/>
          <w:sz w:val="32"/>
          <w:szCs w:val="32"/>
          <w:rtl/>
          <w:lang w:bidi="ar-EG"/>
        </w:rPr>
      </w:pPr>
      <w:r w:rsidRPr="00200C04">
        <w:rPr>
          <w:rFonts w:ascii="Traditional Arabic" w:hAnsi="Traditional Arabic" w:cs="Traditional Arabic"/>
          <w:sz w:val="32"/>
          <w:szCs w:val="32"/>
          <w:rtl/>
          <w:lang w:bidi="ar-EG"/>
        </w:rPr>
        <w:t xml:space="preserve">على الرغم من تزايد الاهتمام البحثي بالتسويق عبر المؤثرين في وسائل التواصل الاجتماعي، وما تناولته الدراسات السابقة من تحليل دور مصداقية المؤثرين في تشكيل اتجاهات المستهلكين وتعزيز نواياهم الشرائية وسلوكهم الشرائي، فإن معظم تلك الدراسات ركزت على المستهلكين أو متابعي المؤثرين بوصفهم الفئة المستهدفة بالدراسة، كما في دراسات ملياني والبقمي (2022)، ومبخوت (2022)، والكردي وآخرون (2022)، وجميل وآخرون (2023)، والعنزي (2024)، وسعد وآخرون (2025)، وحكيم وسوديرمان (2025)، وفاجري وسبتريزولا (2025)، </w:t>
      </w:r>
      <w:proofErr w:type="spellStart"/>
      <w:r w:rsidRPr="00200C04">
        <w:rPr>
          <w:rFonts w:ascii="Traditional Arabic" w:hAnsi="Traditional Arabic" w:cs="Traditional Arabic"/>
          <w:sz w:val="32"/>
          <w:szCs w:val="32"/>
          <w:rtl/>
          <w:lang w:bidi="ar-EG"/>
        </w:rPr>
        <w:t>وسوارني</w:t>
      </w:r>
      <w:proofErr w:type="spellEnd"/>
      <w:r w:rsidRPr="00200C04">
        <w:rPr>
          <w:rFonts w:ascii="Traditional Arabic" w:hAnsi="Traditional Arabic" w:cs="Traditional Arabic"/>
          <w:sz w:val="32"/>
          <w:szCs w:val="32"/>
          <w:rtl/>
          <w:lang w:bidi="ar-EG"/>
        </w:rPr>
        <w:t xml:space="preserve"> </w:t>
      </w:r>
      <w:r w:rsidRPr="00200C04">
        <w:rPr>
          <w:rFonts w:ascii="Traditional Arabic" w:hAnsi="Traditional Arabic" w:cs="Traditional Arabic"/>
          <w:sz w:val="32"/>
          <w:szCs w:val="32"/>
          <w:rtl/>
          <w:lang w:bidi="ar-EG"/>
        </w:rPr>
        <w:lastRenderedPageBreak/>
        <w:t xml:space="preserve">(2025)، </w:t>
      </w:r>
      <w:proofErr w:type="spellStart"/>
      <w:r w:rsidRPr="00200C04">
        <w:rPr>
          <w:rFonts w:ascii="Traditional Arabic" w:hAnsi="Traditional Arabic" w:cs="Traditional Arabic"/>
          <w:sz w:val="32"/>
          <w:szCs w:val="32"/>
          <w:rtl/>
          <w:lang w:bidi="ar-EG"/>
        </w:rPr>
        <w:t>وسوترانتياس</w:t>
      </w:r>
      <w:proofErr w:type="spellEnd"/>
      <w:r w:rsidRPr="00200C04">
        <w:rPr>
          <w:rFonts w:ascii="Traditional Arabic" w:hAnsi="Traditional Arabic" w:cs="Traditional Arabic"/>
          <w:sz w:val="32"/>
          <w:szCs w:val="32"/>
          <w:rtl/>
          <w:lang w:bidi="ar-EG"/>
        </w:rPr>
        <w:t xml:space="preserve"> وسوجانديني (2025)، وديوي وبوتري (2025)، والعجمي ومحمد (2025)، وفتحي وآخرون (2026)، ورمضاني </w:t>
      </w:r>
      <w:proofErr w:type="spellStart"/>
      <w:r w:rsidRPr="00200C04">
        <w:rPr>
          <w:rFonts w:ascii="Traditional Arabic" w:hAnsi="Traditional Arabic" w:cs="Traditional Arabic"/>
          <w:sz w:val="32"/>
          <w:szCs w:val="32"/>
          <w:rtl/>
          <w:lang w:bidi="ar-EG"/>
        </w:rPr>
        <w:t>وفيتريادي</w:t>
      </w:r>
      <w:proofErr w:type="spellEnd"/>
      <w:r w:rsidRPr="00200C04">
        <w:rPr>
          <w:rFonts w:ascii="Traditional Arabic" w:hAnsi="Traditional Arabic" w:cs="Traditional Arabic"/>
          <w:sz w:val="32"/>
          <w:szCs w:val="32"/>
          <w:rtl/>
          <w:lang w:bidi="ar-EG"/>
        </w:rPr>
        <w:t xml:space="preserve"> (2026)، </w:t>
      </w:r>
      <w:proofErr w:type="spellStart"/>
      <w:r w:rsidRPr="00200C04">
        <w:rPr>
          <w:rFonts w:ascii="Traditional Arabic" w:hAnsi="Traditional Arabic" w:cs="Traditional Arabic"/>
          <w:sz w:val="32"/>
          <w:szCs w:val="32"/>
          <w:rtl/>
          <w:lang w:bidi="ar-EG"/>
        </w:rPr>
        <w:t>وزساومي</w:t>
      </w:r>
      <w:proofErr w:type="spellEnd"/>
      <w:r w:rsidRPr="00200C04">
        <w:rPr>
          <w:rFonts w:ascii="Traditional Arabic" w:hAnsi="Traditional Arabic" w:cs="Traditional Arabic"/>
          <w:sz w:val="32"/>
          <w:szCs w:val="32"/>
          <w:rtl/>
          <w:lang w:bidi="ar-EG"/>
        </w:rPr>
        <w:t xml:space="preserve"> (2026)، </w:t>
      </w:r>
      <w:proofErr w:type="spellStart"/>
      <w:r w:rsidRPr="00200C04">
        <w:rPr>
          <w:rFonts w:ascii="Traditional Arabic" w:hAnsi="Traditional Arabic" w:cs="Traditional Arabic"/>
          <w:sz w:val="32"/>
          <w:szCs w:val="32"/>
          <w:rtl/>
          <w:lang w:bidi="ar-EG"/>
        </w:rPr>
        <w:t>وجوهاري</w:t>
      </w:r>
      <w:proofErr w:type="spellEnd"/>
      <w:r w:rsidRPr="00200C04">
        <w:rPr>
          <w:rFonts w:ascii="Traditional Arabic" w:hAnsi="Traditional Arabic" w:cs="Traditional Arabic"/>
          <w:sz w:val="32"/>
          <w:szCs w:val="32"/>
          <w:rtl/>
          <w:lang w:bidi="ar-EG"/>
        </w:rPr>
        <w:t xml:space="preserve"> وفوزي (2026). في المقابل، لم تحظ اتجاهات المسوقين نحو مصداقية إعلانات المؤثرين بالاهتمام الكافي، على الرغم من أن المسوقين يمثلون الطرف الرئيس المسؤول عن اختيار المؤثرين، وتصميم الحملات الإعلانية، وتقييم مدى فاعلية الرسائل التسويقية، الأمر الذي يشكل فجوة موضوعية تسعى الدراسة الحالية إلى معالجتها</w:t>
      </w:r>
      <w:r w:rsidRPr="00200C04">
        <w:rPr>
          <w:rFonts w:ascii="Traditional Arabic" w:hAnsi="Traditional Arabic" w:cs="Traditional Arabic"/>
          <w:sz w:val="32"/>
          <w:szCs w:val="32"/>
          <w:lang w:bidi="ar-EG"/>
        </w:rPr>
        <w:t>.</w:t>
      </w:r>
    </w:p>
    <w:p w:rsidR="00200C04" w:rsidRPr="00200C04" w:rsidRDefault="00200C04" w:rsidP="00200C04">
      <w:pPr>
        <w:bidi/>
        <w:spacing w:line="240" w:lineRule="auto"/>
        <w:jc w:val="both"/>
        <w:rPr>
          <w:rFonts w:ascii="Traditional Arabic" w:hAnsi="Traditional Arabic" w:cs="Traditional Arabic"/>
          <w:sz w:val="32"/>
          <w:szCs w:val="32"/>
          <w:rtl/>
          <w:lang w:bidi="ar-EG"/>
        </w:rPr>
      </w:pPr>
      <w:r w:rsidRPr="00200C04">
        <w:rPr>
          <w:rFonts w:ascii="Traditional Arabic" w:hAnsi="Traditional Arabic" w:cs="Traditional Arabic"/>
          <w:sz w:val="32"/>
          <w:szCs w:val="32"/>
          <w:rtl/>
          <w:lang w:bidi="ar-EG"/>
        </w:rPr>
        <w:t>كما يتضح من الدراسات السابقة أن غالبية الباحثين ركزوا على قياس أثر مصداقية المؤثرين في نية الشراء أكثر من تركيزهم على توجيه السلوك الشرائي الفعلي، في حين أن الدراسة الحالية لا تقتصر على قياس اتجاهات المسوقين نحو مصداقية إعلانات المؤثرين، وإنما تمتد إلى تحليل أثر هذه الاتجاهات في توجيه السلوك الشرائي للمستهلكين، وهو ما يوفر فهماً أكثر شمولاً للعلاقة بين مصداقية الإعلانات وفاعلية الحملات التسويقية</w:t>
      </w:r>
      <w:r w:rsidRPr="00200C04">
        <w:rPr>
          <w:rFonts w:ascii="Traditional Arabic" w:hAnsi="Traditional Arabic" w:cs="Traditional Arabic"/>
          <w:sz w:val="32"/>
          <w:szCs w:val="32"/>
          <w:lang w:bidi="ar-EG"/>
        </w:rPr>
        <w:t>.</w:t>
      </w:r>
    </w:p>
    <w:p w:rsidR="00200C04" w:rsidRPr="00200C04" w:rsidRDefault="00200C04" w:rsidP="00200C04">
      <w:pPr>
        <w:bidi/>
        <w:spacing w:line="240" w:lineRule="auto"/>
        <w:jc w:val="both"/>
        <w:rPr>
          <w:rFonts w:ascii="Traditional Arabic" w:hAnsi="Traditional Arabic" w:cs="Traditional Arabic"/>
          <w:sz w:val="32"/>
          <w:szCs w:val="32"/>
          <w:rtl/>
          <w:lang w:bidi="ar-EG"/>
        </w:rPr>
      </w:pPr>
      <w:r w:rsidRPr="00200C04">
        <w:rPr>
          <w:rFonts w:ascii="Traditional Arabic" w:hAnsi="Traditional Arabic" w:cs="Traditional Arabic"/>
          <w:sz w:val="32"/>
          <w:szCs w:val="32"/>
          <w:rtl/>
          <w:lang w:bidi="ar-EG"/>
        </w:rPr>
        <w:t>وتتمثل فجوة أخرى في البيئة التطبيقية للدراسات السابقة؛ إذ أجريت غالبية الدراسات في بيئات متنوعة مثل إندونيسيا وماليزيا ومصر، أو استهدفت شرائح محددة مثل طلبة الجامعات، أو النساء، أو مستخدمي منتجات التجميل، أو متابعي مؤثرين بعينهم، بينما تندر الدراسات التي تناولت المسوقين العاملين في مجال التسويق الرقمي داخل المملكة العربية السعودية، على الرغم من النمو المتسارع للتجارة الإلكترونية، والاعتماد المتزايد على التسويق عبر المؤثرين، ولا سيما عبر منصة تيك توك، الأمر الذي يجعل نتائج الدراسات السابقة محدودة من حيث إمكانية تعميمها على البيئة السعودية</w:t>
      </w:r>
      <w:r w:rsidRPr="00200C04">
        <w:rPr>
          <w:rFonts w:ascii="Traditional Arabic" w:hAnsi="Traditional Arabic" w:cs="Traditional Arabic"/>
          <w:sz w:val="32"/>
          <w:szCs w:val="32"/>
          <w:lang w:bidi="ar-EG"/>
        </w:rPr>
        <w:t>.</w:t>
      </w:r>
    </w:p>
    <w:p w:rsidR="00681B21" w:rsidRDefault="00200C04" w:rsidP="0048767D">
      <w:pPr>
        <w:bidi/>
        <w:spacing w:line="240" w:lineRule="auto"/>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وبناءً على ما سبق</w:t>
      </w:r>
      <w:r w:rsidRPr="00200C04">
        <w:rPr>
          <w:rFonts w:ascii="Traditional Arabic" w:hAnsi="Traditional Arabic" w:cs="Traditional Arabic"/>
          <w:sz w:val="32"/>
          <w:szCs w:val="32"/>
          <w:rtl/>
          <w:lang w:bidi="ar-EG"/>
        </w:rPr>
        <w:t xml:space="preserve"> </w:t>
      </w:r>
      <w:r w:rsidRPr="00200C04">
        <w:rPr>
          <w:rFonts w:ascii="Traditional Arabic" w:hAnsi="Traditional Arabic" w:cs="Traditional Arabic"/>
          <w:b/>
          <w:bCs/>
          <w:sz w:val="32"/>
          <w:szCs w:val="32"/>
          <w:u w:val="single"/>
          <w:rtl/>
          <w:lang w:bidi="ar-EG"/>
        </w:rPr>
        <w:t>تتمثل الفجوة البحثية الرئيسة للدراسة الحالية</w:t>
      </w:r>
      <w:r w:rsidRPr="00200C04">
        <w:rPr>
          <w:rFonts w:ascii="Traditional Arabic" w:hAnsi="Traditional Arabic" w:cs="Traditional Arabic"/>
          <w:sz w:val="32"/>
          <w:szCs w:val="32"/>
          <w:rtl/>
          <w:lang w:bidi="ar-EG"/>
        </w:rPr>
        <w:t xml:space="preserve"> في غياب الدراسات التي تناولت اتجاهات المسوقين نحو مصداقية إعلانات المؤثرين عبر منصة تيك توك، وقياس مستوى إدراكهم لأبعاد المصداقية (الثقة، والخبرة، والجاذبية)، وتحليل أثر تلك الاتجاهات في توجيه السلوك الشرائي للمستهلكين داخل البيئة السعودية. ومن ثم تسعى الدراسة الحالية إلى سد هذه الفجوة من خلال تقديم نموذج يربط بين اتجاهات المسوقين، ومصداقية إعلانات المؤثرين، والسلوك الشرائي للمستهلكين، بما يسهم في إثراء الأدبيات العلمية في مجال التسويق الرقمي، ويقدم دليلاً عملياً يمكن أن تستفيد منه المؤسسات والشركات عند تصميم حملاتها التسويقية عبر المؤثرين على منصة تيك توك.</w:t>
      </w:r>
    </w:p>
    <w:p w:rsidR="004F7AA8" w:rsidRPr="005746E5" w:rsidRDefault="004F7AA8" w:rsidP="008031C1">
      <w:pPr>
        <w:pStyle w:val="1"/>
      </w:pPr>
      <w:bookmarkStart w:id="54" w:name="_Toc234709282"/>
      <w:r w:rsidRPr="005746E5">
        <w:rPr>
          <w:rtl/>
        </w:rPr>
        <w:t>مشكلة البحث</w:t>
      </w:r>
      <w:bookmarkEnd w:id="54"/>
      <w:r w:rsidRPr="005746E5">
        <w:rPr>
          <w:rtl/>
        </w:rPr>
        <w:t xml:space="preserve"> </w:t>
      </w:r>
      <w:r w:rsidRPr="005746E5">
        <w:rPr>
          <w:rFonts w:hint="cs"/>
          <w:rtl/>
        </w:rPr>
        <w:t xml:space="preserve"> </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شهدت بيئة التسويق الرقمي خلال السنوات الأخيرة تحولاً </w:t>
      </w:r>
      <w:r w:rsidRPr="005746E5">
        <w:rPr>
          <w:rFonts w:ascii="Traditional Arabic" w:hAnsi="Traditional Arabic" w:cs="Traditional Arabic" w:hint="cs"/>
          <w:sz w:val="32"/>
          <w:szCs w:val="32"/>
          <w:rtl/>
          <w:lang w:bidi="ar-EG"/>
        </w:rPr>
        <w:t>كبيراً</w:t>
      </w:r>
      <w:r w:rsidRPr="005746E5">
        <w:rPr>
          <w:rFonts w:ascii="Traditional Arabic" w:hAnsi="Traditional Arabic" w:cs="Traditional Arabic"/>
          <w:sz w:val="32"/>
          <w:szCs w:val="32"/>
          <w:rtl/>
          <w:lang w:bidi="ar-EG"/>
        </w:rPr>
        <w:t xml:space="preserve"> في آليات التأثير على سلوك المستهلك، حيث لم تعد الإعلانات التقليدية هي المحرك الأساسي لقرارات الشراء، بل أصبحت منصات التواصل الاجتماعي، وخاصة </w:t>
      </w:r>
      <w:r w:rsidRPr="005746E5">
        <w:rPr>
          <w:rFonts w:ascii="Traditional Arabic" w:hAnsi="Traditional Arabic" w:cs="Traditional Arabic"/>
          <w:sz w:val="32"/>
          <w:szCs w:val="32"/>
          <w:rtl/>
          <w:lang w:bidi="ar-EG"/>
        </w:rPr>
        <w:lastRenderedPageBreak/>
        <w:t>منصة تيك توك، ساحة رئيسية يعتمد عليها المسوقون في إيصال رسائلهم التسويقية عبر المؤثرين</w:t>
      </w:r>
      <w:r w:rsidRPr="005746E5">
        <w:rPr>
          <w:rFonts w:ascii="Traditional Arabic" w:hAnsi="Traditional Arabic" w:cs="Traditional Arabic" w:hint="cs"/>
          <w:sz w:val="32"/>
          <w:szCs w:val="32"/>
          <w:rtl/>
          <w:lang w:bidi="ar-EG"/>
        </w:rPr>
        <w:t>،</w:t>
      </w:r>
      <w:r w:rsidRPr="005746E5">
        <w:rPr>
          <w:rFonts w:ascii="Traditional Arabic" w:hAnsi="Traditional Arabic" w:cs="Traditional Arabic"/>
          <w:sz w:val="32"/>
          <w:szCs w:val="32"/>
          <w:rtl/>
          <w:lang w:bidi="ar-EG"/>
        </w:rPr>
        <w:t xml:space="preserve"> وفي هذا الإطار برزت مصداقية إعلانات المؤثرين بوصفها أحد أهم العوامل الحاسمة في تشكيل الاتجاهات والنوايا الشرائية، الأمر الذي جعل فهم اتجاهات المسوقين نحو هذه المصداقية ضرورة بحثية ملحّة لفهم كيفية توجيه السلوك الشرائي للمستهلكين</w:t>
      </w:r>
      <w:r w:rsidRPr="005746E5">
        <w:rPr>
          <w:rFonts w:ascii="Traditional Arabic" w:hAnsi="Traditional Arabic" w:cs="Traditional Arabic"/>
          <w:sz w:val="32"/>
          <w:szCs w:val="32"/>
          <w:lang w:bidi="ar-EG"/>
        </w:rPr>
        <w:t>.</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وتشير الدراسات السابقة إلى أن مصداقية المؤثرين تمثل محوراً رئيسياً في تفسير نية الشراء والسلوك الاستهلاكي. فقد أوضحت دراسة </w:t>
      </w:r>
      <w:r w:rsidRPr="005615F2">
        <w:rPr>
          <w:rFonts w:ascii="Traditional Arabic" w:hAnsi="Traditional Arabic" w:cs="Traditional Arabic"/>
          <w:sz w:val="32"/>
          <w:szCs w:val="32"/>
          <w:rtl/>
          <w:lang w:bidi="ar-EG"/>
        </w:rPr>
        <w:t xml:space="preserve">العنزي </w:t>
      </w:r>
      <w:r w:rsidRPr="005746E5">
        <w:rPr>
          <w:rFonts w:ascii="Traditional Arabic" w:hAnsi="Traditional Arabic" w:cs="Traditional Arabic"/>
          <w:sz w:val="32"/>
          <w:szCs w:val="32"/>
          <w:rtl/>
          <w:lang w:bidi="ar-EG"/>
        </w:rPr>
        <w:t xml:space="preserve">(2024) أن أبعاد المصداقية مثل الثقة والجاذبية تؤثر بشكل مباشر وإيجابي في نية الشراء لدى المستهلكين </w:t>
      </w:r>
      <w:proofErr w:type="spellStart"/>
      <w:r w:rsidRPr="005746E5">
        <w:rPr>
          <w:rFonts w:ascii="Traditional Arabic" w:hAnsi="Traditional Arabic" w:cs="Traditional Arabic"/>
          <w:sz w:val="32"/>
          <w:szCs w:val="32"/>
          <w:rtl/>
          <w:lang w:bidi="ar-EG"/>
        </w:rPr>
        <w:t>السعوديين،</w:t>
      </w:r>
      <w:r w:rsidRPr="005615F2">
        <w:rPr>
          <w:rFonts w:ascii="Traditional Arabic" w:hAnsi="Traditional Arabic" w:cs="Traditional Arabic"/>
          <w:sz w:val="32"/>
          <w:szCs w:val="32"/>
          <w:rtl/>
          <w:lang w:bidi="ar-EG"/>
        </w:rPr>
        <w:t>كما</w:t>
      </w:r>
      <w:proofErr w:type="spellEnd"/>
      <w:r w:rsidRPr="005615F2">
        <w:rPr>
          <w:rFonts w:ascii="Traditional Arabic" w:hAnsi="Traditional Arabic" w:cs="Traditional Arabic"/>
          <w:sz w:val="32"/>
          <w:szCs w:val="32"/>
          <w:rtl/>
          <w:lang w:bidi="ar-EG"/>
        </w:rPr>
        <w:t xml:space="preserve"> أكدت دراسة حكيم وسوديرمان (2025) أن ارتفاع مستويات المصداقية يسهم في تعزيز نية الشراء، ويفسر نسبةً معتبرةً من التباين في السلوك الشرائي. وفي السياق ذاته، توصلت دراسة سوترانتياس وسوجانديني (2025) إلى أن عناصر الخبرة والموثوقية تعزز نية الشراء بصورة غير مباشرة من خلال بناء الثقة، مما يبرز الدور المركزي للمصداقية في تشكيل القرار الشرائي.</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5615F2">
        <w:rPr>
          <w:rFonts w:ascii="Traditional Arabic" w:hAnsi="Traditional Arabic" w:cs="Traditional Arabic"/>
          <w:sz w:val="32"/>
          <w:szCs w:val="32"/>
          <w:rtl/>
          <w:lang w:bidi="ar-EG"/>
        </w:rPr>
        <w:t>ومن جانب آخر تناولت دراسة فجري وسبتريزولا (2025) تأثير الوعي بالعلامة التجارية على نية الشراء عبر مصداقية المؤثرين بوصفها متغير</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وسيط</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مؤكدة أن المؤثرين يؤدون دور</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استراتيجي</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في بناء الثقة وتوجيه نوايا المستهلكين. كما دعمت دراسة رمضاني </w:t>
      </w:r>
      <w:proofErr w:type="spellStart"/>
      <w:r w:rsidRPr="005615F2">
        <w:rPr>
          <w:rFonts w:ascii="Traditional Arabic" w:hAnsi="Traditional Arabic" w:cs="Traditional Arabic"/>
          <w:sz w:val="32"/>
          <w:szCs w:val="32"/>
          <w:rtl/>
          <w:lang w:bidi="ar-EG"/>
        </w:rPr>
        <w:t>وفيتريادي</w:t>
      </w:r>
      <w:proofErr w:type="spellEnd"/>
      <w:r w:rsidRPr="005615F2">
        <w:rPr>
          <w:rFonts w:ascii="Traditional Arabic" w:hAnsi="Traditional Arabic" w:cs="Traditional Arabic"/>
          <w:sz w:val="32"/>
          <w:szCs w:val="32"/>
          <w:rtl/>
          <w:lang w:bidi="ar-EG"/>
        </w:rPr>
        <w:t xml:space="preserve"> (2026) هذا الاتجاه من خلال إبراز أهمية الصورة الذهنية للعلامة التجارية بوصفها متغير</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أكثر تأثير</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من مصداقية المؤثرين في بعض السياقات، مما يعكس تباين</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في قوة التأثير بين المتغيرات. في حين بينت دراسة فتحي وآخرون (2026) أن مصداقية المؤثر تؤثر بصورة مباشرة وقوية في نية الشراء، بينما لم يكن للاتجاهات نحو العلامة التجارية دورٌ وسيط دال إحصائي</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مما يشير إلى أن التأثير المباشر للمصداقية قد يتجاوز بعض المتغيرات الوسيطة.</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كذلك</w:t>
      </w:r>
      <w:r w:rsidRPr="005615F2">
        <w:rPr>
          <w:rFonts w:ascii="Traditional Arabic" w:hAnsi="Traditional Arabic" w:cs="Traditional Arabic"/>
          <w:sz w:val="32"/>
          <w:szCs w:val="32"/>
          <w:rtl/>
          <w:lang w:bidi="ar-EG"/>
        </w:rPr>
        <w:t xml:space="preserve"> أكدت دراسة العجمي ومحمد (2025) أن إعلانات المؤثرين عبر تيك توك تؤدي دور</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محوري</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في توجيه السلوك الشرائي للمرأة السعودية، حيث ترتبط كثافة التعرض والتفاعل مع هذه الإعلانات بارتفاع مستوى التأثير الشرائي، مع إبراز أهمية الأسلوب التسويقي الجذاب وشخصية المؤثر في تعزيز الثقة. كما أوضحت دراسة ديوي وبوتري (2025) أن مصداقية المؤثرين تسهم بصورة مباشرة في رفع نية الشراء لدى الجيل </w:t>
      </w:r>
      <w:r w:rsidRPr="005615F2">
        <w:rPr>
          <w:rFonts w:ascii="Traditional Arabic" w:hAnsi="Traditional Arabic" w:cs="Traditional Arabic"/>
          <w:sz w:val="32"/>
          <w:szCs w:val="32"/>
          <w:lang w:bidi="ar-EG"/>
        </w:rPr>
        <w:t>Z</w:t>
      </w:r>
      <w:r w:rsidRPr="005615F2">
        <w:rPr>
          <w:rFonts w:ascii="Traditional Arabic" w:hAnsi="Traditional Arabic" w:cs="Traditional Arabic"/>
          <w:sz w:val="32"/>
          <w:szCs w:val="32"/>
          <w:rtl/>
          <w:lang w:bidi="ar-EG"/>
        </w:rPr>
        <w:t>، مما يعكس قوة تأثير المؤثرين في السياق الرقمي الحديث.</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5615F2">
        <w:rPr>
          <w:rFonts w:ascii="Traditional Arabic" w:hAnsi="Traditional Arabic" w:cs="Traditional Arabic"/>
          <w:sz w:val="32"/>
          <w:szCs w:val="32"/>
          <w:rtl/>
          <w:lang w:bidi="ar-EG"/>
        </w:rPr>
        <w:t xml:space="preserve">وعلى الرغم من هذا التراكم البحثي، فإن بعض الدراسات أشارت إلى نتائج متباينة؛ إذ بينت دراسة رمضاني </w:t>
      </w:r>
      <w:proofErr w:type="spellStart"/>
      <w:r w:rsidRPr="005615F2">
        <w:rPr>
          <w:rFonts w:ascii="Traditional Arabic" w:hAnsi="Traditional Arabic" w:cs="Traditional Arabic"/>
          <w:sz w:val="32"/>
          <w:szCs w:val="32"/>
          <w:rtl/>
          <w:lang w:bidi="ar-EG"/>
        </w:rPr>
        <w:t>وفيتريادي</w:t>
      </w:r>
      <w:proofErr w:type="spellEnd"/>
      <w:r w:rsidRPr="005615F2">
        <w:rPr>
          <w:rFonts w:ascii="Traditional Arabic" w:hAnsi="Traditional Arabic" w:cs="Traditional Arabic"/>
          <w:sz w:val="32"/>
          <w:szCs w:val="32"/>
          <w:rtl/>
          <w:lang w:bidi="ar-EG"/>
        </w:rPr>
        <w:t xml:space="preserve"> (2026) أن مصداقية المؤثرين لم تكن دائم</w:t>
      </w:r>
      <w:r w:rsidR="005B2D95">
        <w:rPr>
          <w:rFonts w:ascii="Traditional Arabic" w:hAnsi="Traditional Arabic" w:cs="Traditional Arabic"/>
          <w:sz w:val="32"/>
          <w:szCs w:val="32"/>
          <w:rtl/>
          <w:lang w:bidi="ar-EG"/>
        </w:rPr>
        <w:t>اً</w:t>
      </w:r>
      <w:r w:rsidRPr="005615F2">
        <w:rPr>
          <w:rFonts w:ascii="Traditional Arabic" w:hAnsi="Traditional Arabic" w:cs="Traditional Arabic"/>
          <w:sz w:val="32"/>
          <w:szCs w:val="32"/>
          <w:rtl/>
          <w:lang w:bidi="ar-EG"/>
        </w:rPr>
        <w:t xml:space="preserve"> ذات تأثير فردي دال، وأن الصورة الذهنية للعلامة التجارية قد تتفوق عليها في بعض الحالات، مما يفتح المجال لإعادة النظر في طبيعة هذا التأثير. كما أوضحت دراسة جوهاري وفوزي (2026) أن التفاعلية والمحتوى والمصداقية تعمل بصورة متكاملة في تشكيل السلوك الشرائي، مع وجود تركز </w:t>
      </w:r>
      <w:r w:rsidRPr="005615F2">
        <w:rPr>
          <w:rFonts w:ascii="Traditional Arabic" w:hAnsi="Traditional Arabic" w:cs="Traditional Arabic"/>
          <w:sz w:val="32"/>
          <w:szCs w:val="32"/>
          <w:rtl/>
          <w:lang w:bidi="ar-EG"/>
        </w:rPr>
        <w:lastRenderedPageBreak/>
        <w:t>بحثي في قطاعات معينة، مثل التجميل والأزياء، مقابل نقص في الدراسات التي تناولت السياق التطبيقي المتعلق بالممارسين التسويقيين.</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وانطلاقاً من ذلك يتضح أن معظم الدراسات ركزت على المستهلكين أو على تحليل نوايا الشراء بشكل مباشر، بينما لم تحظَ اتجاهات المسوقين نحو مصداقية إعلانات المؤثرين بالاهتمام الكافي، رغم كونهم الطرف المسؤول عن اختيار المؤثرين وتوجيه الاستراتيجيات التسويقية. كما أن التباين في نتائج الدراسات السابقة حول دور المصداقية والمتغيرات الوسيطة يشير إلى وجود فجوة معرفية تتعلق بآلية تفسير هذا التأثير في السياق السعودي، وخاصة عبر منصة تيك توك التي تشهد نمواً متسارعاً في الاستخدام التسويقي</w:t>
      </w:r>
      <w:r w:rsidRPr="005746E5">
        <w:rPr>
          <w:rFonts w:ascii="Traditional Arabic" w:hAnsi="Traditional Arabic" w:cs="Traditional Arabic"/>
          <w:sz w:val="32"/>
          <w:szCs w:val="32"/>
          <w:lang w:bidi="ar-EG"/>
        </w:rPr>
        <w:t>.</w:t>
      </w:r>
    </w:p>
    <w:p w:rsidR="004F7AA8" w:rsidRPr="005746E5" w:rsidRDefault="004F7AA8" w:rsidP="004F7AA8">
      <w:pPr>
        <w:bidi/>
        <w:spacing w:line="240" w:lineRule="auto"/>
        <w:ind w:firstLine="567"/>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وبناءً على ذلك تتمثل مشكلة الدراسة في الحاجة إلى تحليل اتجاهات المسوقين نحو مصداقية إعلانات المؤثرين عبر منصة تيك توك، والكشف عن دور هذه الاتجاهات في توجيه السلوك الشرائي لدى المستهلكين في المملكة العربية السعودية، في ظل التباين الملحوظ في نتائج الدراسات السابقة وتعدد العوامل المؤثرة في هذه العلاقة.</w:t>
      </w:r>
    </w:p>
    <w:p w:rsidR="004F7AA8" w:rsidRPr="005746E5" w:rsidRDefault="004F7AA8" w:rsidP="004F7AA8">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وعليه </w:t>
      </w:r>
      <w:r w:rsidRPr="005746E5">
        <w:rPr>
          <w:rFonts w:ascii="Traditional Arabic" w:hAnsi="Traditional Arabic" w:cs="Traditional Arabic"/>
          <w:sz w:val="32"/>
          <w:szCs w:val="32"/>
          <w:rtl/>
          <w:lang w:bidi="ar-EG"/>
        </w:rPr>
        <w:t>تكمن مشكلة البحث في التساؤل الرئيسي الآتي</w:t>
      </w:r>
      <w:r w:rsidRPr="005746E5">
        <w:rPr>
          <w:rFonts w:ascii="Traditional Arabic" w:hAnsi="Traditional Arabic" w:cs="Traditional Arabic"/>
          <w:sz w:val="32"/>
          <w:szCs w:val="32"/>
          <w:lang w:bidi="ar-EG"/>
        </w:rPr>
        <w:t>:</w:t>
      </w:r>
    </w:p>
    <w:p w:rsidR="004F7AA8" w:rsidRPr="005746E5" w:rsidRDefault="004F7AA8" w:rsidP="004F7AA8">
      <w:pPr>
        <w:bidi/>
        <w:spacing w:line="240" w:lineRule="auto"/>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ما اتجاهات المسوقين نحو مصداقية إعلانات المؤثرين عبر منصة تيك توك، وما دور هذه الاتجاهات في توجيه السلوك الشرائي لدى المستهلكين في المملكة العربية السعودية؟</w:t>
      </w:r>
    </w:p>
    <w:p w:rsidR="00681B21" w:rsidRDefault="00681B21" w:rsidP="00681B21">
      <w:pPr>
        <w:bidi/>
        <w:spacing w:line="240" w:lineRule="auto"/>
        <w:jc w:val="both"/>
        <w:rPr>
          <w:rFonts w:ascii="Traditional Arabic" w:hAnsi="Traditional Arabic" w:cs="Traditional Arabic"/>
          <w:sz w:val="32"/>
          <w:szCs w:val="32"/>
          <w:rtl/>
          <w:lang w:bidi="ar-EG"/>
        </w:rPr>
      </w:pPr>
    </w:p>
    <w:p w:rsidR="00681B21" w:rsidRDefault="00681B21" w:rsidP="00681B21">
      <w:pPr>
        <w:bidi/>
        <w:spacing w:line="240" w:lineRule="auto"/>
        <w:jc w:val="both"/>
        <w:rPr>
          <w:rFonts w:ascii="Traditional Arabic" w:hAnsi="Traditional Arabic" w:cs="Traditional Arabic"/>
          <w:sz w:val="32"/>
          <w:szCs w:val="32"/>
          <w:rtl/>
          <w:lang w:bidi="ar-EG"/>
        </w:rPr>
      </w:pPr>
    </w:p>
    <w:p w:rsidR="00681B21" w:rsidRDefault="00681B21" w:rsidP="00681B21">
      <w:pPr>
        <w:bidi/>
        <w:spacing w:line="240" w:lineRule="auto"/>
        <w:jc w:val="both"/>
        <w:rPr>
          <w:rFonts w:ascii="Traditional Arabic" w:hAnsi="Traditional Arabic" w:cs="Traditional Arabic" w:hint="cs"/>
          <w:sz w:val="32"/>
          <w:szCs w:val="32"/>
          <w:rtl/>
          <w:lang w:bidi="ar-EG"/>
        </w:rPr>
      </w:pPr>
    </w:p>
    <w:p w:rsidR="00CD6E14" w:rsidRDefault="00CD6E14" w:rsidP="00CD6E14">
      <w:pPr>
        <w:bidi/>
        <w:spacing w:line="240" w:lineRule="auto"/>
        <w:jc w:val="both"/>
        <w:rPr>
          <w:rFonts w:ascii="Traditional Arabic" w:hAnsi="Traditional Arabic" w:cs="Traditional Arabic" w:hint="cs"/>
          <w:sz w:val="32"/>
          <w:szCs w:val="32"/>
          <w:rtl/>
          <w:lang w:bidi="ar-EG"/>
        </w:rPr>
      </w:pPr>
    </w:p>
    <w:p w:rsidR="00CD6E14" w:rsidRDefault="00CD6E14" w:rsidP="00CD6E14">
      <w:pPr>
        <w:bidi/>
        <w:spacing w:line="240" w:lineRule="auto"/>
        <w:jc w:val="both"/>
        <w:rPr>
          <w:rFonts w:ascii="Traditional Arabic" w:hAnsi="Traditional Arabic" w:cs="Traditional Arabic" w:hint="cs"/>
          <w:sz w:val="32"/>
          <w:szCs w:val="32"/>
          <w:rtl/>
          <w:lang w:bidi="ar-EG"/>
        </w:rPr>
      </w:pPr>
    </w:p>
    <w:p w:rsidR="00CD6E14" w:rsidRDefault="00CD6E14" w:rsidP="00CD6E14">
      <w:pPr>
        <w:bidi/>
        <w:spacing w:line="240" w:lineRule="auto"/>
        <w:jc w:val="both"/>
        <w:rPr>
          <w:rFonts w:ascii="Traditional Arabic" w:hAnsi="Traditional Arabic" w:cs="Traditional Arabic" w:hint="cs"/>
          <w:sz w:val="32"/>
          <w:szCs w:val="32"/>
          <w:rtl/>
          <w:lang w:bidi="ar-EG"/>
        </w:rPr>
      </w:pPr>
    </w:p>
    <w:p w:rsidR="00CD6E14" w:rsidRDefault="00CD6E14" w:rsidP="00CD6E14">
      <w:pPr>
        <w:bidi/>
        <w:spacing w:line="240" w:lineRule="auto"/>
        <w:jc w:val="both"/>
        <w:rPr>
          <w:rFonts w:ascii="Traditional Arabic" w:hAnsi="Traditional Arabic" w:cs="Traditional Arabic" w:hint="cs"/>
          <w:sz w:val="32"/>
          <w:szCs w:val="32"/>
          <w:rtl/>
          <w:lang w:bidi="ar-EG"/>
        </w:rPr>
      </w:pPr>
    </w:p>
    <w:p w:rsidR="00CD6E14" w:rsidRDefault="00CD6E14" w:rsidP="00CD6E14">
      <w:pPr>
        <w:bidi/>
        <w:spacing w:line="240" w:lineRule="auto"/>
        <w:jc w:val="both"/>
        <w:rPr>
          <w:rFonts w:ascii="Traditional Arabic" w:hAnsi="Traditional Arabic" w:cs="Traditional Arabic" w:hint="cs"/>
          <w:sz w:val="32"/>
          <w:szCs w:val="32"/>
          <w:rtl/>
          <w:lang w:bidi="ar-EG"/>
        </w:rPr>
      </w:pPr>
    </w:p>
    <w:p w:rsidR="00B54522" w:rsidRDefault="00B54522" w:rsidP="00E047AB">
      <w:pPr>
        <w:pStyle w:val="1"/>
        <w:rPr>
          <w:rFonts w:hint="cs"/>
          <w:rtl/>
        </w:rPr>
      </w:pPr>
      <w:bookmarkStart w:id="55" w:name="_Toc234709283"/>
      <w:r w:rsidRPr="00B54522">
        <w:rPr>
          <w:rtl/>
        </w:rPr>
        <w:lastRenderedPageBreak/>
        <w:t>الإطار المنهجي للدراسة.</w:t>
      </w:r>
      <w:bookmarkEnd w:id="55"/>
    </w:p>
    <w:p w:rsidR="00CD6E14" w:rsidRPr="0033360B" w:rsidRDefault="00CD6E14" w:rsidP="00E047AB">
      <w:pPr>
        <w:pStyle w:val="1"/>
        <w:rPr>
          <w:rFonts w:hint="cs"/>
          <w:rtl/>
        </w:rPr>
      </w:pPr>
      <w:bookmarkStart w:id="56" w:name="_Toc234709284"/>
      <w:r w:rsidRPr="0033360B">
        <w:rPr>
          <w:rtl/>
        </w:rPr>
        <w:t xml:space="preserve">منهج </w:t>
      </w:r>
      <w:r w:rsidR="00681AAC">
        <w:rPr>
          <w:rFonts w:hint="cs"/>
          <w:rtl/>
        </w:rPr>
        <w:t>الدراسة</w:t>
      </w:r>
      <w:bookmarkEnd w:id="56"/>
      <w:r w:rsidRPr="0033360B">
        <w:rPr>
          <w:rtl/>
        </w:rPr>
        <w:t xml:space="preserve"> </w:t>
      </w:r>
    </w:p>
    <w:p w:rsidR="0033360B" w:rsidRPr="0033360B" w:rsidRDefault="0033360B" w:rsidP="00D837D2">
      <w:pPr>
        <w:bidi/>
        <w:spacing w:line="240" w:lineRule="auto"/>
        <w:ind w:firstLine="567"/>
        <w:jc w:val="both"/>
        <w:rPr>
          <w:rFonts w:ascii="Traditional Arabic" w:hAnsi="Traditional Arabic" w:cs="Traditional Arabic"/>
          <w:sz w:val="32"/>
          <w:szCs w:val="32"/>
          <w:rtl/>
          <w:lang w:bidi="ar-EG"/>
        </w:rPr>
      </w:pPr>
      <w:r w:rsidRPr="0033360B">
        <w:rPr>
          <w:rFonts w:ascii="Traditional Arabic" w:hAnsi="Traditional Arabic" w:cs="Traditional Arabic" w:hint="cs"/>
          <w:sz w:val="32"/>
          <w:szCs w:val="32"/>
          <w:rtl/>
          <w:lang w:bidi="ar-EG"/>
        </w:rPr>
        <w:t xml:space="preserve"> </w:t>
      </w:r>
      <w:r w:rsidR="00D837D2">
        <w:rPr>
          <w:rFonts w:ascii="Traditional Arabic" w:hAnsi="Traditional Arabic" w:cs="Traditional Arabic" w:hint="cs"/>
          <w:sz w:val="32"/>
          <w:szCs w:val="32"/>
          <w:rtl/>
          <w:lang w:bidi="ar-EG"/>
        </w:rPr>
        <w:t>تعتمد</w:t>
      </w:r>
      <w:r w:rsidRPr="0033360B">
        <w:rPr>
          <w:rFonts w:ascii="Traditional Arabic" w:hAnsi="Traditional Arabic" w:cs="Traditional Arabic"/>
          <w:sz w:val="32"/>
          <w:szCs w:val="32"/>
          <w:rtl/>
          <w:lang w:bidi="ar-EG"/>
        </w:rPr>
        <w:t xml:space="preserve"> ه</w:t>
      </w:r>
      <w:r w:rsidR="00D837D2">
        <w:rPr>
          <w:rFonts w:ascii="Traditional Arabic" w:hAnsi="Traditional Arabic" w:cs="Traditional Arabic"/>
          <w:sz w:val="32"/>
          <w:szCs w:val="32"/>
          <w:rtl/>
          <w:lang w:bidi="ar-EG"/>
        </w:rPr>
        <w:t>ذه الدراسة المنهج الوصفي المسحي</w:t>
      </w:r>
      <w:r w:rsidRPr="0033360B">
        <w:rPr>
          <w:rFonts w:ascii="Traditional Arabic" w:hAnsi="Traditional Arabic" w:cs="Traditional Arabic"/>
          <w:sz w:val="32"/>
          <w:szCs w:val="32"/>
          <w:rtl/>
          <w:lang w:bidi="ar-EG"/>
        </w:rPr>
        <w:t xml:space="preserve"> لملاءمته لطبيعة موضوعها وأهدافها، إذ </w:t>
      </w:r>
      <w:r w:rsidR="00D837D2">
        <w:rPr>
          <w:rFonts w:ascii="Traditional Arabic" w:hAnsi="Traditional Arabic" w:cs="Traditional Arabic" w:hint="cs"/>
          <w:sz w:val="32"/>
          <w:szCs w:val="32"/>
          <w:rtl/>
          <w:lang w:bidi="ar-EG"/>
        </w:rPr>
        <w:t>يعتبر</w:t>
      </w:r>
      <w:r w:rsidRPr="0033360B">
        <w:rPr>
          <w:rFonts w:ascii="Traditional Arabic" w:hAnsi="Traditional Arabic" w:cs="Traditional Arabic"/>
          <w:sz w:val="32"/>
          <w:szCs w:val="32"/>
          <w:rtl/>
          <w:lang w:bidi="ar-EG"/>
        </w:rPr>
        <w:t xml:space="preserve"> من أكثر المناهج استخدام</w:t>
      </w:r>
      <w:r w:rsidR="00681AAC">
        <w:rPr>
          <w:rFonts w:ascii="Traditional Arabic" w:hAnsi="Traditional Arabic" w:cs="Traditional Arabic"/>
          <w:sz w:val="32"/>
          <w:szCs w:val="32"/>
          <w:rtl/>
          <w:lang w:bidi="ar-EG"/>
        </w:rPr>
        <w:t>اً</w:t>
      </w:r>
      <w:r w:rsidRPr="0033360B">
        <w:rPr>
          <w:rFonts w:ascii="Traditional Arabic" w:hAnsi="Traditional Arabic" w:cs="Traditional Arabic"/>
          <w:sz w:val="32"/>
          <w:szCs w:val="32"/>
          <w:rtl/>
          <w:lang w:bidi="ar-EG"/>
        </w:rPr>
        <w:t xml:space="preserve"> في الدراسات الإدارية والتسويقية والاجتماعية التي تهدف إلى وصف الظواهر كما هي في الواقع، وتحليلها، والكشف عن العلاقات بين متغيراتها. وقد تم اختيار هذا المنهج لكونه يساعد على دراسة اتجاهات المسوقين نحو مصداقية إعلانات المؤثرين عبر منصة تيك توك، وقياس مستوى إدراكهم لأبعاد المصداقية المتمثلة في (الثقة، والخبرة، والجاذبية)، وتحليل دور هذه الاتجاهات في توجيه السلوك الشرائي لدى المستهلكين في المملكة العربية السعودية، وذلك من خلال جمع البيانات الميدانية من أفراد الدراسة باستخدام أداة مناسبة، ثم تحليلها إحصائي</w:t>
      </w:r>
      <w:r w:rsidR="00681AAC">
        <w:rPr>
          <w:rFonts w:ascii="Traditional Arabic" w:hAnsi="Traditional Arabic" w:cs="Traditional Arabic"/>
          <w:sz w:val="32"/>
          <w:szCs w:val="32"/>
          <w:rtl/>
          <w:lang w:bidi="ar-EG"/>
        </w:rPr>
        <w:t>اً</w:t>
      </w:r>
      <w:r w:rsidRPr="0033360B">
        <w:rPr>
          <w:rFonts w:ascii="Traditional Arabic" w:hAnsi="Traditional Arabic" w:cs="Traditional Arabic"/>
          <w:sz w:val="32"/>
          <w:szCs w:val="32"/>
          <w:rtl/>
          <w:lang w:bidi="ar-EG"/>
        </w:rPr>
        <w:t xml:space="preserve"> للوصول إلى نتائج علمية تسهم في تفسير الظاهرة وتحقيق أهداف الدراسة (المشهداني، 2019، ص125).</w:t>
      </w:r>
    </w:p>
    <w:p w:rsidR="00CD6E14" w:rsidRPr="0033360B" w:rsidRDefault="0033360B" w:rsidP="0033360B">
      <w:pPr>
        <w:bidi/>
        <w:spacing w:line="240" w:lineRule="auto"/>
        <w:ind w:firstLine="567"/>
        <w:jc w:val="both"/>
        <w:rPr>
          <w:rFonts w:ascii="Traditional Arabic" w:hAnsi="Traditional Arabic" w:cs="Traditional Arabic" w:hint="cs"/>
          <w:sz w:val="32"/>
          <w:szCs w:val="32"/>
          <w:rtl/>
          <w:lang w:bidi="ar-EG"/>
        </w:rPr>
      </w:pPr>
      <w:r w:rsidRPr="0033360B">
        <w:rPr>
          <w:rFonts w:ascii="Traditional Arabic" w:hAnsi="Traditional Arabic" w:cs="Traditional Arabic"/>
          <w:sz w:val="32"/>
          <w:szCs w:val="32"/>
          <w:rtl/>
          <w:lang w:bidi="ar-EG"/>
        </w:rPr>
        <w:t>وأشار الرفاعي (2014، ص122) إلى أن المنهج الوصفي يهدف إلى "الوصول إلى معرفة دقيقة وتفصيلية لعناصر مشكلة أو ظاهرة قائمة، لفهمها بعمق، ووضع السياسات والإجراءات المناسبة للتعامل معها مستقبلاً". وانط</w:t>
      </w:r>
      <w:r w:rsidR="00BB21A6">
        <w:rPr>
          <w:rFonts w:ascii="Traditional Arabic" w:hAnsi="Traditional Arabic" w:cs="Traditional Arabic"/>
          <w:sz w:val="32"/>
          <w:szCs w:val="32"/>
          <w:rtl/>
          <w:lang w:bidi="ar-EG"/>
        </w:rPr>
        <w:t>لاق</w:t>
      </w:r>
      <w:r w:rsidR="00681AAC">
        <w:rPr>
          <w:rFonts w:ascii="Traditional Arabic" w:hAnsi="Traditional Arabic" w:cs="Traditional Arabic"/>
          <w:sz w:val="32"/>
          <w:szCs w:val="32"/>
          <w:rtl/>
          <w:lang w:bidi="ar-EG"/>
        </w:rPr>
        <w:t>اً</w:t>
      </w:r>
      <w:r w:rsidR="00BB21A6">
        <w:rPr>
          <w:rFonts w:ascii="Traditional Arabic" w:hAnsi="Traditional Arabic" w:cs="Traditional Arabic"/>
          <w:sz w:val="32"/>
          <w:szCs w:val="32"/>
          <w:rtl/>
          <w:lang w:bidi="ar-EG"/>
        </w:rPr>
        <w:t xml:space="preserve"> من ذلك، ي</w:t>
      </w:r>
      <w:r w:rsidRPr="0033360B">
        <w:rPr>
          <w:rFonts w:ascii="Traditional Arabic" w:hAnsi="Traditional Arabic" w:cs="Traditional Arabic"/>
          <w:sz w:val="32"/>
          <w:szCs w:val="32"/>
          <w:rtl/>
          <w:lang w:bidi="ar-EG"/>
        </w:rPr>
        <w:t>عد المنهج الوصفي المسحي الأنسب لهذه الدراسة؛ لأنه يمكّن الباحث من وصف اتجاهات المسوقين نحو مصداقية إعلانات المؤثرين عبر منصة تيك توك، والكشف عن طبيعة العلاقة بين هذه الاتجاهات وأبعاد المصداقية من جهة، ودورها في توجيه السلوك الشرائي لدى المستهلكين من جهة أخرى، في ضوء أهداف الدراسة وفروضها.</w:t>
      </w:r>
    </w:p>
    <w:p w:rsidR="00CD6E14" w:rsidRPr="0033360B" w:rsidRDefault="00CD6E14" w:rsidP="00E047AB">
      <w:pPr>
        <w:pStyle w:val="1"/>
        <w:rPr>
          <w:rFonts w:hint="cs"/>
          <w:rtl/>
        </w:rPr>
      </w:pPr>
      <w:bookmarkStart w:id="57" w:name="_Toc234709285"/>
      <w:r w:rsidRPr="0033360B">
        <w:rPr>
          <w:rtl/>
        </w:rPr>
        <w:t>أدوات جمع البيانات المستخدمه</w:t>
      </w:r>
      <w:bookmarkEnd w:id="57"/>
      <w:r w:rsidRPr="0033360B">
        <w:rPr>
          <w:rtl/>
        </w:rPr>
        <w:t xml:space="preserve"> </w:t>
      </w:r>
    </w:p>
    <w:p w:rsidR="00681AAC" w:rsidRPr="00681AAC" w:rsidRDefault="00681AAC" w:rsidP="00A53318">
      <w:pPr>
        <w:bidi/>
        <w:spacing w:after="120" w:line="259" w:lineRule="auto"/>
        <w:ind w:firstLine="567"/>
        <w:contextualSpacing/>
        <w:jc w:val="both"/>
        <w:rPr>
          <w:rFonts w:ascii="Traditional Arabic" w:eastAsia="Times New Roman" w:hAnsi="Traditional Arabic" w:cs="Traditional Arabic"/>
          <w:color w:val="000000"/>
          <w:sz w:val="32"/>
          <w:szCs w:val="32"/>
          <w:rtl/>
        </w:rPr>
      </w:pPr>
      <w:r w:rsidRPr="00681AAC">
        <w:rPr>
          <w:rFonts w:ascii="Traditional Arabic" w:eastAsia="Calibri" w:hAnsi="Traditional Arabic" w:cs="Traditional Arabic"/>
          <w:color w:val="000000"/>
          <w:sz w:val="32"/>
          <w:szCs w:val="32"/>
          <w:rtl/>
        </w:rPr>
        <w:t xml:space="preserve"> قام</w:t>
      </w:r>
      <w:r>
        <w:rPr>
          <w:rFonts w:ascii="Traditional Arabic" w:eastAsia="Calibri" w:hAnsi="Traditional Arabic" w:cs="Traditional Arabic" w:hint="cs"/>
          <w:color w:val="000000"/>
          <w:sz w:val="32"/>
          <w:szCs w:val="32"/>
          <w:rtl/>
        </w:rPr>
        <w:t>ت</w:t>
      </w:r>
      <w:r w:rsidRPr="00681AAC">
        <w:rPr>
          <w:rFonts w:ascii="Traditional Arabic" w:eastAsia="Calibri" w:hAnsi="Traditional Arabic" w:cs="Traditional Arabic"/>
          <w:color w:val="000000"/>
          <w:sz w:val="32"/>
          <w:szCs w:val="32"/>
          <w:rtl/>
        </w:rPr>
        <w:t xml:space="preserve"> الباحث</w:t>
      </w:r>
      <w:r>
        <w:rPr>
          <w:rFonts w:ascii="Traditional Arabic" w:eastAsia="Calibri" w:hAnsi="Traditional Arabic" w:cs="Traditional Arabic" w:hint="cs"/>
          <w:color w:val="000000"/>
          <w:sz w:val="32"/>
          <w:szCs w:val="32"/>
          <w:rtl/>
        </w:rPr>
        <w:t>ة</w:t>
      </w:r>
      <w:r>
        <w:rPr>
          <w:rFonts w:ascii="Traditional Arabic" w:eastAsia="Calibri" w:hAnsi="Traditional Arabic" w:cs="Traditional Arabic"/>
          <w:color w:val="000000"/>
          <w:sz w:val="32"/>
          <w:szCs w:val="32"/>
          <w:rtl/>
        </w:rPr>
        <w:t xml:space="preserve"> بتصميم </w:t>
      </w:r>
      <w:r w:rsidRPr="00681AAC">
        <w:rPr>
          <w:rFonts w:ascii="Traditional Arabic" w:eastAsia="Calibri" w:hAnsi="Traditional Arabic" w:cs="Traditional Arabic"/>
          <w:color w:val="000000"/>
          <w:sz w:val="32"/>
          <w:szCs w:val="32"/>
          <w:rtl/>
        </w:rPr>
        <w:t>استبانة بالاعتماد على الإطار النظري للدراسة، ومراجعة الأدبيات والدراسات السابقة ذات الصلة بموضوع اتجاهات المسوقين نحو مصداقية إعلانات المؤثرين عبر منصة تيك توك ودورها في توجيه السلوك الشرائي لدى المستهلكين، حيث تمت صياغة فقرات الأداة بما يتوافق مع أهداف الدراسة وتساؤلاتها، مع إجراء التعديلات اللازمة لضمان وضوح الفقرات</w:t>
      </w:r>
      <w:r w:rsidRPr="00681AAC">
        <w:rPr>
          <w:rFonts w:ascii="Traditional Arabic" w:eastAsia="Times New Roman" w:hAnsi="Traditional Arabic" w:cs="Traditional Arabic"/>
          <w:color w:val="000000"/>
          <w:sz w:val="32"/>
          <w:szCs w:val="32"/>
          <w:rtl/>
        </w:rPr>
        <w:t xml:space="preserve"> وملاءمتها لمجتمع الدراسة</w:t>
      </w:r>
      <w:r w:rsidRPr="00681AAC">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Pr>
          <w:rFonts w:ascii="Traditional Arabic" w:eastAsia="Times New Roman" w:hAnsi="Traditional Arabic" w:cs="Traditional Arabic" w:hint="cs"/>
          <w:color w:val="000000"/>
          <w:sz w:val="32"/>
          <w:szCs w:val="32"/>
          <w:rtl/>
        </w:rPr>
        <w:t xml:space="preserve"> </w:t>
      </w:r>
      <w:r>
        <w:rPr>
          <w:rFonts w:ascii="Traditional Arabic" w:eastAsia="Times New Roman" w:hAnsi="Traditional Arabic" w:cs="Traditional Arabic"/>
          <w:color w:val="000000"/>
          <w:sz w:val="32"/>
          <w:szCs w:val="32"/>
          <w:rtl/>
        </w:rPr>
        <w:t>وتضمنت الاستبانة قسمين رئيسين</w:t>
      </w:r>
      <w:r w:rsidRPr="00A53318">
        <w:rPr>
          <w:rFonts w:ascii="Traditional Arabic" w:eastAsia="Times New Roman" w:hAnsi="Traditional Arabic" w:cs="Traditional Arabic"/>
          <w:color w:val="000000"/>
          <w:sz w:val="32"/>
          <w:szCs w:val="32"/>
          <w:rtl/>
        </w:rPr>
        <w:t xml:space="preserve"> على النحو الآتي</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color w:val="000000"/>
          <w:sz w:val="32"/>
          <w:szCs w:val="32"/>
          <w:rtl/>
        </w:rPr>
        <w:t>القسم الأول: البيانات الديموغرافية، ويشتمل على مجموعة من الأسئلة المتعلقة بالخصائص الشخصية والوظيفية لأفراد الدراسة، مثل: الجنس، والفئة العمرية، والمؤهل العلمي،</w:t>
      </w:r>
      <w:r>
        <w:rPr>
          <w:rFonts w:ascii="Traditional Arabic" w:eastAsia="Times New Roman" w:hAnsi="Traditional Arabic" w:cs="Traditional Arabic"/>
          <w:color w:val="000000"/>
          <w:sz w:val="32"/>
          <w:szCs w:val="32"/>
          <w:rtl/>
        </w:rPr>
        <w:t xml:space="preserve"> وسنوات الخبرة، والمسمى الوظيفي</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Pr>
          <w:rFonts w:ascii="Traditional Arabic" w:eastAsia="Times New Roman" w:hAnsi="Traditional Arabic" w:cs="Traditional Arabic"/>
          <w:color w:val="000000"/>
          <w:sz w:val="32"/>
          <w:szCs w:val="32"/>
          <w:rtl/>
        </w:rPr>
        <w:lastRenderedPageBreak/>
        <w:t>القسم الثاني: بيانات الدراسة</w:t>
      </w:r>
      <w:r w:rsidRPr="00A53318">
        <w:rPr>
          <w:rFonts w:ascii="Traditional Arabic" w:eastAsia="Times New Roman" w:hAnsi="Traditional Arabic" w:cs="Traditional Arabic"/>
          <w:color w:val="000000"/>
          <w:sz w:val="32"/>
          <w:szCs w:val="32"/>
          <w:rtl/>
        </w:rPr>
        <w:t xml:space="preserve"> ويتضمن محورين رئيسين، هما</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b/>
          <w:bCs/>
          <w:color w:val="000000"/>
          <w:sz w:val="32"/>
          <w:szCs w:val="32"/>
          <w:rtl/>
        </w:rPr>
        <w:t>المحور الأول: اتجاهات المسوقين نحو مصداقية إعلانات المؤثرين عبر منصة تيك توك</w:t>
      </w:r>
      <w:r w:rsidRPr="00A53318">
        <w:rPr>
          <w:rFonts w:ascii="Traditional Arabic" w:eastAsia="Times New Roman" w:hAnsi="Traditional Arabic" w:cs="Traditional Arabic"/>
          <w:color w:val="000000"/>
          <w:sz w:val="32"/>
          <w:szCs w:val="32"/>
          <w:rtl/>
        </w:rPr>
        <w:t>، ويتكون من (18) فقرة موزعة على ثلاثة أبعاد رئيسة، هي</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color w:val="000000"/>
          <w:sz w:val="32"/>
          <w:szCs w:val="32"/>
          <w:rtl/>
        </w:rPr>
        <w:t>البعد الأول: الثقة، ويضم (6) فقرات</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color w:val="000000"/>
          <w:sz w:val="32"/>
          <w:szCs w:val="32"/>
          <w:rtl/>
        </w:rPr>
        <w:t>البعد الثاني: الخبرة، ويضم (6) فقرات</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color w:val="000000"/>
          <w:sz w:val="32"/>
          <w:szCs w:val="32"/>
          <w:rtl/>
        </w:rPr>
        <w:t>البعد الثالث: الجاذبية، ويضم (6) فقرات</w:t>
      </w:r>
      <w:r w:rsidRPr="00A53318">
        <w:rPr>
          <w:rFonts w:ascii="Traditional Arabic" w:eastAsia="Times New Roman" w:hAnsi="Traditional Arabic" w:cs="Traditional Arabic"/>
          <w:color w:val="000000"/>
          <w:sz w:val="32"/>
          <w:szCs w:val="32"/>
        </w:rPr>
        <w:t>.</w:t>
      </w:r>
    </w:p>
    <w:p w:rsidR="00A53318" w:rsidRPr="00A53318"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rPr>
      </w:pPr>
      <w:r w:rsidRPr="00A53318">
        <w:rPr>
          <w:rFonts w:ascii="Traditional Arabic" w:eastAsia="Times New Roman" w:hAnsi="Traditional Arabic" w:cs="Traditional Arabic"/>
          <w:b/>
          <w:bCs/>
          <w:color w:val="000000"/>
          <w:sz w:val="32"/>
          <w:szCs w:val="32"/>
          <w:rtl/>
        </w:rPr>
        <w:t>المحور الثاني: توجيه السلوك الشرائي لدى المستهلكين</w:t>
      </w:r>
      <w:r w:rsidRPr="00A53318">
        <w:rPr>
          <w:rFonts w:ascii="Traditional Arabic" w:eastAsia="Times New Roman" w:hAnsi="Traditional Arabic" w:cs="Traditional Arabic"/>
          <w:color w:val="000000"/>
          <w:sz w:val="32"/>
          <w:szCs w:val="32"/>
          <w:rtl/>
        </w:rPr>
        <w:t>، ويتكون من (10) فقرات تقيس مدى إسهام مصداقية إعلانات المؤثرين عبر منصة تيك توك في توجيه السلوك الشرائي للمستهلكين من وجهة نظر المسوقين</w:t>
      </w:r>
      <w:r w:rsidRPr="00A53318">
        <w:rPr>
          <w:rFonts w:ascii="Traditional Arabic" w:eastAsia="Times New Roman" w:hAnsi="Traditional Arabic" w:cs="Traditional Arabic"/>
          <w:color w:val="000000"/>
          <w:sz w:val="32"/>
          <w:szCs w:val="32"/>
        </w:rPr>
        <w:t>.</w:t>
      </w:r>
    </w:p>
    <w:p w:rsidR="00681AAC" w:rsidRPr="00681AAC" w:rsidRDefault="00A53318" w:rsidP="00A53318">
      <w:pPr>
        <w:bidi/>
        <w:spacing w:after="120" w:line="259" w:lineRule="auto"/>
        <w:contextualSpacing/>
        <w:jc w:val="both"/>
        <w:rPr>
          <w:rFonts w:ascii="Traditional Arabic" w:eastAsia="Times New Roman" w:hAnsi="Traditional Arabic" w:cs="Traditional Arabic"/>
          <w:color w:val="000000"/>
          <w:sz w:val="32"/>
          <w:szCs w:val="32"/>
          <w:rtl/>
          <w:lang w:bidi="ar-EG"/>
        </w:rPr>
      </w:pPr>
      <w:r w:rsidRPr="00A53318">
        <w:rPr>
          <w:rFonts w:ascii="Traditional Arabic" w:eastAsia="Times New Roman" w:hAnsi="Traditional Arabic" w:cs="Traditional Arabic"/>
          <w:color w:val="000000"/>
          <w:sz w:val="32"/>
          <w:szCs w:val="32"/>
          <w:rtl/>
        </w:rPr>
        <w:t xml:space="preserve">وبذلك بلغ إجمالي فقرات الاستبانة (28) فقرة، موزعة على محوري الدراسة، وقد صممت بصيغة مقياس ليكرت الخماسي (أوافق بشدة، أوافق، محايد، لا أوافق، لا أوافق بشدة)، بما يتيح قياس اتجاهات أفراد الدراسة بدقة، ويسهم في تحقيق أهداف الدراسة والإجابة عن تساؤلاتها. وقد أدرجت الاستبانة بصورتها </w:t>
      </w:r>
      <w:r>
        <w:rPr>
          <w:rFonts w:ascii="Traditional Arabic" w:eastAsia="Times New Roman" w:hAnsi="Traditional Arabic" w:cs="Traditional Arabic" w:hint="cs"/>
          <w:color w:val="000000"/>
          <w:sz w:val="32"/>
          <w:szCs w:val="32"/>
          <w:rtl/>
        </w:rPr>
        <w:t>الأولية</w:t>
      </w:r>
      <w:r w:rsidRPr="00A53318">
        <w:rPr>
          <w:rFonts w:ascii="Traditional Arabic" w:eastAsia="Times New Roman" w:hAnsi="Traditional Arabic" w:cs="Traditional Arabic"/>
          <w:color w:val="000000"/>
          <w:sz w:val="32"/>
          <w:szCs w:val="32"/>
          <w:rtl/>
        </w:rPr>
        <w:t xml:space="preserve"> في ملحق رقم (</w:t>
      </w:r>
      <w:r>
        <w:rPr>
          <w:rFonts w:ascii="Traditional Arabic" w:eastAsia="Times New Roman" w:hAnsi="Traditional Arabic" w:cs="Traditional Arabic" w:hint="cs"/>
          <w:color w:val="000000"/>
          <w:sz w:val="32"/>
          <w:szCs w:val="32"/>
          <w:rtl/>
        </w:rPr>
        <w:t>1</w:t>
      </w:r>
      <w:r w:rsidRPr="00A53318">
        <w:rPr>
          <w:rFonts w:ascii="Traditional Arabic" w:eastAsia="Times New Roman" w:hAnsi="Traditional Arabic" w:cs="Traditional Arabic"/>
          <w:color w:val="000000"/>
          <w:sz w:val="32"/>
          <w:szCs w:val="32"/>
          <w:rtl/>
        </w:rPr>
        <w:t>).</w:t>
      </w:r>
    </w:p>
    <w:p w:rsidR="00681AAC" w:rsidRPr="00681AAC" w:rsidRDefault="00681AAC" w:rsidP="00681AAC">
      <w:pPr>
        <w:bidi/>
        <w:ind w:firstLine="567"/>
        <w:jc w:val="both"/>
        <w:rPr>
          <w:rFonts w:ascii="Traditional Arabic" w:eastAsia="Times New Roman" w:hAnsi="Traditional Arabic" w:cs="Traditional Arabic"/>
          <w:color w:val="000000"/>
          <w:sz w:val="32"/>
          <w:szCs w:val="32"/>
          <w:rtl/>
        </w:rPr>
      </w:pPr>
      <w:r w:rsidRPr="00681AAC">
        <w:rPr>
          <w:rFonts w:ascii="Traditional Arabic" w:eastAsia="Times New Roman" w:hAnsi="Traditional Arabic" w:cs="Traditional Arabic"/>
          <w:color w:val="000000"/>
          <w:sz w:val="32"/>
          <w:szCs w:val="32"/>
          <w:rtl/>
        </w:rPr>
        <w:t>كما اعتمدت الدراسة على مقياس ليكرت الخماسي (</w:t>
      </w:r>
      <w:r w:rsidRPr="00681AAC">
        <w:rPr>
          <w:rFonts w:ascii="Traditional Arabic" w:eastAsia="Times New Roman" w:hAnsi="Traditional Arabic" w:cs="Traditional Arabic"/>
          <w:color w:val="000000"/>
          <w:sz w:val="32"/>
          <w:szCs w:val="32"/>
        </w:rPr>
        <w:t>Likert Scale</w:t>
      </w:r>
      <w:r w:rsidRPr="00681AAC">
        <w:rPr>
          <w:rFonts w:ascii="Traditional Arabic" w:eastAsia="Times New Roman" w:hAnsi="Traditional Arabic" w:cs="Traditional Arabic"/>
          <w:color w:val="000000"/>
          <w:sz w:val="32"/>
          <w:szCs w:val="32"/>
          <w:rtl/>
        </w:rPr>
        <w:t>)؛ لتحديد استجابات أفراد العينة على عبارات الاستبانة، ومستوى تطبيقهم لها، ثم تحويل إلى بيانات كمية لقياسها إحصائياً، على أن توضع درجة محددة لكل فئةٍ منها، وهي كالآتي:</w:t>
      </w:r>
    </w:p>
    <w:p w:rsidR="00681AAC" w:rsidRPr="00681AAC" w:rsidRDefault="00681AAC" w:rsidP="007134B2">
      <w:pPr>
        <w:bidi/>
        <w:spacing w:line="240" w:lineRule="auto"/>
        <w:jc w:val="center"/>
        <w:rPr>
          <w:rFonts w:ascii="Traditional Arabic" w:eastAsia="Calibri" w:hAnsi="Traditional Arabic" w:cs="Traditional Arabic"/>
          <w:b/>
          <w:bCs/>
          <w:color w:val="000000"/>
          <w:sz w:val="28"/>
          <w:szCs w:val="28"/>
          <w:rtl/>
        </w:rPr>
      </w:pPr>
      <w:bookmarkStart w:id="58" w:name="ذ1"/>
      <w:r w:rsidRPr="00681AAC">
        <w:rPr>
          <w:rFonts w:ascii="Traditional Arabic" w:eastAsia="Calibri" w:hAnsi="Traditional Arabic" w:cs="Traditional Arabic"/>
          <w:b/>
          <w:bCs/>
          <w:color w:val="000000"/>
          <w:sz w:val="28"/>
          <w:szCs w:val="28"/>
          <w:rtl/>
        </w:rPr>
        <w:t>جدول (1) فئات ودرجات مقياس ليكرت الخماسي</w:t>
      </w:r>
    </w:p>
    <w:tbl>
      <w:tblPr>
        <w:tblStyle w:val="TableGrid11"/>
        <w:bidiVisual/>
        <w:tblW w:w="5000" w:type="pct"/>
        <w:tblLook w:val="04A0" w:firstRow="1" w:lastRow="0" w:firstColumn="1" w:lastColumn="0" w:noHBand="0" w:noVBand="1"/>
      </w:tblPr>
      <w:tblGrid>
        <w:gridCol w:w="1244"/>
        <w:gridCol w:w="1929"/>
        <w:gridCol w:w="1155"/>
        <w:gridCol w:w="1140"/>
        <w:gridCol w:w="1666"/>
        <w:gridCol w:w="2442"/>
      </w:tblGrid>
      <w:tr w:rsidR="00681AAC" w:rsidRPr="00681AAC" w:rsidTr="00681AAC">
        <w:trPr>
          <w:trHeight w:val="510"/>
        </w:trPr>
        <w:tc>
          <w:tcPr>
            <w:tcW w:w="650" w:type="pct"/>
            <w:shd w:val="clear" w:color="auto" w:fill="EEECE1" w:themeFill="background2"/>
          </w:tcPr>
          <w:bookmarkEnd w:id="58"/>
          <w:p w:rsidR="00681AAC" w:rsidRPr="00681AAC" w:rsidRDefault="00681AAC" w:rsidP="007134B2">
            <w:pPr>
              <w:spacing w:line="360"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الفئة</w:t>
            </w:r>
          </w:p>
        </w:tc>
        <w:tc>
          <w:tcPr>
            <w:tcW w:w="1007" w:type="pct"/>
            <w:shd w:val="clear" w:color="auto" w:fill="EEECE1" w:themeFill="background2"/>
          </w:tcPr>
          <w:p w:rsidR="00681AAC" w:rsidRPr="00681AAC" w:rsidRDefault="00681AAC" w:rsidP="007134B2">
            <w:pPr>
              <w:spacing w:line="360"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kern w:val="2"/>
                <w:sz w:val="28"/>
                <w:szCs w:val="28"/>
                <w:rtl/>
              </w:rPr>
              <w:t>موافق بشدة</w:t>
            </w:r>
          </w:p>
        </w:tc>
        <w:tc>
          <w:tcPr>
            <w:tcW w:w="603" w:type="pct"/>
            <w:shd w:val="clear" w:color="auto" w:fill="EEECE1" w:themeFill="background2"/>
          </w:tcPr>
          <w:p w:rsidR="00681AAC" w:rsidRPr="00681AAC" w:rsidRDefault="00681AAC" w:rsidP="007134B2">
            <w:pPr>
              <w:spacing w:line="360"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kern w:val="2"/>
                <w:sz w:val="28"/>
                <w:szCs w:val="28"/>
                <w:rtl/>
              </w:rPr>
              <w:t>موافق</w:t>
            </w:r>
          </w:p>
        </w:tc>
        <w:tc>
          <w:tcPr>
            <w:tcW w:w="595" w:type="pct"/>
            <w:shd w:val="clear" w:color="auto" w:fill="EEECE1" w:themeFill="background2"/>
          </w:tcPr>
          <w:p w:rsidR="00681AAC" w:rsidRPr="00681AAC" w:rsidRDefault="00681AAC" w:rsidP="007134B2">
            <w:pPr>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محايد</w:t>
            </w:r>
          </w:p>
        </w:tc>
        <w:tc>
          <w:tcPr>
            <w:tcW w:w="870" w:type="pct"/>
            <w:shd w:val="clear" w:color="auto" w:fill="EEECE1" w:themeFill="background2"/>
          </w:tcPr>
          <w:p w:rsidR="00681AAC" w:rsidRPr="00681AAC" w:rsidRDefault="00681AAC" w:rsidP="007134B2">
            <w:pPr>
              <w:spacing w:line="360"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kern w:val="2"/>
                <w:sz w:val="28"/>
                <w:szCs w:val="28"/>
                <w:rtl/>
              </w:rPr>
              <w:t>غير موافق</w:t>
            </w:r>
          </w:p>
        </w:tc>
        <w:tc>
          <w:tcPr>
            <w:tcW w:w="1275" w:type="pct"/>
            <w:shd w:val="clear" w:color="auto" w:fill="EEECE1" w:themeFill="background2"/>
          </w:tcPr>
          <w:p w:rsidR="00681AAC" w:rsidRPr="00681AAC" w:rsidRDefault="00681AAC" w:rsidP="007134B2">
            <w:pPr>
              <w:spacing w:line="360"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kern w:val="2"/>
                <w:sz w:val="28"/>
                <w:szCs w:val="28"/>
                <w:rtl/>
              </w:rPr>
              <w:t>غير موافق بشدة</w:t>
            </w:r>
          </w:p>
        </w:tc>
      </w:tr>
      <w:tr w:rsidR="00681AAC" w:rsidRPr="00681AAC" w:rsidTr="00681AAC">
        <w:trPr>
          <w:trHeight w:val="510"/>
        </w:trPr>
        <w:tc>
          <w:tcPr>
            <w:tcW w:w="650"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الدرجة</w:t>
            </w:r>
          </w:p>
        </w:tc>
        <w:tc>
          <w:tcPr>
            <w:tcW w:w="1007"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5</w:t>
            </w:r>
          </w:p>
        </w:tc>
        <w:tc>
          <w:tcPr>
            <w:tcW w:w="603"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4</w:t>
            </w:r>
          </w:p>
        </w:tc>
        <w:tc>
          <w:tcPr>
            <w:tcW w:w="595"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3</w:t>
            </w:r>
          </w:p>
        </w:tc>
        <w:tc>
          <w:tcPr>
            <w:tcW w:w="870"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2</w:t>
            </w:r>
          </w:p>
        </w:tc>
        <w:tc>
          <w:tcPr>
            <w:tcW w:w="1275" w:type="pct"/>
          </w:tcPr>
          <w:p w:rsidR="00681AAC" w:rsidRPr="00681AAC" w:rsidRDefault="00681AAC" w:rsidP="007134B2">
            <w:pPr>
              <w:spacing w:line="259" w:lineRule="auto"/>
              <w:jc w:val="center"/>
              <w:rPr>
                <w:rFonts w:ascii="Traditional Arabic" w:eastAsia="Calibri" w:hAnsi="Traditional Arabic" w:cs="Traditional Arabic"/>
                <w:color w:val="000000"/>
                <w:kern w:val="2"/>
                <w:sz w:val="28"/>
                <w:szCs w:val="28"/>
                <w:rtl/>
              </w:rPr>
            </w:pPr>
            <w:r w:rsidRPr="00681AAC">
              <w:rPr>
                <w:rFonts w:ascii="Traditional Arabic" w:eastAsia="Calibri" w:hAnsi="Traditional Arabic" w:cs="Traditional Arabic"/>
                <w:color w:val="000000"/>
                <w:kern w:val="2"/>
                <w:sz w:val="28"/>
                <w:szCs w:val="28"/>
                <w:rtl/>
              </w:rPr>
              <w:t>1</w:t>
            </w:r>
          </w:p>
        </w:tc>
      </w:tr>
    </w:tbl>
    <w:p w:rsidR="00681AAC" w:rsidRPr="00681AAC" w:rsidRDefault="00681AAC" w:rsidP="00681AAC">
      <w:pPr>
        <w:bidi/>
        <w:spacing w:after="120"/>
        <w:ind w:firstLine="284"/>
        <w:jc w:val="both"/>
        <w:rPr>
          <w:rFonts w:ascii="Traditional Arabic" w:eastAsia="Calibri" w:hAnsi="Traditional Arabic" w:cs="Traditional Arabic"/>
          <w:sz w:val="2"/>
          <w:szCs w:val="2"/>
          <w:rtl/>
        </w:rPr>
      </w:pPr>
    </w:p>
    <w:p w:rsidR="00681AAC" w:rsidRPr="00681AAC" w:rsidRDefault="00681AAC" w:rsidP="00681AAC">
      <w:pPr>
        <w:bidi/>
        <w:ind w:firstLine="567"/>
        <w:jc w:val="both"/>
        <w:rPr>
          <w:rFonts w:ascii="Traditional Arabic" w:eastAsia="Calibri" w:hAnsi="Traditional Arabic" w:cs="Traditional Arabic"/>
          <w:color w:val="000000"/>
          <w:sz w:val="32"/>
          <w:szCs w:val="32"/>
          <w:rtl/>
        </w:rPr>
      </w:pPr>
      <w:r w:rsidRPr="00681AAC">
        <w:rPr>
          <w:rFonts w:ascii="Traditional Arabic" w:eastAsia="Calibri" w:hAnsi="Traditional Arabic" w:cs="Traditional Arabic"/>
          <w:sz w:val="32"/>
          <w:szCs w:val="32"/>
          <w:rtl/>
        </w:rPr>
        <w:t xml:space="preserve">ولتحديد طول كل فئة من فئات المقياس الخماسي فقد حسب مدى الاستجابات، وهو الفرق بين الحد </w:t>
      </w:r>
      <w:r w:rsidRPr="00681AAC">
        <w:rPr>
          <w:rFonts w:ascii="Traditional Arabic" w:eastAsia="Times New Roman" w:hAnsi="Traditional Arabic" w:cs="Traditional Arabic"/>
          <w:color w:val="000000"/>
          <w:sz w:val="32"/>
          <w:szCs w:val="32"/>
          <w:rtl/>
        </w:rPr>
        <w:t>الأعلى</w:t>
      </w:r>
      <w:r w:rsidRPr="00681AAC">
        <w:rPr>
          <w:rFonts w:ascii="Traditional Arabic" w:eastAsia="Calibri" w:hAnsi="Traditional Arabic" w:cs="Traditional Arabic"/>
          <w:sz w:val="32"/>
          <w:szCs w:val="32"/>
          <w:rtl/>
        </w:rPr>
        <w:t xml:space="preserve"> والأدنى للدرجات، مقسوماً على خمس فئات، والتي تمثل فئات مقياس الدراسة المعتمد في تفسير مستوى وواقع تطبيق العبارات والمتغيرات، كما يظهر في المعادلة الآتية:</w:t>
      </w:r>
      <w:r w:rsidRPr="00681AAC">
        <w:rPr>
          <w:rFonts w:ascii="Traditional Arabic" w:eastAsia="Calibri" w:hAnsi="Traditional Arabic" w:cs="Traditional Arabic"/>
          <w:b/>
          <w:bCs/>
          <w:sz w:val="28"/>
          <w:szCs w:val="28"/>
          <w:rtl/>
        </w:rPr>
        <w:t xml:space="preserve"> </w:t>
      </w:r>
    </w:p>
    <w:p w:rsidR="00681AAC" w:rsidRPr="00681AAC" w:rsidRDefault="00681AAC" w:rsidP="00681AAC">
      <w:pPr>
        <w:bidi/>
        <w:ind w:left="-1"/>
        <w:jc w:val="both"/>
        <w:rPr>
          <w:rFonts w:ascii="Traditional Arabic" w:eastAsia="Calibri" w:hAnsi="Traditional Arabic" w:cs="Traditional Arabic"/>
          <w:sz w:val="32"/>
          <w:szCs w:val="32"/>
          <w:rtl/>
        </w:rPr>
      </w:pPr>
      <w:r w:rsidRPr="00681AAC">
        <w:rPr>
          <w:rFonts w:ascii="Traditional Arabic" w:eastAsia="Calibri" w:hAnsi="Traditional Arabic" w:cs="Traditional Arabic"/>
          <w:sz w:val="32"/>
          <w:szCs w:val="32"/>
          <w:rtl/>
        </w:rPr>
        <w:t>طول الفئة = (الحد الأعلى – الحد الأدنى) / عدد الفئات = (5-1) /5 = 0,80</w:t>
      </w:r>
    </w:p>
    <w:p w:rsidR="00681AAC" w:rsidRPr="00681AAC" w:rsidRDefault="00681AAC" w:rsidP="007134B2">
      <w:pPr>
        <w:bidi/>
        <w:spacing w:line="240" w:lineRule="auto"/>
        <w:jc w:val="center"/>
        <w:rPr>
          <w:rFonts w:ascii="Traditional Arabic" w:eastAsia="Calibri" w:hAnsi="Traditional Arabic" w:cs="Traditional Arabic"/>
          <w:b/>
          <w:bCs/>
          <w:sz w:val="28"/>
          <w:szCs w:val="28"/>
          <w:rtl/>
        </w:rPr>
      </w:pPr>
      <w:bookmarkStart w:id="59" w:name="ذ2"/>
      <w:r w:rsidRPr="00681AAC">
        <w:rPr>
          <w:rFonts w:ascii="Traditional Arabic" w:eastAsia="Calibri" w:hAnsi="Traditional Arabic" w:cs="Traditional Arabic"/>
          <w:b/>
          <w:bCs/>
          <w:sz w:val="28"/>
          <w:szCs w:val="28"/>
          <w:rtl/>
        </w:rPr>
        <w:t>جدول (2) مقياس ليكرت الخماسي المعتمد</w:t>
      </w:r>
      <w:r w:rsidRPr="00681AAC">
        <w:rPr>
          <w:rFonts w:ascii="Traditional Arabic" w:eastAsia="Calibri" w:hAnsi="Traditional Arabic" w:cs="Traditional Arabic" w:hint="cs"/>
          <w:b/>
          <w:bCs/>
          <w:sz w:val="28"/>
          <w:szCs w:val="28"/>
          <w:rtl/>
        </w:rPr>
        <w:t xml:space="preserve"> في الدراسة</w:t>
      </w:r>
    </w:p>
    <w:tbl>
      <w:tblPr>
        <w:tblStyle w:val="TableGrid11"/>
        <w:bidiVisual/>
        <w:tblW w:w="8678" w:type="dxa"/>
        <w:tblLook w:val="04A0" w:firstRow="1" w:lastRow="0" w:firstColumn="1" w:lastColumn="0" w:noHBand="0" w:noVBand="1"/>
      </w:tblPr>
      <w:tblGrid>
        <w:gridCol w:w="1747"/>
        <w:gridCol w:w="2389"/>
        <w:gridCol w:w="2331"/>
        <w:gridCol w:w="2211"/>
      </w:tblGrid>
      <w:tr w:rsidR="00681AAC" w:rsidRPr="00681AAC" w:rsidTr="007134B2">
        <w:trPr>
          <w:trHeight w:val="510"/>
        </w:trPr>
        <w:tc>
          <w:tcPr>
            <w:tcW w:w="1747" w:type="dxa"/>
            <w:shd w:val="clear" w:color="auto" w:fill="EEECE1" w:themeFill="background2"/>
            <w:vAlign w:val="center"/>
          </w:tcPr>
          <w:bookmarkEnd w:id="59"/>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lastRenderedPageBreak/>
              <w:t>الفئة</w:t>
            </w:r>
          </w:p>
        </w:tc>
        <w:tc>
          <w:tcPr>
            <w:tcW w:w="2389" w:type="dxa"/>
            <w:shd w:val="clear" w:color="auto" w:fill="EEECE1" w:themeFill="background2"/>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المتوسط الحسابي</w:t>
            </w:r>
          </w:p>
        </w:tc>
        <w:tc>
          <w:tcPr>
            <w:tcW w:w="2331" w:type="dxa"/>
            <w:shd w:val="clear" w:color="auto" w:fill="EEECE1" w:themeFill="background2"/>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الوزن النسبي</w:t>
            </w:r>
          </w:p>
        </w:tc>
        <w:tc>
          <w:tcPr>
            <w:tcW w:w="2211" w:type="dxa"/>
            <w:shd w:val="clear" w:color="auto" w:fill="EEECE1" w:themeFill="background2"/>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درجة الموافقة</w:t>
            </w:r>
          </w:p>
        </w:tc>
      </w:tr>
      <w:tr w:rsidR="00681AAC" w:rsidRPr="00681AAC" w:rsidTr="007134B2">
        <w:trPr>
          <w:trHeight w:val="510"/>
        </w:trPr>
        <w:tc>
          <w:tcPr>
            <w:tcW w:w="1747"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الأولى</w:t>
            </w:r>
          </w:p>
        </w:tc>
        <w:tc>
          <w:tcPr>
            <w:tcW w:w="2389"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1.00 إلى 1.79</w:t>
            </w:r>
          </w:p>
        </w:tc>
        <w:tc>
          <w:tcPr>
            <w:tcW w:w="233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20 إلى 35.8%</w:t>
            </w:r>
          </w:p>
        </w:tc>
        <w:tc>
          <w:tcPr>
            <w:tcW w:w="221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منخفضة جداً</w:t>
            </w:r>
          </w:p>
        </w:tc>
      </w:tr>
      <w:tr w:rsidR="00681AAC" w:rsidRPr="00681AAC" w:rsidTr="007134B2">
        <w:trPr>
          <w:trHeight w:val="510"/>
        </w:trPr>
        <w:tc>
          <w:tcPr>
            <w:tcW w:w="1747"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الثانية</w:t>
            </w:r>
          </w:p>
        </w:tc>
        <w:tc>
          <w:tcPr>
            <w:tcW w:w="2389"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1.80 إلى 2.59</w:t>
            </w:r>
          </w:p>
        </w:tc>
        <w:tc>
          <w:tcPr>
            <w:tcW w:w="233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36 إلى 51.8%</w:t>
            </w:r>
          </w:p>
        </w:tc>
        <w:tc>
          <w:tcPr>
            <w:tcW w:w="221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منخفضة</w:t>
            </w:r>
          </w:p>
        </w:tc>
      </w:tr>
      <w:tr w:rsidR="00681AAC" w:rsidRPr="00681AAC" w:rsidTr="007134B2">
        <w:trPr>
          <w:trHeight w:val="510"/>
        </w:trPr>
        <w:tc>
          <w:tcPr>
            <w:tcW w:w="1747"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الثالثة</w:t>
            </w:r>
          </w:p>
        </w:tc>
        <w:tc>
          <w:tcPr>
            <w:tcW w:w="2389"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2.60إلى 3,39</w:t>
            </w:r>
          </w:p>
        </w:tc>
        <w:tc>
          <w:tcPr>
            <w:tcW w:w="233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52 إلى 67.8%</w:t>
            </w:r>
          </w:p>
        </w:tc>
        <w:tc>
          <w:tcPr>
            <w:tcW w:w="221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متوسطة</w:t>
            </w:r>
          </w:p>
        </w:tc>
      </w:tr>
      <w:tr w:rsidR="00681AAC" w:rsidRPr="00681AAC" w:rsidTr="007134B2">
        <w:trPr>
          <w:trHeight w:val="510"/>
        </w:trPr>
        <w:tc>
          <w:tcPr>
            <w:tcW w:w="1747"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الرابعة</w:t>
            </w:r>
          </w:p>
        </w:tc>
        <w:tc>
          <w:tcPr>
            <w:tcW w:w="2389"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3,40 إلى 4.19</w:t>
            </w:r>
          </w:p>
        </w:tc>
        <w:tc>
          <w:tcPr>
            <w:tcW w:w="233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68 إلى 83.8%</w:t>
            </w:r>
          </w:p>
        </w:tc>
        <w:tc>
          <w:tcPr>
            <w:tcW w:w="221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مرتفعة</w:t>
            </w:r>
          </w:p>
        </w:tc>
      </w:tr>
      <w:tr w:rsidR="00681AAC" w:rsidRPr="00681AAC" w:rsidTr="007134B2">
        <w:trPr>
          <w:trHeight w:val="510"/>
        </w:trPr>
        <w:tc>
          <w:tcPr>
            <w:tcW w:w="1747"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الخامسة</w:t>
            </w:r>
          </w:p>
        </w:tc>
        <w:tc>
          <w:tcPr>
            <w:tcW w:w="2389"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4.20 إلى 5.00</w:t>
            </w:r>
          </w:p>
        </w:tc>
        <w:tc>
          <w:tcPr>
            <w:tcW w:w="233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من 84 إلى 100%</w:t>
            </w:r>
          </w:p>
        </w:tc>
        <w:tc>
          <w:tcPr>
            <w:tcW w:w="2211" w:type="dxa"/>
            <w:vAlign w:val="center"/>
          </w:tcPr>
          <w:p w:rsidR="00681AAC" w:rsidRPr="00681AAC" w:rsidRDefault="00681AAC" w:rsidP="007134B2">
            <w:pPr>
              <w:bidi/>
              <w:spacing w:line="360" w:lineRule="auto"/>
              <w:jc w:val="center"/>
              <w:rPr>
                <w:rFonts w:ascii="Traditional Arabic" w:eastAsia="Calibri" w:hAnsi="Traditional Arabic" w:cs="Traditional Arabic"/>
                <w:kern w:val="2"/>
                <w:sz w:val="28"/>
                <w:szCs w:val="28"/>
                <w:rtl/>
              </w:rPr>
            </w:pPr>
            <w:r w:rsidRPr="00681AAC">
              <w:rPr>
                <w:rFonts w:ascii="Traditional Arabic" w:eastAsia="Calibri" w:hAnsi="Traditional Arabic" w:cs="Traditional Arabic"/>
                <w:kern w:val="2"/>
                <w:sz w:val="28"/>
                <w:szCs w:val="28"/>
                <w:rtl/>
              </w:rPr>
              <w:t>مرتفعة جداً</w:t>
            </w:r>
          </w:p>
        </w:tc>
      </w:tr>
    </w:tbl>
    <w:p w:rsidR="00CD6E14" w:rsidRPr="0033360B" w:rsidRDefault="00CD6E14" w:rsidP="00CD6E14">
      <w:pPr>
        <w:bidi/>
        <w:spacing w:line="240" w:lineRule="auto"/>
        <w:jc w:val="both"/>
        <w:rPr>
          <w:rFonts w:ascii="Traditional Arabic" w:hAnsi="Traditional Arabic" w:cs="Traditional Arabic"/>
          <w:b/>
          <w:bCs/>
          <w:sz w:val="32"/>
          <w:szCs w:val="32"/>
          <w:lang w:bidi="ar-EG"/>
        </w:rPr>
      </w:pPr>
    </w:p>
    <w:p w:rsidR="00CD6E14" w:rsidRPr="0033360B" w:rsidRDefault="00CD6E14" w:rsidP="00E047AB">
      <w:pPr>
        <w:pStyle w:val="1"/>
        <w:rPr>
          <w:rFonts w:hint="cs"/>
          <w:rtl/>
        </w:rPr>
      </w:pPr>
      <w:bookmarkStart w:id="60" w:name="_Toc234709286"/>
      <w:r w:rsidRPr="0033360B">
        <w:rPr>
          <w:rtl/>
        </w:rPr>
        <w:t>عينة الدراسة</w:t>
      </w:r>
      <w:bookmarkEnd w:id="60"/>
    </w:p>
    <w:p w:rsidR="00681AAC" w:rsidRPr="00681AAC" w:rsidRDefault="00681AAC" w:rsidP="00681AAC">
      <w:pPr>
        <w:bidi/>
        <w:spacing w:line="240" w:lineRule="auto"/>
        <w:ind w:firstLine="567"/>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681AAC">
        <w:rPr>
          <w:rFonts w:ascii="Traditional Arabic" w:hAnsi="Traditional Arabic" w:cs="Traditional Arabic"/>
          <w:sz w:val="32"/>
          <w:szCs w:val="32"/>
          <w:rtl/>
          <w:lang w:bidi="ar-EG"/>
        </w:rPr>
        <w:t>ستعتمد الدراسة الحالية على العينة القصدية</w:t>
      </w:r>
      <w:r w:rsidRPr="00681AAC">
        <w:rPr>
          <w:rFonts w:ascii="Traditional Arabic" w:hAnsi="Traditional Arabic" w:cs="Traditional Arabic"/>
          <w:sz w:val="32"/>
          <w:szCs w:val="32"/>
          <w:lang w:bidi="ar-EG"/>
        </w:rPr>
        <w:t xml:space="preserve"> </w:t>
      </w:r>
      <w:r w:rsidRPr="00681AAC">
        <w:rPr>
          <w:rFonts w:ascii="Traditional Arabic" w:hAnsi="Traditional Arabic" w:cs="Traditional Arabic"/>
          <w:sz w:val="32"/>
          <w:szCs w:val="32"/>
          <w:rtl/>
          <w:lang w:bidi="ar-EG"/>
        </w:rPr>
        <w:t xml:space="preserve">لملاءمتها لطبيعة الدراسة وأهدافها، حيث سيتم اختيار </w:t>
      </w:r>
      <w:r>
        <w:rPr>
          <w:rFonts w:ascii="Traditional Arabic" w:hAnsi="Traditional Arabic" w:cs="Traditional Arabic" w:hint="cs"/>
          <w:sz w:val="32"/>
          <w:szCs w:val="32"/>
          <w:rtl/>
          <w:lang w:bidi="ar-EG"/>
        </w:rPr>
        <w:t>عينة الدراسة</w:t>
      </w:r>
      <w:r w:rsidRPr="00681AAC">
        <w:rPr>
          <w:rFonts w:ascii="Traditional Arabic" w:hAnsi="Traditional Arabic" w:cs="Traditional Arabic"/>
          <w:sz w:val="32"/>
          <w:szCs w:val="32"/>
          <w:rtl/>
          <w:lang w:bidi="ar-EG"/>
        </w:rPr>
        <w:t xml:space="preserve"> من المسوقين الذين لديهم خبرة في مجال التسويق الرقمي واستخدام التسويق عبر المؤثرين، ولا سيما عبر منصة تيك توك، بما يمكنهم من تقديم بيانات دقيقة حول اتجاهاتهم نحو مصداقية إعلانات المؤثرين ودورها في توجيه السلوك الشرائي لدى المستهلكين</w:t>
      </w:r>
      <w:r w:rsidRPr="00681AAC">
        <w:rPr>
          <w:rFonts w:ascii="Traditional Arabic" w:hAnsi="Traditional Arabic" w:cs="Traditional Arabic"/>
          <w:sz w:val="32"/>
          <w:szCs w:val="32"/>
          <w:lang w:bidi="ar-EG"/>
        </w:rPr>
        <w:t>.</w:t>
      </w:r>
    </w:p>
    <w:p w:rsidR="00681AAC" w:rsidRPr="00681AAC" w:rsidRDefault="00681AAC" w:rsidP="00681AAC">
      <w:pPr>
        <w:bidi/>
        <w:spacing w:line="240" w:lineRule="auto"/>
        <w:ind w:firstLine="567"/>
        <w:jc w:val="both"/>
        <w:rPr>
          <w:rFonts w:ascii="Traditional Arabic" w:hAnsi="Traditional Arabic" w:cs="Traditional Arabic"/>
          <w:sz w:val="32"/>
          <w:szCs w:val="32"/>
          <w:rtl/>
          <w:lang w:bidi="ar-EG"/>
        </w:rPr>
      </w:pPr>
      <w:r w:rsidRPr="00681AAC">
        <w:rPr>
          <w:rFonts w:ascii="Traditional Arabic" w:hAnsi="Traditional Arabic" w:cs="Traditional Arabic"/>
          <w:sz w:val="32"/>
          <w:szCs w:val="32"/>
          <w:rtl/>
          <w:lang w:bidi="ar-EG"/>
        </w:rPr>
        <w:t>سيتم توزيع أداة الدراسة إلكتروني</w:t>
      </w:r>
      <w:r>
        <w:rPr>
          <w:rFonts w:ascii="Traditional Arabic" w:hAnsi="Traditional Arabic" w:cs="Traditional Arabic"/>
          <w:sz w:val="32"/>
          <w:szCs w:val="32"/>
          <w:rtl/>
          <w:lang w:bidi="ar-EG"/>
        </w:rPr>
        <w:t>اً</w:t>
      </w:r>
      <w:r w:rsidRPr="00681AAC">
        <w:rPr>
          <w:rFonts w:ascii="Traditional Arabic" w:hAnsi="Traditional Arabic" w:cs="Traditional Arabic"/>
          <w:sz w:val="32"/>
          <w:szCs w:val="32"/>
          <w:rtl/>
          <w:lang w:bidi="ar-EG"/>
        </w:rPr>
        <w:t xml:space="preserve"> من خلال استبانة باستخدام نماذج جوجل (</w:t>
      </w:r>
      <w:r w:rsidRPr="00681AAC">
        <w:rPr>
          <w:rFonts w:ascii="Traditional Arabic" w:hAnsi="Traditional Arabic" w:cs="Traditional Arabic"/>
          <w:sz w:val="32"/>
          <w:szCs w:val="32"/>
          <w:lang w:bidi="ar-EG"/>
        </w:rPr>
        <w:t>Google Forms</w:t>
      </w:r>
      <w:r w:rsidRPr="00681AAC">
        <w:rPr>
          <w:rFonts w:ascii="Traditional Arabic" w:hAnsi="Traditional Arabic" w:cs="Traditional Arabic"/>
          <w:sz w:val="32"/>
          <w:szCs w:val="32"/>
          <w:rtl/>
          <w:lang w:bidi="ar-EG"/>
        </w:rPr>
        <w:t xml:space="preserve">)، بما يسهم في الوصول إلى أكبر عدد ممكن من العاملين في مجال التسويق </w:t>
      </w:r>
      <w:r>
        <w:rPr>
          <w:rFonts w:ascii="Traditional Arabic" w:hAnsi="Traditional Arabic" w:cs="Traditional Arabic" w:hint="cs"/>
          <w:sz w:val="32"/>
          <w:szCs w:val="32"/>
          <w:rtl/>
          <w:lang w:bidi="ar-EG"/>
        </w:rPr>
        <w:t>ب</w:t>
      </w:r>
      <w:r w:rsidRPr="00681AAC">
        <w:rPr>
          <w:rFonts w:ascii="Traditional Arabic" w:hAnsi="Traditional Arabic" w:cs="Traditional Arabic"/>
          <w:sz w:val="32"/>
          <w:szCs w:val="32"/>
          <w:rtl/>
          <w:lang w:bidi="ar-EG"/>
        </w:rPr>
        <w:t>المملكة العربية السعودية</w:t>
      </w:r>
      <w:r>
        <w:rPr>
          <w:rFonts w:ascii="Traditional Arabic" w:hAnsi="Traditional Arabic" w:cs="Traditional Arabic" w:hint="cs"/>
          <w:sz w:val="32"/>
          <w:szCs w:val="32"/>
          <w:rtl/>
          <w:lang w:bidi="ar-EG"/>
        </w:rPr>
        <w:t xml:space="preserve"> وتحديداً المنطقة الغربية</w:t>
      </w:r>
      <w:r w:rsidRPr="00681AAC">
        <w:rPr>
          <w:rFonts w:ascii="Traditional Arabic" w:hAnsi="Traditional Arabic" w:cs="Traditional Arabic"/>
          <w:sz w:val="32"/>
          <w:szCs w:val="32"/>
          <w:rtl/>
          <w:lang w:bidi="ar-EG"/>
        </w:rPr>
        <w:t xml:space="preserve"> وستستمر عملية جمع البيانات إلى حين استيفاء الحجم المستهدف للعينة، والبالغ (110) مسوقين ممن تنطبق عليهم معايير المشاركة في الدراسة.</w:t>
      </w:r>
    </w:p>
    <w:p w:rsidR="00681AAC" w:rsidRDefault="00681AAC" w:rsidP="00681AAC">
      <w:pPr>
        <w:bidi/>
        <w:spacing w:line="240" w:lineRule="auto"/>
        <w:ind w:firstLine="567"/>
        <w:jc w:val="both"/>
        <w:rPr>
          <w:rFonts w:ascii="Traditional Arabic" w:hAnsi="Traditional Arabic" w:cs="Traditional Arabic" w:hint="cs"/>
          <w:sz w:val="32"/>
          <w:szCs w:val="32"/>
          <w:rtl/>
          <w:lang w:bidi="ar-EG"/>
        </w:rPr>
      </w:pPr>
      <w:r w:rsidRPr="00681AAC">
        <w:rPr>
          <w:rFonts w:ascii="Traditional Arabic" w:hAnsi="Traditional Arabic" w:cs="Traditional Arabic"/>
          <w:sz w:val="32"/>
          <w:szCs w:val="32"/>
          <w:rtl/>
          <w:lang w:bidi="ar-EG"/>
        </w:rPr>
        <w:t>وقد تم اختيار المنطقة الغربية ميدان</w:t>
      </w:r>
      <w:r>
        <w:rPr>
          <w:rFonts w:ascii="Traditional Arabic" w:hAnsi="Traditional Arabic" w:cs="Traditional Arabic"/>
          <w:sz w:val="32"/>
          <w:szCs w:val="32"/>
          <w:rtl/>
          <w:lang w:bidi="ar-EG"/>
        </w:rPr>
        <w:t>اً</w:t>
      </w:r>
      <w:r w:rsidRPr="00681AAC">
        <w:rPr>
          <w:rFonts w:ascii="Traditional Arabic" w:hAnsi="Traditional Arabic" w:cs="Traditional Arabic"/>
          <w:sz w:val="32"/>
          <w:szCs w:val="32"/>
          <w:rtl/>
          <w:lang w:bidi="ar-EG"/>
        </w:rPr>
        <w:t xml:space="preserve"> للدراسة لما تتمتع به من نشاط اقتصادي وتجاري، واحتضانها عدد</w:t>
      </w:r>
      <w:r>
        <w:rPr>
          <w:rFonts w:ascii="Traditional Arabic" w:hAnsi="Traditional Arabic" w:cs="Traditional Arabic"/>
          <w:sz w:val="32"/>
          <w:szCs w:val="32"/>
          <w:rtl/>
          <w:lang w:bidi="ar-EG"/>
        </w:rPr>
        <w:t>اً</w:t>
      </w:r>
      <w:r w:rsidRPr="00681AAC">
        <w:rPr>
          <w:rFonts w:ascii="Traditional Arabic" w:hAnsi="Traditional Arabic" w:cs="Traditional Arabic"/>
          <w:sz w:val="32"/>
          <w:szCs w:val="32"/>
          <w:rtl/>
          <w:lang w:bidi="ar-EG"/>
        </w:rPr>
        <w:t xml:space="preserve"> كبير</w:t>
      </w:r>
      <w:r>
        <w:rPr>
          <w:rFonts w:ascii="Traditional Arabic" w:hAnsi="Traditional Arabic" w:cs="Traditional Arabic"/>
          <w:sz w:val="32"/>
          <w:szCs w:val="32"/>
          <w:rtl/>
          <w:lang w:bidi="ar-EG"/>
        </w:rPr>
        <w:t>اً</w:t>
      </w:r>
      <w:r w:rsidRPr="00681AAC">
        <w:rPr>
          <w:rFonts w:ascii="Traditional Arabic" w:hAnsi="Traditional Arabic" w:cs="Traditional Arabic"/>
          <w:sz w:val="32"/>
          <w:szCs w:val="32"/>
          <w:rtl/>
          <w:lang w:bidi="ar-EG"/>
        </w:rPr>
        <w:t xml:space="preserve"> من الشركات والمؤسسات ووكالات التسويق الرقمي التي تعتمد على التسويق عبر منصات التواصل الاجتماعي والمؤثرين ضمن استراتيجياتها التسويقية، الأمر الذي يجعلها بيئة مناسبة لدراسة اتجاهات المسوقين نحو مصداقية إعلانات المؤثرين عبر منصة تيك توك</w:t>
      </w:r>
      <w:r w:rsidRPr="00681AAC">
        <w:rPr>
          <w:rFonts w:ascii="Traditional Arabic" w:hAnsi="Traditional Arabic" w:cs="Traditional Arabic"/>
          <w:sz w:val="32"/>
          <w:szCs w:val="32"/>
          <w:lang w:bidi="ar-EG"/>
        </w:rPr>
        <w:t>.</w:t>
      </w:r>
    </w:p>
    <w:p w:rsidR="00E047AB" w:rsidRDefault="00E047AB" w:rsidP="00E047AB">
      <w:pPr>
        <w:bidi/>
        <w:spacing w:line="240" w:lineRule="auto"/>
        <w:ind w:firstLine="567"/>
        <w:jc w:val="both"/>
        <w:rPr>
          <w:rFonts w:ascii="Traditional Arabic" w:hAnsi="Traditional Arabic" w:cs="Traditional Arabic" w:hint="cs"/>
          <w:sz w:val="32"/>
          <w:szCs w:val="32"/>
          <w:rtl/>
          <w:lang w:bidi="ar-EG"/>
        </w:rPr>
      </w:pPr>
    </w:p>
    <w:p w:rsidR="00E047AB" w:rsidRPr="00681AAC" w:rsidRDefault="00E047AB" w:rsidP="00E047AB">
      <w:pPr>
        <w:bidi/>
        <w:spacing w:line="240" w:lineRule="auto"/>
        <w:ind w:firstLine="567"/>
        <w:jc w:val="both"/>
        <w:rPr>
          <w:rFonts w:ascii="Traditional Arabic" w:hAnsi="Traditional Arabic" w:cs="Traditional Arabic"/>
          <w:sz w:val="32"/>
          <w:szCs w:val="32"/>
          <w:rtl/>
          <w:lang w:bidi="ar-EG"/>
        </w:rPr>
      </w:pPr>
    </w:p>
    <w:p w:rsidR="008031C1" w:rsidRDefault="009A2089" w:rsidP="008031C1">
      <w:pPr>
        <w:pStyle w:val="1"/>
      </w:pPr>
      <w:bookmarkStart w:id="61" w:name="_Toc234709287"/>
      <w:r w:rsidRPr="005746E5">
        <w:rPr>
          <w:rFonts w:hint="cs"/>
          <w:rtl/>
        </w:rPr>
        <w:lastRenderedPageBreak/>
        <w:t>المراجع</w:t>
      </w:r>
      <w:bookmarkEnd w:id="61"/>
    </w:p>
    <w:p w:rsidR="001C060F" w:rsidRPr="00BA3F94" w:rsidRDefault="008031C1" w:rsidP="001C060F">
      <w:pPr>
        <w:pStyle w:val="2"/>
        <w:rPr>
          <w:rtl/>
        </w:rPr>
      </w:pPr>
      <w:bookmarkStart w:id="62" w:name="_Toc234709288"/>
      <w:r>
        <w:rPr>
          <w:rFonts w:hint="cs"/>
          <w:rtl/>
        </w:rPr>
        <w:t>أولاً: المراجع العربية</w:t>
      </w:r>
      <w:bookmarkEnd w:id="62"/>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آل حمود، علي. (2026). أثر التسويق عبر وسائل التواصل الاجتماعي والثقة في العلامة التجارية على نية الشراء: الدور الوسيط للوعي بالعلامة التجارية والتأثير المعدل لأصل العلامة التجارية. مجلة جامعة جازان للعلوم الإنسانية، 14(2)، 1–21. </w:t>
      </w:r>
      <w:r w:rsidRPr="005746E5">
        <w:rPr>
          <w:rFonts w:ascii="Traditional Arabic" w:hAnsi="Traditional Arabic" w:cs="Traditional Arabic" w:hint="cs"/>
          <w:sz w:val="32"/>
          <w:szCs w:val="32"/>
          <w:rtl/>
          <w:lang w:bidi="ar-EG"/>
        </w:rPr>
        <w:t xml:space="preserve"> </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بن منصور، إلهام. (2016). تأثير العوامل البصرية والمعلوماتية للتعبئة والتغليف على القرار الشرائي للمستهلك. مجلة دراسات، (42). جامعة عمار ثليجي بالأغواط.</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9B7641">
        <w:rPr>
          <w:rFonts w:ascii="Traditional Arabic" w:hAnsi="Traditional Arabic" w:cs="Traditional Arabic"/>
          <w:sz w:val="32"/>
          <w:szCs w:val="32"/>
          <w:rtl/>
          <w:lang w:bidi="ar-EG"/>
        </w:rPr>
        <w:t xml:space="preserve">جبار، ضحى ، </w:t>
      </w:r>
      <w:r>
        <w:rPr>
          <w:rFonts w:ascii="Traditional Arabic" w:hAnsi="Traditional Arabic" w:cs="Traditional Arabic" w:hint="cs"/>
          <w:sz w:val="32"/>
          <w:szCs w:val="32"/>
          <w:rtl/>
          <w:lang w:bidi="ar-EG"/>
        </w:rPr>
        <w:t>و</w:t>
      </w:r>
      <w:r w:rsidRPr="009B7641">
        <w:rPr>
          <w:rFonts w:ascii="Traditional Arabic" w:hAnsi="Traditional Arabic" w:cs="Traditional Arabic"/>
          <w:sz w:val="32"/>
          <w:szCs w:val="32"/>
          <w:rtl/>
          <w:lang w:bidi="ar-EG"/>
        </w:rPr>
        <w:t xml:space="preserve">الطائي، يوسف. (2026). التسويق بالمحتوى ودوره في الحد من الانحدار المعرفي التنظيمي: دراسة تحليلية لآراء عينة من المسوقين في مراكز بيع المنتجات الإلكترونية. مجلة الغري للعلوم الاقتصادية والإدارية، 22(1)، 161–184. </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حفار، عبد النور. (2021). تأثير تطبيق تيك توك على الممارسات الفردية والاجتماعية لدى المستخدمين من المراهقين (رسالة ماجستير غير منشورة). جامعة العربي التبسي، كلية العلوم الإنسانية.</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خزاعلة، روان (2023). تأثير التسويق عبر وسائل التواصل الاجتماعي على نية زيارة الأماكن السيا</w:t>
      </w:r>
      <w:r w:rsidRPr="005746E5">
        <w:rPr>
          <w:rFonts w:ascii="Traditional Arabic" w:hAnsi="Traditional Arabic" w:cs="Traditional Arabic" w:hint="eastAsia"/>
          <w:sz w:val="32"/>
          <w:szCs w:val="32"/>
          <w:rtl/>
          <w:lang w:bidi="ar-EG"/>
        </w:rPr>
        <w:t>حية</w:t>
      </w:r>
      <w:r w:rsidRPr="005746E5">
        <w:rPr>
          <w:rFonts w:ascii="Traditional Arabic" w:hAnsi="Traditional Arabic" w:cs="Traditional Arabic"/>
          <w:sz w:val="32"/>
          <w:szCs w:val="32"/>
          <w:rtl/>
          <w:lang w:bidi="ar-EG"/>
        </w:rPr>
        <w:t xml:space="preserve"> والترفيهية في الاردن، رسالة ماجستير غير منشورة، جامعة آل البيت المفرق، الأردن.</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راغب، محمد عبد المعطي</w:t>
      </w:r>
      <w:r w:rsidRPr="005746E5">
        <w:rPr>
          <w:rFonts w:ascii="Traditional Arabic" w:hAnsi="Traditional Arabic" w:cs="Traditional Arabic"/>
          <w:sz w:val="32"/>
          <w:szCs w:val="32"/>
          <w:rtl/>
          <w:lang w:bidi="ar-EG"/>
        </w:rPr>
        <w:t>(2023) تأثير آليات التسويق من خلال مواقع التواصل الاجتماعي على السلوك الشرائي لعملاء البنوك التجارية تجاه الخدمات المصرفية من خلال الو</w:t>
      </w:r>
      <w:r w:rsidRPr="005746E5">
        <w:rPr>
          <w:rFonts w:ascii="Traditional Arabic" w:hAnsi="Traditional Arabic" w:cs="Traditional Arabic" w:hint="eastAsia"/>
          <w:sz w:val="32"/>
          <w:szCs w:val="32"/>
          <w:rtl/>
          <w:lang w:bidi="ar-EG"/>
        </w:rPr>
        <w:t>لاء</w:t>
      </w:r>
      <w:r w:rsidRPr="005746E5">
        <w:rPr>
          <w:rFonts w:ascii="Traditional Arabic" w:hAnsi="Traditional Arabic" w:cs="Traditional Arabic"/>
          <w:sz w:val="32"/>
          <w:szCs w:val="32"/>
          <w:rtl/>
          <w:lang w:bidi="ar-EG"/>
        </w:rPr>
        <w:t xml:space="preserve"> للعلامة التجارية (دراسة تطبيقية على البنوك التجارية بالغربية)، المجلة العلمية للدراسات والبحوث المالية والإدارية، 15(1)،1-21</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1C060F">
        <w:rPr>
          <w:rFonts w:ascii="Traditional Arabic" w:hAnsi="Traditional Arabic" w:cs="Traditional Arabic"/>
          <w:sz w:val="32"/>
          <w:szCs w:val="32"/>
          <w:rtl/>
          <w:lang w:bidi="ar-EG"/>
        </w:rPr>
        <w:t>الشريدة، عبد الرحمن. (2022). أثر التسويق عبر وسائل الإعلام الاجتماعي على القرار الشرائي لزبائن قطاع المطاعم في مدينة إربد – الأردن (رسالة ماجستير غير منشورة). جامعة آل البيت.</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 xml:space="preserve"> </w:t>
      </w:r>
      <w:r w:rsidRPr="001C060F">
        <w:rPr>
          <w:rFonts w:ascii="Traditional Arabic" w:hAnsi="Traditional Arabic" w:cs="Traditional Arabic"/>
          <w:sz w:val="32"/>
          <w:szCs w:val="32"/>
          <w:rtl/>
          <w:lang w:bidi="ar-EG"/>
        </w:rPr>
        <w:t>الصباغ، فؤاد. (2021). التسويق وإدارة الحملات عبر شبكات التواصل الاجتماعي وتأثيرات الإعلانات الإلكترونية. ملفات الأبحاث في الاقتصاد والتسيير، (8)، 40–61.</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lastRenderedPageBreak/>
        <w:t xml:space="preserve">عبد الله، وسن، وعباس، زهور. (2024). تأثير قيم العلامة التجارية على ولاء الزبون، مجلة الدراسات المستدامة، 6(1) كانون الثاني. </w:t>
      </w: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 xml:space="preserve"> </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عبدالنبي، سمر. (2026). الدور الوسيط لاستدعاء العلامة التجارية بين تسويق الفيديو القصير وتكرار الشراء: دراسة تطبيقية على متصفحي التطبيق الإلكتروني "</w:t>
      </w:r>
      <w:r w:rsidRPr="005746E5">
        <w:rPr>
          <w:rFonts w:ascii="Traditional Arabic" w:hAnsi="Traditional Arabic" w:cs="Traditional Arabic"/>
          <w:sz w:val="32"/>
          <w:szCs w:val="32"/>
          <w:lang w:bidi="ar-EG"/>
        </w:rPr>
        <w:t>TikTok</w:t>
      </w:r>
      <w:r w:rsidRPr="005746E5">
        <w:rPr>
          <w:rFonts w:ascii="Traditional Arabic" w:hAnsi="Traditional Arabic" w:cs="Traditional Arabic"/>
          <w:sz w:val="32"/>
          <w:szCs w:val="32"/>
          <w:rtl/>
          <w:lang w:bidi="ar-EG"/>
        </w:rPr>
        <w:t>" لشركات الاتصالات المصرية (رسالة ماجستير غير منشورة). جامعة كفر الشيخ، كلية التجارة.</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عثمان، سهير. (2021). اتجاهات الجمهور المصري نحو الفيديوهات الساخرة للمؤثرين على شبكات التواصل الاجتماعي ودورها في معالجة قضايا المجتمع المصري: دراسة ميدانية. المجلة العربية لبحوث الإعلام والاتصال، (34)، 56–107.</w:t>
      </w:r>
    </w:p>
    <w:p w:rsidR="001C060F" w:rsidRPr="005746E5" w:rsidRDefault="001C060F" w:rsidP="001C060F">
      <w:pPr>
        <w:bidi/>
        <w:spacing w:line="240" w:lineRule="auto"/>
        <w:ind w:left="429" w:hanging="425"/>
        <w:jc w:val="both"/>
        <w:rPr>
          <w:rFonts w:ascii="Traditional Arabic" w:hAnsi="Traditional Arabic" w:cs="Traditional Arabic"/>
          <w:sz w:val="32"/>
          <w:szCs w:val="32"/>
          <w:lang w:bidi="ar-EG"/>
        </w:rPr>
      </w:pPr>
      <w:r w:rsidRPr="005746E5">
        <w:rPr>
          <w:rFonts w:ascii="Traditional Arabic" w:hAnsi="Traditional Arabic" w:cs="Traditional Arabic"/>
          <w:sz w:val="32"/>
          <w:szCs w:val="32"/>
          <w:rtl/>
          <w:lang w:bidi="ar-EG"/>
        </w:rPr>
        <w:t xml:space="preserve">العجمي، سلمى ، </w:t>
      </w:r>
      <w:r w:rsidRPr="005746E5">
        <w:rPr>
          <w:rFonts w:ascii="Traditional Arabic" w:hAnsi="Traditional Arabic" w:cs="Traditional Arabic" w:hint="cs"/>
          <w:sz w:val="32"/>
          <w:szCs w:val="32"/>
          <w:rtl/>
          <w:lang w:bidi="ar-EG"/>
        </w:rPr>
        <w:t>و</w:t>
      </w:r>
      <w:r w:rsidRPr="005746E5">
        <w:rPr>
          <w:rFonts w:ascii="Traditional Arabic" w:hAnsi="Traditional Arabic" w:cs="Traditional Arabic"/>
          <w:sz w:val="32"/>
          <w:szCs w:val="32"/>
          <w:rtl/>
          <w:lang w:bidi="ar-EG"/>
        </w:rPr>
        <w:t xml:space="preserve">محمد، رويدا. (2025). إعلانات المؤثرين على منصة تيك توك ودورها في توجيه السلوك الشرائي للمرأة السعودية. مجلة القلم، (49)، 620–648. </w:t>
      </w:r>
      <w:r w:rsidRPr="005746E5">
        <w:rPr>
          <w:rFonts w:ascii="Traditional Arabic" w:hAnsi="Traditional Arabic" w:cs="Traditional Arabic" w:hint="cs"/>
          <w:sz w:val="32"/>
          <w:szCs w:val="32"/>
          <w:rtl/>
          <w:lang w:bidi="ar-EG"/>
        </w:rPr>
        <w:t xml:space="preserve"> </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العزام، مريم (2022) ، أثر التسويق من خ</w:t>
      </w:r>
      <w:r w:rsidRPr="005746E5">
        <w:rPr>
          <w:rFonts w:ascii="Traditional Arabic" w:hAnsi="Traditional Arabic" w:cs="Traditional Arabic" w:hint="eastAsia"/>
          <w:sz w:val="32"/>
          <w:szCs w:val="32"/>
          <w:rtl/>
          <w:lang w:bidi="ar-EG"/>
        </w:rPr>
        <w:t>لال</w:t>
      </w:r>
      <w:r w:rsidRPr="005746E5">
        <w:rPr>
          <w:rFonts w:ascii="Traditional Arabic" w:hAnsi="Traditional Arabic" w:cs="Traditional Arabic"/>
          <w:sz w:val="32"/>
          <w:szCs w:val="32"/>
          <w:rtl/>
          <w:lang w:bidi="ar-EG"/>
        </w:rPr>
        <w:t xml:space="preserve"> وسائل التواصل الاجتماعي في تحقيق قيمة العميل دراسة على منتجات مستحضرات التجميل في الأردن، رسالة ماجستير، جامعة آل البيت، الأردن. </w:t>
      </w:r>
    </w:p>
    <w:p w:rsidR="001C060F" w:rsidRPr="005746E5" w:rsidRDefault="008227FD" w:rsidP="001C060F">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فتحي، حسام</w:t>
      </w:r>
      <w:r w:rsidR="001C060F" w:rsidRPr="005746E5">
        <w:rPr>
          <w:rFonts w:ascii="Traditional Arabic" w:hAnsi="Traditional Arabic" w:cs="Traditional Arabic"/>
          <w:sz w:val="32"/>
          <w:szCs w:val="32"/>
          <w:rtl/>
          <w:lang w:bidi="ar-EG"/>
        </w:rPr>
        <w:t xml:space="preserve">، محمد، محمد ، العدوي، عبد المنعم، </w:t>
      </w:r>
      <w:r w:rsidR="001C060F">
        <w:rPr>
          <w:rFonts w:ascii="Traditional Arabic" w:hAnsi="Traditional Arabic" w:cs="Traditional Arabic" w:hint="cs"/>
          <w:sz w:val="32"/>
          <w:szCs w:val="32"/>
          <w:rtl/>
          <w:lang w:bidi="ar-EG"/>
        </w:rPr>
        <w:t>و</w:t>
      </w:r>
      <w:r w:rsidR="001C060F" w:rsidRPr="005746E5">
        <w:rPr>
          <w:rFonts w:ascii="Traditional Arabic" w:hAnsi="Traditional Arabic" w:cs="Traditional Arabic"/>
          <w:sz w:val="32"/>
          <w:szCs w:val="32"/>
          <w:rtl/>
          <w:lang w:bidi="ar-EG"/>
        </w:rPr>
        <w:t xml:space="preserve">حشاد، محمد. (2026). أثر مصداقية المؤثرين عبر منصات التواصل الاجتماعي في تعزيز نية الشراء: الدور الوسيط لاتجاهات العملاء نحو العلامة التجارية (دراسة تطبيقية على قطاع مطاعم الخدمة السريعة). مجلة كلية السياحة والفنادق، 10(1)، 22–45. جامعة مدينة السادات. </w:t>
      </w:r>
      <w:hyperlink r:id="rId12" w:history="1">
        <w:r w:rsidR="001C060F" w:rsidRPr="005746E5">
          <w:rPr>
            <w:rStyle w:val="Hyperlink"/>
            <w:rFonts w:ascii="Traditional Arabic" w:hAnsi="Traditional Arabic" w:cs="Traditional Arabic"/>
            <w:sz w:val="32"/>
            <w:szCs w:val="32"/>
            <w:lang w:bidi="ar-EG"/>
          </w:rPr>
          <w:t>https://doi.org/10.21608/mfth.2026.506266</w:t>
        </w:r>
      </w:hyperlink>
    </w:p>
    <w:p w:rsidR="001C060F" w:rsidRPr="005746E5" w:rsidRDefault="008227FD" w:rsidP="001C060F">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القماز، خلدون</w:t>
      </w:r>
      <w:r w:rsidR="001C060F" w:rsidRPr="005746E5">
        <w:rPr>
          <w:rFonts w:ascii="Traditional Arabic" w:hAnsi="Traditional Arabic" w:cs="Traditional Arabic"/>
          <w:sz w:val="32"/>
          <w:szCs w:val="32"/>
          <w:rtl/>
          <w:lang w:bidi="ar-EG"/>
        </w:rPr>
        <w:t xml:space="preserve">.(2022). أثر الذكاء الاستراتيجي في جودة الخدمات المصرفية الأردنية الوسيط للمرونة الاستراتيجية في البنوك التجارية الأردنية، رسالة ماجستير غير </w:t>
      </w:r>
      <w:r w:rsidR="001C060F" w:rsidRPr="005746E5">
        <w:rPr>
          <w:rFonts w:ascii="Traditional Arabic" w:hAnsi="Traditional Arabic" w:cs="Traditional Arabic" w:hint="eastAsia"/>
          <w:sz w:val="32"/>
          <w:szCs w:val="32"/>
          <w:rtl/>
          <w:lang w:bidi="ar-EG"/>
        </w:rPr>
        <w:t>منشورة،</w:t>
      </w:r>
      <w:r w:rsidR="001C060F" w:rsidRPr="005746E5">
        <w:rPr>
          <w:rFonts w:ascii="Traditional Arabic" w:hAnsi="Traditional Arabic" w:cs="Traditional Arabic"/>
          <w:sz w:val="32"/>
          <w:szCs w:val="32"/>
          <w:rtl/>
          <w:lang w:bidi="ar-EG"/>
        </w:rPr>
        <w:t xml:space="preserve"> جامعة العلوم الإسلامية العالمية عمان، الأردن. </w:t>
      </w:r>
    </w:p>
    <w:p w:rsidR="001C060F" w:rsidRPr="005746E5" w:rsidRDefault="001C060F" w:rsidP="008227FD">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القناهر</w:t>
      </w:r>
      <w:r w:rsidRPr="005746E5">
        <w:rPr>
          <w:rFonts w:ascii="Traditional Arabic" w:hAnsi="Traditional Arabic" w:cs="Traditional Arabic" w:hint="cs"/>
          <w:sz w:val="32"/>
          <w:szCs w:val="32"/>
          <w:rtl/>
          <w:lang w:bidi="ar-EG"/>
        </w:rPr>
        <w:t>ة</w:t>
      </w:r>
      <w:r w:rsidRPr="005746E5">
        <w:rPr>
          <w:rFonts w:ascii="Traditional Arabic" w:hAnsi="Traditional Arabic" w:cs="Traditional Arabic"/>
          <w:sz w:val="32"/>
          <w:szCs w:val="32"/>
          <w:rtl/>
          <w:lang w:bidi="ar-EG"/>
        </w:rPr>
        <w:t>، سيف (2023). أثر أنشطة التسويق عبر وسائل التواصل الاجتماعي على نية الولاء: الدور الوسيط للثقة في شركات الاتصالات الأردنية، رسالة ماجستير غير منشورة، جامعة مؤتة، الكرك، الأردن.</w:t>
      </w:r>
    </w:p>
    <w:p w:rsidR="001C060F" w:rsidRPr="005746E5" w:rsidRDefault="008227FD" w:rsidP="008227FD">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الكفاوين،</w:t>
      </w:r>
      <w:r>
        <w:rPr>
          <w:rFonts w:ascii="Traditional Arabic" w:hAnsi="Traditional Arabic" w:cs="Traditional Arabic" w:hint="cs"/>
          <w:sz w:val="32"/>
          <w:szCs w:val="32"/>
          <w:rtl/>
          <w:lang w:bidi="ar-EG"/>
        </w:rPr>
        <w:t xml:space="preserve"> </w:t>
      </w:r>
      <w:r w:rsidR="001C060F" w:rsidRPr="005746E5">
        <w:rPr>
          <w:rFonts w:ascii="Traditional Arabic" w:hAnsi="Traditional Arabic" w:cs="Traditional Arabic"/>
          <w:sz w:val="32"/>
          <w:szCs w:val="32"/>
          <w:rtl/>
          <w:lang w:bidi="ar-EG"/>
        </w:rPr>
        <w:t>محمد خالد. (2024). أثر أنشطة التسويق عبر وسائل التواصل الاجتماعي على نية شراء السيارات الكهربائية في الأردن الدور الوسيط وعي العملاء ، جامعة مؤتة رسالة ماجستير غير منشورة، الكرك، الأردن.</w:t>
      </w:r>
    </w:p>
    <w:p w:rsidR="001C060F" w:rsidRPr="005746E5" w:rsidRDefault="003A1FC1" w:rsidP="003A1FC1">
      <w:pPr>
        <w:bidi/>
        <w:spacing w:line="240" w:lineRule="auto"/>
        <w:ind w:left="429" w:hanging="425"/>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 xml:space="preserve"> </w:t>
      </w:r>
      <w:r>
        <w:rPr>
          <w:rFonts w:ascii="Traditional Arabic" w:hAnsi="Traditional Arabic" w:cs="Traditional Arabic"/>
          <w:sz w:val="32"/>
          <w:szCs w:val="32"/>
          <w:rtl/>
          <w:lang w:bidi="ar-EG"/>
        </w:rPr>
        <w:t>لعبيدي، سامي،</w:t>
      </w:r>
      <w:r w:rsidRPr="003A1FC1">
        <w:rPr>
          <w:rFonts w:ascii="Traditional Arabic" w:hAnsi="Traditional Arabic" w:cs="Traditional Arabic"/>
          <w:sz w:val="32"/>
          <w:szCs w:val="32"/>
          <w:rtl/>
          <w:lang w:bidi="ar-EG"/>
        </w:rPr>
        <w:t xml:space="preserve"> شاوي، شافية. (2022). دور أدوات التسويق الرقمي في تحسين الأداء التسويقي المصرفي: دراسة ميدانية على البنك الوطني الجزائري – عنابة. مجلة اقتصاد المال والأعمال، 1، 69–86.</w:t>
      </w:r>
    </w:p>
    <w:p w:rsidR="001C060F" w:rsidRPr="005746E5" w:rsidRDefault="001C060F" w:rsidP="00DD1096">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 xml:space="preserve"> متولي، مديحة. (2023). أثر الابداع التكنولوجي في الخدمات البنكية على ا</w:t>
      </w:r>
      <w:r w:rsidRPr="005746E5">
        <w:rPr>
          <w:rFonts w:ascii="Traditional Arabic" w:hAnsi="Traditional Arabic" w:cs="Traditional Arabic" w:hint="eastAsia"/>
          <w:sz w:val="32"/>
          <w:szCs w:val="32"/>
          <w:rtl/>
          <w:lang w:bidi="ar-EG"/>
        </w:rPr>
        <w:t>لتحول</w:t>
      </w:r>
      <w:r w:rsidRPr="005746E5">
        <w:rPr>
          <w:rFonts w:ascii="Traditional Arabic" w:hAnsi="Traditional Arabic" w:cs="Traditional Arabic"/>
          <w:sz w:val="32"/>
          <w:szCs w:val="32"/>
          <w:rtl/>
          <w:lang w:bidi="ar-EG"/>
        </w:rPr>
        <w:t xml:space="preserve"> السلوكي للعملاء نحو اعتماد تطبيقات الخدمات المصرفية عبر الهاتف المحمول، المجلة الأكاديمية للعلوم الاجتماعية، 1 (2)، 30 – 43.</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hint="cs"/>
          <w:sz w:val="32"/>
          <w:szCs w:val="32"/>
          <w:rtl/>
          <w:lang w:bidi="ar-EG"/>
        </w:rPr>
        <w:t xml:space="preserve"> </w:t>
      </w:r>
      <w:r w:rsidRPr="005746E5">
        <w:rPr>
          <w:rFonts w:ascii="Traditional Arabic" w:hAnsi="Traditional Arabic" w:cs="Traditional Arabic"/>
          <w:sz w:val="32"/>
          <w:szCs w:val="32"/>
          <w:rtl/>
          <w:lang w:bidi="ar-EG"/>
        </w:rPr>
        <w:t>ملياني، خلود ، البقمي، سارا. (2022). اتجاهات المستهلكين نحو إعلانات المؤثرين على الانستجرام وتأثيرها على نواياهم الشرائية: دراسة ميدانية على عينة من طلاب وطالبات جامعة الملك عبدالعزيز. المجلة العربية للإعلام والاتصال، (30)، 143–194.</w:t>
      </w:r>
    </w:p>
    <w:p w:rsidR="001C060F" w:rsidRPr="005746E5" w:rsidRDefault="001C060F" w:rsidP="001C060F">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نافع، شريف. (2019). استخدام المؤثرين على مواقع التواصل الاجتماعي في الحملات الإعلانية. المجلة العلمية لبحوث الصحافة، (18)، 137–190.</w:t>
      </w:r>
    </w:p>
    <w:p w:rsidR="00CD0979" w:rsidRPr="005746E5" w:rsidRDefault="001C060F" w:rsidP="008227FD">
      <w:pPr>
        <w:bidi/>
        <w:spacing w:line="240" w:lineRule="auto"/>
        <w:ind w:left="429" w:hanging="425"/>
        <w:jc w:val="both"/>
        <w:rPr>
          <w:rFonts w:ascii="Traditional Arabic" w:hAnsi="Traditional Arabic" w:cs="Traditional Arabic"/>
          <w:sz w:val="32"/>
          <w:szCs w:val="32"/>
          <w:rtl/>
          <w:lang w:bidi="ar-EG"/>
        </w:rPr>
      </w:pPr>
      <w:r w:rsidRPr="005746E5">
        <w:rPr>
          <w:rFonts w:ascii="Traditional Arabic" w:hAnsi="Traditional Arabic" w:cs="Traditional Arabic"/>
          <w:sz w:val="32"/>
          <w:szCs w:val="32"/>
          <w:rtl/>
          <w:lang w:bidi="ar-EG"/>
        </w:rPr>
        <w:t>نسرين،</w:t>
      </w:r>
      <w:r w:rsidRPr="00570BA6">
        <w:rPr>
          <w:rFonts w:ascii="Traditional Arabic" w:hAnsi="Traditional Arabic" w:cs="Traditional Arabic"/>
          <w:sz w:val="32"/>
          <w:szCs w:val="32"/>
          <w:rtl/>
          <w:lang w:bidi="ar-EG"/>
        </w:rPr>
        <w:t xml:space="preserve"> </w:t>
      </w:r>
      <w:r w:rsidRPr="005746E5">
        <w:rPr>
          <w:rFonts w:ascii="Traditional Arabic" w:hAnsi="Traditional Arabic" w:cs="Traditional Arabic"/>
          <w:sz w:val="32"/>
          <w:szCs w:val="32"/>
          <w:rtl/>
          <w:lang w:bidi="ar-EG"/>
        </w:rPr>
        <w:t xml:space="preserve">مقدم </w:t>
      </w:r>
      <w:r w:rsidRPr="005746E5">
        <w:rPr>
          <w:rFonts w:ascii="Traditional Arabic" w:hAnsi="Traditional Arabic" w:cs="Traditional Arabic" w:hint="cs"/>
          <w:sz w:val="32"/>
          <w:szCs w:val="32"/>
          <w:rtl/>
          <w:lang w:bidi="ar-EG"/>
        </w:rPr>
        <w:t>و</w:t>
      </w:r>
      <w:r w:rsidRPr="005746E5">
        <w:rPr>
          <w:rFonts w:ascii="Traditional Arabic" w:hAnsi="Traditional Arabic" w:cs="Traditional Arabic"/>
          <w:sz w:val="32"/>
          <w:szCs w:val="32"/>
          <w:rtl/>
          <w:lang w:bidi="ar-EG"/>
        </w:rPr>
        <w:t>طارق، فارس. (2024). دور أنشطة التسويق الرقمي عبر مواقع التواصل الاجتماعي في تحسين الصورة الذهنية للبنوك الجزائرية. مجلة دراسات في الاقتصاد وإدارة الأعمال، 7(1)، 41–62</w:t>
      </w:r>
      <w:r w:rsidRPr="005746E5">
        <w:rPr>
          <w:rFonts w:ascii="Traditional Arabic" w:hAnsi="Traditional Arabic" w:cs="Traditional Arabic"/>
          <w:sz w:val="32"/>
          <w:szCs w:val="32"/>
          <w:lang w:bidi="ar-EG"/>
        </w:rPr>
        <w:t>.</w:t>
      </w:r>
    </w:p>
    <w:p w:rsidR="008031C1" w:rsidRPr="008031C1" w:rsidRDefault="00570BA6" w:rsidP="008031C1">
      <w:pPr>
        <w:pStyle w:val="2"/>
        <w:rPr>
          <w:rtl/>
        </w:rPr>
      </w:pPr>
      <w:r>
        <w:rPr>
          <w:rFonts w:hint="cs"/>
          <w:rtl/>
        </w:rPr>
        <w:t xml:space="preserve"> </w:t>
      </w:r>
      <w:bookmarkStart w:id="63" w:name="_Toc234709289"/>
      <w:r w:rsidR="008031C1">
        <w:rPr>
          <w:rFonts w:hint="cs"/>
          <w:rtl/>
        </w:rPr>
        <w:t>ثانياً: المراجع الإنجليزية</w:t>
      </w:r>
      <w:bookmarkEnd w:id="63"/>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إيسند، م. (2006). مصداقية المصدر: أبعادها في الاتصالات التسويقية – حلٌّ معمَّم. مجلة التعميمات التجريبية في علم التسويق، 10، 1–33</w:t>
      </w:r>
      <w:r w:rsidRPr="001C060F">
        <w:rPr>
          <w:rFonts w:ascii="Traditional Arabic" w:hAnsi="Traditional Arabic" w:cs="Traditional Arabic"/>
          <w:sz w:val="32"/>
          <w:szCs w:val="32"/>
          <w:lang w:bidi="ar-EG"/>
        </w:rPr>
        <w:t>.</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تشوي، س. م.، وريفون، ن. ج. (2012). إنه توافق مثالي: أثر التوافق بين صورة المشهور والذات المثالية للمستهلك في فاعلية التأييد الإعلاني. مجلة علم النفس والتسويق، 29(9)، 639–650</w:t>
      </w:r>
      <w:r w:rsidRPr="001C060F">
        <w:rPr>
          <w:rFonts w:ascii="Traditional Arabic" w:hAnsi="Traditional Arabic" w:cs="Traditional Arabic"/>
          <w:sz w:val="32"/>
          <w:szCs w:val="32"/>
          <w:lang w:bidi="ar-EG"/>
        </w:rPr>
        <w:t>.</w:t>
      </w:r>
      <w:r w:rsidRPr="001C060F">
        <w:rPr>
          <w:rFonts w:ascii="Traditional Arabic" w:hAnsi="Traditional Arabic" w:cs="Traditional Arabic"/>
          <w:sz w:val="32"/>
          <w:szCs w:val="32"/>
          <w:lang w:bidi="ar-EG"/>
        </w:rPr>
        <w:tab/>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جميل، ر. أ.، وقيوم، أ.، وحسن، س. ر. أ.، وخان، ت. إ. (2023). أثر المؤثرين في وسائل التواصل الاجتماعي على رفاهية المستهلكين ونية الشراء: منظور تطبيق تيك توك. المجلة الأوروبية للإدارة واقتصاديات الأعمال</w:t>
      </w:r>
      <w:r w:rsidRPr="001C060F">
        <w:rPr>
          <w:rFonts w:ascii="Traditional Arabic" w:hAnsi="Traditional Arabic" w:cs="Traditional Arabic"/>
          <w:sz w:val="32"/>
          <w:szCs w:val="32"/>
          <w:lang w:bidi="ar-EG"/>
        </w:rPr>
        <w:t>. https://doi.org/10.1108/ejmbe-08-2022-0270</w:t>
      </w:r>
    </w:p>
    <w:p w:rsidR="001C060F" w:rsidRPr="001C060F" w:rsidRDefault="001C060F" w:rsidP="001C060F">
      <w:pPr>
        <w:bidi/>
        <w:spacing w:line="240" w:lineRule="auto"/>
        <w:ind w:left="429" w:hanging="425"/>
        <w:jc w:val="both"/>
        <w:rPr>
          <w:rFonts w:ascii="Traditional Arabic" w:hAnsi="Traditional Arabic" w:cs="Traditional Arabic"/>
          <w:sz w:val="32"/>
          <w:szCs w:val="32"/>
          <w:lang w:bidi="ar-EG"/>
        </w:rPr>
      </w:pPr>
      <w:r w:rsidRPr="001C060F">
        <w:rPr>
          <w:rFonts w:ascii="Traditional Arabic" w:hAnsi="Traditional Arabic" w:cs="Traditional Arabic"/>
          <w:sz w:val="32"/>
          <w:szCs w:val="32"/>
          <w:rtl/>
          <w:lang w:bidi="ar-EG"/>
        </w:rPr>
        <w:t>جوهاري، إ. س. ب.، وفوزي، ن. ف. س. ن. (2026). تعزيز تسويق المنتجات الفاخرة عبر تيك توك: مراجعة منهجية لمصداقية المؤثرين والتفاعلية والمشاركة بوصفها محددات لنية الشراء. المجلة الدولية للبحوث الأكاديمية في الأعمال والعلوم الاجتماعية</w:t>
      </w:r>
      <w:r w:rsidRPr="001C060F">
        <w:rPr>
          <w:rFonts w:ascii="Traditional Arabic" w:hAnsi="Traditional Arabic" w:cs="Traditional Arabic"/>
          <w:sz w:val="32"/>
          <w:szCs w:val="32"/>
          <w:lang w:bidi="ar-EG"/>
        </w:rPr>
        <w:t>. https://doi.org/10.6007/ijarbss/v16-i3/27741</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lastRenderedPageBreak/>
        <w:t>حكيم، ل.، وسوديرمان، ه. أ.، وآخرون. (2025). تأثير مصداقية المؤثرين على نية الشراء لدى مستخدمي متجر تيك توك</w:t>
      </w:r>
      <w:r w:rsidRPr="001C060F">
        <w:rPr>
          <w:rFonts w:ascii="Traditional Arabic" w:hAnsi="Traditional Arabic" w:cs="Traditional Arabic"/>
          <w:sz w:val="32"/>
          <w:szCs w:val="32"/>
          <w:lang w:bidi="ar-EG"/>
        </w:rPr>
        <w:t xml:space="preserve"> (TikTok Shop). </w:t>
      </w:r>
      <w:r w:rsidRPr="001C060F">
        <w:rPr>
          <w:rFonts w:ascii="Traditional Arabic" w:hAnsi="Traditional Arabic" w:cs="Traditional Arabic"/>
          <w:sz w:val="32"/>
          <w:szCs w:val="32"/>
          <w:rtl/>
          <w:lang w:bidi="ar-EG"/>
        </w:rPr>
        <w:t>مجلة الاقتصاد والإدارة والأعمال</w:t>
      </w:r>
      <w:r w:rsidRPr="001C060F">
        <w:rPr>
          <w:rFonts w:ascii="Traditional Arabic" w:hAnsi="Traditional Arabic" w:cs="Traditional Arabic"/>
          <w:sz w:val="32"/>
          <w:szCs w:val="32"/>
          <w:lang w:bidi="ar-EG"/>
        </w:rPr>
        <w:t xml:space="preserve"> (JEMB). https://doi.org/10.47233/jemb.v4i2.3227</w:t>
      </w:r>
    </w:p>
    <w:p w:rsidR="001C060F" w:rsidRPr="001C060F" w:rsidRDefault="001C060F" w:rsidP="001C060F">
      <w:pPr>
        <w:bidi/>
        <w:spacing w:line="240" w:lineRule="auto"/>
        <w:ind w:left="429" w:hanging="425"/>
        <w:jc w:val="both"/>
        <w:rPr>
          <w:rFonts w:ascii="Traditional Arabic" w:hAnsi="Traditional Arabic" w:cs="Traditional Arabic"/>
          <w:sz w:val="32"/>
          <w:szCs w:val="32"/>
          <w:lang w:bidi="ar-EG"/>
        </w:rPr>
      </w:pPr>
      <w:r w:rsidRPr="001C060F">
        <w:rPr>
          <w:rFonts w:ascii="Traditional Arabic" w:hAnsi="Traditional Arabic" w:cs="Traditional Arabic"/>
          <w:sz w:val="32"/>
          <w:szCs w:val="32"/>
          <w:rtl/>
          <w:lang w:bidi="ar-EG"/>
        </w:rPr>
        <w:t>ديوي، إ.، وبوتري، س. ت. ج. (2025). تأثير مصداقية المؤثرين وصورة العلامة التجارية على الاهتمام بشراء منتجات العناية ببشرة الوجه المسوقة عبر تيك توك لدى المستهلكات من الجيل</w:t>
      </w:r>
      <w:r w:rsidRPr="001C060F">
        <w:rPr>
          <w:rFonts w:ascii="Traditional Arabic" w:hAnsi="Traditional Arabic" w:cs="Traditional Arabic"/>
          <w:sz w:val="32"/>
          <w:szCs w:val="32"/>
          <w:lang w:bidi="ar-EG"/>
        </w:rPr>
        <w:t xml:space="preserve"> Z </w:t>
      </w:r>
      <w:r w:rsidRPr="001C060F">
        <w:rPr>
          <w:rFonts w:ascii="Traditional Arabic" w:hAnsi="Traditional Arabic" w:cs="Traditional Arabic"/>
          <w:sz w:val="32"/>
          <w:szCs w:val="32"/>
          <w:rtl/>
          <w:lang w:bidi="ar-EG"/>
        </w:rPr>
        <w:t xml:space="preserve">في مدينة </w:t>
      </w:r>
      <w:proofErr w:type="spellStart"/>
      <w:r w:rsidRPr="001C060F">
        <w:rPr>
          <w:rFonts w:ascii="Traditional Arabic" w:hAnsi="Traditional Arabic" w:cs="Traditional Arabic"/>
          <w:sz w:val="32"/>
          <w:szCs w:val="32"/>
          <w:rtl/>
          <w:lang w:bidi="ar-EG"/>
        </w:rPr>
        <w:t>دينباسار</w:t>
      </w:r>
      <w:proofErr w:type="spellEnd"/>
      <w:r w:rsidRPr="001C060F">
        <w:rPr>
          <w:rFonts w:ascii="Traditional Arabic" w:hAnsi="Traditional Arabic" w:cs="Traditional Arabic"/>
          <w:sz w:val="32"/>
          <w:szCs w:val="32"/>
          <w:rtl/>
          <w:lang w:bidi="ar-EG"/>
        </w:rPr>
        <w:t>. مجلة اقتصاديات وسياسات السياحة</w:t>
      </w:r>
      <w:r w:rsidRPr="001C060F">
        <w:rPr>
          <w:rFonts w:ascii="Traditional Arabic" w:hAnsi="Traditional Arabic" w:cs="Traditional Arabic"/>
          <w:sz w:val="32"/>
          <w:szCs w:val="32"/>
          <w:lang w:bidi="ar-EG"/>
        </w:rPr>
        <w:t>. https://doi.org/10.38142/jtep.v5i2.1367</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 xml:space="preserve">رمضاني، س.، </w:t>
      </w:r>
      <w:proofErr w:type="spellStart"/>
      <w:r w:rsidRPr="001C060F">
        <w:rPr>
          <w:rFonts w:ascii="Traditional Arabic" w:hAnsi="Traditional Arabic" w:cs="Traditional Arabic"/>
          <w:sz w:val="32"/>
          <w:szCs w:val="32"/>
          <w:rtl/>
          <w:lang w:bidi="ar-EG"/>
        </w:rPr>
        <w:t>وفيتريادي</w:t>
      </w:r>
      <w:proofErr w:type="spellEnd"/>
      <w:r w:rsidRPr="001C060F">
        <w:rPr>
          <w:rFonts w:ascii="Traditional Arabic" w:hAnsi="Traditional Arabic" w:cs="Traditional Arabic"/>
          <w:sz w:val="32"/>
          <w:szCs w:val="32"/>
          <w:rtl/>
          <w:lang w:bidi="ar-EG"/>
        </w:rPr>
        <w:t>، ه. (2026). تأثير مصداقية المؤثرين وصورة العلامة التجارية والتسويق الشفهي الإلكتروني</w:t>
      </w:r>
      <w:r w:rsidRPr="001C060F">
        <w:rPr>
          <w:rFonts w:ascii="Traditional Arabic" w:hAnsi="Traditional Arabic" w:cs="Traditional Arabic"/>
          <w:sz w:val="32"/>
          <w:szCs w:val="32"/>
          <w:lang w:bidi="ar-EG"/>
        </w:rPr>
        <w:t xml:space="preserve"> (e-WOM) </w:t>
      </w:r>
      <w:r w:rsidRPr="001C060F">
        <w:rPr>
          <w:rFonts w:ascii="Traditional Arabic" w:hAnsi="Traditional Arabic" w:cs="Traditional Arabic"/>
          <w:sz w:val="32"/>
          <w:szCs w:val="32"/>
          <w:rtl/>
          <w:lang w:bidi="ar-EG"/>
        </w:rPr>
        <w:t>على نوايا الشراء لدى المستهلكين للمنتجات المروجة عبر تيك توك. مجلة الإدارة والتحفيز</w:t>
      </w:r>
      <w:r w:rsidRPr="001C060F">
        <w:rPr>
          <w:rFonts w:ascii="Traditional Arabic" w:hAnsi="Traditional Arabic" w:cs="Traditional Arabic"/>
          <w:sz w:val="32"/>
          <w:szCs w:val="32"/>
          <w:lang w:bidi="ar-EG"/>
        </w:rPr>
        <w:t>. https://doi.org/10.29406/jmm.v22i1.8620</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proofErr w:type="spellStart"/>
      <w:r w:rsidRPr="001C060F">
        <w:rPr>
          <w:rFonts w:ascii="Traditional Arabic" w:hAnsi="Traditional Arabic" w:cs="Traditional Arabic"/>
          <w:sz w:val="32"/>
          <w:szCs w:val="32"/>
          <w:rtl/>
          <w:lang w:bidi="ar-EG"/>
        </w:rPr>
        <w:t>زساومي</w:t>
      </w:r>
      <w:proofErr w:type="spellEnd"/>
      <w:r w:rsidRPr="001C060F">
        <w:rPr>
          <w:rFonts w:ascii="Traditional Arabic" w:hAnsi="Traditional Arabic" w:cs="Traditional Arabic"/>
          <w:sz w:val="32"/>
          <w:szCs w:val="32"/>
          <w:rtl/>
          <w:lang w:bidi="ar-EG"/>
        </w:rPr>
        <w:t>، س. (2026). الإعلانات والتسويق عبر المؤثرين والمراجعات الإلكترونية: تأثيرها على قرار الشراء من خلال مصداقية المنصة والجدارة بالثقة. مجلة إدارة التعليم</w:t>
      </w:r>
      <w:r w:rsidRPr="001C060F">
        <w:rPr>
          <w:rFonts w:ascii="Traditional Arabic" w:hAnsi="Traditional Arabic" w:cs="Traditional Arabic"/>
          <w:sz w:val="32"/>
          <w:szCs w:val="32"/>
          <w:lang w:bidi="ar-EG"/>
        </w:rPr>
        <w:t xml:space="preserve">. https://doi.org/10.33751/jmp.v14i1.40 </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سعد، م.، وعوض، أ.، وعزيز، أ. ف.، وشما، ت. ر. (2025). أثر التسويق عبر المؤثرين على المصداقية ونية الشراء: دراسة على طلاب جامعة بيشة في المملكة العربية السعودية. مجلة التسويق المبتكر</w:t>
      </w:r>
      <w:r w:rsidRPr="001C060F">
        <w:rPr>
          <w:rFonts w:ascii="Traditional Arabic" w:hAnsi="Traditional Arabic" w:cs="Traditional Arabic"/>
          <w:sz w:val="32"/>
          <w:szCs w:val="32"/>
          <w:lang w:bidi="ar-EG"/>
        </w:rPr>
        <w:t>. https://doi.org/10.21511/im.21(1).2025.26</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proofErr w:type="spellStart"/>
      <w:r w:rsidRPr="001C060F">
        <w:rPr>
          <w:rFonts w:ascii="Traditional Arabic" w:hAnsi="Traditional Arabic" w:cs="Traditional Arabic"/>
          <w:sz w:val="32"/>
          <w:szCs w:val="32"/>
          <w:rtl/>
          <w:lang w:bidi="ar-EG"/>
        </w:rPr>
        <w:t>سوارني</w:t>
      </w:r>
      <w:proofErr w:type="spellEnd"/>
      <w:r w:rsidRPr="001C060F">
        <w:rPr>
          <w:rFonts w:ascii="Traditional Arabic" w:hAnsi="Traditional Arabic" w:cs="Traditional Arabic"/>
          <w:sz w:val="32"/>
          <w:szCs w:val="32"/>
          <w:rtl/>
          <w:lang w:bidi="ar-EG"/>
        </w:rPr>
        <w:t>، س. إ.، وآخرون. (2025). أثر خصائص المؤثرين في وسائل التواصل الاجتماعي على رفاهية المستهلك ونية الشراء: دراسة حالة تطبيق تيك توك. المجلة الآسيوية للاقتصاد والأعمال والمحاسبة</w:t>
      </w:r>
      <w:r w:rsidRPr="001C060F">
        <w:rPr>
          <w:rFonts w:ascii="Traditional Arabic" w:hAnsi="Traditional Arabic" w:cs="Traditional Arabic"/>
          <w:sz w:val="32"/>
          <w:szCs w:val="32"/>
          <w:lang w:bidi="ar-EG"/>
        </w:rPr>
        <w:t>. https://doi.org/10.9734/ajeba/2025/v25i51829</w:t>
      </w:r>
    </w:p>
    <w:p w:rsidR="001C060F" w:rsidRPr="001C060F" w:rsidRDefault="001C060F" w:rsidP="001C060F">
      <w:pPr>
        <w:bidi/>
        <w:spacing w:line="240" w:lineRule="auto"/>
        <w:ind w:left="429" w:hanging="425"/>
        <w:jc w:val="both"/>
        <w:rPr>
          <w:rFonts w:ascii="Traditional Arabic" w:hAnsi="Traditional Arabic" w:cs="Traditional Arabic"/>
          <w:sz w:val="32"/>
          <w:szCs w:val="32"/>
          <w:lang w:bidi="ar-EG"/>
        </w:rPr>
      </w:pPr>
      <w:r w:rsidRPr="001C060F">
        <w:rPr>
          <w:rFonts w:ascii="Traditional Arabic" w:hAnsi="Traditional Arabic" w:cs="Traditional Arabic"/>
          <w:sz w:val="32"/>
          <w:szCs w:val="32"/>
          <w:rtl/>
          <w:lang w:bidi="ar-EG"/>
        </w:rPr>
        <w:t>سوترانتياس، ر. ر.، وعارف، ن.، وسوجانديني، د. (2025). أثر مصداقية المؤثرين على نية شراء منتجات التجميل لدى مستخدمي تيك توك في إقليم يوجياكارتا الخاص من خلال الثقة كمتغير وسيط. المجلة الأمريكية للأعمال الاقتصادية والإدارية</w:t>
      </w:r>
      <w:r w:rsidRPr="001C060F">
        <w:rPr>
          <w:rFonts w:ascii="Traditional Arabic" w:hAnsi="Traditional Arabic" w:cs="Traditional Arabic"/>
          <w:sz w:val="32"/>
          <w:szCs w:val="32"/>
          <w:lang w:bidi="ar-EG"/>
        </w:rPr>
        <w:t xml:space="preserve"> (AJEMB). https://doi.org/10.58631/ajemb.v4i5.204</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شاهال، هـ.، وراني، أ. (2017). كيف تعدِّل الثقة العلاقة بين التفاعل عبر وسائل التواصل الاجتماعي وقيمة العلامة التجارية. مجلة البحوث في التسويق التفاعلي، 11(3)، 312–335</w:t>
      </w:r>
      <w:r w:rsidRPr="001C060F">
        <w:rPr>
          <w:rFonts w:ascii="Traditional Arabic" w:hAnsi="Traditional Arabic" w:cs="Traditional Arabic"/>
          <w:sz w:val="32"/>
          <w:szCs w:val="32"/>
          <w:lang w:bidi="ar-EG"/>
        </w:rPr>
        <w:t>.</w:t>
      </w:r>
    </w:p>
    <w:p w:rsidR="001C060F" w:rsidRPr="00800106" w:rsidRDefault="001C060F" w:rsidP="001C060F">
      <w:pPr>
        <w:bidi/>
        <w:spacing w:line="240" w:lineRule="auto"/>
        <w:ind w:left="429" w:hanging="425"/>
        <w:jc w:val="both"/>
        <w:rPr>
          <w:rFonts w:ascii="Traditional Arabic" w:hAnsi="Traditional Arabic" w:cs="Traditional Arabic"/>
          <w:sz w:val="32"/>
          <w:szCs w:val="32"/>
          <w:lang w:bidi="ar-EG"/>
        </w:rPr>
      </w:pPr>
      <w:r w:rsidRPr="001C060F">
        <w:rPr>
          <w:rFonts w:ascii="Traditional Arabic" w:hAnsi="Traditional Arabic" w:cs="Traditional Arabic"/>
          <w:sz w:val="32"/>
          <w:szCs w:val="32"/>
          <w:rtl/>
          <w:lang w:bidi="ar-EG"/>
        </w:rPr>
        <w:lastRenderedPageBreak/>
        <w:t xml:space="preserve">العنزي، أ. (2024). دور مصداقية المؤثرين على وسائل التواصل الاجتماعي ودوافع المتابعين في تشكيل سلوك المستهلك السعودي. </w:t>
      </w:r>
      <w:r w:rsidRPr="001C060F">
        <w:rPr>
          <w:rFonts w:ascii="Traditional Arabic" w:hAnsi="Traditional Arabic" w:cs="Traditional Arabic"/>
          <w:sz w:val="32"/>
          <w:szCs w:val="32"/>
          <w:lang w:bidi="ar-EG"/>
        </w:rPr>
        <w:t>https://doi.org/10.12794/metadc2356208</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 xml:space="preserve">فاجري، د. أ.، وسبتريزولا، و. (2025). تأثير الوعي بالعلامة التجارية على نية الشراء لدى مستخدمي تيك توك في </w:t>
      </w:r>
      <w:proofErr w:type="spellStart"/>
      <w:r w:rsidRPr="001C060F">
        <w:rPr>
          <w:rFonts w:ascii="Traditional Arabic" w:hAnsi="Traditional Arabic" w:cs="Traditional Arabic"/>
          <w:sz w:val="32"/>
          <w:szCs w:val="32"/>
          <w:rtl/>
          <w:lang w:bidi="ar-EG"/>
        </w:rPr>
        <w:t>بادانغ</w:t>
      </w:r>
      <w:proofErr w:type="spellEnd"/>
      <w:r w:rsidRPr="001C060F">
        <w:rPr>
          <w:rFonts w:ascii="Traditional Arabic" w:hAnsi="Traditional Arabic" w:cs="Traditional Arabic"/>
          <w:sz w:val="32"/>
          <w:szCs w:val="32"/>
          <w:rtl/>
          <w:lang w:bidi="ar-EG"/>
        </w:rPr>
        <w:t>: الدور الوسيط لتأييد المؤثرين ومصداقيتهم. مجلة الإدارة والحوكمة الإدارية</w:t>
      </w:r>
      <w:r w:rsidRPr="001C060F">
        <w:rPr>
          <w:rFonts w:ascii="Traditional Arabic" w:hAnsi="Traditional Arabic" w:cs="Traditional Arabic"/>
          <w:sz w:val="32"/>
          <w:szCs w:val="32"/>
          <w:lang w:bidi="ar-EG"/>
        </w:rPr>
        <w:t xml:space="preserve">. </w:t>
      </w:r>
      <w:hyperlink r:id="rId13" w:history="1">
        <w:r w:rsidRPr="001C060F">
          <w:rPr>
            <w:rFonts w:ascii="Traditional Arabic" w:hAnsi="Traditional Arabic" w:cs="Traditional Arabic"/>
            <w:sz w:val="32"/>
            <w:szCs w:val="32"/>
            <w:lang w:bidi="ar-EG"/>
          </w:rPr>
          <w:t>https://doi.org/10.55885/jmap.v5i3.698</w:t>
        </w:r>
      </w:hyperlink>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 xml:space="preserve">الكردي، ب. أ.، والشريدة، م.، وأكور، إ. أ.، وطارق، إ.، والحمد، أ.، والزغبي، ه. م. (2022). أثر خصائص المؤثرين في وسائل التواصل الاجتماعي على نية المستهلكين واتجاهاتهم نحو شراء منتجات </w:t>
      </w:r>
      <w:proofErr w:type="spellStart"/>
      <w:r w:rsidRPr="001C060F">
        <w:rPr>
          <w:rFonts w:ascii="Traditional Arabic" w:hAnsi="Traditional Arabic" w:cs="Traditional Arabic"/>
          <w:sz w:val="32"/>
          <w:szCs w:val="32"/>
          <w:rtl/>
          <w:lang w:bidi="ar-EG"/>
        </w:rPr>
        <w:t>الكيتو</w:t>
      </w:r>
      <w:proofErr w:type="spellEnd"/>
      <w:r w:rsidRPr="001C060F">
        <w:rPr>
          <w:rFonts w:ascii="Traditional Arabic" w:hAnsi="Traditional Arabic" w:cs="Traditional Arabic"/>
          <w:sz w:val="32"/>
          <w:szCs w:val="32"/>
          <w:rtl/>
          <w:lang w:bidi="ar-EG"/>
        </w:rPr>
        <w:t>. المجلة الدولية لعلوم البيانات والشبكات</w:t>
      </w:r>
      <w:r w:rsidRPr="001C060F">
        <w:rPr>
          <w:rFonts w:ascii="Traditional Arabic" w:hAnsi="Traditional Arabic" w:cs="Traditional Arabic"/>
          <w:sz w:val="32"/>
          <w:szCs w:val="32"/>
          <w:lang w:bidi="ar-EG"/>
        </w:rPr>
        <w:t xml:space="preserve">. </w:t>
      </w:r>
      <w:hyperlink r:id="rId14" w:history="1">
        <w:r w:rsidRPr="001C060F">
          <w:rPr>
            <w:rFonts w:ascii="Traditional Arabic" w:hAnsi="Traditional Arabic" w:cs="Traditional Arabic"/>
            <w:sz w:val="32"/>
            <w:szCs w:val="32"/>
            <w:lang w:bidi="ar-EG"/>
          </w:rPr>
          <w:t>https://doi.org/10.5267/j.ijdns.2022.7.006</w:t>
        </w:r>
      </w:hyperlink>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proofErr w:type="spellStart"/>
      <w:r w:rsidRPr="001C060F">
        <w:rPr>
          <w:rFonts w:ascii="Traditional Arabic" w:hAnsi="Traditional Arabic" w:cs="Traditional Arabic"/>
          <w:sz w:val="32"/>
          <w:szCs w:val="32"/>
          <w:rtl/>
          <w:lang w:bidi="ar-EG"/>
        </w:rPr>
        <w:t>كوتلر</w:t>
      </w:r>
      <w:proofErr w:type="spellEnd"/>
      <w:r w:rsidRPr="001C060F">
        <w:rPr>
          <w:rFonts w:ascii="Traditional Arabic" w:hAnsi="Traditional Arabic" w:cs="Traditional Arabic"/>
          <w:sz w:val="32"/>
          <w:szCs w:val="32"/>
          <w:rtl/>
          <w:lang w:bidi="ar-EG"/>
        </w:rPr>
        <w:t>، ب.، ولي، ن. (2008). التسويق الاجتماعي: التأثير في السلوكيات من أجل الصالح العام. دار سيج للنشر (</w:t>
      </w:r>
      <w:r w:rsidRPr="001C060F">
        <w:rPr>
          <w:rFonts w:ascii="Traditional Arabic" w:hAnsi="Traditional Arabic" w:cs="Traditional Arabic"/>
          <w:sz w:val="32"/>
          <w:szCs w:val="32"/>
          <w:lang w:bidi="ar-EG"/>
        </w:rPr>
        <w:t>Sage</w:t>
      </w:r>
      <w:r w:rsidRPr="001C060F">
        <w:rPr>
          <w:rFonts w:ascii="Traditional Arabic" w:hAnsi="Traditional Arabic" w:cs="Traditional Arabic"/>
          <w:sz w:val="32"/>
          <w:szCs w:val="32"/>
          <w:rtl/>
          <w:lang w:bidi="ar-EG"/>
        </w:rPr>
        <w:t>).</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كونستين، ج. (2020). قامت شركتا بايت دانس وتيك توك سر</w:t>
      </w:r>
      <w:r w:rsidR="005B2D95">
        <w:rPr>
          <w:rFonts w:ascii="Traditional Arabic" w:hAnsi="Traditional Arabic" w:cs="Traditional Arabic"/>
          <w:sz w:val="32"/>
          <w:szCs w:val="32"/>
          <w:rtl/>
          <w:lang w:bidi="ar-EG"/>
        </w:rPr>
        <w:t>اً</w:t>
      </w:r>
      <w:r w:rsidRPr="001C060F">
        <w:rPr>
          <w:rFonts w:ascii="Traditional Arabic" w:hAnsi="Traditional Arabic" w:cs="Traditional Arabic"/>
          <w:sz w:val="32"/>
          <w:szCs w:val="32"/>
          <w:rtl/>
          <w:lang w:bidi="ar-EG"/>
        </w:rPr>
        <w:t xml:space="preserve"> بتطوير أداة لإنشاء مقاطع التزييف العميق</w:t>
      </w:r>
      <w:r w:rsidRPr="001C060F">
        <w:rPr>
          <w:rFonts w:ascii="Traditional Arabic" w:hAnsi="Traditional Arabic" w:cs="Traditional Arabic"/>
          <w:sz w:val="32"/>
          <w:szCs w:val="32"/>
          <w:lang w:bidi="ar-EG"/>
        </w:rPr>
        <w:t xml:space="preserve"> (Deepfakes). </w:t>
      </w:r>
      <w:r w:rsidRPr="001C060F">
        <w:rPr>
          <w:rFonts w:ascii="Traditional Arabic" w:hAnsi="Traditional Arabic" w:cs="Traditional Arabic"/>
          <w:sz w:val="32"/>
          <w:szCs w:val="32"/>
          <w:rtl/>
          <w:lang w:bidi="ar-EG"/>
        </w:rPr>
        <w:t>تك كرانش</w:t>
      </w:r>
      <w:r w:rsidRPr="001C060F">
        <w:rPr>
          <w:rFonts w:ascii="Traditional Arabic" w:hAnsi="Traditional Arabic" w:cs="Traditional Arabic"/>
          <w:sz w:val="32"/>
          <w:szCs w:val="32"/>
          <w:lang w:bidi="ar-EG"/>
        </w:rPr>
        <w:t>.</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ما، ي.، وهو، ي. (2021). ابتكار نماذج الأعمال والتجريب في الاقتصادات المتحولة: بايت دانس وتيك توك. مجلة مراجعة الإدارة والتنظيم، 17(2)، 382–388.</w:t>
      </w:r>
    </w:p>
    <w:p w:rsidR="001C060F" w:rsidRPr="001C060F" w:rsidRDefault="001C060F" w:rsidP="001C060F">
      <w:pPr>
        <w:bidi/>
        <w:spacing w:line="240" w:lineRule="auto"/>
        <w:ind w:left="429" w:hanging="425"/>
        <w:jc w:val="both"/>
        <w:rPr>
          <w:rFonts w:ascii="Traditional Arabic" w:hAnsi="Traditional Arabic" w:cs="Traditional Arabic"/>
          <w:sz w:val="32"/>
          <w:szCs w:val="32"/>
          <w:rtl/>
          <w:lang w:bidi="ar-EG"/>
        </w:rPr>
      </w:pPr>
      <w:r w:rsidRPr="001C060F">
        <w:rPr>
          <w:rFonts w:ascii="Traditional Arabic" w:hAnsi="Traditional Arabic" w:cs="Traditional Arabic"/>
          <w:sz w:val="32"/>
          <w:szCs w:val="32"/>
          <w:rtl/>
          <w:lang w:bidi="ar-EG"/>
        </w:rPr>
        <w:t>مبخوت، ه. أ.، وعيسى، ن.، ومبخوت، أ. (2022). تأثير مصداقية المؤثرين في وسائل التواصل الاجتماعي على نوايا الشراء لدى المستهلكين: أدلة من المملكة العربية السعودية. مجلة الاستدامة</w:t>
      </w:r>
      <w:r w:rsidRPr="001C060F">
        <w:rPr>
          <w:rFonts w:ascii="Traditional Arabic" w:hAnsi="Traditional Arabic" w:cs="Traditional Arabic"/>
          <w:sz w:val="32"/>
          <w:szCs w:val="32"/>
          <w:lang w:bidi="ar-EG"/>
        </w:rPr>
        <w:t xml:space="preserve">. </w:t>
      </w:r>
      <w:hyperlink r:id="rId15" w:history="1">
        <w:r w:rsidRPr="001C060F">
          <w:rPr>
            <w:rFonts w:ascii="Traditional Arabic" w:hAnsi="Traditional Arabic" w:cs="Traditional Arabic"/>
            <w:sz w:val="32"/>
            <w:szCs w:val="32"/>
            <w:lang w:bidi="ar-EG"/>
          </w:rPr>
          <w:t>https://doi.org/10.3390/su141912323</w:t>
        </w:r>
      </w:hyperlink>
    </w:p>
    <w:p w:rsidR="001C060F" w:rsidRDefault="001C060F" w:rsidP="001C060F">
      <w:pPr>
        <w:bidi/>
        <w:spacing w:line="240" w:lineRule="auto"/>
        <w:ind w:left="429" w:hanging="425"/>
        <w:jc w:val="both"/>
        <w:rPr>
          <w:rFonts w:ascii="Traditional Arabic" w:hAnsi="Traditional Arabic" w:cs="Traditional Arabic" w:hint="cs"/>
          <w:sz w:val="32"/>
          <w:szCs w:val="32"/>
          <w:rtl/>
          <w:lang w:bidi="ar-EG"/>
        </w:rPr>
      </w:pPr>
      <w:r w:rsidRPr="001C060F">
        <w:rPr>
          <w:rFonts w:ascii="Traditional Arabic" w:hAnsi="Traditional Arabic" w:cs="Traditional Arabic"/>
          <w:sz w:val="32"/>
          <w:szCs w:val="32"/>
          <w:rtl/>
          <w:lang w:bidi="ar-EG"/>
        </w:rPr>
        <w:t>هايري، أ.، وراشمي، ج. (2022). دور الذكاء الاصطناعي وتعلّم الآلة في وسائل التواصل الاجتماعي. المجلة الدولية للهندسة الميكانيكية، 7(5).</w:t>
      </w: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Pr="005746E5" w:rsidRDefault="00D837D2" w:rsidP="00D837D2">
      <w:pPr>
        <w:bidi/>
        <w:spacing w:after="0" w:line="240" w:lineRule="auto"/>
        <w:rPr>
          <w:rFonts w:ascii="Traditional Arabic" w:hAnsi="Traditional Arabic" w:cs="Traditional Arabic"/>
          <w:b/>
          <w:bCs/>
          <w:sz w:val="36"/>
          <w:szCs w:val="36"/>
          <w:lang w:bidi="ar-EG"/>
        </w:rPr>
      </w:pPr>
      <w:r w:rsidRPr="005746E5">
        <w:rPr>
          <w:rFonts w:asciiTheme="minorBidi" w:eastAsia="Calibri" w:hAnsiTheme="minorBidi"/>
          <w:noProof/>
          <w:color w:val="000000" w:themeColor="text1"/>
          <w:sz w:val="28"/>
          <w:szCs w:val="28"/>
        </w:rPr>
        <w:drawing>
          <wp:anchor distT="0" distB="0" distL="114300" distR="114300" simplePos="0" relativeHeight="251661312" behindDoc="1" locked="0" layoutInCell="1" allowOverlap="1" wp14:anchorId="6C22F9ED" wp14:editId="14DADA48">
            <wp:simplePos x="0" y="0"/>
            <wp:positionH relativeFrom="column">
              <wp:posOffset>88900</wp:posOffset>
            </wp:positionH>
            <wp:positionV relativeFrom="paragraph">
              <wp:posOffset>-83705</wp:posOffset>
            </wp:positionV>
            <wp:extent cx="1858010" cy="1722755"/>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8010" cy="1722755"/>
                    </a:xfrm>
                    <a:prstGeom prst="rect">
                      <a:avLst/>
                    </a:prstGeom>
                    <a:noFill/>
                  </pic:spPr>
                </pic:pic>
              </a:graphicData>
            </a:graphic>
            <wp14:sizeRelH relativeFrom="margin">
              <wp14:pctWidth>0</wp14:pctWidth>
            </wp14:sizeRelH>
            <wp14:sizeRelV relativeFrom="margin">
              <wp14:pctHeight>0</wp14:pctHeight>
            </wp14:sizeRelV>
          </wp:anchor>
        </w:drawing>
      </w:r>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جامعة ميدأوشن</w:t>
      </w:r>
    </w:p>
    <w:p w:rsidR="00D837D2" w:rsidRPr="005746E5" w:rsidRDefault="00D837D2" w:rsidP="00D837D2">
      <w:pPr>
        <w:bidi/>
        <w:spacing w:after="0" w:line="240" w:lineRule="auto"/>
        <w:rPr>
          <w:rFonts w:ascii="Traditional Arabic" w:hAnsi="Traditional Arabic" w:cs="Traditional Arabic"/>
          <w:b/>
          <w:bCs/>
          <w:sz w:val="36"/>
          <w:szCs w:val="36"/>
          <w:lang w:bidi="ar-EG"/>
        </w:rPr>
      </w:pPr>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كلية الإعلام والتسويق</w:t>
      </w:r>
    </w:p>
    <w:p w:rsidR="00D837D2" w:rsidRPr="005746E5" w:rsidRDefault="00D837D2" w:rsidP="00D837D2">
      <w:pPr>
        <w:bidi/>
        <w:spacing w:after="0" w:line="240" w:lineRule="auto"/>
        <w:rPr>
          <w:rFonts w:ascii="Traditional Arabic" w:hAnsi="Traditional Arabic" w:cs="Traditional Arabic"/>
          <w:b/>
          <w:bCs/>
          <w:sz w:val="36"/>
          <w:szCs w:val="36"/>
          <w:rtl/>
          <w:lang w:bidi="ar-EG"/>
        </w:rPr>
      </w:pPr>
      <w:r w:rsidRPr="005746E5">
        <w:rPr>
          <w:rFonts w:ascii="Traditional Arabic" w:hAnsi="Traditional Arabic" w:cs="Traditional Arabic" w:hint="cs"/>
          <w:b/>
          <w:bCs/>
          <w:sz w:val="36"/>
          <w:szCs w:val="36"/>
          <w:rtl/>
          <w:lang w:bidi="ar-EG"/>
        </w:rPr>
        <w:t xml:space="preserve">   </w:t>
      </w:r>
      <w:r w:rsidRPr="005746E5">
        <w:rPr>
          <w:rFonts w:ascii="Traditional Arabic" w:hAnsi="Traditional Arabic" w:cs="Traditional Arabic"/>
          <w:b/>
          <w:bCs/>
          <w:sz w:val="36"/>
          <w:szCs w:val="36"/>
          <w:rtl/>
          <w:lang w:bidi="ar-EG"/>
        </w:rPr>
        <w:t>ماجستير تسويق رقمي</w:t>
      </w:r>
    </w:p>
    <w:p w:rsidR="00D837D2" w:rsidRPr="00D837D2" w:rsidRDefault="00D837D2" w:rsidP="00D837D2">
      <w:pPr>
        <w:bidi/>
        <w:spacing w:after="0" w:line="240" w:lineRule="auto"/>
        <w:jc w:val="center"/>
        <w:rPr>
          <w:rFonts w:ascii="Traditional Arabic" w:hAnsi="Traditional Arabic" w:cs="Traditional Arabic"/>
          <w:sz w:val="28"/>
          <w:szCs w:val="28"/>
        </w:rPr>
      </w:pPr>
      <w:r w:rsidRPr="00D837D2">
        <w:rPr>
          <w:rFonts w:ascii="Traditional Arabic" w:hAnsi="Traditional Arabic" w:cs="Traditional Arabic"/>
          <w:sz w:val="28"/>
          <w:szCs w:val="28"/>
          <w:rtl/>
        </w:rPr>
        <w:t>بسم الله الرحمن الرحيم</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D837D2">
        <w:rPr>
          <w:rFonts w:ascii="Traditional Arabic" w:hAnsi="Traditional Arabic" w:cs="Traditional Arabic"/>
          <w:b/>
          <w:bCs/>
          <w:sz w:val="32"/>
          <w:szCs w:val="32"/>
          <w:rtl/>
        </w:rPr>
        <w:t>الأخ/الأخت الفاضل(ة)...</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السلام عليكم ورحمة الله وبركاته</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D837D2">
        <w:rPr>
          <w:rFonts w:ascii="Traditional Arabic" w:hAnsi="Traditional Arabic" w:cs="Traditional Arabic"/>
          <w:b/>
          <w:bCs/>
          <w:sz w:val="32"/>
          <w:szCs w:val="32"/>
          <w:rtl/>
        </w:rPr>
        <w:t xml:space="preserve">تتشرف </w:t>
      </w:r>
      <w:r w:rsidRPr="00D837D2">
        <w:rPr>
          <w:rFonts w:ascii="Traditional Arabic" w:hAnsi="Traditional Arabic" w:cs="Traditional Arabic"/>
          <w:b/>
          <w:bCs/>
          <w:sz w:val="32"/>
          <w:szCs w:val="32"/>
          <w:rtl/>
        </w:rPr>
        <w:t>الباحثة بدعوتكم للمشاركة في هذه الدراسة بعنوان</w:t>
      </w:r>
      <w:r w:rsidRPr="00D837D2">
        <w:rPr>
          <w:rFonts w:ascii="Traditional Arabic" w:hAnsi="Traditional Arabic" w:cs="Traditional Arabic"/>
          <w:b/>
          <w:bCs/>
          <w:sz w:val="32"/>
          <w:szCs w:val="32"/>
        </w:rPr>
        <w:t>:</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Pr>
        <w:t>"</w:t>
      </w:r>
      <w:r w:rsidRPr="00D837D2">
        <w:rPr>
          <w:rFonts w:ascii="Traditional Arabic" w:hAnsi="Traditional Arabic" w:cs="Traditional Arabic"/>
          <w:b/>
          <w:bCs/>
          <w:sz w:val="32"/>
          <w:szCs w:val="32"/>
          <w:rtl/>
        </w:rPr>
        <w:t>اتجاهات المسوقين نحو مصداقية إعلانات المؤثرين عبر منصة تيك توك ودورها في توجيه السلوك الشرائي لدى المستهلكين في المملكة العربية السعودية: دراسة ميدانية</w:t>
      </w:r>
      <w:r w:rsidRPr="00D837D2">
        <w:rPr>
          <w:rFonts w:ascii="Traditional Arabic" w:hAnsi="Traditional Arabic" w:cs="Traditional Arabic"/>
          <w:b/>
          <w:bCs/>
          <w:sz w:val="32"/>
          <w:szCs w:val="32"/>
        </w:rPr>
        <w:t>"</w:t>
      </w:r>
      <w:r w:rsidRPr="00D837D2">
        <w:rPr>
          <w:rtl/>
        </w:rPr>
        <w:t xml:space="preserve"> </w:t>
      </w:r>
      <w:r w:rsidRPr="00D837D2">
        <w:rPr>
          <w:rFonts w:ascii="Traditional Arabic" w:hAnsi="Traditional Arabic" w:cs="Traditional Arabic"/>
          <w:b/>
          <w:bCs/>
          <w:sz w:val="32"/>
          <w:szCs w:val="32"/>
          <w:rtl/>
        </w:rPr>
        <w:t>وذلك استكمالًا لمتطلبات الحصول على درجة الماجستير في تخصص التسويق الرقمي.</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وتهدف هذه الدراسة إلى التعرف على اتجاهات المسوقين نحو مصداقية إعلانات المؤثرين عبر منصة تيك توك، وقياس مستوى إدراكهم لأبعاد المصداقية المتمثلة في الثقة، والخبرة، والجاذبية، والكشف عن دور هذه الاتجاهات في توجيه السلوك الشرائي لدى المستهلكين في المملكة العربية السعودية</w:t>
      </w:r>
      <w:r w:rsidRPr="00D837D2">
        <w:rPr>
          <w:rFonts w:ascii="Traditional Arabic" w:hAnsi="Traditional Arabic" w:cs="Traditional Arabic"/>
          <w:b/>
          <w:bCs/>
          <w:sz w:val="32"/>
          <w:szCs w:val="32"/>
        </w:rPr>
        <w:t>.</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وتهدف هذه الاستبانة إلى جمع البيانات اللازمة لتحقيق أهداف الدراسة والإجابة عن تساؤلاتها واختبار فرضياتها</w:t>
      </w:r>
      <w:r>
        <w:rPr>
          <w:rFonts w:ascii="Traditional Arabic" w:hAnsi="Traditional Arabic" w:cs="Traditional Arabic" w:hint="cs"/>
          <w:b/>
          <w:bCs/>
          <w:sz w:val="32"/>
          <w:szCs w:val="32"/>
          <w:rtl/>
        </w:rPr>
        <w:t>،</w:t>
      </w:r>
      <w:r w:rsidRPr="00D837D2">
        <w:rPr>
          <w:rFonts w:ascii="Traditional Arabic" w:hAnsi="Traditional Arabic" w:cs="Traditional Arabic"/>
          <w:b/>
          <w:bCs/>
          <w:sz w:val="32"/>
          <w:szCs w:val="32"/>
          <w:rtl/>
        </w:rPr>
        <w:t xml:space="preserve"> لذا، تأمل الباحثة منكم التكرم بالإجابة عن جميع فقرات الاستبانة بكل دقة وموضوعية، علمًا بأن جميع المعلومات التي سيتم الحصول عليها ستعامل بسرية تامة، ولن تستخدم إلا لأغراض البحث العلمي فقط، ولن يطلب منكم تدوين أي معلومات يمكن أن تكشف عن هويتكم</w:t>
      </w:r>
      <w:r w:rsidRPr="00D837D2">
        <w:rPr>
          <w:rFonts w:ascii="Traditional Arabic" w:hAnsi="Traditional Arabic" w:cs="Traditional Arabic"/>
          <w:b/>
          <w:bCs/>
          <w:sz w:val="32"/>
          <w:szCs w:val="32"/>
        </w:rPr>
        <w:t>.</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يرجى قراءة كل عبارة بعناية، ثم اختيار درجة موافقتكم عليها وفق مقياس ليكرت الخماسي، وذلك بوضع علامة (</w:t>
      </w:r>
      <w:r w:rsidRPr="00D837D2">
        <w:rPr>
          <w:rFonts w:ascii="MS Gothic" w:eastAsia="MS Gothic" w:hAnsi="MS Gothic" w:cs="MS Gothic" w:hint="eastAsia"/>
          <w:b/>
          <w:bCs/>
          <w:sz w:val="32"/>
          <w:szCs w:val="32"/>
          <w:rtl/>
        </w:rPr>
        <w:t>✓</w:t>
      </w:r>
      <w:r w:rsidRPr="00D837D2">
        <w:rPr>
          <w:rFonts w:ascii="Traditional Arabic" w:hAnsi="Traditional Arabic" w:cs="Traditional Arabic"/>
          <w:b/>
          <w:bCs/>
          <w:sz w:val="32"/>
          <w:szCs w:val="32"/>
          <w:rtl/>
        </w:rPr>
        <w:t xml:space="preserve">) </w:t>
      </w:r>
      <w:r w:rsidRPr="00D837D2">
        <w:rPr>
          <w:rFonts w:ascii="Traditional Arabic" w:hAnsi="Traditional Arabic" w:cs="Traditional Arabic" w:hint="cs"/>
          <w:b/>
          <w:bCs/>
          <w:sz w:val="32"/>
          <w:szCs w:val="32"/>
          <w:rtl/>
        </w:rPr>
        <w:t>أمام</w:t>
      </w:r>
      <w:r w:rsidRPr="00D837D2">
        <w:rPr>
          <w:rFonts w:ascii="Traditional Arabic" w:hAnsi="Traditional Arabic" w:cs="Traditional Arabic"/>
          <w:b/>
          <w:bCs/>
          <w:sz w:val="32"/>
          <w:szCs w:val="32"/>
          <w:rtl/>
        </w:rPr>
        <w:t xml:space="preserve"> </w:t>
      </w:r>
      <w:r w:rsidRPr="00D837D2">
        <w:rPr>
          <w:rFonts w:ascii="Traditional Arabic" w:hAnsi="Traditional Arabic" w:cs="Traditional Arabic" w:hint="cs"/>
          <w:b/>
          <w:bCs/>
          <w:sz w:val="32"/>
          <w:szCs w:val="32"/>
          <w:rtl/>
        </w:rPr>
        <w:t>أحد</w:t>
      </w:r>
      <w:r w:rsidRPr="00D837D2">
        <w:rPr>
          <w:rFonts w:ascii="Traditional Arabic" w:hAnsi="Traditional Arabic" w:cs="Traditional Arabic"/>
          <w:b/>
          <w:bCs/>
          <w:sz w:val="32"/>
          <w:szCs w:val="32"/>
          <w:rtl/>
        </w:rPr>
        <w:t xml:space="preserve"> </w:t>
      </w:r>
      <w:r w:rsidRPr="00D837D2">
        <w:rPr>
          <w:rFonts w:ascii="Traditional Arabic" w:hAnsi="Traditional Arabic" w:cs="Traditional Arabic" w:hint="cs"/>
          <w:b/>
          <w:bCs/>
          <w:sz w:val="32"/>
          <w:szCs w:val="32"/>
          <w:rtl/>
        </w:rPr>
        <w:t>البدائل</w:t>
      </w:r>
      <w:r w:rsidRPr="00D837D2">
        <w:rPr>
          <w:rFonts w:ascii="Traditional Arabic" w:hAnsi="Traditional Arabic" w:cs="Traditional Arabic"/>
          <w:b/>
          <w:bCs/>
          <w:sz w:val="32"/>
          <w:szCs w:val="32"/>
          <w:rtl/>
        </w:rPr>
        <w:t xml:space="preserve"> </w:t>
      </w:r>
      <w:r w:rsidRPr="00D837D2">
        <w:rPr>
          <w:rFonts w:ascii="Traditional Arabic" w:hAnsi="Traditional Arabic" w:cs="Traditional Arabic" w:hint="cs"/>
          <w:b/>
          <w:bCs/>
          <w:sz w:val="32"/>
          <w:szCs w:val="32"/>
          <w:rtl/>
        </w:rPr>
        <w:t>التالية</w:t>
      </w:r>
      <w:r w:rsidRPr="00D837D2">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D837D2">
        <w:rPr>
          <w:rFonts w:ascii="Traditional Arabic" w:hAnsi="Traditional Arabic" w:cs="Traditional Arabic"/>
          <w:b/>
          <w:bCs/>
          <w:sz w:val="32"/>
          <w:szCs w:val="32"/>
          <w:rtl/>
        </w:rPr>
        <w:t>موافق بشدة – موافق – محايد – غير موافق – غير موافق بشدة</w:t>
      </w:r>
      <w:r w:rsidRPr="00D837D2">
        <w:rPr>
          <w:rFonts w:ascii="Traditional Arabic" w:hAnsi="Traditional Arabic" w:cs="Traditional Arabic"/>
          <w:b/>
          <w:bCs/>
          <w:sz w:val="32"/>
          <w:szCs w:val="32"/>
        </w:rPr>
        <w:t>.</w:t>
      </w:r>
    </w:p>
    <w:p w:rsidR="00D837D2" w:rsidRPr="00D837D2" w:rsidRDefault="00D837D2" w:rsidP="00D837D2">
      <w:pPr>
        <w:bidi/>
        <w:spacing w:after="0" w:line="240" w:lineRule="auto"/>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كما يرجى عدم ترك أي عبارة دون إجابة، لما لذلك من أهمية في دقة نتائج الدراسة</w:t>
      </w:r>
      <w:r w:rsidRPr="00D837D2">
        <w:rPr>
          <w:rFonts w:ascii="Traditional Arabic" w:hAnsi="Traditional Arabic" w:cs="Traditional Arabic"/>
          <w:b/>
          <w:bCs/>
          <w:sz w:val="32"/>
          <w:szCs w:val="32"/>
        </w:rPr>
        <w:t>.</w:t>
      </w:r>
    </w:p>
    <w:p w:rsidR="00D837D2" w:rsidRDefault="00D837D2" w:rsidP="00D837D2">
      <w:pPr>
        <w:tabs>
          <w:tab w:val="center" w:pos="4680"/>
          <w:tab w:val="right" w:pos="9360"/>
        </w:tabs>
        <w:bidi/>
        <w:spacing w:after="0" w:line="240" w:lineRule="auto"/>
        <w:rPr>
          <w:rFonts w:ascii="Traditional Arabic" w:hAnsi="Traditional Arabic" w:cs="Traditional Arabic" w:hint="cs"/>
          <w:b/>
          <w:bCs/>
          <w:sz w:val="32"/>
          <w:szCs w:val="32"/>
          <w:rtl/>
        </w:rPr>
      </w:pPr>
      <w:r>
        <w:rPr>
          <w:rFonts w:ascii="Traditional Arabic" w:hAnsi="Traditional Arabic" w:cs="Traditional Arabic"/>
          <w:b/>
          <w:bCs/>
          <w:sz w:val="32"/>
          <w:szCs w:val="32"/>
          <w:rtl/>
        </w:rPr>
        <w:tab/>
      </w:r>
      <w:r w:rsidRPr="00D837D2">
        <w:rPr>
          <w:rFonts w:ascii="Traditional Arabic" w:hAnsi="Traditional Arabic" w:cs="Traditional Arabic"/>
          <w:b/>
          <w:bCs/>
          <w:sz w:val="32"/>
          <w:szCs w:val="32"/>
          <w:rtl/>
        </w:rPr>
        <w:t>شاكرةً لكم حسن تعاونكم</w:t>
      </w:r>
    </w:p>
    <w:p w:rsidR="00D837D2" w:rsidRPr="00D837D2" w:rsidRDefault="00D837D2" w:rsidP="00D837D2">
      <w:pPr>
        <w:bidi/>
        <w:spacing w:after="0" w:line="240" w:lineRule="auto"/>
        <w:ind w:left="5760"/>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الباحثة</w:t>
      </w:r>
      <w:r>
        <w:rPr>
          <w:rFonts w:ascii="Traditional Arabic" w:hAnsi="Traditional Arabic" w:cs="Traditional Arabic" w:hint="cs"/>
          <w:b/>
          <w:bCs/>
          <w:sz w:val="32"/>
          <w:szCs w:val="32"/>
          <w:rtl/>
        </w:rPr>
        <w:t>/</w:t>
      </w:r>
      <w:r w:rsidRPr="00D837D2">
        <w:rPr>
          <w:rtl/>
        </w:rPr>
        <w:t xml:space="preserve"> </w:t>
      </w:r>
      <w:r w:rsidRPr="00D837D2">
        <w:rPr>
          <w:rFonts w:ascii="Traditional Arabic" w:hAnsi="Traditional Arabic" w:cs="Traditional Arabic"/>
          <w:b/>
          <w:bCs/>
          <w:sz w:val="32"/>
          <w:szCs w:val="32"/>
          <w:rtl/>
        </w:rPr>
        <w:t>حنين هاشم عبدالصمد</w:t>
      </w:r>
    </w:p>
    <w:p w:rsidR="00D837D2" w:rsidRPr="00D837D2" w:rsidRDefault="00D837D2" w:rsidP="00D837D2">
      <w:pPr>
        <w:bidi/>
        <w:spacing w:after="0" w:line="240" w:lineRule="auto"/>
        <w:ind w:left="5760"/>
        <w:jc w:val="both"/>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كلية الإعلام والتسويق</w:t>
      </w:r>
    </w:p>
    <w:p w:rsidR="00D837D2" w:rsidRPr="00D837D2" w:rsidRDefault="00D837D2" w:rsidP="00D837D2">
      <w:pPr>
        <w:bidi/>
        <w:spacing w:after="0" w:line="240" w:lineRule="auto"/>
        <w:ind w:left="5760"/>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Pr="00D837D2">
        <w:rPr>
          <w:rFonts w:ascii="Traditional Arabic" w:hAnsi="Traditional Arabic" w:cs="Traditional Arabic"/>
          <w:b/>
          <w:bCs/>
          <w:sz w:val="32"/>
          <w:szCs w:val="32"/>
          <w:rtl/>
        </w:rPr>
        <w:t>ماجستير تسويق رقمي</w:t>
      </w:r>
    </w:p>
    <w:p w:rsidR="00D837D2" w:rsidRPr="00D837D2" w:rsidRDefault="00D837D2" w:rsidP="00D837D2">
      <w:pPr>
        <w:bidi/>
        <w:spacing w:after="0" w:line="240" w:lineRule="auto"/>
        <w:ind w:left="5760"/>
        <w:jc w:val="both"/>
        <w:rPr>
          <w:rFonts w:ascii="Traditional Arabic" w:hAnsi="Traditional Arabic" w:cs="Traditional Arabic"/>
          <w:b/>
          <w:bCs/>
          <w:color w:val="0066FF"/>
          <w:sz w:val="32"/>
          <w:szCs w:val="32"/>
          <w:rtl/>
        </w:rPr>
      </w:pPr>
      <w:r w:rsidRPr="00D837D2">
        <w:rPr>
          <w:rFonts w:ascii="Traditional Arabic" w:hAnsi="Traditional Arabic" w:cs="Traditional Arabic"/>
          <w:b/>
          <w:bCs/>
          <w:sz w:val="32"/>
          <w:szCs w:val="32"/>
          <w:rtl/>
        </w:rPr>
        <w:t xml:space="preserve">البريد الإلكتروني: </w:t>
      </w:r>
      <w:r>
        <w:rPr>
          <w:rFonts w:ascii="Traditional Arabic" w:hAnsi="Traditional Arabic" w:cs="Traditional Arabic" w:hint="cs"/>
          <w:b/>
          <w:bCs/>
          <w:sz w:val="32"/>
          <w:szCs w:val="32"/>
          <w:rtl/>
        </w:rPr>
        <w:t xml:space="preserve"> </w:t>
      </w:r>
    </w:p>
    <w:p w:rsidR="00BF3D9C" w:rsidRDefault="00BF3D9C" w:rsidP="00BF3D9C">
      <w:pPr>
        <w:tabs>
          <w:tab w:val="left" w:pos="3427"/>
        </w:tabs>
        <w:bidi/>
        <w:spacing w:after="0" w:line="240" w:lineRule="auto"/>
        <w:ind w:left="-428"/>
        <w:jc w:val="both"/>
        <w:rPr>
          <w:rFonts w:ascii="Traditional Arabic" w:hAnsi="Traditional Arabic" w:cs="Traditional Arabic" w:hint="cs"/>
          <w:b/>
          <w:bCs/>
          <w:sz w:val="32"/>
          <w:szCs w:val="32"/>
          <w:rtl/>
        </w:rPr>
      </w:pP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sidRPr="00BF3D9C">
        <w:rPr>
          <w:rFonts w:ascii="Traditional Arabic" w:hAnsi="Traditional Arabic" w:cs="Traditional Arabic"/>
          <w:b/>
          <w:bCs/>
          <w:sz w:val="32"/>
          <w:szCs w:val="32"/>
          <w:rtl/>
        </w:rPr>
        <w:t>أولاً: البيانات الديموغرافية</w:t>
      </w: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sidRPr="00BF3D9C">
        <w:rPr>
          <w:rFonts w:ascii="Traditional Arabic" w:hAnsi="Traditional Arabic" w:cs="Traditional Arabic"/>
          <w:b/>
          <w:bCs/>
          <w:sz w:val="32"/>
          <w:szCs w:val="32"/>
          <w:rtl/>
        </w:rPr>
        <w:t>1- الجنس:</w:t>
      </w:r>
    </w:p>
    <w:p w:rsidR="00BF3D9C" w:rsidRDefault="00BF3D9C" w:rsidP="00BF3D9C">
      <w:pPr>
        <w:tabs>
          <w:tab w:val="left" w:pos="3427"/>
        </w:tabs>
        <w:bidi/>
        <w:spacing w:after="0" w:line="240" w:lineRule="auto"/>
        <w:ind w:left="-428"/>
        <w:jc w:val="both"/>
        <w:rPr>
          <w:rFonts w:ascii="Traditional Arabic" w:hAnsi="Traditional Arabic" w:cs="Traditional Arabic"/>
          <w:b/>
          <w:bCs/>
          <w:sz w:val="32"/>
          <w:szCs w:val="32"/>
        </w:rPr>
        <w:sectPr w:rsidR="00BF3D9C" w:rsidSect="00646AD8">
          <w:headerReference w:type="first" r:id="rId16"/>
          <w:footerReference w:type="first" r:id="rId17"/>
          <w:pgSz w:w="12240" w:h="15840"/>
          <w:pgMar w:top="1440" w:right="1440" w:bottom="1440" w:left="1440" w:header="720" w:footer="720" w:gutter="0"/>
          <w:pgNumType w:start="1"/>
          <w:cols w:space="720"/>
          <w:titlePg/>
          <w:docGrid w:linePitch="360"/>
        </w:sectPr>
      </w:pP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lastRenderedPageBreak/>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أنثى</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BF3D9C">
        <w:rPr>
          <w:rFonts w:ascii="Traditional Arabic" w:hAnsi="Traditional Arabic" w:cs="Traditional Arabic"/>
          <w:b/>
          <w:bCs/>
          <w:sz w:val="32"/>
          <w:szCs w:val="32"/>
        </w:rPr>
        <w:lastRenderedPageBreak/>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 xml:space="preserve"> </w:t>
      </w:r>
      <w:r w:rsidRPr="00ED5541">
        <w:rPr>
          <w:rFonts w:ascii="Traditional Arabic" w:hAnsi="Traditional Arabic" w:cs="Traditional Arabic"/>
          <w:sz w:val="32"/>
          <w:szCs w:val="32"/>
          <w:rtl/>
        </w:rPr>
        <w:t>ذكر</w:t>
      </w:r>
    </w:p>
    <w:p w:rsidR="00BF3D9C" w:rsidRDefault="00BF3D9C" w:rsidP="00BF3D9C">
      <w:pPr>
        <w:tabs>
          <w:tab w:val="left" w:pos="3427"/>
        </w:tabs>
        <w:bidi/>
        <w:spacing w:after="0" w:line="240" w:lineRule="auto"/>
        <w:jc w:val="both"/>
        <w:rPr>
          <w:rFonts w:ascii="Traditional Arabic" w:hAnsi="Traditional Arabic" w:cs="Traditional Arabic"/>
          <w:b/>
          <w:bCs/>
          <w:sz w:val="32"/>
          <w:szCs w:val="32"/>
          <w:rtl/>
        </w:rPr>
        <w:sectPr w:rsidR="00BF3D9C" w:rsidSect="00BF3D9C">
          <w:type w:val="continuous"/>
          <w:pgSz w:w="12240" w:h="15840"/>
          <w:pgMar w:top="1440" w:right="1440" w:bottom="1440" w:left="1440" w:header="720" w:footer="720" w:gutter="0"/>
          <w:pgNumType w:start="1"/>
          <w:cols w:num="2" w:space="720"/>
          <w:titlePg/>
          <w:docGrid w:linePitch="360"/>
        </w:sectPr>
      </w:pP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sidRPr="00BF3D9C">
        <w:rPr>
          <w:rFonts w:ascii="Traditional Arabic" w:hAnsi="Traditional Arabic" w:cs="Traditional Arabic"/>
          <w:b/>
          <w:bCs/>
          <w:sz w:val="32"/>
          <w:szCs w:val="32"/>
          <w:rtl/>
        </w:rPr>
        <w:lastRenderedPageBreak/>
        <w:t>2- الفئة العمرية: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25 </w:t>
      </w:r>
      <w:r w:rsidRPr="00ED5541">
        <w:rPr>
          <w:rFonts w:ascii="Traditional Arabic" w:hAnsi="Traditional Arabic" w:cs="Traditional Arabic" w:hint="cs"/>
          <w:sz w:val="32"/>
          <w:szCs w:val="32"/>
          <w:rtl/>
        </w:rPr>
        <w:t>سنة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25 </w:t>
      </w:r>
      <w:r w:rsidRPr="00ED5541">
        <w:rPr>
          <w:rFonts w:ascii="Traditional Arabic" w:hAnsi="Traditional Arabic" w:cs="Traditional Arabic" w:hint="cs"/>
          <w:sz w:val="32"/>
          <w:szCs w:val="32"/>
          <w:rtl/>
        </w:rPr>
        <w:t>إلى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35 </w:t>
      </w:r>
      <w:r w:rsidRPr="00ED5541">
        <w:rPr>
          <w:rFonts w:ascii="Traditional Arabic" w:hAnsi="Traditional Arabic" w:cs="Traditional Arabic" w:hint="cs"/>
          <w:sz w:val="32"/>
          <w:szCs w:val="32"/>
          <w:rtl/>
        </w:rPr>
        <w:t>سنة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MS Gothic" w:eastAsia="MS Gothic" w:hAnsi="MS Gothic" w:cs="MS Gothic" w:hint="eastAsia"/>
          <w:sz w:val="32"/>
          <w:szCs w:val="32"/>
          <w:rtl/>
        </w:rPr>
        <w:t>☐</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35 </w:t>
      </w:r>
      <w:r w:rsidRPr="00ED5541">
        <w:rPr>
          <w:rFonts w:ascii="Traditional Arabic" w:hAnsi="Traditional Arabic" w:cs="Traditional Arabic" w:hint="cs"/>
          <w:sz w:val="32"/>
          <w:szCs w:val="32"/>
          <w:rtl/>
        </w:rPr>
        <w:t>إلى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45 </w:t>
      </w:r>
      <w:r w:rsidRPr="00ED5541">
        <w:rPr>
          <w:rFonts w:ascii="Traditional Arabic" w:hAnsi="Traditional Arabic" w:cs="Traditional Arabic" w:hint="cs"/>
          <w:sz w:val="32"/>
          <w:szCs w:val="32"/>
          <w:rtl/>
        </w:rPr>
        <w:t>سنة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hint="cs"/>
          <w:sz w:val="32"/>
          <w:szCs w:val="32"/>
          <w:rtl/>
        </w:rPr>
        <w:t xml:space="preserve"> </w:t>
      </w:r>
      <w:r w:rsidRPr="00ED5541">
        <w:rPr>
          <w:rFonts w:ascii="MS Gothic" w:eastAsia="MS Gothic" w:hAnsi="MS Gothic" w:cs="MS Gothic" w:hint="eastAsia"/>
          <w:sz w:val="32"/>
          <w:szCs w:val="32"/>
          <w:rtl/>
        </w:rPr>
        <w:t>☐</w:t>
      </w:r>
      <w:r w:rsidRPr="00ED5541">
        <w:rPr>
          <w:rFonts w:ascii="Traditional Arabic" w:hAnsi="Traditional Arabic" w:cs="Traditional Arabic"/>
          <w:sz w:val="32"/>
          <w:szCs w:val="32"/>
          <w:rtl/>
        </w:rPr>
        <w:t xml:space="preserve"> 45 </w:t>
      </w:r>
      <w:r w:rsidRPr="00ED5541">
        <w:rPr>
          <w:rFonts w:ascii="Traditional Arabic" w:hAnsi="Traditional Arabic" w:cs="Traditional Arabic" w:hint="cs"/>
          <w:sz w:val="32"/>
          <w:szCs w:val="32"/>
          <w:rtl/>
        </w:rPr>
        <w:t>سنة</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فأكثر</w:t>
      </w: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BF3D9C">
        <w:rPr>
          <w:rFonts w:ascii="Traditional Arabic" w:hAnsi="Traditional Arabic" w:cs="Traditional Arabic"/>
          <w:b/>
          <w:bCs/>
          <w:sz w:val="32"/>
          <w:szCs w:val="32"/>
          <w:rtl/>
        </w:rPr>
        <w:t>3- المؤهل العلمي: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دبلوم</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بكالوريوس</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ماجستير</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دكتوراه</w:t>
      </w: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BF3D9C">
        <w:rPr>
          <w:rFonts w:ascii="Traditional Arabic" w:hAnsi="Traditional Arabic" w:cs="Traditional Arabic"/>
          <w:b/>
          <w:bCs/>
          <w:sz w:val="32"/>
          <w:szCs w:val="32"/>
          <w:rtl/>
        </w:rPr>
        <w:t>4- سنوات الخبرة في مجال التسويق عبر وسائل التواصل الاجتماعي: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hint="eastAsia"/>
          <w:sz w:val="32"/>
          <w:szCs w:val="32"/>
        </w:rPr>
        <w:t>☐</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سنة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سنة</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إلى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5 </w:t>
      </w:r>
      <w:r w:rsidRPr="00ED5541">
        <w:rPr>
          <w:rFonts w:ascii="Traditional Arabic" w:hAnsi="Traditional Arabic" w:cs="Traditional Arabic" w:hint="cs"/>
          <w:sz w:val="32"/>
          <w:szCs w:val="32"/>
          <w:rtl/>
        </w:rPr>
        <w:t>سنوات</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5 </w:t>
      </w:r>
      <w:r w:rsidRPr="00ED5541">
        <w:rPr>
          <w:rFonts w:ascii="Traditional Arabic" w:hAnsi="Traditional Arabic" w:cs="Traditional Arabic" w:hint="cs"/>
          <w:sz w:val="32"/>
          <w:szCs w:val="32"/>
          <w:rtl/>
        </w:rPr>
        <w:t>إلى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أقل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من</w:t>
      </w:r>
      <w:r w:rsidRPr="00ED5541">
        <w:rPr>
          <w:rFonts w:ascii="Traditional Arabic" w:hAnsi="Traditional Arabic" w:cs="Traditional Arabic"/>
          <w:sz w:val="32"/>
          <w:szCs w:val="32"/>
          <w:rtl/>
        </w:rPr>
        <w:t xml:space="preserve"> 10 </w:t>
      </w:r>
      <w:r w:rsidRPr="00ED5541">
        <w:rPr>
          <w:rFonts w:ascii="Traditional Arabic" w:hAnsi="Traditional Arabic" w:cs="Traditional Arabic" w:hint="cs"/>
          <w:sz w:val="32"/>
          <w:szCs w:val="32"/>
          <w:rtl/>
        </w:rPr>
        <w:t>سنوات</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MS Gothic" w:eastAsia="MS Gothic" w:hAnsi="MS Gothic" w:cs="MS Gothic" w:hint="eastAsia"/>
          <w:sz w:val="32"/>
          <w:szCs w:val="32"/>
          <w:rtl/>
        </w:rPr>
        <w:t>☐</w:t>
      </w:r>
      <w:r w:rsidRPr="00ED5541">
        <w:rPr>
          <w:rFonts w:ascii="Traditional Arabic" w:hAnsi="Traditional Arabic" w:cs="Traditional Arabic"/>
          <w:sz w:val="32"/>
          <w:szCs w:val="32"/>
          <w:rtl/>
        </w:rPr>
        <w:t xml:space="preserve"> 10 </w:t>
      </w:r>
      <w:r w:rsidRPr="00ED5541">
        <w:rPr>
          <w:rFonts w:ascii="Traditional Arabic" w:hAnsi="Traditional Arabic" w:cs="Traditional Arabic" w:hint="cs"/>
          <w:sz w:val="32"/>
          <w:szCs w:val="32"/>
          <w:rtl/>
        </w:rPr>
        <w:t>سنوات</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فأكثر</w:t>
      </w: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sidRPr="00BF3D9C">
        <w:rPr>
          <w:rFonts w:ascii="Traditional Arabic" w:hAnsi="Traditional Arabic" w:cs="Traditional Arabic"/>
          <w:b/>
          <w:bCs/>
          <w:sz w:val="32"/>
          <w:szCs w:val="32"/>
          <w:rtl/>
        </w:rPr>
        <w:t>5- المسمى الوظيفي: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مدير</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تسويق</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أخصائي</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تسويق</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رقمي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مدير</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وسائل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التواصل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الاجتماعي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أخصائي</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محتوى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رقمي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lastRenderedPageBreak/>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مسؤول</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حملات</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إعلانية</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رقمية</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مالك</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مشروع</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أو</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متجر</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إلكتروني</w:t>
      </w:r>
    </w:p>
    <w:p w:rsidR="00BF3D9C" w:rsidRPr="00ED5541" w:rsidRDefault="00BF3D9C" w:rsidP="00BF3D9C">
      <w:pPr>
        <w:tabs>
          <w:tab w:val="left" w:pos="3427"/>
        </w:tabs>
        <w:bidi/>
        <w:spacing w:after="0" w:line="240" w:lineRule="auto"/>
        <w:ind w:left="-428"/>
        <w:jc w:val="both"/>
        <w:rPr>
          <w:rFonts w:ascii="Traditional Arabic" w:hAnsi="Traditional Arabic" w:cs="Traditional Arabic"/>
          <w:sz w:val="32"/>
          <w:szCs w:val="32"/>
          <w:rtl/>
        </w:rPr>
      </w:pPr>
      <w:r w:rsidRPr="00ED5541">
        <w:rPr>
          <w:rFonts w:ascii="Traditional Arabic" w:hAnsi="Traditional Arabic" w:cs="Traditional Arabic"/>
          <w:sz w:val="32"/>
          <w:szCs w:val="32"/>
        </w:rPr>
        <w:t xml:space="preserve"> </w:t>
      </w:r>
      <w:r w:rsidRPr="00ED5541">
        <w:rPr>
          <w:rFonts w:ascii="Traditional Arabic" w:hAnsi="Traditional Arabic" w:cs="Traditional Arabic" w:hint="eastAsia"/>
          <w:sz w:val="32"/>
          <w:szCs w:val="32"/>
        </w:rPr>
        <w:t>☐</w:t>
      </w:r>
      <w:r w:rsidRPr="00ED5541">
        <w:rPr>
          <w:rFonts w:ascii="Traditional Arabic" w:hAnsi="Traditional Arabic" w:cs="Traditional Arabic"/>
          <w:sz w:val="32"/>
          <w:szCs w:val="32"/>
        </w:rPr>
        <w:t xml:space="preserve"> </w:t>
      </w:r>
      <w:r w:rsidRPr="00ED5541">
        <w:rPr>
          <w:rFonts w:ascii="Traditional Arabic" w:hAnsi="Traditional Arabic" w:cs="Traditional Arabic" w:hint="cs"/>
          <w:sz w:val="32"/>
          <w:szCs w:val="32"/>
          <w:rtl/>
        </w:rPr>
        <w:t>أخرى</w:t>
      </w:r>
      <w:r w:rsidRPr="00ED5541">
        <w:rPr>
          <w:rFonts w:ascii="Traditional Arabic" w:hAnsi="Traditional Arabic" w:cs="Traditional Arabic"/>
          <w:sz w:val="32"/>
          <w:szCs w:val="32"/>
          <w:rtl/>
        </w:rPr>
        <w:t xml:space="preserve"> </w:t>
      </w:r>
      <w:r w:rsidRPr="00ED5541">
        <w:rPr>
          <w:rFonts w:ascii="Traditional Arabic" w:hAnsi="Traditional Arabic" w:cs="Traditional Arabic" w:hint="cs"/>
          <w:sz w:val="32"/>
          <w:szCs w:val="32"/>
          <w:rtl/>
        </w:rPr>
        <w:t xml:space="preserve">........................... </w:t>
      </w:r>
    </w:p>
    <w:p w:rsidR="00BF3D9C" w:rsidRPr="00BF3D9C"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p>
    <w:p w:rsidR="00BF3D9C" w:rsidRPr="00D837D2" w:rsidRDefault="00BF3D9C" w:rsidP="00BF3D9C">
      <w:pPr>
        <w:tabs>
          <w:tab w:val="left" w:pos="3427"/>
        </w:tabs>
        <w:bidi/>
        <w:spacing w:after="0" w:line="240" w:lineRule="auto"/>
        <w:ind w:left="-428"/>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BF3D9C">
        <w:rPr>
          <w:rFonts w:ascii="Traditional Arabic" w:hAnsi="Traditional Arabic" w:cs="Traditional Arabic" w:hint="cs"/>
          <w:b/>
          <w:bCs/>
          <w:sz w:val="32"/>
          <w:szCs w:val="32"/>
          <w:rtl/>
        </w:rPr>
        <w:t xml:space="preserve">ثانياً: بيانات الدراسة </w:t>
      </w:r>
    </w:p>
    <w:p w:rsidR="00D837D2" w:rsidRPr="00D837D2" w:rsidRDefault="00D837D2" w:rsidP="0049197E">
      <w:pPr>
        <w:tabs>
          <w:tab w:val="left" w:pos="3427"/>
          <w:tab w:val="left" w:pos="6267"/>
        </w:tabs>
        <w:bidi/>
        <w:spacing w:after="0" w:line="240" w:lineRule="auto"/>
        <w:ind w:left="-428"/>
        <w:rPr>
          <w:rFonts w:ascii="Traditional Arabic" w:hAnsi="Traditional Arabic" w:cs="Traditional Arabic"/>
          <w:sz w:val="32"/>
          <w:szCs w:val="32"/>
          <w:rtl/>
        </w:rPr>
      </w:pPr>
      <w:r w:rsidRPr="00D837D2">
        <w:rPr>
          <w:rFonts w:ascii="Traditional Arabic" w:hAnsi="Traditional Arabic" w:cs="Traditional Arabic"/>
          <w:b/>
          <w:bCs/>
          <w:sz w:val="32"/>
          <w:szCs w:val="32"/>
          <w:rtl/>
        </w:rPr>
        <w:t>المحور الأول:</w:t>
      </w:r>
      <w:r w:rsidR="0049197E" w:rsidRPr="0049197E">
        <w:rPr>
          <w:rtl/>
        </w:rPr>
        <w:t xml:space="preserve"> </w:t>
      </w:r>
      <w:r w:rsidR="0049197E" w:rsidRPr="0049197E">
        <w:rPr>
          <w:rFonts w:ascii="Traditional Arabic" w:hAnsi="Traditional Arabic" w:cs="Traditional Arabic"/>
          <w:b/>
          <w:bCs/>
          <w:sz w:val="32"/>
          <w:szCs w:val="32"/>
          <w:rtl/>
        </w:rPr>
        <w:t>اتجاهات المسوقين نحو مصداقية إعلانات المؤثرين عبر منصة تيك توك</w:t>
      </w:r>
      <w:r w:rsidRPr="00D837D2">
        <w:rPr>
          <w:rFonts w:ascii="Traditional Arabic" w:hAnsi="Traditional Arabic" w:cs="Traditional Arabic"/>
          <w:b/>
          <w:bCs/>
          <w:sz w:val="32"/>
          <w:szCs w:val="32"/>
          <w:rtl/>
        </w:rPr>
        <w:t xml:space="preserve"> </w:t>
      </w:r>
      <w:bookmarkStart w:id="64" w:name="_Hlk207459567"/>
    </w:p>
    <w:tbl>
      <w:tblPr>
        <w:tblStyle w:val="11"/>
        <w:bidiVisual/>
        <w:tblW w:w="4669" w:type="pct"/>
        <w:jc w:val="center"/>
        <w:tblLook w:val="04A0" w:firstRow="1" w:lastRow="0" w:firstColumn="1" w:lastColumn="0" w:noHBand="0" w:noVBand="1"/>
      </w:tblPr>
      <w:tblGrid>
        <w:gridCol w:w="492"/>
        <w:gridCol w:w="4537"/>
        <w:gridCol w:w="723"/>
        <w:gridCol w:w="756"/>
        <w:gridCol w:w="723"/>
        <w:gridCol w:w="894"/>
        <w:gridCol w:w="817"/>
      </w:tblGrid>
      <w:tr w:rsidR="00D837D2" w:rsidRPr="00D837D2" w:rsidTr="00664539">
        <w:trPr>
          <w:trHeight w:val="1908"/>
          <w:tblHeader/>
          <w:jc w:val="center"/>
        </w:trPr>
        <w:tc>
          <w:tcPr>
            <w:tcW w:w="275" w:type="pct"/>
            <w:shd w:val="clear" w:color="auto" w:fill="EEECE1" w:themeFill="background2"/>
          </w:tcPr>
          <w:p w:rsidR="00D837D2" w:rsidRPr="00D837D2" w:rsidRDefault="00D837D2" w:rsidP="00D837D2">
            <w:pPr>
              <w:bidi/>
              <w:jc w:val="center"/>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م</w:t>
            </w:r>
          </w:p>
        </w:tc>
        <w:tc>
          <w:tcPr>
            <w:tcW w:w="2537" w:type="pct"/>
            <w:shd w:val="clear" w:color="auto" w:fill="EEECE1" w:themeFill="background2"/>
            <w:vAlign w:val="center"/>
          </w:tcPr>
          <w:p w:rsidR="00D837D2" w:rsidRPr="00D837D2" w:rsidRDefault="00D837D2" w:rsidP="00D837D2">
            <w:pPr>
              <w:bidi/>
              <w:jc w:val="center"/>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العبارة</w:t>
            </w:r>
          </w:p>
        </w:tc>
        <w:tc>
          <w:tcPr>
            <w:tcW w:w="404"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موافق</w:t>
            </w:r>
            <w:r w:rsidRPr="00D837D2">
              <w:rPr>
                <w:rFonts w:ascii="Traditional Arabic" w:hAnsi="Traditional Arabic" w:cs="Traditional Arabic"/>
                <w:b/>
                <w:bCs/>
                <w:sz w:val="32"/>
                <w:szCs w:val="32"/>
              </w:rPr>
              <w:t xml:space="preserve"> </w:t>
            </w:r>
            <w:r w:rsidRPr="00D837D2">
              <w:rPr>
                <w:rFonts w:ascii="Traditional Arabic" w:hAnsi="Traditional Arabic" w:cs="Traditional Arabic"/>
                <w:b/>
                <w:bCs/>
                <w:sz w:val="32"/>
                <w:szCs w:val="32"/>
                <w:rtl/>
              </w:rPr>
              <w:t>بشدة</w:t>
            </w:r>
          </w:p>
        </w:tc>
        <w:tc>
          <w:tcPr>
            <w:tcW w:w="423"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موافق</w:t>
            </w:r>
          </w:p>
        </w:tc>
        <w:tc>
          <w:tcPr>
            <w:tcW w:w="404"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محايد</w:t>
            </w:r>
          </w:p>
        </w:tc>
        <w:tc>
          <w:tcPr>
            <w:tcW w:w="500"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غير موافق</w:t>
            </w:r>
          </w:p>
        </w:tc>
        <w:tc>
          <w:tcPr>
            <w:tcW w:w="457"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غير موافق بشدة</w:t>
            </w:r>
          </w:p>
        </w:tc>
      </w:tr>
      <w:tr w:rsidR="00D837D2" w:rsidRPr="00D837D2" w:rsidTr="0049197E">
        <w:trPr>
          <w:jc w:val="center"/>
        </w:trPr>
        <w:tc>
          <w:tcPr>
            <w:tcW w:w="5000" w:type="pct"/>
            <w:gridSpan w:val="7"/>
            <w:shd w:val="clear" w:color="auto" w:fill="C4BC96" w:themeFill="background2" w:themeFillShade="BF"/>
            <w:vAlign w:val="center"/>
          </w:tcPr>
          <w:p w:rsidR="00D837D2" w:rsidRPr="00D837D2" w:rsidRDefault="0049197E" w:rsidP="00D837D2">
            <w:pPr>
              <w:widowControl w:val="0"/>
              <w:bidi/>
              <w:ind w:left="34" w:hanging="34"/>
              <w:contextualSpacing/>
              <w:jc w:val="lowKashida"/>
              <w:rPr>
                <w:rFonts w:ascii="Traditional Arabic" w:hAnsi="Traditional Arabic" w:cs="Traditional Arabic"/>
                <w:b/>
                <w:bCs/>
                <w:i/>
                <w:iCs/>
                <w:sz w:val="32"/>
                <w:szCs w:val="32"/>
                <w:rtl/>
              </w:rPr>
            </w:pPr>
            <w:r w:rsidRPr="0049197E">
              <w:rPr>
                <w:rFonts w:ascii="Traditional Arabic" w:hAnsi="Traditional Arabic" w:cs="Traditional Arabic" w:hint="cs"/>
                <w:b/>
                <w:bCs/>
                <w:i/>
                <w:iCs/>
                <w:sz w:val="32"/>
                <w:szCs w:val="32"/>
                <w:rtl/>
              </w:rPr>
              <w:t xml:space="preserve"> </w:t>
            </w:r>
            <w:r w:rsidRPr="0049197E">
              <w:rPr>
                <w:rFonts w:ascii="Traditional Arabic" w:hAnsi="Traditional Arabic" w:cs="Traditional Arabic"/>
                <w:b/>
                <w:bCs/>
                <w:sz w:val="32"/>
                <w:szCs w:val="32"/>
                <w:rtl/>
              </w:rPr>
              <w:t>البعد الأول: الثقة</w:t>
            </w: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أرى أن صدق المؤثر في عرض مزايا وعيوب المنتج يعزز مصداقية الإعلان عبر منصة تيك توك</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أحرص على اختيار المؤثرين الذين يتمتعون بسمعة طيبة وثقة عالية لدى متابعيهم</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يزيد التزام المؤثر بالشفافية والإفصاح عن الإعلانات المدفوعة من مصداقية المحتوى الإعلاني</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أعتقد أن ثقة الجمهور بالمؤثر تؤثر بصورة مباشرة في نجاح الحملات التسويقية عبر تيك توك</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أفضل التعاون مع المؤثرين الذين يقدمون توصيات مبنية على تجارب حقيقية بدلاً من المبالغة في الترويج</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أرى أن المحافظة على ثقة الجمهور بالمؤثر أكثر أهمية من زيادة عدد متابعيه عند التخطيط للحملات التسويقية</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664539" w:rsidRPr="00D837D2" w:rsidTr="0049197E">
        <w:trPr>
          <w:jc w:val="center"/>
        </w:trPr>
        <w:tc>
          <w:tcPr>
            <w:tcW w:w="5000" w:type="pct"/>
            <w:gridSpan w:val="7"/>
            <w:shd w:val="clear" w:color="auto" w:fill="C4BC96" w:themeFill="background2" w:themeFillShade="BF"/>
            <w:vAlign w:val="center"/>
          </w:tcPr>
          <w:p w:rsidR="00664539" w:rsidRPr="00D837D2" w:rsidRDefault="0049197E" w:rsidP="0049197E">
            <w:pPr>
              <w:widowControl w:val="0"/>
              <w:bidi/>
              <w:ind w:left="34" w:hanging="34"/>
              <w:contextualSpacing/>
              <w:jc w:val="both"/>
              <w:rPr>
                <w:rFonts w:ascii="Traditional Arabic" w:hAnsi="Traditional Arabic" w:cs="Traditional Arabic"/>
                <w:b/>
                <w:bCs/>
                <w:sz w:val="32"/>
                <w:szCs w:val="32"/>
                <w:rtl/>
              </w:rPr>
            </w:pPr>
            <w:r w:rsidRPr="0049197E">
              <w:rPr>
                <w:rFonts w:ascii="Traditional Arabic" w:hAnsi="Traditional Arabic" w:cs="Traditional Arabic"/>
                <w:b/>
                <w:bCs/>
                <w:sz w:val="32"/>
                <w:szCs w:val="32"/>
                <w:rtl/>
              </w:rPr>
              <w:t>البعد الثاني: الخبرة</w:t>
            </w: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 xml:space="preserve">أحرص على اختيار المؤثر الذي يمتلك خبرة حقيقية في </w:t>
            </w:r>
            <w:r w:rsidRPr="0049197E">
              <w:rPr>
                <w:rFonts w:ascii="Traditional Arabic" w:hAnsi="Traditional Arabic" w:cs="Traditional Arabic"/>
                <w:sz w:val="32"/>
                <w:szCs w:val="32"/>
                <w:rtl/>
              </w:rPr>
              <w:lastRenderedPageBreak/>
              <w:t>مجال المنتج أو الخدمة المعلن عنها</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تزيد خبرة المؤثر المتخصصة من مصداقية الرسالة الإعلانية في نظر المستهلكين</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يسهم تقديم المؤثر معلومات دقيقة وموثقة عن المنتج في رفع مستوى ثقة الجمهور بالإعلان</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أرى أن خبرة المؤثر تساعد المستهلكين على تقييم المنتجات واتخاذ قرارات شرائية أكثر وعياً</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أفضل التعاون مع المؤثرين الذين يمتلكون معرفة متخصصة بدلاً من المؤثرين ذوي الشهرة فقط</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أعتقد أن توافق خبرة المؤثر مع طبيعة المنتج يعد عاملاً أساسياً في نجاح الحملات التسويقية عبر تيك توك</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664539" w:rsidRPr="00D837D2" w:rsidTr="0049197E">
        <w:trPr>
          <w:jc w:val="center"/>
        </w:trPr>
        <w:tc>
          <w:tcPr>
            <w:tcW w:w="5000" w:type="pct"/>
            <w:gridSpan w:val="7"/>
            <w:shd w:val="clear" w:color="auto" w:fill="C4BC96" w:themeFill="background2" w:themeFillShade="BF"/>
            <w:vAlign w:val="center"/>
          </w:tcPr>
          <w:p w:rsidR="00664539" w:rsidRPr="0049197E" w:rsidRDefault="0049197E" w:rsidP="0049197E">
            <w:pPr>
              <w:widowControl w:val="0"/>
              <w:bidi/>
              <w:ind w:left="34" w:hanging="34"/>
              <w:contextualSpacing/>
              <w:jc w:val="both"/>
              <w:rPr>
                <w:rFonts w:ascii="Traditional Arabic" w:hAnsi="Traditional Arabic" w:cs="Traditional Arabic"/>
                <w:b/>
                <w:bCs/>
                <w:sz w:val="32"/>
                <w:szCs w:val="32"/>
                <w:rtl/>
              </w:rPr>
            </w:pPr>
            <w:r w:rsidRPr="0049197E">
              <w:rPr>
                <w:rFonts w:ascii="Traditional Arabic" w:hAnsi="Traditional Arabic" w:cs="Traditional Arabic"/>
                <w:b/>
                <w:bCs/>
                <w:sz w:val="32"/>
                <w:szCs w:val="32"/>
                <w:rtl/>
              </w:rPr>
              <w:t>البعد الثالث: الجاذبية</w:t>
            </w: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يسهم أسلوب المؤثر الجذاب في تقديم المحتوى في زيادة تقبل الجمهور للإعلانات</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أرى أن جاذبية شخصية المؤثر تؤثر في فاعلية الرسائل التسويقية عبر تيك توك</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يزيد تشابه المؤثر مع جمهوره المستهدف من تأثيره في الحملات الإعلانية</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أعتقد أن قدرة المؤثر على التفاعل الإيجابي مع متابعيه تعزز جاذبيته التسويقية</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أسلوب المؤثر في عرض المحتوى لا يقل أهمية عن عدد متابعيه عند اختياره للحملات التسويقية</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r w:rsidR="0049197E" w:rsidRPr="00D837D2" w:rsidTr="00664539">
        <w:trPr>
          <w:jc w:val="center"/>
        </w:trPr>
        <w:tc>
          <w:tcPr>
            <w:tcW w:w="275" w:type="pct"/>
            <w:vAlign w:val="center"/>
          </w:tcPr>
          <w:p w:rsidR="0049197E" w:rsidRPr="00D837D2" w:rsidRDefault="0049197E" w:rsidP="00D837D2">
            <w:pPr>
              <w:numPr>
                <w:ilvl w:val="0"/>
                <w:numId w:val="20"/>
              </w:numPr>
              <w:bidi/>
              <w:ind w:hanging="927"/>
              <w:contextualSpacing/>
              <w:jc w:val="center"/>
              <w:rPr>
                <w:rFonts w:ascii="Traditional Arabic" w:hAnsi="Traditional Arabic" w:cs="Traditional Arabic"/>
                <w:sz w:val="32"/>
                <w:szCs w:val="32"/>
                <w:rtl/>
              </w:rPr>
            </w:pPr>
          </w:p>
        </w:tc>
        <w:tc>
          <w:tcPr>
            <w:tcW w:w="2537" w:type="pct"/>
          </w:tcPr>
          <w:p w:rsidR="0049197E" w:rsidRPr="0049197E" w:rsidRDefault="0049197E" w:rsidP="0049197E">
            <w:pPr>
              <w:bidi/>
              <w:jc w:val="both"/>
              <w:rPr>
                <w:rFonts w:ascii="Traditional Arabic" w:hAnsi="Traditional Arabic" w:cs="Traditional Arabic"/>
                <w:sz w:val="32"/>
                <w:szCs w:val="32"/>
              </w:rPr>
            </w:pPr>
            <w:r w:rsidRPr="0049197E">
              <w:rPr>
                <w:rFonts w:ascii="Traditional Arabic" w:hAnsi="Traditional Arabic" w:cs="Traditional Arabic"/>
                <w:sz w:val="32"/>
                <w:szCs w:val="32"/>
                <w:rtl/>
              </w:rPr>
              <w:t>أرى أن الجاذبية الشخصية للمؤثر تسهم في تكوين اتجاهات إيجابية نحو العلامة التجارية</w:t>
            </w:r>
            <w:r w:rsidRPr="0049197E">
              <w:rPr>
                <w:rFonts w:ascii="Traditional Arabic" w:hAnsi="Traditional Arabic" w:cs="Traditional Arabic"/>
                <w:sz w:val="32"/>
                <w:szCs w:val="32"/>
              </w:rPr>
              <w:t>.</w:t>
            </w: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23"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04"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500" w:type="pct"/>
            <w:vAlign w:val="center"/>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c>
          <w:tcPr>
            <w:tcW w:w="457" w:type="pct"/>
          </w:tcPr>
          <w:p w:rsidR="0049197E" w:rsidRPr="00D837D2" w:rsidRDefault="0049197E" w:rsidP="00D837D2">
            <w:pPr>
              <w:widowControl w:val="0"/>
              <w:bidi/>
              <w:ind w:left="34" w:hanging="34"/>
              <w:contextualSpacing/>
              <w:jc w:val="lowKashida"/>
              <w:rPr>
                <w:rFonts w:ascii="Traditional Arabic" w:hAnsi="Traditional Arabic" w:cs="Traditional Arabic"/>
                <w:sz w:val="32"/>
                <w:szCs w:val="32"/>
                <w:rtl/>
              </w:rPr>
            </w:pPr>
          </w:p>
        </w:tc>
      </w:tr>
    </w:tbl>
    <w:p w:rsidR="00D837D2" w:rsidRPr="00D837D2" w:rsidRDefault="00D837D2" w:rsidP="00D837D2">
      <w:pPr>
        <w:widowControl w:val="0"/>
        <w:bidi/>
        <w:spacing w:after="0" w:line="240" w:lineRule="auto"/>
        <w:ind w:left="34" w:hanging="34"/>
        <w:contextualSpacing/>
        <w:jc w:val="lowKashida"/>
        <w:rPr>
          <w:rFonts w:ascii="Traditional Arabic" w:hAnsi="Traditional Arabic" w:cs="Traditional Arabic"/>
          <w:kern w:val="2"/>
          <w:sz w:val="32"/>
          <w:szCs w:val="32"/>
          <w:rtl/>
          <w14:ligatures w14:val="standardContextual"/>
        </w:rPr>
      </w:pPr>
    </w:p>
    <w:bookmarkEnd w:id="64"/>
    <w:p w:rsidR="004E34CB" w:rsidRDefault="00D837D2" w:rsidP="000B5984">
      <w:pPr>
        <w:tabs>
          <w:tab w:val="left" w:pos="3427"/>
        </w:tabs>
        <w:bidi/>
        <w:spacing w:after="0" w:line="240" w:lineRule="auto"/>
        <w:ind w:left="-428"/>
        <w:jc w:val="both"/>
        <w:rPr>
          <w:rFonts w:ascii="Traditional Arabic" w:hAnsi="Traditional Arabic" w:cs="Traditional Arabic" w:hint="cs"/>
          <w:b/>
          <w:bCs/>
          <w:sz w:val="32"/>
          <w:szCs w:val="32"/>
          <w:rtl/>
        </w:rPr>
      </w:pPr>
      <w:r w:rsidRPr="00D837D2">
        <w:rPr>
          <w:rFonts w:ascii="Traditional Arabic" w:hAnsi="Traditional Arabic" w:cs="Traditional Arabic"/>
          <w:b/>
          <w:bCs/>
          <w:sz w:val="32"/>
          <w:szCs w:val="32"/>
          <w:rtl/>
        </w:rPr>
        <w:t xml:space="preserve">المحور </w:t>
      </w:r>
      <w:r w:rsidR="000B5984">
        <w:rPr>
          <w:rFonts w:ascii="Traditional Arabic" w:hAnsi="Traditional Arabic" w:cs="Traditional Arabic" w:hint="cs"/>
          <w:b/>
          <w:bCs/>
          <w:sz w:val="32"/>
          <w:szCs w:val="32"/>
          <w:rtl/>
        </w:rPr>
        <w:t>الثاني</w:t>
      </w:r>
      <w:r w:rsidRPr="00D837D2">
        <w:rPr>
          <w:rFonts w:ascii="Traditional Arabic" w:hAnsi="Traditional Arabic" w:cs="Traditional Arabic"/>
          <w:b/>
          <w:bCs/>
          <w:sz w:val="32"/>
          <w:szCs w:val="32"/>
          <w:rtl/>
        </w:rPr>
        <w:t xml:space="preserve">: </w:t>
      </w:r>
      <w:r w:rsidR="000B5984">
        <w:rPr>
          <w:rFonts w:ascii="Traditional Arabic" w:hAnsi="Traditional Arabic" w:cs="Traditional Arabic" w:hint="cs"/>
          <w:b/>
          <w:bCs/>
          <w:sz w:val="32"/>
          <w:szCs w:val="32"/>
          <w:rtl/>
        </w:rPr>
        <w:t xml:space="preserve"> </w:t>
      </w:r>
      <w:r w:rsidR="000B5984" w:rsidRPr="000B5984">
        <w:rPr>
          <w:rFonts w:ascii="Traditional Arabic" w:hAnsi="Traditional Arabic" w:cs="Traditional Arabic"/>
          <w:b/>
          <w:bCs/>
          <w:sz w:val="32"/>
          <w:szCs w:val="32"/>
          <w:rtl/>
        </w:rPr>
        <w:t>توجيه السلوك الشرائي لدى المستهلكين</w:t>
      </w:r>
    </w:p>
    <w:p w:rsidR="00D837D2" w:rsidRPr="00D837D2" w:rsidRDefault="000B5984" w:rsidP="004E34CB">
      <w:pPr>
        <w:tabs>
          <w:tab w:val="left" w:pos="3427"/>
        </w:tabs>
        <w:bidi/>
        <w:spacing w:after="0" w:line="240" w:lineRule="auto"/>
        <w:ind w:left="-428"/>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0B5984">
        <w:rPr>
          <w:rFonts w:ascii="Traditional Arabic" w:hAnsi="Traditional Arabic" w:cs="Traditional Arabic"/>
          <w:sz w:val="32"/>
          <w:szCs w:val="32"/>
          <w:rtl/>
        </w:rPr>
        <w:t>يرجى تحديد درجة موافقتكم على العبارات الآتية وفق مقياس ليكرت الخماسي (أوافق بشدة، أوافق، محايد، لا أوافق، لا أوافق بشدة).</w:t>
      </w:r>
    </w:p>
    <w:tbl>
      <w:tblPr>
        <w:tblStyle w:val="11"/>
        <w:bidiVisual/>
        <w:tblW w:w="4673" w:type="pct"/>
        <w:jc w:val="center"/>
        <w:tblLook w:val="04A0" w:firstRow="1" w:lastRow="0" w:firstColumn="1" w:lastColumn="0" w:noHBand="0" w:noVBand="1"/>
      </w:tblPr>
      <w:tblGrid>
        <w:gridCol w:w="502"/>
        <w:gridCol w:w="4540"/>
        <w:gridCol w:w="723"/>
        <w:gridCol w:w="755"/>
        <w:gridCol w:w="723"/>
        <w:gridCol w:w="893"/>
        <w:gridCol w:w="814"/>
      </w:tblGrid>
      <w:tr w:rsidR="00D837D2" w:rsidRPr="00D837D2" w:rsidTr="00A56DE3">
        <w:trPr>
          <w:trHeight w:val="1908"/>
          <w:tblHeader/>
          <w:jc w:val="center"/>
        </w:trPr>
        <w:tc>
          <w:tcPr>
            <w:tcW w:w="280" w:type="pct"/>
            <w:shd w:val="clear" w:color="auto" w:fill="EEECE1" w:themeFill="background2"/>
          </w:tcPr>
          <w:p w:rsidR="00D837D2" w:rsidRPr="00D837D2" w:rsidRDefault="00D837D2" w:rsidP="00D837D2">
            <w:pPr>
              <w:bidi/>
              <w:jc w:val="center"/>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م</w:t>
            </w:r>
          </w:p>
        </w:tc>
        <w:tc>
          <w:tcPr>
            <w:tcW w:w="2536" w:type="pct"/>
            <w:shd w:val="clear" w:color="auto" w:fill="EEECE1" w:themeFill="background2"/>
            <w:vAlign w:val="center"/>
          </w:tcPr>
          <w:p w:rsidR="00D837D2" w:rsidRPr="00D837D2" w:rsidRDefault="00D837D2" w:rsidP="00D837D2">
            <w:pPr>
              <w:bidi/>
              <w:jc w:val="center"/>
              <w:rPr>
                <w:rFonts w:ascii="Traditional Arabic" w:hAnsi="Traditional Arabic" w:cs="Traditional Arabic"/>
                <w:b/>
                <w:bCs/>
                <w:sz w:val="32"/>
                <w:szCs w:val="32"/>
                <w:rtl/>
              </w:rPr>
            </w:pPr>
            <w:r w:rsidRPr="00D837D2">
              <w:rPr>
                <w:rFonts w:ascii="Traditional Arabic" w:hAnsi="Traditional Arabic" w:cs="Traditional Arabic"/>
                <w:b/>
                <w:bCs/>
                <w:sz w:val="32"/>
                <w:szCs w:val="32"/>
                <w:rtl/>
              </w:rPr>
              <w:t>العبارة</w:t>
            </w:r>
          </w:p>
        </w:tc>
        <w:tc>
          <w:tcPr>
            <w:tcW w:w="404"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موافق</w:t>
            </w:r>
            <w:r w:rsidRPr="00D837D2">
              <w:rPr>
                <w:rFonts w:ascii="Traditional Arabic" w:hAnsi="Traditional Arabic" w:cs="Traditional Arabic"/>
                <w:b/>
                <w:bCs/>
                <w:sz w:val="32"/>
                <w:szCs w:val="32"/>
              </w:rPr>
              <w:t xml:space="preserve"> </w:t>
            </w:r>
            <w:r w:rsidRPr="00D837D2">
              <w:rPr>
                <w:rFonts w:ascii="Traditional Arabic" w:hAnsi="Traditional Arabic" w:cs="Traditional Arabic"/>
                <w:b/>
                <w:bCs/>
                <w:sz w:val="32"/>
                <w:szCs w:val="32"/>
                <w:rtl/>
              </w:rPr>
              <w:t>بشدة</w:t>
            </w:r>
          </w:p>
        </w:tc>
        <w:tc>
          <w:tcPr>
            <w:tcW w:w="422"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موافق</w:t>
            </w:r>
          </w:p>
        </w:tc>
        <w:tc>
          <w:tcPr>
            <w:tcW w:w="404"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محايد</w:t>
            </w:r>
          </w:p>
        </w:tc>
        <w:tc>
          <w:tcPr>
            <w:tcW w:w="499"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غير موافق</w:t>
            </w:r>
          </w:p>
        </w:tc>
        <w:tc>
          <w:tcPr>
            <w:tcW w:w="455" w:type="pct"/>
            <w:shd w:val="clear" w:color="auto" w:fill="EEECE1" w:themeFill="background2"/>
            <w:textDirection w:val="btLr"/>
            <w:vAlign w:val="center"/>
          </w:tcPr>
          <w:p w:rsidR="00D837D2" w:rsidRPr="00D837D2" w:rsidRDefault="00D837D2" w:rsidP="00D837D2">
            <w:pPr>
              <w:bidi/>
              <w:jc w:val="center"/>
              <w:rPr>
                <w:rFonts w:ascii="Traditional Arabic" w:hAnsi="Traditional Arabic" w:cs="Traditional Arabic"/>
                <w:b/>
                <w:bCs/>
                <w:sz w:val="32"/>
                <w:szCs w:val="32"/>
              </w:rPr>
            </w:pPr>
            <w:r w:rsidRPr="00D837D2">
              <w:rPr>
                <w:rFonts w:ascii="Traditional Arabic" w:hAnsi="Traditional Arabic" w:cs="Traditional Arabic"/>
                <w:b/>
                <w:bCs/>
                <w:sz w:val="32"/>
                <w:szCs w:val="32"/>
                <w:rtl/>
              </w:rPr>
              <w:t>غير موافق بشدة</w:t>
            </w: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تسهم إعلانات المؤثرين عبر منصة تيك توك في جذب انتباه المستهلكين نحو المنتجات أو الخدمات المعلن عنها</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تؤثر إعلانات المؤثرين في تكوين اتجاهات إيجابية لدى المستهلكين نحو العلامة التجارية</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تسهم إعلانات المؤثرين في زيادة اهتمام المستهلكين بالبحث عن معلومات إضافية حول المنتجات أو الخدمات المعلن عنها</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تؤدي إعلانات المؤثرين إلى زيادة رغبة المستهلكين في تجربة المنتجات أو الخدمات التي يتم الترويج لها</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تؤثر إعلانات المؤثرين في تعزيز نية المستهلكين لشراء المنتجات أو الخدمات</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تسهم إعلانات المؤثرين في زيادة ثقة المستهلكين بالمنتجات أو الخدمات المعلن عنها</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تؤثر إعلانات المؤثرين في تفضيل المستهلكين لعلامة تجارية معينة مقارنة بالعلامات التجارية المنافسة</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تسهم إعلانات المؤثرين في تحفيز المستهلكين على اتخاذ قرار الشراء بصورة أسرع</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تؤدي إعلانات المؤثرين إلى زيادة احتمالية تكرار شراء المنتجات أو الخدمات التي يتم الترويج لها</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r w:rsidR="00A56DE3" w:rsidRPr="00D837D2" w:rsidTr="00A56DE3">
        <w:trPr>
          <w:jc w:val="center"/>
        </w:trPr>
        <w:tc>
          <w:tcPr>
            <w:tcW w:w="280" w:type="pct"/>
            <w:vAlign w:val="center"/>
          </w:tcPr>
          <w:p w:rsidR="00A56DE3" w:rsidRPr="00D837D2" w:rsidRDefault="00A56DE3" w:rsidP="00D837D2">
            <w:pPr>
              <w:numPr>
                <w:ilvl w:val="0"/>
                <w:numId w:val="19"/>
              </w:numPr>
              <w:bidi/>
              <w:ind w:hanging="925"/>
              <w:contextualSpacing/>
              <w:jc w:val="center"/>
              <w:rPr>
                <w:rFonts w:ascii="Traditional Arabic" w:hAnsi="Traditional Arabic" w:cs="Traditional Arabic"/>
                <w:sz w:val="32"/>
                <w:szCs w:val="32"/>
                <w:rtl/>
              </w:rPr>
            </w:pPr>
          </w:p>
        </w:tc>
        <w:tc>
          <w:tcPr>
            <w:tcW w:w="2536" w:type="pct"/>
          </w:tcPr>
          <w:p w:rsidR="00A56DE3" w:rsidRPr="00A56DE3" w:rsidRDefault="00A56DE3" w:rsidP="00A56DE3">
            <w:pPr>
              <w:bidi/>
              <w:jc w:val="both"/>
              <w:rPr>
                <w:rFonts w:ascii="Traditional Arabic" w:hAnsi="Traditional Arabic" w:cs="Traditional Arabic"/>
                <w:sz w:val="32"/>
                <w:szCs w:val="32"/>
              </w:rPr>
            </w:pPr>
            <w:r w:rsidRPr="00A56DE3">
              <w:rPr>
                <w:rFonts w:ascii="Traditional Arabic" w:hAnsi="Traditional Arabic" w:cs="Traditional Arabic"/>
                <w:sz w:val="32"/>
                <w:szCs w:val="32"/>
                <w:rtl/>
              </w:rPr>
              <w:t>إعلا</w:t>
            </w:r>
            <w:r>
              <w:rPr>
                <w:rFonts w:ascii="Traditional Arabic" w:hAnsi="Traditional Arabic" w:cs="Traditional Arabic"/>
                <w:sz w:val="32"/>
                <w:szCs w:val="32"/>
                <w:rtl/>
              </w:rPr>
              <w:t xml:space="preserve">نات المؤثرين عبر منصة تيك توك </w:t>
            </w:r>
            <w:r>
              <w:rPr>
                <w:rFonts w:ascii="Traditional Arabic" w:hAnsi="Traditional Arabic" w:cs="Traditional Arabic" w:hint="cs"/>
                <w:sz w:val="32"/>
                <w:szCs w:val="32"/>
                <w:rtl/>
              </w:rPr>
              <w:t>تسهم</w:t>
            </w:r>
            <w:r w:rsidRPr="00A56DE3">
              <w:rPr>
                <w:rFonts w:ascii="Traditional Arabic" w:hAnsi="Traditional Arabic" w:cs="Traditional Arabic"/>
                <w:sz w:val="32"/>
                <w:szCs w:val="32"/>
                <w:rtl/>
              </w:rPr>
              <w:t xml:space="preserve"> في توجيه السلوك الشرائي للمستهلكين في المملكة العربية السعودية</w:t>
            </w:r>
            <w:r w:rsidRPr="00A56DE3">
              <w:rPr>
                <w:rFonts w:ascii="Traditional Arabic" w:hAnsi="Traditional Arabic" w:cs="Traditional Arabic"/>
                <w:sz w:val="32"/>
                <w:szCs w:val="32"/>
              </w:rPr>
              <w:t>.</w:t>
            </w: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22"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04"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99" w:type="pct"/>
            <w:vAlign w:val="center"/>
          </w:tcPr>
          <w:p w:rsidR="00A56DE3" w:rsidRPr="00D837D2" w:rsidRDefault="00A56DE3" w:rsidP="00D837D2">
            <w:pPr>
              <w:bidi/>
              <w:jc w:val="center"/>
              <w:rPr>
                <w:rFonts w:ascii="Traditional Arabic" w:hAnsi="Traditional Arabic" w:cs="Traditional Arabic"/>
                <w:sz w:val="32"/>
                <w:szCs w:val="32"/>
                <w:rtl/>
              </w:rPr>
            </w:pPr>
          </w:p>
        </w:tc>
        <w:tc>
          <w:tcPr>
            <w:tcW w:w="455" w:type="pct"/>
          </w:tcPr>
          <w:p w:rsidR="00A56DE3" w:rsidRPr="00D837D2" w:rsidRDefault="00A56DE3" w:rsidP="00D837D2">
            <w:pPr>
              <w:bidi/>
              <w:rPr>
                <w:rFonts w:ascii="Traditional Arabic" w:hAnsi="Traditional Arabic" w:cs="Traditional Arabic"/>
                <w:sz w:val="32"/>
                <w:szCs w:val="32"/>
                <w:rtl/>
              </w:rPr>
            </w:pPr>
          </w:p>
        </w:tc>
      </w:tr>
    </w:tbl>
    <w:p w:rsidR="00D837D2" w:rsidRPr="00D837D2" w:rsidRDefault="00D837D2" w:rsidP="00D837D2">
      <w:pPr>
        <w:tabs>
          <w:tab w:val="num" w:pos="720"/>
          <w:tab w:val="left" w:pos="3427"/>
        </w:tabs>
        <w:bidi/>
        <w:spacing w:after="0" w:line="240" w:lineRule="auto"/>
        <w:jc w:val="both"/>
        <w:rPr>
          <w:rFonts w:ascii="Traditional Arabic" w:hAnsi="Traditional Arabic" w:cs="Traditional Arabic"/>
          <w:b/>
          <w:bCs/>
          <w:sz w:val="32"/>
          <w:szCs w:val="32"/>
          <w:rtl/>
        </w:rPr>
      </w:pPr>
    </w:p>
    <w:p w:rsidR="00D837D2" w:rsidRPr="00D837D2" w:rsidRDefault="00D837D2" w:rsidP="00D837D2">
      <w:pPr>
        <w:bidi/>
        <w:spacing w:line="240" w:lineRule="auto"/>
        <w:jc w:val="center"/>
        <w:rPr>
          <w:rFonts w:ascii="Traditional Arabic" w:hAnsi="Traditional Arabic" w:cs="Traditional Arabic"/>
          <w:sz w:val="32"/>
          <w:szCs w:val="32"/>
          <w:rtl/>
        </w:rPr>
      </w:pPr>
      <w:r w:rsidRPr="00D837D2">
        <w:rPr>
          <w:rFonts w:ascii="Traditional Arabic" w:hAnsi="Traditional Arabic" w:cs="Traditional Arabic"/>
          <w:sz w:val="32"/>
          <w:szCs w:val="32"/>
          <w:rtl/>
        </w:rPr>
        <w:t>مع خالص الشكر والتقدير</w:t>
      </w:r>
    </w:p>
    <w:p w:rsidR="00D837D2" w:rsidRPr="00D837D2" w:rsidRDefault="00D837D2" w:rsidP="00D837D2">
      <w:pPr>
        <w:bidi/>
        <w:spacing w:before="240" w:after="0" w:line="240" w:lineRule="auto"/>
        <w:jc w:val="lowKashida"/>
        <w:rPr>
          <w:rFonts w:ascii="Traditional Arabic" w:hAnsi="Traditional Arabic" w:cs="Traditional Arabic"/>
          <w:b/>
          <w:bCs/>
          <w:sz w:val="32"/>
          <w:szCs w:val="32"/>
          <w:u w:val="single"/>
          <w:rtl/>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Default="00D837D2" w:rsidP="00D837D2">
      <w:pPr>
        <w:bidi/>
        <w:spacing w:line="240" w:lineRule="auto"/>
        <w:ind w:left="429" w:hanging="425"/>
        <w:jc w:val="both"/>
        <w:rPr>
          <w:rFonts w:ascii="Traditional Arabic" w:hAnsi="Traditional Arabic" w:cs="Traditional Arabic" w:hint="cs"/>
          <w:sz w:val="32"/>
          <w:szCs w:val="32"/>
          <w:rtl/>
          <w:lang w:bidi="ar-EG"/>
        </w:rPr>
      </w:pPr>
    </w:p>
    <w:p w:rsidR="00D837D2" w:rsidRPr="001C060F" w:rsidRDefault="00D837D2" w:rsidP="00D837D2">
      <w:pPr>
        <w:bidi/>
        <w:spacing w:line="240" w:lineRule="auto"/>
        <w:ind w:left="429" w:hanging="425"/>
        <w:jc w:val="both"/>
        <w:rPr>
          <w:rFonts w:ascii="Traditional Arabic" w:hAnsi="Traditional Arabic" w:cs="Traditional Arabic"/>
          <w:sz w:val="32"/>
          <w:szCs w:val="32"/>
          <w:rtl/>
          <w:lang w:bidi="ar-EG"/>
        </w:rPr>
      </w:pPr>
    </w:p>
    <w:sectPr w:rsidR="00D837D2" w:rsidRPr="001C060F" w:rsidSect="00BF3D9C">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B48" w:rsidRDefault="00044B48" w:rsidP="007D6254">
      <w:pPr>
        <w:spacing w:after="0" w:line="240" w:lineRule="auto"/>
      </w:pPr>
      <w:r>
        <w:separator/>
      </w:r>
    </w:p>
  </w:endnote>
  <w:endnote w:type="continuationSeparator" w:id="0">
    <w:p w:rsidR="00044B48" w:rsidRDefault="00044B48" w:rsidP="007D6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AAC" w:rsidRDefault="00681AAC" w:rsidP="00646AD8">
    <w:pPr>
      <w:pStyle w:val="a5"/>
      <w:jc w:val="center"/>
    </w:pPr>
  </w:p>
  <w:p w:rsidR="00681AAC" w:rsidRDefault="00681AA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420064"/>
      <w:docPartObj>
        <w:docPartGallery w:val="Page Numbers (Bottom of Page)"/>
        <w:docPartUnique/>
      </w:docPartObj>
    </w:sdtPr>
    <w:sdtContent>
      <w:p w:rsidR="00681AAC" w:rsidRDefault="00681AAC">
        <w:pPr>
          <w:pStyle w:val="a5"/>
          <w:jc w:val="center"/>
        </w:pPr>
        <w:r>
          <w:fldChar w:fldCharType="begin"/>
        </w:r>
        <w:r>
          <w:instrText>PAGE   \* MERGEFORMAT</w:instrText>
        </w:r>
        <w:r>
          <w:fldChar w:fldCharType="separate"/>
        </w:r>
        <w:r w:rsidR="00433B8A" w:rsidRPr="00433B8A">
          <w:rPr>
            <w:rFonts w:cs="Calibri"/>
            <w:noProof/>
            <w:lang w:val="ar-SA"/>
          </w:rPr>
          <w:t>1</w:t>
        </w:r>
        <w:r>
          <w:fldChar w:fldCharType="end"/>
        </w:r>
      </w:p>
    </w:sdtContent>
  </w:sdt>
  <w:p w:rsidR="00681AAC" w:rsidRDefault="00681AA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B48" w:rsidRDefault="00044B48" w:rsidP="007D6254">
      <w:pPr>
        <w:spacing w:after="0" w:line="240" w:lineRule="auto"/>
      </w:pPr>
      <w:r>
        <w:separator/>
      </w:r>
    </w:p>
  </w:footnote>
  <w:footnote w:type="continuationSeparator" w:id="0">
    <w:p w:rsidR="00044B48" w:rsidRDefault="00044B48" w:rsidP="007D62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AAC" w:rsidRPr="002A7CE7" w:rsidRDefault="00681AAC" w:rsidP="002A7CE7">
    <w:pPr>
      <w:pStyle w:val="a4"/>
      <w:jc w:val="center"/>
      <w:rPr>
        <w:rFonts w:ascii="Traditional Arabic" w:hAnsi="Traditional Arabic" w:cs="Traditional Arabic"/>
        <w:b/>
        <w:bCs/>
        <w:sz w:val="40"/>
        <w:szCs w:val="40"/>
        <w:lang w:bidi="ar-EG"/>
      </w:rPr>
    </w:pPr>
    <w:r>
      <w:rPr>
        <w:rFonts w:ascii="Traditional Arabic" w:hAnsi="Traditional Arabic" w:cs="Traditional Arabic" w:hint="cs"/>
        <w:b/>
        <w:bCs/>
        <w:sz w:val="40"/>
        <w:szCs w:val="40"/>
        <w:rtl/>
        <w:lang w:bidi="ar-EG"/>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AAC" w:rsidRDefault="00681AA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466"/>
    <w:multiLevelType w:val="hybridMultilevel"/>
    <w:tmpl w:val="7D3CED58"/>
    <w:lvl w:ilvl="0" w:tplc="F5F41E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7A504F2"/>
    <w:multiLevelType w:val="hybridMultilevel"/>
    <w:tmpl w:val="C1B6D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205D39"/>
    <w:multiLevelType w:val="hybridMultilevel"/>
    <w:tmpl w:val="F488B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07781"/>
    <w:multiLevelType w:val="hybridMultilevel"/>
    <w:tmpl w:val="E40C2336"/>
    <w:lvl w:ilvl="0" w:tplc="56E4F858">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C2B53"/>
    <w:multiLevelType w:val="hybridMultilevel"/>
    <w:tmpl w:val="A01E2D30"/>
    <w:lvl w:ilvl="0" w:tplc="F5F41E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25753249"/>
    <w:multiLevelType w:val="hybridMultilevel"/>
    <w:tmpl w:val="A58EA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6C14D9"/>
    <w:multiLevelType w:val="hybridMultilevel"/>
    <w:tmpl w:val="F97E05DC"/>
    <w:lvl w:ilvl="0" w:tplc="56E4F858">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CF1A90"/>
    <w:multiLevelType w:val="hybridMultilevel"/>
    <w:tmpl w:val="A01E2D30"/>
    <w:lvl w:ilvl="0" w:tplc="F5F41E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49FD3B98"/>
    <w:multiLevelType w:val="hybridMultilevel"/>
    <w:tmpl w:val="F488B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741DB6"/>
    <w:multiLevelType w:val="hybridMultilevel"/>
    <w:tmpl w:val="2D0EF2C8"/>
    <w:lvl w:ilvl="0" w:tplc="56E4F858">
      <w:start w:val="1"/>
      <w:numFmt w:val="decimal"/>
      <w:lvlText w:val="%1."/>
      <w:lvlJc w:val="left"/>
      <w:pPr>
        <w:ind w:left="1440" w:hanging="72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E740DC2"/>
    <w:multiLevelType w:val="hybridMultilevel"/>
    <w:tmpl w:val="A29823B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E53924"/>
    <w:multiLevelType w:val="hybridMultilevel"/>
    <w:tmpl w:val="CD9A350C"/>
    <w:lvl w:ilvl="0" w:tplc="F5F41E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51EE6BCE"/>
    <w:multiLevelType w:val="hybridMultilevel"/>
    <w:tmpl w:val="7D3CED58"/>
    <w:lvl w:ilvl="0" w:tplc="F5F41E3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5AE97874"/>
    <w:multiLevelType w:val="hybridMultilevel"/>
    <w:tmpl w:val="9F169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C06E91"/>
    <w:multiLevelType w:val="hybridMultilevel"/>
    <w:tmpl w:val="08947298"/>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53A1FB7"/>
    <w:multiLevelType w:val="hybridMultilevel"/>
    <w:tmpl w:val="D43A3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8A38AD"/>
    <w:multiLevelType w:val="hybridMultilevel"/>
    <w:tmpl w:val="FBE63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593A0F"/>
    <w:multiLevelType w:val="hybridMultilevel"/>
    <w:tmpl w:val="0C683568"/>
    <w:lvl w:ilvl="0" w:tplc="7090E41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2B25C9C"/>
    <w:multiLevelType w:val="hybridMultilevel"/>
    <w:tmpl w:val="A29823BE"/>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36125DC"/>
    <w:multiLevelType w:val="hybridMultilevel"/>
    <w:tmpl w:val="F566040C"/>
    <w:lvl w:ilvl="0" w:tplc="F5545012">
      <w:start w:val="1"/>
      <w:numFmt w:val="decimal"/>
      <w:lvlText w:val="%1-1-2"/>
      <w:lvlJc w:val="left"/>
      <w:pPr>
        <w:ind w:left="3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16"/>
  </w:num>
  <w:num w:numId="4">
    <w:abstractNumId w:val="2"/>
  </w:num>
  <w:num w:numId="5">
    <w:abstractNumId w:val="13"/>
  </w:num>
  <w:num w:numId="6">
    <w:abstractNumId w:val="1"/>
  </w:num>
  <w:num w:numId="7">
    <w:abstractNumId w:val="5"/>
  </w:num>
  <w:num w:numId="8">
    <w:abstractNumId w:val="1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3"/>
  </w:num>
  <w:num w:numId="12">
    <w:abstractNumId w:val="9"/>
  </w:num>
  <w:num w:numId="13">
    <w:abstractNumId w:val="6"/>
  </w:num>
  <w:num w:numId="14">
    <w:abstractNumId w:val="0"/>
  </w:num>
  <w:num w:numId="15">
    <w:abstractNumId w:val="7"/>
  </w:num>
  <w:num w:numId="16">
    <w:abstractNumId w:val="4"/>
  </w:num>
  <w:num w:numId="17">
    <w:abstractNumId w:val="11"/>
  </w:num>
  <w:num w:numId="18">
    <w:abstractNumId w:val="18"/>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1C8"/>
    <w:rsid w:val="000067D2"/>
    <w:rsid w:val="00031A76"/>
    <w:rsid w:val="00044B48"/>
    <w:rsid w:val="000671B3"/>
    <w:rsid w:val="000802B5"/>
    <w:rsid w:val="000B5984"/>
    <w:rsid w:val="000D0DC8"/>
    <w:rsid w:val="000F41C8"/>
    <w:rsid w:val="00151BC1"/>
    <w:rsid w:val="00172A49"/>
    <w:rsid w:val="00172B18"/>
    <w:rsid w:val="001A1A02"/>
    <w:rsid w:val="001B5E4B"/>
    <w:rsid w:val="001C060F"/>
    <w:rsid w:val="001C400D"/>
    <w:rsid w:val="001F2886"/>
    <w:rsid w:val="00200C04"/>
    <w:rsid w:val="00200C96"/>
    <w:rsid w:val="0021763F"/>
    <w:rsid w:val="002535E6"/>
    <w:rsid w:val="00277254"/>
    <w:rsid w:val="002A7CE7"/>
    <w:rsid w:val="002C44EF"/>
    <w:rsid w:val="002D6B5A"/>
    <w:rsid w:val="002D7165"/>
    <w:rsid w:val="002D7D4D"/>
    <w:rsid w:val="003237E6"/>
    <w:rsid w:val="0033360B"/>
    <w:rsid w:val="00337461"/>
    <w:rsid w:val="00340128"/>
    <w:rsid w:val="00350218"/>
    <w:rsid w:val="003513FC"/>
    <w:rsid w:val="00374BA9"/>
    <w:rsid w:val="00397771"/>
    <w:rsid w:val="003A1340"/>
    <w:rsid w:val="003A1FC1"/>
    <w:rsid w:val="003C483D"/>
    <w:rsid w:val="003E06F8"/>
    <w:rsid w:val="0041285E"/>
    <w:rsid w:val="0041759C"/>
    <w:rsid w:val="00433B8A"/>
    <w:rsid w:val="00453661"/>
    <w:rsid w:val="00461CF2"/>
    <w:rsid w:val="0048767D"/>
    <w:rsid w:val="0049197E"/>
    <w:rsid w:val="0049261D"/>
    <w:rsid w:val="004D6B2E"/>
    <w:rsid w:val="004E34CB"/>
    <w:rsid w:val="004E37DA"/>
    <w:rsid w:val="004F7AA8"/>
    <w:rsid w:val="005573D7"/>
    <w:rsid w:val="005615F2"/>
    <w:rsid w:val="00570602"/>
    <w:rsid w:val="00570BA6"/>
    <w:rsid w:val="005746E5"/>
    <w:rsid w:val="00592DA8"/>
    <w:rsid w:val="00595528"/>
    <w:rsid w:val="005B2D95"/>
    <w:rsid w:val="005C713C"/>
    <w:rsid w:val="005C7BBA"/>
    <w:rsid w:val="005F1437"/>
    <w:rsid w:val="00603E07"/>
    <w:rsid w:val="00622085"/>
    <w:rsid w:val="006274C6"/>
    <w:rsid w:val="00632903"/>
    <w:rsid w:val="006361F8"/>
    <w:rsid w:val="00646363"/>
    <w:rsid w:val="00646AD8"/>
    <w:rsid w:val="00664539"/>
    <w:rsid w:val="00681AAC"/>
    <w:rsid w:val="00681B21"/>
    <w:rsid w:val="00693DFA"/>
    <w:rsid w:val="006C7F00"/>
    <w:rsid w:val="006E2E35"/>
    <w:rsid w:val="006F6E8B"/>
    <w:rsid w:val="00700768"/>
    <w:rsid w:val="007134B2"/>
    <w:rsid w:val="007160C4"/>
    <w:rsid w:val="007176AB"/>
    <w:rsid w:val="00732462"/>
    <w:rsid w:val="00742FAE"/>
    <w:rsid w:val="0076230B"/>
    <w:rsid w:val="00796C4B"/>
    <w:rsid w:val="007D3474"/>
    <w:rsid w:val="007D6254"/>
    <w:rsid w:val="007F7E1C"/>
    <w:rsid w:val="00800106"/>
    <w:rsid w:val="008031C1"/>
    <w:rsid w:val="00817328"/>
    <w:rsid w:val="008227FD"/>
    <w:rsid w:val="0083682A"/>
    <w:rsid w:val="00857A1D"/>
    <w:rsid w:val="00867E44"/>
    <w:rsid w:val="00876CEB"/>
    <w:rsid w:val="00896AD2"/>
    <w:rsid w:val="008C3701"/>
    <w:rsid w:val="008C7602"/>
    <w:rsid w:val="008D298C"/>
    <w:rsid w:val="008E2CBB"/>
    <w:rsid w:val="00914D7E"/>
    <w:rsid w:val="009248EE"/>
    <w:rsid w:val="00934444"/>
    <w:rsid w:val="00950E90"/>
    <w:rsid w:val="00953770"/>
    <w:rsid w:val="009646E7"/>
    <w:rsid w:val="009A2089"/>
    <w:rsid w:val="009A458A"/>
    <w:rsid w:val="009A5236"/>
    <w:rsid w:val="009A7DE1"/>
    <w:rsid w:val="009B309F"/>
    <w:rsid w:val="009B7641"/>
    <w:rsid w:val="009E34E2"/>
    <w:rsid w:val="009F1633"/>
    <w:rsid w:val="00A17B01"/>
    <w:rsid w:val="00A17C0B"/>
    <w:rsid w:val="00A20F01"/>
    <w:rsid w:val="00A378B8"/>
    <w:rsid w:val="00A51977"/>
    <w:rsid w:val="00A53318"/>
    <w:rsid w:val="00A56DE3"/>
    <w:rsid w:val="00A72CE7"/>
    <w:rsid w:val="00A74C12"/>
    <w:rsid w:val="00A93046"/>
    <w:rsid w:val="00AA067E"/>
    <w:rsid w:val="00AB02CC"/>
    <w:rsid w:val="00AB0BAF"/>
    <w:rsid w:val="00AB2581"/>
    <w:rsid w:val="00AB3F68"/>
    <w:rsid w:val="00AB5BAF"/>
    <w:rsid w:val="00AB66A9"/>
    <w:rsid w:val="00AC30BA"/>
    <w:rsid w:val="00AF5E42"/>
    <w:rsid w:val="00B00092"/>
    <w:rsid w:val="00B50855"/>
    <w:rsid w:val="00B54522"/>
    <w:rsid w:val="00B604C6"/>
    <w:rsid w:val="00B61DEB"/>
    <w:rsid w:val="00B70C78"/>
    <w:rsid w:val="00B725FA"/>
    <w:rsid w:val="00B83F3E"/>
    <w:rsid w:val="00B86F5E"/>
    <w:rsid w:val="00BA3F94"/>
    <w:rsid w:val="00BB1E91"/>
    <w:rsid w:val="00BB21A6"/>
    <w:rsid w:val="00BB41F9"/>
    <w:rsid w:val="00BD77D5"/>
    <w:rsid w:val="00BF3D9C"/>
    <w:rsid w:val="00BF5F4E"/>
    <w:rsid w:val="00C06839"/>
    <w:rsid w:val="00C1247C"/>
    <w:rsid w:val="00C127B3"/>
    <w:rsid w:val="00C451F5"/>
    <w:rsid w:val="00CD0979"/>
    <w:rsid w:val="00CD6E14"/>
    <w:rsid w:val="00CE01DC"/>
    <w:rsid w:val="00CE3981"/>
    <w:rsid w:val="00D46863"/>
    <w:rsid w:val="00D65B13"/>
    <w:rsid w:val="00D723F3"/>
    <w:rsid w:val="00D837D2"/>
    <w:rsid w:val="00DD1096"/>
    <w:rsid w:val="00E047AB"/>
    <w:rsid w:val="00E1324A"/>
    <w:rsid w:val="00E13C62"/>
    <w:rsid w:val="00E15FAA"/>
    <w:rsid w:val="00E37630"/>
    <w:rsid w:val="00E45DD2"/>
    <w:rsid w:val="00E650B1"/>
    <w:rsid w:val="00E77DD4"/>
    <w:rsid w:val="00E83135"/>
    <w:rsid w:val="00E97696"/>
    <w:rsid w:val="00EB1D5B"/>
    <w:rsid w:val="00EC228E"/>
    <w:rsid w:val="00ED5541"/>
    <w:rsid w:val="00EE2D9F"/>
    <w:rsid w:val="00EE743C"/>
    <w:rsid w:val="00EF4991"/>
    <w:rsid w:val="00F12C11"/>
    <w:rsid w:val="00F14653"/>
    <w:rsid w:val="00F458DD"/>
    <w:rsid w:val="00F50832"/>
    <w:rsid w:val="00F5100A"/>
    <w:rsid w:val="00FA314A"/>
    <w:rsid w:val="00FB0B51"/>
    <w:rsid w:val="00FF1B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9B309F"/>
    <w:pPr>
      <w:bidi/>
      <w:spacing w:line="240" w:lineRule="auto"/>
      <w:jc w:val="both"/>
      <w:outlineLvl w:val="0"/>
    </w:pPr>
    <w:rPr>
      <w:rFonts w:ascii="Traditional Arabic" w:hAnsi="Traditional Arabic" w:cs="Traditional Arabic"/>
      <w:b/>
      <w:bCs/>
      <w:sz w:val="36"/>
      <w:szCs w:val="36"/>
      <w:lang w:bidi="ar-EG"/>
    </w:rPr>
  </w:style>
  <w:style w:type="paragraph" w:styleId="2">
    <w:name w:val="heading 2"/>
    <w:basedOn w:val="1"/>
    <w:next w:val="a"/>
    <w:link w:val="2Char"/>
    <w:uiPriority w:val="9"/>
    <w:unhideWhenUsed/>
    <w:qFormat/>
    <w:rsid w:val="00867E44"/>
    <w:pPr>
      <w:outlineLvl w:val="1"/>
    </w:pPr>
    <w:rPr>
      <w:sz w:val="32"/>
      <w:szCs w:val="32"/>
    </w:rPr>
  </w:style>
  <w:style w:type="paragraph" w:styleId="3">
    <w:name w:val="heading 3"/>
    <w:basedOn w:val="a"/>
    <w:next w:val="a"/>
    <w:link w:val="3Char"/>
    <w:uiPriority w:val="9"/>
    <w:semiHidden/>
    <w:unhideWhenUsed/>
    <w:qFormat/>
    <w:rsid w:val="00E15FA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BB41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7602"/>
    <w:pPr>
      <w:ind w:left="720"/>
      <w:contextualSpacing/>
    </w:pPr>
  </w:style>
  <w:style w:type="character" w:styleId="Hyperlink">
    <w:name w:val="Hyperlink"/>
    <w:basedOn w:val="a0"/>
    <w:uiPriority w:val="99"/>
    <w:unhideWhenUsed/>
    <w:rsid w:val="00B86F5E"/>
    <w:rPr>
      <w:color w:val="0000FF" w:themeColor="hyperlink"/>
      <w:u w:val="single"/>
    </w:rPr>
  </w:style>
  <w:style w:type="paragraph" w:styleId="a4">
    <w:name w:val="header"/>
    <w:basedOn w:val="a"/>
    <w:link w:val="Char"/>
    <w:uiPriority w:val="99"/>
    <w:unhideWhenUsed/>
    <w:rsid w:val="007D6254"/>
    <w:pPr>
      <w:tabs>
        <w:tab w:val="center" w:pos="4680"/>
        <w:tab w:val="right" w:pos="9360"/>
      </w:tabs>
      <w:spacing w:after="0" w:line="240" w:lineRule="auto"/>
    </w:pPr>
  </w:style>
  <w:style w:type="character" w:customStyle="1" w:styleId="Char">
    <w:name w:val="رأس الصفحة Char"/>
    <w:basedOn w:val="a0"/>
    <w:link w:val="a4"/>
    <w:uiPriority w:val="99"/>
    <w:rsid w:val="007D6254"/>
  </w:style>
  <w:style w:type="paragraph" w:styleId="a5">
    <w:name w:val="footer"/>
    <w:basedOn w:val="a"/>
    <w:link w:val="Char0"/>
    <w:uiPriority w:val="99"/>
    <w:unhideWhenUsed/>
    <w:rsid w:val="007D6254"/>
    <w:pPr>
      <w:tabs>
        <w:tab w:val="center" w:pos="4680"/>
        <w:tab w:val="right" w:pos="9360"/>
      </w:tabs>
      <w:spacing w:after="0" w:line="240" w:lineRule="auto"/>
    </w:pPr>
  </w:style>
  <w:style w:type="character" w:customStyle="1" w:styleId="Char0">
    <w:name w:val="تذييل الصفحة Char"/>
    <w:basedOn w:val="a0"/>
    <w:link w:val="a5"/>
    <w:uiPriority w:val="99"/>
    <w:rsid w:val="007D6254"/>
  </w:style>
  <w:style w:type="character" w:customStyle="1" w:styleId="1Char">
    <w:name w:val="عنوان 1 Char"/>
    <w:basedOn w:val="a0"/>
    <w:link w:val="1"/>
    <w:uiPriority w:val="9"/>
    <w:rsid w:val="009B309F"/>
    <w:rPr>
      <w:rFonts w:ascii="Traditional Arabic" w:hAnsi="Traditional Arabic" w:cs="Traditional Arabic"/>
      <w:b/>
      <w:bCs/>
      <w:sz w:val="36"/>
      <w:szCs w:val="36"/>
      <w:lang w:bidi="ar-EG"/>
    </w:rPr>
  </w:style>
  <w:style w:type="paragraph" w:styleId="a6">
    <w:name w:val="footnote text"/>
    <w:basedOn w:val="a"/>
    <w:link w:val="Char1"/>
    <w:uiPriority w:val="99"/>
    <w:semiHidden/>
    <w:unhideWhenUsed/>
    <w:rsid w:val="00BB41F9"/>
    <w:pPr>
      <w:spacing w:after="0" w:line="240" w:lineRule="auto"/>
    </w:pPr>
    <w:rPr>
      <w:sz w:val="20"/>
      <w:szCs w:val="20"/>
    </w:rPr>
  </w:style>
  <w:style w:type="character" w:customStyle="1" w:styleId="Char1">
    <w:name w:val="نص حاشية سفلية Char"/>
    <w:basedOn w:val="a0"/>
    <w:link w:val="a6"/>
    <w:uiPriority w:val="99"/>
    <w:semiHidden/>
    <w:rsid w:val="00BB41F9"/>
    <w:rPr>
      <w:sz w:val="20"/>
      <w:szCs w:val="20"/>
    </w:rPr>
  </w:style>
  <w:style w:type="character" w:styleId="a7">
    <w:name w:val="footnote reference"/>
    <w:basedOn w:val="a0"/>
    <w:uiPriority w:val="99"/>
    <w:semiHidden/>
    <w:unhideWhenUsed/>
    <w:rsid w:val="00BB41F9"/>
    <w:rPr>
      <w:vertAlign w:val="superscript"/>
    </w:rPr>
  </w:style>
  <w:style w:type="character" w:customStyle="1" w:styleId="2Char">
    <w:name w:val="عنوان 2 Char"/>
    <w:basedOn w:val="a0"/>
    <w:link w:val="2"/>
    <w:uiPriority w:val="9"/>
    <w:rsid w:val="00867E44"/>
    <w:rPr>
      <w:rFonts w:ascii="Traditional Arabic" w:hAnsi="Traditional Arabic" w:cs="Traditional Arabic"/>
      <w:b/>
      <w:bCs/>
      <w:sz w:val="32"/>
      <w:szCs w:val="32"/>
      <w:lang w:bidi="ar-EG"/>
    </w:rPr>
  </w:style>
  <w:style w:type="character" w:customStyle="1" w:styleId="4Char">
    <w:name w:val="عنوان 4 Char"/>
    <w:basedOn w:val="a0"/>
    <w:link w:val="4"/>
    <w:uiPriority w:val="9"/>
    <w:semiHidden/>
    <w:rsid w:val="00BB41F9"/>
    <w:rPr>
      <w:rFonts w:asciiTheme="majorHAnsi" w:eastAsiaTheme="majorEastAsia" w:hAnsiTheme="majorHAnsi" w:cstheme="majorBidi"/>
      <w:b/>
      <w:bCs/>
      <w:i/>
      <w:iCs/>
      <w:color w:val="4F81BD" w:themeColor="accent1"/>
    </w:rPr>
  </w:style>
  <w:style w:type="character" w:customStyle="1" w:styleId="3Char">
    <w:name w:val="عنوان 3 Char"/>
    <w:basedOn w:val="a0"/>
    <w:link w:val="3"/>
    <w:uiPriority w:val="9"/>
    <w:semiHidden/>
    <w:rsid w:val="00E15FAA"/>
    <w:rPr>
      <w:rFonts w:asciiTheme="majorHAnsi" w:eastAsiaTheme="majorEastAsia" w:hAnsiTheme="majorHAnsi" w:cstheme="majorBidi"/>
      <w:b/>
      <w:bCs/>
      <w:color w:val="4F81BD" w:themeColor="accent1"/>
    </w:rPr>
  </w:style>
  <w:style w:type="paragraph" w:styleId="a8">
    <w:name w:val="TOC Heading"/>
    <w:basedOn w:val="1"/>
    <w:next w:val="a"/>
    <w:uiPriority w:val="39"/>
    <w:semiHidden/>
    <w:unhideWhenUsed/>
    <w:qFormat/>
    <w:rsid w:val="00646AD8"/>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rtl/>
      <w:lang w:bidi="ar-SA"/>
    </w:rPr>
  </w:style>
  <w:style w:type="paragraph" w:styleId="10">
    <w:name w:val="toc 1"/>
    <w:basedOn w:val="a"/>
    <w:next w:val="a"/>
    <w:autoRedefine/>
    <w:uiPriority w:val="39"/>
    <w:unhideWhenUsed/>
    <w:rsid w:val="00646AD8"/>
    <w:pPr>
      <w:spacing w:after="100"/>
    </w:pPr>
  </w:style>
  <w:style w:type="paragraph" w:styleId="20">
    <w:name w:val="toc 2"/>
    <w:basedOn w:val="a"/>
    <w:next w:val="a"/>
    <w:autoRedefine/>
    <w:uiPriority w:val="39"/>
    <w:unhideWhenUsed/>
    <w:rsid w:val="00646AD8"/>
    <w:pPr>
      <w:spacing w:after="100"/>
      <w:ind w:left="220"/>
    </w:pPr>
  </w:style>
  <w:style w:type="paragraph" w:styleId="a9">
    <w:name w:val="Balloon Text"/>
    <w:basedOn w:val="a"/>
    <w:link w:val="Char2"/>
    <w:uiPriority w:val="99"/>
    <w:semiHidden/>
    <w:unhideWhenUsed/>
    <w:rsid w:val="00646AD8"/>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646AD8"/>
    <w:rPr>
      <w:rFonts w:ascii="Tahoma" w:hAnsi="Tahoma" w:cs="Tahoma"/>
      <w:sz w:val="16"/>
      <w:szCs w:val="16"/>
    </w:rPr>
  </w:style>
  <w:style w:type="paragraph" w:styleId="30">
    <w:name w:val="toc 3"/>
    <w:basedOn w:val="a"/>
    <w:next w:val="a"/>
    <w:autoRedefine/>
    <w:uiPriority w:val="39"/>
    <w:unhideWhenUsed/>
    <w:qFormat/>
    <w:rsid w:val="00646AD8"/>
    <w:pPr>
      <w:pBdr>
        <w:top w:val="single" w:sz="4" w:space="1" w:color="auto"/>
        <w:left w:val="single" w:sz="4" w:space="1" w:color="auto"/>
        <w:bottom w:val="single" w:sz="4" w:space="1" w:color="auto"/>
        <w:right w:val="single" w:sz="4" w:space="1" w:color="auto"/>
        <w:between w:val="single" w:sz="4" w:space="1" w:color="auto"/>
        <w:bar w:val="single" w:sz="4" w:color="auto"/>
      </w:pBdr>
      <w:tabs>
        <w:tab w:val="right" w:pos="8220"/>
        <w:tab w:val="right" w:leader="dot" w:pos="8777"/>
      </w:tabs>
      <w:bidi/>
      <w:spacing w:after="0" w:line="240" w:lineRule="auto"/>
    </w:pPr>
    <w:rPr>
      <w:rFonts w:ascii="Sakkal Majalla" w:hAnsi="Sakkal Majalla" w:cs="Sakkal Majalla"/>
      <w:b/>
      <w:bCs/>
      <w:noProof/>
      <w:sz w:val="32"/>
      <w:szCs w:val="32"/>
    </w:rPr>
  </w:style>
  <w:style w:type="table" w:customStyle="1" w:styleId="TableGrid11">
    <w:name w:val="Table Grid11"/>
    <w:basedOn w:val="a1"/>
    <w:next w:val="aa"/>
    <w:uiPriority w:val="39"/>
    <w:rsid w:val="00681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681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شبكة جدول1"/>
    <w:basedOn w:val="a1"/>
    <w:next w:val="aa"/>
    <w:uiPriority w:val="39"/>
    <w:rsid w:val="00D837D2"/>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
    <w:rsid w:val="00D837D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D837D2"/>
    <w:rPr>
      <w:b/>
      <w:bCs/>
    </w:rPr>
  </w:style>
  <w:style w:type="paragraph" w:styleId="ac">
    <w:name w:val="Normal (Web)"/>
    <w:basedOn w:val="a"/>
    <w:uiPriority w:val="99"/>
    <w:semiHidden/>
    <w:unhideWhenUsed/>
    <w:rsid w:val="00D837D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9B309F"/>
    <w:pPr>
      <w:bidi/>
      <w:spacing w:line="240" w:lineRule="auto"/>
      <w:jc w:val="both"/>
      <w:outlineLvl w:val="0"/>
    </w:pPr>
    <w:rPr>
      <w:rFonts w:ascii="Traditional Arabic" w:hAnsi="Traditional Arabic" w:cs="Traditional Arabic"/>
      <w:b/>
      <w:bCs/>
      <w:sz w:val="36"/>
      <w:szCs w:val="36"/>
      <w:lang w:bidi="ar-EG"/>
    </w:rPr>
  </w:style>
  <w:style w:type="paragraph" w:styleId="2">
    <w:name w:val="heading 2"/>
    <w:basedOn w:val="1"/>
    <w:next w:val="a"/>
    <w:link w:val="2Char"/>
    <w:uiPriority w:val="9"/>
    <w:unhideWhenUsed/>
    <w:qFormat/>
    <w:rsid w:val="00867E44"/>
    <w:pPr>
      <w:outlineLvl w:val="1"/>
    </w:pPr>
    <w:rPr>
      <w:sz w:val="32"/>
      <w:szCs w:val="32"/>
    </w:rPr>
  </w:style>
  <w:style w:type="paragraph" w:styleId="3">
    <w:name w:val="heading 3"/>
    <w:basedOn w:val="a"/>
    <w:next w:val="a"/>
    <w:link w:val="3Char"/>
    <w:uiPriority w:val="9"/>
    <w:semiHidden/>
    <w:unhideWhenUsed/>
    <w:qFormat/>
    <w:rsid w:val="00E15FA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BB41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7602"/>
    <w:pPr>
      <w:ind w:left="720"/>
      <w:contextualSpacing/>
    </w:pPr>
  </w:style>
  <w:style w:type="character" w:styleId="Hyperlink">
    <w:name w:val="Hyperlink"/>
    <w:basedOn w:val="a0"/>
    <w:uiPriority w:val="99"/>
    <w:unhideWhenUsed/>
    <w:rsid w:val="00B86F5E"/>
    <w:rPr>
      <w:color w:val="0000FF" w:themeColor="hyperlink"/>
      <w:u w:val="single"/>
    </w:rPr>
  </w:style>
  <w:style w:type="paragraph" w:styleId="a4">
    <w:name w:val="header"/>
    <w:basedOn w:val="a"/>
    <w:link w:val="Char"/>
    <w:uiPriority w:val="99"/>
    <w:unhideWhenUsed/>
    <w:rsid w:val="007D6254"/>
    <w:pPr>
      <w:tabs>
        <w:tab w:val="center" w:pos="4680"/>
        <w:tab w:val="right" w:pos="9360"/>
      </w:tabs>
      <w:spacing w:after="0" w:line="240" w:lineRule="auto"/>
    </w:pPr>
  </w:style>
  <w:style w:type="character" w:customStyle="1" w:styleId="Char">
    <w:name w:val="رأس الصفحة Char"/>
    <w:basedOn w:val="a0"/>
    <w:link w:val="a4"/>
    <w:uiPriority w:val="99"/>
    <w:rsid w:val="007D6254"/>
  </w:style>
  <w:style w:type="paragraph" w:styleId="a5">
    <w:name w:val="footer"/>
    <w:basedOn w:val="a"/>
    <w:link w:val="Char0"/>
    <w:uiPriority w:val="99"/>
    <w:unhideWhenUsed/>
    <w:rsid w:val="007D6254"/>
    <w:pPr>
      <w:tabs>
        <w:tab w:val="center" w:pos="4680"/>
        <w:tab w:val="right" w:pos="9360"/>
      </w:tabs>
      <w:spacing w:after="0" w:line="240" w:lineRule="auto"/>
    </w:pPr>
  </w:style>
  <w:style w:type="character" w:customStyle="1" w:styleId="Char0">
    <w:name w:val="تذييل الصفحة Char"/>
    <w:basedOn w:val="a0"/>
    <w:link w:val="a5"/>
    <w:uiPriority w:val="99"/>
    <w:rsid w:val="007D6254"/>
  </w:style>
  <w:style w:type="character" w:customStyle="1" w:styleId="1Char">
    <w:name w:val="عنوان 1 Char"/>
    <w:basedOn w:val="a0"/>
    <w:link w:val="1"/>
    <w:uiPriority w:val="9"/>
    <w:rsid w:val="009B309F"/>
    <w:rPr>
      <w:rFonts w:ascii="Traditional Arabic" w:hAnsi="Traditional Arabic" w:cs="Traditional Arabic"/>
      <w:b/>
      <w:bCs/>
      <w:sz w:val="36"/>
      <w:szCs w:val="36"/>
      <w:lang w:bidi="ar-EG"/>
    </w:rPr>
  </w:style>
  <w:style w:type="paragraph" w:styleId="a6">
    <w:name w:val="footnote text"/>
    <w:basedOn w:val="a"/>
    <w:link w:val="Char1"/>
    <w:uiPriority w:val="99"/>
    <w:semiHidden/>
    <w:unhideWhenUsed/>
    <w:rsid w:val="00BB41F9"/>
    <w:pPr>
      <w:spacing w:after="0" w:line="240" w:lineRule="auto"/>
    </w:pPr>
    <w:rPr>
      <w:sz w:val="20"/>
      <w:szCs w:val="20"/>
    </w:rPr>
  </w:style>
  <w:style w:type="character" w:customStyle="1" w:styleId="Char1">
    <w:name w:val="نص حاشية سفلية Char"/>
    <w:basedOn w:val="a0"/>
    <w:link w:val="a6"/>
    <w:uiPriority w:val="99"/>
    <w:semiHidden/>
    <w:rsid w:val="00BB41F9"/>
    <w:rPr>
      <w:sz w:val="20"/>
      <w:szCs w:val="20"/>
    </w:rPr>
  </w:style>
  <w:style w:type="character" w:styleId="a7">
    <w:name w:val="footnote reference"/>
    <w:basedOn w:val="a0"/>
    <w:uiPriority w:val="99"/>
    <w:semiHidden/>
    <w:unhideWhenUsed/>
    <w:rsid w:val="00BB41F9"/>
    <w:rPr>
      <w:vertAlign w:val="superscript"/>
    </w:rPr>
  </w:style>
  <w:style w:type="character" w:customStyle="1" w:styleId="2Char">
    <w:name w:val="عنوان 2 Char"/>
    <w:basedOn w:val="a0"/>
    <w:link w:val="2"/>
    <w:uiPriority w:val="9"/>
    <w:rsid w:val="00867E44"/>
    <w:rPr>
      <w:rFonts w:ascii="Traditional Arabic" w:hAnsi="Traditional Arabic" w:cs="Traditional Arabic"/>
      <w:b/>
      <w:bCs/>
      <w:sz w:val="32"/>
      <w:szCs w:val="32"/>
      <w:lang w:bidi="ar-EG"/>
    </w:rPr>
  </w:style>
  <w:style w:type="character" w:customStyle="1" w:styleId="4Char">
    <w:name w:val="عنوان 4 Char"/>
    <w:basedOn w:val="a0"/>
    <w:link w:val="4"/>
    <w:uiPriority w:val="9"/>
    <w:semiHidden/>
    <w:rsid w:val="00BB41F9"/>
    <w:rPr>
      <w:rFonts w:asciiTheme="majorHAnsi" w:eastAsiaTheme="majorEastAsia" w:hAnsiTheme="majorHAnsi" w:cstheme="majorBidi"/>
      <w:b/>
      <w:bCs/>
      <w:i/>
      <w:iCs/>
      <w:color w:val="4F81BD" w:themeColor="accent1"/>
    </w:rPr>
  </w:style>
  <w:style w:type="character" w:customStyle="1" w:styleId="3Char">
    <w:name w:val="عنوان 3 Char"/>
    <w:basedOn w:val="a0"/>
    <w:link w:val="3"/>
    <w:uiPriority w:val="9"/>
    <w:semiHidden/>
    <w:rsid w:val="00E15FAA"/>
    <w:rPr>
      <w:rFonts w:asciiTheme="majorHAnsi" w:eastAsiaTheme="majorEastAsia" w:hAnsiTheme="majorHAnsi" w:cstheme="majorBidi"/>
      <w:b/>
      <w:bCs/>
      <w:color w:val="4F81BD" w:themeColor="accent1"/>
    </w:rPr>
  </w:style>
  <w:style w:type="paragraph" w:styleId="a8">
    <w:name w:val="TOC Heading"/>
    <w:basedOn w:val="1"/>
    <w:next w:val="a"/>
    <w:uiPriority w:val="39"/>
    <w:semiHidden/>
    <w:unhideWhenUsed/>
    <w:qFormat/>
    <w:rsid w:val="00646AD8"/>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rtl/>
      <w:lang w:bidi="ar-SA"/>
    </w:rPr>
  </w:style>
  <w:style w:type="paragraph" w:styleId="10">
    <w:name w:val="toc 1"/>
    <w:basedOn w:val="a"/>
    <w:next w:val="a"/>
    <w:autoRedefine/>
    <w:uiPriority w:val="39"/>
    <w:unhideWhenUsed/>
    <w:rsid w:val="00646AD8"/>
    <w:pPr>
      <w:spacing w:after="100"/>
    </w:pPr>
  </w:style>
  <w:style w:type="paragraph" w:styleId="20">
    <w:name w:val="toc 2"/>
    <w:basedOn w:val="a"/>
    <w:next w:val="a"/>
    <w:autoRedefine/>
    <w:uiPriority w:val="39"/>
    <w:unhideWhenUsed/>
    <w:rsid w:val="00646AD8"/>
    <w:pPr>
      <w:spacing w:after="100"/>
      <w:ind w:left="220"/>
    </w:pPr>
  </w:style>
  <w:style w:type="paragraph" w:styleId="a9">
    <w:name w:val="Balloon Text"/>
    <w:basedOn w:val="a"/>
    <w:link w:val="Char2"/>
    <w:uiPriority w:val="99"/>
    <w:semiHidden/>
    <w:unhideWhenUsed/>
    <w:rsid w:val="00646AD8"/>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646AD8"/>
    <w:rPr>
      <w:rFonts w:ascii="Tahoma" w:hAnsi="Tahoma" w:cs="Tahoma"/>
      <w:sz w:val="16"/>
      <w:szCs w:val="16"/>
    </w:rPr>
  </w:style>
  <w:style w:type="paragraph" w:styleId="30">
    <w:name w:val="toc 3"/>
    <w:basedOn w:val="a"/>
    <w:next w:val="a"/>
    <w:autoRedefine/>
    <w:uiPriority w:val="39"/>
    <w:unhideWhenUsed/>
    <w:qFormat/>
    <w:rsid w:val="00646AD8"/>
    <w:pPr>
      <w:pBdr>
        <w:top w:val="single" w:sz="4" w:space="1" w:color="auto"/>
        <w:left w:val="single" w:sz="4" w:space="1" w:color="auto"/>
        <w:bottom w:val="single" w:sz="4" w:space="1" w:color="auto"/>
        <w:right w:val="single" w:sz="4" w:space="1" w:color="auto"/>
        <w:between w:val="single" w:sz="4" w:space="1" w:color="auto"/>
        <w:bar w:val="single" w:sz="4" w:color="auto"/>
      </w:pBdr>
      <w:tabs>
        <w:tab w:val="right" w:pos="8220"/>
        <w:tab w:val="right" w:leader="dot" w:pos="8777"/>
      </w:tabs>
      <w:bidi/>
      <w:spacing w:after="0" w:line="240" w:lineRule="auto"/>
    </w:pPr>
    <w:rPr>
      <w:rFonts w:ascii="Sakkal Majalla" w:hAnsi="Sakkal Majalla" w:cs="Sakkal Majalla"/>
      <w:b/>
      <w:bCs/>
      <w:noProof/>
      <w:sz w:val="32"/>
      <w:szCs w:val="32"/>
    </w:rPr>
  </w:style>
  <w:style w:type="table" w:customStyle="1" w:styleId="TableGrid11">
    <w:name w:val="Table Grid11"/>
    <w:basedOn w:val="a1"/>
    <w:next w:val="aa"/>
    <w:uiPriority w:val="39"/>
    <w:rsid w:val="00681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681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شبكة جدول1"/>
    <w:basedOn w:val="a1"/>
    <w:next w:val="aa"/>
    <w:uiPriority w:val="39"/>
    <w:rsid w:val="00D837D2"/>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
    <w:rsid w:val="00D837D2"/>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D837D2"/>
    <w:rPr>
      <w:b/>
      <w:bCs/>
    </w:rPr>
  </w:style>
  <w:style w:type="paragraph" w:styleId="ac">
    <w:name w:val="Normal (Web)"/>
    <w:basedOn w:val="a"/>
    <w:uiPriority w:val="99"/>
    <w:semiHidden/>
    <w:unhideWhenUsed/>
    <w:rsid w:val="00D837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2029">
      <w:bodyDiv w:val="1"/>
      <w:marLeft w:val="0"/>
      <w:marRight w:val="0"/>
      <w:marTop w:val="0"/>
      <w:marBottom w:val="0"/>
      <w:divBdr>
        <w:top w:val="none" w:sz="0" w:space="0" w:color="auto"/>
        <w:left w:val="none" w:sz="0" w:space="0" w:color="auto"/>
        <w:bottom w:val="none" w:sz="0" w:space="0" w:color="auto"/>
        <w:right w:val="none" w:sz="0" w:space="0" w:color="auto"/>
      </w:divBdr>
    </w:div>
    <w:div w:id="51662220">
      <w:bodyDiv w:val="1"/>
      <w:marLeft w:val="0"/>
      <w:marRight w:val="0"/>
      <w:marTop w:val="0"/>
      <w:marBottom w:val="0"/>
      <w:divBdr>
        <w:top w:val="none" w:sz="0" w:space="0" w:color="auto"/>
        <w:left w:val="none" w:sz="0" w:space="0" w:color="auto"/>
        <w:bottom w:val="none" w:sz="0" w:space="0" w:color="auto"/>
        <w:right w:val="none" w:sz="0" w:space="0" w:color="auto"/>
      </w:divBdr>
    </w:div>
    <w:div w:id="67848639">
      <w:bodyDiv w:val="1"/>
      <w:marLeft w:val="0"/>
      <w:marRight w:val="0"/>
      <w:marTop w:val="0"/>
      <w:marBottom w:val="0"/>
      <w:divBdr>
        <w:top w:val="none" w:sz="0" w:space="0" w:color="auto"/>
        <w:left w:val="none" w:sz="0" w:space="0" w:color="auto"/>
        <w:bottom w:val="none" w:sz="0" w:space="0" w:color="auto"/>
        <w:right w:val="none" w:sz="0" w:space="0" w:color="auto"/>
      </w:divBdr>
    </w:div>
    <w:div w:id="71970719">
      <w:bodyDiv w:val="1"/>
      <w:marLeft w:val="0"/>
      <w:marRight w:val="0"/>
      <w:marTop w:val="0"/>
      <w:marBottom w:val="0"/>
      <w:divBdr>
        <w:top w:val="none" w:sz="0" w:space="0" w:color="auto"/>
        <w:left w:val="none" w:sz="0" w:space="0" w:color="auto"/>
        <w:bottom w:val="none" w:sz="0" w:space="0" w:color="auto"/>
        <w:right w:val="none" w:sz="0" w:space="0" w:color="auto"/>
      </w:divBdr>
    </w:div>
    <w:div w:id="74785374">
      <w:bodyDiv w:val="1"/>
      <w:marLeft w:val="0"/>
      <w:marRight w:val="0"/>
      <w:marTop w:val="0"/>
      <w:marBottom w:val="0"/>
      <w:divBdr>
        <w:top w:val="none" w:sz="0" w:space="0" w:color="auto"/>
        <w:left w:val="none" w:sz="0" w:space="0" w:color="auto"/>
        <w:bottom w:val="none" w:sz="0" w:space="0" w:color="auto"/>
        <w:right w:val="none" w:sz="0" w:space="0" w:color="auto"/>
      </w:divBdr>
      <w:divsChild>
        <w:div w:id="1547831934">
          <w:marLeft w:val="0"/>
          <w:marRight w:val="0"/>
          <w:marTop w:val="0"/>
          <w:marBottom w:val="0"/>
          <w:divBdr>
            <w:top w:val="single" w:sz="2" w:space="0" w:color="E4E4E7"/>
            <w:left w:val="single" w:sz="2" w:space="0" w:color="E4E4E7"/>
            <w:bottom w:val="single" w:sz="2" w:space="0" w:color="E4E4E7"/>
            <w:right w:val="single" w:sz="2" w:space="0" w:color="E4E4E7"/>
          </w:divBdr>
          <w:divsChild>
            <w:div w:id="396056568">
              <w:marLeft w:val="0"/>
              <w:marRight w:val="0"/>
              <w:marTop w:val="0"/>
              <w:marBottom w:val="0"/>
              <w:divBdr>
                <w:top w:val="single" w:sz="2" w:space="12" w:color="E4E4E7"/>
                <w:left w:val="single" w:sz="2" w:space="12" w:color="E4E4E7"/>
                <w:bottom w:val="single" w:sz="2" w:space="12" w:color="E4E4E7"/>
                <w:right w:val="single" w:sz="2" w:space="12" w:color="E4E4E7"/>
              </w:divBdr>
              <w:divsChild>
                <w:div w:id="773600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11554544">
      <w:bodyDiv w:val="1"/>
      <w:marLeft w:val="0"/>
      <w:marRight w:val="0"/>
      <w:marTop w:val="0"/>
      <w:marBottom w:val="0"/>
      <w:divBdr>
        <w:top w:val="none" w:sz="0" w:space="0" w:color="auto"/>
        <w:left w:val="none" w:sz="0" w:space="0" w:color="auto"/>
        <w:bottom w:val="none" w:sz="0" w:space="0" w:color="auto"/>
        <w:right w:val="none" w:sz="0" w:space="0" w:color="auto"/>
      </w:divBdr>
      <w:divsChild>
        <w:div w:id="804128855">
          <w:marLeft w:val="0"/>
          <w:marRight w:val="0"/>
          <w:marTop w:val="0"/>
          <w:marBottom w:val="0"/>
          <w:divBdr>
            <w:top w:val="none" w:sz="0" w:space="0" w:color="auto"/>
            <w:left w:val="none" w:sz="0" w:space="0" w:color="auto"/>
            <w:bottom w:val="none" w:sz="0" w:space="0" w:color="auto"/>
            <w:right w:val="none" w:sz="0" w:space="0" w:color="auto"/>
          </w:divBdr>
          <w:divsChild>
            <w:div w:id="1454902170">
              <w:marLeft w:val="0"/>
              <w:marRight w:val="0"/>
              <w:marTop w:val="0"/>
              <w:marBottom w:val="0"/>
              <w:divBdr>
                <w:top w:val="none" w:sz="0" w:space="0" w:color="auto"/>
                <w:left w:val="none" w:sz="0" w:space="0" w:color="auto"/>
                <w:bottom w:val="none" w:sz="0" w:space="0" w:color="auto"/>
                <w:right w:val="none" w:sz="0" w:space="0" w:color="auto"/>
              </w:divBdr>
              <w:divsChild>
                <w:div w:id="758792299">
                  <w:marLeft w:val="0"/>
                  <w:marRight w:val="0"/>
                  <w:marTop w:val="0"/>
                  <w:marBottom w:val="0"/>
                  <w:divBdr>
                    <w:top w:val="none" w:sz="0" w:space="0" w:color="auto"/>
                    <w:left w:val="none" w:sz="0" w:space="0" w:color="auto"/>
                    <w:bottom w:val="none" w:sz="0" w:space="0" w:color="auto"/>
                    <w:right w:val="none" w:sz="0" w:space="0" w:color="auto"/>
                  </w:divBdr>
                  <w:divsChild>
                    <w:div w:id="734399386">
                      <w:marLeft w:val="0"/>
                      <w:marRight w:val="0"/>
                      <w:marTop w:val="0"/>
                      <w:marBottom w:val="0"/>
                      <w:divBdr>
                        <w:top w:val="none" w:sz="0" w:space="0" w:color="auto"/>
                        <w:left w:val="none" w:sz="0" w:space="0" w:color="auto"/>
                        <w:bottom w:val="none" w:sz="0" w:space="0" w:color="auto"/>
                        <w:right w:val="none" w:sz="0" w:space="0" w:color="auto"/>
                      </w:divBdr>
                      <w:divsChild>
                        <w:div w:id="1797988262">
                          <w:marLeft w:val="0"/>
                          <w:marRight w:val="0"/>
                          <w:marTop w:val="0"/>
                          <w:marBottom w:val="0"/>
                          <w:divBdr>
                            <w:top w:val="none" w:sz="0" w:space="0" w:color="auto"/>
                            <w:left w:val="none" w:sz="0" w:space="0" w:color="auto"/>
                            <w:bottom w:val="none" w:sz="0" w:space="0" w:color="auto"/>
                            <w:right w:val="none" w:sz="0" w:space="0" w:color="auto"/>
                          </w:divBdr>
                          <w:divsChild>
                            <w:div w:id="1963265952">
                              <w:marLeft w:val="0"/>
                              <w:marRight w:val="0"/>
                              <w:marTop w:val="0"/>
                              <w:marBottom w:val="0"/>
                              <w:divBdr>
                                <w:top w:val="none" w:sz="0" w:space="0" w:color="auto"/>
                                <w:left w:val="none" w:sz="0" w:space="0" w:color="auto"/>
                                <w:bottom w:val="none" w:sz="0" w:space="0" w:color="auto"/>
                                <w:right w:val="none" w:sz="0" w:space="0" w:color="auto"/>
                              </w:divBdr>
                              <w:divsChild>
                                <w:div w:id="1481269024">
                                  <w:marLeft w:val="0"/>
                                  <w:marRight w:val="0"/>
                                  <w:marTop w:val="0"/>
                                  <w:marBottom w:val="0"/>
                                  <w:divBdr>
                                    <w:top w:val="none" w:sz="0" w:space="0" w:color="auto"/>
                                    <w:left w:val="none" w:sz="0" w:space="0" w:color="auto"/>
                                    <w:bottom w:val="none" w:sz="0" w:space="0" w:color="auto"/>
                                    <w:right w:val="none" w:sz="0" w:space="0" w:color="auto"/>
                                  </w:divBdr>
                                  <w:divsChild>
                                    <w:div w:id="16047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67112">
      <w:bodyDiv w:val="1"/>
      <w:marLeft w:val="0"/>
      <w:marRight w:val="0"/>
      <w:marTop w:val="0"/>
      <w:marBottom w:val="0"/>
      <w:divBdr>
        <w:top w:val="none" w:sz="0" w:space="0" w:color="auto"/>
        <w:left w:val="none" w:sz="0" w:space="0" w:color="auto"/>
        <w:bottom w:val="none" w:sz="0" w:space="0" w:color="auto"/>
        <w:right w:val="none" w:sz="0" w:space="0" w:color="auto"/>
      </w:divBdr>
    </w:div>
    <w:div w:id="161820532">
      <w:bodyDiv w:val="1"/>
      <w:marLeft w:val="0"/>
      <w:marRight w:val="0"/>
      <w:marTop w:val="0"/>
      <w:marBottom w:val="0"/>
      <w:divBdr>
        <w:top w:val="none" w:sz="0" w:space="0" w:color="auto"/>
        <w:left w:val="none" w:sz="0" w:space="0" w:color="auto"/>
        <w:bottom w:val="none" w:sz="0" w:space="0" w:color="auto"/>
        <w:right w:val="none" w:sz="0" w:space="0" w:color="auto"/>
      </w:divBdr>
    </w:div>
    <w:div w:id="164395761">
      <w:bodyDiv w:val="1"/>
      <w:marLeft w:val="0"/>
      <w:marRight w:val="0"/>
      <w:marTop w:val="0"/>
      <w:marBottom w:val="0"/>
      <w:divBdr>
        <w:top w:val="none" w:sz="0" w:space="0" w:color="auto"/>
        <w:left w:val="none" w:sz="0" w:space="0" w:color="auto"/>
        <w:bottom w:val="none" w:sz="0" w:space="0" w:color="auto"/>
        <w:right w:val="none" w:sz="0" w:space="0" w:color="auto"/>
      </w:divBdr>
    </w:div>
    <w:div w:id="166405261">
      <w:bodyDiv w:val="1"/>
      <w:marLeft w:val="0"/>
      <w:marRight w:val="0"/>
      <w:marTop w:val="0"/>
      <w:marBottom w:val="0"/>
      <w:divBdr>
        <w:top w:val="none" w:sz="0" w:space="0" w:color="auto"/>
        <w:left w:val="none" w:sz="0" w:space="0" w:color="auto"/>
        <w:bottom w:val="none" w:sz="0" w:space="0" w:color="auto"/>
        <w:right w:val="none" w:sz="0" w:space="0" w:color="auto"/>
      </w:divBdr>
    </w:div>
    <w:div w:id="195847958">
      <w:bodyDiv w:val="1"/>
      <w:marLeft w:val="0"/>
      <w:marRight w:val="0"/>
      <w:marTop w:val="0"/>
      <w:marBottom w:val="0"/>
      <w:divBdr>
        <w:top w:val="none" w:sz="0" w:space="0" w:color="auto"/>
        <w:left w:val="none" w:sz="0" w:space="0" w:color="auto"/>
        <w:bottom w:val="none" w:sz="0" w:space="0" w:color="auto"/>
        <w:right w:val="none" w:sz="0" w:space="0" w:color="auto"/>
      </w:divBdr>
      <w:divsChild>
        <w:div w:id="1271888034">
          <w:marLeft w:val="0"/>
          <w:marRight w:val="0"/>
          <w:marTop w:val="0"/>
          <w:marBottom w:val="0"/>
          <w:divBdr>
            <w:top w:val="single" w:sz="2" w:space="0" w:color="E4E4E7"/>
            <w:left w:val="single" w:sz="2" w:space="0" w:color="E4E4E7"/>
            <w:bottom w:val="single" w:sz="2" w:space="0" w:color="E4E4E7"/>
            <w:right w:val="single" w:sz="2" w:space="0" w:color="E4E4E7"/>
          </w:divBdr>
          <w:divsChild>
            <w:div w:id="9067328">
              <w:marLeft w:val="0"/>
              <w:marRight w:val="0"/>
              <w:marTop w:val="0"/>
              <w:marBottom w:val="0"/>
              <w:divBdr>
                <w:top w:val="single" w:sz="2" w:space="12" w:color="E4E4E7"/>
                <w:left w:val="single" w:sz="2" w:space="12" w:color="E4E4E7"/>
                <w:bottom w:val="single" w:sz="2" w:space="12" w:color="E4E4E7"/>
                <w:right w:val="single" w:sz="2" w:space="12" w:color="E4E4E7"/>
              </w:divBdr>
              <w:divsChild>
                <w:div w:id="1166169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251932307">
      <w:bodyDiv w:val="1"/>
      <w:marLeft w:val="0"/>
      <w:marRight w:val="0"/>
      <w:marTop w:val="0"/>
      <w:marBottom w:val="0"/>
      <w:divBdr>
        <w:top w:val="none" w:sz="0" w:space="0" w:color="auto"/>
        <w:left w:val="none" w:sz="0" w:space="0" w:color="auto"/>
        <w:bottom w:val="none" w:sz="0" w:space="0" w:color="auto"/>
        <w:right w:val="none" w:sz="0" w:space="0" w:color="auto"/>
      </w:divBdr>
      <w:divsChild>
        <w:div w:id="1709530482">
          <w:marLeft w:val="0"/>
          <w:marRight w:val="0"/>
          <w:marTop w:val="0"/>
          <w:marBottom w:val="0"/>
          <w:divBdr>
            <w:top w:val="none" w:sz="0" w:space="0" w:color="auto"/>
            <w:left w:val="none" w:sz="0" w:space="0" w:color="auto"/>
            <w:bottom w:val="none" w:sz="0" w:space="0" w:color="auto"/>
            <w:right w:val="none" w:sz="0" w:space="0" w:color="auto"/>
          </w:divBdr>
          <w:divsChild>
            <w:div w:id="53042692">
              <w:marLeft w:val="0"/>
              <w:marRight w:val="0"/>
              <w:marTop w:val="0"/>
              <w:marBottom w:val="0"/>
              <w:divBdr>
                <w:top w:val="none" w:sz="0" w:space="0" w:color="auto"/>
                <w:left w:val="none" w:sz="0" w:space="0" w:color="auto"/>
                <w:bottom w:val="none" w:sz="0" w:space="0" w:color="auto"/>
                <w:right w:val="none" w:sz="0" w:space="0" w:color="auto"/>
              </w:divBdr>
              <w:divsChild>
                <w:div w:id="413359354">
                  <w:marLeft w:val="0"/>
                  <w:marRight w:val="0"/>
                  <w:marTop w:val="0"/>
                  <w:marBottom w:val="0"/>
                  <w:divBdr>
                    <w:top w:val="none" w:sz="0" w:space="0" w:color="auto"/>
                    <w:left w:val="none" w:sz="0" w:space="0" w:color="auto"/>
                    <w:bottom w:val="none" w:sz="0" w:space="0" w:color="auto"/>
                    <w:right w:val="none" w:sz="0" w:space="0" w:color="auto"/>
                  </w:divBdr>
                  <w:divsChild>
                    <w:div w:id="1137719184">
                      <w:marLeft w:val="0"/>
                      <w:marRight w:val="0"/>
                      <w:marTop w:val="0"/>
                      <w:marBottom w:val="0"/>
                      <w:divBdr>
                        <w:top w:val="none" w:sz="0" w:space="0" w:color="auto"/>
                        <w:left w:val="none" w:sz="0" w:space="0" w:color="auto"/>
                        <w:bottom w:val="none" w:sz="0" w:space="0" w:color="auto"/>
                        <w:right w:val="none" w:sz="0" w:space="0" w:color="auto"/>
                      </w:divBdr>
                      <w:divsChild>
                        <w:div w:id="130833720">
                          <w:marLeft w:val="0"/>
                          <w:marRight w:val="0"/>
                          <w:marTop w:val="0"/>
                          <w:marBottom w:val="0"/>
                          <w:divBdr>
                            <w:top w:val="none" w:sz="0" w:space="0" w:color="auto"/>
                            <w:left w:val="none" w:sz="0" w:space="0" w:color="auto"/>
                            <w:bottom w:val="none" w:sz="0" w:space="0" w:color="auto"/>
                            <w:right w:val="none" w:sz="0" w:space="0" w:color="auto"/>
                          </w:divBdr>
                          <w:divsChild>
                            <w:div w:id="1751190959">
                              <w:marLeft w:val="0"/>
                              <w:marRight w:val="0"/>
                              <w:marTop w:val="0"/>
                              <w:marBottom w:val="0"/>
                              <w:divBdr>
                                <w:top w:val="none" w:sz="0" w:space="0" w:color="auto"/>
                                <w:left w:val="none" w:sz="0" w:space="0" w:color="auto"/>
                                <w:bottom w:val="none" w:sz="0" w:space="0" w:color="auto"/>
                                <w:right w:val="none" w:sz="0" w:space="0" w:color="auto"/>
                              </w:divBdr>
                              <w:divsChild>
                                <w:div w:id="1492983583">
                                  <w:marLeft w:val="0"/>
                                  <w:marRight w:val="0"/>
                                  <w:marTop w:val="0"/>
                                  <w:marBottom w:val="0"/>
                                  <w:divBdr>
                                    <w:top w:val="none" w:sz="0" w:space="0" w:color="auto"/>
                                    <w:left w:val="none" w:sz="0" w:space="0" w:color="auto"/>
                                    <w:bottom w:val="none" w:sz="0" w:space="0" w:color="auto"/>
                                    <w:right w:val="none" w:sz="0" w:space="0" w:color="auto"/>
                                  </w:divBdr>
                                  <w:divsChild>
                                    <w:div w:id="190756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192396">
      <w:bodyDiv w:val="1"/>
      <w:marLeft w:val="0"/>
      <w:marRight w:val="0"/>
      <w:marTop w:val="0"/>
      <w:marBottom w:val="0"/>
      <w:divBdr>
        <w:top w:val="none" w:sz="0" w:space="0" w:color="auto"/>
        <w:left w:val="none" w:sz="0" w:space="0" w:color="auto"/>
        <w:bottom w:val="none" w:sz="0" w:space="0" w:color="auto"/>
        <w:right w:val="none" w:sz="0" w:space="0" w:color="auto"/>
      </w:divBdr>
      <w:divsChild>
        <w:div w:id="1267466304">
          <w:marLeft w:val="0"/>
          <w:marRight w:val="0"/>
          <w:marTop w:val="0"/>
          <w:marBottom w:val="0"/>
          <w:divBdr>
            <w:top w:val="single" w:sz="2" w:space="0" w:color="E4E4E7"/>
            <w:left w:val="single" w:sz="2" w:space="0" w:color="E4E4E7"/>
            <w:bottom w:val="single" w:sz="2" w:space="0" w:color="E4E4E7"/>
            <w:right w:val="single" w:sz="2" w:space="0" w:color="E4E4E7"/>
          </w:divBdr>
          <w:divsChild>
            <w:div w:id="1968125267">
              <w:marLeft w:val="0"/>
              <w:marRight w:val="0"/>
              <w:marTop w:val="0"/>
              <w:marBottom w:val="0"/>
              <w:divBdr>
                <w:top w:val="single" w:sz="2" w:space="12" w:color="E4E4E7"/>
                <w:left w:val="single" w:sz="2" w:space="12" w:color="E4E4E7"/>
                <w:bottom w:val="single" w:sz="2" w:space="12" w:color="E4E4E7"/>
                <w:right w:val="single" w:sz="2" w:space="12" w:color="E4E4E7"/>
              </w:divBdr>
              <w:divsChild>
                <w:div w:id="20626271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340932067">
      <w:bodyDiv w:val="1"/>
      <w:marLeft w:val="0"/>
      <w:marRight w:val="0"/>
      <w:marTop w:val="0"/>
      <w:marBottom w:val="0"/>
      <w:divBdr>
        <w:top w:val="none" w:sz="0" w:space="0" w:color="auto"/>
        <w:left w:val="none" w:sz="0" w:space="0" w:color="auto"/>
        <w:bottom w:val="none" w:sz="0" w:space="0" w:color="auto"/>
        <w:right w:val="none" w:sz="0" w:space="0" w:color="auto"/>
      </w:divBdr>
      <w:divsChild>
        <w:div w:id="924648308">
          <w:marLeft w:val="0"/>
          <w:marRight w:val="0"/>
          <w:marTop w:val="0"/>
          <w:marBottom w:val="0"/>
          <w:divBdr>
            <w:top w:val="none" w:sz="0" w:space="0" w:color="auto"/>
            <w:left w:val="none" w:sz="0" w:space="0" w:color="auto"/>
            <w:bottom w:val="none" w:sz="0" w:space="0" w:color="auto"/>
            <w:right w:val="none" w:sz="0" w:space="0" w:color="auto"/>
          </w:divBdr>
          <w:divsChild>
            <w:div w:id="1461877496">
              <w:marLeft w:val="0"/>
              <w:marRight w:val="0"/>
              <w:marTop w:val="0"/>
              <w:marBottom w:val="0"/>
              <w:divBdr>
                <w:top w:val="none" w:sz="0" w:space="0" w:color="auto"/>
                <w:left w:val="none" w:sz="0" w:space="0" w:color="auto"/>
                <w:bottom w:val="none" w:sz="0" w:space="0" w:color="auto"/>
                <w:right w:val="none" w:sz="0" w:space="0" w:color="auto"/>
              </w:divBdr>
              <w:divsChild>
                <w:div w:id="614672846">
                  <w:marLeft w:val="0"/>
                  <w:marRight w:val="0"/>
                  <w:marTop w:val="0"/>
                  <w:marBottom w:val="0"/>
                  <w:divBdr>
                    <w:top w:val="none" w:sz="0" w:space="0" w:color="auto"/>
                    <w:left w:val="none" w:sz="0" w:space="0" w:color="auto"/>
                    <w:bottom w:val="none" w:sz="0" w:space="0" w:color="auto"/>
                    <w:right w:val="none" w:sz="0" w:space="0" w:color="auto"/>
                  </w:divBdr>
                  <w:divsChild>
                    <w:div w:id="751463446">
                      <w:marLeft w:val="0"/>
                      <w:marRight w:val="0"/>
                      <w:marTop w:val="0"/>
                      <w:marBottom w:val="0"/>
                      <w:divBdr>
                        <w:top w:val="none" w:sz="0" w:space="0" w:color="auto"/>
                        <w:left w:val="none" w:sz="0" w:space="0" w:color="auto"/>
                        <w:bottom w:val="none" w:sz="0" w:space="0" w:color="auto"/>
                        <w:right w:val="none" w:sz="0" w:space="0" w:color="auto"/>
                      </w:divBdr>
                      <w:divsChild>
                        <w:div w:id="1485508597">
                          <w:marLeft w:val="0"/>
                          <w:marRight w:val="0"/>
                          <w:marTop w:val="0"/>
                          <w:marBottom w:val="0"/>
                          <w:divBdr>
                            <w:top w:val="none" w:sz="0" w:space="0" w:color="auto"/>
                            <w:left w:val="none" w:sz="0" w:space="0" w:color="auto"/>
                            <w:bottom w:val="none" w:sz="0" w:space="0" w:color="auto"/>
                            <w:right w:val="none" w:sz="0" w:space="0" w:color="auto"/>
                          </w:divBdr>
                          <w:divsChild>
                            <w:div w:id="1888301112">
                              <w:marLeft w:val="0"/>
                              <w:marRight w:val="0"/>
                              <w:marTop w:val="0"/>
                              <w:marBottom w:val="0"/>
                              <w:divBdr>
                                <w:top w:val="none" w:sz="0" w:space="0" w:color="auto"/>
                                <w:left w:val="none" w:sz="0" w:space="0" w:color="auto"/>
                                <w:bottom w:val="none" w:sz="0" w:space="0" w:color="auto"/>
                                <w:right w:val="none" w:sz="0" w:space="0" w:color="auto"/>
                              </w:divBdr>
                              <w:divsChild>
                                <w:div w:id="1706976329">
                                  <w:marLeft w:val="0"/>
                                  <w:marRight w:val="0"/>
                                  <w:marTop w:val="0"/>
                                  <w:marBottom w:val="0"/>
                                  <w:divBdr>
                                    <w:top w:val="none" w:sz="0" w:space="0" w:color="auto"/>
                                    <w:left w:val="none" w:sz="0" w:space="0" w:color="auto"/>
                                    <w:bottom w:val="none" w:sz="0" w:space="0" w:color="auto"/>
                                    <w:right w:val="none" w:sz="0" w:space="0" w:color="auto"/>
                                  </w:divBdr>
                                  <w:divsChild>
                                    <w:div w:id="19997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5444675">
      <w:bodyDiv w:val="1"/>
      <w:marLeft w:val="0"/>
      <w:marRight w:val="0"/>
      <w:marTop w:val="0"/>
      <w:marBottom w:val="0"/>
      <w:divBdr>
        <w:top w:val="none" w:sz="0" w:space="0" w:color="auto"/>
        <w:left w:val="none" w:sz="0" w:space="0" w:color="auto"/>
        <w:bottom w:val="none" w:sz="0" w:space="0" w:color="auto"/>
        <w:right w:val="none" w:sz="0" w:space="0" w:color="auto"/>
      </w:divBdr>
    </w:div>
    <w:div w:id="405537121">
      <w:bodyDiv w:val="1"/>
      <w:marLeft w:val="0"/>
      <w:marRight w:val="0"/>
      <w:marTop w:val="0"/>
      <w:marBottom w:val="0"/>
      <w:divBdr>
        <w:top w:val="none" w:sz="0" w:space="0" w:color="auto"/>
        <w:left w:val="none" w:sz="0" w:space="0" w:color="auto"/>
        <w:bottom w:val="none" w:sz="0" w:space="0" w:color="auto"/>
        <w:right w:val="none" w:sz="0" w:space="0" w:color="auto"/>
      </w:divBdr>
    </w:div>
    <w:div w:id="407579697">
      <w:bodyDiv w:val="1"/>
      <w:marLeft w:val="0"/>
      <w:marRight w:val="0"/>
      <w:marTop w:val="0"/>
      <w:marBottom w:val="0"/>
      <w:divBdr>
        <w:top w:val="none" w:sz="0" w:space="0" w:color="auto"/>
        <w:left w:val="none" w:sz="0" w:space="0" w:color="auto"/>
        <w:bottom w:val="none" w:sz="0" w:space="0" w:color="auto"/>
        <w:right w:val="none" w:sz="0" w:space="0" w:color="auto"/>
      </w:divBdr>
      <w:divsChild>
        <w:div w:id="126899477">
          <w:marLeft w:val="0"/>
          <w:marRight w:val="0"/>
          <w:marTop w:val="0"/>
          <w:marBottom w:val="0"/>
          <w:divBdr>
            <w:top w:val="single" w:sz="2" w:space="0" w:color="E4E4E7"/>
            <w:left w:val="single" w:sz="2" w:space="0" w:color="E4E4E7"/>
            <w:bottom w:val="single" w:sz="2" w:space="0" w:color="E4E4E7"/>
            <w:right w:val="single" w:sz="2" w:space="0" w:color="E4E4E7"/>
          </w:divBdr>
          <w:divsChild>
            <w:div w:id="337578882">
              <w:marLeft w:val="0"/>
              <w:marRight w:val="0"/>
              <w:marTop w:val="0"/>
              <w:marBottom w:val="0"/>
              <w:divBdr>
                <w:top w:val="single" w:sz="2" w:space="12" w:color="E4E4E7"/>
                <w:left w:val="single" w:sz="2" w:space="12" w:color="E4E4E7"/>
                <w:bottom w:val="single" w:sz="2" w:space="12" w:color="E4E4E7"/>
                <w:right w:val="single" w:sz="2" w:space="12" w:color="E4E4E7"/>
              </w:divBdr>
              <w:divsChild>
                <w:div w:id="2756047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409622204">
      <w:bodyDiv w:val="1"/>
      <w:marLeft w:val="0"/>
      <w:marRight w:val="0"/>
      <w:marTop w:val="0"/>
      <w:marBottom w:val="0"/>
      <w:divBdr>
        <w:top w:val="none" w:sz="0" w:space="0" w:color="auto"/>
        <w:left w:val="none" w:sz="0" w:space="0" w:color="auto"/>
        <w:bottom w:val="none" w:sz="0" w:space="0" w:color="auto"/>
        <w:right w:val="none" w:sz="0" w:space="0" w:color="auto"/>
      </w:divBdr>
    </w:div>
    <w:div w:id="442959661">
      <w:bodyDiv w:val="1"/>
      <w:marLeft w:val="0"/>
      <w:marRight w:val="0"/>
      <w:marTop w:val="0"/>
      <w:marBottom w:val="0"/>
      <w:divBdr>
        <w:top w:val="none" w:sz="0" w:space="0" w:color="auto"/>
        <w:left w:val="none" w:sz="0" w:space="0" w:color="auto"/>
        <w:bottom w:val="none" w:sz="0" w:space="0" w:color="auto"/>
        <w:right w:val="none" w:sz="0" w:space="0" w:color="auto"/>
      </w:divBdr>
      <w:divsChild>
        <w:div w:id="934939419">
          <w:marLeft w:val="0"/>
          <w:marRight w:val="0"/>
          <w:marTop w:val="0"/>
          <w:marBottom w:val="0"/>
          <w:divBdr>
            <w:top w:val="none" w:sz="0" w:space="0" w:color="auto"/>
            <w:left w:val="none" w:sz="0" w:space="0" w:color="auto"/>
            <w:bottom w:val="none" w:sz="0" w:space="0" w:color="auto"/>
            <w:right w:val="none" w:sz="0" w:space="0" w:color="auto"/>
          </w:divBdr>
          <w:divsChild>
            <w:div w:id="2028748482">
              <w:marLeft w:val="0"/>
              <w:marRight w:val="0"/>
              <w:marTop w:val="0"/>
              <w:marBottom w:val="0"/>
              <w:divBdr>
                <w:top w:val="none" w:sz="0" w:space="0" w:color="auto"/>
                <w:left w:val="none" w:sz="0" w:space="0" w:color="auto"/>
                <w:bottom w:val="none" w:sz="0" w:space="0" w:color="auto"/>
                <w:right w:val="none" w:sz="0" w:space="0" w:color="auto"/>
              </w:divBdr>
              <w:divsChild>
                <w:div w:id="1629823011">
                  <w:marLeft w:val="0"/>
                  <w:marRight w:val="0"/>
                  <w:marTop w:val="0"/>
                  <w:marBottom w:val="0"/>
                  <w:divBdr>
                    <w:top w:val="none" w:sz="0" w:space="0" w:color="auto"/>
                    <w:left w:val="none" w:sz="0" w:space="0" w:color="auto"/>
                    <w:bottom w:val="none" w:sz="0" w:space="0" w:color="auto"/>
                    <w:right w:val="none" w:sz="0" w:space="0" w:color="auto"/>
                  </w:divBdr>
                  <w:divsChild>
                    <w:div w:id="1860119331">
                      <w:marLeft w:val="0"/>
                      <w:marRight w:val="0"/>
                      <w:marTop w:val="0"/>
                      <w:marBottom w:val="0"/>
                      <w:divBdr>
                        <w:top w:val="none" w:sz="0" w:space="0" w:color="auto"/>
                        <w:left w:val="none" w:sz="0" w:space="0" w:color="auto"/>
                        <w:bottom w:val="none" w:sz="0" w:space="0" w:color="auto"/>
                        <w:right w:val="none" w:sz="0" w:space="0" w:color="auto"/>
                      </w:divBdr>
                      <w:divsChild>
                        <w:div w:id="362942588">
                          <w:marLeft w:val="0"/>
                          <w:marRight w:val="0"/>
                          <w:marTop w:val="0"/>
                          <w:marBottom w:val="0"/>
                          <w:divBdr>
                            <w:top w:val="none" w:sz="0" w:space="0" w:color="auto"/>
                            <w:left w:val="none" w:sz="0" w:space="0" w:color="auto"/>
                            <w:bottom w:val="none" w:sz="0" w:space="0" w:color="auto"/>
                            <w:right w:val="none" w:sz="0" w:space="0" w:color="auto"/>
                          </w:divBdr>
                          <w:divsChild>
                            <w:div w:id="1487553111">
                              <w:marLeft w:val="0"/>
                              <w:marRight w:val="0"/>
                              <w:marTop w:val="0"/>
                              <w:marBottom w:val="0"/>
                              <w:divBdr>
                                <w:top w:val="none" w:sz="0" w:space="0" w:color="auto"/>
                                <w:left w:val="none" w:sz="0" w:space="0" w:color="auto"/>
                                <w:bottom w:val="none" w:sz="0" w:space="0" w:color="auto"/>
                                <w:right w:val="none" w:sz="0" w:space="0" w:color="auto"/>
                              </w:divBdr>
                              <w:divsChild>
                                <w:div w:id="1661614927">
                                  <w:marLeft w:val="0"/>
                                  <w:marRight w:val="0"/>
                                  <w:marTop w:val="0"/>
                                  <w:marBottom w:val="0"/>
                                  <w:divBdr>
                                    <w:top w:val="none" w:sz="0" w:space="0" w:color="auto"/>
                                    <w:left w:val="none" w:sz="0" w:space="0" w:color="auto"/>
                                    <w:bottom w:val="none" w:sz="0" w:space="0" w:color="auto"/>
                                    <w:right w:val="none" w:sz="0" w:space="0" w:color="auto"/>
                                  </w:divBdr>
                                  <w:divsChild>
                                    <w:div w:id="5632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965604">
      <w:bodyDiv w:val="1"/>
      <w:marLeft w:val="0"/>
      <w:marRight w:val="0"/>
      <w:marTop w:val="0"/>
      <w:marBottom w:val="0"/>
      <w:divBdr>
        <w:top w:val="none" w:sz="0" w:space="0" w:color="auto"/>
        <w:left w:val="none" w:sz="0" w:space="0" w:color="auto"/>
        <w:bottom w:val="none" w:sz="0" w:space="0" w:color="auto"/>
        <w:right w:val="none" w:sz="0" w:space="0" w:color="auto"/>
      </w:divBdr>
    </w:div>
    <w:div w:id="446046880">
      <w:bodyDiv w:val="1"/>
      <w:marLeft w:val="0"/>
      <w:marRight w:val="0"/>
      <w:marTop w:val="0"/>
      <w:marBottom w:val="0"/>
      <w:divBdr>
        <w:top w:val="none" w:sz="0" w:space="0" w:color="auto"/>
        <w:left w:val="none" w:sz="0" w:space="0" w:color="auto"/>
        <w:bottom w:val="none" w:sz="0" w:space="0" w:color="auto"/>
        <w:right w:val="none" w:sz="0" w:space="0" w:color="auto"/>
      </w:divBdr>
    </w:div>
    <w:div w:id="446316974">
      <w:bodyDiv w:val="1"/>
      <w:marLeft w:val="0"/>
      <w:marRight w:val="0"/>
      <w:marTop w:val="0"/>
      <w:marBottom w:val="0"/>
      <w:divBdr>
        <w:top w:val="none" w:sz="0" w:space="0" w:color="auto"/>
        <w:left w:val="none" w:sz="0" w:space="0" w:color="auto"/>
        <w:bottom w:val="none" w:sz="0" w:space="0" w:color="auto"/>
        <w:right w:val="none" w:sz="0" w:space="0" w:color="auto"/>
      </w:divBdr>
    </w:div>
    <w:div w:id="490872068">
      <w:bodyDiv w:val="1"/>
      <w:marLeft w:val="0"/>
      <w:marRight w:val="0"/>
      <w:marTop w:val="0"/>
      <w:marBottom w:val="0"/>
      <w:divBdr>
        <w:top w:val="none" w:sz="0" w:space="0" w:color="auto"/>
        <w:left w:val="none" w:sz="0" w:space="0" w:color="auto"/>
        <w:bottom w:val="none" w:sz="0" w:space="0" w:color="auto"/>
        <w:right w:val="none" w:sz="0" w:space="0" w:color="auto"/>
      </w:divBdr>
    </w:div>
    <w:div w:id="494030899">
      <w:bodyDiv w:val="1"/>
      <w:marLeft w:val="0"/>
      <w:marRight w:val="0"/>
      <w:marTop w:val="0"/>
      <w:marBottom w:val="0"/>
      <w:divBdr>
        <w:top w:val="none" w:sz="0" w:space="0" w:color="auto"/>
        <w:left w:val="none" w:sz="0" w:space="0" w:color="auto"/>
        <w:bottom w:val="none" w:sz="0" w:space="0" w:color="auto"/>
        <w:right w:val="none" w:sz="0" w:space="0" w:color="auto"/>
      </w:divBdr>
      <w:divsChild>
        <w:div w:id="1605265322">
          <w:marLeft w:val="0"/>
          <w:marRight w:val="0"/>
          <w:marTop w:val="0"/>
          <w:marBottom w:val="0"/>
          <w:divBdr>
            <w:top w:val="none" w:sz="0" w:space="0" w:color="auto"/>
            <w:left w:val="none" w:sz="0" w:space="0" w:color="auto"/>
            <w:bottom w:val="none" w:sz="0" w:space="0" w:color="auto"/>
            <w:right w:val="none" w:sz="0" w:space="0" w:color="auto"/>
          </w:divBdr>
          <w:divsChild>
            <w:div w:id="356005274">
              <w:marLeft w:val="0"/>
              <w:marRight w:val="0"/>
              <w:marTop w:val="0"/>
              <w:marBottom w:val="0"/>
              <w:divBdr>
                <w:top w:val="none" w:sz="0" w:space="0" w:color="auto"/>
                <w:left w:val="none" w:sz="0" w:space="0" w:color="auto"/>
                <w:bottom w:val="none" w:sz="0" w:space="0" w:color="auto"/>
                <w:right w:val="none" w:sz="0" w:space="0" w:color="auto"/>
              </w:divBdr>
              <w:divsChild>
                <w:div w:id="1678069816">
                  <w:marLeft w:val="0"/>
                  <w:marRight w:val="0"/>
                  <w:marTop w:val="0"/>
                  <w:marBottom w:val="0"/>
                  <w:divBdr>
                    <w:top w:val="none" w:sz="0" w:space="0" w:color="auto"/>
                    <w:left w:val="none" w:sz="0" w:space="0" w:color="auto"/>
                    <w:bottom w:val="none" w:sz="0" w:space="0" w:color="auto"/>
                    <w:right w:val="none" w:sz="0" w:space="0" w:color="auto"/>
                  </w:divBdr>
                  <w:divsChild>
                    <w:div w:id="1576747215">
                      <w:marLeft w:val="0"/>
                      <w:marRight w:val="0"/>
                      <w:marTop w:val="0"/>
                      <w:marBottom w:val="0"/>
                      <w:divBdr>
                        <w:top w:val="none" w:sz="0" w:space="0" w:color="auto"/>
                        <w:left w:val="none" w:sz="0" w:space="0" w:color="auto"/>
                        <w:bottom w:val="none" w:sz="0" w:space="0" w:color="auto"/>
                        <w:right w:val="none" w:sz="0" w:space="0" w:color="auto"/>
                      </w:divBdr>
                      <w:divsChild>
                        <w:div w:id="1571580621">
                          <w:marLeft w:val="0"/>
                          <w:marRight w:val="0"/>
                          <w:marTop w:val="0"/>
                          <w:marBottom w:val="0"/>
                          <w:divBdr>
                            <w:top w:val="none" w:sz="0" w:space="0" w:color="auto"/>
                            <w:left w:val="none" w:sz="0" w:space="0" w:color="auto"/>
                            <w:bottom w:val="none" w:sz="0" w:space="0" w:color="auto"/>
                            <w:right w:val="none" w:sz="0" w:space="0" w:color="auto"/>
                          </w:divBdr>
                          <w:divsChild>
                            <w:div w:id="948512463">
                              <w:marLeft w:val="0"/>
                              <w:marRight w:val="0"/>
                              <w:marTop w:val="0"/>
                              <w:marBottom w:val="0"/>
                              <w:divBdr>
                                <w:top w:val="none" w:sz="0" w:space="0" w:color="auto"/>
                                <w:left w:val="none" w:sz="0" w:space="0" w:color="auto"/>
                                <w:bottom w:val="none" w:sz="0" w:space="0" w:color="auto"/>
                                <w:right w:val="none" w:sz="0" w:space="0" w:color="auto"/>
                              </w:divBdr>
                              <w:divsChild>
                                <w:div w:id="1387141383">
                                  <w:marLeft w:val="0"/>
                                  <w:marRight w:val="0"/>
                                  <w:marTop w:val="0"/>
                                  <w:marBottom w:val="0"/>
                                  <w:divBdr>
                                    <w:top w:val="none" w:sz="0" w:space="0" w:color="auto"/>
                                    <w:left w:val="none" w:sz="0" w:space="0" w:color="auto"/>
                                    <w:bottom w:val="none" w:sz="0" w:space="0" w:color="auto"/>
                                    <w:right w:val="none" w:sz="0" w:space="0" w:color="auto"/>
                                  </w:divBdr>
                                  <w:divsChild>
                                    <w:div w:id="83769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249139">
      <w:bodyDiv w:val="1"/>
      <w:marLeft w:val="0"/>
      <w:marRight w:val="0"/>
      <w:marTop w:val="0"/>
      <w:marBottom w:val="0"/>
      <w:divBdr>
        <w:top w:val="none" w:sz="0" w:space="0" w:color="auto"/>
        <w:left w:val="none" w:sz="0" w:space="0" w:color="auto"/>
        <w:bottom w:val="none" w:sz="0" w:space="0" w:color="auto"/>
        <w:right w:val="none" w:sz="0" w:space="0" w:color="auto"/>
      </w:divBdr>
    </w:div>
    <w:div w:id="598566138">
      <w:bodyDiv w:val="1"/>
      <w:marLeft w:val="0"/>
      <w:marRight w:val="0"/>
      <w:marTop w:val="0"/>
      <w:marBottom w:val="0"/>
      <w:divBdr>
        <w:top w:val="none" w:sz="0" w:space="0" w:color="auto"/>
        <w:left w:val="none" w:sz="0" w:space="0" w:color="auto"/>
        <w:bottom w:val="none" w:sz="0" w:space="0" w:color="auto"/>
        <w:right w:val="none" w:sz="0" w:space="0" w:color="auto"/>
      </w:divBdr>
    </w:div>
    <w:div w:id="623804340">
      <w:bodyDiv w:val="1"/>
      <w:marLeft w:val="0"/>
      <w:marRight w:val="0"/>
      <w:marTop w:val="0"/>
      <w:marBottom w:val="0"/>
      <w:divBdr>
        <w:top w:val="none" w:sz="0" w:space="0" w:color="auto"/>
        <w:left w:val="none" w:sz="0" w:space="0" w:color="auto"/>
        <w:bottom w:val="none" w:sz="0" w:space="0" w:color="auto"/>
        <w:right w:val="none" w:sz="0" w:space="0" w:color="auto"/>
      </w:divBdr>
    </w:div>
    <w:div w:id="624431096">
      <w:bodyDiv w:val="1"/>
      <w:marLeft w:val="0"/>
      <w:marRight w:val="0"/>
      <w:marTop w:val="0"/>
      <w:marBottom w:val="0"/>
      <w:divBdr>
        <w:top w:val="none" w:sz="0" w:space="0" w:color="auto"/>
        <w:left w:val="none" w:sz="0" w:space="0" w:color="auto"/>
        <w:bottom w:val="none" w:sz="0" w:space="0" w:color="auto"/>
        <w:right w:val="none" w:sz="0" w:space="0" w:color="auto"/>
      </w:divBdr>
      <w:divsChild>
        <w:div w:id="333610504">
          <w:marLeft w:val="0"/>
          <w:marRight w:val="0"/>
          <w:marTop w:val="0"/>
          <w:marBottom w:val="0"/>
          <w:divBdr>
            <w:top w:val="none" w:sz="0" w:space="0" w:color="auto"/>
            <w:left w:val="none" w:sz="0" w:space="0" w:color="auto"/>
            <w:bottom w:val="none" w:sz="0" w:space="0" w:color="auto"/>
            <w:right w:val="none" w:sz="0" w:space="0" w:color="auto"/>
          </w:divBdr>
          <w:divsChild>
            <w:div w:id="192945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633638">
      <w:bodyDiv w:val="1"/>
      <w:marLeft w:val="0"/>
      <w:marRight w:val="0"/>
      <w:marTop w:val="0"/>
      <w:marBottom w:val="0"/>
      <w:divBdr>
        <w:top w:val="none" w:sz="0" w:space="0" w:color="auto"/>
        <w:left w:val="none" w:sz="0" w:space="0" w:color="auto"/>
        <w:bottom w:val="none" w:sz="0" w:space="0" w:color="auto"/>
        <w:right w:val="none" w:sz="0" w:space="0" w:color="auto"/>
      </w:divBdr>
    </w:div>
    <w:div w:id="648822062">
      <w:bodyDiv w:val="1"/>
      <w:marLeft w:val="0"/>
      <w:marRight w:val="0"/>
      <w:marTop w:val="0"/>
      <w:marBottom w:val="0"/>
      <w:divBdr>
        <w:top w:val="none" w:sz="0" w:space="0" w:color="auto"/>
        <w:left w:val="none" w:sz="0" w:space="0" w:color="auto"/>
        <w:bottom w:val="none" w:sz="0" w:space="0" w:color="auto"/>
        <w:right w:val="none" w:sz="0" w:space="0" w:color="auto"/>
      </w:divBdr>
    </w:div>
    <w:div w:id="652414919">
      <w:bodyDiv w:val="1"/>
      <w:marLeft w:val="0"/>
      <w:marRight w:val="0"/>
      <w:marTop w:val="0"/>
      <w:marBottom w:val="0"/>
      <w:divBdr>
        <w:top w:val="none" w:sz="0" w:space="0" w:color="auto"/>
        <w:left w:val="none" w:sz="0" w:space="0" w:color="auto"/>
        <w:bottom w:val="none" w:sz="0" w:space="0" w:color="auto"/>
        <w:right w:val="none" w:sz="0" w:space="0" w:color="auto"/>
      </w:divBdr>
      <w:divsChild>
        <w:div w:id="312612606">
          <w:marLeft w:val="0"/>
          <w:marRight w:val="0"/>
          <w:marTop w:val="0"/>
          <w:marBottom w:val="0"/>
          <w:divBdr>
            <w:top w:val="single" w:sz="2" w:space="0" w:color="E4E4E7"/>
            <w:left w:val="single" w:sz="2" w:space="0" w:color="E4E4E7"/>
            <w:bottom w:val="single" w:sz="2" w:space="0" w:color="E4E4E7"/>
            <w:right w:val="single" w:sz="2" w:space="0" w:color="E4E4E7"/>
          </w:divBdr>
          <w:divsChild>
            <w:div w:id="1129472668">
              <w:marLeft w:val="0"/>
              <w:marRight w:val="0"/>
              <w:marTop w:val="0"/>
              <w:marBottom w:val="0"/>
              <w:divBdr>
                <w:top w:val="single" w:sz="2" w:space="12" w:color="E4E4E7"/>
                <w:left w:val="single" w:sz="2" w:space="12" w:color="E4E4E7"/>
                <w:bottom w:val="single" w:sz="2" w:space="12" w:color="E4E4E7"/>
                <w:right w:val="single" w:sz="2" w:space="12" w:color="E4E4E7"/>
              </w:divBdr>
              <w:divsChild>
                <w:div w:id="5036645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708913428">
      <w:bodyDiv w:val="1"/>
      <w:marLeft w:val="0"/>
      <w:marRight w:val="0"/>
      <w:marTop w:val="0"/>
      <w:marBottom w:val="0"/>
      <w:divBdr>
        <w:top w:val="none" w:sz="0" w:space="0" w:color="auto"/>
        <w:left w:val="none" w:sz="0" w:space="0" w:color="auto"/>
        <w:bottom w:val="none" w:sz="0" w:space="0" w:color="auto"/>
        <w:right w:val="none" w:sz="0" w:space="0" w:color="auto"/>
      </w:divBdr>
    </w:div>
    <w:div w:id="733704520">
      <w:bodyDiv w:val="1"/>
      <w:marLeft w:val="0"/>
      <w:marRight w:val="0"/>
      <w:marTop w:val="0"/>
      <w:marBottom w:val="0"/>
      <w:divBdr>
        <w:top w:val="none" w:sz="0" w:space="0" w:color="auto"/>
        <w:left w:val="none" w:sz="0" w:space="0" w:color="auto"/>
        <w:bottom w:val="none" w:sz="0" w:space="0" w:color="auto"/>
        <w:right w:val="none" w:sz="0" w:space="0" w:color="auto"/>
      </w:divBdr>
    </w:div>
    <w:div w:id="736316644">
      <w:bodyDiv w:val="1"/>
      <w:marLeft w:val="0"/>
      <w:marRight w:val="0"/>
      <w:marTop w:val="0"/>
      <w:marBottom w:val="0"/>
      <w:divBdr>
        <w:top w:val="none" w:sz="0" w:space="0" w:color="auto"/>
        <w:left w:val="none" w:sz="0" w:space="0" w:color="auto"/>
        <w:bottom w:val="none" w:sz="0" w:space="0" w:color="auto"/>
        <w:right w:val="none" w:sz="0" w:space="0" w:color="auto"/>
      </w:divBdr>
      <w:divsChild>
        <w:div w:id="747335">
          <w:marLeft w:val="0"/>
          <w:marRight w:val="0"/>
          <w:marTop w:val="0"/>
          <w:marBottom w:val="0"/>
          <w:divBdr>
            <w:top w:val="single" w:sz="2" w:space="0" w:color="E4E4E7"/>
            <w:left w:val="single" w:sz="2" w:space="0" w:color="E4E4E7"/>
            <w:bottom w:val="single" w:sz="2" w:space="0" w:color="E4E4E7"/>
            <w:right w:val="single" w:sz="2" w:space="0" w:color="E4E4E7"/>
          </w:divBdr>
          <w:divsChild>
            <w:div w:id="1728643272">
              <w:marLeft w:val="0"/>
              <w:marRight w:val="0"/>
              <w:marTop w:val="0"/>
              <w:marBottom w:val="0"/>
              <w:divBdr>
                <w:top w:val="single" w:sz="2" w:space="12" w:color="E4E4E7"/>
                <w:left w:val="single" w:sz="2" w:space="12" w:color="E4E4E7"/>
                <w:bottom w:val="single" w:sz="2" w:space="12" w:color="E4E4E7"/>
                <w:right w:val="single" w:sz="2" w:space="12" w:color="E4E4E7"/>
              </w:divBdr>
              <w:divsChild>
                <w:div w:id="571618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736439825">
      <w:bodyDiv w:val="1"/>
      <w:marLeft w:val="0"/>
      <w:marRight w:val="0"/>
      <w:marTop w:val="0"/>
      <w:marBottom w:val="0"/>
      <w:divBdr>
        <w:top w:val="none" w:sz="0" w:space="0" w:color="auto"/>
        <w:left w:val="none" w:sz="0" w:space="0" w:color="auto"/>
        <w:bottom w:val="none" w:sz="0" w:space="0" w:color="auto"/>
        <w:right w:val="none" w:sz="0" w:space="0" w:color="auto"/>
      </w:divBdr>
    </w:div>
    <w:div w:id="772554618">
      <w:bodyDiv w:val="1"/>
      <w:marLeft w:val="0"/>
      <w:marRight w:val="0"/>
      <w:marTop w:val="0"/>
      <w:marBottom w:val="0"/>
      <w:divBdr>
        <w:top w:val="none" w:sz="0" w:space="0" w:color="auto"/>
        <w:left w:val="none" w:sz="0" w:space="0" w:color="auto"/>
        <w:bottom w:val="none" w:sz="0" w:space="0" w:color="auto"/>
        <w:right w:val="none" w:sz="0" w:space="0" w:color="auto"/>
      </w:divBdr>
    </w:div>
    <w:div w:id="782041322">
      <w:bodyDiv w:val="1"/>
      <w:marLeft w:val="0"/>
      <w:marRight w:val="0"/>
      <w:marTop w:val="0"/>
      <w:marBottom w:val="0"/>
      <w:divBdr>
        <w:top w:val="none" w:sz="0" w:space="0" w:color="auto"/>
        <w:left w:val="none" w:sz="0" w:space="0" w:color="auto"/>
        <w:bottom w:val="none" w:sz="0" w:space="0" w:color="auto"/>
        <w:right w:val="none" w:sz="0" w:space="0" w:color="auto"/>
      </w:divBdr>
      <w:divsChild>
        <w:div w:id="890533137">
          <w:marLeft w:val="0"/>
          <w:marRight w:val="0"/>
          <w:marTop w:val="0"/>
          <w:marBottom w:val="0"/>
          <w:divBdr>
            <w:top w:val="none" w:sz="0" w:space="0" w:color="auto"/>
            <w:left w:val="none" w:sz="0" w:space="0" w:color="auto"/>
            <w:bottom w:val="none" w:sz="0" w:space="0" w:color="auto"/>
            <w:right w:val="none" w:sz="0" w:space="0" w:color="auto"/>
          </w:divBdr>
          <w:divsChild>
            <w:div w:id="193735391">
              <w:marLeft w:val="0"/>
              <w:marRight w:val="0"/>
              <w:marTop w:val="0"/>
              <w:marBottom w:val="0"/>
              <w:divBdr>
                <w:top w:val="none" w:sz="0" w:space="0" w:color="auto"/>
                <w:left w:val="none" w:sz="0" w:space="0" w:color="auto"/>
                <w:bottom w:val="none" w:sz="0" w:space="0" w:color="auto"/>
                <w:right w:val="none" w:sz="0" w:space="0" w:color="auto"/>
              </w:divBdr>
              <w:divsChild>
                <w:div w:id="1617446270">
                  <w:marLeft w:val="0"/>
                  <w:marRight w:val="0"/>
                  <w:marTop w:val="0"/>
                  <w:marBottom w:val="0"/>
                  <w:divBdr>
                    <w:top w:val="none" w:sz="0" w:space="0" w:color="auto"/>
                    <w:left w:val="none" w:sz="0" w:space="0" w:color="auto"/>
                    <w:bottom w:val="none" w:sz="0" w:space="0" w:color="auto"/>
                    <w:right w:val="none" w:sz="0" w:space="0" w:color="auto"/>
                  </w:divBdr>
                  <w:divsChild>
                    <w:div w:id="1194153272">
                      <w:marLeft w:val="0"/>
                      <w:marRight w:val="0"/>
                      <w:marTop w:val="0"/>
                      <w:marBottom w:val="0"/>
                      <w:divBdr>
                        <w:top w:val="none" w:sz="0" w:space="0" w:color="auto"/>
                        <w:left w:val="none" w:sz="0" w:space="0" w:color="auto"/>
                        <w:bottom w:val="none" w:sz="0" w:space="0" w:color="auto"/>
                        <w:right w:val="none" w:sz="0" w:space="0" w:color="auto"/>
                      </w:divBdr>
                      <w:divsChild>
                        <w:div w:id="306252142">
                          <w:marLeft w:val="0"/>
                          <w:marRight w:val="0"/>
                          <w:marTop w:val="0"/>
                          <w:marBottom w:val="0"/>
                          <w:divBdr>
                            <w:top w:val="none" w:sz="0" w:space="0" w:color="auto"/>
                            <w:left w:val="none" w:sz="0" w:space="0" w:color="auto"/>
                            <w:bottom w:val="none" w:sz="0" w:space="0" w:color="auto"/>
                            <w:right w:val="none" w:sz="0" w:space="0" w:color="auto"/>
                          </w:divBdr>
                          <w:divsChild>
                            <w:div w:id="834882435">
                              <w:marLeft w:val="0"/>
                              <w:marRight w:val="0"/>
                              <w:marTop w:val="0"/>
                              <w:marBottom w:val="0"/>
                              <w:divBdr>
                                <w:top w:val="none" w:sz="0" w:space="0" w:color="auto"/>
                                <w:left w:val="none" w:sz="0" w:space="0" w:color="auto"/>
                                <w:bottom w:val="none" w:sz="0" w:space="0" w:color="auto"/>
                                <w:right w:val="none" w:sz="0" w:space="0" w:color="auto"/>
                              </w:divBdr>
                              <w:divsChild>
                                <w:div w:id="1693262501">
                                  <w:marLeft w:val="0"/>
                                  <w:marRight w:val="0"/>
                                  <w:marTop w:val="0"/>
                                  <w:marBottom w:val="0"/>
                                  <w:divBdr>
                                    <w:top w:val="none" w:sz="0" w:space="0" w:color="auto"/>
                                    <w:left w:val="none" w:sz="0" w:space="0" w:color="auto"/>
                                    <w:bottom w:val="none" w:sz="0" w:space="0" w:color="auto"/>
                                    <w:right w:val="none" w:sz="0" w:space="0" w:color="auto"/>
                                  </w:divBdr>
                                  <w:divsChild>
                                    <w:div w:id="122652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428538">
      <w:bodyDiv w:val="1"/>
      <w:marLeft w:val="0"/>
      <w:marRight w:val="0"/>
      <w:marTop w:val="0"/>
      <w:marBottom w:val="0"/>
      <w:divBdr>
        <w:top w:val="none" w:sz="0" w:space="0" w:color="auto"/>
        <w:left w:val="none" w:sz="0" w:space="0" w:color="auto"/>
        <w:bottom w:val="none" w:sz="0" w:space="0" w:color="auto"/>
        <w:right w:val="none" w:sz="0" w:space="0" w:color="auto"/>
      </w:divBdr>
      <w:divsChild>
        <w:div w:id="525947073">
          <w:marLeft w:val="0"/>
          <w:marRight w:val="0"/>
          <w:marTop w:val="0"/>
          <w:marBottom w:val="0"/>
          <w:divBdr>
            <w:top w:val="none" w:sz="0" w:space="0" w:color="auto"/>
            <w:left w:val="none" w:sz="0" w:space="0" w:color="auto"/>
            <w:bottom w:val="none" w:sz="0" w:space="0" w:color="auto"/>
            <w:right w:val="none" w:sz="0" w:space="0" w:color="auto"/>
          </w:divBdr>
          <w:divsChild>
            <w:div w:id="1514346632">
              <w:marLeft w:val="0"/>
              <w:marRight w:val="0"/>
              <w:marTop w:val="0"/>
              <w:marBottom w:val="0"/>
              <w:divBdr>
                <w:top w:val="none" w:sz="0" w:space="0" w:color="auto"/>
                <w:left w:val="none" w:sz="0" w:space="0" w:color="auto"/>
                <w:bottom w:val="none" w:sz="0" w:space="0" w:color="auto"/>
                <w:right w:val="none" w:sz="0" w:space="0" w:color="auto"/>
              </w:divBdr>
              <w:divsChild>
                <w:div w:id="382217725">
                  <w:marLeft w:val="0"/>
                  <w:marRight w:val="0"/>
                  <w:marTop w:val="0"/>
                  <w:marBottom w:val="0"/>
                  <w:divBdr>
                    <w:top w:val="none" w:sz="0" w:space="0" w:color="auto"/>
                    <w:left w:val="none" w:sz="0" w:space="0" w:color="auto"/>
                    <w:bottom w:val="none" w:sz="0" w:space="0" w:color="auto"/>
                    <w:right w:val="none" w:sz="0" w:space="0" w:color="auto"/>
                  </w:divBdr>
                  <w:divsChild>
                    <w:div w:id="1806435419">
                      <w:marLeft w:val="0"/>
                      <w:marRight w:val="0"/>
                      <w:marTop w:val="0"/>
                      <w:marBottom w:val="0"/>
                      <w:divBdr>
                        <w:top w:val="none" w:sz="0" w:space="0" w:color="auto"/>
                        <w:left w:val="none" w:sz="0" w:space="0" w:color="auto"/>
                        <w:bottom w:val="none" w:sz="0" w:space="0" w:color="auto"/>
                        <w:right w:val="none" w:sz="0" w:space="0" w:color="auto"/>
                      </w:divBdr>
                      <w:divsChild>
                        <w:div w:id="1273240731">
                          <w:marLeft w:val="0"/>
                          <w:marRight w:val="0"/>
                          <w:marTop w:val="0"/>
                          <w:marBottom w:val="0"/>
                          <w:divBdr>
                            <w:top w:val="none" w:sz="0" w:space="0" w:color="auto"/>
                            <w:left w:val="none" w:sz="0" w:space="0" w:color="auto"/>
                            <w:bottom w:val="none" w:sz="0" w:space="0" w:color="auto"/>
                            <w:right w:val="none" w:sz="0" w:space="0" w:color="auto"/>
                          </w:divBdr>
                          <w:divsChild>
                            <w:div w:id="1426609810">
                              <w:marLeft w:val="0"/>
                              <w:marRight w:val="0"/>
                              <w:marTop w:val="0"/>
                              <w:marBottom w:val="0"/>
                              <w:divBdr>
                                <w:top w:val="none" w:sz="0" w:space="0" w:color="auto"/>
                                <w:left w:val="none" w:sz="0" w:space="0" w:color="auto"/>
                                <w:bottom w:val="none" w:sz="0" w:space="0" w:color="auto"/>
                                <w:right w:val="none" w:sz="0" w:space="0" w:color="auto"/>
                              </w:divBdr>
                              <w:divsChild>
                                <w:div w:id="844705160">
                                  <w:marLeft w:val="0"/>
                                  <w:marRight w:val="0"/>
                                  <w:marTop w:val="0"/>
                                  <w:marBottom w:val="0"/>
                                  <w:divBdr>
                                    <w:top w:val="none" w:sz="0" w:space="0" w:color="auto"/>
                                    <w:left w:val="none" w:sz="0" w:space="0" w:color="auto"/>
                                    <w:bottom w:val="none" w:sz="0" w:space="0" w:color="auto"/>
                                    <w:right w:val="none" w:sz="0" w:space="0" w:color="auto"/>
                                  </w:divBdr>
                                  <w:divsChild>
                                    <w:div w:id="13277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743071">
      <w:bodyDiv w:val="1"/>
      <w:marLeft w:val="0"/>
      <w:marRight w:val="0"/>
      <w:marTop w:val="0"/>
      <w:marBottom w:val="0"/>
      <w:divBdr>
        <w:top w:val="none" w:sz="0" w:space="0" w:color="auto"/>
        <w:left w:val="none" w:sz="0" w:space="0" w:color="auto"/>
        <w:bottom w:val="none" w:sz="0" w:space="0" w:color="auto"/>
        <w:right w:val="none" w:sz="0" w:space="0" w:color="auto"/>
      </w:divBdr>
    </w:div>
    <w:div w:id="799498351">
      <w:bodyDiv w:val="1"/>
      <w:marLeft w:val="0"/>
      <w:marRight w:val="0"/>
      <w:marTop w:val="0"/>
      <w:marBottom w:val="0"/>
      <w:divBdr>
        <w:top w:val="none" w:sz="0" w:space="0" w:color="auto"/>
        <w:left w:val="none" w:sz="0" w:space="0" w:color="auto"/>
        <w:bottom w:val="none" w:sz="0" w:space="0" w:color="auto"/>
        <w:right w:val="none" w:sz="0" w:space="0" w:color="auto"/>
      </w:divBdr>
      <w:divsChild>
        <w:div w:id="1086027515">
          <w:marLeft w:val="0"/>
          <w:marRight w:val="0"/>
          <w:marTop w:val="0"/>
          <w:marBottom w:val="0"/>
          <w:divBdr>
            <w:top w:val="none" w:sz="0" w:space="0" w:color="auto"/>
            <w:left w:val="none" w:sz="0" w:space="0" w:color="auto"/>
            <w:bottom w:val="none" w:sz="0" w:space="0" w:color="auto"/>
            <w:right w:val="none" w:sz="0" w:space="0" w:color="auto"/>
          </w:divBdr>
          <w:divsChild>
            <w:div w:id="255403039">
              <w:marLeft w:val="0"/>
              <w:marRight w:val="0"/>
              <w:marTop w:val="0"/>
              <w:marBottom w:val="0"/>
              <w:divBdr>
                <w:top w:val="none" w:sz="0" w:space="0" w:color="auto"/>
                <w:left w:val="none" w:sz="0" w:space="0" w:color="auto"/>
                <w:bottom w:val="none" w:sz="0" w:space="0" w:color="auto"/>
                <w:right w:val="none" w:sz="0" w:space="0" w:color="auto"/>
              </w:divBdr>
              <w:divsChild>
                <w:div w:id="550850853">
                  <w:marLeft w:val="0"/>
                  <w:marRight w:val="0"/>
                  <w:marTop w:val="0"/>
                  <w:marBottom w:val="0"/>
                  <w:divBdr>
                    <w:top w:val="none" w:sz="0" w:space="0" w:color="auto"/>
                    <w:left w:val="none" w:sz="0" w:space="0" w:color="auto"/>
                    <w:bottom w:val="none" w:sz="0" w:space="0" w:color="auto"/>
                    <w:right w:val="none" w:sz="0" w:space="0" w:color="auto"/>
                  </w:divBdr>
                  <w:divsChild>
                    <w:div w:id="1218397850">
                      <w:marLeft w:val="0"/>
                      <w:marRight w:val="0"/>
                      <w:marTop w:val="0"/>
                      <w:marBottom w:val="0"/>
                      <w:divBdr>
                        <w:top w:val="none" w:sz="0" w:space="0" w:color="auto"/>
                        <w:left w:val="none" w:sz="0" w:space="0" w:color="auto"/>
                        <w:bottom w:val="none" w:sz="0" w:space="0" w:color="auto"/>
                        <w:right w:val="none" w:sz="0" w:space="0" w:color="auto"/>
                      </w:divBdr>
                      <w:divsChild>
                        <w:div w:id="1158377772">
                          <w:marLeft w:val="0"/>
                          <w:marRight w:val="0"/>
                          <w:marTop w:val="0"/>
                          <w:marBottom w:val="0"/>
                          <w:divBdr>
                            <w:top w:val="none" w:sz="0" w:space="0" w:color="auto"/>
                            <w:left w:val="none" w:sz="0" w:space="0" w:color="auto"/>
                            <w:bottom w:val="none" w:sz="0" w:space="0" w:color="auto"/>
                            <w:right w:val="none" w:sz="0" w:space="0" w:color="auto"/>
                          </w:divBdr>
                          <w:divsChild>
                            <w:div w:id="1438527510">
                              <w:marLeft w:val="0"/>
                              <w:marRight w:val="0"/>
                              <w:marTop w:val="0"/>
                              <w:marBottom w:val="0"/>
                              <w:divBdr>
                                <w:top w:val="none" w:sz="0" w:space="0" w:color="auto"/>
                                <w:left w:val="none" w:sz="0" w:space="0" w:color="auto"/>
                                <w:bottom w:val="none" w:sz="0" w:space="0" w:color="auto"/>
                                <w:right w:val="none" w:sz="0" w:space="0" w:color="auto"/>
                              </w:divBdr>
                              <w:divsChild>
                                <w:div w:id="2043050068">
                                  <w:marLeft w:val="0"/>
                                  <w:marRight w:val="0"/>
                                  <w:marTop w:val="0"/>
                                  <w:marBottom w:val="0"/>
                                  <w:divBdr>
                                    <w:top w:val="none" w:sz="0" w:space="0" w:color="auto"/>
                                    <w:left w:val="none" w:sz="0" w:space="0" w:color="auto"/>
                                    <w:bottom w:val="none" w:sz="0" w:space="0" w:color="auto"/>
                                    <w:right w:val="none" w:sz="0" w:space="0" w:color="auto"/>
                                  </w:divBdr>
                                  <w:divsChild>
                                    <w:div w:id="109748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192185">
      <w:bodyDiv w:val="1"/>
      <w:marLeft w:val="0"/>
      <w:marRight w:val="0"/>
      <w:marTop w:val="0"/>
      <w:marBottom w:val="0"/>
      <w:divBdr>
        <w:top w:val="none" w:sz="0" w:space="0" w:color="auto"/>
        <w:left w:val="none" w:sz="0" w:space="0" w:color="auto"/>
        <w:bottom w:val="none" w:sz="0" w:space="0" w:color="auto"/>
        <w:right w:val="none" w:sz="0" w:space="0" w:color="auto"/>
      </w:divBdr>
      <w:divsChild>
        <w:div w:id="2021270812">
          <w:marLeft w:val="0"/>
          <w:marRight w:val="0"/>
          <w:marTop w:val="0"/>
          <w:marBottom w:val="0"/>
          <w:divBdr>
            <w:top w:val="none" w:sz="0" w:space="0" w:color="auto"/>
            <w:left w:val="none" w:sz="0" w:space="0" w:color="auto"/>
            <w:bottom w:val="none" w:sz="0" w:space="0" w:color="auto"/>
            <w:right w:val="none" w:sz="0" w:space="0" w:color="auto"/>
          </w:divBdr>
          <w:divsChild>
            <w:div w:id="988486644">
              <w:marLeft w:val="0"/>
              <w:marRight w:val="0"/>
              <w:marTop w:val="0"/>
              <w:marBottom w:val="0"/>
              <w:divBdr>
                <w:top w:val="none" w:sz="0" w:space="0" w:color="auto"/>
                <w:left w:val="none" w:sz="0" w:space="0" w:color="auto"/>
                <w:bottom w:val="none" w:sz="0" w:space="0" w:color="auto"/>
                <w:right w:val="none" w:sz="0" w:space="0" w:color="auto"/>
              </w:divBdr>
              <w:divsChild>
                <w:div w:id="2135636524">
                  <w:marLeft w:val="0"/>
                  <w:marRight w:val="0"/>
                  <w:marTop w:val="0"/>
                  <w:marBottom w:val="0"/>
                  <w:divBdr>
                    <w:top w:val="none" w:sz="0" w:space="0" w:color="auto"/>
                    <w:left w:val="none" w:sz="0" w:space="0" w:color="auto"/>
                    <w:bottom w:val="none" w:sz="0" w:space="0" w:color="auto"/>
                    <w:right w:val="none" w:sz="0" w:space="0" w:color="auto"/>
                  </w:divBdr>
                  <w:divsChild>
                    <w:div w:id="1371765145">
                      <w:marLeft w:val="0"/>
                      <w:marRight w:val="0"/>
                      <w:marTop w:val="0"/>
                      <w:marBottom w:val="0"/>
                      <w:divBdr>
                        <w:top w:val="none" w:sz="0" w:space="0" w:color="auto"/>
                        <w:left w:val="none" w:sz="0" w:space="0" w:color="auto"/>
                        <w:bottom w:val="none" w:sz="0" w:space="0" w:color="auto"/>
                        <w:right w:val="none" w:sz="0" w:space="0" w:color="auto"/>
                      </w:divBdr>
                      <w:divsChild>
                        <w:div w:id="1971207775">
                          <w:marLeft w:val="0"/>
                          <w:marRight w:val="0"/>
                          <w:marTop w:val="0"/>
                          <w:marBottom w:val="0"/>
                          <w:divBdr>
                            <w:top w:val="none" w:sz="0" w:space="0" w:color="auto"/>
                            <w:left w:val="none" w:sz="0" w:space="0" w:color="auto"/>
                            <w:bottom w:val="none" w:sz="0" w:space="0" w:color="auto"/>
                            <w:right w:val="none" w:sz="0" w:space="0" w:color="auto"/>
                          </w:divBdr>
                          <w:divsChild>
                            <w:div w:id="1797259324">
                              <w:marLeft w:val="0"/>
                              <w:marRight w:val="0"/>
                              <w:marTop w:val="0"/>
                              <w:marBottom w:val="0"/>
                              <w:divBdr>
                                <w:top w:val="none" w:sz="0" w:space="0" w:color="auto"/>
                                <w:left w:val="none" w:sz="0" w:space="0" w:color="auto"/>
                                <w:bottom w:val="none" w:sz="0" w:space="0" w:color="auto"/>
                                <w:right w:val="none" w:sz="0" w:space="0" w:color="auto"/>
                              </w:divBdr>
                              <w:divsChild>
                                <w:div w:id="981278475">
                                  <w:marLeft w:val="0"/>
                                  <w:marRight w:val="0"/>
                                  <w:marTop w:val="0"/>
                                  <w:marBottom w:val="0"/>
                                  <w:divBdr>
                                    <w:top w:val="none" w:sz="0" w:space="0" w:color="auto"/>
                                    <w:left w:val="none" w:sz="0" w:space="0" w:color="auto"/>
                                    <w:bottom w:val="none" w:sz="0" w:space="0" w:color="auto"/>
                                    <w:right w:val="none" w:sz="0" w:space="0" w:color="auto"/>
                                  </w:divBdr>
                                  <w:divsChild>
                                    <w:div w:id="12249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886075">
      <w:bodyDiv w:val="1"/>
      <w:marLeft w:val="0"/>
      <w:marRight w:val="0"/>
      <w:marTop w:val="0"/>
      <w:marBottom w:val="0"/>
      <w:divBdr>
        <w:top w:val="none" w:sz="0" w:space="0" w:color="auto"/>
        <w:left w:val="none" w:sz="0" w:space="0" w:color="auto"/>
        <w:bottom w:val="none" w:sz="0" w:space="0" w:color="auto"/>
        <w:right w:val="none" w:sz="0" w:space="0" w:color="auto"/>
      </w:divBdr>
    </w:div>
    <w:div w:id="933783756">
      <w:bodyDiv w:val="1"/>
      <w:marLeft w:val="0"/>
      <w:marRight w:val="0"/>
      <w:marTop w:val="0"/>
      <w:marBottom w:val="0"/>
      <w:divBdr>
        <w:top w:val="none" w:sz="0" w:space="0" w:color="auto"/>
        <w:left w:val="none" w:sz="0" w:space="0" w:color="auto"/>
        <w:bottom w:val="none" w:sz="0" w:space="0" w:color="auto"/>
        <w:right w:val="none" w:sz="0" w:space="0" w:color="auto"/>
      </w:divBdr>
    </w:div>
    <w:div w:id="934098805">
      <w:bodyDiv w:val="1"/>
      <w:marLeft w:val="0"/>
      <w:marRight w:val="0"/>
      <w:marTop w:val="0"/>
      <w:marBottom w:val="0"/>
      <w:divBdr>
        <w:top w:val="none" w:sz="0" w:space="0" w:color="auto"/>
        <w:left w:val="none" w:sz="0" w:space="0" w:color="auto"/>
        <w:bottom w:val="none" w:sz="0" w:space="0" w:color="auto"/>
        <w:right w:val="none" w:sz="0" w:space="0" w:color="auto"/>
      </w:divBdr>
      <w:divsChild>
        <w:div w:id="784881968">
          <w:marLeft w:val="0"/>
          <w:marRight w:val="0"/>
          <w:marTop w:val="0"/>
          <w:marBottom w:val="0"/>
          <w:divBdr>
            <w:top w:val="single" w:sz="2" w:space="0" w:color="E4E4E7"/>
            <w:left w:val="single" w:sz="2" w:space="0" w:color="E4E4E7"/>
            <w:bottom w:val="single" w:sz="2" w:space="0" w:color="E4E4E7"/>
            <w:right w:val="single" w:sz="2" w:space="0" w:color="E4E4E7"/>
          </w:divBdr>
          <w:divsChild>
            <w:div w:id="1591739790">
              <w:marLeft w:val="0"/>
              <w:marRight w:val="0"/>
              <w:marTop w:val="0"/>
              <w:marBottom w:val="0"/>
              <w:divBdr>
                <w:top w:val="single" w:sz="2" w:space="12" w:color="E4E4E7"/>
                <w:left w:val="single" w:sz="2" w:space="12" w:color="E4E4E7"/>
                <w:bottom w:val="single" w:sz="2" w:space="12" w:color="E4E4E7"/>
                <w:right w:val="single" w:sz="2" w:space="12" w:color="E4E4E7"/>
              </w:divBdr>
              <w:divsChild>
                <w:div w:id="503449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025641861">
      <w:bodyDiv w:val="1"/>
      <w:marLeft w:val="0"/>
      <w:marRight w:val="0"/>
      <w:marTop w:val="0"/>
      <w:marBottom w:val="0"/>
      <w:divBdr>
        <w:top w:val="none" w:sz="0" w:space="0" w:color="auto"/>
        <w:left w:val="none" w:sz="0" w:space="0" w:color="auto"/>
        <w:bottom w:val="none" w:sz="0" w:space="0" w:color="auto"/>
        <w:right w:val="none" w:sz="0" w:space="0" w:color="auto"/>
      </w:divBdr>
    </w:div>
    <w:div w:id="1029990034">
      <w:bodyDiv w:val="1"/>
      <w:marLeft w:val="0"/>
      <w:marRight w:val="0"/>
      <w:marTop w:val="0"/>
      <w:marBottom w:val="0"/>
      <w:divBdr>
        <w:top w:val="none" w:sz="0" w:space="0" w:color="auto"/>
        <w:left w:val="none" w:sz="0" w:space="0" w:color="auto"/>
        <w:bottom w:val="none" w:sz="0" w:space="0" w:color="auto"/>
        <w:right w:val="none" w:sz="0" w:space="0" w:color="auto"/>
      </w:divBdr>
    </w:div>
    <w:div w:id="1032532976">
      <w:bodyDiv w:val="1"/>
      <w:marLeft w:val="0"/>
      <w:marRight w:val="0"/>
      <w:marTop w:val="0"/>
      <w:marBottom w:val="0"/>
      <w:divBdr>
        <w:top w:val="none" w:sz="0" w:space="0" w:color="auto"/>
        <w:left w:val="none" w:sz="0" w:space="0" w:color="auto"/>
        <w:bottom w:val="none" w:sz="0" w:space="0" w:color="auto"/>
        <w:right w:val="none" w:sz="0" w:space="0" w:color="auto"/>
      </w:divBdr>
    </w:div>
    <w:div w:id="1055465636">
      <w:bodyDiv w:val="1"/>
      <w:marLeft w:val="0"/>
      <w:marRight w:val="0"/>
      <w:marTop w:val="0"/>
      <w:marBottom w:val="0"/>
      <w:divBdr>
        <w:top w:val="none" w:sz="0" w:space="0" w:color="auto"/>
        <w:left w:val="none" w:sz="0" w:space="0" w:color="auto"/>
        <w:bottom w:val="none" w:sz="0" w:space="0" w:color="auto"/>
        <w:right w:val="none" w:sz="0" w:space="0" w:color="auto"/>
      </w:divBdr>
      <w:divsChild>
        <w:div w:id="894663667">
          <w:marLeft w:val="0"/>
          <w:marRight w:val="0"/>
          <w:marTop w:val="0"/>
          <w:marBottom w:val="0"/>
          <w:divBdr>
            <w:top w:val="none" w:sz="0" w:space="0" w:color="auto"/>
            <w:left w:val="none" w:sz="0" w:space="0" w:color="auto"/>
            <w:bottom w:val="none" w:sz="0" w:space="0" w:color="auto"/>
            <w:right w:val="none" w:sz="0" w:space="0" w:color="auto"/>
          </w:divBdr>
          <w:divsChild>
            <w:div w:id="1487474837">
              <w:marLeft w:val="0"/>
              <w:marRight w:val="0"/>
              <w:marTop w:val="0"/>
              <w:marBottom w:val="0"/>
              <w:divBdr>
                <w:top w:val="none" w:sz="0" w:space="0" w:color="auto"/>
                <w:left w:val="none" w:sz="0" w:space="0" w:color="auto"/>
                <w:bottom w:val="none" w:sz="0" w:space="0" w:color="auto"/>
                <w:right w:val="none" w:sz="0" w:space="0" w:color="auto"/>
              </w:divBdr>
              <w:divsChild>
                <w:div w:id="1833986765">
                  <w:marLeft w:val="0"/>
                  <w:marRight w:val="0"/>
                  <w:marTop w:val="0"/>
                  <w:marBottom w:val="0"/>
                  <w:divBdr>
                    <w:top w:val="none" w:sz="0" w:space="0" w:color="auto"/>
                    <w:left w:val="none" w:sz="0" w:space="0" w:color="auto"/>
                    <w:bottom w:val="none" w:sz="0" w:space="0" w:color="auto"/>
                    <w:right w:val="none" w:sz="0" w:space="0" w:color="auto"/>
                  </w:divBdr>
                  <w:divsChild>
                    <w:div w:id="1776099893">
                      <w:marLeft w:val="0"/>
                      <w:marRight w:val="0"/>
                      <w:marTop w:val="0"/>
                      <w:marBottom w:val="0"/>
                      <w:divBdr>
                        <w:top w:val="none" w:sz="0" w:space="0" w:color="auto"/>
                        <w:left w:val="none" w:sz="0" w:space="0" w:color="auto"/>
                        <w:bottom w:val="none" w:sz="0" w:space="0" w:color="auto"/>
                        <w:right w:val="none" w:sz="0" w:space="0" w:color="auto"/>
                      </w:divBdr>
                      <w:divsChild>
                        <w:div w:id="1788618314">
                          <w:marLeft w:val="0"/>
                          <w:marRight w:val="0"/>
                          <w:marTop w:val="0"/>
                          <w:marBottom w:val="0"/>
                          <w:divBdr>
                            <w:top w:val="none" w:sz="0" w:space="0" w:color="auto"/>
                            <w:left w:val="none" w:sz="0" w:space="0" w:color="auto"/>
                            <w:bottom w:val="none" w:sz="0" w:space="0" w:color="auto"/>
                            <w:right w:val="none" w:sz="0" w:space="0" w:color="auto"/>
                          </w:divBdr>
                          <w:divsChild>
                            <w:div w:id="743838110">
                              <w:marLeft w:val="0"/>
                              <w:marRight w:val="0"/>
                              <w:marTop w:val="0"/>
                              <w:marBottom w:val="0"/>
                              <w:divBdr>
                                <w:top w:val="none" w:sz="0" w:space="0" w:color="auto"/>
                                <w:left w:val="none" w:sz="0" w:space="0" w:color="auto"/>
                                <w:bottom w:val="none" w:sz="0" w:space="0" w:color="auto"/>
                                <w:right w:val="none" w:sz="0" w:space="0" w:color="auto"/>
                              </w:divBdr>
                              <w:divsChild>
                                <w:div w:id="1757631899">
                                  <w:marLeft w:val="0"/>
                                  <w:marRight w:val="0"/>
                                  <w:marTop w:val="0"/>
                                  <w:marBottom w:val="0"/>
                                  <w:divBdr>
                                    <w:top w:val="none" w:sz="0" w:space="0" w:color="auto"/>
                                    <w:left w:val="none" w:sz="0" w:space="0" w:color="auto"/>
                                    <w:bottom w:val="none" w:sz="0" w:space="0" w:color="auto"/>
                                    <w:right w:val="none" w:sz="0" w:space="0" w:color="auto"/>
                                  </w:divBdr>
                                  <w:divsChild>
                                    <w:div w:id="189046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941109">
      <w:bodyDiv w:val="1"/>
      <w:marLeft w:val="0"/>
      <w:marRight w:val="0"/>
      <w:marTop w:val="0"/>
      <w:marBottom w:val="0"/>
      <w:divBdr>
        <w:top w:val="none" w:sz="0" w:space="0" w:color="auto"/>
        <w:left w:val="none" w:sz="0" w:space="0" w:color="auto"/>
        <w:bottom w:val="none" w:sz="0" w:space="0" w:color="auto"/>
        <w:right w:val="none" w:sz="0" w:space="0" w:color="auto"/>
      </w:divBdr>
      <w:divsChild>
        <w:div w:id="1775053258">
          <w:marLeft w:val="0"/>
          <w:marRight w:val="0"/>
          <w:marTop w:val="0"/>
          <w:marBottom w:val="0"/>
          <w:divBdr>
            <w:top w:val="single" w:sz="2" w:space="0" w:color="E4E4E7"/>
            <w:left w:val="single" w:sz="2" w:space="0" w:color="E4E4E7"/>
            <w:bottom w:val="single" w:sz="2" w:space="0" w:color="E4E4E7"/>
            <w:right w:val="single" w:sz="2" w:space="0" w:color="E4E4E7"/>
          </w:divBdr>
          <w:divsChild>
            <w:div w:id="1336224016">
              <w:marLeft w:val="0"/>
              <w:marRight w:val="0"/>
              <w:marTop w:val="0"/>
              <w:marBottom w:val="0"/>
              <w:divBdr>
                <w:top w:val="single" w:sz="2" w:space="12" w:color="E4E4E7"/>
                <w:left w:val="single" w:sz="2" w:space="12" w:color="E4E4E7"/>
                <w:bottom w:val="single" w:sz="2" w:space="12" w:color="E4E4E7"/>
                <w:right w:val="single" w:sz="2" w:space="12" w:color="E4E4E7"/>
              </w:divBdr>
              <w:divsChild>
                <w:div w:id="907833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102458960">
      <w:bodyDiv w:val="1"/>
      <w:marLeft w:val="0"/>
      <w:marRight w:val="0"/>
      <w:marTop w:val="0"/>
      <w:marBottom w:val="0"/>
      <w:divBdr>
        <w:top w:val="none" w:sz="0" w:space="0" w:color="auto"/>
        <w:left w:val="none" w:sz="0" w:space="0" w:color="auto"/>
        <w:bottom w:val="none" w:sz="0" w:space="0" w:color="auto"/>
        <w:right w:val="none" w:sz="0" w:space="0" w:color="auto"/>
      </w:divBdr>
      <w:divsChild>
        <w:div w:id="146367276">
          <w:marLeft w:val="0"/>
          <w:marRight w:val="0"/>
          <w:marTop w:val="0"/>
          <w:marBottom w:val="0"/>
          <w:divBdr>
            <w:top w:val="single" w:sz="2" w:space="0" w:color="E4E4E7"/>
            <w:left w:val="single" w:sz="2" w:space="0" w:color="E4E4E7"/>
            <w:bottom w:val="single" w:sz="2" w:space="0" w:color="E4E4E7"/>
            <w:right w:val="single" w:sz="2" w:space="0" w:color="E4E4E7"/>
          </w:divBdr>
          <w:divsChild>
            <w:div w:id="1448160599">
              <w:marLeft w:val="0"/>
              <w:marRight w:val="0"/>
              <w:marTop w:val="0"/>
              <w:marBottom w:val="0"/>
              <w:divBdr>
                <w:top w:val="single" w:sz="2" w:space="12" w:color="E4E4E7"/>
                <w:left w:val="single" w:sz="2" w:space="12" w:color="E4E4E7"/>
                <w:bottom w:val="single" w:sz="2" w:space="12" w:color="E4E4E7"/>
                <w:right w:val="single" w:sz="2" w:space="12" w:color="E4E4E7"/>
              </w:divBdr>
              <w:divsChild>
                <w:div w:id="6728003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109541820">
      <w:bodyDiv w:val="1"/>
      <w:marLeft w:val="0"/>
      <w:marRight w:val="0"/>
      <w:marTop w:val="0"/>
      <w:marBottom w:val="0"/>
      <w:divBdr>
        <w:top w:val="none" w:sz="0" w:space="0" w:color="auto"/>
        <w:left w:val="none" w:sz="0" w:space="0" w:color="auto"/>
        <w:bottom w:val="none" w:sz="0" w:space="0" w:color="auto"/>
        <w:right w:val="none" w:sz="0" w:space="0" w:color="auto"/>
      </w:divBdr>
    </w:div>
    <w:div w:id="1136722033">
      <w:bodyDiv w:val="1"/>
      <w:marLeft w:val="0"/>
      <w:marRight w:val="0"/>
      <w:marTop w:val="0"/>
      <w:marBottom w:val="0"/>
      <w:divBdr>
        <w:top w:val="none" w:sz="0" w:space="0" w:color="auto"/>
        <w:left w:val="none" w:sz="0" w:space="0" w:color="auto"/>
        <w:bottom w:val="none" w:sz="0" w:space="0" w:color="auto"/>
        <w:right w:val="none" w:sz="0" w:space="0" w:color="auto"/>
      </w:divBdr>
    </w:div>
    <w:div w:id="1163082701">
      <w:bodyDiv w:val="1"/>
      <w:marLeft w:val="0"/>
      <w:marRight w:val="0"/>
      <w:marTop w:val="0"/>
      <w:marBottom w:val="0"/>
      <w:divBdr>
        <w:top w:val="none" w:sz="0" w:space="0" w:color="auto"/>
        <w:left w:val="none" w:sz="0" w:space="0" w:color="auto"/>
        <w:bottom w:val="none" w:sz="0" w:space="0" w:color="auto"/>
        <w:right w:val="none" w:sz="0" w:space="0" w:color="auto"/>
      </w:divBdr>
    </w:div>
    <w:div w:id="1169104476">
      <w:bodyDiv w:val="1"/>
      <w:marLeft w:val="0"/>
      <w:marRight w:val="0"/>
      <w:marTop w:val="0"/>
      <w:marBottom w:val="0"/>
      <w:divBdr>
        <w:top w:val="none" w:sz="0" w:space="0" w:color="auto"/>
        <w:left w:val="none" w:sz="0" w:space="0" w:color="auto"/>
        <w:bottom w:val="none" w:sz="0" w:space="0" w:color="auto"/>
        <w:right w:val="none" w:sz="0" w:space="0" w:color="auto"/>
      </w:divBdr>
      <w:divsChild>
        <w:div w:id="814107562">
          <w:marLeft w:val="0"/>
          <w:marRight w:val="0"/>
          <w:marTop w:val="0"/>
          <w:marBottom w:val="0"/>
          <w:divBdr>
            <w:top w:val="none" w:sz="0" w:space="0" w:color="auto"/>
            <w:left w:val="none" w:sz="0" w:space="0" w:color="auto"/>
            <w:bottom w:val="none" w:sz="0" w:space="0" w:color="auto"/>
            <w:right w:val="none" w:sz="0" w:space="0" w:color="auto"/>
          </w:divBdr>
          <w:divsChild>
            <w:div w:id="55798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03194">
      <w:bodyDiv w:val="1"/>
      <w:marLeft w:val="0"/>
      <w:marRight w:val="0"/>
      <w:marTop w:val="0"/>
      <w:marBottom w:val="0"/>
      <w:divBdr>
        <w:top w:val="none" w:sz="0" w:space="0" w:color="auto"/>
        <w:left w:val="none" w:sz="0" w:space="0" w:color="auto"/>
        <w:bottom w:val="none" w:sz="0" w:space="0" w:color="auto"/>
        <w:right w:val="none" w:sz="0" w:space="0" w:color="auto"/>
      </w:divBdr>
      <w:divsChild>
        <w:div w:id="2009746656">
          <w:marLeft w:val="0"/>
          <w:marRight w:val="0"/>
          <w:marTop w:val="0"/>
          <w:marBottom w:val="0"/>
          <w:divBdr>
            <w:top w:val="none" w:sz="0" w:space="0" w:color="auto"/>
            <w:left w:val="none" w:sz="0" w:space="0" w:color="auto"/>
            <w:bottom w:val="none" w:sz="0" w:space="0" w:color="auto"/>
            <w:right w:val="none" w:sz="0" w:space="0" w:color="auto"/>
          </w:divBdr>
          <w:divsChild>
            <w:div w:id="1751197678">
              <w:marLeft w:val="0"/>
              <w:marRight w:val="0"/>
              <w:marTop w:val="0"/>
              <w:marBottom w:val="0"/>
              <w:divBdr>
                <w:top w:val="none" w:sz="0" w:space="0" w:color="auto"/>
                <w:left w:val="none" w:sz="0" w:space="0" w:color="auto"/>
                <w:bottom w:val="none" w:sz="0" w:space="0" w:color="auto"/>
                <w:right w:val="none" w:sz="0" w:space="0" w:color="auto"/>
              </w:divBdr>
              <w:divsChild>
                <w:div w:id="125316395">
                  <w:marLeft w:val="0"/>
                  <w:marRight w:val="0"/>
                  <w:marTop w:val="0"/>
                  <w:marBottom w:val="0"/>
                  <w:divBdr>
                    <w:top w:val="none" w:sz="0" w:space="0" w:color="auto"/>
                    <w:left w:val="none" w:sz="0" w:space="0" w:color="auto"/>
                    <w:bottom w:val="none" w:sz="0" w:space="0" w:color="auto"/>
                    <w:right w:val="none" w:sz="0" w:space="0" w:color="auto"/>
                  </w:divBdr>
                  <w:divsChild>
                    <w:div w:id="148523387">
                      <w:marLeft w:val="0"/>
                      <w:marRight w:val="0"/>
                      <w:marTop w:val="0"/>
                      <w:marBottom w:val="0"/>
                      <w:divBdr>
                        <w:top w:val="none" w:sz="0" w:space="0" w:color="auto"/>
                        <w:left w:val="none" w:sz="0" w:space="0" w:color="auto"/>
                        <w:bottom w:val="none" w:sz="0" w:space="0" w:color="auto"/>
                        <w:right w:val="none" w:sz="0" w:space="0" w:color="auto"/>
                      </w:divBdr>
                      <w:divsChild>
                        <w:div w:id="1707027282">
                          <w:marLeft w:val="0"/>
                          <w:marRight w:val="0"/>
                          <w:marTop w:val="0"/>
                          <w:marBottom w:val="0"/>
                          <w:divBdr>
                            <w:top w:val="none" w:sz="0" w:space="0" w:color="auto"/>
                            <w:left w:val="none" w:sz="0" w:space="0" w:color="auto"/>
                            <w:bottom w:val="none" w:sz="0" w:space="0" w:color="auto"/>
                            <w:right w:val="none" w:sz="0" w:space="0" w:color="auto"/>
                          </w:divBdr>
                          <w:divsChild>
                            <w:div w:id="662975517">
                              <w:marLeft w:val="0"/>
                              <w:marRight w:val="0"/>
                              <w:marTop w:val="0"/>
                              <w:marBottom w:val="0"/>
                              <w:divBdr>
                                <w:top w:val="none" w:sz="0" w:space="0" w:color="auto"/>
                                <w:left w:val="none" w:sz="0" w:space="0" w:color="auto"/>
                                <w:bottom w:val="none" w:sz="0" w:space="0" w:color="auto"/>
                                <w:right w:val="none" w:sz="0" w:space="0" w:color="auto"/>
                              </w:divBdr>
                              <w:divsChild>
                                <w:div w:id="323435568">
                                  <w:marLeft w:val="0"/>
                                  <w:marRight w:val="0"/>
                                  <w:marTop w:val="0"/>
                                  <w:marBottom w:val="0"/>
                                  <w:divBdr>
                                    <w:top w:val="none" w:sz="0" w:space="0" w:color="auto"/>
                                    <w:left w:val="none" w:sz="0" w:space="0" w:color="auto"/>
                                    <w:bottom w:val="none" w:sz="0" w:space="0" w:color="auto"/>
                                    <w:right w:val="none" w:sz="0" w:space="0" w:color="auto"/>
                                  </w:divBdr>
                                  <w:divsChild>
                                    <w:div w:id="60935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7839935">
      <w:bodyDiv w:val="1"/>
      <w:marLeft w:val="0"/>
      <w:marRight w:val="0"/>
      <w:marTop w:val="0"/>
      <w:marBottom w:val="0"/>
      <w:divBdr>
        <w:top w:val="none" w:sz="0" w:space="0" w:color="auto"/>
        <w:left w:val="none" w:sz="0" w:space="0" w:color="auto"/>
        <w:bottom w:val="none" w:sz="0" w:space="0" w:color="auto"/>
        <w:right w:val="none" w:sz="0" w:space="0" w:color="auto"/>
      </w:divBdr>
    </w:div>
    <w:div w:id="1218248940">
      <w:bodyDiv w:val="1"/>
      <w:marLeft w:val="0"/>
      <w:marRight w:val="0"/>
      <w:marTop w:val="0"/>
      <w:marBottom w:val="0"/>
      <w:divBdr>
        <w:top w:val="none" w:sz="0" w:space="0" w:color="auto"/>
        <w:left w:val="none" w:sz="0" w:space="0" w:color="auto"/>
        <w:bottom w:val="none" w:sz="0" w:space="0" w:color="auto"/>
        <w:right w:val="none" w:sz="0" w:space="0" w:color="auto"/>
      </w:divBdr>
    </w:div>
    <w:div w:id="1220283607">
      <w:bodyDiv w:val="1"/>
      <w:marLeft w:val="0"/>
      <w:marRight w:val="0"/>
      <w:marTop w:val="0"/>
      <w:marBottom w:val="0"/>
      <w:divBdr>
        <w:top w:val="none" w:sz="0" w:space="0" w:color="auto"/>
        <w:left w:val="none" w:sz="0" w:space="0" w:color="auto"/>
        <w:bottom w:val="none" w:sz="0" w:space="0" w:color="auto"/>
        <w:right w:val="none" w:sz="0" w:space="0" w:color="auto"/>
      </w:divBdr>
    </w:div>
    <w:div w:id="1221557843">
      <w:bodyDiv w:val="1"/>
      <w:marLeft w:val="0"/>
      <w:marRight w:val="0"/>
      <w:marTop w:val="0"/>
      <w:marBottom w:val="0"/>
      <w:divBdr>
        <w:top w:val="none" w:sz="0" w:space="0" w:color="auto"/>
        <w:left w:val="none" w:sz="0" w:space="0" w:color="auto"/>
        <w:bottom w:val="none" w:sz="0" w:space="0" w:color="auto"/>
        <w:right w:val="none" w:sz="0" w:space="0" w:color="auto"/>
      </w:divBdr>
    </w:div>
    <w:div w:id="1265461905">
      <w:bodyDiv w:val="1"/>
      <w:marLeft w:val="0"/>
      <w:marRight w:val="0"/>
      <w:marTop w:val="0"/>
      <w:marBottom w:val="0"/>
      <w:divBdr>
        <w:top w:val="none" w:sz="0" w:space="0" w:color="auto"/>
        <w:left w:val="none" w:sz="0" w:space="0" w:color="auto"/>
        <w:bottom w:val="none" w:sz="0" w:space="0" w:color="auto"/>
        <w:right w:val="none" w:sz="0" w:space="0" w:color="auto"/>
      </w:divBdr>
      <w:divsChild>
        <w:div w:id="1099569786">
          <w:marLeft w:val="0"/>
          <w:marRight w:val="0"/>
          <w:marTop w:val="0"/>
          <w:marBottom w:val="0"/>
          <w:divBdr>
            <w:top w:val="none" w:sz="0" w:space="0" w:color="auto"/>
            <w:left w:val="none" w:sz="0" w:space="0" w:color="auto"/>
            <w:bottom w:val="none" w:sz="0" w:space="0" w:color="auto"/>
            <w:right w:val="none" w:sz="0" w:space="0" w:color="auto"/>
          </w:divBdr>
          <w:divsChild>
            <w:div w:id="1523594082">
              <w:marLeft w:val="0"/>
              <w:marRight w:val="0"/>
              <w:marTop w:val="0"/>
              <w:marBottom w:val="0"/>
              <w:divBdr>
                <w:top w:val="none" w:sz="0" w:space="0" w:color="auto"/>
                <w:left w:val="none" w:sz="0" w:space="0" w:color="auto"/>
                <w:bottom w:val="none" w:sz="0" w:space="0" w:color="auto"/>
                <w:right w:val="none" w:sz="0" w:space="0" w:color="auto"/>
              </w:divBdr>
              <w:divsChild>
                <w:div w:id="1367606208">
                  <w:marLeft w:val="0"/>
                  <w:marRight w:val="0"/>
                  <w:marTop w:val="0"/>
                  <w:marBottom w:val="0"/>
                  <w:divBdr>
                    <w:top w:val="none" w:sz="0" w:space="0" w:color="auto"/>
                    <w:left w:val="none" w:sz="0" w:space="0" w:color="auto"/>
                    <w:bottom w:val="none" w:sz="0" w:space="0" w:color="auto"/>
                    <w:right w:val="none" w:sz="0" w:space="0" w:color="auto"/>
                  </w:divBdr>
                  <w:divsChild>
                    <w:div w:id="13942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834964">
      <w:bodyDiv w:val="1"/>
      <w:marLeft w:val="0"/>
      <w:marRight w:val="0"/>
      <w:marTop w:val="0"/>
      <w:marBottom w:val="0"/>
      <w:divBdr>
        <w:top w:val="none" w:sz="0" w:space="0" w:color="auto"/>
        <w:left w:val="none" w:sz="0" w:space="0" w:color="auto"/>
        <w:bottom w:val="none" w:sz="0" w:space="0" w:color="auto"/>
        <w:right w:val="none" w:sz="0" w:space="0" w:color="auto"/>
      </w:divBdr>
    </w:div>
    <w:div w:id="1278878796">
      <w:bodyDiv w:val="1"/>
      <w:marLeft w:val="0"/>
      <w:marRight w:val="0"/>
      <w:marTop w:val="0"/>
      <w:marBottom w:val="0"/>
      <w:divBdr>
        <w:top w:val="none" w:sz="0" w:space="0" w:color="auto"/>
        <w:left w:val="none" w:sz="0" w:space="0" w:color="auto"/>
        <w:bottom w:val="none" w:sz="0" w:space="0" w:color="auto"/>
        <w:right w:val="none" w:sz="0" w:space="0" w:color="auto"/>
      </w:divBdr>
      <w:divsChild>
        <w:div w:id="886331003">
          <w:marLeft w:val="0"/>
          <w:marRight w:val="0"/>
          <w:marTop w:val="0"/>
          <w:marBottom w:val="0"/>
          <w:divBdr>
            <w:top w:val="none" w:sz="0" w:space="0" w:color="auto"/>
            <w:left w:val="none" w:sz="0" w:space="0" w:color="auto"/>
            <w:bottom w:val="none" w:sz="0" w:space="0" w:color="auto"/>
            <w:right w:val="none" w:sz="0" w:space="0" w:color="auto"/>
          </w:divBdr>
          <w:divsChild>
            <w:div w:id="1561552514">
              <w:marLeft w:val="0"/>
              <w:marRight w:val="0"/>
              <w:marTop w:val="0"/>
              <w:marBottom w:val="0"/>
              <w:divBdr>
                <w:top w:val="none" w:sz="0" w:space="0" w:color="auto"/>
                <w:left w:val="none" w:sz="0" w:space="0" w:color="auto"/>
                <w:bottom w:val="none" w:sz="0" w:space="0" w:color="auto"/>
                <w:right w:val="none" w:sz="0" w:space="0" w:color="auto"/>
              </w:divBdr>
              <w:divsChild>
                <w:div w:id="762649044">
                  <w:marLeft w:val="0"/>
                  <w:marRight w:val="0"/>
                  <w:marTop w:val="0"/>
                  <w:marBottom w:val="0"/>
                  <w:divBdr>
                    <w:top w:val="none" w:sz="0" w:space="0" w:color="auto"/>
                    <w:left w:val="none" w:sz="0" w:space="0" w:color="auto"/>
                    <w:bottom w:val="none" w:sz="0" w:space="0" w:color="auto"/>
                    <w:right w:val="none" w:sz="0" w:space="0" w:color="auto"/>
                  </w:divBdr>
                  <w:divsChild>
                    <w:div w:id="1090614381">
                      <w:marLeft w:val="0"/>
                      <w:marRight w:val="0"/>
                      <w:marTop w:val="0"/>
                      <w:marBottom w:val="0"/>
                      <w:divBdr>
                        <w:top w:val="none" w:sz="0" w:space="0" w:color="auto"/>
                        <w:left w:val="none" w:sz="0" w:space="0" w:color="auto"/>
                        <w:bottom w:val="none" w:sz="0" w:space="0" w:color="auto"/>
                        <w:right w:val="none" w:sz="0" w:space="0" w:color="auto"/>
                      </w:divBdr>
                      <w:divsChild>
                        <w:div w:id="95751988">
                          <w:marLeft w:val="0"/>
                          <w:marRight w:val="0"/>
                          <w:marTop w:val="0"/>
                          <w:marBottom w:val="0"/>
                          <w:divBdr>
                            <w:top w:val="none" w:sz="0" w:space="0" w:color="auto"/>
                            <w:left w:val="none" w:sz="0" w:space="0" w:color="auto"/>
                            <w:bottom w:val="none" w:sz="0" w:space="0" w:color="auto"/>
                            <w:right w:val="none" w:sz="0" w:space="0" w:color="auto"/>
                          </w:divBdr>
                          <w:divsChild>
                            <w:div w:id="355078896">
                              <w:marLeft w:val="0"/>
                              <w:marRight w:val="0"/>
                              <w:marTop w:val="0"/>
                              <w:marBottom w:val="0"/>
                              <w:divBdr>
                                <w:top w:val="none" w:sz="0" w:space="0" w:color="auto"/>
                                <w:left w:val="none" w:sz="0" w:space="0" w:color="auto"/>
                                <w:bottom w:val="none" w:sz="0" w:space="0" w:color="auto"/>
                                <w:right w:val="none" w:sz="0" w:space="0" w:color="auto"/>
                              </w:divBdr>
                              <w:divsChild>
                                <w:div w:id="1357928388">
                                  <w:marLeft w:val="0"/>
                                  <w:marRight w:val="0"/>
                                  <w:marTop w:val="0"/>
                                  <w:marBottom w:val="0"/>
                                  <w:divBdr>
                                    <w:top w:val="none" w:sz="0" w:space="0" w:color="auto"/>
                                    <w:left w:val="none" w:sz="0" w:space="0" w:color="auto"/>
                                    <w:bottom w:val="none" w:sz="0" w:space="0" w:color="auto"/>
                                    <w:right w:val="none" w:sz="0" w:space="0" w:color="auto"/>
                                  </w:divBdr>
                                  <w:divsChild>
                                    <w:div w:id="161228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189254">
      <w:bodyDiv w:val="1"/>
      <w:marLeft w:val="0"/>
      <w:marRight w:val="0"/>
      <w:marTop w:val="0"/>
      <w:marBottom w:val="0"/>
      <w:divBdr>
        <w:top w:val="none" w:sz="0" w:space="0" w:color="auto"/>
        <w:left w:val="none" w:sz="0" w:space="0" w:color="auto"/>
        <w:bottom w:val="none" w:sz="0" w:space="0" w:color="auto"/>
        <w:right w:val="none" w:sz="0" w:space="0" w:color="auto"/>
      </w:divBdr>
    </w:div>
    <w:div w:id="1287203128">
      <w:bodyDiv w:val="1"/>
      <w:marLeft w:val="0"/>
      <w:marRight w:val="0"/>
      <w:marTop w:val="0"/>
      <w:marBottom w:val="0"/>
      <w:divBdr>
        <w:top w:val="none" w:sz="0" w:space="0" w:color="auto"/>
        <w:left w:val="none" w:sz="0" w:space="0" w:color="auto"/>
        <w:bottom w:val="none" w:sz="0" w:space="0" w:color="auto"/>
        <w:right w:val="none" w:sz="0" w:space="0" w:color="auto"/>
      </w:divBdr>
      <w:divsChild>
        <w:div w:id="1278364879">
          <w:marLeft w:val="0"/>
          <w:marRight w:val="0"/>
          <w:marTop w:val="0"/>
          <w:marBottom w:val="0"/>
          <w:divBdr>
            <w:top w:val="none" w:sz="0" w:space="0" w:color="auto"/>
            <w:left w:val="none" w:sz="0" w:space="0" w:color="auto"/>
            <w:bottom w:val="none" w:sz="0" w:space="0" w:color="auto"/>
            <w:right w:val="none" w:sz="0" w:space="0" w:color="auto"/>
          </w:divBdr>
          <w:divsChild>
            <w:div w:id="2137985657">
              <w:marLeft w:val="0"/>
              <w:marRight w:val="0"/>
              <w:marTop w:val="0"/>
              <w:marBottom w:val="0"/>
              <w:divBdr>
                <w:top w:val="none" w:sz="0" w:space="0" w:color="auto"/>
                <w:left w:val="none" w:sz="0" w:space="0" w:color="auto"/>
                <w:bottom w:val="none" w:sz="0" w:space="0" w:color="auto"/>
                <w:right w:val="none" w:sz="0" w:space="0" w:color="auto"/>
              </w:divBdr>
              <w:divsChild>
                <w:div w:id="760295294">
                  <w:marLeft w:val="0"/>
                  <w:marRight w:val="0"/>
                  <w:marTop w:val="0"/>
                  <w:marBottom w:val="0"/>
                  <w:divBdr>
                    <w:top w:val="none" w:sz="0" w:space="0" w:color="auto"/>
                    <w:left w:val="none" w:sz="0" w:space="0" w:color="auto"/>
                    <w:bottom w:val="none" w:sz="0" w:space="0" w:color="auto"/>
                    <w:right w:val="none" w:sz="0" w:space="0" w:color="auto"/>
                  </w:divBdr>
                  <w:divsChild>
                    <w:div w:id="699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80294">
      <w:bodyDiv w:val="1"/>
      <w:marLeft w:val="0"/>
      <w:marRight w:val="0"/>
      <w:marTop w:val="0"/>
      <w:marBottom w:val="0"/>
      <w:divBdr>
        <w:top w:val="none" w:sz="0" w:space="0" w:color="auto"/>
        <w:left w:val="none" w:sz="0" w:space="0" w:color="auto"/>
        <w:bottom w:val="none" w:sz="0" w:space="0" w:color="auto"/>
        <w:right w:val="none" w:sz="0" w:space="0" w:color="auto"/>
      </w:divBdr>
    </w:div>
    <w:div w:id="1316179757">
      <w:bodyDiv w:val="1"/>
      <w:marLeft w:val="0"/>
      <w:marRight w:val="0"/>
      <w:marTop w:val="0"/>
      <w:marBottom w:val="0"/>
      <w:divBdr>
        <w:top w:val="none" w:sz="0" w:space="0" w:color="auto"/>
        <w:left w:val="none" w:sz="0" w:space="0" w:color="auto"/>
        <w:bottom w:val="none" w:sz="0" w:space="0" w:color="auto"/>
        <w:right w:val="none" w:sz="0" w:space="0" w:color="auto"/>
      </w:divBdr>
      <w:divsChild>
        <w:div w:id="1199396515">
          <w:marLeft w:val="0"/>
          <w:marRight w:val="0"/>
          <w:marTop w:val="0"/>
          <w:marBottom w:val="0"/>
          <w:divBdr>
            <w:top w:val="none" w:sz="0" w:space="0" w:color="auto"/>
            <w:left w:val="none" w:sz="0" w:space="0" w:color="auto"/>
            <w:bottom w:val="none" w:sz="0" w:space="0" w:color="auto"/>
            <w:right w:val="none" w:sz="0" w:space="0" w:color="auto"/>
          </w:divBdr>
          <w:divsChild>
            <w:div w:id="582102538">
              <w:marLeft w:val="0"/>
              <w:marRight w:val="0"/>
              <w:marTop w:val="0"/>
              <w:marBottom w:val="0"/>
              <w:divBdr>
                <w:top w:val="none" w:sz="0" w:space="0" w:color="auto"/>
                <w:left w:val="none" w:sz="0" w:space="0" w:color="auto"/>
                <w:bottom w:val="none" w:sz="0" w:space="0" w:color="auto"/>
                <w:right w:val="none" w:sz="0" w:space="0" w:color="auto"/>
              </w:divBdr>
              <w:divsChild>
                <w:div w:id="501237292">
                  <w:marLeft w:val="0"/>
                  <w:marRight w:val="0"/>
                  <w:marTop w:val="0"/>
                  <w:marBottom w:val="0"/>
                  <w:divBdr>
                    <w:top w:val="none" w:sz="0" w:space="0" w:color="auto"/>
                    <w:left w:val="none" w:sz="0" w:space="0" w:color="auto"/>
                    <w:bottom w:val="none" w:sz="0" w:space="0" w:color="auto"/>
                    <w:right w:val="none" w:sz="0" w:space="0" w:color="auto"/>
                  </w:divBdr>
                  <w:divsChild>
                    <w:div w:id="1976175904">
                      <w:marLeft w:val="0"/>
                      <w:marRight w:val="0"/>
                      <w:marTop w:val="0"/>
                      <w:marBottom w:val="0"/>
                      <w:divBdr>
                        <w:top w:val="none" w:sz="0" w:space="0" w:color="auto"/>
                        <w:left w:val="none" w:sz="0" w:space="0" w:color="auto"/>
                        <w:bottom w:val="none" w:sz="0" w:space="0" w:color="auto"/>
                        <w:right w:val="none" w:sz="0" w:space="0" w:color="auto"/>
                      </w:divBdr>
                      <w:divsChild>
                        <w:div w:id="1367491004">
                          <w:marLeft w:val="0"/>
                          <w:marRight w:val="0"/>
                          <w:marTop w:val="0"/>
                          <w:marBottom w:val="0"/>
                          <w:divBdr>
                            <w:top w:val="none" w:sz="0" w:space="0" w:color="auto"/>
                            <w:left w:val="none" w:sz="0" w:space="0" w:color="auto"/>
                            <w:bottom w:val="none" w:sz="0" w:space="0" w:color="auto"/>
                            <w:right w:val="none" w:sz="0" w:space="0" w:color="auto"/>
                          </w:divBdr>
                          <w:divsChild>
                            <w:div w:id="809520429">
                              <w:marLeft w:val="0"/>
                              <w:marRight w:val="0"/>
                              <w:marTop w:val="0"/>
                              <w:marBottom w:val="0"/>
                              <w:divBdr>
                                <w:top w:val="none" w:sz="0" w:space="0" w:color="auto"/>
                                <w:left w:val="none" w:sz="0" w:space="0" w:color="auto"/>
                                <w:bottom w:val="none" w:sz="0" w:space="0" w:color="auto"/>
                                <w:right w:val="none" w:sz="0" w:space="0" w:color="auto"/>
                              </w:divBdr>
                              <w:divsChild>
                                <w:div w:id="758019325">
                                  <w:marLeft w:val="0"/>
                                  <w:marRight w:val="0"/>
                                  <w:marTop w:val="0"/>
                                  <w:marBottom w:val="0"/>
                                  <w:divBdr>
                                    <w:top w:val="none" w:sz="0" w:space="0" w:color="auto"/>
                                    <w:left w:val="none" w:sz="0" w:space="0" w:color="auto"/>
                                    <w:bottom w:val="none" w:sz="0" w:space="0" w:color="auto"/>
                                    <w:right w:val="none" w:sz="0" w:space="0" w:color="auto"/>
                                  </w:divBdr>
                                  <w:divsChild>
                                    <w:div w:id="3314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372399">
      <w:bodyDiv w:val="1"/>
      <w:marLeft w:val="0"/>
      <w:marRight w:val="0"/>
      <w:marTop w:val="0"/>
      <w:marBottom w:val="0"/>
      <w:divBdr>
        <w:top w:val="none" w:sz="0" w:space="0" w:color="auto"/>
        <w:left w:val="none" w:sz="0" w:space="0" w:color="auto"/>
        <w:bottom w:val="none" w:sz="0" w:space="0" w:color="auto"/>
        <w:right w:val="none" w:sz="0" w:space="0" w:color="auto"/>
      </w:divBdr>
      <w:divsChild>
        <w:div w:id="1633514076">
          <w:marLeft w:val="0"/>
          <w:marRight w:val="0"/>
          <w:marTop w:val="0"/>
          <w:marBottom w:val="0"/>
          <w:divBdr>
            <w:top w:val="none" w:sz="0" w:space="0" w:color="auto"/>
            <w:left w:val="none" w:sz="0" w:space="0" w:color="auto"/>
            <w:bottom w:val="none" w:sz="0" w:space="0" w:color="auto"/>
            <w:right w:val="none" w:sz="0" w:space="0" w:color="auto"/>
          </w:divBdr>
          <w:divsChild>
            <w:div w:id="37581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77338">
      <w:bodyDiv w:val="1"/>
      <w:marLeft w:val="0"/>
      <w:marRight w:val="0"/>
      <w:marTop w:val="0"/>
      <w:marBottom w:val="0"/>
      <w:divBdr>
        <w:top w:val="none" w:sz="0" w:space="0" w:color="auto"/>
        <w:left w:val="none" w:sz="0" w:space="0" w:color="auto"/>
        <w:bottom w:val="none" w:sz="0" w:space="0" w:color="auto"/>
        <w:right w:val="none" w:sz="0" w:space="0" w:color="auto"/>
      </w:divBdr>
    </w:div>
    <w:div w:id="1348872812">
      <w:bodyDiv w:val="1"/>
      <w:marLeft w:val="0"/>
      <w:marRight w:val="0"/>
      <w:marTop w:val="0"/>
      <w:marBottom w:val="0"/>
      <w:divBdr>
        <w:top w:val="none" w:sz="0" w:space="0" w:color="auto"/>
        <w:left w:val="none" w:sz="0" w:space="0" w:color="auto"/>
        <w:bottom w:val="none" w:sz="0" w:space="0" w:color="auto"/>
        <w:right w:val="none" w:sz="0" w:space="0" w:color="auto"/>
      </w:divBdr>
    </w:div>
    <w:div w:id="1359233580">
      <w:bodyDiv w:val="1"/>
      <w:marLeft w:val="0"/>
      <w:marRight w:val="0"/>
      <w:marTop w:val="0"/>
      <w:marBottom w:val="0"/>
      <w:divBdr>
        <w:top w:val="none" w:sz="0" w:space="0" w:color="auto"/>
        <w:left w:val="none" w:sz="0" w:space="0" w:color="auto"/>
        <w:bottom w:val="none" w:sz="0" w:space="0" w:color="auto"/>
        <w:right w:val="none" w:sz="0" w:space="0" w:color="auto"/>
      </w:divBdr>
      <w:divsChild>
        <w:div w:id="33894345">
          <w:marLeft w:val="0"/>
          <w:marRight w:val="0"/>
          <w:marTop w:val="0"/>
          <w:marBottom w:val="0"/>
          <w:divBdr>
            <w:top w:val="none" w:sz="0" w:space="0" w:color="auto"/>
            <w:left w:val="none" w:sz="0" w:space="0" w:color="auto"/>
            <w:bottom w:val="none" w:sz="0" w:space="0" w:color="auto"/>
            <w:right w:val="none" w:sz="0" w:space="0" w:color="auto"/>
          </w:divBdr>
          <w:divsChild>
            <w:div w:id="106896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04478">
      <w:bodyDiv w:val="1"/>
      <w:marLeft w:val="0"/>
      <w:marRight w:val="0"/>
      <w:marTop w:val="0"/>
      <w:marBottom w:val="0"/>
      <w:divBdr>
        <w:top w:val="none" w:sz="0" w:space="0" w:color="auto"/>
        <w:left w:val="none" w:sz="0" w:space="0" w:color="auto"/>
        <w:bottom w:val="none" w:sz="0" w:space="0" w:color="auto"/>
        <w:right w:val="none" w:sz="0" w:space="0" w:color="auto"/>
      </w:divBdr>
    </w:div>
    <w:div w:id="1390614290">
      <w:bodyDiv w:val="1"/>
      <w:marLeft w:val="0"/>
      <w:marRight w:val="0"/>
      <w:marTop w:val="0"/>
      <w:marBottom w:val="0"/>
      <w:divBdr>
        <w:top w:val="none" w:sz="0" w:space="0" w:color="auto"/>
        <w:left w:val="none" w:sz="0" w:space="0" w:color="auto"/>
        <w:bottom w:val="none" w:sz="0" w:space="0" w:color="auto"/>
        <w:right w:val="none" w:sz="0" w:space="0" w:color="auto"/>
      </w:divBdr>
    </w:div>
    <w:div w:id="1415590260">
      <w:bodyDiv w:val="1"/>
      <w:marLeft w:val="0"/>
      <w:marRight w:val="0"/>
      <w:marTop w:val="0"/>
      <w:marBottom w:val="0"/>
      <w:divBdr>
        <w:top w:val="none" w:sz="0" w:space="0" w:color="auto"/>
        <w:left w:val="none" w:sz="0" w:space="0" w:color="auto"/>
        <w:bottom w:val="none" w:sz="0" w:space="0" w:color="auto"/>
        <w:right w:val="none" w:sz="0" w:space="0" w:color="auto"/>
      </w:divBdr>
    </w:div>
    <w:div w:id="1423718129">
      <w:bodyDiv w:val="1"/>
      <w:marLeft w:val="0"/>
      <w:marRight w:val="0"/>
      <w:marTop w:val="0"/>
      <w:marBottom w:val="0"/>
      <w:divBdr>
        <w:top w:val="none" w:sz="0" w:space="0" w:color="auto"/>
        <w:left w:val="none" w:sz="0" w:space="0" w:color="auto"/>
        <w:bottom w:val="none" w:sz="0" w:space="0" w:color="auto"/>
        <w:right w:val="none" w:sz="0" w:space="0" w:color="auto"/>
      </w:divBdr>
    </w:div>
    <w:div w:id="1433696386">
      <w:bodyDiv w:val="1"/>
      <w:marLeft w:val="0"/>
      <w:marRight w:val="0"/>
      <w:marTop w:val="0"/>
      <w:marBottom w:val="0"/>
      <w:divBdr>
        <w:top w:val="none" w:sz="0" w:space="0" w:color="auto"/>
        <w:left w:val="none" w:sz="0" w:space="0" w:color="auto"/>
        <w:bottom w:val="none" w:sz="0" w:space="0" w:color="auto"/>
        <w:right w:val="none" w:sz="0" w:space="0" w:color="auto"/>
      </w:divBdr>
    </w:div>
    <w:div w:id="1436367099">
      <w:bodyDiv w:val="1"/>
      <w:marLeft w:val="0"/>
      <w:marRight w:val="0"/>
      <w:marTop w:val="0"/>
      <w:marBottom w:val="0"/>
      <w:divBdr>
        <w:top w:val="none" w:sz="0" w:space="0" w:color="auto"/>
        <w:left w:val="none" w:sz="0" w:space="0" w:color="auto"/>
        <w:bottom w:val="none" w:sz="0" w:space="0" w:color="auto"/>
        <w:right w:val="none" w:sz="0" w:space="0" w:color="auto"/>
      </w:divBdr>
    </w:div>
    <w:div w:id="1438059189">
      <w:bodyDiv w:val="1"/>
      <w:marLeft w:val="0"/>
      <w:marRight w:val="0"/>
      <w:marTop w:val="0"/>
      <w:marBottom w:val="0"/>
      <w:divBdr>
        <w:top w:val="none" w:sz="0" w:space="0" w:color="auto"/>
        <w:left w:val="none" w:sz="0" w:space="0" w:color="auto"/>
        <w:bottom w:val="none" w:sz="0" w:space="0" w:color="auto"/>
        <w:right w:val="none" w:sz="0" w:space="0" w:color="auto"/>
      </w:divBdr>
    </w:div>
    <w:div w:id="1454522198">
      <w:bodyDiv w:val="1"/>
      <w:marLeft w:val="0"/>
      <w:marRight w:val="0"/>
      <w:marTop w:val="0"/>
      <w:marBottom w:val="0"/>
      <w:divBdr>
        <w:top w:val="none" w:sz="0" w:space="0" w:color="auto"/>
        <w:left w:val="none" w:sz="0" w:space="0" w:color="auto"/>
        <w:bottom w:val="none" w:sz="0" w:space="0" w:color="auto"/>
        <w:right w:val="none" w:sz="0" w:space="0" w:color="auto"/>
      </w:divBdr>
    </w:div>
    <w:div w:id="1463697240">
      <w:bodyDiv w:val="1"/>
      <w:marLeft w:val="0"/>
      <w:marRight w:val="0"/>
      <w:marTop w:val="0"/>
      <w:marBottom w:val="0"/>
      <w:divBdr>
        <w:top w:val="none" w:sz="0" w:space="0" w:color="auto"/>
        <w:left w:val="none" w:sz="0" w:space="0" w:color="auto"/>
        <w:bottom w:val="none" w:sz="0" w:space="0" w:color="auto"/>
        <w:right w:val="none" w:sz="0" w:space="0" w:color="auto"/>
      </w:divBdr>
      <w:divsChild>
        <w:div w:id="1155217301">
          <w:marLeft w:val="0"/>
          <w:marRight w:val="0"/>
          <w:marTop w:val="0"/>
          <w:marBottom w:val="0"/>
          <w:divBdr>
            <w:top w:val="single" w:sz="2" w:space="0" w:color="E4E4E7"/>
            <w:left w:val="single" w:sz="2" w:space="0" w:color="E4E4E7"/>
            <w:bottom w:val="single" w:sz="2" w:space="0" w:color="E4E4E7"/>
            <w:right w:val="single" w:sz="2" w:space="0" w:color="E4E4E7"/>
          </w:divBdr>
          <w:divsChild>
            <w:div w:id="40791533">
              <w:marLeft w:val="0"/>
              <w:marRight w:val="0"/>
              <w:marTop w:val="0"/>
              <w:marBottom w:val="0"/>
              <w:divBdr>
                <w:top w:val="single" w:sz="2" w:space="12" w:color="E4E4E7"/>
                <w:left w:val="single" w:sz="2" w:space="12" w:color="E4E4E7"/>
                <w:bottom w:val="single" w:sz="2" w:space="12" w:color="E4E4E7"/>
                <w:right w:val="single" w:sz="2" w:space="12" w:color="E4E4E7"/>
              </w:divBdr>
              <w:divsChild>
                <w:div w:id="719982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493133034">
      <w:bodyDiv w:val="1"/>
      <w:marLeft w:val="0"/>
      <w:marRight w:val="0"/>
      <w:marTop w:val="0"/>
      <w:marBottom w:val="0"/>
      <w:divBdr>
        <w:top w:val="none" w:sz="0" w:space="0" w:color="auto"/>
        <w:left w:val="none" w:sz="0" w:space="0" w:color="auto"/>
        <w:bottom w:val="none" w:sz="0" w:space="0" w:color="auto"/>
        <w:right w:val="none" w:sz="0" w:space="0" w:color="auto"/>
      </w:divBdr>
    </w:div>
    <w:div w:id="1509756978">
      <w:bodyDiv w:val="1"/>
      <w:marLeft w:val="0"/>
      <w:marRight w:val="0"/>
      <w:marTop w:val="0"/>
      <w:marBottom w:val="0"/>
      <w:divBdr>
        <w:top w:val="none" w:sz="0" w:space="0" w:color="auto"/>
        <w:left w:val="none" w:sz="0" w:space="0" w:color="auto"/>
        <w:bottom w:val="none" w:sz="0" w:space="0" w:color="auto"/>
        <w:right w:val="none" w:sz="0" w:space="0" w:color="auto"/>
      </w:divBdr>
      <w:divsChild>
        <w:div w:id="1544635082">
          <w:marLeft w:val="0"/>
          <w:marRight w:val="0"/>
          <w:marTop w:val="0"/>
          <w:marBottom w:val="0"/>
          <w:divBdr>
            <w:top w:val="none" w:sz="0" w:space="0" w:color="auto"/>
            <w:left w:val="none" w:sz="0" w:space="0" w:color="auto"/>
            <w:bottom w:val="none" w:sz="0" w:space="0" w:color="auto"/>
            <w:right w:val="none" w:sz="0" w:space="0" w:color="auto"/>
          </w:divBdr>
          <w:divsChild>
            <w:div w:id="1139110135">
              <w:marLeft w:val="0"/>
              <w:marRight w:val="0"/>
              <w:marTop w:val="0"/>
              <w:marBottom w:val="0"/>
              <w:divBdr>
                <w:top w:val="none" w:sz="0" w:space="0" w:color="auto"/>
                <w:left w:val="none" w:sz="0" w:space="0" w:color="auto"/>
                <w:bottom w:val="none" w:sz="0" w:space="0" w:color="auto"/>
                <w:right w:val="none" w:sz="0" w:space="0" w:color="auto"/>
              </w:divBdr>
              <w:divsChild>
                <w:div w:id="918639363">
                  <w:marLeft w:val="0"/>
                  <w:marRight w:val="0"/>
                  <w:marTop w:val="0"/>
                  <w:marBottom w:val="0"/>
                  <w:divBdr>
                    <w:top w:val="none" w:sz="0" w:space="0" w:color="auto"/>
                    <w:left w:val="none" w:sz="0" w:space="0" w:color="auto"/>
                    <w:bottom w:val="none" w:sz="0" w:space="0" w:color="auto"/>
                    <w:right w:val="none" w:sz="0" w:space="0" w:color="auto"/>
                  </w:divBdr>
                  <w:divsChild>
                    <w:div w:id="671496961">
                      <w:marLeft w:val="0"/>
                      <w:marRight w:val="0"/>
                      <w:marTop w:val="0"/>
                      <w:marBottom w:val="0"/>
                      <w:divBdr>
                        <w:top w:val="none" w:sz="0" w:space="0" w:color="auto"/>
                        <w:left w:val="none" w:sz="0" w:space="0" w:color="auto"/>
                        <w:bottom w:val="none" w:sz="0" w:space="0" w:color="auto"/>
                        <w:right w:val="none" w:sz="0" w:space="0" w:color="auto"/>
                      </w:divBdr>
                      <w:divsChild>
                        <w:div w:id="1881504868">
                          <w:marLeft w:val="0"/>
                          <w:marRight w:val="0"/>
                          <w:marTop w:val="0"/>
                          <w:marBottom w:val="0"/>
                          <w:divBdr>
                            <w:top w:val="none" w:sz="0" w:space="0" w:color="auto"/>
                            <w:left w:val="none" w:sz="0" w:space="0" w:color="auto"/>
                            <w:bottom w:val="none" w:sz="0" w:space="0" w:color="auto"/>
                            <w:right w:val="none" w:sz="0" w:space="0" w:color="auto"/>
                          </w:divBdr>
                          <w:divsChild>
                            <w:div w:id="787118775">
                              <w:marLeft w:val="0"/>
                              <w:marRight w:val="0"/>
                              <w:marTop w:val="0"/>
                              <w:marBottom w:val="0"/>
                              <w:divBdr>
                                <w:top w:val="none" w:sz="0" w:space="0" w:color="auto"/>
                                <w:left w:val="none" w:sz="0" w:space="0" w:color="auto"/>
                                <w:bottom w:val="none" w:sz="0" w:space="0" w:color="auto"/>
                                <w:right w:val="none" w:sz="0" w:space="0" w:color="auto"/>
                              </w:divBdr>
                              <w:divsChild>
                                <w:div w:id="2110196808">
                                  <w:marLeft w:val="0"/>
                                  <w:marRight w:val="0"/>
                                  <w:marTop w:val="0"/>
                                  <w:marBottom w:val="0"/>
                                  <w:divBdr>
                                    <w:top w:val="none" w:sz="0" w:space="0" w:color="auto"/>
                                    <w:left w:val="none" w:sz="0" w:space="0" w:color="auto"/>
                                    <w:bottom w:val="none" w:sz="0" w:space="0" w:color="auto"/>
                                    <w:right w:val="none" w:sz="0" w:space="0" w:color="auto"/>
                                  </w:divBdr>
                                  <w:divsChild>
                                    <w:div w:id="18031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5973098">
      <w:bodyDiv w:val="1"/>
      <w:marLeft w:val="0"/>
      <w:marRight w:val="0"/>
      <w:marTop w:val="0"/>
      <w:marBottom w:val="0"/>
      <w:divBdr>
        <w:top w:val="none" w:sz="0" w:space="0" w:color="auto"/>
        <w:left w:val="none" w:sz="0" w:space="0" w:color="auto"/>
        <w:bottom w:val="none" w:sz="0" w:space="0" w:color="auto"/>
        <w:right w:val="none" w:sz="0" w:space="0" w:color="auto"/>
      </w:divBdr>
    </w:div>
    <w:div w:id="1609386503">
      <w:bodyDiv w:val="1"/>
      <w:marLeft w:val="0"/>
      <w:marRight w:val="0"/>
      <w:marTop w:val="0"/>
      <w:marBottom w:val="0"/>
      <w:divBdr>
        <w:top w:val="none" w:sz="0" w:space="0" w:color="auto"/>
        <w:left w:val="none" w:sz="0" w:space="0" w:color="auto"/>
        <w:bottom w:val="none" w:sz="0" w:space="0" w:color="auto"/>
        <w:right w:val="none" w:sz="0" w:space="0" w:color="auto"/>
      </w:divBdr>
      <w:divsChild>
        <w:div w:id="1288201018">
          <w:marLeft w:val="0"/>
          <w:marRight w:val="0"/>
          <w:marTop w:val="0"/>
          <w:marBottom w:val="0"/>
          <w:divBdr>
            <w:top w:val="none" w:sz="0" w:space="0" w:color="auto"/>
            <w:left w:val="none" w:sz="0" w:space="0" w:color="auto"/>
            <w:bottom w:val="none" w:sz="0" w:space="0" w:color="auto"/>
            <w:right w:val="none" w:sz="0" w:space="0" w:color="auto"/>
          </w:divBdr>
          <w:divsChild>
            <w:div w:id="1387601530">
              <w:marLeft w:val="0"/>
              <w:marRight w:val="0"/>
              <w:marTop w:val="0"/>
              <w:marBottom w:val="0"/>
              <w:divBdr>
                <w:top w:val="none" w:sz="0" w:space="0" w:color="auto"/>
                <w:left w:val="none" w:sz="0" w:space="0" w:color="auto"/>
                <w:bottom w:val="none" w:sz="0" w:space="0" w:color="auto"/>
                <w:right w:val="none" w:sz="0" w:space="0" w:color="auto"/>
              </w:divBdr>
              <w:divsChild>
                <w:div w:id="1288969607">
                  <w:marLeft w:val="0"/>
                  <w:marRight w:val="0"/>
                  <w:marTop w:val="0"/>
                  <w:marBottom w:val="0"/>
                  <w:divBdr>
                    <w:top w:val="none" w:sz="0" w:space="0" w:color="auto"/>
                    <w:left w:val="none" w:sz="0" w:space="0" w:color="auto"/>
                    <w:bottom w:val="none" w:sz="0" w:space="0" w:color="auto"/>
                    <w:right w:val="none" w:sz="0" w:space="0" w:color="auto"/>
                  </w:divBdr>
                  <w:divsChild>
                    <w:div w:id="2077778489">
                      <w:marLeft w:val="0"/>
                      <w:marRight w:val="0"/>
                      <w:marTop w:val="0"/>
                      <w:marBottom w:val="0"/>
                      <w:divBdr>
                        <w:top w:val="none" w:sz="0" w:space="0" w:color="auto"/>
                        <w:left w:val="none" w:sz="0" w:space="0" w:color="auto"/>
                        <w:bottom w:val="none" w:sz="0" w:space="0" w:color="auto"/>
                        <w:right w:val="none" w:sz="0" w:space="0" w:color="auto"/>
                      </w:divBdr>
                      <w:divsChild>
                        <w:div w:id="1790125899">
                          <w:marLeft w:val="0"/>
                          <w:marRight w:val="0"/>
                          <w:marTop w:val="0"/>
                          <w:marBottom w:val="0"/>
                          <w:divBdr>
                            <w:top w:val="none" w:sz="0" w:space="0" w:color="auto"/>
                            <w:left w:val="none" w:sz="0" w:space="0" w:color="auto"/>
                            <w:bottom w:val="none" w:sz="0" w:space="0" w:color="auto"/>
                            <w:right w:val="none" w:sz="0" w:space="0" w:color="auto"/>
                          </w:divBdr>
                          <w:divsChild>
                            <w:div w:id="1176993036">
                              <w:marLeft w:val="0"/>
                              <w:marRight w:val="0"/>
                              <w:marTop w:val="0"/>
                              <w:marBottom w:val="0"/>
                              <w:divBdr>
                                <w:top w:val="none" w:sz="0" w:space="0" w:color="auto"/>
                                <w:left w:val="none" w:sz="0" w:space="0" w:color="auto"/>
                                <w:bottom w:val="none" w:sz="0" w:space="0" w:color="auto"/>
                                <w:right w:val="none" w:sz="0" w:space="0" w:color="auto"/>
                              </w:divBdr>
                              <w:divsChild>
                                <w:div w:id="107702975">
                                  <w:marLeft w:val="0"/>
                                  <w:marRight w:val="0"/>
                                  <w:marTop w:val="0"/>
                                  <w:marBottom w:val="0"/>
                                  <w:divBdr>
                                    <w:top w:val="none" w:sz="0" w:space="0" w:color="auto"/>
                                    <w:left w:val="none" w:sz="0" w:space="0" w:color="auto"/>
                                    <w:bottom w:val="none" w:sz="0" w:space="0" w:color="auto"/>
                                    <w:right w:val="none" w:sz="0" w:space="0" w:color="auto"/>
                                  </w:divBdr>
                                  <w:divsChild>
                                    <w:div w:id="13021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6642550">
      <w:bodyDiv w:val="1"/>
      <w:marLeft w:val="0"/>
      <w:marRight w:val="0"/>
      <w:marTop w:val="0"/>
      <w:marBottom w:val="0"/>
      <w:divBdr>
        <w:top w:val="none" w:sz="0" w:space="0" w:color="auto"/>
        <w:left w:val="none" w:sz="0" w:space="0" w:color="auto"/>
        <w:bottom w:val="none" w:sz="0" w:space="0" w:color="auto"/>
        <w:right w:val="none" w:sz="0" w:space="0" w:color="auto"/>
      </w:divBdr>
      <w:divsChild>
        <w:div w:id="431323791">
          <w:marLeft w:val="0"/>
          <w:marRight w:val="0"/>
          <w:marTop w:val="0"/>
          <w:marBottom w:val="0"/>
          <w:divBdr>
            <w:top w:val="single" w:sz="2" w:space="0" w:color="E4E4E7"/>
            <w:left w:val="single" w:sz="2" w:space="0" w:color="E4E4E7"/>
            <w:bottom w:val="single" w:sz="2" w:space="0" w:color="E4E4E7"/>
            <w:right w:val="single" w:sz="2" w:space="0" w:color="E4E4E7"/>
          </w:divBdr>
          <w:divsChild>
            <w:div w:id="512306957">
              <w:marLeft w:val="0"/>
              <w:marRight w:val="0"/>
              <w:marTop w:val="0"/>
              <w:marBottom w:val="0"/>
              <w:divBdr>
                <w:top w:val="single" w:sz="2" w:space="12" w:color="E4E4E7"/>
                <w:left w:val="single" w:sz="2" w:space="12" w:color="E4E4E7"/>
                <w:bottom w:val="single" w:sz="2" w:space="12" w:color="E4E4E7"/>
                <w:right w:val="single" w:sz="2" w:space="12" w:color="E4E4E7"/>
              </w:divBdr>
              <w:divsChild>
                <w:div w:id="20410809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624651193">
      <w:bodyDiv w:val="1"/>
      <w:marLeft w:val="0"/>
      <w:marRight w:val="0"/>
      <w:marTop w:val="0"/>
      <w:marBottom w:val="0"/>
      <w:divBdr>
        <w:top w:val="none" w:sz="0" w:space="0" w:color="auto"/>
        <w:left w:val="none" w:sz="0" w:space="0" w:color="auto"/>
        <w:bottom w:val="none" w:sz="0" w:space="0" w:color="auto"/>
        <w:right w:val="none" w:sz="0" w:space="0" w:color="auto"/>
      </w:divBdr>
    </w:div>
    <w:div w:id="1645357678">
      <w:bodyDiv w:val="1"/>
      <w:marLeft w:val="0"/>
      <w:marRight w:val="0"/>
      <w:marTop w:val="0"/>
      <w:marBottom w:val="0"/>
      <w:divBdr>
        <w:top w:val="none" w:sz="0" w:space="0" w:color="auto"/>
        <w:left w:val="none" w:sz="0" w:space="0" w:color="auto"/>
        <w:bottom w:val="none" w:sz="0" w:space="0" w:color="auto"/>
        <w:right w:val="none" w:sz="0" w:space="0" w:color="auto"/>
      </w:divBdr>
      <w:divsChild>
        <w:div w:id="1089739690">
          <w:marLeft w:val="0"/>
          <w:marRight w:val="0"/>
          <w:marTop w:val="0"/>
          <w:marBottom w:val="0"/>
          <w:divBdr>
            <w:top w:val="none" w:sz="0" w:space="0" w:color="auto"/>
            <w:left w:val="none" w:sz="0" w:space="0" w:color="auto"/>
            <w:bottom w:val="none" w:sz="0" w:space="0" w:color="auto"/>
            <w:right w:val="none" w:sz="0" w:space="0" w:color="auto"/>
          </w:divBdr>
          <w:divsChild>
            <w:div w:id="239102591">
              <w:marLeft w:val="0"/>
              <w:marRight w:val="0"/>
              <w:marTop w:val="0"/>
              <w:marBottom w:val="0"/>
              <w:divBdr>
                <w:top w:val="none" w:sz="0" w:space="0" w:color="auto"/>
                <w:left w:val="none" w:sz="0" w:space="0" w:color="auto"/>
                <w:bottom w:val="none" w:sz="0" w:space="0" w:color="auto"/>
                <w:right w:val="none" w:sz="0" w:space="0" w:color="auto"/>
              </w:divBdr>
              <w:divsChild>
                <w:div w:id="431706258">
                  <w:marLeft w:val="0"/>
                  <w:marRight w:val="0"/>
                  <w:marTop w:val="0"/>
                  <w:marBottom w:val="0"/>
                  <w:divBdr>
                    <w:top w:val="none" w:sz="0" w:space="0" w:color="auto"/>
                    <w:left w:val="none" w:sz="0" w:space="0" w:color="auto"/>
                    <w:bottom w:val="none" w:sz="0" w:space="0" w:color="auto"/>
                    <w:right w:val="none" w:sz="0" w:space="0" w:color="auto"/>
                  </w:divBdr>
                  <w:divsChild>
                    <w:div w:id="1346861942">
                      <w:marLeft w:val="0"/>
                      <w:marRight w:val="0"/>
                      <w:marTop w:val="0"/>
                      <w:marBottom w:val="0"/>
                      <w:divBdr>
                        <w:top w:val="none" w:sz="0" w:space="0" w:color="auto"/>
                        <w:left w:val="none" w:sz="0" w:space="0" w:color="auto"/>
                        <w:bottom w:val="none" w:sz="0" w:space="0" w:color="auto"/>
                        <w:right w:val="none" w:sz="0" w:space="0" w:color="auto"/>
                      </w:divBdr>
                      <w:divsChild>
                        <w:div w:id="548029770">
                          <w:marLeft w:val="0"/>
                          <w:marRight w:val="0"/>
                          <w:marTop w:val="0"/>
                          <w:marBottom w:val="0"/>
                          <w:divBdr>
                            <w:top w:val="none" w:sz="0" w:space="0" w:color="auto"/>
                            <w:left w:val="none" w:sz="0" w:space="0" w:color="auto"/>
                            <w:bottom w:val="none" w:sz="0" w:space="0" w:color="auto"/>
                            <w:right w:val="none" w:sz="0" w:space="0" w:color="auto"/>
                          </w:divBdr>
                          <w:divsChild>
                            <w:div w:id="197668334">
                              <w:marLeft w:val="0"/>
                              <w:marRight w:val="0"/>
                              <w:marTop w:val="0"/>
                              <w:marBottom w:val="0"/>
                              <w:divBdr>
                                <w:top w:val="none" w:sz="0" w:space="0" w:color="auto"/>
                                <w:left w:val="none" w:sz="0" w:space="0" w:color="auto"/>
                                <w:bottom w:val="none" w:sz="0" w:space="0" w:color="auto"/>
                                <w:right w:val="none" w:sz="0" w:space="0" w:color="auto"/>
                              </w:divBdr>
                              <w:divsChild>
                                <w:div w:id="2035957828">
                                  <w:marLeft w:val="0"/>
                                  <w:marRight w:val="0"/>
                                  <w:marTop w:val="0"/>
                                  <w:marBottom w:val="0"/>
                                  <w:divBdr>
                                    <w:top w:val="none" w:sz="0" w:space="0" w:color="auto"/>
                                    <w:left w:val="none" w:sz="0" w:space="0" w:color="auto"/>
                                    <w:bottom w:val="none" w:sz="0" w:space="0" w:color="auto"/>
                                    <w:right w:val="none" w:sz="0" w:space="0" w:color="auto"/>
                                  </w:divBdr>
                                  <w:divsChild>
                                    <w:div w:id="13257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6592975">
      <w:bodyDiv w:val="1"/>
      <w:marLeft w:val="0"/>
      <w:marRight w:val="0"/>
      <w:marTop w:val="0"/>
      <w:marBottom w:val="0"/>
      <w:divBdr>
        <w:top w:val="none" w:sz="0" w:space="0" w:color="auto"/>
        <w:left w:val="none" w:sz="0" w:space="0" w:color="auto"/>
        <w:bottom w:val="none" w:sz="0" w:space="0" w:color="auto"/>
        <w:right w:val="none" w:sz="0" w:space="0" w:color="auto"/>
      </w:divBdr>
    </w:div>
    <w:div w:id="1658805629">
      <w:bodyDiv w:val="1"/>
      <w:marLeft w:val="0"/>
      <w:marRight w:val="0"/>
      <w:marTop w:val="0"/>
      <w:marBottom w:val="0"/>
      <w:divBdr>
        <w:top w:val="none" w:sz="0" w:space="0" w:color="auto"/>
        <w:left w:val="none" w:sz="0" w:space="0" w:color="auto"/>
        <w:bottom w:val="none" w:sz="0" w:space="0" w:color="auto"/>
        <w:right w:val="none" w:sz="0" w:space="0" w:color="auto"/>
      </w:divBdr>
      <w:divsChild>
        <w:div w:id="266889092">
          <w:marLeft w:val="0"/>
          <w:marRight w:val="0"/>
          <w:marTop w:val="0"/>
          <w:marBottom w:val="0"/>
          <w:divBdr>
            <w:top w:val="none" w:sz="0" w:space="0" w:color="auto"/>
            <w:left w:val="none" w:sz="0" w:space="0" w:color="auto"/>
            <w:bottom w:val="none" w:sz="0" w:space="0" w:color="auto"/>
            <w:right w:val="none" w:sz="0" w:space="0" w:color="auto"/>
          </w:divBdr>
          <w:divsChild>
            <w:div w:id="623853236">
              <w:marLeft w:val="0"/>
              <w:marRight w:val="0"/>
              <w:marTop w:val="0"/>
              <w:marBottom w:val="0"/>
              <w:divBdr>
                <w:top w:val="none" w:sz="0" w:space="0" w:color="auto"/>
                <w:left w:val="none" w:sz="0" w:space="0" w:color="auto"/>
                <w:bottom w:val="none" w:sz="0" w:space="0" w:color="auto"/>
                <w:right w:val="none" w:sz="0" w:space="0" w:color="auto"/>
              </w:divBdr>
              <w:divsChild>
                <w:div w:id="631977895">
                  <w:marLeft w:val="0"/>
                  <w:marRight w:val="0"/>
                  <w:marTop w:val="0"/>
                  <w:marBottom w:val="0"/>
                  <w:divBdr>
                    <w:top w:val="none" w:sz="0" w:space="0" w:color="auto"/>
                    <w:left w:val="none" w:sz="0" w:space="0" w:color="auto"/>
                    <w:bottom w:val="none" w:sz="0" w:space="0" w:color="auto"/>
                    <w:right w:val="none" w:sz="0" w:space="0" w:color="auto"/>
                  </w:divBdr>
                  <w:divsChild>
                    <w:div w:id="860247043">
                      <w:marLeft w:val="0"/>
                      <w:marRight w:val="0"/>
                      <w:marTop w:val="0"/>
                      <w:marBottom w:val="0"/>
                      <w:divBdr>
                        <w:top w:val="none" w:sz="0" w:space="0" w:color="auto"/>
                        <w:left w:val="none" w:sz="0" w:space="0" w:color="auto"/>
                        <w:bottom w:val="none" w:sz="0" w:space="0" w:color="auto"/>
                        <w:right w:val="none" w:sz="0" w:space="0" w:color="auto"/>
                      </w:divBdr>
                      <w:divsChild>
                        <w:div w:id="2090760929">
                          <w:marLeft w:val="0"/>
                          <w:marRight w:val="0"/>
                          <w:marTop w:val="0"/>
                          <w:marBottom w:val="0"/>
                          <w:divBdr>
                            <w:top w:val="none" w:sz="0" w:space="0" w:color="auto"/>
                            <w:left w:val="none" w:sz="0" w:space="0" w:color="auto"/>
                            <w:bottom w:val="none" w:sz="0" w:space="0" w:color="auto"/>
                            <w:right w:val="none" w:sz="0" w:space="0" w:color="auto"/>
                          </w:divBdr>
                          <w:divsChild>
                            <w:div w:id="873998932">
                              <w:marLeft w:val="0"/>
                              <w:marRight w:val="0"/>
                              <w:marTop w:val="0"/>
                              <w:marBottom w:val="0"/>
                              <w:divBdr>
                                <w:top w:val="none" w:sz="0" w:space="0" w:color="auto"/>
                                <w:left w:val="none" w:sz="0" w:space="0" w:color="auto"/>
                                <w:bottom w:val="none" w:sz="0" w:space="0" w:color="auto"/>
                                <w:right w:val="none" w:sz="0" w:space="0" w:color="auto"/>
                              </w:divBdr>
                              <w:divsChild>
                                <w:div w:id="148600194">
                                  <w:marLeft w:val="0"/>
                                  <w:marRight w:val="0"/>
                                  <w:marTop w:val="0"/>
                                  <w:marBottom w:val="0"/>
                                  <w:divBdr>
                                    <w:top w:val="none" w:sz="0" w:space="0" w:color="auto"/>
                                    <w:left w:val="none" w:sz="0" w:space="0" w:color="auto"/>
                                    <w:bottom w:val="none" w:sz="0" w:space="0" w:color="auto"/>
                                    <w:right w:val="none" w:sz="0" w:space="0" w:color="auto"/>
                                  </w:divBdr>
                                  <w:divsChild>
                                    <w:div w:id="162060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742957">
      <w:bodyDiv w:val="1"/>
      <w:marLeft w:val="0"/>
      <w:marRight w:val="0"/>
      <w:marTop w:val="0"/>
      <w:marBottom w:val="0"/>
      <w:divBdr>
        <w:top w:val="none" w:sz="0" w:space="0" w:color="auto"/>
        <w:left w:val="none" w:sz="0" w:space="0" w:color="auto"/>
        <w:bottom w:val="none" w:sz="0" w:space="0" w:color="auto"/>
        <w:right w:val="none" w:sz="0" w:space="0" w:color="auto"/>
      </w:divBdr>
    </w:div>
    <w:div w:id="1688553660">
      <w:bodyDiv w:val="1"/>
      <w:marLeft w:val="0"/>
      <w:marRight w:val="0"/>
      <w:marTop w:val="0"/>
      <w:marBottom w:val="0"/>
      <w:divBdr>
        <w:top w:val="none" w:sz="0" w:space="0" w:color="auto"/>
        <w:left w:val="none" w:sz="0" w:space="0" w:color="auto"/>
        <w:bottom w:val="none" w:sz="0" w:space="0" w:color="auto"/>
        <w:right w:val="none" w:sz="0" w:space="0" w:color="auto"/>
      </w:divBdr>
    </w:div>
    <w:div w:id="1696887852">
      <w:bodyDiv w:val="1"/>
      <w:marLeft w:val="0"/>
      <w:marRight w:val="0"/>
      <w:marTop w:val="0"/>
      <w:marBottom w:val="0"/>
      <w:divBdr>
        <w:top w:val="none" w:sz="0" w:space="0" w:color="auto"/>
        <w:left w:val="none" w:sz="0" w:space="0" w:color="auto"/>
        <w:bottom w:val="none" w:sz="0" w:space="0" w:color="auto"/>
        <w:right w:val="none" w:sz="0" w:space="0" w:color="auto"/>
      </w:divBdr>
    </w:div>
    <w:div w:id="1705474250">
      <w:bodyDiv w:val="1"/>
      <w:marLeft w:val="0"/>
      <w:marRight w:val="0"/>
      <w:marTop w:val="0"/>
      <w:marBottom w:val="0"/>
      <w:divBdr>
        <w:top w:val="none" w:sz="0" w:space="0" w:color="auto"/>
        <w:left w:val="none" w:sz="0" w:space="0" w:color="auto"/>
        <w:bottom w:val="none" w:sz="0" w:space="0" w:color="auto"/>
        <w:right w:val="none" w:sz="0" w:space="0" w:color="auto"/>
      </w:divBdr>
    </w:div>
    <w:div w:id="1721857455">
      <w:bodyDiv w:val="1"/>
      <w:marLeft w:val="0"/>
      <w:marRight w:val="0"/>
      <w:marTop w:val="0"/>
      <w:marBottom w:val="0"/>
      <w:divBdr>
        <w:top w:val="none" w:sz="0" w:space="0" w:color="auto"/>
        <w:left w:val="none" w:sz="0" w:space="0" w:color="auto"/>
        <w:bottom w:val="none" w:sz="0" w:space="0" w:color="auto"/>
        <w:right w:val="none" w:sz="0" w:space="0" w:color="auto"/>
      </w:divBdr>
      <w:divsChild>
        <w:div w:id="1912621587">
          <w:marLeft w:val="0"/>
          <w:marRight w:val="0"/>
          <w:marTop w:val="0"/>
          <w:marBottom w:val="0"/>
          <w:divBdr>
            <w:top w:val="none" w:sz="0" w:space="0" w:color="auto"/>
            <w:left w:val="none" w:sz="0" w:space="0" w:color="auto"/>
            <w:bottom w:val="none" w:sz="0" w:space="0" w:color="auto"/>
            <w:right w:val="none" w:sz="0" w:space="0" w:color="auto"/>
          </w:divBdr>
          <w:divsChild>
            <w:div w:id="1916427323">
              <w:marLeft w:val="0"/>
              <w:marRight w:val="0"/>
              <w:marTop w:val="0"/>
              <w:marBottom w:val="0"/>
              <w:divBdr>
                <w:top w:val="none" w:sz="0" w:space="0" w:color="auto"/>
                <w:left w:val="none" w:sz="0" w:space="0" w:color="auto"/>
                <w:bottom w:val="none" w:sz="0" w:space="0" w:color="auto"/>
                <w:right w:val="none" w:sz="0" w:space="0" w:color="auto"/>
              </w:divBdr>
              <w:divsChild>
                <w:div w:id="2040618884">
                  <w:marLeft w:val="0"/>
                  <w:marRight w:val="0"/>
                  <w:marTop w:val="0"/>
                  <w:marBottom w:val="0"/>
                  <w:divBdr>
                    <w:top w:val="none" w:sz="0" w:space="0" w:color="auto"/>
                    <w:left w:val="none" w:sz="0" w:space="0" w:color="auto"/>
                    <w:bottom w:val="none" w:sz="0" w:space="0" w:color="auto"/>
                    <w:right w:val="none" w:sz="0" w:space="0" w:color="auto"/>
                  </w:divBdr>
                  <w:divsChild>
                    <w:div w:id="883640919">
                      <w:marLeft w:val="0"/>
                      <w:marRight w:val="0"/>
                      <w:marTop w:val="0"/>
                      <w:marBottom w:val="0"/>
                      <w:divBdr>
                        <w:top w:val="none" w:sz="0" w:space="0" w:color="auto"/>
                        <w:left w:val="none" w:sz="0" w:space="0" w:color="auto"/>
                        <w:bottom w:val="none" w:sz="0" w:space="0" w:color="auto"/>
                        <w:right w:val="none" w:sz="0" w:space="0" w:color="auto"/>
                      </w:divBdr>
                      <w:divsChild>
                        <w:div w:id="1000354237">
                          <w:marLeft w:val="0"/>
                          <w:marRight w:val="0"/>
                          <w:marTop w:val="0"/>
                          <w:marBottom w:val="0"/>
                          <w:divBdr>
                            <w:top w:val="none" w:sz="0" w:space="0" w:color="auto"/>
                            <w:left w:val="none" w:sz="0" w:space="0" w:color="auto"/>
                            <w:bottom w:val="none" w:sz="0" w:space="0" w:color="auto"/>
                            <w:right w:val="none" w:sz="0" w:space="0" w:color="auto"/>
                          </w:divBdr>
                          <w:divsChild>
                            <w:div w:id="1110275846">
                              <w:marLeft w:val="0"/>
                              <w:marRight w:val="0"/>
                              <w:marTop w:val="0"/>
                              <w:marBottom w:val="0"/>
                              <w:divBdr>
                                <w:top w:val="none" w:sz="0" w:space="0" w:color="auto"/>
                                <w:left w:val="none" w:sz="0" w:space="0" w:color="auto"/>
                                <w:bottom w:val="none" w:sz="0" w:space="0" w:color="auto"/>
                                <w:right w:val="none" w:sz="0" w:space="0" w:color="auto"/>
                              </w:divBdr>
                              <w:divsChild>
                                <w:div w:id="197478687">
                                  <w:marLeft w:val="0"/>
                                  <w:marRight w:val="0"/>
                                  <w:marTop w:val="0"/>
                                  <w:marBottom w:val="0"/>
                                  <w:divBdr>
                                    <w:top w:val="none" w:sz="0" w:space="0" w:color="auto"/>
                                    <w:left w:val="none" w:sz="0" w:space="0" w:color="auto"/>
                                    <w:bottom w:val="none" w:sz="0" w:space="0" w:color="auto"/>
                                    <w:right w:val="none" w:sz="0" w:space="0" w:color="auto"/>
                                  </w:divBdr>
                                  <w:divsChild>
                                    <w:div w:id="156888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125311">
      <w:bodyDiv w:val="1"/>
      <w:marLeft w:val="0"/>
      <w:marRight w:val="0"/>
      <w:marTop w:val="0"/>
      <w:marBottom w:val="0"/>
      <w:divBdr>
        <w:top w:val="none" w:sz="0" w:space="0" w:color="auto"/>
        <w:left w:val="none" w:sz="0" w:space="0" w:color="auto"/>
        <w:bottom w:val="none" w:sz="0" w:space="0" w:color="auto"/>
        <w:right w:val="none" w:sz="0" w:space="0" w:color="auto"/>
      </w:divBdr>
    </w:div>
    <w:div w:id="1790859630">
      <w:bodyDiv w:val="1"/>
      <w:marLeft w:val="0"/>
      <w:marRight w:val="0"/>
      <w:marTop w:val="0"/>
      <w:marBottom w:val="0"/>
      <w:divBdr>
        <w:top w:val="none" w:sz="0" w:space="0" w:color="auto"/>
        <w:left w:val="none" w:sz="0" w:space="0" w:color="auto"/>
        <w:bottom w:val="none" w:sz="0" w:space="0" w:color="auto"/>
        <w:right w:val="none" w:sz="0" w:space="0" w:color="auto"/>
      </w:divBdr>
      <w:divsChild>
        <w:div w:id="1401126316">
          <w:marLeft w:val="0"/>
          <w:marRight w:val="0"/>
          <w:marTop w:val="0"/>
          <w:marBottom w:val="0"/>
          <w:divBdr>
            <w:top w:val="single" w:sz="2" w:space="0" w:color="E4E4E7"/>
            <w:left w:val="single" w:sz="2" w:space="0" w:color="E4E4E7"/>
            <w:bottom w:val="single" w:sz="2" w:space="0" w:color="E4E4E7"/>
            <w:right w:val="single" w:sz="2" w:space="0" w:color="E4E4E7"/>
          </w:divBdr>
          <w:divsChild>
            <w:div w:id="374086123">
              <w:marLeft w:val="0"/>
              <w:marRight w:val="0"/>
              <w:marTop w:val="0"/>
              <w:marBottom w:val="0"/>
              <w:divBdr>
                <w:top w:val="single" w:sz="2" w:space="12" w:color="E4E4E7"/>
                <w:left w:val="single" w:sz="2" w:space="12" w:color="E4E4E7"/>
                <w:bottom w:val="single" w:sz="2" w:space="12" w:color="E4E4E7"/>
                <w:right w:val="single" w:sz="2" w:space="12" w:color="E4E4E7"/>
              </w:divBdr>
              <w:divsChild>
                <w:div w:id="627317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849635393">
      <w:bodyDiv w:val="1"/>
      <w:marLeft w:val="0"/>
      <w:marRight w:val="0"/>
      <w:marTop w:val="0"/>
      <w:marBottom w:val="0"/>
      <w:divBdr>
        <w:top w:val="none" w:sz="0" w:space="0" w:color="auto"/>
        <w:left w:val="none" w:sz="0" w:space="0" w:color="auto"/>
        <w:bottom w:val="none" w:sz="0" w:space="0" w:color="auto"/>
        <w:right w:val="none" w:sz="0" w:space="0" w:color="auto"/>
      </w:divBdr>
    </w:div>
    <w:div w:id="1861318046">
      <w:bodyDiv w:val="1"/>
      <w:marLeft w:val="0"/>
      <w:marRight w:val="0"/>
      <w:marTop w:val="0"/>
      <w:marBottom w:val="0"/>
      <w:divBdr>
        <w:top w:val="none" w:sz="0" w:space="0" w:color="auto"/>
        <w:left w:val="none" w:sz="0" w:space="0" w:color="auto"/>
        <w:bottom w:val="none" w:sz="0" w:space="0" w:color="auto"/>
        <w:right w:val="none" w:sz="0" w:space="0" w:color="auto"/>
      </w:divBdr>
    </w:div>
    <w:div w:id="1869415178">
      <w:bodyDiv w:val="1"/>
      <w:marLeft w:val="0"/>
      <w:marRight w:val="0"/>
      <w:marTop w:val="0"/>
      <w:marBottom w:val="0"/>
      <w:divBdr>
        <w:top w:val="none" w:sz="0" w:space="0" w:color="auto"/>
        <w:left w:val="none" w:sz="0" w:space="0" w:color="auto"/>
        <w:bottom w:val="none" w:sz="0" w:space="0" w:color="auto"/>
        <w:right w:val="none" w:sz="0" w:space="0" w:color="auto"/>
      </w:divBdr>
    </w:div>
    <w:div w:id="1875775935">
      <w:bodyDiv w:val="1"/>
      <w:marLeft w:val="0"/>
      <w:marRight w:val="0"/>
      <w:marTop w:val="0"/>
      <w:marBottom w:val="0"/>
      <w:divBdr>
        <w:top w:val="none" w:sz="0" w:space="0" w:color="auto"/>
        <w:left w:val="none" w:sz="0" w:space="0" w:color="auto"/>
        <w:bottom w:val="none" w:sz="0" w:space="0" w:color="auto"/>
        <w:right w:val="none" w:sz="0" w:space="0" w:color="auto"/>
      </w:divBdr>
      <w:divsChild>
        <w:div w:id="2020769710">
          <w:marLeft w:val="0"/>
          <w:marRight w:val="0"/>
          <w:marTop w:val="0"/>
          <w:marBottom w:val="0"/>
          <w:divBdr>
            <w:top w:val="none" w:sz="0" w:space="0" w:color="auto"/>
            <w:left w:val="none" w:sz="0" w:space="0" w:color="auto"/>
            <w:bottom w:val="none" w:sz="0" w:space="0" w:color="auto"/>
            <w:right w:val="none" w:sz="0" w:space="0" w:color="auto"/>
          </w:divBdr>
          <w:divsChild>
            <w:div w:id="1439137130">
              <w:marLeft w:val="0"/>
              <w:marRight w:val="0"/>
              <w:marTop w:val="0"/>
              <w:marBottom w:val="0"/>
              <w:divBdr>
                <w:top w:val="none" w:sz="0" w:space="0" w:color="auto"/>
                <w:left w:val="none" w:sz="0" w:space="0" w:color="auto"/>
                <w:bottom w:val="none" w:sz="0" w:space="0" w:color="auto"/>
                <w:right w:val="none" w:sz="0" w:space="0" w:color="auto"/>
              </w:divBdr>
              <w:divsChild>
                <w:div w:id="1177307747">
                  <w:marLeft w:val="0"/>
                  <w:marRight w:val="0"/>
                  <w:marTop w:val="0"/>
                  <w:marBottom w:val="0"/>
                  <w:divBdr>
                    <w:top w:val="none" w:sz="0" w:space="0" w:color="auto"/>
                    <w:left w:val="none" w:sz="0" w:space="0" w:color="auto"/>
                    <w:bottom w:val="none" w:sz="0" w:space="0" w:color="auto"/>
                    <w:right w:val="none" w:sz="0" w:space="0" w:color="auto"/>
                  </w:divBdr>
                  <w:divsChild>
                    <w:div w:id="530581139">
                      <w:marLeft w:val="0"/>
                      <w:marRight w:val="0"/>
                      <w:marTop w:val="0"/>
                      <w:marBottom w:val="0"/>
                      <w:divBdr>
                        <w:top w:val="none" w:sz="0" w:space="0" w:color="auto"/>
                        <w:left w:val="none" w:sz="0" w:space="0" w:color="auto"/>
                        <w:bottom w:val="none" w:sz="0" w:space="0" w:color="auto"/>
                        <w:right w:val="none" w:sz="0" w:space="0" w:color="auto"/>
                      </w:divBdr>
                      <w:divsChild>
                        <w:div w:id="1549606902">
                          <w:marLeft w:val="0"/>
                          <w:marRight w:val="0"/>
                          <w:marTop w:val="0"/>
                          <w:marBottom w:val="0"/>
                          <w:divBdr>
                            <w:top w:val="none" w:sz="0" w:space="0" w:color="auto"/>
                            <w:left w:val="none" w:sz="0" w:space="0" w:color="auto"/>
                            <w:bottom w:val="none" w:sz="0" w:space="0" w:color="auto"/>
                            <w:right w:val="none" w:sz="0" w:space="0" w:color="auto"/>
                          </w:divBdr>
                          <w:divsChild>
                            <w:div w:id="1099982110">
                              <w:marLeft w:val="0"/>
                              <w:marRight w:val="0"/>
                              <w:marTop w:val="0"/>
                              <w:marBottom w:val="0"/>
                              <w:divBdr>
                                <w:top w:val="none" w:sz="0" w:space="0" w:color="auto"/>
                                <w:left w:val="none" w:sz="0" w:space="0" w:color="auto"/>
                                <w:bottom w:val="none" w:sz="0" w:space="0" w:color="auto"/>
                                <w:right w:val="none" w:sz="0" w:space="0" w:color="auto"/>
                              </w:divBdr>
                              <w:divsChild>
                                <w:div w:id="1162811662">
                                  <w:marLeft w:val="0"/>
                                  <w:marRight w:val="0"/>
                                  <w:marTop w:val="0"/>
                                  <w:marBottom w:val="0"/>
                                  <w:divBdr>
                                    <w:top w:val="none" w:sz="0" w:space="0" w:color="auto"/>
                                    <w:left w:val="none" w:sz="0" w:space="0" w:color="auto"/>
                                    <w:bottom w:val="none" w:sz="0" w:space="0" w:color="auto"/>
                                    <w:right w:val="none" w:sz="0" w:space="0" w:color="auto"/>
                                  </w:divBdr>
                                  <w:divsChild>
                                    <w:div w:id="18271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998066">
      <w:bodyDiv w:val="1"/>
      <w:marLeft w:val="0"/>
      <w:marRight w:val="0"/>
      <w:marTop w:val="0"/>
      <w:marBottom w:val="0"/>
      <w:divBdr>
        <w:top w:val="none" w:sz="0" w:space="0" w:color="auto"/>
        <w:left w:val="none" w:sz="0" w:space="0" w:color="auto"/>
        <w:bottom w:val="none" w:sz="0" w:space="0" w:color="auto"/>
        <w:right w:val="none" w:sz="0" w:space="0" w:color="auto"/>
      </w:divBdr>
    </w:div>
    <w:div w:id="1877619320">
      <w:bodyDiv w:val="1"/>
      <w:marLeft w:val="0"/>
      <w:marRight w:val="0"/>
      <w:marTop w:val="0"/>
      <w:marBottom w:val="0"/>
      <w:divBdr>
        <w:top w:val="none" w:sz="0" w:space="0" w:color="auto"/>
        <w:left w:val="none" w:sz="0" w:space="0" w:color="auto"/>
        <w:bottom w:val="none" w:sz="0" w:space="0" w:color="auto"/>
        <w:right w:val="none" w:sz="0" w:space="0" w:color="auto"/>
      </w:divBdr>
    </w:div>
    <w:div w:id="1880972125">
      <w:bodyDiv w:val="1"/>
      <w:marLeft w:val="0"/>
      <w:marRight w:val="0"/>
      <w:marTop w:val="0"/>
      <w:marBottom w:val="0"/>
      <w:divBdr>
        <w:top w:val="none" w:sz="0" w:space="0" w:color="auto"/>
        <w:left w:val="none" w:sz="0" w:space="0" w:color="auto"/>
        <w:bottom w:val="none" w:sz="0" w:space="0" w:color="auto"/>
        <w:right w:val="none" w:sz="0" w:space="0" w:color="auto"/>
      </w:divBdr>
    </w:div>
    <w:div w:id="1881161716">
      <w:bodyDiv w:val="1"/>
      <w:marLeft w:val="0"/>
      <w:marRight w:val="0"/>
      <w:marTop w:val="0"/>
      <w:marBottom w:val="0"/>
      <w:divBdr>
        <w:top w:val="none" w:sz="0" w:space="0" w:color="auto"/>
        <w:left w:val="none" w:sz="0" w:space="0" w:color="auto"/>
        <w:bottom w:val="none" w:sz="0" w:space="0" w:color="auto"/>
        <w:right w:val="none" w:sz="0" w:space="0" w:color="auto"/>
      </w:divBdr>
    </w:div>
    <w:div w:id="1882210321">
      <w:bodyDiv w:val="1"/>
      <w:marLeft w:val="0"/>
      <w:marRight w:val="0"/>
      <w:marTop w:val="0"/>
      <w:marBottom w:val="0"/>
      <w:divBdr>
        <w:top w:val="none" w:sz="0" w:space="0" w:color="auto"/>
        <w:left w:val="none" w:sz="0" w:space="0" w:color="auto"/>
        <w:bottom w:val="none" w:sz="0" w:space="0" w:color="auto"/>
        <w:right w:val="none" w:sz="0" w:space="0" w:color="auto"/>
      </w:divBdr>
      <w:divsChild>
        <w:div w:id="730346436">
          <w:marLeft w:val="0"/>
          <w:marRight w:val="0"/>
          <w:marTop w:val="0"/>
          <w:marBottom w:val="0"/>
          <w:divBdr>
            <w:top w:val="none" w:sz="0" w:space="0" w:color="auto"/>
            <w:left w:val="none" w:sz="0" w:space="0" w:color="auto"/>
            <w:bottom w:val="none" w:sz="0" w:space="0" w:color="auto"/>
            <w:right w:val="none" w:sz="0" w:space="0" w:color="auto"/>
          </w:divBdr>
          <w:divsChild>
            <w:div w:id="1622222792">
              <w:marLeft w:val="0"/>
              <w:marRight w:val="0"/>
              <w:marTop w:val="0"/>
              <w:marBottom w:val="0"/>
              <w:divBdr>
                <w:top w:val="none" w:sz="0" w:space="0" w:color="auto"/>
                <w:left w:val="none" w:sz="0" w:space="0" w:color="auto"/>
                <w:bottom w:val="none" w:sz="0" w:space="0" w:color="auto"/>
                <w:right w:val="none" w:sz="0" w:space="0" w:color="auto"/>
              </w:divBdr>
              <w:divsChild>
                <w:div w:id="1731725912">
                  <w:marLeft w:val="0"/>
                  <w:marRight w:val="0"/>
                  <w:marTop w:val="0"/>
                  <w:marBottom w:val="0"/>
                  <w:divBdr>
                    <w:top w:val="none" w:sz="0" w:space="0" w:color="auto"/>
                    <w:left w:val="none" w:sz="0" w:space="0" w:color="auto"/>
                    <w:bottom w:val="none" w:sz="0" w:space="0" w:color="auto"/>
                    <w:right w:val="none" w:sz="0" w:space="0" w:color="auto"/>
                  </w:divBdr>
                  <w:divsChild>
                    <w:div w:id="995567705">
                      <w:marLeft w:val="0"/>
                      <w:marRight w:val="0"/>
                      <w:marTop w:val="0"/>
                      <w:marBottom w:val="0"/>
                      <w:divBdr>
                        <w:top w:val="none" w:sz="0" w:space="0" w:color="auto"/>
                        <w:left w:val="none" w:sz="0" w:space="0" w:color="auto"/>
                        <w:bottom w:val="none" w:sz="0" w:space="0" w:color="auto"/>
                        <w:right w:val="none" w:sz="0" w:space="0" w:color="auto"/>
                      </w:divBdr>
                      <w:divsChild>
                        <w:div w:id="1213880531">
                          <w:marLeft w:val="0"/>
                          <w:marRight w:val="0"/>
                          <w:marTop w:val="0"/>
                          <w:marBottom w:val="0"/>
                          <w:divBdr>
                            <w:top w:val="none" w:sz="0" w:space="0" w:color="auto"/>
                            <w:left w:val="none" w:sz="0" w:space="0" w:color="auto"/>
                            <w:bottom w:val="none" w:sz="0" w:space="0" w:color="auto"/>
                            <w:right w:val="none" w:sz="0" w:space="0" w:color="auto"/>
                          </w:divBdr>
                          <w:divsChild>
                            <w:div w:id="1649750825">
                              <w:marLeft w:val="0"/>
                              <w:marRight w:val="0"/>
                              <w:marTop w:val="0"/>
                              <w:marBottom w:val="0"/>
                              <w:divBdr>
                                <w:top w:val="none" w:sz="0" w:space="0" w:color="auto"/>
                                <w:left w:val="none" w:sz="0" w:space="0" w:color="auto"/>
                                <w:bottom w:val="none" w:sz="0" w:space="0" w:color="auto"/>
                                <w:right w:val="none" w:sz="0" w:space="0" w:color="auto"/>
                              </w:divBdr>
                              <w:divsChild>
                                <w:div w:id="1089961642">
                                  <w:marLeft w:val="0"/>
                                  <w:marRight w:val="0"/>
                                  <w:marTop w:val="0"/>
                                  <w:marBottom w:val="0"/>
                                  <w:divBdr>
                                    <w:top w:val="none" w:sz="0" w:space="0" w:color="auto"/>
                                    <w:left w:val="none" w:sz="0" w:space="0" w:color="auto"/>
                                    <w:bottom w:val="none" w:sz="0" w:space="0" w:color="auto"/>
                                    <w:right w:val="none" w:sz="0" w:space="0" w:color="auto"/>
                                  </w:divBdr>
                                  <w:divsChild>
                                    <w:div w:id="24506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137814">
      <w:bodyDiv w:val="1"/>
      <w:marLeft w:val="0"/>
      <w:marRight w:val="0"/>
      <w:marTop w:val="0"/>
      <w:marBottom w:val="0"/>
      <w:divBdr>
        <w:top w:val="none" w:sz="0" w:space="0" w:color="auto"/>
        <w:left w:val="none" w:sz="0" w:space="0" w:color="auto"/>
        <w:bottom w:val="none" w:sz="0" w:space="0" w:color="auto"/>
        <w:right w:val="none" w:sz="0" w:space="0" w:color="auto"/>
      </w:divBdr>
      <w:divsChild>
        <w:div w:id="672604982">
          <w:marLeft w:val="0"/>
          <w:marRight w:val="0"/>
          <w:marTop w:val="0"/>
          <w:marBottom w:val="0"/>
          <w:divBdr>
            <w:top w:val="none" w:sz="0" w:space="0" w:color="auto"/>
            <w:left w:val="none" w:sz="0" w:space="0" w:color="auto"/>
            <w:bottom w:val="none" w:sz="0" w:space="0" w:color="auto"/>
            <w:right w:val="none" w:sz="0" w:space="0" w:color="auto"/>
          </w:divBdr>
          <w:divsChild>
            <w:div w:id="831679683">
              <w:marLeft w:val="0"/>
              <w:marRight w:val="0"/>
              <w:marTop w:val="0"/>
              <w:marBottom w:val="0"/>
              <w:divBdr>
                <w:top w:val="none" w:sz="0" w:space="0" w:color="auto"/>
                <w:left w:val="none" w:sz="0" w:space="0" w:color="auto"/>
                <w:bottom w:val="none" w:sz="0" w:space="0" w:color="auto"/>
                <w:right w:val="none" w:sz="0" w:space="0" w:color="auto"/>
              </w:divBdr>
              <w:divsChild>
                <w:div w:id="1791628457">
                  <w:marLeft w:val="0"/>
                  <w:marRight w:val="0"/>
                  <w:marTop w:val="0"/>
                  <w:marBottom w:val="0"/>
                  <w:divBdr>
                    <w:top w:val="none" w:sz="0" w:space="0" w:color="auto"/>
                    <w:left w:val="none" w:sz="0" w:space="0" w:color="auto"/>
                    <w:bottom w:val="none" w:sz="0" w:space="0" w:color="auto"/>
                    <w:right w:val="none" w:sz="0" w:space="0" w:color="auto"/>
                  </w:divBdr>
                  <w:divsChild>
                    <w:div w:id="1115175913">
                      <w:marLeft w:val="0"/>
                      <w:marRight w:val="0"/>
                      <w:marTop w:val="0"/>
                      <w:marBottom w:val="0"/>
                      <w:divBdr>
                        <w:top w:val="none" w:sz="0" w:space="0" w:color="auto"/>
                        <w:left w:val="none" w:sz="0" w:space="0" w:color="auto"/>
                        <w:bottom w:val="none" w:sz="0" w:space="0" w:color="auto"/>
                        <w:right w:val="none" w:sz="0" w:space="0" w:color="auto"/>
                      </w:divBdr>
                      <w:divsChild>
                        <w:div w:id="2120879677">
                          <w:marLeft w:val="0"/>
                          <w:marRight w:val="0"/>
                          <w:marTop w:val="0"/>
                          <w:marBottom w:val="0"/>
                          <w:divBdr>
                            <w:top w:val="none" w:sz="0" w:space="0" w:color="auto"/>
                            <w:left w:val="none" w:sz="0" w:space="0" w:color="auto"/>
                            <w:bottom w:val="none" w:sz="0" w:space="0" w:color="auto"/>
                            <w:right w:val="none" w:sz="0" w:space="0" w:color="auto"/>
                          </w:divBdr>
                          <w:divsChild>
                            <w:div w:id="568928939">
                              <w:marLeft w:val="0"/>
                              <w:marRight w:val="0"/>
                              <w:marTop w:val="0"/>
                              <w:marBottom w:val="0"/>
                              <w:divBdr>
                                <w:top w:val="none" w:sz="0" w:space="0" w:color="auto"/>
                                <w:left w:val="none" w:sz="0" w:space="0" w:color="auto"/>
                                <w:bottom w:val="none" w:sz="0" w:space="0" w:color="auto"/>
                                <w:right w:val="none" w:sz="0" w:space="0" w:color="auto"/>
                              </w:divBdr>
                              <w:divsChild>
                                <w:div w:id="297496888">
                                  <w:marLeft w:val="0"/>
                                  <w:marRight w:val="0"/>
                                  <w:marTop w:val="0"/>
                                  <w:marBottom w:val="0"/>
                                  <w:divBdr>
                                    <w:top w:val="none" w:sz="0" w:space="0" w:color="auto"/>
                                    <w:left w:val="none" w:sz="0" w:space="0" w:color="auto"/>
                                    <w:bottom w:val="none" w:sz="0" w:space="0" w:color="auto"/>
                                    <w:right w:val="none" w:sz="0" w:space="0" w:color="auto"/>
                                  </w:divBdr>
                                  <w:divsChild>
                                    <w:div w:id="20299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330470">
      <w:bodyDiv w:val="1"/>
      <w:marLeft w:val="0"/>
      <w:marRight w:val="0"/>
      <w:marTop w:val="0"/>
      <w:marBottom w:val="0"/>
      <w:divBdr>
        <w:top w:val="none" w:sz="0" w:space="0" w:color="auto"/>
        <w:left w:val="none" w:sz="0" w:space="0" w:color="auto"/>
        <w:bottom w:val="none" w:sz="0" w:space="0" w:color="auto"/>
        <w:right w:val="none" w:sz="0" w:space="0" w:color="auto"/>
      </w:divBdr>
      <w:divsChild>
        <w:div w:id="659046891">
          <w:marLeft w:val="0"/>
          <w:marRight w:val="0"/>
          <w:marTop w:val="0"/>
          <w:marBottom w:val="0"/>
          <w:divBdr>
            <w:top w:val="single" w:sz="2" w:space="0" w:color="E4E4E7"/>
            <w:left w:val="single" w:sz="2" w:space="0" w:color="E4E4E7"/>
            <w:bottom w:val="single" w:sz="2" w:space="0" w:color="E4E4E7"/>
            <w:right w:val="single" w:sz="2" w:space="0" w:color="E4E4E7"/>
          </w:divBdr>
          <w:divsChild>
            <w:div w:id="964307528">
              <w:marLeft w:val="0"/>
              <w:marRight w:val="0"/>
              <w:marTop w:val="0"/>
              <w:marBottom w:val="0"/>
              <w:divBdr>
                <w:top w:val="single" w:sz="2" w:space="12" w:color="E4E4E7"/>
                <w:left w:val="single" w:sz="2" w:space="12" w:color="E4E4E7"/>
                <w:bottom w:val="single" w:sz="2" w:space="12" w:color="E4E4E7"/>
                <w:right w:val="single" w:sz="2" w:space="12" w:color="E4E4E7"/>
              </w:divBdr>
              <w:divsChild>
                <w:div w:id="33819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 w:id="1947150949">
      <w:bodyDiv w:val="1"/>
      <w:marLeft w:val="0"/>
      <w:marRight w:val="0"/>
      <w:marTop w:val="0"/>
      <w:marBottom w:val="0"/>
      <w:divBdr>
        <w:top w:val="none" w:sz="0" w:space="0" w:color="auto"/>
        <w:left w:val="none" w:sz="0" w:space="0" w:color="auto"/>
        <w:bottom w:val="none" w:sz="0" w:space="0" w:color="auto"/>
        <w:right w:val="none" w:sz="0" w:space="0" w:color="auto"/>
      </w:divBdr>
      <w:divsChild>
        <w:div w:id="27072640">
          <w:marLeft w:val="0"/>
          <w:marRight w:val="0"/>
          <w:marTop w:val="0"/>
          <w:marBottom w:val="0"/>
          <w:divBdr>
            <w:top w:val="none" w:sz="0" w:space="0" w:color="auto"/>
            <w:left w:val="none" w:sz="0" w:space="0" w:color="auto"/>
            <w:bottom w:val="none" w:sz="0" w:space="0" w:color="auto"/>
            <w:right w:val="none" w:sz="0" w:space="0" w:color="auto"/>
          </w:divBdr>
          <w:divsChild>
            <w:div w:id="754202725">
              <w:marLeft w:val="0"/>
              <w:marRight w:val="0"/>
              <w:marTop w:val="0"/>
              <w:marBottom w:val="0"/>
              <w:divBdr>
                <w:top w:val="none" w:sz="0" w:space="0" w:color="auto"/>
                <w:left w:val="none" w:sz="0" w:space="0" w:color="auto"/>
                <w:bottom w:val="none" w:sz="0" w:space="0" w:color="auto"/>
                <w:right w:val="none" w:sz="0" w:space="0" w:color="auto"/>
              </w:divBdr>
              <w:divsChild>
                <w:div w:id="1473211164">
                  <w:marLeft w:val="0"/>
                  <w:marRight w:val="0"/>
                  <w:marTop w:val="0"/>
                  <w:marBottom w:val="0"/>
                  <w:divBdr>
                    <w:top w:val="none" w:sz="0" w:space="0" w:color="auto"/>
                    <w:left w:val="none" w:sz="0" w:space="0" w:color="auto"/>
                    <w:bottom w:val="none" w:sz="0" w:space="0" w:color="auto"/>
                    <w:right w:val="none" w:sz="0" w:space="0" w:color="auto"/>
                  </w:divBdr>
                  <w:divsChild>
                    <w:div w:id="1116949061">
                      <w:marLeft w:val="0"/>
                      <w:marRight w:val="0"/>
                      <w:marTop w:val="0"/>
                      <w:marBottom w:val="0"/>
                      <w:divBdr>
                        <w:top w:val="none" w:sz="0" w:space="0" w:color="auto"/>
                        <w:left w:val="none" w:sz="0" w:space="0" w:color="auto"/>
                        <w:bottom w:val="none" w:sz="0" w:space="0" w:color="auto"/>
                        <w:right w:val="none" w:sz="0" w:space="0" w:color="auto"/>
                      </w:divBdr>
                      <w:divsChild>
                        <w:div w:id="1772779623">
                          <w:marLeft w:val="0"/>
                          <w:marRight w:val="0"/>
                          <w:marTop w:val="0"/>
                          <w:marBottom w:val="0"/>
                          <w:divBdr>
                            <w:top w:val="none" w:sz="0" w:space="0" w:color="auto"/>
                            <w:left w:val="none" w:sz="0" w:space="0" w:color="auto"/>
                            <w:bottom w:val="none" w:sz="0" w:space="0" w:color="auto"/>
                            <w:right w:val="none" w:sz="0" w:space="0" w:color="auto"/>
                          </w:divBdr>
                          <w:divsChild>
                            <w:div w:id="1163744688">
                              <w:marLeft w:val="0"/>
                              <w:marRight w:val="0"/>
                              <w:marTop w:val="0"/>
                              <w:marBottom w:val="0"/>
                              <w:divBdr>
                                <w:top w:val="none" w:sz="0" w:space="0" w:color="auto"/>
                                <w:left w:val="none" w:sz="0" w:space="0" w:color="auto"/>
                                <w:bottom w:val="none" w:sz="0" w:space="0" w:color="auto"/>
                                <w:right w:val="none" w:sz="0" w:space="0" w:color="auto"/>
                              </w:divBdr>
                              <w:divsChild>
                                <w:div w:id="1273244410">
                                  <w:marLeft w:val="0"/>
                                  <w:marRight w:val="0"/>
                                  <w:marTop w:val="0"/>
                                  <w:marBottom w:val="0"/>
                                  <w:divBdr>
                                    <w:top w:val="none" w:sz="0" w:space="0" w:color="auto"/>
                                    <w:left w:val="none" w:sz="0" w:space="0" w:color="auto"/>
                                    <w:bottom w:val="none" w:sz="0" w:space="0" w:color="auto"/>
                                    <w:right w:val="none" w:sz="0" w:space="0" w:color="auto"/>
                                  </w:divBdr>
                                  <w:divsChild>
                                    <w:div w:id="16536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718998">
      <w:bodyDiv w:val="1"/>
      <w:marLeft w:val="0"/>
      <w:marRight w:val="0"/>
      <w:marTop w:val="0"/>
      <w:marBottom w:val="0"/>
      <w:divBdr>
        <w:top w:val="none" w:sz="0" w:space="0" w:color="auto"/>
        <w:left w:val="none" w:sz="0" w:space="0" w:color="auto"/>
        <w:bottom w:val="none" w:sz="0" w:space="0" w:color="auto"/>
        <w:right w:val="none" w:sz="0" w:space="0" w:color="auto"/>
      </w:divBdr>
    </w:div>
    <w:div w:id="2009093821">
      <w:bodyDiv w:val="1"/>
      <w:marLeft w:val="0"/>
      <w:marRight w:val="0"/>
      <w:marTop w:val="0"/>
      <w:marBottom w:val="0"/>
      <w:divBdr>
        <w:top w:val="none" w:sz="0" w:space="0" w:color="auto"/>
        <w:left w:val="none" w:sz="0" w:space="0" w:color="auto"/>
        <w:bottom w:val="none" w:sz="0" w:space="0" w:color="auto"/>
        <w:right w:val="none" w:sz="0" w:space="0" w:color="auto"/>
      </w:divBdr>
      <w:divsChild>
        <w:div w:id="761804073">
          <w:marLeft w:val="0"/>
          <w:marRight w:val="0"/>
          <w:marTop w:val="0"/>
          <w:marBottom w:val="0"/>
          <w:divBdr>
            <w:top w:val="none" w:sz="0" w:space="0" w:color="auto"/>
            <w:left w:val="none" w:sz="0" w:space="0" w:color="auto"/>
            <w:bottom w:val="none" w:sz="0" w:space="0" w:color="auto"/>
            <w:right w:val="none" w:sz="0" w:space="0" w:color="auto"/>
          </w:divBdr>
          <w:divsChild>
            <w:div w:id="1742870354">
              <w:marLeft w:val="0"/>
              <w:marRight w:val="0"/>
              <w:marTop w:val="0"/>
              <w:marBottom w:val="0"/>
              <w:divBdr>
                <w:top w:val="none" w:sz="0" w:space="0" w:color="auto"/>
                <w:left w:val="none" w:sz="0" w:space="0" w:color="auto"/>
                <w:bottom w:val="none" w:sz="0" w:space="0" w:color="auto"/>
                <w:right w:val="none" w:sz="0" w:space="0" w:color="auto"/>
              </w:divBdr>
              <w:divsChild>
                <w:div w:id="613295763">
                  <w:marLeft w:val="0"/>
                  <w:marRight w:val="0"/>
                  <w:marTop w:val="0"/>
                  <w:marBottom w:val="0"/>
                  <w:divBdr>
                    <w:top w:val="none" w:sz="0" w:space="0" w:color="auto"/>
                    <w:left w:val="none" w:sz="0" w:space="0" w:color="auto"/>
                    <w:bottom w:val="none" w:sz="0" w:space="0" w:color="auto"/>
                    <w:right w:val="none" w:sz="0" w:space="0" w:color="auto"/>
                  </w:divBdr>
                  <w:divsChild>
                    <w:div w:id="664822635">
                      <w:marLeft w:val="0"/>
                      <w:marRight w:val="0"/>
                      <w:marTop w:val="0"/>
                      <w:marBottom w:val="0"/>
                      <w:divBdr>
                        <w:top w:val="none" w:sz="0" w:space="0" w:color="auto"/>
                        <w:left w:val="none" w:sz="0" w:space="0" w:color="auto"/>
                        <w:bottom w:val="none" w:sz="0" w:space="0" w:color="auto"/>
                        <w:right w:val="none" w:sz="0" w:space="0" w:color="auto"/>
                      </w:divBdr>
                      <w:divsChild>
                        <w:div w:id="1059783684">
                          <w:marLeft w:val="0"/>
                          <w:marRight w:val="0"/>
                          <w:marTop w:val="0"/>
                          <w:marBottom w:val="0"/>
                          <w:divBdr>
                            <w:top w:val="none" w:sz="0" w:space="0" w:color="auto"/>
                            <w:left w:val="none" w:sz="0" w:space="0" w:color="auto"/>
                            <w:bottom w:val="none" w:sz="0" w:space="0" w:color="auto"/>
                            <w:right w:val="none" w:sz="0" w:space="0" w:color="auto"/>
                          </w:divBdr>
                          <w:divsChild>
                            <w:div w:id="90589985">
                              <w:marLeft w:val="0"/>
                              <w:marRight w:val="0"/>
                              <w:marTop w:val="0"/>
                              <w:marBottom w:val="0"/>
                              <w:divBdr>
                                <w:top w:val="none" w:sz="0" w:space="0" w:color="auto"/>
                                <w:left w:val="none" w:sz="0" w:space="0" w:color="auto"/>
                                <w:bottom w:val="none" w:sz="0" w:space="0" w:color="auto"/>
                                <w:right w:val="none" w:sz="0" w:space="0" w:color="auto"/>
                              </w:divBdr>
                              <w:divsChild>
                                <w:div w:id="104629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8478451">
      <w:bodyDiv w:val="1"/>
      <w:marLeft w:val="0"/>
      <w:marRight w:val="0"/>
      <w:marTop w:val="0"/>
      <w:marBottom w:val="0"/>
      <w:divBdr>
        <w:top w:val="none" w:sz="0" w:space="0" w:color="auto"/>
        <w:left w:val="none" w:sz="0" w:space="0" w:color="auto"/>
        <w:bottom w:val="none" w:sz="0" w:space="0" w:color="auto"/>
        <w:right w:val="none" w:sz="0" w:space="0" w:color="auto"/>
      </w:divBdr>
      <w:divsChild>
        <w:div w:id="1372340412">
          <w:marLeft w:val="0"/>
          <w:marRight w:val="0"/>
          <w:marTop w:val="0"/>
          <w:marBottom w:val="0"/>
          <w:divBdr>
            <w:top w:val="none" w:sz="0" w:space="0" w:color="auto"/>
            <w:left w:val="none" w:sz="0" w:space="0" w:color="auto"/>
            <w:bottom w:val="none" w:sz="0" w:space="0" w:color="auto"/>
            <w:right w:val="none" w:sz="0" w:space="0" w:color="auto"/>
          </w:divBdr>
          <w:divsChild>
            <w:div w:id="876313828">
              <w:marLeft w:val="0"/>
              <w:marRight w:val="0"/>
              <w:marTop w:val="0"/>
              <w:marBottom w:val="0"/>
              <w:divBdr>
                <w:top w:val="none" w:sz="0" w:space="0" w:color="auto"/>
                <w:left w:val="none" w:sz="0" w:space="0" w:color="auto"/>
                <w:bottom w:val="none" w:sz="0" w:space="0" w:color="auto"/>
                <w:right w:val="none" w:sz="0" w:space="0" w:color="auto"/>
              </w:divBdr>
              <w:divsChild>
                <w:div w:id="40518402">
                  <w:marLeft w:val="0"/>
                  <w:marRight w:val="0"/>
                  <w:marTop w:val="0"/>
                  <w:marBottom w:val="0"/>
                  <w:divBdr>
                    <w:top w:val="none" w:sz="0" w:space="0" w:color="auto"/>
                    <w:left w:val="none" w:sz="0" w:space="0" w:color="auto"/>
                    <w:bottom w:val="none" w:sz="0" w:space="0" w:color="auto"/>
                    <w:right w:val="none" w:sz="0" w:space="0" w:color="auto"/>
                  </w:divBdr>
                  <w:divsChild>
                    <w:div w:id="1442840679">
                      <w:marLeft w:val="0"/>
                      <w:marRight w:val="0"/>
                      <w:marTop w:val="0"/>
                      <w:marBottom w:val="0"/>
                      <w:divBdr>
                        <w:top w:val="none" w:sz="0" w:space="0" w:color="auto"/>
                        <w:left w:val="none" w:sz="0" w:space="0" w:color="auto"/>
                        <w:bottom w:val="none" w:sz="0" w:space="0" w:color="auto"/>
                        <w:right w:val="none" w:sz="0" w:space="0" w:color="auto"/>
                      </w:divBdr>
                      <w:divsChild>
                        <w:div w:id="625888594">
                          <w:marLeft w:val="0"/>
                          <w:marRight w:val="0"/>
                          <w:marTop w:val="0"/>
                          <w:marBottom w:val="0"/>
                          <w:divBdr>
                            <w:top w:val="none" w:sz="0" w:space="0" w:color="auto"/>
                            <w:left w:val="none" w:sz="0" w:space="0" w:color="auto"/>
                            <w:bottom w:val="none" w:sz="0" w:space="0" w:color="auto"/>
                            <w:right w:val="none" w:sz="0" w:space="0" w:color="auto"/>
                          </w:divBdr>
                          <w:divsChild>
                            <w:div w:id="38283918">
                              <w:marLeft w:val="0"/>
                              <w:marRight w:val="0"/>
                              <w:marTop w:val="0"/>
                              <w:marBottom w:val="0"/>
                              <w:divBdr>
                                <w:top w:val="none" w:sz="0" w:space="0" w:color="auto"/>
                                <w:left w:val="none" w:sz="0" w:space="0" w:color="auto"/>
                                <w:bottom w:val="none" w:sz="0" w:space="0" w:color="auto"/>
                                <w:right w:val="none" w:sz="0" w:space="0" w:color="auto"/>
                              </w:divBdr>
                              <w:divsChild>
                                <w:div w:id="699163892">
                                  <w:marLeft w:val="0"/>
                                  <w:marRight w:val="0"/>
                                  <w:marTop w:val="0"/>
                                  <w:marBottom w:val="0"/>
                                  <w:divBdr>
                                    <w:top w:val="none" w:sz="0" w:space="0" w:color="auto"/>
                                    <w:left w:val="none" w:sz="0" w:space="0" w:color="auto"/>
                                    <w:bottom w:val="none" w:sz="0" w:space="0" w:color="auto"/>
                                    <w:right w:val="none" w:sz="0" w:space="0" w:color="auto"/>
                                  </w:divBdr>
                                  <w:divsChild>
                                    <w:div w:id="193542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105412">
      <w:bodyDiv w:val="1"/>
      <w:marLeft w:val="0"/>
      <w:marRight w:val="0"/>
      <w:marTop w:val="0"/>
      <w:marBottom w:val="0"/>
      <w:divBdr>
        <w:top w:val="none" w:sz="0" w:space="0" w:color="auto"/>
        <w:left w:val="none" w:sz="0" w:space="0" w:color="auto"/>
        <w:bottom w:val="none" w:sz="0" w:space="0" w:color="auto"/>
        <w:right w:val="none" w:sz="0" w:space="0" w:color="auto"/>
      </w:divBdr>
    </w:div>
    <w:div w:id="2039117929">
      <w:bodyDiv w:val="1"/>
      <w:marLeft w:val="0"/>
      <w:marRight w:val="0"/>
      <w:marTop w:val="0"/>
      <w:marBottom w:val="0"/>
      <w:divBdr>
        <w:top w:val="none" w:sz="0" w:space="0" w:color="auto"/>
        <w:left w:val="none" w:sz="0" w:space="0" w:color="auto"/>
        <w:bottom w:val="none" w:sz="0" w:space="0" w:color="auto"/>
        <w:right w:val="none" w:sz="0" w:space="0" w:color="auto"/>
      </w:divBdr>
    </w:div>
    <w:div w:id="2040010426">
      <w:bodyDiv w:val="1"/>
      <w:marLeft w:val="0"/>
      <w:marRight w:val="0"/>
      <w:marTop w:val="0"/>
      <w:marBottom w:val="0"/>
      <w:divBdr>
        <w:top w:val="none" w:sz="0" w:space="0" w:color="auto"/>
        <w:left w:val="none" w:sz="0" w:space="0" w:color="auto"/>
        <w:bottom w:val="none" w:sz="0" w:space="0" w:color="auto"/>
        <w:right w:val="none" w:sz="0" w:space="0" w:color="auto"/>
      </w:divBdr>
    </w:div>
    <w:div w:id="2069960170">
      <w:bodyDiv w:val="1"/>
      <w:marLeft w:val="0"/>
      <w:marRight w:val="0"/>
      <w:marTop w:val="0"/>
      <w:marBottom w:val="0"/>
      <w:divBdr>
        <w:top w:val="none" w:sz="0" w:space="0" w:color="auto"/>
        <w:left w:val="none" w:sz="0" w:space="0" w:color="auto"/>
        <w:bottom w:val="none" w:sz="0" w:space="0" w:color="auto"/>
        <w:right w:val="none" w:sz="0" w:space="0" w:color="auto"/>
      </w:divBdr>
    </w:div>
    <w:div w:id="2086878267">
      <w:bodyDiv w:val="1"/>
      <w:marLeft w:val="0"/>
      <w:marRight w:val="0"/>
      <w:marTop w:val="0"/>
      <w:marBottom w:val="0"/>
      <w:divBdr>
        <w:top w:val="none" w:sz="0" w:space="0" w:color="auto"/>
        <w:left w:val="none" w:sz="0" w:space="0" w:color="auto"/>
        <w:bottom w:val="none" w:sz="0" w:space="0" w:color="auto"/>
        <w:right w:val="none" w:sz="0" w:space="0" w:color="auto"/>
      </w:divBdr>
      <w:divsChild>
        <w:div w:id="1862739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0566659">
      <w:bodyDiv w:val="1"/>
      <w:marLeft w:val="0"/>
      <w:marRight w:val="0"/>
      <w:marTop w:val="0"/>
      <w:marBottom w:val="0"/>
      <w:divBdr>
        <w:top w:val="none" w:sz="0" w:space="0" w:color="auto"/>
        <w:left w:val="none" w:sz="0" w:space="0" w:color="auto"/>
        <w:bottom w:val="none" w:sz="0" w:space="0" w:color="auto"/>
        <w:right w:val="none" w:sz="0" w:space="0" w:color="auto"/>
      </w:divBdr>
      <w:divsChild>
        <w:div w:id="1110321922">
          <w:marLeft w:val="0"/>
          <w:marRight w:val="0"/>
          <w:marTop w:val="0"/>
          <w:marBottom w:val="0"/>
          <w:divBdr>
            <w:top w:val="none" w:sz="0" w:space="0" w:color="auto"/>
            <w:left w:val="none" w:sz="0" w:space="0" w:color="auto"/>
            <w:bottom w:val="none" w:sz="0" w:space="0" w:color="auto"/>
            <w:right w:val="none" w:sz="0" w:space="0" w:color="auto"/>
          </w:divBdr>
          <w:divsChild>
            <w:div w:id="500970011">
              <w:marLeft w:val="0"/>
              <w:marRight w:val="0"/>
              <w:marTop w:val="0"/>
              <w:marBottom w:val="0"/>
              <w:divBdr>
                <w:top w:val="none" w:sz="0" w:space="0" w:color="auto"/>
                <w:left w:val="none" w:sz="0" w:space="0" w:color="auto"/>
                <w:bottom w:val="none" w:sz="0" w:space="0" w:color="auto"/>
                <w:right w:val="none" w:sz="0" w:space="0" w:color="auto"/>
              </w:divBdr>
              <w:divsChild>
                <w:div w:id="695811564">
                  <w:marLeft w:val="0"/>
                  <w:marRight w:val="0"/>
                  <w:marTop w:val="0"/>
                  <w:marBottom w:val="0"/>
                  <w:divBdr>
                    <w:top w:val="none" w:sz="0" w:space="0" w:color="auto"/>
                    <w:left w:val="none" w:sz="0" w:space="0" w:color="auto"/>
                    <w:bottom w:val="none" w:sz="0" w:space="0" w:color="auto"/>
                    <w:right w:val="none" w:sz="0" w:space="0" w:color="auto"/>
                  </w:divBdr>
                  <w:divsChild>
                    <w:div w:id="397095380">
                      <w:marLeft w:val="0"/>
                      <w:marRight w:val="0"/>
                      <w:marTop w:val="0"/>
                      <w:marBottom w:val="0"/>
                      <w:divBdr>
                        <w:top w:val="none" w:sz="0" w:space="0" w:color="auto"/>
                        <w:left w:val="none" w:sz="0" w:space="0" w:color="auto"/>
                        <w:bottom w:val="none" w:sz="0" w:space="0" w:color="auto"/>
                        <w:right w:val="none" w:sz="0" w:space="0" w:color="auto"/>
                      </w:divBdr>
                      <w:divsChild>
                        <w:div w:id="1045329365">
                          <w:marLeft w:val="0"/>
                          <w:marRight w:val="0"/>
                          <w:marTop w:val="0"/>
                          <w:marBottom w:val="0"/>
                          <w:divBdr>
                            <w:top w:val="none" w:sz="0" w:space="0" w:color="auto"/>
                            <w:left w:val="none" w:sz="0" w:space="0" w:color="auto"/>
                            <w:bottom w:val="none" w:sz="0" w:space="0" w:color="auto"/>
                            <w:right w:val="none" w:sz="0" w:space="0" w:color="auto"/>
                          </w:divBdr>
                          <w:divsChild>
                            <w:div w:id="359010573">
                              <w:marLeft w:val="0"/>
                              <w:marRight w:val="0"/>
                              <w:marTop w:val="0"/>
                              <w:marBottom w:val="0"/>
                              <w:divBdr>
                                <w:top w:val="none" w:sz="0" w:space="0" w:color="auto"/>
                                <w:left w:val="none" w:sz="0" w:space="0" w:color="auto"/>
                                <w:bottom w:val="none" w:sz="0" w:space="0" w:color="auto"/>
                                <w:right w:val="none" w:sz="0" w:space="0" w:color="auto"/>
                              </w:divBdr>
                              <w:divsChild>
                                <w:div w:id="398132044">
                                  <w:marLeft w:val="0"/>
                                  <w:marRight w:val="0"/>
                                  <w:marTop w:val="0"/>
                                  <w:marBottom w:val="0"/>
                                  <w:divBdr>
                                    <w:top w:val="none" w:sz="0" w:space="0" w:color="auto"/>
                                    <w:left w:val="none" w:sz="0" w:space="0" w:color="auto"/>
                                    <w:bottom w:val="none" w:sz="0" w:space="0" w:color="auto"/>
                                    <w:right w:val="none" w:sz="0" w:space="0" w:color="auto"/>
                                  </w:divBdr>
                                  <w:divsChild>
                                    <w:div w:id="75644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5885/jmap.v5i3.69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i.org/10.21608/mfth.2026.50626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oi.org/10.3390/su141912323"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doi.org/10.5267/j.ijdns.2022.7.00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CD877-BE30-46AE-B6E6-62A6C38C0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59</Pages>
  <Words>15072</Words>
  <Characters>85914</Characters>
  <Application>Microsoft Office Word</Application>
  <DocSecurity>0</DocSecurity>
  <Lines>715</Lines>
  <Paragraphs>201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dc:creator>
  <cp:lastModifiedBy>Ram</cp:lastModifiedBy>
  <cp:revision>72</cp:revision>
  <cp:lastPrinted>2026-07-11T21:41:00Z</cp:lastPrinted>
  <dcterms:created xsi:type="dcterms:W3CDTF">2026-06-28T08:23:00Z</dcterms:created>
  <dcterms:modified xsi:type="dcterms:W3CDTF">2026-07-11T21:41:00Z</dcterms:modified>
</cp:coreProperties>
</file>