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73124DC6" w:rsidR="009125CE" w:rsidRPr="00245E31" w:rsidRDefault="009431E1" w:rsidP="009431E1">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245E31">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00E5A41F">
            <wp:simplePos x="0" y="0"/>
            <wp:positionH relativeFrom="margin">
              <wp:posOffset>229870</wp:posOffset>
            </wp:positionH>
            <wp:positionV relativeFrom="margin">
              <wp:posOffset>-110490</wp:posOffset>
            </wp:positionV>
            <wp:extent cx="1642110" cy="1524000"/>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42110" cy="1524000"/>
                    </a:xfrm>
                    <a:prstGeom prst="rect">
                      <a:avLst/>
                    </a:prstGeom>
                  </pic:spPr>
                </pic:pic>
              </a:graphicData>
            </a:graphic>
            <wp14:sizeRelH relativeFrom="margin">
              <wp14:pctWidth>0</wp14:pctWidth>
            </wp14:sizeRelH>
            <wp14:sizeRelV relativeFrom="margin">
              <wp14:pctHeight>0</wp14:pctHeight>
            </wp14:sizeRelV>
          </wp:anchor>
        </w:drawing>
      </w:r>
      <w:r w:rsidR="009125CE" w:rsidRPr="00245E31">
        <w:rPr>
          <w:rFonts w:ascii="Simplified Arabic" w:hAnsi="Simplified Arabic" w:cs="Simplified Arabic"/>
          <w:b/>
          <w:bCs/>
          <w:color w:val="000000" w:themeColor="text1"/>
          <w:sz w:val="32"/>
          <w:szCs w:val="32"/>
          <w:rtl/>
          <w:lang w:bidi="ar-EG"/>
        </w:rPr>
        <w:t xml:space="preserve">جامعة ميدأوشن </w:t>
      </w:r>
    </w:p>
    <w:p w14:paraId="1E957002" w14:textId="37B342B1" w:rsidR="00F546CE" w:rsidRPr="00245E31" w:rsidRDefault="009125CE" w:rsidP="009431E1">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245E31">
        <w:rPr>
          <w:rFonts w:ascii="Simplified Arabic" w:hAnsi="Simplified Arabic" w:cs="Simplified Arabic"/>
          <w:b/>
          <w:bCs/>
          <w:color w:val="000000" w:themeColor="text1"/>
          <w:sz w:val="32"/>
          <w:szCs w:val="32"/>
          <w:lang w:bidi="ar-EG"/>
        </w:rPr>
        <w:t xml:space="preserve"> </w:t>
      </w:r>
      <w:r w:rsidRPr="00245E31">
        <w:rPr>
          <w:rFonts w:ascii="Simplified Arabic" w:hAnsi="Simplified Arabic" w:cs="Simplified Arabic"/>
          <w:b/>
          <w:bCs/>
          <w:color w:val="000000" w:themeColor="text1"/>
          <w:sz w:val="32"/>
          <w:szCs w:val="32"/>
          <w:rtl/>
          <w:lang w:bidi="ar-EG"/>
        </w:rPr>
        <w:t xml:space="preserve">كلية </w:t>
      </w:r>
      <w:r w:rsidR="008C42C1" w:rsidRPr="00245E31">
        <w:rPr>
          <w:rFonts w:ascii="Simplified Arabic" w:hAnsi="Simplified Arabic" w:cs="Simplified Arabic"/>
          <w:b/>
          <w:bCs/>
          <w:color w:val="000000" w:themeColor="text1"/>
          <w:sz w:val="32"/>
          <w:szCs w:val="32"/>
          <w:rtl/>
          <w:lang w:bidi="ar-EG"/>
        </w:rPr>
        <w:t>الإدارة</w:t>
      </w:r>
      <w:r w:rsidRPr="00245E31">
        <w:rPr>
          <w:rFonts w:ascii="Simplified Arabic" w:hAnsi="Simplified Arabic" w:cs="Simplified Arabic"/>
          <w:b/>
          <w:bCs/>
          <w:color w:val="000000" w:themeColor="text1"/>
          <w:sz w:val="32"/>
          <w:szCs w:val="32"/>
          <w:rtl/>
          <w:lang w:bidi="ar-EG"/>
        </w:rPr>
        <w:t xml:space="preserve"> </w:t>
      </w:r>
    </w:p>
    <w:p w14:paraId="0A25F43C" w14:textId="626F6BBA" w:rsidR="008C7BB4" w:rsidRPr="00245E31" w:rsidRDefault="004D7F60" w:rsidP="009431E1">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245E31">
        <w:rPr>
          <w:rFonts w:ascii="Simplified Arabic" w:hAnsi="Simplified Arabic" w:cs="Simplified Arabic"/>
          <w:b/>
          <w:bCs/>
          <w:color w:val="000000" w:themeColor="text1"/>
          <w:sz w:val="32"/>
          <w:szCs w:val="32"/>
          <w:rtl/>
          <w:lang w:bidi="ar-EG"/>
        </w:rPr>
        <w:t xml:space="preserve">ماجستير </w:t>
      </w:r>
      <w:r w:rsidR="00BE70C5" w:rsidRPr="00245E31">
        <w:rPr>
          <w:rFonts w:ascii="Simplified Arabic" w:hAnsi="Simplified Arabic" w:cs="Simplified Arabic"/>
          <w:b/>
          <w:bCs/>
          <w:color w:val="000000" w:themeColor="text1"/>
          <w:sz w:val="32"/>
          <w:szCs w:val="32"/>
          <w:rtl/>
          <w:lang w:bidi="ar-EG"/>
        </w:rPr>
        <w:t>إدارة الاعمال</w:t>
      </w:r>
    </w:p>
    <w:p w14:paraId="5F6542BF" w14:textId="77777777" w:rsidR="009125CE" w:rsidRPr="00245E31" w:rsidRDefault="009125CE" w:rsidP="009431E1">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14:paraId="1D82FE72" w14:textId="4DC3E1DF" w:rsidR="006C48BE" w:rsidRPr="00245E31" w:rsidRDefault="006C48BE" w:rsidP="009431E1">
      <w:pPr>
        <w:spacing w:before="100" w:beforeAutospacing="1" w:after="100" w:afterAutospacing="1" w:line="276" w:lineRule="auto"/>
        <w:jc w:val="center"/>
        <w:rPr>
          <w:rFonts w:ascii="Simplified Arabic" w:hAnsi="Simplified Arabic" w:cs="Simplified Arabic"/>
          <w:b/>
          <w:bCs/>
          <w:color w:val="000000" w:themeColor="text1"/>
          <w:sz w:val="40"/>
          <w:szCs w:val="40"/>
          <w:rtl/>
        </w:rPr>
      </w:pPr>
      <w:r w:rsidRPr="00245E31">
        <w:rPr>
          <w:rFonts w:ascii="Simplified Arabic" w:hAnsi="Simplified Arabic" w:cs="Simplified Arabic"/>
          <w:b/>
          <w:bCs/>
          <w:color w:val="000000" w:themeColor="text1"/>
          <w:sz w:val="40"/>
          <w:szCs w:val="40"/>
          <w:rtl/>
        </w:rPr>
        <w:t>دور إدارة الموارد البشرية  في رفع إنتاجية خدمات الأشعة: دراسة تطبيقية على مستشفيات مدينة الرياض</w:t>
      </w:r>
    </w:p>
    <w:p w14:paraId="04D5F595" w14:textId="77777777" w:rsidR="009431E1" w:rsidRPr="00245E31" w:rsidRDefault="009431E1" w:rsidP="009431E1">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14:paraId="751A7E65" w14:textId="0AC75E8D" w:rsidR="009125CE" w:rsidRPr="00245E31" w:rsidRDefault="009125CE" w:rsidP="009431E1">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245E31">
        <w:rPr>
          <w:rFonts w:ascii="Simplified Arabic" w:hAnsi="Simplified Arabic" w:cs="Simplified Arabic"/>
          <w:b/>
          <w:bCs/>
          <w:color w:val="000000" w:themeColor="text1"/>
          <w:sz w:val="36"/>
          <w:szCs w:val="36"/>
          <w:rtl/>
          <w:lang w:bidi="ar-EG"/>
        </w:rPr>
        <w:t>إعداد الطالب/</w:t>
      </w:r>
    </w:p>
    <w:p w14:paraId="0025A132" w14:textId="77777777" w:rsidR="00EF45CD" w:rsidRPr="00245E31" w:rsidRDefault="00EF45CD" w:rsidP="009431E1">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r w:rsidRPr="00245E31">
        <w:rPr>
          <w:rFonts w:ascii="Simplified Arabic" w:hAnsi="Simplified Arabic" w:cs="Simplified Arabic"/>
          <w:color w:val="000000" w:themeColor="text1"/>
          <w:sz w:val="36"/>
          <w:szCs w:val="36"/>
          <w:rtl/>
          <w:lang w:bidi="ar-EG"/>
        </w:rPr>
        <w:t>سعد دهام القويضي</w:t>
      </w:r>
    </w:p>
    <w:p w14:paraId="4ECB5AC6" w14:textId="77777777" w:rsidR="009431E1" w:rsidRPr="00245E31" w:rsidRDefault="009431E1" w:rsidP="009431E1">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9431E1" w:rsidRPr="00245E31" w14:paraId="05830AB1" w14:textId="77777777" w:rsidTr="009431E1">
        <w:tc>
          <w:tcPr>
            <w:tcW w:w="4530" w:type="dxa"/>
          </w:tcPr>
          <w:p w14:paraId="703F5DAC" w14:textId="77777777" w:rsidR="009431E1" w:rsidRPr="00245E31" w:rsidRDefault="009431E1" w:rsidP="009431E1">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245E31">
              <w:rPr>
                <w:rFonts w:ascii="Simplified Arabic" w:hAnsi="Simplified Arabic" w:cs="Simplified Arabic" w:hint="cs"/>
                <w:b/>
                <w:bCs/>
                <w:color w:val="000000" w:themeColor="text1"/>
                <w:sz w:val="36"/>
                <w:szCs w:val="36"/>
                <w:rtl/>
                <w:lang w:bidi="ar-EG"/>
              </w:rPr>
              <w:t>المشرف الرئيسي/</w:t>
            </w:r>
          </w:p>
        </w:tc>
        <w:tc>
          <w:tcPr>
            <w:tcW w:w="4531" w:type="dxa"/>
          </w:tcPr>
          <w:p w14:paraId="49F98C2A" w14:textId="77777777" w:rsidR="009431E1" w:rsidRPr="00245E31" w:rsidRDefault="009431E1" w:rsidP="009431E1">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245E31">
              <w:rPr>
                <w:rFonts w:ascii="Simplified Arabic" w:hAnsi="Simplified Arabic" w:cs="Simplified Arabic" w:hint="cs"/>
                <w:b/>
                <w:bCs/>
                <w:color w:val="000000" w:themeColor="text1"/>
                <w:sz w:val="36"/>
                <w:szCs w:val="36"/>
                <w:rtl/>
                <w:lang w:bidi="ar-EG"/>
              </w:rPr>
              <w:t>المشرف الثاني/</w:t>
            </w:r>
          </w:p>
        </w:tc>
      </w:tr>
      <w:tr w:rsidR="009431E1" w:rsidRPr="00245E31" w14:paraId="045AE30C" w14:textId="77777777" w:rsidTr="009431E1">
        <w:tc>
          <w:tcPr>
            <w:tcW w:w="4530" w:type="dxa"/>
          </w:tcPr>
          <w:p w14:paraId="0F3DDD34" w14:textId="77777777" w:rsidR="009431E1" w:rsidRPr="00245E31" w:rsidRDefault="009431E1" w:rsidP="009431E1">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245E31">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535BD082" w14:textId="77777777" w:rsidR="009431E1" w:rsidRPr="00245E31" w:rsidRDefault="009431E1" w:rsidP="009431E1">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245E31">
              <w:rPr>
                <w:rFonts w:ascii="Simplified Arabic" w:eastAsia="Calibri" w:hAnsi="Simplified Arabic" w:cs="Simplified Arabic"/>
                <w:color w:val="000000" w:themeColor="text1"/>
                <w:kern w:val="0"/>
                <w:sz w:val="36"/>
                <w:szCs w:val="36"/>
                <w:rtl/>
                <w:lang w:bidi="ar-EG"/>
                <w14:ligatures w14:val="none"/>
              </w:rPr>
              <w:t>د.فايز جراد</w:t>
            </w:r>
          </w:p>
        </w:tc>
      </w:tr>
    </w:tbl>
    <w:p w14:paraId="2DC4F257" w14:textId="77777777" w:rsidR="009431E1" w:rsidRPr="00245E31" w:rsidRDefault="009431E1" w:rsidP="009431E1">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245E31">
        <w:rPr>
          <w:rFonts w:ascii="Simplified Arabic" w:hAnsi="Simplified Arabic" w:cs="Simplified Arabic"/>
          <w:b/>
          <w:bCs/>
          <w:color w:val="000000" w:themeColor="text1"/>
          <w:sz w:val="36"/>
          <w:szCs w:val="36"/>
          <w:rtl/>
          <w:lang w:bidi="ar-EG"/>
        </w:rPr>
        <w:t>العام الدراسي:</w:t>
      </w:r>
    </w:p>
    <w:p w14:paraId="45D1BFE1" w14:textId="77777777" w:rsidR="009431E1" w:rsidRPr="00245E31" w:rsidRDefault="009431E1" w:rsidP="009431E1">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sectPr w:rsidR="009431E1" w:rsidRPr="00245E31" w:rsidSect="009431E1">
          <w:footerReference w:type="default" r:id="rId9"/>
          <w:type w:val="continuous"/>
          <w:pgSz w:w="11906" w:h="16838" w:code="9"/>
          <w:pgMar w:top="1134" w:right="1701" w:bottom="1134" w:left="1134" w:header="720" w:footer="720" w:gutter="0"/>
          <w:pgNumType w:fmt="arabicAbjad" w:start="1"/>
          <w:cols w:space="708"/>
          <w:bidi/>
          <w:rtlGutter/>
          <w:docGrid w:linePitch="360"/>
        </w:sectPr>
      </w:pPr>
      <w:r w:rsidRPr="00245E31">
        <w:rPr>
          <w:rFonts w:ascii="Simplified Arabic" w:hAnsi="Simplified Arabic" w:cs="Simplified Arabic" w:hint="cs"/>
          <w:color w:val="000000" w:themeColor="text1"/>
          <w:sz w:val="36"/>
          <w:szCs w:val="36"/>
          <w:rtl/>
          <w:lang w:bidi="ar-EG"/>
        </w:rPr>
        <w:t xml:space="preserve">1448 </w:t>
      </w:r>
      <w:r w:rsidRPr="00245E31">
        <w:rPr>
          <w:rFonts w:ascii="Simplified Arabic" w:hAnsi="Simplified Arabic" w:cs="Simplified Arabic"/>
          <w:color w:val="000000" w:themeColor="text1"/>
          <w:sz w:val="36"/>
          <w:szCs w:val="36"/>
          <w:rtl/>
          <w:lang w:bidi="ar-EG"/>
        </w:rPr>
        <w:t>–</w:t>
      </w:r>
      <w:r w:rsidRPr="00245E31">
        <w:rPr>
          <w:rFonts w:ascii="Simplified Arabic" w:hAnsi="Simplified Arabic" w:cs="Simplified Arabic" w:hint="cs"/>
          <w:color w:val="000000" w:themeColor="text1"/>
          <w:sz w:val="36"/>
          <w:szCs w:val="36"/>
          <w:rtl/>
          <w:lang w:bidi="ar-EG"/>
        </w:rPr>
        <w:t xml:space="preserve"> 2026</w:t>
      </w:r>
    </w:p>
    <w:p w14:paraId="173C4858" w14:textId="1A8A4A08" w:rsidR="009431E1" w:rsidRPr="00245E31" w:rsidRDefault="009431E1" w:rsidP="009431E1">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lang w:bidi="ar-EG"/>
        </w:rPr>
      </w:pPr>
      <w:bookmarkStart w:id="0" w:name="_Toc233194884"/>
      <w:r w:rsidRPr="00245E31">
        <w:rPr>
          <w:rFonts w:ascii="Simplified Arabic" w:hAnsi="Simplified Arabic" w:cs="Simplified Arabic" w:hint="cs"/>
          <w:b/>
          <w:bCs/>
          <w:color w:val="000000" w:themeColor="text1"/>
          <w:sz w:val="40"/>
          <w:szCs w:val="40"/>
          <w:rtl/>
          <w:lang w:bidi="ar-EG"/>
        </w:rPr>
        <w:lastRenderedPageBreak/>
        <w:t>الفصل الأول: الإطار العام للدراسة</w:t>
      </w:r>
      <w:bookmarkEnd w:id="0"/>
    </w:p>
    <w:p w14:paraId="5A141B09" w14:textId="74F291EA" w:rsidR="00BE70C5" w:rsidRPr="00245E31" w:rsidRDefault="009431E1" w:rsidP="009431E1">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lang w:bidi="ar-EG"/>
        </w:rPr>
      </w:pPr>
      <w:bookmarkStart w:id="1" w:name="_Toc233194885"/>
      <w:r w:rsidRPr="00245E31">
        <w:rPr>
          <w:rFonts w:ascii="Simplified Arabic" w:hAnsi="Simplified Arabic" w:cs="Simplified Arabic" w:hint="cs"/>
          <w:b/>
          <w:bCs/>
          <w:color w:val="000000" w:themeColor="text1"/>
          <w:sz w:val="36"/>
          <w:szCs w:val="36"/>
          <w:rtl/>
          <w:lang w:bidi="ar-EG"/>
        </w:rPr>
        <w:t>1.1 المقدمة</w:t>
      </w:r>
      <w:bookmarkEnd w:id="1"/>
    </w:p>
    <w:p w14:paraId="3E34BCB6" w14:textId="11FB895D" w:rsidR="006B410D" w:rsidRPr="00245E31" w:rsidRDefault="006B410D" w:rsidP="009431E1">
      <w:pPr>
        <w:pStyle w:val="NormalWeb"/>
        <w:bidi/>
        <w:spacing w:line="276" w:lineRule="auto"/>
        <w:ind w:firstLine="424"/>
        <w:jc w:val="both"/>
        <w:rPr>
          <w:rFonts w:ascii="Simplified Arabic" w:hAnsi="Simplified Arabic" w:cs="Simplified Arabic"/>
          <w:color w:val="000000" w:themeColor="text1"/>
          <w:sz w:val="28"/>
          <w:szCs w:val="28"/>
        </w:rPr>
      </w:pPr>
      <w:bookmarkStart w:id="2" w:name="_Hlk172151144"/>
      <w:bookmarkStart w:id="3" w:name="_Toc169790489"/>
      <w:r w:rsidRPr="00245E31">
        <w:rPr>
          <w:rFonts w:ascii="Simplified Arabic" w:hAnsi="Simplified Arabic" w:cs="Simplified Arabic"/>
          <w:color w:val="000000" w:themeColor="text1"/>
          <w:sz w:val="28"/>
          <w:szCs w:val="28"/>
          <w:rtl/>
        </w:rPr>
        <w:t>تُعدّ الموارد البشرية الثروة الحقيقية لأي منظمة وركيزتها الأساسية في تحقيق أهدافها الاستراتيجية، إذ يتوقف نجاح المنظمات واستمراريتها على مدى قدرتها على إدارة مواردها البشرية بكفاءة وفاعلية، وقد شهد حقل إدارة الموارد البشرية تطوراً متسارعاً في العقود الأخيرة، حيث تحوّل من مجرد وظيفة إدارية تقليدية تهتم بشؤون الموظفين إلى شريك استراتيجي يُسهم في صياغة رؤية المنظمة وتوجيه مساراتها المستقبلية، وأصبحت ممارسات إدارة الموارد البشرية من توظيف وتدريب وتحفيز وتقييم أداء تُشكّل عوامل حاسمة في تعزيز الالتزام التنظيمي ورفع مستوى الرضا الوظيفي لدى العاملين</w:t>
      </w:r>
      <w:r w:rsidRPr="00245E31">
        <w:rPr>
          <w:rFonts w:ascii="Simplified Arabic" w:hAnsi="Simplified Arabic" w:cs="Simplified Arabic"/>
          <w:color w:val="000000" w:themeColor="text1"/>
          <w:sz w:val="28"/>
          <w:szCs w:val="28"/>
        </w:rPr>
        <w:t xml:space="preserve"> (Cherif, 2020).</w:t>
      </w:r>
    </w:p>
    <w:p w14:paraId="083870D5" w14:textId="2107281D" w:rsidR="006B410D" w:rsidRPr="00245E31" w:rsidRDefault="006B410D" w:rsidP="009431E1">
      <w:pPr>
        <w:pStyle w:val="NormalWeb"/>
        <w:bidi/>
        <w:spacing w:line="276" w:lineRule="auto"/>
        <w:ind w:firstLine="424"/>
        <w:jc w:val="both"/>
        <w:rPr>
          <w:rFonts w:ascii="Simplified Arabic" w:hAnsi="Simplified Arabic" w:cs="Simplified Arabic"/>
          <w:color w:val="000000" w:themeColor="text1"/>
          <w:sz w:val="28"/>
          <w:szCs w:val="28"/>
        </w:rPr>
      </w:pPr>
      <w:r w:rsidRPr="00245E31">
        <w:rPr>
          <w:rFonts w:ascii="Simplified Arabic" w:hAnsi="Simplified Arabic" w:cs="Simplified Arabic"/>
          <w:color w:val="000000" w:themeColor="text1"/>
          <w:sz w:val="28"/>
          <w:szCs w:val="28"/>
          <w:rtl/>
        </w:rPr>
        <w:t>وفي ظل التحولات الرقمية المتسارعة والتطورات التقنية المتلاحقة التي يشهدها العالم المعاصر، باتت المنظمات تواجه ضغوطاً متزايدة لتبني استراتيجيات مبتكرة في إدارة مواردها البشرية تتجاوز الأنماط التقليدية وتستثمر في رأس المال البشري باعتباره المحرك الأول للتميز والتنافسية، وقد أضحت تكنولوجيا المعلومات أداة فاعلة في تطوير ممارسات إدارة الموارد البشرية وتعزيز كفاءتها، من خلال أتمتة العمليات الإدارية وتحسين آليات التواصل وتمكين التدريب الإلكتروني ودعم تحليل البيانات الذكي لاتخاذ قرارات أكثر دقة وموضوعية (مرسال وعمر، 2026)</w:t>
      </w:r>
      <w:r w:rsidRPr="00245E31">
        <w:rPr>
          <w:rFonts w:ascii="Simplified Arabic" w:hAnsi="Simplified Arabic" w:cs="Simplified Arabic"/>
          <w:color w:val="000000" w:themeColor="text1"/>
          <w:sz w:val="28"/>
          <w:szCs w:val="28"/>
        </w:rPr>
        <w:t>.</w:t>
      </w:r>
    </w:p>
    <w:p w14:paraId="784D3F44" w14:textId="77123904" w:rsidR="006B410D" w:rsidRPr="00245E31" w:rsidRDefault="006B410D" w:rsidP="009431E1">
      <w:pPr>
        <w:pStyle w:val="NormalWeb"/>
        <w:bidi/>
        <w:spacing w:line="276" w:lineRule="auto"/>
        <w:ind w:firstLine="424"/>
        <w:jc w:val="both"/>
        <w:rPr>
          <w:rFonts w:ascii="Simplified Arabic" w:hAnsi="Simplified Arabic" w:cs="Simplified Arabic"/>
          <w:color w:val="000000" w:themeColor="text1"/>
          <w:sz w:val="28"/>
          <w:szCs w:val="28"/>
        </w:rPr>
      </w:pPr>
      <w:r w:rsidRPr="00245E31">
        <w:rPr>
          <w:rFonts w:ascii="Simplified Arabic" w:hAnsi="Simplified Arabic" w:cs="Simplified Arabic"/>
          <w:color w:val="000000" w:themeColor="text1"/>
          <w:sz w:val="28"/>
          <w:szCs w:val="28"/>
          <w:rtl/>
        </w:rPr>
        <w:t>وتزداد أهمية إدارة الموارد البشرية في القطاع الصحي بشكل خاص، نظراً لطبيعة هذا القطاع الذي يعتمد بصورة رئيسية على الكفاءات البشرية المتخصصة في تقديم خدماته، ويتطلب تحديثاً مستمراً للمعارف والمهارات لمواكبة التطورات العلمية والتقنية المتسارعة، وتُمثّل خدمات الأشعة التشخيصية والعلاجية محوراً جوهرياً في المنظومة الصحية، إذ يتوقف عليها دقة التشخيص وسرعة اتخاذ القرار العلاجي، مما يجعل الاستثمار في تنمية الموارد البشرية العاملة في هذا المجال وتدريبها ضرورة حتمية لرفع كفاءة الأداء المؤسسي (أبو رأس، 2021)</w:t>
      </w:r>
      <w:r w:rsidRPr="00245E31">
        <w:rPr>
          <w:rFonts w:ascii="Simplified Arabic" w:hAnsi="Simplified Arabic" w:cs="Simplified Arabic"/>
          <w:color w:val="000000" w:themeColor="text1"/>
          <w:sz w:val="28"/>
          <w:szCs w:val="28"/>
        </w:rPr>
        <w:t>.</w:t>
      </w:r>
    </w:p>
    <w:p w14:paraId="46811421" w14:textId="4266AC83" w:rsidR="006B410D" w:rsidRPr="00245E31" w:rsidRDefault="006B410D" w:rsidP="009431E1">
      <w:pPr>
        <w:pStyle w:val="NormalWeb"/>
        <w:bidi/>
        <w:spacing w:line="276" w:lineRule="auto"/>
        <w:ind w:firstLine="424"/>
        <w:jc w:val="both"/>
        <w:rPr>
          <w:rFonts w:ascii="Simplified Arabic" w:hAnsi="Simplified Arabic" w:cs="Simplified Arabic"/>
          <w:color w:val="000000" w:themeColor="text1"/>
          <w:sz w:val="28"/>
          <w:szCs w:val="28"/>
        </w:rPr>
      </w:pPr>
      <w:r w:rsidRPr="00245E31">
        <w:rPr>
          <w:rFonts w:ascii="Simplified Arabic" w:hAnsi="Simplified Arabic" w:cs="Simplified Arabic"/>
          <w:color w:val="000000" w:themeColor="text1"/>
          <w:sz w:val="28"/>
          <w:szCs w:val="28"/>
          <w:rtl/>
        </w:rPr>
        <w:t xml:space="preserve">ويُعدّ التخطيط الاستراتيجي للموارد البشرية والتدريب المستمر والتمكين الإداري من أبرز الممارسات التي تُسهم في تعزيز قدرات العاملين وتطوير أدائهم، حيث إن تمكين الموارد البشرية ومنحها </w:t>
      </w:r>
      <w:r w:rsidRPr="00245E31">
        <w:rPr>
          <w:rFonts w:ascii="Simplified Arabic" w:hAnsi="Simplified Arabic" w:cs="Simplified Arabic"/>
          <w:color w:val="000000" w:themeColor="text1"/>
          <w:sz w:val="28"/>
          <w:szCs w:val="28"/>
          <w:rtl/>
        </w:rPr>
        <w:lastRenderedPageBreak/>
        <w:t xml:space="preserve">صلاحيات أوسع في اتخاذ القرارات يُعزز شعورها بالانتماء ويرفع مستوى إنتاجيتها (المصاني واخرون، 2023). </w:t>
      </w:r>
    </w:p>
    <w:p w14:paraId="60EE1CB7" w14:textId="54D27A04" w:rsidR="006B410D" w:rsidRPr="00245E31" w:rsidRDefault="006B410D" w:rsidP="009431E1">
      <w:pPr>
        <w:pStyle w:val="NormalWeb"/>
        <w:bidi/>
        <w:spacing w:line="276" w:lineRule="auto"/>
        <w:ind w:firstLine="424"/>
        <w:jc w:val="both"/>
        <w:rPr>
          <w:rFonts w:ascii="Simplified Arabic" w:hAnsi="Simplified Arabic" w:cs="Simplified Arabic"/>
          <w:color w:val="000000" w:themeColor="text1"/>
          <w:sz w:val="28"/>
          <w:szCs w:val="28"/>
        </w:rPr>
      </w:pPr>
      <w:r w:rsidRPr="00245E31">
        <w:rPr>
          <w:rFonts w:ascii="Simplified Arabic" w:hAnsi="Simplified Arabic" w:cs="Simplified Arabic"/>
          <w:color w:val="000000" w:themeColor="text1"/>
          <w:sz w:val="28"/>
          <w:szCs w:val="28"/>
          <w:rtl/>
        </w:rPr>
        <w:t>و تُولي المملكة العربية السعودية في إطار رؤيتها الطموحة 2030 اهتماماً بالغاً بتطوير القطاع الصحي وتعزيز جودة خدماته والارتقاء بالكوادر البشرية العاملة فيه، وقد شهدت مدينة الرياض بوصفها العاصمة ومركز الثقل الصحي في المملكة توسعاً كبيراً في البنية التحتية الصحية وتحديثاً مستمراً لأجهزة الأشعة ومعداتها. وتتطلب هذه التطورات المتسارعة إعادة النظر في آليات إدارة الموارد البشرية في أقسام الأشعة وتحديثها بما يتوافق مع متطلبات المرحلة، لا سيما أن الأتمتة والتحول الرقمي باتا يُشكّلان ملمحاً أساسياً في وظائف إدارة الموارد البشرية في المؤسسات السعودية ، وعليه تسعى هذه الدراسة إلى تسليط الضوء على أثر إدارة الموارد البشرية بأبعادها المختلفة على رفع إنتاجية خدمات الأشعة في مستشفيات مدينة الرياض</w:t>
      </w:r>
      <w:r w:rsidRPr="00245E31">
        <w:rPr>
          <w:rFonts w:ascii="Simplified Arabic" w:hAnsi="Simplified Arabic" w:cs="Simplified Arabic"/>
          <w:color w:val="000000" w:themeColor="text1"/>
          <w:sz w:val="28"/>
          <w:szCs w:val="28"/>
        </w:rPr>
        <w:t>.</w:t>
      </w:r>
    </w:p>
    <w:p w14:paraId="287BEB69" w14:textId="4B4B7EE7" w:rsidR="00EE0BB8" w:rsidRPr="00245E31" w:rsidRDefault="00BE70C5" w:rsidP="009431E1">
      <w:pPr>
        <w:pStyle w:val="NormalWeb"/>
        <w:bidi/>
        <w:spacing w:line="276" w:lineRule="auto"/>
        <w:jc w:val="both"/>
        <w:outlineLvl w:val="1"/>
        <w:rPr>
          <w:rFonts w:ascii="Simplified Arabic" w:hAnsi="Simplified Arabic" w:cs="Simplified Arabic"/>
          <w:b/>
          <w:bCs/>
          <w:color w:val="000000" w:themeColor="text1"/>
          <w:sz w:val="36"/>
          <w:szCs w:val="36"/>
          <w:rtl/>
        </w:rPr>
      </w:pPr>
      <w:r w:rsidRPr="00245E31">
        <w:rPr>
          <w:rFonts w:ascii="Simplified Arabic" w:hAnsi="Simplified Arabic" w:cs="Simplified Arabic"/>
          <w:b/>
          <w:bCs/>
          <w:color w:val="000000" w:themeColor="text1"/>
          <w:sz w:val="36"/>
          <w:szCs w:val="36"/>
        </w:rPr>
        <w:t xml:space="preserve"> </w:t>
      </w:r>
      <w:bookmarkStart w:id="4" w:name="_Toc222935181"/>
      <w:bookmarkStart w:id="5" w:name="_Toc233194886"/>
      <w:r w:rsidR="009431E1" w:rsidRPr="00245E31">
        <w:rPr>
          <w:rFonts w:ascii="Simplified Arabic" w:hAnsi="Simplified Arabic" w:cs="Simplified Arabic" w:hint="cs"/>
          <w:b/>
          <w:bCs/>
          <w:color w:val="000000" w:themeColor="text1"/>
          <w:sz w:val="36"/>
          <w:szCs w:val="36"/>
          <w:rtl/>
        </w:rPr>
        <w:t xml:space="preserve">2.1 </w:t>
      </w:r>
      <w:r w:rsidR="00EE0BB8" w:rsidRPr="00245E31">
        <w:rPr>
          <w:rFonts w:ascii="Simplified Arabic" w:hAnsi="Simplified Arabic" w:cs="Simplified Arabic"/>
          <w:b/>
          <w:bCs/>
          <w:color w:val="000000" w:themeColor="text1"/>
          <w:sz w:val="36"/>
          <w:szCs w:val="36"/>
          <w:rtl/>
        </w:rPr>
        <w:t>مشكلة الدراسة</w:t>
      </w:r>
      <w:bookmarkEnd w:id="4"/>
      <w:bookmarkEnd w:id="5"/>
    </w:p>
    <w:p w14:paraId="7FF048A3" w14:textId="5E037C7E" w:rsidR="006B410D" w:rsidRPr="00245E31" w:rsidRDefault="006B410D" w:rsidP="009431E1">
      <w:pPr>
        <w:pStyle w:val="NormalWeb"/>
        <w:bidi/>
        <w:spacing w:line="276" w:lineRule="auto"/>
        <w:ind w:firstLine="424"/>
        <w:jc w:val="both"/>
        <w:rPr>
          <w:rFonts w:ascii="Simplified Arabic" w:hAnsi="Simplified Arabic" w:cs="Simplified Arabic"/>
          <w:color w:val="000000" w:themeColor="text1"/>
          <w:sz w:val="28"/>
          <w:szCs w:val="28"/>
        </w:rPr>
      </w:pPr>
      <w:bookmarkStart w:id="6" w:name="_Toc222935182"/>
      <w:bookmarkEnd w:id="2"/>
      <w:r w:rsidRPr="00245E31">
        <w:rPr>
          <w:rFonts w:ascii="Simplified Arabic" w:hAnsi="Simplified Arabic" w:cs="Simplified Arabic"/>
          <w:color w:val="000000" w:themeColor="text1"/>
          <w:sz w:val="28"/>
          <w:szCs w:val="28"/>
          <w:rtl/>
        </w:rPr>
        <w:t>يُشكّل القطاع الصحي ركيزة جوهرية من ركائز التنمية المستدامة في المملكة العربية السعودية، وتُولي رؤية المملكة 2030 اهتماماً استثنائياً بتطوير منظومة الخدمات الصحية والارتقاء بجودتها وكفاءتها التشغيلية لتلبية الطلب المتنامي على الرعاية الصحية المتميزة،</w:t>
      </w:r>
      <w:r w:rsidRPr="00245E31">
        <w:rPr>
          <w:rFonts w:ascii="Simplified Arabic" w:hAnsi="Simplified Arabic" w:cs="Simplified Arabic"/>
          <w:color w:val="000000" w:themeColor="text1"/>
          <w:sz w:val="28"/>
          <w:szCs w:val="28"/>
        </w:rPr>
        <w:t xml:space="preserve"> </w:t>
      </w:r>
      <w:r w:rsidRPr="00245E31">
        <w:rPr>
          <w:rFonts w:ascii="Simplified Arabic" w:hAnsi="Simplified Arabic" w:cs="Simplified Arabic"/>
          <w:color w:val="000000" w:themeColor="text1"/>
          <w:sz w:val="28"/>
          <w:szCs w:val="28"/>
          <w:rtl/>
        </w:rPr>
        <w:t>وتُمثّل خدمات الأشعة التشخيصية والعلاجية أحد أبرز المحاور الحيوية في المنظومة الصحية، إذ تتوقف دقة التشخيص الطبي وسرعة اتخاذ القرار العلاجي بشكل كبير على كفاءة هذه الخدمات وجودتها وقدرتها على مواكبة التطورات التقنية المتسارعة في مجال التصوير الطبي. غير أن تحقيق مستويات إنتاجية عالية في خدمات الأشعة لا يرتبط فقط بمدى حداثة الأجهزة والتقنيات المستخدمة، وإنما يتوقف بالدرجة الأولى على مدى فاعلية إدارة الموارد البشرية العاملة في هذا القطاع الحيوي، من حيث التخطيط الاستراتيجي لاحتياجاتها وتدريبها وتطويرها مهنياً وتحفيزها وتقييم أدائها بأساليب عادلة وموضوعية</w:t>
      </w:r>
      <w:r w:rsidRPr="00245E31">
        <w:rPr>
          <w:rFonts w:ascii="Simplified Arabic" w:hAnsi="Simplified Arabic" w:cs="Simplified Arabic"/>
          <w:color w:val="000000" w:themeColor="text1"/>
          <w:sz w:val="28"/>
          <w:szCs w:val="28"/>
        </w:rPr>
        <w:t>.</w:t>
      </w:r>
    </w:p>
    <w:p w14:paraId="401F95B8" w14:textId="6AC3ED35" w:rsidR="006B410D" w:rsidRPr="00245E31" w:rsidRDefault="006B410D" w:rsidP="009431E1">
      <w:pPr>
        <w:pStyle w:val="NormalWeb"/>
        <w:bidi/>
        <w:spacing w:line="276" w:lineRule="auto"/>
        <w:ind w:firstLine="424"/>
        <w:jc w:val="both"/>
        <w:rPr>
          <w:rFonts w:ascii="Simplified Arabic" w:hAnsi="Simplified Arabic" w:cs="Simplified Arabic"/>
          <w:color w:val="000000" w:themeColor="text1"/>
          <w:sz w:val="28"/>
          <w:szCs w:val="28"/>
        </w:rPr>
      </w:pPr>
      <w:r w:rsidRPr="00245E31">
        <w:rPr>
          <w:rFonts w:ascii="Simplified Arabic" w:hAnsi="Simplified Arabic" w:cs="Simplified Arabic"/>
          <w:color w:val="000000" w:themeColor="text1"/>
          <w:sz w:val="28"/>
          <w:szCs w:val="28"/>
          <w:rtl/>
        </w:rPr>
        <w:t xml:space="preserve">وعلى الرغم من الاستثمارات الضخمة التي رصدتها المملكة العربية السعودية لتطوير البنية التحتية الصحية وتحديث أجهزة الأشعة في مستشفيات مدينة الرياض، إلا أن الملاحظات الميدانية والتقارير المهنية تُشير إلى وجود تحديات جوهرية تتعلق بمستوى إنتاجية خدمات الأشعة، تتجلى في طول أوقات انتظار المرضى للحصول على خدمات التصوير الطبي، وتأخر إصدار التقارير التشخيصية، وارتفاع </w:t>
      </w:r>
      <w:r w:rsidRPr="00245E31">
        <w:rPr>
          <w:rFonts w:ascii="Simplified Arabic" w:hAnsi="Simplified Arabic" w:cs="Simplified Arabic"/>
          <w:color w:val="000000" w:themeColor="text1"/>
          <w:sz w:val="28"/>
          <w:szCs w:val="28"/>
          <w:rtl/>
        </w:rPr>
        <w:lastRenderedPageBreak/>
        <w:t>معدلات الدوران الوظيفي بين الكوادر المتخصصة في الأشعة، فضلاً عن التفاوت الملحوظ في مستويات الأداء بين المستشفيات الحكومية والخاصة، وتُنذر هذه التحديات بتراجع جودة الخدمات المقدمة للمرضى وزيادة الأعباء على النظام الصحي برمّته، مما يستوجب البحث في الأسباب الجذرية لهذه الإشكاليات ومعالجتها بمنهجية علمية رصينة</w:t>
      </w:r>
      <w:r w:rsidRPr="00245E31">
        <w:rPr>
          <w:rFonts w:ascii="Simplified Arabic" w:hAnsi="Simplified Arabic" w:cs="Simplified Arabic"/>
          <w:color w:val="000000" w:themeColor="text1"/>
          <w:sz w:val="28"/>
          <w:szCs w:val="28"/>
        </w:rPr>
        <w:t>.</w:t>
      </w:r>
    </w:p>
    <w:p w14:paraId="16BF7B1A" w14:textId="4BAA78B5" w:rsidR="006B410D" w:rsidRPr="00245E31" w:rsidRDefault="006B410D" w:rsidP="009431E1">
      <w:pPr>
        <w:pStyle w:val="NormalWeb"/>
        <w:bidi/>
        <w:spacing w:line="276" w:lineRule="auto"/>
        <w:ind w:firstLine="424"/>
        <w:jc w:val="both"/>
        <w:rPr>
          <w:rFonts w:ascii="Simplified Arabic" w:hAnsi="Simplified Arabic" w:cs="Simplified Arabic"/>
          <w:color w:val="000000" w:themeColor="text1"/>
          <w:sz w:val="28"/>
          <w:szCs w:val="28"/>
        </w:rPr>
      </w:pPr>
      <w:r w:rsidRPr="00245E31">
        <w:rPr>
          <w:rFonts w:ascii="Simplified Arabic" w:hAnsi="Simplified Arabic" w:cs="Simplified Arabic"/>
          <w:color w:val="000000" w:themeColor="text1"/>
          <w:sz w:val="28"/>
          <w:szCs w:val="28"/>
          <w:rtl/>
        </w:rPr>
        <w:t xml:space="preserve">وبالرجوع إلى الأدبيات العلمية والدراسات السابقة، يتبيّن أن إدارة الموارد البشرية تلعب دوراً محورياً وحاسماً في تعزيز إنتاجية المنظمات وتحقيق أهدافها الاستراتيجية، وهو ما أكدته دراسة </w:t>
      </w:r>
      <w:r w:rsidRPr="00245E31">
        <w:rPr>
          <w:rFonts w:ascii="Simplified Arabic" w:hAnsi="Simplified Arabic" w:cs="Simplified Arabic"/>
          <w:color w:val="000000" w:themeColor="text1"/>
          <w:sz w:val="28"/>
          <w:szCs w:val="28"/>
        </w:rPr>
        <w:t xml:space="preserve">(Sinha &amp; Grifith, 2021) </w:t>
      </w:r>
      <w:r w:rsidRPr="00245E31">
        <w:rPr>
          <w:rFonts w:ascii="Simplified Arabic" w:hAnsi="Simplified Arabic" w:cs="Simplified Arabic"/>
          <w:color w:val="000000" w:themeColor="text1"/>
          <w:sz w:val="28"/>
          <w:szCs w:val="28"/>
          <w:rtl/>
        </w:rPr>
        <w:t xml:space="preserve">التي أثبتت العلاقة المباشرة بين ممارسات إدارة الموارد البشرية ورفع إنتاجية القوى العاملة، وكذلك دراسة الفيفي </w:t>
      </w:r>
      <w:r w:rsidRPr="00245E31">
        <w:rPr>
          <w:rFonts w:ascii="Simplified Arabic" w:hAnsi="Simplified Arabic" w:cs="Simplified Arabic"/>
          <w:color w:val="000000" w:themeColor="text1"/>
          <w:sz w:val="28"/>
          <w:szCs w:val="28"/>
        </w:rPr>
        <w:t xml:space="preserve">(2022) </w:t>
      </w:r>
      <w:r w:rsidRPr="00245E31">
        <w:rPr>
          <w:rFonts w:ascii="Simplified Arabic" w:hAnsi="Simplified Arabic" w:cs="Simplified Arabic"/>
          <w:color w:val="000000" w:themeColor="text1"/>
          <w:sz w:val="28"/>
          <w:szCs w:val="28"/>
          <w:rtl/>
        </w:rPr>
        <w:t>التي كشفت عن أثر التحفيز الوظيفي في رفع إنتاجية العاملين في الخدمات الطبية بمدينة الرياض، ودراسة</w:t>
      </w:r>
      <w:r w:rsidRPr="00245E31">
        <w:rPr>
          <w:rFonts w:ascii="Simplified Arabic" w:hAnsi="Simplified Arabic" w:cs="Simplified Arabic"/>
          <w:color w:val="000000" w:themeColor="text1"/>
          <w:sz w:val="28"/>
          <w:szCs w:val="28"/>
        </w:rPr>
        <w:t xml:space="preserve"> (Diawati et al., 2023) </w:t>
      </w:r>
      <w:r w:rsidRPr="00245E31">
        <w:rPr>
          <w:rFonts w:ascii="Simplified Arabic" w:hAnsi="Simplified Arabic" w:cs="Simplified Arabic"/>
          <w:color w:val="000000" w:themeColor="text1"/>
          <w:sz w:val="28"/>
          <w:szCs w:val="28"/>
          <w:rtl/>
        </w:rPr>
        <w:t>التي أبرزت دور تكنولوجيا المعلومات في تحسين كفاءة وإنتاجية الموارد البشرية، بيد أن المتتبع للإنتاج العلمي في هذا المجال يلحظ ندرة واضحة في الدراسات التي تناولت العلاقة بين إدارة الموارد البشرية وإنتاجية خدمات الأشعة تحديداً في البيئة الصحية السعودية، على الرغم من الخصوصية العالية التي يتسم بها هذا القطاع من حيث طبيعة العمل والمهارات التقنية المطلوبة والمخاطر المهنية المرتبطة بالتعرض للإشعاع والضغوط النفسية الناجمة عن حجم العمل المتزايد</w:t>
      </w:r>
      <w:r w:rsidRPr="00245E31">
        <w:rPr>
          <w:rFonts w:ascii="Simplified Arabic" w:hAnsi="Simplified Arabic" w:cs="Simplified Arabic"/>
          <w:color w:val="000000" w:themeColor="text1"/>
          <w:sz w:val="28"/>
          <w:szCs w:val="28"/>
        </w:rPr>
        <w:t>.</w:t>
      </w:r>
    </w:p>
    <w:p w14:paraId="4AE26452" w14:textId="77777777" w:rsidR="006B410D" w:rsidRPr="00245E31" w:rsidRDefault="006B410D" w:rsidP="009431E1">
      <w:pPr>
        <w:pStyle w:val="NormalWeb"/>
        <w:bidi/>
        <w:spacing w:line="276" w:lineRule="auto"/>
        <w:ind w:firstLine="424"/>
        <w:jc w:val="both"/>
        <w:rPr>
          <w:rFonts w:ascii="Simplified Arabic" w:hAnsi="Simplified Arabic" w:cs="Simplified Arabic"/>
          <w:color w:val="000000" w:themeColor="text1"/>
          <w:sz w:val="28"/>
          <w:szCs w:val="28"/>
        </w:rPr>
      </w:pPr>
      <w:r w:rsidRPr="00245E31">
        <w:rPr>
          <w:rFonts w:ascii="Simplified Arabic" w:hAnsi="Simplified Arabic" w:cs="Simplified Arabic"/>
          <w:color w:val="000000" w:themeColor="text1"/>
          <w:sz w:val="28"/>
          <w:szCs w:val="28"/>
          <w:rtl/>
        </w:rPr>
        <w:t>وانطلاقاً مما سبق، تتبلور مشكلة الدراسة الحالية في الحاجة الماسّة إلى الكشف عن أثر إدارة الموارد البشرية بأبعادها المتمثلة في التخطيط الاستراتيجي للموارد البشرية والتدريب والتطوير المهني والتحفيز الوظيفي وتقييم الأداء على رفع إنتاجية خدمات الأشعة في مستشفيات مدينة الرياض. وتنبثق هذه المشكلة من التساؤل الرئيسي التالي</w:t>
      </w:r>
      <w:r w:rsidRPr="00245E31">
        <w:rPr>
          <w:rFonts w:ascii="Simplified Arabic" w:hAnsi="Simplified Arabic" w:cs="Simplified Arabic"/>
          <w:color w:val="000000" w:themeColor="text1"/>
          <w:sz w:val="28"/>
          <w:szCs w:val="28"/>
        </w:rPr>
        <w:t xml:space="preserve">: </w:t>
      </w:r>
      <w:r w:rsidRPr="00245E31">
        <w:rPr>
          <w:rStyle w:val="Strong"/>
          <w:rFonts w:ascii="Simplified Arabic" w:hAnsi="Simplified Arabic" w:cs="Simplified Arabic"/>
          <w:b w:val="0"/>
          <w:bCs w:val="0"/>
          <w:color w:val="000000" w:themeColor="text1"/>
          <w:sz w:val="28"/>
          <w:szCs w:val="28"/>
          <w:rtl/>
        </w:rPr>
        <w:t>ما أثر إدارة الموارد البشرية بأبعادها (التخطيط الاستراتيجي للموارد البشرية، التدريب والتطوير المهني، التحفيز الوظيفي، تقييم الأداء) على رفع إنتاجية خدمات الأشعة في مستشفيات مدينة الرياض؟</w:t>
      </w:r>
    </w:p>
    <w:p w14:paraId="2CFC6D94" w14:textId="77777777" w:rsidR="009431E1" w:rsidRPr="00245E31" w:rsidRDefault="009431E1" w:rsidP="009431E1">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7" w:name="_Toc169790490"/>
      <w:bookmarkStart w:id="8" w:name="_Toc222935185"/>
      <w:bookmarkStart w:id="9" w:name="_Toc233194887"/>
      <w:bookmarkEnd w:id="3"/>
      <w:bookmarkEnd w:id="6"/>
      <w:r w:rsidRPr="00245E31">
        <w:rPr>
          <w:rFonts w:ascii="Simplified Arabic" w:eastAsia="Times New Roman" w:hAnsi="Simplified Arabic" w:cs="Simplified Arabic"/>
          <w:b/>
          <w:bCs/>
          <w:color w:val="000000" w:themeColor="text1"/>
          <w:kern w:val="0"/>
          <w:sz w:val="36"/>
          <w:szCs w:val="36"/>
          <w:rtl/>
          <w14:ligatures w14:val="none"/>
        </w:rPr>
        <w:t>3.1 أهمية الدراسة:</w:t>
      </w:r>
      <w:bookmarkEnd w:id="9"/>
    </w:p>
    <w:p w14:paraId="5A0C2A24" w14:textId="6B049F41" w:rsidR="009431E1" w:rsidRPr="00245E31" w:rsidRDefault="009431E1" w:rsidP="009431E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245E31">
        <w:rPr>
          <w:rFonts w:ascii="Simplified Arabic" w:eastAsia="Times New Roman" w:hAnsi="Simplified Arabic" w:cs="Simplified Arabic"/>
          <w:b/>
          <w:bCs/>
          <w:color w:val="000000" w:themeColor="text1"/>
          <w:kern w:val="0"/>
          <w:sz w:val="32"/>
          <w:szCs w:val="32"/>
          <w:rtl/>
          <w14:ligatures w14:val="none"/>
        </w:rPr>
        <w:t>أولاً: الأهمية العلمية (النظرية)</w:t>
      </w:r>
    </w:p>
    <w:p w14:paraId="63DCC32A" w14:textId="77777777" w:rsidR="00620891" w:rsidRPr="00245E31" w:rsidRDefault="00620891" w:rsidP="009431E1">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45E31">
        <w:rPr>
          <w:rFonts w:ascii="Simplified Arabic" w:eastAsia="Times New Roman" w:hAnsi="Simplified Arabic" w:cs="Simplified Arabic"/>
          <w:color w:val="000000" w:themeColor="text1"/>
          <w:kern w:val="0"/>
          <w:sz w:val="28"/>
          <w:szCs w:val="28"/>
          <w:rtl/>
          <w14:ligatures w14:val="none"/>
        </w:rPr>
        <w:lastRenderedPageBreak/>
        <w:t>تُسهم هذه الدراسة في إثراء المكتبة العربية والأدبيات العلمية المتعلقة بإدارة الموارد البشرية وعلاقتها برفع الإنتاجية في القطاع الصحي بشكل عام وخدمات الأشعة بشكل خاص، وهو مجال يعاني من ندرة ملحوظة في الدراسات العربية المتخصصة، حيث إن أغلب الدراسات السابقة تناولت إدارة الموارد البشرية في قطاعات مصرفية أو صناعية أو حكومية عامة دون التركيز على التخصصات الطبية الدقيقة كخدمات الأشعة</w:t>
      </w:r>
      <w:r w:rsidRPr="00245E31">
        <w:rPr>
          <w:rFonts w:ascii="Simplified Arabic" w:eastAsia="Times New Roman" w:hAnsi="Simplified Arabic" w:cs="Simplified Arabic"/>
          <w:color w:val="000000" w:themeColor="text1"/>
          <w:kern w:val="0"/>
          <w:sz w:val="28"/>
          <w:szCs w:val="28"/>
          <w14:ligatures w14:val="none"/>
        </w:rPr>
        <w:t>.</w:t>
      </w:r>
    </w:p>
    <w:p w14:paraId="27381FEA" w14:textId="77777777" w:rsidR="00620891" w:rsidRPr="00245E31" w:rsidRDefault="00620891" w:rsidP="009431E1">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45E31">
        <w:rPr>
          <w:rFonts w:ascii="Simplified Arabic" w:eastAsia="Times New Roman" w:hAnsi="Simplified Arabic" w:cs="Simplified Arabic"/>
          <w:color w:val="000000" w:themeColor="text1"/>
          <w:kern w:val="0"/>
          <w:sz w:val="28"/>
          <w:szCs w:val="28"/>
          <w:rtl/>
          <w14:ligatures w14:val="none"/>
        </w:rPr>
        <w:t>تُعالج هذه الدراسة فجوة بحثية واضحة تتمثل في ندرة الدراسات التي ربطت بين أبعاد إدارة الموارد البشرية (التخطيط الاستراتيجي للموارد البشرية، التدريب والتطوير المهني، التحفيز الوظيفي، تقييم الأداء) ورفع إنتاجية خدمات الأشعة، مما يُضفي على الدراسة طابع الأصالة والتجديد في تناول الموضوع</w:t>
      </w:r>
      <w:r w:rsidRPr="00245E31">
        <w:rPr>
          <w:rFonts w:ascii="Simplified Arabic" w:eastAsia="Times New Roman" w:hAnsi="Simplified Arabic" w:cs="Simplified Arabic"/>
          <w:color w:val="000000" w:themeColor="text1"/>
          <w:kern w:val="0"/>
          <w:sz w:val="28"/>
          <w:szCs w:val="28"/>
          <w14:ligatures w14:val="none"/>
        </w:rPr>
        <w:t>.</w:t>
      </w:r>
    </w:p>
    <w:p w14:paraId="2F2D1EF0" w14:textId="77777777" w:rsidR="00620891" w:rsidRPr="00245E31" w:rsidRDefault="00620891" w:rsidP="009431E1">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45E31">
        <w:rPr>
          <w:rFonts w:ascii="Simplified Arabic" w:eastAsia="Times New Roman" w:hAnsi="Simplified Arabic" w:cs="Simplified Arabic"/>
          <w:color w:val="000000" w:themeColor="text1"/>
          <w:kern w:val="0"/>
          <w:sz w:val="28"/>
          <w:szCs w:val="28"/>
          <w:rtl/>
          <w14:ligatures w14:val="none"/>
        </w:rPr>
        <w:t>تُقدّم هذه الدراسة إطاراً نظرياً متكاملاً يجمع بين مفاهيم إدارة الموارد البشرية ومفاهيم الإنتاجية في بيئة الخدمات الصحية، مما قد يُشكّل أساساً نظرياً يستفيد منه الباحثون في إجراء مزيد من الدراسات المستقبلية المرتبطة بهذا المجال</w:t>
      </w:r>
      <w:r w:rsidRPr="00245E31">
        <w:rPr>
          <w:rFonts w:ascii="Simplified Arabic" w:eastAsia="Times New Roman" w:hAnsi="Simplified Arabic" w:cs="Simplified Arabic"/>
          <w:color w:val="000000" w:themeColor="text1"/>
          <w:kern w:val="0"/>
          <w:sz w:val="28"/>
          <w:szCs w:val="28"/>
          <w14:ligatures w14:val="none"/>
        </w:rPr>
        <w:t>.</w:t>
      </w:r>
    </w:p>
    <w:p w14:paraId="7108A93D" w14:textId="77777777" w:rsidR="00620891" w:rsidRPr="00245E31" w:rsidRDefault="00620891" w:rsidP="009431E1">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45E31">
        <w:rPr>
          <w:rFonts w:ascii="Simplified Arabic" w:eastAsia="Times New Roman" w:hAnsi="Simplified Arabic" w:cs="Simplified Arabic"/>
          <w:color w:val="000000" w:themeColor="text1"/>
          <w:kern w:val="0"/>
          <w:sz w:val="28"/>
          <w:szCs w:val="28"/>
          <w:rtl/>
          <w14:ligatures w14:val="none"/>
        </w:rPr>
        <w:t>تُوفّر هذه الدراسة نموذجاً بحثياً قابلاً للتطبيق والتكرار في بيئات صحية أخرى ومدن مختلفة، مما يُتيح للباحثين إجراء مقارنات علمية بين نتائج هذه الدراسة ونتائج دراسات مماثلة في سياقات مختلفة وتعميق الفهم العلمي للعلاقة بين المتغيرات</w:t>
      </w:r>
      <w:r w:rsidRPr="00245E31">
        <w:rPr>
          <w:rFonts w:ascii="Simplified Arabic" w:eastAsia="Times New Roman" w:hAnsi="Simplified Arabic" w:cs="Simplified Arabic"/>
          <w:color w:val="000000" w:themeColor="text1"/>
          <w:kern w:val="0"/>
          <w:sz w:val="28"/>
          <w:szCs w:val="28"/>
          <w14:ligatures w14:val="none"/>
        </w:rPr>
        <w:t>.</w:t>
      </w:r>
    </w:p>
    <w:p w14:paraId="74517102" w14:textId="77777777" w:rsidR="00620891" w:rsidRPr="00245E31" w:rsidRDefault="00620891" w:rsidP="009431E1">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45E31">
        <w:rPr>
          <w:rFonts w:ascii="Simplified Arabic" w:eastAsia="Times New Roman" w:hAnsi="Simplified Arabic" w:cs="Simplified Arabic"/>
          <w:color w:val="000000" w:themeColor="text1"/>
          <w:kern w:val="0"/>
          <w:sz w:val="28"/>
          <w:szCs w:val="28"/>
          <w:rtl/>
          <w14:ligatures w14:val="none"/>
        </w:rPr>
        <w:t>تُسهم هذه الدراسة في تطوير أداة قياس علمية محكّمة (استبانة) لقياس أثر أبعاد إدارة الموارد البشرية على إنتاجية خدمات الأشعة، يمكن أن يستفيد منها الباحثون والمختصون في دراسات مستقبلية مشابهة</w:t>
      </w:r>
      <w:r w:rsidRPr="00245E31">
        <w:rPr>
          <w:rFonts w:ascii="Simplified Arabic" w:eastAsia="Times New Roman" w:hAnsi="Simplified Arabic" w:cs="Simplified Arabic"/>
          <w:color w:val="000000" w:themeColor="text1"/>
          <w:kern w:val="0"/>
          <w:sz w:val="28"/>
          <w:szCs w:val="28"/>
          <w14:ligatures w14:val="none"/>
        </w:rPr>
        <w:t>.</w:t>
      </w:r>
    </w:p>
    <w:p w14:paraId="736950A3" w14:textId="77777777" w:rsidR="00620891" w:rsidRPr="00245E31" w:rsidRDefault="00620891" w:rsidP="009431E1">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45E31">
        <w:rPr>
          <w:rFonts w:ascii="Simplified Arabic" w:eastAsia="Times New Roman" w:hAnsi="Simplified Arabic" w:cs="Simplified Arabic"/>
          <w:color w:val="000000" w:themeColor="text1"/>
          <w:kern w:val="0"/>
          <w:sz w:val="28"/>
          <w:szCs w:val="28"/>
          <w:rtl/>
          <w14:ligatures w14:val="none"/>
        </w:rPr>
        <w:t>تُعزّز هذه الدراسة التراكم المعرفي في مجال إدارة الموارد البشرية الصحية من خلال تأكيد أو نفي نتائج الدراسات السابقة العربية والأجنبية في سياق جديد ومتخصص، مما يُسهم في بناء قاعدة معرفية أكثر شمولاً ودقة</w:t>
      </w:r>
      <w:r w:rsidRPr="00245E31">
        <w:rPr>
          <w:rFonts w:ascii="Simplified Arabic" w:eastAsia="Times New Roman" w:hAnsi="Simplified Arabic" w:cs="Simplified Arabic"/>
          <w:color w:val="000000" w:themeColor="text1"/>
          <w:kern w:val="0"/>
          <w:sz w:val="28"/>
          <w:szCs w:val="28"/>
          <w14:ligatures w14:val="none"/>
        </w:rPr>
        <w:t>.</w:t>
      </w:r>
    </w:p>
    <w:p w14:paraId="2A47613F" w14:textId="77777777" w:rsidR="00620891" w:rsidRPr="00245E31" w:rsidRDefault="00620891" w:rsidP="009431E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245E31">
        <w:rPr>
          <w:rFonts w:ascii="Simplified Arabic" w:eastAsia="Times New Roman" w:hAnsi="Simplified Arabic" w:cs="Simplified Arabic"/>
          <w:b/>
          <w:bCs/>
          <w:color w:val="000000" w:themeColor="text1"/>
          <w:kern w:val="0"/>
          <w:sz w:val="32"/>
          <w:szCs w:val="32"/>
          <w:rtl/>
          <w14:ligatures w14:val="none"/>
        </w:rPr>
        <w:t>ثانياً: الأهمية العملية (التطبيقية)</w:t>
      </w:r>
    </w:p>
    <w:p w14:paraId="0F6A743F" w14:textId="77777777" w:rsidR="00620891" w:rsidRPr="00245E31" w:rsidRDefault="00620891" w:rsidP="009431E1">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45E31">
        <w:rPr>
          <w:rFonts w:ascii="Simplified Arabic" w:eastAsia="Times New Roman" w:hAnsi="Simplified Arabic" w:cs="Simplified Arabic"/>
          <w:color w:val="000000" w:themeColor="text1"/>
          <w:kern w:val="0"/>
          <w:sz w:val="28"/>
          <w:szCs w:val="28"/>
          <w:rtl/>
          <w14:ligatures w14:val="none"/>
        </w:rPr>
        <w:t>تُقدّم هذه الدراسة نتائج وتوصيات عملية يمكن أن تستفيد منها إدارات المستشفيات في مدينة الرياض وصانعو القرار في القطاع الصحي السعودي في تطوير ممارسات إدارة الموارد البشرية بأقسام الأشعة لرفع مستوى الإنتاجية وجودة الخدمات المقدمة للمرضى</w:t>
      </w:r>
      <w:r w:rsidRPr="00245E31">
        <w:rPr>
          <w:rFonts w:ascii="Simplified Arabic" w:eastAsia="Times New Roman" w:hAnsi="Simplified Arabic" w:cs="Simplified Arabic"/>
          <w:color w:val="000000" w:themeColor="text1"/>
          <w:kern w:val="0"/>
          <w:sz w:val="28"/>
          <w:szCs w:val="28"/>
          <w14:ligatures w14:val="none"/>
        </w:rPr>
        <w:t>.</w:t>
      </w:r>
    </w:p>
    <w:p w14:paraId="01FA5DDF" w14:textId="77777777" w:rsidR="00620891" w:rsidRPr="00245E31" w:rsidRDefault="00620891" w:rsidP="009431E1">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45E31">
        <w:rPr>
          <w:rFonts w:ascii="Simplified Arabic" w:eastAsia="Times New Roman" w:hAnsi="Simplified Arabic" w:cs="Simplified Arabic"/>
          <w:color w:val="000000" w:themeColor="text1"/>
          <w:kern w:val="0"/>
          <w:sz w:val="28"/>
          <w:szCs w:val="28"/>
          <w:rtl/>
          <w14:ligatures w14:val="none"/>
        </w:rPr>
        <w:lastRenderedPageBreak/>
        <w:t>تُسلّط هذه الدراسة الضوء على واقع ممارسات إدارة الموارد البشرية في أقسام الأشعة بمستشفيات مدينة الرياض، مما يُساعد المسؤولين على تشخيص نقاط القوة والضعف واتخاذ الإجراءات التصحيحية المناسبة لتحسين بيئة العمل ورفع كفاءة الأداء</w:t>
      </w:r>
      <w:r w:rsidRPr="00245E31">
        <w:rPr>
          <w:rFonts w:ascii="Simplified Arabic" w:eastAsia="Times New Roman" w:hAnsi="Simplified Arabic" w:cs="Simplified Arabic"/>
          <w:color w:val="000000" w:themeColor="text1"/>
          <w:kern w:val="0"/>
          <w:sz w:val="28"/>
          <w:szCs w:val="28"/>
          <w14:ligatures w14:val="none"/>
        </w:rPr>
        <w:t>.</w:t>
      </w:r>
    </w:p>
    <w:p w14:paraId="7CEFE456" w14:textId="77777777" w:rsidR="00620891" w:rsidRPr="00245E31" w:rsidRDefault="00620891" w:rsidP="009431E1">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45E31">
        <w:rPr>
          <w:rFonts w:ascii="Simplified Arabic" w:eastAsia="Times New Roman" w:hAnsi="Simplified Arabic" w:cs="Simplified Arabic"/>
          <w:color w:val="000000" w:themeColor="text1"/>
          <w:kern w:val="0"/>
          <w:sz w:val="28"/>
          <w:szCs w:val="28"/>
          <w:rtl/>
          <w14:ligatures w14:val="none"/>
        </w:rPr>
        <w:t>تُبرز هذه الدراسة أهمية التخطيط الاستراتيجي للموارد البشرية في أقسام الأشعة، مما يُوجّه انتباه القيادات الصحية نحو ضرورة وضع خطط استراتيجية طويلة المدى لاستقطاب الكفاءات المتخصصة في مجال الأشعة والاحتفاظ بها وتطويرها لمواكبة التطورات التقنية المتسارعة في هذا المجال</w:t>
      </w:r>
      <w:r w:rsidRPr="00245E31">
        <w:rPr>
          <w:rFonts w:ascii="Simplified Arabic" w:eastAsia="Times New Roman" w:hAnsi="Simplified Arabic" w:cs="Simplified Arabic"/>
          <w:color w:val="000000" w:themeColor="text1"/>
          <w:kern w:val="0"/>
          <w:sz w:val="28"/>
          <w:szCs w:val="28"/>
          <w14:ligatures w14:val="none"/>
        </w:rPr>
        <w:t>.</w:t>
      </w:r>
    </w:p>
    <w:p w14:paraId="1A17BD85" w14:textId="77777777" w:rsidR="00620891" w:rsidRPr="00245E31" w:rsidRDefault="00620891" w:rsidP="009431E1">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45E31">
        <w:rPr>
          <w:rFonts w:ascii="Simplified Arabic" w:eastAsia="Times New Roman" w:hAnsi="Simplified Arabic" w:cs="Simplified Arabic"/>
          <w:color w:val="000000" w:themeColor="text1"/>
          <w:kern w:val="0"/>
          <w:sz w:val="28"/>
          <w:szCs w:val="28"/>
          <w:rtl/>
          <w14:ligatures w14:val="none"/>
        </w:rPr>
        <w:t>تُوفّر هذه الدراسة مؤشرات عملية حول أثر التدريب والتطوير المهني على إنتاجية خدمات الأشعة، مما يُساعد إدارات التدريب في المستشفيات على تصميم برامج تدريبية مستهدفة وفعّالة تُلبّي الاحتياجات الفعلية للعاملين في أقسام الأشعة وتُسهم في رفع كفاءاتهم التقنية والمهنية</w:t>
      </w:r>
      <w:r w:rsidRPr="00245E31">
        <w:rPr>
          <w:rFonts w:ascii="Simplified Arabic" w:eastAsia="Times New Roman" w:hAnsi="Simplified Arabic" w:cs="Simplified Arabic"/>
          <w:color w:val="000000" w:themeColor="text1"/>
          <w:kern w:val="0"/>
          <w:sz w:val="28"/>
          <w:szCs w:val="28"/>
          <w14:ligatures w14:val="none"/>
        </w:rPr>
        <w:t>.</w:t>
      </w:r>
    </w:p>
    <w:p w14:paraId="1BCE4EB1" w14:textId="77777777" w:rsidR="00620891" w:rsidRPr="00245E31" w:rsidRDefault="00620891" w:rsidP="009431E1">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45E31">
        <w:rPr>
          <w:rFonts w:ascii="Simplified Arabic" w:eastAsia="Times New Roman" w:hAnsi="Simplified Arabic" w:cs="Simplified Arabic"/>
          <w:color w:val="000000" w:themeColor="text1"/>
          <w:kern w:val="0"/>
          <w:sz w:val="28"/>
          <w:szCs w:val="28"/>
          <w:rtl/>
          <w14:ligatures w14:val="none"/>
        </w:rPr>
        <w:t>تكشف هذه الدراسة عن دور التحفيز الوظيفي في رفع إنتاجية العاملين في أقسام الأشعة، مما يُمكّن إدارات الموارد البشرية في المستشفيات من تطوير أنظمة تحفيزية عادلة وفعّالة تُراعي خصوصية العمل في هذا القطاع الحيوي وتُحافظ على الكوادر المؤهلة</w:t>
      </w:r>
      <w:r w:rsidRPr="00245E31">
        <w:rPr>
          <w:rFonts w:ascii="Simplified Arabic" w:eastAsia="Times New Roman" w:hAnsi="Simplified Arabic" w:cs="Simplified Arabic"/>
          <w:color w:val="000000" w:themeColor="text1"/>
          <w:kern w:val="0"/>
          <w:sz w:val="28"/>
          <w:szCs w:val="28"/>
          <w14:ligatures w14:val="none"/>
        </w:rPr>
        <w:t>.</w:t>
      </w:r>
    </w:p>
    <w:p w14:paraId="54AD98B1" w14:textId="77777777" w:rsidR="00620891" w:rsidRPr="00245E31" w:rsidRDefault="00620891" w:rsidP="009431E1">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45E31">
        <w:rPr>
          <w:rFonts w:ascii="Simplified Arabic" w:eastAsia="Times New Roman" w:hAnsi="Simplified Arabic" w:cs="Simplified Arabic"/>
          <w:color w:val="000000" w:themeColor="text1"/>
          <w:kern w:val="0"/>
          <w:sz w:val="28"/>
          <w:szCs w:val="28"/>
          <w:rtl/>
          <w14:ligatures w14:val="none"/>
        </w:rPr>
        <w:t>تُقدّم هذه الدراسة رؤى تطبيقية حول آليات تقييم الأداء وأثرها على الإنتاجية، مما يُساعد المستشفيات على تبني أنظمة تقييم أداء حديثة وموضوعية تربط بين نتائج التقييم وبرامج التطوير والتحفيز والترقي الوظيفي في أقسام الأشعة</w:t>
      </w:r>
      <w:r w:rsidRPr="00245E31">
        <w:rPr>
          <w:rFonts w:ascii="Simplified Arabic" w:eastAsia="Times New Roman" w:hAnsi="Simplified Arabic" w:cs="Simplified Arabic"/>
          <w:color w:val="000000" w:themeColor="text1"/>
          <w:kern w:val="0"/>
          <w:sz w:val="28"/>
          <w:szCs w:val="28"/>
          <w14:ligatures w14:val="none"/>
        </w:rPr>
        <w:t>.</w:t>
      </w:r>
    </w:p>
    <w:p w14:paraId="22C7A794" w14:textId="77777777" w:rsidR="00620891" w:rsidRPr="00245E31" w:rsidRDefault="00620891" w:rsidP="009431E1">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45E31">
        <w:rPr>
          <w:rFonts w:ascii="Simplified Arabic" w:eastAsia="Times New Roman" w:hAnsi="Simplified Arabic" w:cs="Simplified Arabic"/>
          <w:color w:val="000000" w:themeColor="text1"/>
          <w:kern w:val="0"/>
          <w:sz w:val="28"/>
          <w:szCs w:val="28"/>
          <w:rtl/>
          <w14:ligatures w14:val="none"/>
        </w:rPr>
        <w:t>تتوافق هذه الدراسة مع توجهات رؤية المملكة العربية السعودية 2030 التي تُولي اهتماماً بالغاً بتطوير القطاع الصحي ورفع جودة الخدمات الصحية وتنمية رأس المال البشري، مما يجعل نتائج هذه الدراسة ذات قيمة عملية في دعم تحقيق هذه الأهداف الوطنية الطموحة</w:t>
      </w:r>
      <w:r w:rsidRPr="00245E31">
        <w:rPr>
          <w:rFonts w:ascii="Simplified Arabic" w:eastAsia="Times New Roman" w:hAnsi="Simplified Arabic" w:cs="Simplified Arabic"/>
          <w:color w:val="000000" w:themeColor="text1"/>
          <w:kern w:val="0"/>
          <w:sz w:val="28"/>
          <w:szCs w:val="28"/>
          <w14:ligatures w14:val="none"/>
        </w:rPr>
        <w:t>.</w:t>
      </w:r>
    </w:p>
    <w:p w14:paraId="6074941B" w14:textId="77777777" w:rsidR="00620891" w:rsidRPr="00245E31" w:rsidRDefault="00620891" w:rsidP="009431E1">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45E31">
        <w:rPr>
          <w:rFonts w:ascii="Simplified Arabic" w:eastAsia="Times New Roman" w:hAnsi="Simplified Arabic" w:cs="Simplified Arabic"/>
          <w:color w:val="000000" w:themeColor="text1"/>
          <w:kern w:val="0"/>
          <w:sz w:val="28"/>
          <w:szCs w:val="28"/>
          <w:rtl/>
          <w14:ligatures w14:val="none"/>
        </w:rPr>
        <w:t>تُفيد نتائج هذه الدراسة الجهات الرقابية والتنظيمية في القطاع الصحي السعودي مثل وزارة الصحة والهيئة السعودية للتخصصات الصحية في وضع سياسات ومعايير وطنية لإدارة الموارد البشرية في أقسام الأشعة تُسهم في تحسين جودة الخدمات وزيادة إنتاجيتها على المستوى الوطني</w:t>
      </w:r>
      <w:r w:rsidRPr="00245E31">
        <w:rPr>
          <w:rFonts w:ascii="Simplified Arabic" w:eastAsia="Times New Roman" w:hAnsi="Simplified Arabic" w:cs="Simplified Arabic"/>
          <w:color w:val="000000" w:themeColor="text1"/>
          <w:kern w:val="0"/>
          <w:sz w:val="28"/>
          <w:szCs w:val="28"/>
          <w14:ligatures w14:val="none"/>
        </w:rPr>
        <w:t>.</w:t>
      </w:r>
    </w:p>
    <w:p w14:paraId="41C8F795" w14:textId="2FC752F7" w:rsidR="009431E1" w:rsidRPr="00245E31" w:rsidRDefault="009431E1" w:rsidP="009431E1">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10" w:name="_Toc169790491"/>
      <w:bookmarkStart w:id="11" w:name="_Toc233194888"/>
      <w:bookmarkEnd w:id="7"/>
      <w:bookmarkEnd w:id="8"/>
      <w:r w:rsidRPr="00245E31">
        <w:rPr>
          <w:rFonts w:ascii="Simplified Arabic" w:eastAsia="Times New Roman" w:hAnsi="Simplified Arabic" w:cs="Simplified Arabic"/>
          <w:b/>
          <w:bCs/>
          <w:color w:val="000000" w:themeColor="text1"/>
          <w:kern w:val="0"/>
          <w:sz w:val="36"/>
          <w:szCs w:val="36"/>
          <w:rtl/>
          <w14:ligatures w14:val="none"/>
        </w:rPr>
        <w:t>4.1 أهداف الدراسة:</w:t>
      </w:r>
      <w:bookmarkEnd w:id="11"/>
    </w:p>
    <w:p w14:paraId="3197ADDC" w14:textId="77777777" w:rsidR="00BE70C5" w:rsidRPr="00245E31" w:rsidRDefault="00BE70C5" w:rsidP="009431E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45E31">
        <w:rPr>
          <w:rFonts w:ascii="Simplified Arabic" w:eastAsia="Times New Roman" w:hAnsi="Simplified Arabic" w:cs="Simplified Arabic"/>
          <w:color w:val="000000" w:themeColor="text1"/>
          <w:kern w:val="0"/>
          <w:sz w:val="28"/>
          <w:szCs w:val="28"/>
          <w:rtl/>
          <w14:ligatures w14:val="none"/>
        </w:rPr>
        <w:lastRenderedPageBreak/>
        <w:t>تهدف هذه الدراسة إلى قياس أثر إدارة التكاليف الصحية بأبعادها (تخطيط التكاليف، الرقابة على التكاليف، تحليل التكاليف، تخفيض التكاليف) على كفاءة التشغيل في أقسام الأشعة التشخيصية بالمستشفيات العامة بالمملكة العربية السعودية</w:t>
      </w:r>
      <w:r w:rsidRPr="00245E31">
        <w:rPr>
          <w:rFonts w:ascii="Simplified Arabic" w:eastAsia="Times New Roman" w:hAnsi="Simplified Arabic" w:cs="Simplified Arabic"/>
          <w:color w:val="000000" w:themeColor="text1"/>
          <w:kern w:val="0"/>
          <w:sz w:val="28"/>
          <w:szCs w:val="28"/>
          <w14:ligatures w14:val="none"/>
        </w:rPr>
        <w:t>.</w:t>
      </w:r>
    </w:p>
    <w:p w14:paraId="22F59A5B" w14:textId="77777777" w:rsidR="00BE70C5" w:rsidRPr="00245E31" w:rsidRDefault="00BE70C5" w:rsidP="009431E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245E31">
        <w:rPr>
          <w:rFonts w:ascii="Simplified Arabic" w:eastAsia="Times New Roman" w:hAnsi="Simplified Arabic" w:cs="Simplified Arabic"/>
          <w:b/>
          <w:bCs/>
          <w:color w:val="000000" w:themeColor="text1"/>
          <w:kern w:val="0"/>
          <w:sz w:val="28"/>
          <w:szCs w:val="28"/>
          <w:rtl/>
          <w14:ligatures w14:val="none"/>
        </w:rPr>
        <w:t>ويتفرع من هذا الهدف الرئيس الأهداف الفرعية التالية</w:t>
      </w:r>
      <w:r w:rsidRPr="00245E31">
        <w:rPr>
          <w:rFonts w:ascii="Simplified Arabic" w:eastAsia="Times New Roman" w:hAnsi="Simplified Arabic" w:cs="Simplified Arabic"/>
          <w:b/>
          <w:bCs/>
          <w:color w:val="000000" w:themeColor="text1"/>
          <w:kern w:val="0"/>
          <w:sz w:val="28"/>
          <w:szCs w:val="28"/>
          <w14:ligatures w14:val="none"/>
        </w:rPr>
        <w:t>:</w:t>
      </w:r>
    </w:p>
    <w:p w14:paraId="432F48D6" w14:textId="77777777" w:rsidR="00BE70C5" w:rsidRPr="00245E31" w:rsidRDefault="00BE70C5" w:rsidP="009431E1">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45E31">
        <w:rPr>
          <w:rFonts w:ascii="Simplified Arabic" w:eastAsia="Times New Roman" w:hAnsi="Simplified Arabic" w:cs="Simplified Arabic"/>
          <w:color w:val="000000" w:themeColor="text1"/>
          <w:kern w:val="0"/>
          <w:sz w:val="28"/>
          <w:szCs w:val="28"/>
          <w:rtl/>
          <w14:ligatures w14:val="none"/>
        </w:rPr>
        <w:t>التعرف على مستوى تطبيق إدارة التكاليف الصحية بأبعادها المختلفة في أقسام الأشعة التشخيصية بالمستشفيات العامة بالمملكة العربية السعودية</w:t>
      </w:r>
      <w:r w:rsidRPr="00245E31">
        <w:rPr>
          <w:rFonts w:ascii="Simplified Arabic" w:eastAsia="Times New Roman" w:hAnsi="Simplified Arabic" w:cs="Simplified Arabic"/>
          <w:color w:val="000000" w:themeColor="text1"/>
          <w:kern w:val="0"/>
          <w:sz w:val="28"/>
          <w:szCs w:val="28"/>
          <w14:ligatures w14:val="none"/>
        </w:rPr>
        <w:t>.</w:t>
      </w:r>
    </w:p>
    <w:p w14:paraId="080A00EE" w14:textId="77777777" w:rsidR="00BE70C5" w:rsidRPr="00245E31" w:rsidRDefault="00BE70C5" w:rsidP="009431E1">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45E31">
        <w:rPr>
          <w:rFonts w:ascii="Simplified Arabic" w:eastAsia="Times New Roman" w:hAnsi="Simplified Arabic" w:cs="Simplified Arabic"/>
          <w:color w:val="000000" w:themeColor="text1"/>
          <w:kern w:val="0"/>
          <w:sz w:val="28"/>
          <w:szCs w:val="28"/>
          <w:rtl/>
          <w14:ligatures w14:val="none"/>
        </w:rPr>
        <w:t>تشخيص مستوى كفاءة التشغيل السائد في أقسام الأشعة التشخيصية بالمستشفيات العامة بالمملكة العربية السعودية من حيث الاستغلال الأمثل للموارد، وجودة الخدمات التشخيصية، والإنتاجية، ورضا المستفيدين</w:t>
      </w:r>
      <w:r w:rsidRPr="00245E31">
        <w:rPr>
          <w:rFonts w:ascii="Simplified Arabic" w:eastAsia="Times New Roman" w:hAnsi="Simplified Arabic" w:cs="Simplified Arabic"/>
          <w:color w:val="000000" w:themeColor="text1"/>
          <w:kern w:val="0"/>
          <w:sz w:val="28"/>
          <w:szCs w:val="28"/>
          <w14:ligatures w14:val="none"/>
        </w:rPr>
        <w:t>.</w:t>
      </w:r>
    </w:p>
    <w:p w14:paraId="02D24D02" w14:textId="77777777" w:rsidR="00BE70C5" w:rsidRPr="00245E31" w:rsidRDefault="00BE70C5" w:rsidP="009431E1">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45E31">
        <w:rPr>
          <w:rFonts w:ascii="Simplified Arabic" w:eastAsia="Times New Roman" w:hAnsi="Simplified Arabic" w:cs="Simplified Arabic"/>
          <w:color w:val="000000" w:themeColor="text1"/>
          <w:kern w:val="0"/>
          <w:sz w:val="28"/>
          <w:szCs w:val="28"/>
          <w:rtl/>
          <w14:ligatures w14:val="none"/>
        </w:rPr>
        <w:t>تحديد أثر بُعد تخطيط التكاليف على كفاءة التشغيل في أقسام الأشعة التشخيصية بالمستشفيات العامة محل الدراسة</w:t>
      </w:r>
      <w:r w:rsidRPr="00245E31">
        <w:rPr>
          <w:rFonts w:ascii="Simplified Arabic" w:eastAsia="Times New Roman" w:hAnsi="Simplified Arabic" w:cs="Simplified Arabic"/>
          <w:color w:val="000000" w:themeColor="text1"/>
          <w:kern w:val="0"/>
          <w:sz w:val="28"/>
          <w:szCs w:val="28"/>
          <w14:ligatures w14:val="none"/>
        </w:rPr>
        <w:t>.</w:t>
      </w:r>
    </w:p>
    <w:p w14:paraId="58E0EF16" w14:textId="77777777" w:rsidR="00BE70C5" w:rsidRPr="00245E31" w:rsidRDefault="00BE70C5" w:rsidP="009431E1">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45E31">
        <w:rPr>
          <w:rFonts w:ascii="Simplified Arabic" w:eastAsia="Times New Roman" w:hAnsi="Simplified Arabic" w:cs="Simplified Arabic"/>
          <w:color w:val="000000" w:themeColor="text1"/>
          <w:kern w:val="0"/>
          <w:sz w:val="28"/>
          <w:szCs w:val="28"/>
          <w:rtl/>
          <w14:ligatures w14:val="none"/>
        </w:rPr>
        <w:t>تحديد أثر بُعد الرقابة على التكاليف على كفاءة التشغيل في أقسام الأشعة التشخيصية بالمستشفيات العامة محل الدراسة</w:t>
      </w:r>
      <w:r w:rsidRPr="00245E31">
        <w:rPr>
          <w:rFonts w:ascii="Simplified Arabic" w:eastAsia="Times New Roman" w:hAnsi="Simplified Arabic" w:cs="Simplified Arabic"/>
          <w:color w:val="000000" w:themeColor="text1"/>
          <w:kern w:val="0"/>
          <w:sz w:val="28"/>
          <w:szCs w:val="28"/>
          <w14:ligatures w14:val="none"/>
        </w:rPr>
        <w:t>.</w:t>
      </w:r>
    </w:p>
    <w:p w14:paraId="48410306" w14:textId="77777777" w:rsidR="00BE70C5" w:rsidRPr="00245E31" w:rsidRDefault="00BE70C5" w:rsidP="009431E1">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45E31">
        <w:rPr>
          <w:rFonts w:ascii="Simplified Arabic" w:eastAsia="Times New Roman" w:hAnsi="Simplified Arabic" w:cs="Simplified Arabic"/>
          <w:color w:val="000000" w:themeColor="text1"/>
          <w:kern w:val="0"/>
          <w:sz w:val="28"/>
          <w:szCs w:val="28"/>
          <w:rtl/>
          <w14:ligatures w14:val="none"/>
        </w:rPr>
        <w:t>تحديد أثر بُعد تحليل التكاليف على كفاءة التشغيل في أقسام الأشعة التشخيصية بالمستشفيات العامة محل الدراسة</w:t>
      </w:r>
      <w:r w:rsidRPr="00245E31">
        <w:rPr>
          <w:rFonts w:ascii="Simplified Arabic" w:eastAsia="Times New Roman" w:hAnsi="Simplified Arabic" w:cs="Simplified Arabic"/>
          <w:color w:val="000000" w:themeColor="text1"/>
          <w:kern w:val="0"/>
          <w:sz w:val="28"/>
          <w:szCs w:val="28"/>
          <w14:ligatures w14:val="none"/>
        </w:rPr>
        <w:t>.</w:t>
      </w:r>
    </w:p>
    <w:p w14:paraId="011DDA78" w14:textId="77777777" w:rsidR="00BE70C5" w:rsidRPr="00245E31" w:rsidRDefault="00BE70C5" w:rsidP="009431E1">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45E31">
        <w:rPr>
          <w:rFonts w:ascii="Simplified Arabic" w:eastAsia="Times New Roman" w:hAnsi="Simplified Arabic" w:cs="Simplified Arabic"/>
          <w:color w:val="000000" w:themeColor="text1"/>
          <w:kern w:val="0"/>
          <w:sz w:val="28"/>
          <w:szCs w:val="28"/>
          <w:rtl/>
          <w14:ligatures w14:val="none"/>
        </w:rPr>
        <w:t>تحديد أثر بُعد تخفيض التكاليف على كفاءة التشغيل في أقسام الأشعة التشخيصية بالمستشفيات العامة محل الدراسة</w:t>
      </w:r>
      <w:r w:rsidRPr="00245E31">
        <w:rPr>
          <w:rFonts w:ascii="Simplified Arabic" w:eastAsia="Times New Roman" w:hAnsi="Simplified Arabic" w:cs="Simplified Arabic"/>
          <w:color w:val="000000" w:themeColor="text1"/>
          <w:kern w:val="0"/>
          <w:sz w:val="28"/>
          <w:szCs w:val="28"/>
          <w14:ligatures w14:val="none"/>
        </w:rPr>
        <w:t>.</w:t>
      </w:r>
    </w:p>
    <w:p w14:paraId="3893CBA4" w14:textId="77777777" w:rsidR="00BE70C5" w:rsidRPr="00245E31" w:rsidRDefault="00BE70C5" w:rsidP="009431E1">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45E31">
        <w:rPr>
          <w:rFonts w:ascii="Simplified Arabic" w:eastAsia="Times New Roman" w:hAnsi="Simplified Arabic" w:cs="Simplified Arabic"/>
          <w:color w:val="000000" w:themeColor="text1"/>
          <w:kern w:val="0"/>
          <w:sz w:val="28"/>
          <w:szCs w:val="28"/>
          <w:rtl/>
          <w14:ligatures w14:val="none"/>
        </w:rPr>
        <w:t>تقديم توصيات علمية وعملية لتعزيز ممارسات إدارة التكاليف الصحية بما يُسهم في رفع كفاءة التشغيل في أقسام الأشعة التشخيصية بالمستشفيات العامة بالمملكة العربية السعودية</w:t>
      </w:r>
      <w:r w:rsidRPr="00245E31">
        <w:rPr>
          <w:rFonts w:ascii="Simplified Arabic" w:eastAsia="Times New Roman" w:hAnsi="Simplified Arabic" w:cs="Simplified Arabic"/>
          <w:color w:val="000000" w:themeColor="text1"/>
          <w:kern w:val="0"/>
          <w:sz w:val="28"/>
          <w:szCs w:val="28"/>
          <w14:ligatures w14:val="none"/>
        </w:rPr>
        <w:t>.</w:t>
      </w:r>
    </w:p>
    <w:p w14:paraId="67286454" w14:textId="77777777" w:rsidR="009431E1" w:rsidRPr="00245E31" w:rsidRDefault="009431E1" w:rsidP="009431E1">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2" w:name="_Toc233194889"/>
      <w:r w:rsidRPr="00245E31">
        <w:rPr>
          <w:rFonts w:ascii="Simplified Arabic" w:eastAsia="Times New Roman" w:hAnsi="Simplified Arabic" w:cs="Simplified Arabic"/>
          <w:b/>
          <w:bCs/>
          <w:color w:val="000000" w:themeColor="text1"/>
          <w:kern w:val="0"/>
          <w:sz w:val="36"/>
          <w:szCs w:val="36"/>
          <w:rtl/>
          <w14:ligatures w14:val="none"/>
        </w:rPr>
        <w:t>5.1 تساؤلات الدراسة</w:t>
      </w:r>
      <w:bookmarkEnd w:id="12"/>
    </w:p>
    <w:p w14:paraId="139DC7BB" w14:textId="77777777" w:rsidR="009431E1" w:rsidRPr="00245E31" w:rsidRDefault="009431E1" w:rsidP="009431E1">
      <w:pPr>
        <w:spacing w:before="100" w:beforeAutospacing="1" w:after="100" w:afterAutospacing="1" w:line="276" w:lineRule="auto"/>
        <w:rPr>
          <w:rFonts w:ascii="Simplified Arabic" w:eastAsia="Times New Roman" w:hAnsi="Simplified Arabic" w:cs="Simplified Arabic"/>
          <w:b/>
          <w:bCs/>
          <w:color w:val="000000" w:themeColor="text1"/>
          <w:kern w:val="0"/>
          <w:sz w:val="32"/>
          <w:szCs w:val="32"/>
          <w:rtl/>
          <w14:ligatures w14:val="none"/>
        </w:rPr>
      </w:pPr>
      <w:r w:rsidRPr="00245E31">
        <w:rPr>
          <w:rFonts w:ascii="Simplified Arabic" w:eastAsia="Times New Roman" w:hAnsi="Simplified Arabic" w:cs="Simplified Arabic"/>
          <w:b/>
          <w:bCs/>
          <w:color w:val="000000" w:themeColor="text1"/>
          <w:kern w:val="0"/>
          <w:sz w:val="32"/>
          <w:szCs w:val="32"/>
          <w:rtl/>
          <w14:ligatures w14:val="none"/>
        </w:rPr>
        <w:t>السؤال الرئيسي</w:t>
      </w:r>
    </w:p>
    <w:p w14:paraId="270419EA" w14:textId="77777777" w:rsidR="009431E1" w:rsidRPr="00245E31" w:rsidRDefault="009431E1" w:rsidP="009431E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245E31">
        <w:rPr>
          <w:rFonts w:ascii="Simplified Arabic" w:eastAsia="Times New Roman" w:hAnsi="Simplified Arabic" w:cs="Simplified Arabic"/>
          <w:color w:val="000000" w:themeColor="text1"/>
          <w:kern w:val="0"/>
          <w:sz w:val="28"/>
          <w:szCs w:val="28"/>
          <w:rtl/>
          <w14:ligatures w14:val="none"/>
        </w:rPr>
        <w:t>ما أثر إدارة الموارد البشرية بأبعادها (التخطيط الاستراتيجي للموارد البشرية، التدريب والتطوير المهني، التحفيز الوظيفي، تقييم الأداء) على رفع إنتاجية خدمات الأشعة في مستشفيات مدينة الرياض؟</w:t>
      </w:r>
    </w:p>
    <w:p w14:paraId="6362FCB3" w14:textId="77777777" w:rsidR="009431E1" w:rsidRPr="00245E31" w:rsidRDefault="009431E1" w:rsidP="009431E1">
      <w:pPr>
        <w:spacing w:before="100" w:beforeAutospacing="1" w:after="100" w:afterAutospacing="1" w:line="276" w:lineRule="auto"/>
        <w:rPr>
          <w:rFonts w:ascii="Simplified Arabic" w:eastAsia="Times New Roman" w:hAnsi="Simplified Arabic" w:cs="Simplified Arabic"/>
          <w:b/>
          <w:bCs/>
          <w:color w:val="000000" w:themeColor="text1"/>
          <w:kern w:val="0"/>
          <w:sz w:val="28"/>
          <w:szCs w:val="28"/>
          <w:rtl/>
          <w14:ligatures w14:val="none"/>
        </w:rPr>
      </w:pPr>
      <w:r w:rsidRPr="00245E31">
        <w:rPr>
          <w:rFonts w:ascii="Simplified Arabic" w:eastAsia="Times New Roman" w:hAnsi="Simplified Arabic" w:cs="Simplified Arabic"/>
          <w:b/>
          <w:bCs/>
          <w:color w:val="000000" w:themeColor="text1"/>
          <w:kern w:val="0"/>
          <w:sz w:val="28"/>
          <w:szCs w:val="28"/>
          <w:rtl/>
          <w14:ligatures w14:val="none"/>
        </w:rPr>
        <w:lastRenderedPageBreak/>
        <w:t>يتفرع من السؤال الرئيسي الأسئلة الفرعية التالية:</w:t>
      </w:r>
    </w:p>
    <w:p w14:paraId="67853EEF" w14:textId="6E21D678" w:rsidR="009431E1" w:rsidRPr="00245E31" w:rsidRDefault="009431E1" w:rsidP="009431E1">
      <w:pPr>
        <w:pStyle w:val="ListParagraph"/>
        <w:numPr>
          <w:ilvl w:val="0"/>
          <w:numId w:val="17"/>
        </w:numPr>
        <w:spacing w:before="100" w:beforeAutospacing="1" w:after="100" w:afterAutospacing="1" w:line="276" w:lineRule="auto"/>
        <w:ind w:left="424"/>
        <w:rPr>
          <w:rFonts w:ascii="Simplified Arabic" w:eastAsia="Times New Roman" w:hAnsi="Simplified Arabic" w:cs="Simplified Arabic"/>
          <w:color w:val="000000" w:themeColor="text1"/>
          <w:kern w:val="0"/>
          <w:sz w:val="28"/>
          <w:szCs w:val="28"/>
          <w:rtl/>
          <w14:ligatures w14:val="none"/>
        </w:rPr>
      </w:pPr>
      <w:r w:rsidRPr="00245E31">
        <w:rPr>
          <w:rFonts w:ascii="Simplified Arabic" w:eastAsia="Times New Roman" w:hAnsi="Simplified Arabic" w:cs="Simplified Arabic"/>
          <w:color w:val="000000" w:themeColor="text1"/>
          <w:kern w:val="0"/>
          <w:sz w:val="28"/>
          <w:szCs w:val="28"/>
          <w:rtl/>
          <w14:ligatures w14:val="none"/>
        </w:rPr>
        <w:t>ما أثر التخطيط الاستراتيجي للموارد البشرية على رفع إنتاجية خدمات الأشعة في مستشفيات مدينة الرياض؟</w:t>
      </w:r>
    </w:p>
    <w:p w14:paraId="7DCC43D7" w14:textId="77C75947" w:rsidR="009431E1" w:rsidRPr="00245E31" w:rsidRDefault="009431E1" w:rsidP="009431E1">
      <w:pPr>
        <w:pStyle w:val="ListParagraph"/>
        <w:numPr>
          <w:ilvl w:val="0"/>
          <w:numId w:val="17"/>
        </w:numPr>
        <w:spacing w:before="100" w:beforeAutospacing="1" w:after="100" w:afterAutospacing="1" w:line="276" w:lineRule="auto"/>
        <w:ind w:left="424"/>
        <w:rPr>
          <w:rFonts w:ascii="Simplified Arabic" w:eastAsia="Times New Roman" w:hAnsi="Simplified Arabic" w:cs="Simplified Arabic"/>
          <w:color w:val="000000" w:themeColor="text1"/>
          <w:kern w:val="0"/>
          <w:sz w:val="28"/>
          <w:szCs w:val="28"/>
          <w:rtl/>
          <w14:ligatures w14:val="none"/>
        </w:rPr>
      </w:pPr>
      <w:r w:rsidRPr="00245E31">
        <w:rPr>
          <w:rFonts w:ascii="Simplified Arabic" w:eastAsia="Times New Roman" w:hAnsi="Simplified Arabic" w:cs="Simplified Arabic"/>
          <w:color w:val="000000" w:themeColor="text1"/>
          <w:kern w:val="0"/>
          <w:sz w:val="28"/>
          <w:szCs w:val="28"/>
          <w:rtl/>
          <w14:ligatures w14:val="none"/>
        </w:rPr>
        <w:t>ما أثر التدريب والتطوير المهني على رفع إنتاجية خدمات الأشعة في مستشفيات مدينة الرياض؟</w:t>
      </w:r>
    </w:p>
    <w:p w14:paraId="20539A53" w14:textId="18815DB2" w:rsidR="009431E1" w:rsidRPr="00245E31" w:rsidRDefault="009431E1" w:rsidP="009431E1">
      <w:pPr>
        <w:pStyle w:val="ListParagraph"/>
        <w:numPr>
          <w:ilvl w:val="0"/>
          <w:numId w:val="17"/>
        </w:numPr>
        <w:spacing w:before="100" w:beforeAutospacing="1" w:after="100" w:afterAutospacing="1" w:line="276" w:lineRule="auto"/>
        <w:ind w:left="424"/>
        <w:rPr>
          <w:rFonts w:ascii="Simplified Arabic" w:eastAsia="Times New Roman" w:hAnsi="Simplified Arabic" w:cs="Simplified Arabic"/>
          <w:color w:val="000000" w:themeColor="text1"/>
          <w:kern w:val="0"/>
          <w:sz w:val="28"/>
          <w:szCs w:val="28"/>
          <w:rtl/>
          <w14:ligatures w14:val="none"/>
        </w:rPr>
      </w:pPr>
      <w:r w:rsidRPr="00245E31">
        <w:rPr>
          <w:rFonts w:ascii="Simplified Arabic" w:eastAsia="Times New Roman" w:hAnsi="Simplified Arabic" w:cs="Simplified Arabic"/>
          <w:color w:val="000000" w:themeColor="text1"/>
          <w:kern w:val="0"/>
          <w:sz w:val="28"/>
          <w:szCs w:val="28"/>
          <w:rtl/>
          <w14:ligatures w14:val="none"/>
        </w:rPr>
        <w:t>ما أثر التحفيز الوظيفي على رفع إنتاجية خدمات الأشعة في مستشفيات مدينة الرياض؟</w:t>
      </w:r>
    </w:p>
    <w:p w14:paraId="42542883" w14:textId="142E59B8" w:rsidR="009431E1" w:rsidRPr="00245E31" w:rsidRDefault="009431E1" w:rsidP="009431E1">
      <w:pPr>
        <w:pStyle w:val="ListParagraph"/>
        <w:numPr>
          <w:ilvl w:val="0"/>
          <w:numId w:val="17"/>
        </w:numPr>
        <w:spacing w:before="100" w:beforeAutospacing="1" w:after="100" w:afterAutospacing="1" w:line="276" w:lineRule="auto"/>
        <w:ind w:left="424"/>
        <w:rPr>
          <w:rFonts w:ascii="Simplified Arabic" w:eastAsia="Times New Roman" w:hAnsi="Simplified Arabic" w:cs="Simplified Arabic"/>
          <w:color w:val="000000" w:themeColor="text1"/>
          <w:kern w:val="0"/>
          <w:sz w:val="28"/>
          <w:szCs w:val="28"/>
          <w:rtl/>
          <w14:ligatures w14:val="none"/>
        </w:rPr>
      </w:pPr>
      <w:r w:rsidRPr="00245E31">
        <w:rPr>
          <w:rFonts w:ascii="Simplified Arabic" w:eastAsia="Times New Roman" w:hAnsi="Simplified Arabic" w:cs="Simplified Arabic"/>
          <w:color w:val="000000" w:themeColor="text1"/>
          <w:kern w:val="0"/>
          <w:sz w:val="28"/>
          <w:szCs w:val="28"/>
          <w:rtl/>
          <w14:ligatures w14:val="none"/>
        </w:rPr>
        <w:t>ما أثر تقييم الأداء على رفع إنتاجية خدمات الأشعة في مستشفيات مدينة الرياض؟</w:t>
      </w:r>
    </w:p>
    <w:p w14:paraId="5EAD51A3" w14:textId="31A2F292" w:rsidR="009431E1" w:rsidRPr="00245E31" w:rsidRDefault="009431E1" w:rsidP="009431E1">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13" w:name="_Toc233194890"/>
      <w:r w:rsidRPr="00245E31">
        <w:rPr>
          <w:rFonts w:ascii="Simplified Arabic" w:eastAsia="Times New Roman" w:hAnsi="Simplified Arabic" w:cs="Simplified Arabic"/>
          <w:b/>
          <w:bCs/>
          <w:color w:val="000000" w:themeColor="text1"/>
          <w:kern w:val="0"/>
          <w:sz w:val="36"/>
          <w:szCs w:val="36"/>
          <w:rtl/>
          <w14:ligatures w14:val="none"/>
        </w:rPr>
        <w:t>6.1 فروض الدراسة:</w:t>
      </w:r>
      <w:bookmarkEnd w:id="13"/>
    </w:p>
    <w:p w14:paraId="5BD8C013" w14:textId="77777777" w:rsidR="00620891" w:rsidRPr="00245E31" w:rsidRDefault="00620891" w:rsidP="009431E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4" w:name="_Toc169790500"/>
      <w:bookmarkEnd w:id="10"/>
      <w:r w:rsidRPr="00245E31">
        <w:rPr>
          <w:rFonts w:ascii="Simplified Arabic" w:eastAsia="Times New Roman" w:hAnsi="Simplified Arabic" w:cs="Simplified Arabic"/>
          <w:b/>
          <w:bCs/>
          <w:color w:val="000000" w:themeColor="text1"/>
          <w:kern w:val="0"/>
          <w:sz w:val="32"/>
          <w:szCs w:val="32"/>
          <w:rtl/>
          <w14:ligatures w14:val="none"/>
        </w:rPr>
        <w:t>الفرض الرئيسي</w:t>
      </w:r>
    </w:p>
    <w:p w14:paraId="254D7B6F" w14:textId="77777777" w:rsidR="00620891" w:rsidRPr="00245E31" w:rsidRDefault="00620891" w:rsidP="009431E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45E31">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دلالة</w:t>
      </w:r>
      <w:r w:rsidRPr="00245E31">
        <w:rPr>
          <w:rFonts w:ascii="Simplified Arabic" w:eastAsia="Times New Roman" w:hAnsi="Simplified Arabic" w:cs="Simplified Arabic"/>
          <w:color w:val="000000" w:themeColor="text1"/>
          <w:kern w:val="0"/>
          <w:sz w:val="28"/>
          <w:szCs w:val="28"/>
          <w14:ligatures w14:val="none"/>
        </w:rPr>
        <w:t xml:space="preserve"> (</w:t>
      </w:r>
      <w:r w:rsidRPr="00245E31">
        <w:rPr>
          <w:rFonts w:ascii="Cambria" w:eastAsia="Times New Roman" w:hAnsi="Cambria" w:cs="Cambria"/>
          <w:color w:val="000000" w:themeColor="text1"/>
          <w:kern w:val="0"/>
          <w:sz w:val="28"/>
          <w:szCs w:val="28"/>
          <w14:ligatures w14:val="none"/>
        </w:rPr>
        <w:t>α</w:t>
      </w:r>
      <w:r w:rsidRPr="00245E31">
        <w:rPr>
          <w:rFonts w:ascii="Simplified Arabic" w:eastAsia="Times New Roman" w:hAnsi="Simplified Arabic" w:cs="Simplified Arabic"/>
          <w:color w:val="000000" w:themeColor="text1"/>
          <w:kern w:val="0"/>
          <w:sz w:val="28"/>
          <w:szCs w:val="28"/>
          <w14:ligatures w14:val="none"/>
        </w:rPr>
        <w:t xml:space="preserve"> </w:t>
      </w:r>
      <w:r w:rsidRPr="00245E31">
        <w:rPr>
          <w:rFonts w:ascii="Times New Roman" w:eastAsia="Times New Roman" w:hAnsi="Times New Roman" w:cs="Times New Roman"/>
          <w:color w:val="000000" w:themeColor="text1"/>
          <w:kern w:val="0"/>
          <w:sz w:val="28"/>
          <w:szCs w:val="28"/>
          <w14:ligatures w14:val="none"/>
        </w:rPr>
        <w:t>≤</w:t>
      </w:r>
      <w:r w:rsidRPr="00245E31">
        <w:rPr>
          <w:rFonts w:ascii="Simplified Arabic" w:eastAsia="Times New Roman" w:hAnsi="Simplified Arabic" w:cs="Simplified Arabic"/>
          <w:color w:val="000000" w:themeColor="text1"/>
          <w:kern w:val="0"/>
          <w:sz w:val="28"/>
          <w:szCs w:val="28"/>
          <w14:ligatures w14:val="none"/>
        </w:rPr>
        <w:t xml:space="preserve"> 0.05) </w:t>
      </w:r>
      <w:r w:rsidRPr="00245E31">
        <w:rPr>
          <w:rFonts w:ascii="Simplified Arabic" w:eastAsia="Times New Roman" w:hAnsi="Simplified Arabic" w:cs="Simplified Arabic"/>
          <w:color w:val="000000" w:themeColor="text1"/>
          <w:kern w:val="0"/>
          <w:sz w:val="28"/>
          <w:szCs w:val="28"/>
          <w:rtl/>
          <w14:ligatures w14:val="none"/>
        </w:rPr>
        <w:t>لإدارة الموارد البشرية بأبعادها (التخطيط الاستراتيجي للموارد البشرية، التدريب والتطوير المهني، التحفيز الوظيفي، تقييم الأداء</w:t>
      </w:r>
      <w:r w:rsidRPr="00245E31">
        <w:rPr>
          <w:rFonts w:ascii="Simplified Arabic" w:eastAsia="Times New Roman" w:hAnsi="Simplified Arabic" w:cs="Simplified Arabic"/>
          <w:color w:val="000000" w:themeColor="text1"/>
          <w:kern w:val="0"/>
          <w:sz w:val="28"/>
          <w:szCs w:val="28"/>
          <w14:ligatures w14:val="none"/>
        </w:rPr>
        <w:t xml:space="preserve">) </w:t>
      </w:r>
      <w:r w:rsidRPr="00245E31">
        <w:rPr>
          <w:rFonts w:ascii="Simplified Arabic" w:eastAsia="Times New Roman" w:hAnsi="Simplified Arabic" w:cs="Simplified Arabic"/>
          <w:color w:val="000000" w:themeColor="text1"/>
          <w:kern w:val="0"/>
          <w:sz w:val="28"/>
          <w:szCs w:val="28"/>
          <w:rtl/>
          <w14:ligatures w14:val="none"/>
        </w:rPr>
        <w:t>على رفع إنتاجية خدمات الأشعة في مستشفيات مدينة الرياض</w:t>
      </w:r>
      <w:r w:rsidRPr="00245E31">
        <w:rPr>
          <w:rFonts w:ascii="Simplified Arabic" w:eastAsia="Times New Roman" w:hAnsi="Simplified Arabic" w:cs="Simplified Arabic"/>
          <w:color w:val="000000" w:themeColor="text1"/>
          <w:kern w:val="0"/>
          <w:sz w:val="28"/>
          <w:szCs w:val="28"/>
          <w14:ligatures w14:val="none"/>
        </w:rPr>
        <w:t>.</w:t>
      </w:r>
    </w:p>
    <w:p w14:paraId="1703E560" w14:textId="77777777" w:rsidR="00620891" w:rsidRPr="00245E31" w:rsidRDefault="00620891" w:rsidP="009431E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245E31">
        <w:rPr>
          <w:rFonts w:ascii="Simplified Arabic" w:eastAsia="Times New Roman" w:hAnsi="Simplified Arabic" w:cs="Simplified Arabic"/>
          <w:b/>
          <w:bCs/>
          <w:color w:val="000000" w:themeColor="text1"/>
          <w:kern w:val="0"/>
          <w:sz w:val="28"/>
          <w:szCs w:val="28"/>
          <w:rtl/>
          <w14:ligatures w14:val="none"/>
        </w:rPr>
        <w:t>يتفرع من الفرض الرئيسي الفروض الفرعية التالية</w:t>
      </w:r>
      <w:r w:rsidRPr="00245E31">
        <w:rPr>
          <w:rFonts w:ascii="Simplified Arabic" w:eastAsia="Times New Roman" w:hAnsi="Simplified Arabic" w:cs="Simplified Arabic"/>
          <w:b/>
          <w:bCs/>
          <w:color w:val="000000" w:themeColor="text1"/>
          <w:kern w:val="0"/>
          <w:sz w:val="28"/>
          <w:szCs w:val="28"/>
          <w14:ligatures w14:val="none"/>
        </w:rPr>
        <w:t>:</w:t>
      </w:r>
    </w:p>
    <w:p w14:paraId="0B8340D6" w14:textId="77777777" w:rsidR="00620891" w:rsidRPr="00245E31" w:rsidRDefault="00620891" w:rsidP="009431E1">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45E31">
        <w:rPr>
          <w:rFonts w:ascii="Simplified Arabic" w:eastAsia="Times New Roman" w:hAnsi="Simplified Arabic" w:cs="Simplified Arabic"/>
          <w:color w:val="000000" w:themeColor="text1"/>
          <w:kern w:val="0"/>
          <w:sz w:val="28"/>
          <w:szCs w:val="28"/>
          <w:rtl/>
          <w14:ligatures w14:val="none"/>
        </w:rPr>
        <w:t>الفرض الفرعي الأول</w:t>
      </w:r>
      <w:r w:rsidRPr="00245E31">
        <w:rPr>
          <w:rFonts w:ascii="Simplified Arabic" w:eastAsia="Times New Roman" w:hAnsi="Simplified Arabic" w:cs="Simplified Arabic"/>
          <w:color w:val="000000" w:themeColor="text1"/>
          <w:kern w:val="0"/>
          <w:sz w:val="28"/>
          <w:szCs w:val="28"/>
          <w14:ligatures w14:val="none"/>
        </w:rPr>
        <w:t xml:space="preserve">: </w:t>
      </w:r>
      <w:r w:rsidRPr="00245E31">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دلالة</w:t>
      </w:r>
      <w:r w:rsidRPr="00245E31">
        <w:rPr>
          <w:rFonts w:ascii="Simplified Arabic" w:eastAsia="Times New Roman" w:hAnsi="Simplified Arabic" w:cs="Simplified Arabic"/>
          <w:color w:val="000000" w:themeColor="text1"/>
          <w:kern w:val="0"/>
          <w:sz w:val="28"/>
          <w:szCs w:val="28"/>
          <w14:ligatures w14:val="none"/>
        </w:rPr>
        <w:t xml:space="preserve"> (</w:t>
      </w:r>
      <w:r w:rsidRPr="00245E31">
        <w:rPr>
          <w:rFonts w:ascii="Cambria" w:eastAsia="Times New Roman" w:hAnsi="Cambria" w:cs="Cambria"/>
          <w:color w:val="000000" w:themeColor="text1"/>
          <w:kern w:val="0"/>
          <w:sz w:val="28"/>
          <w:szCs w:val="28"/>
          <w14:ligatures w14:val="none"/>
        </w:rPr>
        <w:t>α</w:t>
      </w:r>
      <w:r w:rsidRPr="00245E31">
        <w:rPr>
          <w:rFonts w:ascii="Simplified Arabic" w:eastAsia="Times New Roman" w:hAnsi="Simplified Arabic" w:cs="Simplified Arabic"/>
          <w:color w:val="000000" w:themeColor="text1"/>
          <w:kern w:val="0"/>
          <w:sz w:val="28"/>
          <w:szCs w:val="28"/>
          <w14:ligatures w14:val="none"/>
        </w:rPr>
        <w:t xml:space="preserve"> </w:t>
      </w:r>
      <w:r w:rsidRPr="00245E31">
        <w:rPr>
          <w:rFonts w:ascii="Times New Roman" w:eastAsia="Times New Roman" w:hAnsi="Times New Roman" w:cs="Times New Roman"/>
          <w:color w:val="000000" w:themeColor="text1"/>
          <w:kern w:val="0"/>
          <w:sz w:val="28"/>
          <w:szCs w:val="28"/>
          <w14:ligatures w14:val="none"/>
        </w:rPr>
        <w:t>≤</w:t>
      </w:r>
      <w:r w:rsidRPr="00245E31">
        <w:rPr>
          <w:rFonts w:ascii="Simplified Arabic" w:eastAsia="Times New Roman" w:hAnsi="Simplified Arabic" w:cs="Simplified Arabic"/>
          <w:color w:val="000000" w:themeColor="text1"/>
          <w:kern w:val="0"/>
          <w:sz w:val="28"/>
          <w:szCs w:val="28"/>
          <w14:ligatures w14:val="none"/>
        </w:rPr>
        <w:t xml:space="preserve"> 0.05) </w:t>
      </w:r>
      <w:r w:rsidRPr="00245E31">
        <w:rPr>
          <w:rFonts w:ascii="Simplified Arabic" w:eastAsia="Times New Roman" w:hAnsi="Simplified Arabic" w:cs="Simplified Arabic"/>
          <w:color w:val="000000" w:themeColor="text1"/>
          <w:kern w:val="0"/>
          <w:sz w:val="28"/>
          <w:szCs w:val="28"/>
          <w:rtl/>
          <w14:ligatures w14:val="none"/>
        </w:rPr>
        <w:t>للتخطيط الاستراتيجي للموارد البشرية على رفع إنتاجية خدمات الأشعة في مستشفيات مدينة الرياض</w:t>
      </w:r>
      <w:r w:rsidRPr="00245E31">
        <w:rPr>
          <w:rFonts w:ascii="Simplified Arabic" w:eastAsia="Times New Roman" w:hAnsi="Simplified Arabic" w:cs="Simplified Arabic"/>
          <w:color w:val="000000" w:themeColor="text1"/>
          <w:kern w:val="0"/>
          <w:sz w:val="28"/>
          <w:szCs w:val="28"/>
          <w14:ligatures w14:val="none"/>
        </w:rPr>
        <w:t>.</w:t>
      </w:r>
    </w:p>
    <w:p w14:paraId="455B049E" w14:textId="77777777" w:rsidR="00620891" w:rsidRPr="00245E31" w:rsidRDefault="00620891" w:rsidP="009431E1">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45E31">
        <w:rPr>
          <w:rFonts w:ascii="Simplified Arabic" w:eastAsia="Times New Roman" w:hAnsi="Simplified Arabic" w:cs="Simplified Arabic"/>
          <w:color w:val="000000" w:themeColor="text1"/>
          <w:kern w:val="0"/>
          <w:sz w:val="28"/>
          <w:szCs w:val="28"/>
          <w:rtl/>
          <w14:ligatures w14:val="none"/>
        </w:rPr>
        <w:t>الفرض الفرعي الثاني</w:t>
      </w:r>
      <w:r w:rsidRPr="00245E31">
        <w:rPr>
          <w:rFonts w:ascii="Simplified Arabic" w:eastAsia="Times New Roman" w:hAnsi="Simplified Arabic" w:cs="Simplified Arabic"/>
          <w:color w:val="000000" w:themeColor="text1"/>
          <w:kern w:val="0"/>
          <w:sz w:val="28"/>
          <w:szCs w:val="28"/>
          <w14:ligatures w14:val="none"/>
        </w:rPr>
        <w:t xml:space="preserve">: </w:t>
      </w:r>
      <w:r w:rsidRPr="00245E31">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دلالة</w:t>
      </w:r>
      <w:r w:rsidRPr="00245E31">
        <w:rPr>
          <w:rFonts w:ascii="Simplified Arabic" w:eastAsia="Times New Roman" w:hAnsi="Simplified Arabic" w:cs="Simplified Arabic"/>
          <w:color w:val="000000" w:themeColor="text1"/>
          <w:kern w:val="0"/>
          <w:sz w:val="28"/>
          <w:szCs w:val="28"/>
          <w14:ligatures w14:val="none"/>
        </w:rPr>
        <w:t xml:space="preserve"> (</w:t>
      </w:r>
      <w:r w:rsidRPr="00245E31">
        <w:rPr>
          <w:rFonts w:ascii="Cambria" w:eastAsia="Times New Roman" w:hAnsi="Cambria" w:cs="Cambria"/>
          <w:color w:val="000000" w:themeColor="text1"/>
          <w:kern w:val="0"/>
          <w:sz w:val="28"/>
          <w:szCs w:val="28"/>
          <w14:ligatures w14:val="none"/>
        </w:rPr>
        <w:t>α</w:t>
      </w:r>
      <w:r w:rsidRPr="00245E31">
        <w:rPr>
          <w:rFonts w:ascii="Simplified Arabic" w:eastAsia="Times New Roman" w:hAnsi="Simplified Arabic" w:cs="Simplified Arabic"/>
          <w:color w:val="000000" w:themeColor="text1"/>
          <w:kern w:val="0"/>
          <w:sz w:val="28"/>
          <w:szCs w:val="28"/>
          <w14:ligatures w14:val="none"/>
        </w:rPr>
        <w:t xml:space="preserve"> </w:t>
      </w:r>
      <w:r w:rsidRPr="00245E31">
        <w:rPr>
          <w:rFonts w:ascii="Times New Roman" w:eastAsia="Times New Roman" w:hAnsi="Times New Roman" w:cs="Times New Roman"/>
          <w:color w:val="000000" w:themeColor="text1"/>
          <w:kern w:val="0"/>
          <w:sz w:val="28"/>
          <w:szCs w:val="28"/>
          <w14:ligatures w14:val="none"/>
        </w:rPr>
        <w:t>≤</w:t>
      </w:r>
      <w:r w:rsidRPr="00245E31">
        <w:rPr>
          <w:rFonts w:ascii="Simplified Arabic" w:eastAsia="Times New Roman" w:hAnsi="Simplified Arabic" w:cs="Simplified Arabic"/>
          <w:color w:val="000000" w:themeColor="text1"/>
          <w:kern w:val="0"/>
          <w:sz w:val="28"/>
          <w:szCs w:val="28"/>
          <w14:ligatures w14:val="none"/>
        </w:rPr>
        <w:t xml:space="preserve"> 0.05) </w:t>
      </w:r>
      <w:r w:rsidRPr="00245E31">
        <w:rPr>
          <w:rFonts w:ascii="Simplified Arabic" w:eastAsia="Times New Roman" w:hAnsi="Simplified Arabic" w:cs="Simplified Arabic"/>
          <w:color w:val="000000" w:themeColor="text1"/>
          <w:kern w:val="0"/>
          <w:sz w:val="28"/>
          <w:szCs w:val="28"/>
          <w:rtl/>
          <w14:ligatures w14:val="none"/>
        </w:rPr>
        <w:t>للتدريب والتطوير المهني على رفع إنتاجية خدمات الأشعة في مستشفيات مدينة الرياض</w:t>
      </w:r>
      <w:r w:rsidRPr="00245E31">
        <w:rPr>
          <w:rFonts w:ascii="Simplified Arabic" w:eastAsia="Times New Roman" w:hAnsi="Simplified Arabic" w:cs="Simplified Arabic"/>
          <w:color w:val="000000" w:themeColor="text1"/>
          <w:kern w:val="0"/>
          <w:sz w:val="28"/>
          <w:szCs w:val="28"/>
          <w14:ligatures w14:val="none"/>
        </w:rPr>
        <w:t>.</w:t>
      </w:r>
    </w:p>
    <w:p w14:paraId="4FCD080D" w14:textId="77777777" w:rsidR="00620891" w:rsidRPr="00245E31" w:rsidRDefault="00620891" w:rsidP="009431E1">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45E31">
        <w:rPr>
          <w:rFonts w:ascii="Simplified Arabic" w:eastAsia="Times New Roman" w:hAnsi="Simplified Arabic" w:cs="Simplified Arabic"/>
          <w:color w:val="000000" w:themeColor="text1"/>
          <w:kern w:val="0"/>
          <w:sz w:val="28"/>
          <w:szCs w:val="28"/>
          <w:rtl/>
          <w14:ligatures w14:val="none"/>
        </w:rPr>
        <w:t>الفرض الفرعي الثالث</w:t>
      </w:r>
      <w:r w:rsidRPr="00245E31">
        <w:rPr>
          <w:rFonts w:ascii="Simplified Arabic" w:eastAsia="Times New Roman" w:hAnsi="Simplified Arabic" w:cs="Simplified Arabic"/>
          <w:color w:val="000000" w:themeColor="text1"/>
          <w:kern w:val="0"/>
          <w:sz w:val="28"/>
          <w:szCs w:val="28"/>
          <w14:ligatures w14:val="none"/>
        </w:rPr>
        <w:t xml:space="preserve">: </w:t>
      </w:r>
      <w:r w:rsidRPr="00245E31">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دلالة</w:t>
      </w:r>
      <w:r w:rsidRPr="00245E31">
        <w:rPr>
          <w:rFonts w:ascii="Simplified Arabic" w:eastAsia="Times New Roman" w:hAnsi="Simplified Arabic" w:cs="Simplified Arabic"/>
          <w:color w:val="000000" w:themeColor="text1"/>
          <w:kern w:val="0"/>
          <w:sz w:val="28"/>
          <w:szCs w:val="28"/>
          <w14:ligatures w14:val="none"/>
        </w:rPr>
        <w:t xml:space="preserve"> (</w:t>
      </w:r>
      <w:r w:rsidRPr="00245E31">
        <w:rPr>
          <w:rFonts w:ascii="Cambria" w:eastAsia="Times New Roman" w:hAnsi="Cambria" w:cs="Cambria"/>
          <w:color w:val="000000" w:themeColor="text1"/>
          <w:kern w:val="0"/>
          <w:sz w:val="28"/>
          <w:szCs w:val="28"/>
          <w14:ligatures w14:val="none"/>
        </w:rPr>
        <w:t>α</w:t>
      </w:r>
      <w:r w:rsidRPr="00245E31">
        <w:rPr>
          <w:rFonts w:ascii="Simplified Arabic" w:eastAsia="Times New Roman" w:hAnsi="Simplified Arabic" w:cs="Simplified Arabic"/>
          <w:color w:val="000000" w:themeColor="text1"/>
          <w:kern w:val="0"/>
          <w:sz w:val="28"/>
          <w:szCs w:val="28"/>
          <w14:ligatures w14:val="none"/>
        </w:rPr>
        <w:t xml:space="preserve"> </w:t>
      </w:r>
      <w:r w:rsidRPr="00245E31">
        <w:rPr>
          <w:rFonts w:ascii="Times New Roman" w:eastAsia="Times New Roman" w:hAnsi="Times New Roman" w:cs="Times New Roman"/>
          <w:color w:val="000000" w:themeColor="text1"/>
          <w:kern w:val="0"/>
          <w:sz w:val="28"/>
          <w:szCs w:val="28"/>
          <w14:ligatures w14:val="none"/>
        </w:rPr>
        <w:t>≤</w:t>
      </w:r>
      <w:r w:rsidRPr="00245E31">
        <w:rPr>
          <w:rFonts w:ascii="Simplified Arabic" w:eastAsia="Times New Roman" w:hAnsi="Simplified Arabic" w:cs="Simplified Arabic"/>
          <w:color w:val="000000" w:themeColor="text1"/>
          <w:kern w:val="0"/>
          <w:sz w:val="28"/>
          <w:szCs w:val="28"/>
          <w14:ligatures w14:val="none"/>
        </w:rPr>
        <w:t xml:space="preserve"> 0.05) </w:t>
      </w:r>
      <w:r w:rsidRPr="00245E31">
        <w:rPr>
          <w:rFonts w:ascii="Simplified Arabic" w:eastAsia="Times New Roman" w:hAnsi="Simplified Arabic" w:cs="Simplified Arabic"/>
          <w:color w:val="000000" w:themeColor="text1"/>
          <w:kern w:val="0"/>
          <w:sz w:val="28"/>
          <w:szCs w:val="28"/>
          <w:rtl/>
          <w14:ligatures w14:val="none"/>
        </w:rPr>
        <w:t>للتحفيز الوظيفي على رفع إنتاجية خدمات الأشعة في مستشفيات مدينة الرياض</w:t>
      </w:r>
      <w:r w:rsidRPr="00245E31">
        <w:rPr>
          <w:rFonts w:ascii="Simplified Arabic" w:eastAsia="Times New Roman" w:hAnsi="Simplified Arabic" w:cs="Simplified Arabic"/>
          <w:color w:val="000000" w:themeColor="text1"/>
          <w:kern w:val="0"/>
          <w:sz w:val="28"/>
          <w:szCs w:val="28"/>
          <w14:ligatures w14:val="none"/>
        </w:rPr>
        <w:t>.</w:t>
      </w:r>
    </w:p>
    <w:p w14:paraId="1F374645" w14:textId="2A796D2D" w:rsidR="00BE70C5" w:rsidRPr="00245E31" w:rsidRDefault="00620891" w:rsidP="009431E1">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45E31">
        <w:rPr>
          <w:rFonts w:ascii="Simplified Arabic" w:eastAsia="Times New Roman" w:hAnsi="Simplified Arabic" w:cs="Simplified Arabic"/>
          <w:color w:val="000000" w:themeColor="text1"/>
          <w:kern w:val="0"/>
          <w:sz w:val="28"/>
          <w:szCs w:val="28"/>
          <w:rtl/>
          <w14:ligatures w14:val="none"/>
        </w:rPr>
        <w:t>الفرض الفرعي الرابع</w:t>
      </w:r>
      <w:r w:rsidRPr="00245E31">
        <w:rPr>
          <w:rFonts w:ascii="Simplified Arabic" w:eastAsia="Times New Roman" w:hAnsi="Simplified Arabic" w:cs="Simplified Arabic"/>
          <w:color w:val="000000" w:themeColor="text1"/>
          <w:kern w:val="0"/>
          <w:sz w:val="28"/>
          <w:szCs w:val="28"/>
          <w14:ligatures w14:val="none"/>
        </w:rPr>
        <w:t xml:space="preserve">: </w:t>
      </w:r>
      <w:r w:rsidRPr="00245E31">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دلالة</w:t>
      </w:r>
      <w:r w:rsidRPr="00245E31">
        <w:rPr>
          <w:rFonts w:ascii="Simplified Arabic" w:eastAsia="Times New Roman" w:hAnsi="Simplified Arabic" w:cs="Simplified Arabic"/>
          <w:color w:val="000000" w:themeColor="text1"/>
          <w:kern w:val="0"/>
          <w:sz w:val="28"/>
          <w:szCs w:val="28"/>
          <w14:ligatures w14:val="none"/>
        </w:rPr>
        <w:t xml:space="preserve"> (</w:t>
      </w:r>
      <w:r w:rsidRPr="00245E31">
        <w:rPr>
          <w:rFonts w:ascii="Cambria" w:eastAsia="Times New Roman" w:hAnsi="Cambria" w:cs="Cambria"/>
          <w:color w:val="000000" w:themeColor="text1"/>
          <w:kern w:val="0"/>
          <w:sz w:val="28"/>
          <w:szCs w:val="28"/>
          <w14:ligatures w14:val="none"/>
        </w:rPr>
        <w:t>α</w:t>
      </w:r>
      <w:r w:rsidRPr="00245E31">
        <w:rPr>
          <w:rFonts w:ascii="Simplified Arabic" w:eastAsia="Times New Roman" w:hAnsi="Simplified Arabic" w:cs="Simplified Arabic"/>
          <w:color w:val="000000" w:themeColor="text1"/>
          <w:kern w:val="0"/>
          <w:sz w:val="28"/>
          <w:szCs w:val="28"/>
          <w14:ligatures w14:val="none"/>
        </w:rPr>
        <w:t xml:space="preserve"> </w:t>
      </w:r>
      <w:r w:rsidRPr="00245E31">
        <w:rPr>
          <w:rFonts w:ascii="Times New Roman" w:eastAsia="Times New Roman" w:hAnsi="Times New Roman" w:cs="Times New Roman"/>
          <w:color w:val="000000" w:themeColor="text1"/>
          <w:kern w:val="0"/>
          <w:sz w:val="28"/>
          <w:szCs w:val="28"/>
          <w14:ligatures w14:val="none"/>
        </w:rPr>
        <w:t>≤</w:t>
      </w:r>
      <w:r w:rsidRPr="00245E31">
        <w:rPr>
          <w:rFonts w:ascii="Simplified Arabic" w:eastAsia="Times New Roman" w:hAnsi="Simplified Arabic" w:cs="Simplified Arabic"/>
          <w:color w:val="000000" w:themeColor="text1"/>
          <w:kern w:val="0"/>
          <w:sz w:val="28"/>
          <w:szCs w:val="28"/>
          <w14:ligatures w14:val="none"/>
        </w:rPr>
        <w:t xml:space="preserve"> 0.05) </w:t>
      </w:r>
      <w:r w:rsidRPr="00245E31">
        <w:rPr>
          <w:rFonts w:ascii="Simplified Arabic" w:eastAsia="Times New Roman" w:hAnsi="Simplified Arabic" w:cs="Simplified Arabic"/>
          <w:color w:val="000000" w:themeColor="text1"/>
          <w:kern w:val="0"/>
          <w:sz w:val="28"/>
          <w:szCs w:val="28"/>
          <w:rtl/>
          <w14:ligatures w14:val="none"/>
        </w:rPr>
        <w:t>لتقييم الأداء على رفع إنتاجية خدمات الأشعة في مستشفيات مدينة الرياض</w:t>
      </w:r>
      <w:r w:rsidRPr="00245E31">
        <w:rPr>
          <w:rFonts w:ascii="Simplified Arabic" w:eastAsia="Times New Roman" w:hAnsi="Simplified Arabic" w:cs="Simplified Arabic"/>
          <w:color w:val="000000" w:themeColor="text1"/>
          <w:kern w:val="0"/>
          <w:sz w:val="28"/>
          <w:szCs w:val="28"/>
          <w14:ligatures w14:val="none"/>
        </w:rPr>
        <w:t>.</w:t>
      </w:r>
    </w:p>
    <w:p w14:paraId="38971DF7" w14:textId="77777777" w:rsidR="009431E1" w:rsidRPr="00245E31" w:rsidRDefault="009431E1" w:rsidP="009431E1">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5" w:name="_Toc170243312"/>
      <w:bookmarkStart w:id="16" w:name="_Toc222935191"/>
      <w:bookmarkStart w:id="17" w:name="_Toc233194891"/>
      <w:bookmarkEnd w:id="14"/>
      <w:r w:rsidRPr="00245E31">
        <w:rPr>
          <w:rFonts w:ascii="Simplified Arabic" w:eastAsia="Times New Roman" w:hAnsi="Simplified Arabic" w:cs="Simplified Arabic"/>
          <w:b/>
          <w:bCs/>
          <w:color w:val="000000" w:themeColor="text1"/>
          <w:kern w:val="0"/>
          <w:sz w:val="36"/>
          <w:szCs w:val="36"/>
          <w:rtl/>
          <w14:ligatures w14:val="none"/>
        </w:rPr>
        <w:t>7.1 الدراسات السابقة:</w:t>
      </w:r>
      <w:bookmarkEnd w:id="17"/>
    </w:p>
    <w:p w14:paraId="186566B9" w14:textId="77777777" w:rsidR="009431E1" w:rsidRPr="00245E31" w:rsidRDefault="009431E1" w:rsidP="009431E1">
      <w:pPr>
        <w:spacing w:before="100" w:beforeAutospacing="1" w:after="100" w:afterAutospacing="1" w:line="276" w:lineRule="auto"/>
        <w:rPr>
          <w:rFonts w:ascii="Simplified Arabic" w:eastAsia="Times New Roman" w:hAnsi="Simplified Arabic" w:cs="Simplified Arabic"/>
          <w:b/>
          <w:bCs/>
          <w:color w:val="000000" w:themeColor="text1"/>
          <w:kern w:val="0"/>
          <w:sz w:val="32"/>
          <w:szCs w:val="32"/>
          <w:rtl/>
          <w14:ligatures w14:val="none"/>
        </w:rPr>
      </w:pPr>
      <w:r w:rsidRPr="00245E31">
        <w:rPr>
          <w:rFonts w:ascii="Simplified Arabic" w:eastAsia="Times New Roman" w:hAnsi="Simplified Arabic" w:cs="Simplified Arabic"/>
          <w:b/>
          <w:bCs/>
          <w:color w:val="000000" w:themeColor="text1"/>
          <w:kern w:val="0"/>
          <w:sz w:val="32"/>
          <w:szCs w:val="32"/>
          <w:rtl/>
          <w14:ligatures w14:val="none"/>
        </w:rPr>
        <w:lastRenderedPageBreak/>
        <w:t>المحور الأول: الدراسات المتعلقة بالمتغير المستقل (إدارة الموارد البشرية) وعلاقته بمتغيرات أخرى</w:t>
      </w:r>
    </w:p>
    <w:p w14:paraId="1AAC5388" w14:textId="05228075" w:rsidR="009431E1" w:rsidRPr="00245E31" w:rsidRDefault="009431E1" w:rsidP="009431E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rtl/>
          <w14:ligatures w14:val="none"/>
        </w:rPr>
      </w:pPr>
      <w:r w:rsidRPr="00245E31">
        <w:rPr>
          <w:rFonts w:ascii="Simplified Arabic" w:eastAsia="Times New Roman" w:hAnsi="Simplified Arabic" w:cs="Simplified Arabic"/>
          <w:b/>
          <w:bCs/>
          <w:color w:val="000000" w:themeColor="text1"/>
          <w:kern w:val="0"/>
          <w:sz w:val="28"/>
          <w:szCs w:val="28"/>
          <w:rtl/>
          <w14:ligatures w14:val="none"/>
        </w:rPr>
        <w:t>أولاً: الدراسات العربية</w:t>
      </w:r>
    </w:p>
    <w:p w14:paraId="0C3CD8C4" w14:textId="77777777" w:rsidR="009431E1" w:rsidRPr="00245E31" w:rsidRDefault="009431E1" w:rsidP="009431E1">
      <w:pPr>
        <w:pStyle w:val="ListParagraph"/>
        <w:numPr>
          <w:ilvl w:val="0"/>
          <w:numId w:val="19"/>
        </w:numPr>
        <w:tabs>
          <w:tab w:val="right" w:pos="424"/>
        </w:tabs>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245E31">
        <w:rPr>
          <w:rFonts w:ascii="Simplified Arabic" w:eastAsia="Times New Roman" w:hAnsi="Simplified Arabic" w:cs="Simplified Arabic"/>
          <w:b/>
          <w:bCs/>
          <w:color w:val="000000" w:themeColor="text1"/>
          <w:kern w:val="0"/>
          <w:sz w:val="28"/>
          <w:szCs w:val="28"/>
          <w:rtl/>
          <w14:ligatures w14:val="none"/>
        </w:rPr>
        <w:t>دراسة مرسال</w:t>
      </w:r>
      <w:r w:rsidRPr="00245E31">
        <w:rPr>
          <w:rFonts w:ascii="Simplified Arabic" w:eastAsia="Times New Roman" w:hAnsi="Simplified Arabic" w:cs="Simplified Arabic"/>
          <w:b/>
          <w:bCs/>
          <w:color w:val="000000" w:themeColor="text1"/>
          <w:kern w:val="0"/>
          <w:sz w:val="28"/>
          <w:szCs w:val="28"/>
          <w14:ligatures w14:val="none"/>
        </w:rPr>
        <w:t xml:space="preserve"> (2020) </w:t>
      </w:r>
      <w:r w:rsidRPr="00245E31">
        <w:rPr>
          <w:rFonts w:ascii="Simplified Arabic" w:eastAsia="Times New Roman" w:hAnsi="Simplified Arabic" w:cs="Simplified Arabic"/>
          <w:b/>
          <w:bCs/>
          <w:color w:val="000000" w:themeColor="text1"/>
          <w:kern w:val="0"/>
          <w:sz w:val="28"/>
          <w:szCs w:val="28"/>
          <w:rtl/>
          <w14:ligatures w14:val="none"/>
        </w:rPr>
        <w:t xml:space="preserve">بعنوان </w:t>
      </w:r>
      <w:r w:rsidRPr="00245E31">
        <w:rPr>
          <w:rFonts w:ascii="Simplified Arabic" w:eastAsia="Times New Roman" w:hAnsi="Simplified Arabic" w:cs="Simplified Arabic"/>
          <w:b/>
          <w:bCs/>
          <w:color w:val="000000" w:themeColor="text1"/>
          <w:kern w:val="0"/>
          <w:sz w:val="28"/>
          <w:szCs w:val="28"/>
          <w14:ligatures w14:val="none"/>
        </w:rPr>
        <w:t>"</w:t>
      </w:r>
      <w:r w:rsidRPr="00245E31">
        <w:rPr>
          <w:rFonts w:ascii="Simplified Arabic" w:eastAsia="Times New Roman" w:hAnsi="Simplified Arabic" w:cs="Simplified Arabic"/>
          <w:b/>
          <w:bCs/>
          <w:color w:val="000000" w:themeColor="text1"/>
          <w:kern w:val="0"/>
          <w:sz w:val="28"/>
          <w:szCs w:val="28"/>
          <w:rtl/>
          <w14:ligatures w14:val="none"/>
        </w:rPr>
        <w:t xml:space="preserve">دور حوكمة الموارد البشرية في إدارة مخاطر الموارد البشرية: دراسة حالة شركة كولدير الهندسية المحدودة الخرطوم". </w:t>
      </w:r>
    </w:p>
    <w:p w14:paraId="20216ADF" w14:textId="15549A1E" w:rsidR="009431E1" w:rsidRPr="00245E31" w:rsidRDefault="009431E1" w:rsidP="009431E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245E31">
        <w:rPr>
          <w:rFonts w:ascii="Simplified Arabic" w:eastAsia="Times New Roman" w:hAnsi="Simplified Arabic" w:cs="Simplified Arabic"/>
          <w:color w:val="000000" w:themeColor="text1"/>
          <w:kern w:val="0"/>
          <w:sz w:val="28"/>
          <w:szCs w:val="28"/>
          <w:rtl/>
          <w14:ligatures w14:val="none"/>
        </w:rPr>
        <w:t>هدفت الدراسة إلى التعرف على مفهوم الحوكمة وأهميتها، والكشف عن دور حوكمة الموارد البشرية بأبعادها (الشفافية، المساءلة، العدالة) في إدارة مخاطر الموارد البشرية في شركة كولدير الهندسية المحدودة بالخرطوم. واستخدمت الدراسة المنهج الوصفي التحليلي، وتكونت العينة من موظفي الشركة حيث تم توزيع استبانة عليهم</w:t>
      </w:r>
      <w:r w:rsidRPr="00245E31">
        <w:rPr>
          <w:rFonts w:ascii="Simplified Arabic" w:eastAsia="Times New Roman" w:hAnsi="Simplified Arabic" w:cs="Simplified Arabic"/>
          <w:color w:val="000000" w:themeColor="text1"/>
          <w:kern w:val="0"/>
          <w:sz w:val="28"/>
          <w:szCs w:val="28"/>
          <w14:ligatures w14:val="none"/>
        </w:rPr>
        <w:t xml:space="preserve">. </w:t>
      </w:r>
      <w:r w:rsidRPr="00245E31">
        <w:rPr>
          <w:rFonts w:ascii="Simplified Arabic" w:eastAsia="Times New Roman" w:hAnsi="Simplified Arabic" w:cs="Simplified Arabic"/>
          <w:color w:val="000000" w:themeColor="text1"/>
          <w:kern w:val="0"/>
          <w:sz w:val="28"/>
          <w:szCs w:val="28"/>
          <w:rtl/>
          <w14:ligatures w14:val="none"/>
        </w:rPr>
        <w:t>وتوصلت نتائج الدراسة إلى أن الشركة تعمل على تطبيق الحوكمة بمتوسط حسابي بلغ (3.50) وانحراف معياري (0.792)، كما أظهرت النتائج أنه لا توجد علاقة ذات دلالة إحصائية بين حوكمة الموارد البشرية ومخاطر الموارد البشرية في الشركة. وأوصت الدراسة بإنشاء إدارة خاصة بالحوكمة، والعمل على ترسيخ مفهوم الحد من مخاطر الموارد البشرية بين العاملين، والعمل على تقليل مخاطر استغلال المنصب بالشركة</w:t>
      </w:r>
      <w:r w:rsidRPr="00245E31">
        <w:rPr>
          <w:rFonts w:ascii="Simplified Arabic" w:eastAsia="Times New Roman" w:hAnsi="Simplified Arabic" w:cs="Simplified Arabic"/>
          <w:color w:val="000000" w:themeColor="text1"/>
          <w:kern w:val="0"/>
          <w:sz w:val="28"/>
          <w:szCs w:val="28"/>
          <w14:ligatures w14:val="none"/>
        </w:rPr>
        <w:t>.</w:t>
      </w:r>
    </w:p>
    <w:p w14:paraId="69A92C3D" w14:textId="77777777" w:rsidR="009431E1" w:rsidRPr="00245E31" w:rsidRDefault="009431E1" w:rsidP="009431E1">
      <w:pPr>
        <w:pStyle w:val="ListParagraph"/>
        <w:numPr>
          <w:ilvl w:val="0"/>
          <w:numId w:val="19"/>
        </w:numPr>
        <w:tabs>
          <w:tab w:val="right" w:pos="424"/>
        </w:tabs>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245E31">
        <w:rPr>
          <w:rFonts w:ascii="Simplified Arabic" w:eastAsia="Times New Roman" w:hAnsi="Simplified Arabic" w:cs="Simplified Arabic"/>
          <w:b/>
          <w:bCs/>
          <w:color w:val="000000" w:themeColor="text1"/>
          <w:kern w:val="0"/>
          <w:sz w:val="28"/>
          <w:szCs w:val="28"/>
          <w:rtl/>
          <w14:ligatures w14:val="none"/>
        </w:rPr>
        <w:t>دراسة درويش</w:t>
      </w:r>
      <w:r w:rsidRPr="00245E31">
        <w:rPr>
          <w:rFonts w:ascii="Simplified Arabic" w:eastAsia="Times New Roman" w:hAnsi="Simplified Arabic" w:cs="Simplified Arabic"/>
          <w:b/>
          <w:bCs/>
          <w:color w:val="000000" w:themeColor="text1"/>
          <w:kern w:val="0"/>
          <w:sz w:val="28"/>
          <w:szCs w:val="28"/>
          <w14:ligatures w14:val="none"/>
        </w:rPr>
        <w:t xml:space="preserve"> (2021) </w:t>
      </w:r>
      <w:r w:rsidRPr="00245E31">
        <w:rPr>
          <w:rFonts w:ascii="Simplified Arabic" w:eastAsia="Times New Roman" w:hAnsi="Simplified Arabic" w:cs="Simplified Arabic"/>
          <w:b/>
          <w:bCs/>
          <w:color w:val="000000" w:themeColor="text1"/>
          <w:kern w:val="0"/>
          <w:sz w:val="28"/>
          <w:szCs w:val="28"/>
          <w:rtl/>
          <w14:ligatures w14:val="none"/>
        </w:rPr>
        <w:t xml:space="preserve">بعنوان </w:t>
      </w:r>
      <w:r w:rsidRPr="00245E31">
        <w:rPr>
          <w:rFonts w:ascii="Simplified Arabic" w:eastAsia="Times New Roman" w:hAnsi="Simplified Arabic" w:cs="Simplified Arabic"/>
          <w:b/>
          <w:bCs/>
          <w:color w:val="000000" w:themeColor="text1"/>
          <w:kern w:val="0"/>
          <w:sz w:val="28"/>
          <w:szCs w:val="28"/>
          <w14:ligatures w14:val="none"/>
        </w:rPr>
        <w:t>"</w:t>
      </w:r>
      <w:r w:rsidRPr="00245E31">
        <w:rPr>
          <w:rFonts w:ascii="Simplified Arabic" w:eastAsia="Times New Roman" w:hAnsi="Simplified Arabic" w:cs="Simplified Arabic"/>
          <w:b/>
          <w:bCs/>
          <w:color w:val="000000" w:themeColor="text1"/>
          <w:kern w:val="0"/>
          <w:sz w:val="28"/>
          <w:szCs w:val="28"/>
          <w:rtl/>
          <w14:ligatures w14:val="none"/>
        </w:rPr>
        <w:t xml:space="preserve">دور الإدارة الإلكترونية في تنمية الموارد البشرية: دراسة حالة مؤسسة الاتصالات الجزائرية، ولاية خنشلة". </w:t>
      </w:r>
    </w:p>
    <w:p w14:paraId="0EDEAE6A" w14:textId="1A131AF8" w:rsidR="009431E1" w:rsidRPr="00245E31" w:rsidRDefault="009431E1" w:rsidP="009431E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45E31">
        <w:rPr>
          <w:rFonts w:ascii="Simplified Arabic" w:eastAsia="Times New Roman" w:hAnsi="Simplified Arabic" w:cs="Simplified Arabic"/>
          <w:color w:val="000000" w:themeColor="text1"/>
          <w:kern w:val="0"/>
          <w:sz w:val="28"/>
          <w:szCs w:val="28"/>
          <w:rtl/>
          <w14:ligatures w14:val="none"/>
        </w:rPr>
        <w:t>هدفت الدراسة إلى التعرف على دور الإدارة الإلكترونية بأبعادها (الأجهزة والمعدات التقنية، البرمجيات، الشبكات، قواعد البيانات) في تنمية الموارد البشرية في مؤسسة الاتصالات الجزائرية بولاية خنشلة. واستخدمت الدراسة المنهج الوصفي التحليلي، وتكونت العينة من موظفي المؤسسة. وتوصلت نتائج الدراسة إلى أن الإدارة الإلكترونية تلعب دوراً فعالاً في تنمية مهارات وأداء الموارد البشرية وزيادة كفاءتها، وأنها تُسهم في تكوين رأس المال البشري. وأوصت الدراسة بضرورة تبني الإدارة الإلكترونية كوسيلة لتطوير الموارد البشرية والاستثمار في التكنولوجيا الحديثة</w:t>
      </w:r>
      <w:r w:rsidRPr="00245E31">
        <w:rPr>
          <w:rFonts w:ascii="Simplified Arabic" w:eastAsia="Times New Roman" w:hAnsi="Simplified Arabic" w:cs="Simplified Arabic"/>
          <w:color w:val="000000" w:themeColor="text1"/>
          <w:kern w:val="0"/>
          <w:sz w:val="28"/>
          <w:szCs w:val="28"/>
          <w14:ligatures w14:val="none"/>
        </w:rPr>
        <w:t>.</w:t>
      </w:r>
    </w:p>
    <w:p w14:paraId="12A48305" w14:textId="77777777" w:rsidR="009431E1" w:rsidRPr="00245E31" w:rsidRDefault="009431E1" w:rsidP="009431E1">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245E31">
        <w:rPr>
          <w:rFonts w:ascii="Simplified Arabic" w:eastAsia="Times New Roman" w:hAnsi="Simplified Arabic" w:cs="Simplified Arabic"/>
          <w:b/>
          <w:bCs/>
          <w:color w:val="000000" w:themeColor="text1"/>
          <w:kern w:val="0"/>
          <w:sz w:val="28"/>
          <w:szCs w:val="28"/>
          <w:rtl/>
          <w14:ligatures w14:val="none"/>
        </w:rPr>
        <w:t>دراسة جنان وروابح</w:t>
      </w:r>
      <w:r w:rsidRPr="00245E31">
        <w:rPr>
          <w:rFonts w:ascii="Simplified Arabic" w:eastAsia="Times New Roman" w:hAnsi="Simplified Arabic" w:cs="Simplified Arabic"/>
          <w:b/>
          <w:bCs/>
          <w:color w:val="000000" w:themeColor="text1"/>
          <w:kern w:val="0"/>
          <w:sz w:val="28"/>
          <w:szCs w:val="28"/>
          <w14:ligatures w14:val="none"/>
        </w:rPr>
        <w:t xml:space="preserve"> (2022) </w:t>
      </w:r>
      <w:r w:rsidRPr="00245E31">
        <w:rPr>
          <w:rFonts w:ascii="Simplified Arabic" w:eastAsia="Times New Roman" w:hAnsi="Simplified Arabic" w:cs="Simplified Arabic"/>
          <w:b/>
          <w:bCs/>
          <w:color w:val="000000" w:themeColor="text1"/>
          <w:kern w:val="0"/>
          <w:sz w:val="28"/>
          <w:szCs w:val="28"/>
          <w:rtl/>
          <w14:ligatures w14:val="none"/>
        </w:rPr>
        <w:t xml:space="preserve">بعنوان "دور إدارة المعرفة في تدريب الموارد البشرية: دراسة ميدانية لبعض المؤسسات الاقتصادية الجزائرية". </w:t>
      </w:r>
    </w:p>
    <w:p w14:paraId="4FD5994B" w14:textId="4C432065" w:rsidR="009431E1" w:rsidRPr="00245E31" w:rsidRDefault="009431E1" w:rsidP="009431E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245E31">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دور إدارة المعرفة بأبعادها (اكتساب المعرفة، تخزين المعرفة، مشاركة المعرفة، تطبيق المعرفة) في تدريب الموارد البشرية في بعض المؤسسات الاقتصادية الجزائرية</w:t>
      </w:r>
      <w:r w:rsidRPr="00245E31">
        <w:rPr>
          <w:rFonts w:ascii="Simplified Arabic" w:eastAsia="Times New Roman" w:hAnsi="Simplified Arabic" w:cs="Simplified Arabic"/>
          <w:color w:val="000000" w:themeColor="text1"/>
          <w:kern w:val="0"/>
          <w:sz w:val="28"/>
          <w:szCs w:val="28"/>
          <w14:ligatures w14:val="none"/>
        </w:rPr>
        <w:t xml:space="preserve">. </w:t>
      </w:r>
      <w:r w:rsidRPr="00245E31">
        <w:rPr>
          <w:rFonts w:ascii="Simplified Arabic" w:eastAsia="Times New Roman" w:hAnsi="Simplified Arabic" w:cs="Simplified Arabic"/>
          <w:color w:val="000000" w:themeColor="text1"/>
          <w:kern w:val="0"/>
          <w:sz w:val="28"/>
          <w:szCs w:val="28"/>
          <w:rtl/>
          <w14:ligatures w14:val="none"/>
        </w:rPr>
        <w:t>واستخدمت الدراسة المنهج الوصفي والمنهج التحليلي، وتكونت العينة من موظفي وعمال المؤسسات محل الدراسة حيث تم استعمال الاستمارة كأداة رئيسية للبحث</w:t>
      </w:r>
      <w:r w:rsidRPr="00245E31">
        <w:rPr>
          <w:rFonts w:ascii="Simplified Arabic" w:eastAsia="Times New Roman" w:hAnsi="Simplified Arabic" w:cs="Simplified Arabic"/>
          <w:color w:val="000000" w:themeColor="text1"/>
          <w:kern w:val="0"/>
          <w:sz w:val="28"/>
          <w:szCs w:val="28"/>
          <w14:ligatures w14:val="none"/>
        </w:rPr>
        <w:t xml:space="preserve">. </w:t>
      </w:r>
      <w:r w:rsidRPr="00245E31">
        <w:rPr>
          <w:rFonts w:ascii="Simplified Arabic" w:eastAsia="Times New Roman" w:hAnsi="Simplified Arabic" w:cs="Simplified Arabic"/>
          <w:color w:val="000000" w:themeColor="text1"/>
          <w:kern w:val="0"/>
          <w:sz w:val="28"/>
          <w:szCs w:val="28"/>
          <w:rtl/>
          <w14:ligatures w14:val="none"/>
        </w:rPr>
        <w:t>وتوصلت نتائج الدراسة إلى وجود تأثير كبير وواضح لإدارة المعرفة على تطوير القدرات الفكرية والعملية للموارد البشرية. وأوصت الدراسة بضرورة تعزيز ممارسات إدارة المعرفة داخل المؤسسات وربطها ببرامج التدريب والتطوير</w:t>
      </w:r>
      <w:r w:rsidRPr="00245E31">
        <w:rPr>
          <w:rFonts w:ascii="Simplified Arabic" w:eastAsia="Times New Roman" w:hAnsi="Simplified Arabic" w:cs="Simplified Arabic"/>
          <w:color w:val="000000" w:themeColor="text1"/>
          <w:kern w:val="0"/>
          <w:sz w:val="28"/>
          <w:szCs w:val="28"/>
          <w14:ligatures w14:val="none"/>
        </w:rPr>
        <w:t>.</w:t>
      </w:r>
    </w:p>
    <w:p w14:paraId="463EAAC4" w14:textId="77777777" w:rsidR="009431E1" w:rsidRPr="00245E31" w:rsidRDefault="009431E1" w:rsidP="009431E1">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245E31">
        <w:rPr>
          <w:rFonts w:ascii="Simplified Arabic" w:eastAsia="Times New Roman" w:hAnsi="Simplified Arabic" w:cs="Simplified Arabic"/>
          <w:b/>
          <w:bCs/>
          <w:color w:val="000000" w:themeColor="text1"/>
          <w:kern w:val="0"/>
          <w:sz w:val="28"/>
          <w:szCs w:val="28"/>
          <w:rtl/>
          <w14:ligatures w14:val="none"/>
        </w:rPr>
        <w:t>دراسة العنقري والدخيل</w:t>
      </w:r>
      <w:r w:rsidRPr="00245E31">
        <w:rPr>
          <w:rFonts w:ascii="Simplified Arabic" w:eastAsia="Times New Roman" w:hAnsi="Simplified Arabic" w:cs="Simplified Arabic"/>
          <w:b/>
          <w:bCs/>
          <w:color w:val="000000" w:themeColor="text1"/>
          <w:kern w:val="0"/>
          <w:sz w:val="28"/>
          <w:szCs w:val="28"/>
          <w14:ligatures w14:val="none"/>
        </w:rPr>
        <w:t xml:space="preserve"> (2023) </w:t>
      </w:r>
      <w:r w:rsidRPr="00245E31">
        <w:rPr>
          <w:rFonts w:ascii="Simplified Arabic" w:eastAsia="Times New Roman" w:hAnsi="Simplified Arabic" w:cs="Simplified Arabic"/>
          <w:b/>
          <w:bCs/>
          <w:color w:val="000000" w:themeColor="text1"/>
          <w:kern w:val="0"/>
          <w:sz w:val="28"/>
          <w:szCs w:val="28"/>
          <w:rtl/>
          <w14:ligatures w14:val="none"/>
        </w:rPr>
        <w:t xml:space="preserve">بعنوان "دور الأتمتة في وظائف إدارة الموارد البشرية: دراسة ميدانية على الهيئات الحكومية في المملكة العربية السعودية". </w:t>
      </w:r>
    </w:p>
    <w:p w14:paraId="34CDB964" w14:textId="6D2A0681" w:rsidR="009431E1" w:rsidRPr="00245E31" w:rsidRDefault="009431E1" w:rsidP="009431E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45E31">
        <w:rPr>
          <w:rFonts w:ascii="Simplified Arabic" w:eastAsia="Times New Roman" w:hAnsi="Simplified Arabic" w:cs="Simplified Arabic"/>
          <w:color w:val="000000" w:themeColor="text1"/>
          <w:kern w:val="0"/>
          <w:sz w:val="28"/>
          <w:szCs w:val="28"/>
          <w:rtl/>
          <w14:ligatures w14:val="none"/>
        </w:rPr>
        <w:t>هدفت الدراسة إلى التعرف على الدور الذي تؤديه الأتمتة في إدارة الموارد البشرية بأبعادها (التخطيط، التوظيف والاستقطاب، التدريب والتطوير، إدارة الأداء)، وإلى أي مدى يتم تطبيق الأتمتة في إدارات الموارد البشرية في الهيئات الحكومية في المملكة العربية السعودية. واستخدمت الدراسة المنهج الوصفي بأسلوبه المسحي، وتكونت العينة من (204) فرداً تم استرداد (65) استبانة منهم. وتوصلت نتائج الدراسة إلى أن الأتمتة تُطبّق بدرجة مرتفعة في إدارات الموارد البشرية في الهيئات الحكومية السعودية، وأن مجال "التخطيط" ومجال "التوظيف/الاستقطاب" حصلا على أعلى متوسط حسابي، كما أن أبرز المعوقات هو أن تطبيق الأنظمة الإلكترونية يتطلب دعماً مالياً عالياً. وأوصت الدراسة بالاهتمام بتوظيف الموارد البشرية التي تمتلك المهارة والمعرفة التقنية، وتشجيع ثقافة استخدام نظم المعلومات والانتقال من الإدارة التقليدية إلى الإدارة الإلكترونية</w:t>
      </w:r>
      <w:r w:rsidRPr="00245E31">
        <w:rPr>
          <w:rFonts w:ascii="Simplified Arabic" w:eastAsia="Times New Roman" w:hAnsi="Simplified Arabic" w:cs="Simplified Arabic"/>
          <w:color w:val="000000" w:themeColor="text1"/>
          <w:kern w:val="0"/>
          <w:sz w:val="28"/>
          <w:szCs w:val="28"/>
          <w14:ligatures w14:val="none"/>
        </w:rPr>
        <w:t>.</w:t>
      </w:r>
    </w:p>
    <w:p w14:paraId="68B97741" w14:textId="77777777" w:rsidR="009431E1" w:rsidRPr="00245E31" w:rsidRDefault="009431E1" w:rsidP="009431E1">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245E31">
        <w:rPr>
          <w:rFonts w:ascii="Simplified Arabic" w:eastAsia="Times New Roman" w:hAnsi="Simplified Arabic" w:cs="Simplified Arabic"/>
          <w:b/>
          <w:bCs/>
          <w:color w:val="000000" w:themeColor="text1"/>
          <w:kern w:val="0"/>
          <w:sz w:val="28"/>
          <w:szCs w:val="28"/>
          <w:rtl/>
          <w14:ligatures w14:val="none"/>
        </w:rPr>
        <w:t>دراسة المصاني وعبدالقادر وقاسم</w:t>
      </w:r>
      <w:r w:rsidRPr="00245E31">
        <w:rPr>
          <w:rFonts w:ascii="Simplified Arabic" w:eastAsia="Times New Roman" w:hAnsi="Simplified Arabic" w:cs="Simplified Arabic"/>
          <w:b/>
          <w:bCs/>
          <w:color w:val="000000" w:themeColor="text1"/>
          <w:kern w:val="0"/>
          <w:sz w:val="28"/>
          <w:szCs w:val="28"/>
          <w14:ligatures w14:val="none"/>
        </w:rPr>
        <w:t xml:space="preserve"> (2023) </w:t>
      </w:r>
      <w:r w:rsidRPr="00245E31">
        <w:rPr>
          <w:rFonts w:ascii="Simplified Arabic" w:eastAsia="Times New Roman" w:hAnsi="Simplified Arabic" w:cs="Simplified Arabic"/>
          <w:b/>
          <w:bCs/>
          <w:color w:val="000000" w:themeColor="text1"/>
          <w:kern w:val="0"/>
          <w:sz w:val="28"/>
          <w:szCs w:val="28"/>
          <w:rtl/>
          <w14:ligatures w14:val="none"/>
        </w:rPr>
        <w:t xml:space="preserve">بعنوان "دور استراتيجية تمكين الموارد البشرية في تحقيق الأهداف الاستراتيجية". </w:t>
      </w:r>
    </w:p>
    <w:p w14:paraId="352703E8" w14:textId="2E20E9AE" w:rsidR="009431E1" w:rsidRPr="00245E31" w:rsidRDefault="009431E1" w:rsidP="009431E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45E31">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دور استراتيجية التمكين بأبعادها (تفويض السلطة، المشاركة في اتخاذ القرار، التدريب والتطوير، الاتصال الفعال) في تحقيق الأهداف الاستراتيجية وتحسين وظائف إدارة الموارد البشرية. واستخدمت الدراسة المنهج الوصفي التحليلي. وتوصلت نتائج الدراسة إلى أن استراتيجية التمكين تُعزز العلاقة بين الرئيس والمرؤوس وتُعزز شعور الموظفين بالانتماء للمنظمة، كما أنها تؤثر إيجابياً في تحقيق أهداف المنظمة واستمراريتها. وأوصت الدراسة بدراسة الاحتياجات التدريبية </w:t>
      </w:r>
      <w:r w:rsidRPr="00245E31">
        <w:rPr>
          <w:rFonts w:ascii="Simplified Arabic" w:eastAsia="Times New Roman" w:hAnsi="Simplified Arabic" w:cs="Simplified Arabic"/>
          <w:color w:val="000000" w:themeColor="text1"/>
          <w:kern w:val="0"/>
          <w:sz w:val="28"/>
          <w:szCs w:val="28"/>
          <w:rtl/>
          <w14:ligatures w14:val="none"/>
        </w:rPr>
        <w:lastRenderedPageBreak/>
        <w:t>بطريقة علمية لوضع برامج تدريبية مناسبة والمساهمة في انتقاء الموظفين ذوي الخبرة والكفاءة وتمكينهم في العمل الإداري</w:t>
      </w:r>
      <w:r w:rsidRPr="00245E31">
        <w:rPr>
          <w:rFonts w:ascii="Simplified Arabic" w:eastAsia="Times New Roman" w:hAnsi="Simplified Arabic" w:cs="Simplified Arabic"/>
          <w:color w:val="000000" w:themeColor="text1"/>
          <w:kern w:val="0"/>
          <w:sz w:val="28"/>
          <w:szCs w:val="28"/>
          <w14:ligatures w14:val="none"/>
        </w:rPr>
        <w:t>.</w:t>
      </w:r>
    </w:p>
    <w:p w14:paraId="3FB195B9" w14:textId="768EA315" w:rsidR="009431E1" w:rsidRPr="00245E31" w:rsidRDefault="00620891" w:rsidP="009431E1">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245E31">
        <w:rPr>
          <w:rFonts w:ascii="Simplified Arabic" w:eastAsia="Times New Roman" w:hAnsi="Simplified Arabic" w:cs="Simplified Arabic"/>
          <w:b/>
          <w:bCs/>
          <w:color w:val="000000" w:themeColor="text1"/>
          <w:kern w:val="0"/>
          <w:sz w:val="28"/>
          <w:szCs w:val="28"/>
          <w:rtl/>
          <w14:ligatures w14:val="none"/>
        </w:rPr>
        <w:t>دراسة البشري وبن خلته والجعيد</w:t>
      </w:r>
      <w:r w:rsidRPr="00245E31">
        <w:rPr>
          <w:rFonts w:ascii="Simplified Arabic" w:eastAsia="Times New Roman" w:hAnsi="Simplified Arabic" w:cs="Simplified Arabic"/>
          <w:b/>
          <w:bCs/>
          <w:color w:val="000000" w:themeColor="text1"/>
          <w:kern w:val="0"/>
          <w:sz w:val="28"/>
          <w:szCs w:val="28"/>
          <w14:ligatures w14:val="none"/>
        </w:rPr>
        <w:t xml:space="preserve"> (2023) </w:t>
      </w:r>
      <w:r w:rsidRPr="00245E31">
        <w:rPr>
          <w:rFonts w:ascii="Simplified Arabic" w:eastAsia="Times New Roman" w:hAnsi="Simplified Arabic" w:cs="Simplified Arabic"/>
          <w:b/>
          <w:bCs/>
          <w:color w:val="000000" w:themeColor="text1"/>
          <w:kern w:val="0"/>
          <w:sz w:val="28"/>
          <w:szCs w:val="28"/>
          <w:rtl/>
          <w14:ligatures w14:val="none"/>
        </w:rPr>
        <w:t xml:space="preserve">بعنوان "دور إدارة الموارد البشرية في إدارة الأزمات". </w:t>
      </w:r>
    </w:p>
    <w:p w14:paraId="591344B4" w14:textId="77777777" w:rsidR="009431E1" w:rsidRPr="00245E31" w:rsidRDefault="009431E1" w:rsidP="009431E1">
      <w:pPr>
        <w:rPr>
          <w:rFonts w:ascii="Simplified Arabic" w:eastAsia="Times New Roman" w:hAnsi="Simplified Arabic" w:cs="Simplified Arabic"/>
          <w:color w:val="000000" w:themeColor="text1"/>
          <w:sz w:val="28"/>
          <w:szCs w:val="28"/>
          <w:rtl/>
        </w:rPr>
      </w:pPr>
    </w:p>
    <w:p w14:paraId="3ECFAC3F" w14:textId="1AC9A80F" w:rsidR="00620891" w:rsidRPr="00245E31" w:rsidRDefault="00620891" w:rsidP="009431E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45E31">
        <w:rPr>
          <w:rFonts w:ascii="Simplified Arabic" w:eastAsia="Times New Roman" w:hAnsi="Simplified Arabic" w:cs="Simplified Arabic"/>
          <w:color w:val="000000" w:themeColor="text1"/>
          <w:kern w:val="0"/>
          <w:sz w:val="28"/>
          <w:szCs w:val="28"/>
          <w:rtl/>
          <w14:ligatures w14:val="none"/>
        </w:rPr>
        <w:t>هدفت الدراسة إلى التعرف على دور إدارة الموارد البشرية بأبعادها (التخطيط، التنظيم، التوجيه، الرقابة) في إدارة الأزمات وبخاصة أزمة كورونا. واستخدمت الدراسة المنهج الوصفي التحليلي، وتكونت العينة من موظفين في مؤسسات مختلفة بمدينة جدة، وتم توزيع استبانة كأداة رئيسية لجمع البيانات. وتوصلت نتائج الدراسة إلى أن لإدارة الموارد البشرية دوراً محورياً في إدارة الأزمات من خلال التخطيط الاستراتيجي وتأهيل الكوادر البشرية للتعامل مع الأزمات. وأوصت الدراسة بضرورة تعزيز دور إدارة الموارد البشرية في التخطيط المسبق للأزمات وإعداد خطط طوارئ بشرية شاملة</w:t>
      </w:r>
      <w:r w:rsidRPr="00245E31">
        <w:rPr>
          <w:rFonts w:ascii="Simplified Arabic" w:eastAsia="Times New Roman" w:hAnsi="Simplified Arabic" w:cs="Simplified Arabic"/>
          <w:color w:val="000000" w:themeColor="text1"/>
          <w:kern w:val="0"/>
          <w:sz w:val="28"/>
          <w:szCs w:val="28"/>
          <w14:ligatures w14:val="none"/>
        </w:rPr>
        <w:t>.</w:t>
      </w:r>
    </w:p>
    <w:p w14:paraId="071D486C" w14:textId="77777777" w:rsidR="009431E1" w:rsidRPr="00245E31" w:rsidRDefault="00620891" w:rsidP="009431E1">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245E31">
        <w:rPr>
          <w:rFonts w:ascii="Simplified Arabic" w:eastAsia="Times New Roman" w:hAnsi="Simplified Arabic" w:cs="Simplified Arabic"/>
          <w:b/>
          <w:bCs/>
          <w:color w:val="000000" w:themeColor="text1"/>
          <w:kern w:val="0"/>
          <w:sz w:val="28"/>
          <w:szCs w:val="28"/>
          <w:rtl/>
          <w14:ligatures w14:val="none"/>
        </w:rPr>
        <w:t>دراسة مرسال وعمر</w:t>
      </w:r>
      <w:r w:rsidRPr="00245E31">
        <w:rPr>
          <w:rFonts w:ascii="Simplified Arabic" w:eastAsia="Times New Roman" w:hAnsi="Simplified Arabic" w:cs="Simplified Arabic"/>
          <w:b/>
          <w:bCs/>
          <w:color w:val="000000" w:themeColor="text1"/>
          <w:kern w:val="0"/>
          <w:sz w:val="28"/>
          <w:szCs w:val="28"/>
          <w14:ligatures w14:val="none"/>
        </w:rPr>
        <w:t xml:space="preserve"> (2026) </w:t>
      </w:r>
      <w:r w:rsidRPr="00245E31">
        <w:rPr>
          <w:rFonts w:ascii="Simplified Arabic" w:eastAsia="Times New Roman" w:hAnsi="Simplified Arabic" w:cs="Simplified Arabic"/>
          <w:b/>
          <w:bCs/>
          <w:color w:val="000000" w:themeColor="text1"/>
          <w:kern w:val="0"/>
          <w:sz w:val="28"/>
          <w:szCs w:val="28"/>
          <w:rtl/>
          <w14:ligatures w14:val="none"/>
        </w:rPr>
        <w:t xml:space="preserve">بعنوان "دور تكنولوجيا المعلومات في إدارة الموارد البشرية: دراسة حالة شركة كوفتي للمواد الغذائية". </w:t>
      </w:r>
    </w:p>
    <w:p w14:paraId="3967124F" w14:textId="097013A1" w:rsidR="00620891" w:rsidRPr="00245E31" w:rsidRDefault="00620891" w:rsidP="009431E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45E31">
        <w:rPr>
          <w:rFonts w:ascii="Simplified Arabic" w:eastAsia="Times New Roman" w:hAnsi="Simplified Arabic" w:cs="Simplified Arabic"/>
          <w:color w:val="000000" w:themeColor="text1"/>
          <w:kern w:val="0"/>
          <w:sz w:val="28"/>
          <w:szCs w:val="28"/>
          <w:rtl/>
          <w14:ligatures w14:val="none"/>
        </w:rPr>
        <w:t>هدفت الدراسة إلى التعرف على دور تكنولوجيا المعلومات بأبعادها (الحواسيب، البرمجيات، الاتصالات، شبكات الإنترنت، أمن المعلومات) في إدارة الموارد البشرية في شركة كوفتي للمواد الغذائية</w:t>
      </w:r>
      <w:r w:rsidRPr="00245E31">
        <w:rPr>
          <w:rFonts w:ascii="Simplified Arabic" w:eastAsia="Times New Roman" w:hAnsi="Simplified Arabic" w:cs="Simplified Arabic"/>
          <w:color w:val="000000" w:themeColor="text1"/>
          <w:kern w:val="0"/>
          <w:sz w:val="28"/>
          <w:szCs w:val="28"/>
          <w14:ligatures w14:val="none"/>
        </w:rPr>
        <w:t xml:space="preserve">. </w:t>
      </w:r>
      <w:r w:rsidRPr="00245E31">
        <w:rPr>
          <w:rFonts w:ascii="Simplified Arabic" w:eastAsia="Times New Roman" w:hAnsi="Simplified Arabic" w:cs="Simplified Arabic"/>
          <w:color w:val="000000" w:themeColor="text1"/>
          <w:kern w:val="0"/>
          <w:sz w:val="28"/>
          <w:szCs w:val="28"/>
          <w:rtl/>
          <w14:ligatures w14:val="none"/>
        </w:rPr>
        <w:t>واستخدمت الدراسة المنهج الوصفي التحليلي، وتكونت العينة من موظفي الشركة</w:t>
      </w:r>
      <w:r w:rsidRPr="00245E31">
        <w:rPr>
          <w:rFonts w:ascii="Simplified Arabic" w:eastAsia="Times New Roman" w:hAnsi="Simplified Arabic" w:cs="Simplified Arabic"/>
          <w:color w:val="000000" w:themeColor="text1"/>
          <w:kern w:val="0"/>
          <w:sz w:val="28"/>
          <w:szCs w:val="28"/>
          <w14:ligatures w14:val="none"/>
        </w:rPr>
        <w:t xml:space="preserve">. </w:t>
      </w:r>
      <w:r w:rsidRPr="00245E31">
        <w:rPr>
          <w:rFonts w:ascii="Simplified Arabic" w:eastAsia="Times New Roman" w:hAnsi="Simplified Arabic" w:cs="Simplified Arabic"/>
          <w:color w:val="000000" w:themeColor="text1"/>
          <w:kern w:val="0"/>
          <w:sz w:val="28"/>
          <w:szCs w:val="28"/>
          <w:rtl/>
          <w14:ligatures w14:val="none"/>
        </w:rPr>
        <w:t>وتوصلت نتائج الدراسة إلى أن تكنولوجيا المعلومات تلعب دوراً فاعلاً في تحسين أداء إدارة الموارد البشرية وتطوير عملياتها. وأوصت الدراسة بضرورة تعزيز استخدام التكنولوجيا الحديثة في إدارة الموارد البشرية وتدريب العاملين عليها</w:t>
      </w:r>
      <w:r w:rsidRPr="00245E31">
        <w:rPr>
          <w:rFonts w:ascii="Simplified Arabic" w:eastAsia="Times New Roman" w:hAnsi="Simplified Arabic" w:cs="Simplified Arabic"/>
          <w:color w:val="000000" w:themeColor="text1"/>
          <w:kern w:val="0"/>
          <w:sz w:val="28"/>
          <w:szCs w:val="28"/>
          <w14:ligatures w14:val="none"/>
        </w:rPr>
        <w:t>.</w:t>
      </w:r>
    </w:p>
    <w:p w14:paraId="49919FDB" w14:textId="77777777" w:rsidR="00620891" w:rsidRPr="00245E31" w:rsidRDefault="00620891" w:rsidP="009431E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245E31">
        <w:rPr>
          <w:rFonts w:ascii="Simplified Arabic" w:eastAsia="Times New Roman" w:hAnsi="Simplified Arabic" w:cs="Simplified Arabic"/>
          <w:b/>
          <w:bCs/>
          <w:color w:val="000000" w:themeColor="text1"/>
          <w:kern w:val="0"/>
          <w:sz w:val="32"/>
          <w:szCs w:val="32"/>
          <w:rtl/>
          <w14:ligatures w14:val="none"/>
        </w:rPr>
        <w:t>ثانياً: الدراسات الأجنبية</w:t>
      </w:r>
    </w:p>
    <w:p w14:paraId="149183D3" w14:textId="77777777" w:rsidR="009431E1" w:rsidRPr="00245E31" w:rsidRDefault="00620891" w:rsidP="009431E1">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245E31">
        <w:rPr>
          <w:rFonts w:ascii="Simplified Arabic" w:eastAsia="Times New Roman" w:hAnsi="Simplified Arabic" w:cs="Simplified Arabic"/>
          <w:b/>
          <w:bCs/>
          <w:color w:val="000000" w:themeColor="text1"/>
          <w:kern w:val="0"/>
          <w:sz w:val="28"/>
          <w:szCs w:val="28"/>
          <w:rtl/>
          <w14:ligatures w14:val="none"/>
        </w:rPr>
        <w:t>دراسة</w:t>
      </w:r>
      <w:r w:rsidRPr="00245E31">
        <w:rPr>
          <w:rFonts w:ascii="Simplified Arabic" w:eastAsia="Times New Roman" w:hAnsi="Simplified Arabic" w:cs="Simplified Arabic"/>
          <w:b/>
          <w:bCs/>
          <w:color w:val="000000" w:themeColor="text1"/>
          <w:kern w:val="0"/>
          <w:sz w:val="28"/>
          <w:szCs w:val="28"/>
          <w14:ligatures w14:val="none"/>
        </w:rPr>
        <w:t xml:space="preserve"> Cherif (2020) </w:t>
      </w:r>
      <w:r w:rsidRPr="00245E31">
        <w:rPr>
          <w:rFonts w:ascii="Simplified Arabic" w:eastAsia="Times New Roman" w:hAnsi="Simplified Arabic" w:cs="Simplified Arabic"/>
          <w:b/>
          <w:bCs/>
          <w:color w:val="000000" w:themeColor="text1"/>
          <w:kern w:val="0"/>
          <w:sz w:val="28"/>
          <w:szCs w:val="28"/>
          <w:rtl/>
          <w14:ligatures w14:val="none"/>
        </w:rPr>
        <w:t xml:space="preserve">بعنوان </w:t>
      </w:r>
      <w:r w:rsidRPr="00245E31">
        <w:rPr>
          <w:rFonts w:ascii="Simplified Arabic" w:eastAsia="Times New Roman" w:hAnsi="Simplified Arabic" w:cs="Simplified Arabic"/>
          <w:b/>
          <w:bCs/>
          <w:color w:val="000000" w:themeColor="text1"/>
          <w:kern w:val="0"/>
          <w:sz w:val="28"/>
          <w:szCs w:val="28"/>
          <w14:ligatures w14:val="none"/>
        </w:rPr>
        <w:t xml:space="preserve">"The Role of Human Resource Management Practices and Employee Job Satisfaction in Predicting Organizational Commitment in Saudi Arabian Banking Sector". </w:t>
      </w:r>
    </w:p>
    <w:p w14:paraId="72AE786F" w14:textId="2D7AF5F1" w:rsidR="00620891" w:rsidRPr="00245E31" w:rsidRDefault="00620891" w:rsidP="009431E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245E31">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دور ممارسات إدارة الموارد البشرية بأبعادها (التوظيف، التدريب والتطوير، التعويضات، تقييم الأداء) والرضا الوظيفي في التنبؤ بالالتزام التنظيمي في القطاع المصرفي السعودي</w:t>
      </w:r>
      <w:r w:rsidRPr="00245E31">
        <w:rPr>
          <w:rFonts w:ascii="Simplified Arabic" w:eastAsia="Times New Roman" w:hAnsi="Simplified Arabic" w:cs="Simplified Arabic"/>
          <w:color w:val="000000" w:themeColor="text1"/>
          <w:kern w:val="0"/>
          <w:sz w:val="28"/>
          <w:szCs w:val="28"/>
          <w14:ligatures w14:val="none"/>
        </w:rPr>
        <w:t xml:space="preserve">. </w:t>
      </w:r>
      <w:r w:rsidRPr="00245E31">
        <w:rPr>
          <w:rFonts w:ascii="Simplified Arabic" w:eastAsia="Times New Roman" w:hAnsi="Simplified Arabic" w:cs="Simplified Arabic"/>
          <w:color w:val="000000" w:themeColor="text1"/>
          <w:kern w:val="0"/>
          <w:sz w:val="28"/>
          <w:szCs w:val="28"/>
          <w:rtl/>
          <w14:ligatures w14:val="none"/>
        </w:rPr>
        <w:t>واستخدمت الدراسة المنهج الكمي المسحي، وتكونت العينة من موظفي البنوك السعودية حيث تم استخدام العينة الملائمة والاستبانة كأداة لجمع البيانات</w:t>
      </w:r>
      <w:r w:rsidRPr="00245E31">
        <w:rPr>
          <w:rFonts w:ascii="Simplified Arabic" w:eastAsia="Times New Roman" w:hAnsi="Simplified Arabic" w:cs="Simplified Arabic"/>
          <w:color w:val="000000" w:themeColor="text1"/>
          <w:kern w:val="0"/>
          <w:sz w:val="28"/>
          <w:szCs w:val="28"/>
          <w14:ligatures w14:val="none"/>
        </w:rPr>
        <w:t xml:space="preserve">. </w:t>
      </w:r>
      <w:r w:rsidRPr="00245E31">
        <w:rPr>
          <w:rFonts w:ascii="Simplified Arabic" w:eastAsia="Times New Roman" w:hAnsi="Simplified Arabic" w:cs="Simplified Arabic"/>
          <w:color w:val="000000" w:themeColor="text1"/>
          <w:kern w:val="0"/>
          <w:sz w:val="28"/>
          <w:szCs w:val="28"/>
          <w:rtl/>
          <w14:ligatures w14:val="none"/>
        </w:rPr>
        <w:t>وتوصلت نتائج الدراسة إلى وجود ارتباط إيجابي بين ممارسات إدارة الموارد البشرية والرضا الوظيفي والالتزام التنظيمي، كما أن المتغيرين المستقلين قدّما إسهامات فردية معنوية في التنبؤ بالالتزام التنظيمي. وأوصت الدراسة بأن تُركّز المنظمات وخاصة البنوك على تعزيز ممارسات إدارة الموارد البشرية لضمان مستويات عالية من الرضا الوظيفي والالتزام التنظيمي</w:t>
      </w:r>
      <w:r w:rsidRPr="00245E31">
        <w:rPr>
          <w:rFonts w:ascii="Simplified Arabic" w:eastAsia="Times New Roman" w:hAnsi="Simplified Arabic" w:cs="Simplified Arabic"/>
          <w:color w:val="000000" w:themeColor="text1"/>
          <w:kern w:val="0"/>
          <w:sz w:val="28"/>
          <w:szCs w:val="28"/>
          <w14:ligatures w14:val="none"/>
        </w:rPr>
        <w:t>.</w:t>
      </w:r>
    </w:p>
    <w:p w14:paraId="4BF6BD44" w14:textId="77777777" w:rsidR="009431E1" w:rsidRPr="00245E31" w:rsidRDefault="009431E1" w:rsidP="009431E1">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245E31">
        <w:rPr>
          <w:rFonts w:ascii="Simplified Arabic" w:eastAsia="Times New Roman" w:hAnsi="Simplified Arabic" w:cs="Simplified Arabic"/>
          <w:b/>
          <w:bCs/>
          <w:color w:val="000000" w:themeColor="text1"/>
          <w:kern w:val="0"/>
          <w:sz w:val="28"/>
          <w:szCs w:val="28"/>
          <w:rtl/>
          <w14:ligatures w14:val="none"/>
        </w:rPr>
        <w:t>دراسة</w:t>
      </w:r>
      <w:r w:rsidRPr="00245E31">
        <w:rPr>
          <w:rFonts w:ascii="Simplified Arabic" w:eastAsia="Times New Roman" w:hAnsi="Simplified Arabic" w:cs="Simplified Arabic"/>
          <w:b/>
          <w:bCs/>
          <w:color w:val="000000" w:themeColor="text1"/>
          <w:kern w:val="0"/>
          <w:sz w:val="28"/>
          <w:szCs w:val="28"/>
          <w14:ligatures w14:val="none"/>
        </w:rPr>
        <w:t xml:space="preserve"> Yong, Yusliza, Ramayah, Chiappetta Jabbour, Sehnem, &amp; Mani (2020) </w:t>
      </w:r>
      <w:r w:rsidRPr="00245E31">
        <w:rPr>
          <w:rFonts w:ascii="Simplified Arabic" w:eastAsia="Times New Roman" w:hAnsi="Simplified Arabic" w:cs="Simplified Arabic"/>
          <w:b/>
          <w:bCs/>
          <w:color w:val="000000" w:themeColor="text1"/>
          <w:kern w:val="0"/>
          <w:sz w:val="28"/>
          <w:szCs w:val="28"/>
          <w:rtl/>
          <w14:ligatures w14:val="none"/>
        </w:rPr>
        <w:t>بعنوان</w:t>
      </w:r>
      <w:r w:rsidRPr="00245E31">
        <w:rPr>
          <w:rFonts w:ascii="Simplified Arabic" w:eastAsia="Times New Roman" w:hAnsi="Simplified Arabic" w:cs="Simplified Arabic"/>
          <w:b/>
          <w:bCs/>
          <w:color w:val="000000" w:themeColor="text1"/>
          <w:kern w:val="0"/>
          <w:sz w:val="28"/>
          <w:szCs w:val="28"/>
          <w14:ligatures w14:val="none"/>
        </w:rPr>
        <w:t xml:space="preserve"> "Pathways towards Sustainability in Manufacturing Organizations: Empirical Evidence on the Role of Green Human Resource Management". </w:t>
      </w:r>
    </w:p>
    <w:p w14:paraId="3CC7066F" w14:textId="53C7C620" w:rsidR="009431E1" w:rsidRPr="00245E31" w:rsidRDefault="009431E1" w:rsidP="009431E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45E31">
        <w:rPr>
          <w:rFonts w:ascii="Simplified Arabic" w:eastAsia="Times New Roman" w:hAnsi="Simplified Arabic" w:cs="Simplified Arabic"/>
          <w:color w:val="000000" w:themeColor="text1"/>
          <w:kern w:val="0"/>
          <w:sz w:val="28"/>
          <w:szCs w:val="28"/>
          <w:rtl/>
          <w14:ligatures w14:val="none"/>
        </w:rPr>
        <w:t>هدفت الدراسة إلى التعرف على دور إدارة الموارد البشرية الخضراء بأبعادها (التوظيف الأخضر، التدريب الأخضر، التقييم الأخضر، التعويضات الخضراء) في تحقيق الاستدامة في منظمات التصنيع. واستخدمت الدراسة المنهج الكمي المسحي، وتكونت العينة من العاملين في منظمات التصنيع. وتوصلت نتائج الدراسة إلى أن ممارسات إدارة الموارد البشرية الخضراء تُسهم بشكل معنوي في تحقيق الاستدامة في المنظمات الصناعية. وأوصت الدراسة بتعزيز تبني ممارسات إدارة الموارد البشرية الخضراء كمسار نحو تحقيق الاستدامة التنظيمية</w:t>
      </w:r>
      <w:r w:rsidRPr="00245E31">
        <w:rPr>
          <w:rFonts w:ascii="Simplified Arabic" w:eastAsia="Times New Roman" w:hAnsi="Simplified Arabic" w:cs="Simplified Arabic"/>
          <w:color w:val="000000" w:themeColor="text1"/>
          <w:kern w:val="0"/>
          <w:sz w:val="28"/>
          <w:szCs w:val="28"/>
          <w14:ligatures w14:val="none"/>
        </w:rPr>
        <w:t>.</w:t>
      </w:r>
    </w:p>
    <w:p w14:paraId="32088D19" w14:textId="77777777" w:rsidR="009431E1" w:rsidRPr="00245E31" w:rsidRDefault="00620891" w:rsidP="009431E1">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245E31">
        <w:rPr>
          <w:rFonts w:ascii="Simplified Arabic" w:eastAsia="Times New Roman" w:hAnsi="Simplified Arabic" w:cs="Simplified Arabic"/>
          <w:b/>
          <w:bCs/>
          <w:color w:val="000000" w:themeColor="text1"/>
          <w:kern w:val="0"/>
          <w:sz w:val="28"/>
          <w:szCs w:val="28"/>
          <w:rtl/>
          <w14:ligatures w14:val="none"/>
        </w:rPr>
        <w:t>دراسة</w:t>
      </w:r>
      <w:r w:rsidRPr="00245E31">
        <w:rPr>
          <w:rFonts w:ascii="Simplified Arabic" w:eastAsia="Times New Roman" w:hAnsi="Simplified Arabic" w:cs="Simplified Arabic"/>
          <w:b/>
          <w:bCs/>
          <w:color w:val="000000" w:themeColor="text1"/>
          <w:kern w:val="0"/>
          <w:sz w:val="28"/>
          <w:szCs w:val="28"/>
          <w14:ligatures w14:val="none"/>
        </w:rPr>
        <w:t xml:space="preserve"> Azizi, Atlasi, Ziapour, Abbas, &amp; Naemi (2021) </w:t>
      </w:r>
      <w:r w:rsidRPr="00245E31">
        <w:rPr>
          <w:rFonts w:ascii="Simplified Arabic" w:eastAsia="Times New Roman" w:hAnsi="Simplified Arabic" w:cs="Simplified Arabic"/>
          <w:b/>
          <w:bCs/>
          <w:color w:val="000000" w:themeColor="text1"/>
          <w:kern w:val="0"/>
          <w:sz w:val="28"/>
          <w:szCs w:val="28"/>
          <w:rtl/>
          <w14:ligatures w14:val="none"/>
        </w:rPr>
        <w:t>بعنوان</w:t>
      </w:r>
      <w:r w:rsidRPr="00245E31">
        <w:rPr>
          <w:rFonts w:ascii="Simplified Arabic" w:eastAsia="Times New Roman" w:hAnsi="Simplified Arabic" w:cs="Simplified Arabic"/>
          <w:b/>
          <w:bCs/>
          <w:color w:val="000000" w:themeColor="text1"/>
          <w:kern w:val="0"/>
          <w:sz w:val="28"/>
          <w:szCs w:val="28"/>
          <w14:ligatures w14:val="none"/>
        </w:rPr>
        <w:t xml:space="preserve"> "Innovative Human Resource Management Strategies during the COVID-19 Pandemic: A Systematic Narrative Review Approach". </w:t>
      </w:r>
    </w:p>
    <w:p w14:paraId="2A4F3F66" w14:textId="0D19B8E6" w:rsidR="00620891" w:rsidRPr="00245E31" w:rsidRDefault="00620891" w:rsidP="009431E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245E31">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التحديات والاستراتيجيات والقرارات غير المعتادة المتعلقة بإدارة الموارد البشرية بأبعادها (المرونة، تعزيز الكفاءة الداخلية، استقطاب المواهب، إجراء التغييرات الابتكارية) في المنظمات غير السريرية خلال جائحة كوفيد-19. واستخدمت الدراسة منهج المراجعة السردية المنهجية، وتكونت العينة من (1281) مقالاً تم استخلاصها من قواعد بيانات إلكترونية </w:t>
      </w:r>
      <w:r w:rsidRPr="00245E31">
        <w:rPr>
          <w:rFonts w:ascii="Simplified Arabic" w:eastAsia="Times New Roman" w:hAnsi="Simplified Arabic" w:cs="Simplified Arabic"/>
          <w:color w:val="000000" w:themeColor="text1"/>
          <w:kern w:val="0"/>
          <w:sz w:val="28"/>
          <w:szCs w:val="28"/>
          <w14:ligatures w14:val="none"/>
        </w:rPr>
        <w:t xml:space="preserve">(Web </w:t>
      </w:r>
      <w:r w:rsidRPr="00245E31">
        <w:rPr>
          <w:rFonts w:ascii="Simplified Arabic" w:eastAsia="Times New Roman" w:hAnsi="Simplified Arabic" w:cs="Simplified Arabic"/>
          <w:color w:val="000000" w:themeColor="text1"/>
          <w:kern w:val="0"/>
          <w:sz w:val="28"/>
          <w:szCs w:val="28"/>
          <w14:ligatures w14:val="none"/>
        </w:rPr>
        <w:lastRenderedPageBreak/>
        <w:t xml:space="preserve">of Science, PubMed, Scopus, PsycINFO, LISTA) </w:t>
      </w:r>
      <w:r w:rsidRPr="00245E31">
        <w:rPr>
          <w:rFonts w:ascii="Simplified Arabic" w:eastAsia="Times New Roman" w:hAnsi="Simplified Arabic" w:cs="Simplified Arabic"/>
          <w:color w:val="000000" w:themeColor="text1"/>
          <w:kern w:val="0"/>
          <w:sz w:val="28"/>
          <w:szCs w:val="28"/>
          <w:rtl/>
          <w14:ligatures w14:val="none"/>
        </w:rPr>
        <w:t>وبعد التصفية وفق معايير الشمول والاستبعاد تم اختيار (15) مقالاً ذا صلة. وتوصلت نتائج الدراسة إلى أن الجائحة فرضت تحديات عديدة على المنظمات، وأن الاستراتيجيات الناجحة تضمنت المرونة وتعزيز الكفاءة الداخلية والتغييرات الابتكارية</w:t>
      </w:r>
      <w:r w:rsidRPr="00245E31">
        <w:rPr>
          <w:rFonts w:ascii="Simplified Arabic" w:eastAsia="Times New Roman" w:hAnsi="Simplified Arabic" w:cs="Simplified Arabic"/>
          <w:color w:val="000000" w:themeColor="text1"/>
          <w:kern w:val="0"/>
          <w:sz w:val="28"/>
          <w:szCs w:val="28"/>
          <w14:ligatures w14:val="none"/>
        </w:rPr>
        <w:t xml:space="preserve">. </w:t>
      </w:r>
      <w:r w:rsidRPr="00245E31">
        <w:rPr>
          <w:rFonts w:ascii="Simplified Arabic" w:eastAsia="Times New Roman" w:hAnsi="Simplified Arabic" w:cs="Simplified Arabic"/>
          <w:color w:val="000000" w:themeColor="text1"/>
          <w:kern w:val="0"/>
          <w:sz w:val="28"/>
          <w:szCs w:val="28"/>
          <w:rtl/>
          <w14:ligatures w14:val="none"/>
        </w:rPr>
        <w:t>وأوصت الدراسة بأن تطبيق استراتيجيات إدارة الموارد البشرية المناسبة يُسهم في تعزيز الرفاهية النفسية والرضا والإنتاجية والتحفيز والسلامة الصحية للموظفين</w:t>
      </w:r>
      <w:r w:rsidRPr="00245E31">
        <w:rPr>
          <w:rFonts w:ascii="Simplified Arabic" w:eastAsia="Times New Roman" w:hAnsi="Simplified Arabic" w:cs="Simplified Arabic"/>
          <w:color w:val="000000" w:themeColor="text1"/>
          <w:kern w:val="0"/>
          <w:sz w:val="28"/>
          <w:szCs w:val="28"/>
          <w14:ligatures w14:val="none"/>
        </w:rPr>
        <w:t>.</w:t>
      </w:r>
    </w:p>
    <w:p w14:paraId="1302D5A8" w14:textId="77777777" w:rsidR="009431E1" w:rsidRPr="00245E31" w:rsidRDefault="009431E1" w:rsidP="009431E1">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245E31">
        <w:rPr>
          <w:rFonts w:ascii="Simplified Arabic" w:eastAsia="Times New Roman" w:hAnsi="Simplified Arabic" w:cs="Simplified Arabic"/>
          <w:b/>
          <w:bCs/>
          <w:color w:val="000000" w:themeColor="text1"/>
          <w:kern w:val="0"/>
          <w:sz w:val="28"/>
          <w:szCs w:val="28"/>
          <w:rtl/>
          <w14:ligatures w14:val="none"/>
        </w:rPr>
        <w:t>دراسة</w:t>
      </w:r>
      <w:r w:rsidRPr="00245E31">
        <w:rPr>
          <w:rFonts w:ascii="Simplified Arabic" w:eastAsia="Times New Roman" w:hAnsi="Simplified Arabic" w:cs="Simplified Arabic"/>
          <w:b/>
          <w:bCs/>
          <w:color w:val="000000" w:themeColor="text1"/>
          <w:kern w:val="0"/>
          <w:sz w:val="28"/>
          <w:szCs w:val="28"/>
          <w14:ligatures w14:val="none"/>
        </w:rPr>
        <w:t xml:space="preserve"> Nisar, Haider, Ali, Jamshed, Ryu, &amp; Gill (2021) </w:t>
      </w:r>
      <w:r w:rsidRPr="00245E31">
        <w:rPr>
          <w:rFonts w:ascii="Simplified Arabic" w:eastAsia="Times New Roman" w:hAnsi="Simplified Arabic" w:cs="Simplified Arabic"/>
          <w:b/>
          <w:bCs/>
          <w:color w:val="000000" w:themeColor="text1"/>
          <w:kern w:val="0"/>
          <w:sz w:val="28"/>
          <w:szCs w:val="28"/>
          <w:rtl/>
          <w14:ligatures w14:val="none"/>
        </w:rPr>
        <w:t>بعنوان</w:t>
      </w:r>
      <w:r w:rsidRPr="00245E31">
        <w:rPr>
          <w:rFonts w:ascii="Simplified Arabic" w:eastAsia="Times New Roman" w:hAnsi="Simplified Arabic" w:cs="Simplified Arabic"/>
          <w:b/>
          <w:bCs/>
          <w:color w:val="000000" w:themeColor="text1"/>
          <w:kern w:val="0"/>
          <w:sz w:val="28"/>
          <w:szCs w:val="28"/>
          <w14:ligatures w14:val="none"/>
        </w:rPr>
        <w:t xml:space="preserve"> "Green Human Resource Management Practices and Environmental Performance in Malaysian Green Hotels: The Role of Green Intellectual Capital and Pro-Environmental Behavior". </w:t>
      </w:r>
    </w:p>
    <w:p w14:paraId="1B7FC62A" w14:textId="6ECB4C98" w:rsidR="009431E1" w:rsidRPr="00245E31" w:rsidRDefault="009431E1" w:rsidP="009431E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45E31">
        <w:rPr>
          <w:rFonts w:ascii="Simplified Arabic" w:eastAsia="Times New Roman" w:hAnsi="Simplified Arabic" w:cs="Simplified Arabic"/>
          <w:color w:val="000000" w:themeColor="text1"/>
          <w:kern w:val="0"/>
          <w:sz w:val="28"/>
          <w:szCs w:val="28"/>
          <w:rtl/>
          <w14:ligatures w14:val="none"/>
        </w:rPr>
        <w:t>هدفت الدراسة إلى التعرف على دور ممارسات إدارة الموارد البشرية الخضراء بأبعادها (التوظيف الأخضر، التدريب الأخضر، إدارة الأداء الأخضر، التعويضات الخضراء) في الأداء البيئي للفنادق الخضراء في ماليزيا، مع فحص الدور الوسيط لرأس المال الفكري الأخضر والسلوك المؤيد للبيئة. واستخدمت الدراسة المنهج الكمي المسحي، وتكونت العينة من العاملين في الفنادق الخضراء الماليزية. وتوصلت نتائج الدراسة إلى أن ممارسات إدارة الموارد البشرية الخضراء لها تأثير إيجابي معنوي على الأداء البيئي، وأن رأس المال الفكري الأخضر والسلوك المؤيد للبيئة يلعبان دوراً وسيطاً في هذه العلاقة. وأوصت الدراسة بتبني ممارسات إدارة الموارد البشرية الخضراء لتحسين الأداء البيئي</w:t>
      </w:r>
      <w:r w:rsidRPr="00245E31">
        <w:rPr>
          <w:rFonts w:ascii="Simplified Arabic" w:eastAsia="Times New Roman" w:hAnsi="Simplified Arabic" w:cs="Simplified Arabic"/>
          <w:color w:val="000000" w:themeColor="text1"/>
          <w:kern w:val="0"/>
          <w:sz w:val="28"/>
          <w:szCs w:val="28"/>
          <w14:ligatures w14:val="none"/>
        </w:rPr>
        <w:t>.</w:t>
      </w:r>
    </w:p>
    <w:p w14:paraId="084656C3" w14:textId="77777777" w:rsidR="009431E1" w:rsidRPr="00245E31" w:rsidRDefault="00620891" w:rsidP="009431E1">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245E31">
        <w:rPr>
          <w:rFonts w:ascii="Simplified Arabic" w:eastAsia="Times New Roman" w:hAnsi="Simplified Arabic" w:cs="Simplified Arabic"/>
          <w:b/>
          <w:bCs/>
          <w:color w:val="000000" w:themeColor="text1"/>
          <w:kern w:val="0"/>
          <w:sz w:val="28"/>
          <w:szCs w:val="28"/>
          <w:rtl/>
          <w14:ligatures w14:val="none"/>
        </w:rPr>
        <w:t>دراسة</w:t>
      </w:r>
      <w:r w:rsidRPr="00245E31">
        <w:rPr>
          <w:rFonts w:ascii="Simplified Arabic" w:eastAsia="Times New Roman" w:hAnsi="Simplified Arabic" w:cs="Simplified Arabic"/>
          <w:b/>
          <w:bCs/>
          <w:color w:val="000000" w:themeColor="text1"/>
          <w:kern w:val="0"/>
          <w:sz w:val="28"/>
          <w:szCs w:val="28"/>
          <w14:ligatures w14:val="none"/>
        </w:rPr>
        <w:t xml:space="preserve"> Garg, Sinha, Kar, &amp; Mani (2022) </w:t>
      </w:r>
      <w:r w:rsidRPr="00245E31">
        <w:rPr>
          <w:rFonts w:ascii="Simplified Arabic" w:eastAsia="Times New Roman" w:hAnsi="Simplified Arabic" w:cs="Simplified Arabic"/>
          <w:b/>
          <w:bCs/>
          <w:color w:val="000000" w:themeColor="text1"/>
          <w:kern w:val="0"/>
          <w:sz w:val="28"/>
          <w:szCs w:val="28"/>
          <w:rtl/>
          <w14:ligatures w14:val="none"/>
        </w:rPr>
        <w:t>بعنوان</w:t>
      </w:r>
      <w:r w:rsidRPr="00245E31">
        <w:rPr>
          <w:rFonts w:ascii="Simplified Arabic" w:eastAsia="Times New Roman" w:hAnsi="Simplified Arabic" w:cs="Simplified Arabic"/>
          <w:b/>
          <w:bCs/>
          <w:color w:val="000000" w:themeColor="text1"/>
          <w:kern w:val="0"/>
          <w:sz w:val="28"/>
          <w:szCs w:val="28"/>
          <w14:ligatures w14:val="none"/>
        </w:rPr>
        <w:t xml:space="preserve"> "A Review of Machine Learning Applications in Human Resource Management". </w:t>
      </w:r>
    </w:p>
    <w:p w14:paraId="3D3FF64F" w14:textId="0D7B2DEA" w:rsidR="00620891" w:rsidRPr="00245E31" w:rsidRDefault="00620891" w:rsidP="009431E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45E31">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تطبيقات التعلم الآلي بأبعادها </w:t>
      </w:r>
      <w:r w:rsidRPr="00245E31">
        <w:rPr>
          <w:rFonts w:ascii="Simplified Arabic" w:eastAsia="Times New Roman" w:hAnsi="Simplified Arabic" w:cs="Simplified Arabic"/>
          <w:color w:val="000000" w:themeColor="text1"/>
          <w:kern w:val="0"/>
          <w:sz w:val="28"/>
          <w:szCs w:val="28"/>
          <w14:ligatures w14:val="none"/>
        </w:rPr>
        <w:t>(</w:t>
      </w:r>
      <w:r w:rsidRPr="00245E31">
        <w:rPr>
          <w:rFonts w:ascii="Simplified Arabic" w:eastAsia="Times New Roman" w:hAnsi="Simplified Arabic" w:cs="Simplified Arabic"/>
          <w:color w:val="000000" w:themeColor="text1"/>
          <w:kern w:val="0"/>
          <w:sz w:val="28"/>
          <w:szCs w:val="28"/>
          <w:rtl/>
          <w14:ligatures w14:val="none"/>
        </w:rPr>
        <w:t xml:space="preserve">التوظيف والاستقطاب، تقييم الأداء، التدريب والتطوير، تحليل بيانات الموظفين) في إدارة الموارد البشرية من خلال مراجعة الأدبيات المتعلقة بالموضوع. واستخدمت الدراسة منهج المراجعة المنهجية للأدبيات. وتوصلت نتائج الدراسة إلى أن تقنيات التعلم الآلي أصبحت تلعب دوراً متزايداً في تحسين وظائف إدارة الموارد البشرية، لا سيما في مجالات التوظيف وتحليل بيانات الموظفين واتخاذ القرارات. وأوصت الدراسة بضرورة استكشاف </w:t>
      </w:r>
      <w:r w:rsidRPr="00245E31">
        <w:rPr>
          <w:rFonts w:ascii="Simplified Arabic" w:eastAsia="Times New Roman" w:hAnsi="Simplified Arabic" w:cs="Simplified Arabic"/>
          <w:color w:val="000000" w:themeColor="text1"/>
          <w:kern w:val="0"/>
          <w:sz w:val="28"/>
          <w:szCs w:val="28"/>
          <w:rtl/>
          <w14:ligatures w14:val="none"/>
        </w:rPr>
        <w:lastRenderedPageBreak/>
        <w:t>المزيد من التطبيقات العملية للتعلم الآلي في إدارة الموارد البشرية ومعالجة التحديات الأخلاقية المرتبطة بها</w:t>
      </w:r>
      <w:r w:rsidRPr="00245E31">
        <w:rPr>
          <w:rFonts w:ascii="Simplified Arabic" w:eastAsia="Times New Roman" w:hAnsi="Simplified Arabic" w:cs="Simplified Arabic"/>
          <w:color w:val="000000" w:themeColor="text1"/>
          <w:kern w:val="0"/>
          <w:sz w:val="28"/>
          <w:szCs w:val="28"/>
          <w14:ligatures w14:val="none"/>
        </w:rPr>
        <w:t>.</w:t>
      </w:r>
    </w:p>
    <w:p w14:paraId="28DF6FF8" w14:textId="77777777" w:rsidR="009431E1" w:rsidRPr="00245E31" w:rsidRDefault="00620891" w:rsidP="009431E1">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245E31">
        <w:rPr>
          <w:rFonts w:ascii="Simplified Arabic" w:eastAsia="Times New Roman" w:hAnsi="Simplified Arabic" w:cs="Simplified Arabic"/>
          <w:b/>
          <w:bCs/>
          <w:color w:val="000000" w:themeColor="text1"/>
          <w:kern w:val="0"/>
          <w:sz w:val="28"/>
          <w:szCs w:val="28"/>
          <w:rtl/>
          <w14:ligatures w14:val="none"/>
        </w:rPr>
        <w:t>دراسة</w:t>
      </w:r>
      <w:r w:rsidRPr="00245E31">
        <w:rPr>
          <w:rFonts w:ascii="Simplified Arabic" w:eastAsia="Times New Roman" w:hAnsi="Simplified Arabic" w:cs="Simplified Arabic"/>
          <w:b/>
          <w:bCs/>
          <w:color w:val="000000" w:themeColor="text1"/>
          <w:kern w:val="0"/>
          <w:sz w:val="28"/>
          <w:szCs w:val="28"/>
          <w14:ligatures w14:val="none"/>
        </w:rPr>
        <w:t xml:space="preserve"> Budhwar, Chowdhury, Wood, Aguinis et al. (2023) </w:t>
      </w:r>
      <w:r w:rsidRPr="00245E31">
        <w:rPr>
          <w:rFonts w:ascii="Simplified Arabic" w:eastAsia="Times New Roman" w:hAnsi="Simplified Arabic" w:cs="Simplified Arabic"/>
          <w:b/>
          <w:bCs/>
          <w:color w:val="000000" w:themeColor="text1"/>
          <w:kern w:val="0"/>
          <w:sz w:val="28"/>
          <w:szCs w:val="28"/>
          <w:rtl/>
          <w14:ligatures w14:val="none"/>
        </w:rPr>
        <w:t>بعنوان</w:t>
      </w:r>
      <w:r w:rsidRPr="00245E31">
        <w:rPr>
          <w:rFonts w:ascii="Simplified Arabic" w:eastAsia="Times New Roman" w:hAnsi="Simplified Arabic" w:cs="Simplified Arabic"/>
          <w:b/>
          <w:bCs/>
          <w:color w:val="000000" w:themeColor="text1"/>
          <w:kern w:val="0"/>
          <w:sz w:val="28"/>
          <w:szCs w:val="28"/>
          <w14:ligatures w14:val="none"/>
        </w:rPr>
        <w:t xml:space="preserve"> "Human Resource Management in the Age of Generative Artificial Intelligence: Perspectives and Research Directions on ChatGPT". </w:t>
      </w:r>
    </w:p>
    <w:p w14:paraId="59D90EC3" w14:textId="1ED74614" w:rsidR="00620891" w:rsidRPr="00245E31" w:rsidRDefault="00620891" w:rsidP="009431E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45E31">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تأثير الذكاء الاصطناعي التوليدي وتحديداً تقنية </w:t>
      </w:r>
      <w:r w:rsidRPr="00245E31">
        <w:rPr>
          <w:rFonts w:ascii="Simplified Arabic" w:eastAsia="Times New Roman" w:hAnsi="Simplified Arabic" w:cs="Simplified Arabic"/>
          <w:color w:val="000000" w:themeColor="text1"/>
          <w:kern w:val="0"/>
          <w:sz w:val="28"/>
          <w:szCs w:val="28"/>
          <w14:ligatures w14:val="none"/>
        </w:rPr>
        <w:t xml:space="preserve">ChatGPT </w:t>
      </w:r>
      <w:r w:rsidRPr="00245E31">
        <w:rPr>
          <w:rFonts w:ascii="Simplified Arabic" w:eastAsia="Times New Roman" w:hAnsi="Simplified Arabic" w:cs="Simplified Arabic"/>
          <w:color w:val="000000" w:themeColor="text1"/>
          <w:kern w:val="0"/>
          <w:sz w:val="28"/>
          <w:szCs w:val="28"/>
          <w:rtl/>
          <w14:ligatures w14:val="none"/>
        </w:rPr>
        <w:t>بأبعادها (الأتمتة، دعم القرار، تحسين العمليات، التفاعل مع الموظفين) على إدارة الموارد البشرية وتقديم اتجاهات بحثية مستقبلية</w:t>
      </w:r>
      <w:r w:rsidRPr="00245E31">
        <w:rPr>
          <w:rFonts w:ascii="Simplified Arabic" w:eastAsia="Times New Roman" w:hAnsi="Simplified Arabic" w:cs="Simplified Arabic"/>
          <w:color w:val="000000" w:themeColor="text1"/>
          <w:kern w:val="0"/>
          <w:sz w:val="28"/>
          <w:szCs w:val="28"/>
          <w14:ligatures w14:val="none"/>
        </w:rPr>
        <w:t xml:space="preserve">. </w:t>
      </w:r>
      <w:r w:rsidRPr="00245E31">
        <w:rPr>
          <w:rFonts w:ascii="Simplified Arabic" w:eastAsia="Times New Roman" w:hAnsi="Simplified Arabic" w:cs="Simplified Arabic"/>
          <w:color w:val="000000" w:themeColor="text1"/>
          <w:kern w:val="0"/>
          <w:sz w:val="28"/>
          <w:szCs w:val="28"/>
          <w:rtl/>
          <w14:ligatures w14:val="none"/>
        </w:rPr>
        <w:t>واستخدمت الدراسة المنهج التحليلي النقدي ومراجعة الأدبيات. وتوصلت نتائج الدراسة إلى أن الذكاء الاصطناعي التوليدي يُحدث تحولاً جذرياً في ممارسات إدارة الموارد البشرية من حيث التوظيف والتدريب وإدارة الأداء والتواصل مع الموظفين. وأوصت الدراسة بضرورة إجراء مزيد من الأبحاث حول التأثيرات طويلة المدى للذكاء الاصطناعي التوليدي على إدارة الموارد البشرية والتعامل مع التحديات الأخلاقية والقانونية المرتبطة بذلك</w:t>
      </w:r>
      <w:r w:rsidRPr="00245E31">
        <w:rPr>
          <w:rFonts w:ascii="Simplified Arabic" w:eastAsia="Times New Roman" w:hAnsi="Simplified Arabic" w:cs="Simplified Arabic"/>
          <w:color w:val="000000" w:themeColor="text1"/>
          <w:kern w:val="0"/>
          <w:sz w:val="28"/>
          <w:szCs w:val="28"/>
          <w14:ligatures w14:val="none"/>
        </w:rPr>
        <w:t>.</w:t>
      </w:r>
    </w:p>
    <w:p w14:paraId="3ADFFDDC" w14:textId="77777777" w:rsidR="009431E1" w:rsidRPr="00245E31" w:rsidRDefault="00620891" w:rsidP="009431E1">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245E31">
        <w:rPr>
          <w:rFonts w:ascii="Simplified Arabic" w:eastAsia="Times New Roman" w:hAnsi="Simplified Arabic" w:cs="Simplified Arabic"/>
          <w:b/>
          <w:bCs/>
          <w:color w:val="000000" w:themeColor="text1"/>
          <w:kern w:val="0"/>
          <w:sz w:val="28"/>
          <w:szCs w:val="28"/>
          <w:rtl/>
          <w14:ligatures w14:val="none"/>
        </w:rPr>
        <w:t>دراسة</w:t>
      </w:r>
      <w:r w:rsidRPr="00245E31">
        <w:rPr>
          <w:rFonts w:ascii="Simplified Arabic" w:eastAsia="Times New Roman" w:hAnsi="Simplified Arabic" w:cs="Simplified Arabic"/>
          <w:b/>
          <w:bCs/>
          <w:color w:val="000000" w:themeColor="text1"/>
          <w:kern w:val="0"/>
          <w:sz w:val="28"/>
          <w:szCs w:val="28"/>
          <w14:ligatures w14:val="none"/>
        </w:rPr>
        <w:t xml:space="preserve"> Lu, Zhang, Yang, &amp; Wang (2023) </w:t>
      </w:r>
      <w:r w:rsidRPr="00245E31">
        <w:rPr>
          <w:rFonts w:ascii="Simplified Arabic" w:eastAsia="Times New Roman" w:hAnsi="Simplified Arabic" w:cs="Simplified Arabic"/>
          <w:b/>
          <w:bCs/>
          <w:color w:val="000000" w:themeColor="text1"/>
          <w:kern w:val="0"/>
          <w:sz w:val="28"/>
          <w:szCs w:val="28"/>
          <w:rtl/>
          <w14:ligatures w14:val="none"/>
        </w:rPr>
        <w:t>بعنوان</w:t>
      </w:r>
      <w:r w:rsidRPr="00245E31">
        <w:rPr>
          <w:rFonts w:ascii="Simplified Arabic" w:eastAsia="Times New Roman" w:hAnsi="Simplified Arabic" w:cs="Simplified Arabic"/>
          <w:b/>
          <w:bCs/>
          <w:color w:val="000000" w:themeColor="text1"/>
          <w:kern w:val="0"/>
          <w:sz w:val="28"/>
          <w:szCs w:val="28"/>
          <w14:ligatures w14:val="none"/>
        </w:rPr>
        <w:t xml:space="preserve"> "Sustainable Human Resource Management Practices, Employee Resilience, and Employee Outcomes: Toward Common Good Values". </w:t>
      </w:r>
    </w:p>
    <w:p w14:paraId="286944E8" w14:textId="3E1AB464" w:rsidR="00620891" w:rsidRPr="00245E31" w:rsidRDefault="00620891" w:rsidP="009431E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45E31">
        <w:rPr>
          <w:rFonts w:ascii="Simplified Arabic" w:eastAsia="Times New Roman" w:hAnsi="Simplified Arabic" w:cs="Simplified Arabic"/>
          <w:color w:val="000000" w:themeColor="text1"/>
          <w:kern w:val="0"/>
          <w:sz w:val="28"/>
          <w:szCs w:val="28"/>
          <w:rtl/>
          <w14:ligatures w14:val="none"/>
        </w:rPr>
        <w:t>هدفت الدراسة إلى التعرف على تأثير ممارسات إدارة الموارد البشرية المستدامة بأبعادها (التنمية المهنية، التوازن بين العمل والحياة، بيئة العمل الصحية، المشاركة في اتخاذ القرار) على مرونة الموظفين ومخرجاتهم في إطار قيم الصالح العام. واستخدمت الدراسة المنهج الكمي. وتوصلت نتائج الدراسة إلى أن ممارسات إدارة الموارد البشرية المستدامة تُعزز مرونة الموظفين وتؤثر إيجابياً على مخرجاتهم الوظيفية. وأوصت الدراسة بتبني ممارسات إدارة الموارد البشرية المستدامة القائمة على قيم الصالح العام لتعزيز قدرة الموظفين على التكيف وتحسين أدائهم</w:t>
      </w:r>
      <w:r w:rsidRPr="00245E31">
        <w:rPr>
          <w:rFonts w:ascii="Simplified Arabic" w:eastAsia="Times New Roman" w:hAnsi="Simplified Arabic" w:cs="Simplified Arabic"/>
          <w:color w:val="000000" w:themeColor="text1"/>
          <w:kern w:val="0"/>
          <w:sz w:val="28"/>
          <w:szCs w:val="28"/>
          <w14:ligatures w14:val="none"/>
        </w:rPr>
        <w:t>.</w:t>
      </w:r>
    </w:p>
    <w:p w14:paraId="36FD6B5A" w14:textId="77777777" w:rsidR="00620891" w:rsidRPr="00245E31" w:rsidRDefault="00620891" w:rsidP="009431E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245E31">
        <w:rPr>
          <w:rFonts w:ascii="Simplified Arabic" w:eastAsia="Times New Roman" w:hAnsi="Simplified Arabic" w:cs="Simplified Arabic"/>
          <w:b/>
          <w:bCs/>
          <w:color w:val="000000" w:themeColor="text1"/>
          <w:kern w:val="0"/>
          <w:sz w:val="32"/>
          <w:szCs w:val="32"/>
          <w:rtl/>
          <w14:ligatures w14:val="none"/>
        </w:rPr>
        <w:t>المحور الثاني: الدراسات المتعلقة بالمتغير التابع (رفع الإنتاجية) وعلاقته بمتغيرات أخرى</w:t>
      </w:r>
    </w:p>
    <w:p w14:paraId="330C3E14" w14:textId="77777777" w:rsidR="00620891" w:rsidRPr="00245E31" w:rsidRDefault="00620891" w:rsidP="009431E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245E31">
        <w:rPr>
          <w:rFonts w:ascii="Simplified Arabic" w:eastAsia="Times New Roman" w:hAnsi="Simplified Arabic" w:cs="Simplified Arabic"/>
          <w:b/>
          <w:bCs/>
          <w:color w:val="000000" w:themeColor="text1"/>
          <w:kern w:val="0"/>
          <w:sz w:val="28"/>
          <w:szCs w:val="28"/>
          <w:rtl/>
          <w14:ligatures w14:val="none"/>
        </w:rPr>
        <w:t>أولاً: الدراسات العربية</w:t>
      </w:r>
    </w:p>
    <w:p w14:paraId="24662D43" w14:textId="77777777" w:rsidR="009431E1" w:rsidRPr="00245E31" w:rsidRDefault="009431E1" w:rsidP="009431E1">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245E31">
        <w:rPr>
          <w:rFonts w:ascii="Simplified Arabic" w:eastAsia="Times New Roman" w:hAnsi="Simplified Arabic" w:cs="Simplified Arabic"/>
          <w:b/>
          <w:bCs/>
          <w:color w:val="000000" w:themeColor="text1"/>
          <w:kern w:val="0"/>
          <w:sz w:val="28"/>
          <w:szCs w:val="28"/>
          <w:rtl/>
          <w14:ligatures w14:val="none"/>
        </w:rPr>
        <w:lastRenderedPageBreak/>
        <w:t>دراسة أبو رأس</w:t>
      </w:r>
      <w:r w:rsidRPr="00245E31">
        <w:rPr>
          <w:rFonts w:ascii="Simplified Arabic" w:eastAsia="Times New Roman" w:hAnsi="Simplified Arabic" w:cs="Simplified Arabic"/>
          <w:b/>
          <w:bCs/>
          <w:color w:val="000000" w:themeColor="text1"/>
          <w:kern w:val="0"/>
          <w:sz w:val="28"/>
          <w:szCs w:val="28"/>
          <w14:ligatures w14:val="none"/>
        </w:rPr>
        <w:t xml:space="preserve"> (2021) </w:t>
      </w:r>
      <w:r w:rsidRPr="00245E31">
        <w:rPr>
          <w:rFonts w:ascii="Simplified Arabic" w:eastAsia="Times New Roman" w:hAnsi="Simplified Arabic" w:cs="Simplified Arabic"/>
          <w:b/>
          <w:bCs/>
          <w:color w:val="000000" w:themeColor="text1"/>
          <w:kern w:val="0"/>
          <w:sz w:val="28"/>
          <w:szCs w:val="28"/>
          <w:rtl/>
          <w14:ligatures w14:val="none"/>
        </w:rPr>
        <w:t xml:space="preserve">بعنوان </w:t>
      </w:r>
      <w:r w:rsidRPr="00245E31">
        <w:rPr>
          <w:rFonts w:ascii="Simplified Arabic" w:eastAsia="Times New Roman" w:hAnsi="Simplified Arabic" w:cs="Simplified Arabic"/>
          <w:b/>
          <w:bCs/>
          <w:color w:val="000000" w:themeColor="text1"/>
          <w:kern w:val="0"/>
          <w:sz w:val="28"/>
          <w:szCs w:val="28"/>
          <w14:ligatures w14:val="none"/>
        </w:rPr>
        <w:t>"</w:t>
      </w:r>
      <w:r w:rsidRPr="00245E31">
        <w:rPr>
          <w:rFonts w:ascii="Simplified Arabic" w:eastAsia="Times New Roman" w:hAnsi="Simplified Arabic" w:cs="Simplified Arabic"/>
          <w:b/>
          <w:bCs/>
          <w:color w:val="000000" w:themeColor="text1"/>
          <w:kern w:val="0"/>
          <w:sz w:val="28"/>
          <w:szCs w:val="28"/>
          <w:rtl/>
          <w14:ligatures w14:val="none"/>
        </w:rPr>
        <w:t xml:space="preserve">دور اقتصاديات تنمية الموارد البشرية في رفع كفاءة أداء المنشأة: مؤشر التدريب أنموذجاً: دراسة تطبيقية على البنوك السودانية". </w:t>
      </w:r>
    </w:p>
    <w:p w14:paraId="722A2E49" w14:textId="7EE324C0" w:rsidR="009431E1" w:rsidRPr="00245E31" w:rsidRDefault="009431E1" w:rsidP="009431E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245E31">
        <w:rPr>
          <w:rFonts w:ascii="Simplified Arabic" w:eastAsia="Times New Roman" w:hAnsi="Simplified Arabic" w:cs="Simplified Arabic"/>
          <w:color w:val="000000" w:themeColor="text1"/>
          <w:kern w:val="0"/>
          <w:sz w:val="28"/>
          <w:szCs w:val="28"/>
          <w:rtl/>
          <w14:ligatures w14:val="none"/>
        </w:rPr>
        <w:t>هدفت الدراسة إلى التعرف على دور اقتصاديات تنمية الموارد البشرية بأبعادها (التدريب، التأهيل، تطوير المهارات) في رفع كفاءة أداء المنشأة مع التركيز على مؤشر التدريب في القطاع المصرفي السوداني. واستخدمت الدراسة المنهج الوصفي التحليلي والاستبانة كأداة لجمع البيانات، وتكونت العينة من (100) استبانة موزعة على خمسة بنوك سودانية بواقع (20) استبانة لكل بنك من موظفين تم اختيارهم عشوائياً. وتوصلت نتائج الدراسة إلى وجود علاقة طردية بين التدريب والتأهيل والكفاءة الإنتاجية، كما لوحظ غموض في المعايير المستخدمة عند اختيار وتقييم أداء العاملين واحتياجاتهم التدريبية. وأوصت الدراسة بضرورة اهتمام الإدارة بنتائج تقارير الأداء والاهتداء بها في محاور التدريب وتأهيل وتنمية الموارد البشرية، وزيادة الاهتمام بتأهيل وتدريب العاملين في كافة المستويات الإدارية وتنويع الأساليب التدريبية</w:t>
      </w:r>
      <w:r w:rsidRPr="00245E31">
        <w:rPr>
          <w:rFonts w:ascii="Simplified Arabic" w:eastAsia="Times New Roman" w:hAnsi="Simplified Arabic" w:cs="Simplified Arabic"/>
          <w:color w:val="000000" w:themeColor="text1"/>
          <w:kern w:val="0"/>
          <w:sz w:val="28"/>
          <w:szCs w:val="28"/>
          <w14:ligatures w14:val="none"/>
        </w:rPr>
        <w:t>.</w:t>
      </w:r>
    </w:p>
    <w:p w14:paraId="22EA1D15" w14:textId="77777777" w:rsidR="009431E1" w:rsidRPr="00245E31" w:rsidRDefault="00620891" w:rsidP="00F45276">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245E31">
        <w:rPr>
          <w:rFonts w:ascii="Simplified Arabic" w:eastAsia="Times New Roman" w:hAnsi="Simplified Arabic" w:cs="Simplified Arabic"/>
          <w:b/>
          <w:bCs/>
          <w:color w:val="000000" w:themeColor="text1"/>
          <w:kern w:val="0"/>
          <w:sz w:val="28"/>
          <w:szCs w:val="28"/>
          <w:rtl/>
          <w14:ligatures w14:val="none"/>
        </w:rPr>
        <w:t>دراسة علي</w:t>
      </w:r>
      <w:r w:rsidRPr="00245E31">
        <w:rPr>
          <w:rFonts w:ascii="Simplified Arabic" w:eastAsia="Times New Roman" w:hAnsi="Simplified Arabic" w:cs="Simplified Arabic"/>
          <w:b/>
          <w:bCs/>
          <w:color w:val="000000" w:themeColor="text1"/>
          <w:kern w:val="0"/>
          <w:sz w:val="28"/>
          <w:szCs w:val="28"/>
          <w14:ligatures w14:val="none"/>
        </w:rPr>
        <w:t xml:space="preserve"> (2022) </w:t>
      </w:r>
      <w:r w:rsidRPr="00245E31">
        <w:rPr>
          <w:rFonts w:ascii="Simplified Arabic" w:eastAsia="Times New Roman" w:hAnsi="Simplified Arabic" w:cs="Simplified Arabic"/>
          <w:b/>
          <w:bCs/>
          <w:color w:val="000000" w:themeColor="text1"/>
          <w:kern w:val="0"/>
          <w:sz w:val="28"/>
          <w:szCs w:val="28"/>
          <w:rtl/>
          <w14:ligatures w14:val="none"/>
        </w:rPr>
        <w:t xml:space="preserve">بعنوان </w:t>
      </w:r>
      <w:r w:rsidRPr="00245E31">
        <w:rPr>
          <w:rFonts w:ascii="Simplified Arabic" w:eastAsia="Times New Roman" w:hAnsi="Simplified Arabic" w:cs="Simplified Arabic"/>
          <w:b/>
          <w:bCs/>
          <w:color w:val="000000" w:themeColor="text1"/>
          <w:kern w:val="0"/>
          <w:sz w:val="28"/>
          <w:szCs w:val="28"/>
          <w14:ligatures w14:val="none"/>
        </w:rPr>
        <w:t>"</w:t>
      </w:r>
      <w:r w:rsidRPr="00245E31">
        <w:rPr>
          <w:rFonts w:ascii="Simplified Arabic" w:eastAsia="Times New Roman" w:hAnsi="Simplified Arabic" w:cs="Simplified Arabic"/>
          <w:b/>
          <w:bCs/>
          <w:color w:val="000000" w:themeColor="text1"/>
          <w:kern w:val="0"/>
          <w:sz w:val="28"/>
          <w:szCs w:val="28"/>
          <w:rtl/>
          <w14:ligatures w14:val="none"/>
        </w:rPr>
        <w:t>دور ممارسات 5</w:t>
      </w:r>
      <w:r w:rsidRPr="00245E31">
        <w:rPr>
          <w:rFonts w:ascii="Simplified Arabic" w:eastAsia="Times New Roman" w:hAnsi="Simplified Arabic" w:cs="Simplified Arabic"/>
          <w:b/>
          <w:bCs/>
          <w:color w:val="000000" w:themeColor="text1"/>
          <w:kern w:val="0"/>
          <w:sz w:val="28"/>
          <w:szCs w:val="28"/>
          <w14:ligatures w14:val="none"/>
        </w:rPr>
        <w:t xml:space="preserve">S </w:t>
      </w:r>
      <w:r w:rsidRPr="00245E31">
        <w:rPr>
          <w:rFonts w:ascii="Simplified Arabic" w:eastAsia="Times New Roman" w:hAnsi="Simplified Arabic" w:cs="Simplified Arabic"/>
          <w:b/>
          <w:bCs/>
          <w:color w:val="000000" w:themeColor="text1"/>
          <w:kern w:val="0"/>
          <w:sz w:val="28"/>
          <w:szCs w:val="28"/>
          <w:rtl/>
          <w14:ligatures w14:val="none"/>
        </w:rPr>
        <w:t xml:space="preserve">في رفع الكفاءة الإنتاجية: دراسة استطلاعية في شركة أرو العامة". </w:t>
      </w:r>
    </w:p>
    <w:p w14:paraId="77B64BB2" w14:textId="0A6A6D6C" w:rsidR="00620891" w:rsidRPr="00245E31" w:rsidRDefault="00620891" w:rsidP="00F4527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45E31">
        <w:rPr>
          <w:rFonts w:ascii="Simplified Arabic" w:eastAsia="Times New Roman" w:hAnsi="Simplified Arabic" w:cs="Simplified Arabic"/>
          <w:color w:val="000000" w:themeColor="text1"/>
          <w:kern w:val="0"/>
          <w:sz w:val="28"/>
          <w:szCs w:val="28"/>
          <w:rtl/>
          <w14:ligatures w14:val="none"/>
        </w:rPr>
        <w:t>هدفت الدراسة إلى التعرف على علاقة الارتباط والتأثير لممارسات 5</w:t>
      </w:r>
      <w:r w:rsidRPr="00245E31">
        <w:rPr>
          <w:rFonts w:ascii="Simplified Arabic" w:eastAsia="Times New Roman" w:hAnsi="Simplified Arabic" w:cs="Simplified Arabic"/>
          <w:color w:val="000000" w:themeColor="text1"/>
          <w:kern w:val="0"/>
          <w:sz w:val="28"/>
          <w:szCs w:val="28"/>
          <w14:ligatures w14:val="none"/>
        </w:rPr>
        <w:t xml:space="preserve">S </w:t>
      </w:r>
      <w:r w:rsidRPr="00245E31">
        <w:rPr>
          <w:rFonts w:ascii="Simplified Arabic" w:eastAsia="Times New Roman" w:hAnsi="Simplified Arabic" w:cs="Simplified Arabic"/>
          <w:color w:val="000000" w:themeColor="text1"/>
          <w:kern w:val="0"/>
          <w:sz w:val="28"/>
          <w:szCs w:val="28"/>
          <w:rtl/>
          <w14:ligatures w14:val="none"/>
        </w:rPr>
        <w:t xml:space="preserve">بأبعادها (التصنيف، الترتيب، التنظيف، التقييس، الانضباط) في الكفاءة الإنتاجية في شركة أور العامة بمحافظة ذي قار. واستخدمت الدراسة المنهج الوصفي التحليلي واستمارة الاستبيان كأداة لجمع البيانات، وتكونت العينة من </w:t>
      </w:r>
      <w:r w:rsidRPr="00245E31">
        <w:rPr>
          <w:rFonts w:ascii="Simplified Arabic" w:eastAsia="Times New Roman" w:hAnsi="Simplified Arabic" w:cs="Simplified Arabic"/>
          <w:color w:val="000000" w:themeColor="text1"/>
          <w:kern w:val="0"/>
          <w:sz w:val="28"/>
          <w:szCs w:val="28"/>
          <w14:ligatures w14:val="none"/>
        </w:rPr>
        <w:t xml:space="preserve">(45) </w:t>
      </w:r>
      <w:r w:rsidRPr="00245E31">
        <w:rPr>
          <w:rFonts w:ascii="Simplified Arabic" w:eastAsia="Times New Roman" w:hAnsi="Simplified Arabic" w:cs="Simplified Arabic"/>
          <w:color w:val="000000" w:themeColor="text1"/>
          <w:kern w:val="0"/>
          <w:sz w:val="28"/>
          <w:szCs w:val="28"/>
          <w:rtl/>
          <w14:ligatures w14:val="none"/>
        </w:rPr>
        <w:t>مهندساً تم استرجاع (40) استمارة صالحة للتحليل بنسبة استجابة</w:t>
      </w:r>
      <w:r w:rsidRPr="00245E31">
        <w:rPr>
          <w:rFonts w:ascii="Simplified Arabic" w:eastAsia="Times New Roman" w:hAnsi="Simplified Arabic" w:cs="Simplified Arabic"/>
          <w:color w:val="000000" w:themeColor="text1"/>
          <w:kern w:val="0"/>
          <w:sz w:val="28"/>
          <w:szCs w:val="28"/>
          <w14:ligatures w14:val="none"/>
        </w:rPr>
        <w:t xml:space="preserve"> (88%)</w:t>
      </w:r>
      <w:r w:rsidRPr="00245E31">
        <w:rPr>
          <w:rFonts w:ascii="Simplified Arabic" w:eastAsia="Times New Roman" w:hAnsi="Simplified Arabic" w:cs="Simplified Arabic"/>
          <w:color w:val="000000" w:themeColor="text1"/>
          <w:kern w:val="0"/>
          <w:sz w:val="28"/>
          <w:szCs w:val="28"/>
          <w:rtl/>
          <w14:ligatures w14:val="none"/>
        </w:rPr>
        <w:t>، وتم استخدام برنامج</w:t>
      </w:r>
      <w:r w:rsidRPr="00245E31">
        <w:rPr>
          <w:rFonts w:ascii="Simplified Arabic" w:eastAsia="Times New Roman" w:hAnsi="Simplified Arabic" w:cs="Simplified Arabic"/>
          <w:color w:val="000000" w:themeColor="text1"/>
          <w:kern w:val="0"/>
          <w:sz w:val="28"/>
          <w:szCs w:val="28"/>
          <w14:ligatures w14:val="none"/>
        </w:rPr>
        <w:t xml:space="preserve"> (SPSS vr. 23) </w:t>
      </w:r>
      <w:r w:rsidRPr="00245E31">
        <w:rPr>
          <w:rFonts w:ascii="Simplified Arabic" w:eastAsia="Times New Roman" w:hAnsi="Simplified Arabic" w:cs="Simplified Arabic"/>
          <w:color w:val="000000" w:themeColor="text1"/>
          <w:kern w:val="0"/>
          <w:sz w:val="28"/>
          <w:szCs w:val="28"/>
          <w:rtl/>
          <w14:ligatures w14:val="none"/>
        </w:rPr>
        <w:t>للتحليل الإحصائي. وتوصلت نتائج الدراسة إلى وجود علاقة طردية قوية بين أبعاد 5</w:t>
      </w:r>
      <w:r w:rsidRPr="00245E31">
        <w:rPr>
          <w:rFonts w:ascii="Simplified Arabic" w:eastAsia="Times New Roman" w:hAnsi="Simplified Arabic" w:cs="Simplified Arabic"/>
          <w:color w:val="000000" w:themeColor="text1"/>
          <w:kern w:val="0"/>
          <w:sz w:val="28"/>
          <w:szCs w:val="28"/>
          <w14:ligatures w14:val="none"/>
        </w:rPr>
        <w:t xml:space="preserve">S </w:t>
      </w:r>
      <w:r w:rsidRPr="00245E31">
        <w:rPr>
          <w:rFonts w:ascii="Simplified Arabic" w:eastAsia="Times New Roman" w:hAnsi="Simplified Arabic" w:cs="Simplified Arabic"/>
          <w:color w:val="000000" w:themeColor="text1"/>
          <w:kern w:val="0"/>
          <w:sz w:val="28"/>
          <w:szCs w:val="28"/>
          <w:rtl/>
          <w14:ligatures w14:val="none"/>
        </w:rPr>
        <w:t>والكفاءة الإنتاجية حيث بلغت قيمة معامل التحديد</w:t>
      </w:r>
      <w:r w:rsidRPr="00245E31">
        <w:rPr>
          <w:rFonts w:ascii="Simplified Arabic" w:eastAsia="Times New Roman" w:hAnsi="Simplified Arabic" w:cs="Simplified Arabic"/>
          <w:color w:val="000000" w:themeColor="text1"/>
          <w:kern w:val="0"/>
          <w:sz w:val="28"/>
          <w:szCs w:val="28"/>
          <w14:ligatures w14:val="none"/>
        </w:rPr>
        <w:t xml:space="preserve"> (R²=0.931) </w:t>
      </w:r>
      <w:r w:rsidRPr="00245E31">
        <w:rPr>
          <w:rFonts w:ascii="Simplified Arabic" w:eastAsia="Times New Roman" w:hAnsi="Simplified Arabic" w:cs="Simplified Arabic"/>
          <w:color w:val="000000" w:themeColor="text1"/>
          <w:kern w:val="0"/>
          <w:sz w:val="28"/>
          <w:szCs w:val="28"/>
          <w:rtl/>
          <w14:ligatures w14:val="none"/>
        </w:rPr>
        <w:t xml:space="preserve">أي أن التغير في الأبعاد يُفسّر (93%) من التغير في الكفاءة الإنتاجية. وأوصت الدراسة بضرورة اهتمام الشركة بتنفيذ ممارسات </w:t>
      </w:r>
      <w:r w:rsidRPr="00245E31">
        <w:rPr>
          <w:rFonts w:ascii="Simplified Arabic" w:eastAsia="Times New Roman" w:hAnsi="Simplified Arabic" w:cs="Simplified Arabic"/>
          <w:color w:val="000000" w:themeColor="text1"/>
          <w:kern w:val="0"/>
          <w:sz w:val="28"/>
          <w:szCs w:val="28"/>
          <w14:ligatures w14:val="none"/>
        </w:rPr>
        <w:t xml:space="preserve">5S </w:t>
      </w:r>
      <w:r w:rsidRPr="00245E31">
        <w:rPr>
          <w:rFonts w:ascii="Simplified Arabic" w:eastAsia="Times New Roman" w:hAnsi="Simplified Arabic" w:cs="Simplified Arabic"/>
          <w:color w:val="000000" w:themeColor="text1"/>
          <w:kern w:val="0"/>
          <w:sz w:val="28"/>
          <w:szCs w:val="28"/>
          <w:rtl/>
          <w14:ligatures w14:val="none"/>
        </w:rPr>
        <w:t>التي تُسهم في تخفيض الهدر وتقليل أوقات الانتظار والاستغلال الأمثل للموارد المتاحة</w:t>
      </w:r>
      <w:r w:rsidRPr="00245E31">
        <w:rPr>
          <w:rFonts w:ascii="Simplified Arabic" w:eastAsia="Times New Roman" w:hAnsi="Simplified Arabic" w:cs="Simplified Arabic"/>
          <w:color w:val="000000" w:themeColor="text1"/>
          <w:kern w:val="0"/>
          <w:sz w:val="28"/>
          <w:szCs w:val="28"/>
          <w14:ligatures w14:val="none"/>
        </w:rPr>
        <w:t>.</w:t>
      </w:r>
    </w:p>
    <w:p w14:paraId="392A8CBF" w14:textId="77777777" w:rsidR="00F45276" w:rsidRPr="00245E31" w:rsidRDefault="00620891" w:rsidP="00F45276">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245E31">
        <w:rPr>
          <w:rFonts w:ascii="Simplified Arabic" w:eastAsia="Times New Roman" w:hAnsi="Simplified Arabic" w:cs="Simplified Arabic"/>
          <w:b/>
          <w:bCs/>
          <w:color w:val="000000" w:themeColor="text1"/>
          <w:kern w:val="0"/>
          <w:sz w:val="28"/>
          <w:szCs w:val="28"/>
          <w:rtl/>
          <w14:ligatures w14:val="none"/>
        </w:rPr>
        <w:t>دراسة الجنابي وسالم</w:t>
      </w:r>
      <w:r w:rsidRPr="00245E31">
        <w:rPr>
          <w:rFonts w:ascii="Simplified Arabic" w:eastAsia="Times New Roman" w:hAnsi="Simplified Arabic" w:cs="Simplified Arabic"/>
          <w:b/>
          <w:bCs/>
          <w:color w:val="000000" w:themeColor="text1"/>
          <w:kern w:val="0"/>
          <w:sz w:val="28"/>
          <w:szCs w:val="28"/>
          <w14:ligatures w14:val="none"/>
        </w:rPr>
        <w:t xml:space="preserve"> (2022) </w:t>
      </w:r>
      <w:r w:rsidRPr="00245E31">
        <w:rPr>
          <w:rFonts w:ascii="Simplified Arabic" w:eastAsia="Times New Roman" w:hAnsi="Simplified Arabic" w:cs="Simplified Arabic"/>
          <w:b/>
          <w:bCs/>
          <w:color w:val="000000" w:themeColor="text1"/>
          <w:kern w:val="0"/>
          <w:sz w:val="28"/>
          <w:szCs w:val="28"/>
          <w:rtl/>
          <w14:ligatures w14:val="none"/>
        </w:rPr>
        <w:t xml:space="preserve">بعنوان "استراتيجية التمكين ودورها في رفع الكفاءة الإنتاجية: دراسة تحليلية في وزارة الصناعة والمعادن / مصنع الأنابيب الحديدية". </w:t>
      </w:r>
    </w:p>
    <w:p w14:paraId="2782E1FA" w14:textId="30664C76" w:rsidR="00620891" w:rsidRPr="00245E31" w:rsidRDefault="00620891" w:rsidP="00F4527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45E31">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أثر وعلاقة استراتيجية التمكين بأبعادها (العمل الجماعي، المشاركة بالمعلومات، البرامج التدريبية، تفويض الصلاحيات) في رفع الكفاءة الإنتاجية في مصنع الأنابيب الحديدية. واستخدمت الدراسة المنهج الوصفي التحليلي والاستبانة كأداة رئيسة لجمع المعلومات، وتكونت العينة العشوائية من (50) فرداً من العاملين في المصنع، وتم تحليل البيانات باستخدام برنامج</w:t>
      </w:r>
      <w:r w:rsidRPr="00245E31">
        <w:rPr>
          <w:rFonts w:ascii="Simplified Arabic" w:eastAsia="Times New Roman" w:hAnsi="Simplified Arabic" w:cs="Simplified Arabic"/>
          <w:color w:val="000000" w:themeColor="text1"/>
          <w:kern w:val="0"/>
          <w:sz w:val="28"/>
          <w:szCs w:val="28"/>
          <w14:ligatures w14:val="none"/>
        </w:rPr>
        <w:t xml:space="preserve"> (SPSS). </w:t>
      </w:r>
      <w:r w:rsidRPr="00245E31">
        <w:rPr>
          <w:rFonts w:ascii="Simplified Arabic" w:eastAsia="Times New Roman" w:hAnsi="Simplified Arabic" w:cs="Simplified Arabic"/>
          <w:color w:val="000000" w:themeColor="text1"/>
          <w:kern w:val="0"/>
          <w:sz w:val="28"/>
          <w:szCs w:val="28"/>
          <w:rtl/>
          <w14:ligatures w14:val="none"/>
        </w:rPr>
        <w:t>وتوصلت نتائج الدراسة إلى وجود تأكيد متزايد من قبل الإدارة والأقسام في المصنع لدعم عملية استراتيجية التمكين والالتزام بها نظراً لدورها المهم في تطوير ورفع الكفاءة الإنتاجية. وأوصت الدراسة بتعزيز ممارسات التمكين وتقديم الحلول المستقبلية في ضوء الخطط الاستراتيجية المعدة مسبقاً لتحقيق إنجازات هادفة</w:t>
      </w:r>
      <w:r w:rsidRPr="00245E31">
        <w:rPr>
          <w:rFonts w:ascii="Simplified Arabic" w:eastAsia="Times New Roman" w:hAnsi="Simplified Arabic" w:cs="Simplified Arabic"/>
          <w:color w:val="000000" w:themeColor="text1"/>
          <w:kern w:val="0"/>
          <w:sz w:val="28"/>
          <w:szCs w:val="28"/>
          <w14:ligatures w14:val="none"/>
        </w:rPr>
        <w:t>.</w:t>
      </w:r>
    </w:p>
    <w:p w14:paraId="12743A56" w14:textId="77777777" w:rsidR="00F45276" w:rsidRPr="00245E31" w:rsidRDefault="00620891" w:rsidP="00F45276">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245E31">
        <w:rPr>
          <w:rFonts w:ascii="Simplified Arabic" w:eastAsia="Times New Roman" w:hAnsi="Simplified Arabic" w:cs="Simplified Arabic"/>
          <w:b/>
          <w:bCs/>
          <w:color w:val="000000" w:themeColor="text1"/>
          <w:kern w:val="0"/>
          <w:sz w:val="28"/>
          <w:szCs w:val="28"/>
          <w:rtl/>
          <w14:ligatures w14:val="none"/>
        </w:rPr>
        <w:t>دراسة الفيفي</w:t>
      </w:r>
      <w:r w:rsidRPr="00245E31">
        <w:rPr>
          <w:rFonts w:ascii="Simplified Arabic" w:eastAsia="Times New Roman" w:hAnsi="Simplified Arabic" w:cs="Simplified Arabic"/>
          <w:b/>
          <w:bCs/>
          <w:color w:val="000000" w:themeColor="text1"/>
          <w:kern w:val="0"/>
          <w:sz w:val="28"/>
          <w:szCs w:val="28"/>
          <w14:ligatures w14:val="none"/>
        </w:rPr>
        <w:t xml:space="preserve"> (2022) </w:t>
      </w:r>
      <w:r w:rsidRPr="00245E31">
        <w:rPr>
          <w:rFonts w:ascii="Simplified Arabic" w:eastAsia="Times New Roman" w:hAnsi="Simplified Arabic" w:cs="Simplified Arabic"/>
          <w:b/>
          <w:bCs/>
          <w:color w:val="000000" w:themeColor="text1"/>
          <w:kern w:val="0"/>
          <w:sz w:val="28"/>
          <w:szCs w:val="28"/>
          <w:rtl/>
          <w14:ligatures w14:val="none"/>
        </w:rPr>
        <w:t xml:space="preserve">بعنوان </w:t>
      </w:r>
      <w:r w:rsidRPr="00245E31">
        <w:rPr>
          <w:rFonts w:ascii="Simplified Arabic" w:eastAsia="Times New Roman" w:hAnsi="Simplified Arabic" w:cs="Simplified Arabic"/>
          <w:b/>
          <w:bCs/>
          <w:color w:val="000000" w:themeColor="text1"/>
          <w:kern w:val="0"/>
          <w:sz w:val="28"/>
          <w:szCs w:val="28"/>
          <w14:ligatures w14:val="none"/>
        </w:rPr>
        <w:t>"</w:t>
      </w:r>
      <w:r w:rsidRPr="00245E31">
        <w:rPr>
          <w:rFonts w:ascii="Simplified Arabic" w:eastAsia="Times New Roman" w:hAnsi="Simplified Arabic" w:cs="Simplified Arabic"/>
          <w:b/>
          <w:bCs/>
          <w:color w:val="000000" w:themeColor="text1"/>
          <w:kern w:val="0"/>
          <w:sz w:val="28"/>
          <w:szCs w:val="28"/>
          <w:rtl/>
          <w14:ligatures w14:val="none"/>
        </w:rPr>
        <w:t xml:space="preserve">دور التحفيز الوظيفي في رفع إنتاجية العاملين في القطاع الحكومي: دراسة تطبيقية على موظفي الخدمات الطبية للقوات المسلحة بمدينة الرياض </w:t>
      </w:r>
      <w:r w:rsidRPr="00245E31">
        <w:rPr>
          <w:rFonts w:ascii="Simplified Arabic" w:eastAsia="Times New Roman" w:hAnsi="Simplified Arabic" w:cs="Simplified Arabic"/>
          <w:b/>
          <w:bCs/>
          <w:color w:val="000000" w:themeColor="text1"/>
          <w:kern w:val="0"/>
          <w:sz w:val="28"/>
          <w:szCs w:val="28"/>
          <w14:ligatures w14:val="none"/>
        </w:rPr>
        <w:t xml:space="preserve">2019/2020". </w:t>
      </w:r>
    </w:p>
    <w:p w14:paraId="63240677" w14:textId="0FEEAA25" w:rsidR="00620891" w:rsidRPr="00245E31" w:rsidRDefault="00620891" w:rsidP="00F4527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45E31">
        <w:rPr>
          <w:rFonts w:ascii="Simplified Arabic" w:eastAsia="Times New Roman" w:hAnsi="Simplified Arabic" w:cs="Simplified Arabic"/>
          <w:color w:val="000000" w:themeColor="text1"/>
          <w:kern w:val="0"/>
          <w:sz w:val="28"/>
          <w:szCs w:val="28"/>
          <w:rtl/>
          <w14:ligatures w14:val="none"/>
        </w:rPr>
        <w:t>هدفت الدراسة إلى التعرف على دور التحفيز الوظيفي بأبعاده (الحوافز المادية، الحوافز المعنوية) في رفع إنتاجية العاملين في القطاع الحكومي، وذلك من خلال التعرف على أنواع الحوافز المقدمة لموظفي الخدمات الطبية للقوات المسلحة بمدينة الرياض. واستخدمت الباحثة المنهج الوصفي التحليلي والاستبانة كأداة للدراسة، وتكونت العينة من (135) من المدراء ورؤساء الأقسام في الخدمات الطبية للقوات المسلحة بمدينة الرياض. وتوصلت نتائج الدراسة إلى أن المستجيبين كانوا محايدين فيما يتعلق بالحوافز المادية بمتوسط حسابي (3.15 من 5)، بينما كانوا موافقين تماماً على الحوافز المعنوية بمتوسط حسابي (4.35 من 5)، كما وافقوا على وجود معوقات تواجه تقديم التحفيز بمتوسط (3.68 من 5)، ووافقوا تماماً على الحلول المقترحة لتطوير أنظمة التحفيز بمتوسط (4.53 من 5). وأوصت الدراسة بضرورة وجود أهداف عامة ورؤية واضحة تحكم أنظمة منح الحوافز، وتطوير نظم وآليات منح الحوافز على أساس التميز في الأداء وليس الأقدمية</w:t>
      </w:r>
      <w:r w:rsidRPr="00245E31">
        <w:rPr>
          <w:rFonts w:ascii="Simplified Arabic" w:eastAsia="Times New Roman" w:hAnsi="Simplified Arabic" w:cs="Simplified Arabic"/>
          <w:color w:val="000000" w:themeColor="text1"/>
          <w:kern w:val="0"/>
          <w:sz w:val="28"/>
          <w:szCs w:val="28"/>
          <w14:ligatures w14:val="none"/>
        </w:rPr>
        <w:t>.</w:t>
      </w:r>
    </w:p>
    <w:p w14:paraId="6EE8560F" w14:textId="77777777" w:rsidR="00620891" w:rsidRPr="00245E31" w:rsidRDefault="00620891" w:rsidP="00F4527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245E31">
        <w:rPr>
          <w:rFonts w:ascii="Simplified Arabic" w:eastAsia="Times New Roman" w:hAnsi="Simplified Arabic" w:cs="Simplified Arabic"/>
          <w:b/>
          <w:bCs/>
          <w:color w:val="000000" w:themeColor="text1"/>
          <w:kern w:val="0"/>
          <w:sz w:val="28"/>
          <w:szCs w:val="28"/>
          <w:rtl/>
          <w14:ligatures w14:val="none"/>
        </w:rPr>
        <w:t>ثانياً: الدراسات الأجنبية</w:t>
      </w:r>
    </w:p>
    <w:p w14:paraId="7698D518" w14:textId="77777777" w:rsidR="00F45276" w:rsidRPr="00245E31" w:rsidRDefault="00F45276" w:rsidP="00F45276">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245E31">
        <w:rPr>
          <w:rFonts w:ascii="Simplified Arabic" w:eastAsia="Times New Roman" w:hAnsi="Simplified Arabic" w:cs="Simplified Arabic"/>
          <w:b/>
          <w:bCs/>
          <w:color w:val="000000" w:themeColor="text1"/>
          <w:kern w:val="0"/>
          <w:sz w:val="28"/>
          <w:szCs w:val="28"/>
          <w:rtl/>
          <w14:ligatures w14:val="none"/>
        </w:rPr>
        <w:t>دراسة</w:t>
      </w:r>
      <w:r w:rsidRPr="00245E31">
        <w:rPr>
          <w:rFonts w:ascii="Simplified Arabic" w:eastAsia="Times New Roman" w:hAnsi="Simplified Arabic" w:cs="Simplified Arabic"/>
          <w:b/>
          <w:bCs/>
          <w:color w:val="000000" w:themeColor="text1"/>
          <w:kern w:val="0"/>
          <w:sz w:val="28"/>
          <w:szCs w:val="28"/>
          <w14:ligatures w14:val="none"/>
        </w:rPr>
        <w:t xml:space="preserve"> Davidescu, Apostu, Paul, &amp; Casuneanu (2020) </w:t>
      </w:r>
      <w:r w:rsidRPr="00245E31">
        <w:rPr>
          <w:rFonts w:ascii="Simplified Arabic" w:eastAsia="Times New Roman" w:hAnsi="Simplified Arabic" w:cs="Simplified Arabic"/>
          <w:b/>
          <w:bCs/>
          <w:color w:val="000000" w:themeColor="text1"/>
          <w:kern w:val="0"/>
          <w:sz w:val="28"/>
          <w:szCs w:val="28"/>
          <w:rtl/>
          <w14:ligatures w14:val="none"/>
        </w:rPr>
        <w:t>بعنوان</w:t>
      </w:r>
      <w:r w:rsidRPr="00245E31">
        <w:rPr>
          <w:rFonts w:ascii="Simplified Arabic" w:eastAsia="Times New Roman" w:hAnsi="Simplified Arabic" w:cs="Simplified Arabic"/>
          <w:b/>
          <w:bCs/>
          <w:color w:val="000000" w:themeColor="text1"/>
          <w:kern w:val="0"/>
          <w:sz w:val="28"/>
          <w:szCs w:val="28"/>
          <w14:ligatures w14:val="none"/>
        </w:rPr>
        <w:t xml:space="preserve"> "Work Flexibility, Job Satisfaction, and Job Performance among Romanian Employees—Implications for Sustainable Human Resource Management". </w:t>
      </w:r>
    </w:p>
    <w:p w14:paraId="22260594" w14:textId="6033F7F9" w:rsidR="00F45276" w:rsidRPr="00245E31" w:rsidRDefault="00F45276" w:rsidP="00F4527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245E31">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العلاقة بين مرونة العمل بأبعادها (المرونة التعاقدية، المرونة الوظيفية، مرونة ساعات العمل، مرونة مكان العمل) والرضا الوظيفي والأداء الوظيفي لدى الموظفين الرومانيين وانعكاساتها على إدارة الموارد البشرية المستدامة. واستخدمت الدراسة المنهج الكمي المسحي باستخدام تحليل المراسلات المتعددة</w:t>
      </w:r>
      <w:r w:rsidRPr="00245E31">
        <w:rPr>
          <w:rFonts w:ascii="Simplified Arabic" w:eastAsia="Times New Roman" w:hAnsi="Simplified Arabic" w:cs="Simplified Arabic"/>
          <w:color w:val="000000" w:themeColor="text1"/>
          <w:kern w:val="0"/>
          <w:sz w:val="28"/>
          <w:szCs w:val="28"/>
          <w14:ligatures w14:val="none"/>
        </w:rPr>
        <w:t xml:space="preserve"> (MCA) </w:t>
      </w:r>
      <w:r w:rsidRPr="00245E31">
        <w:rPr>
          <w:rFonts w:ascii="Simplified Arabic" w:eastAsia="Times New Roman" w:hAnsi="Simplified Arabic" w:cs="Simplified Arabic"/>
          <w:color w:val="000000" w:themeColor="text1"/>
          <w:kern w:val="0"/>
          <w:sz w:val="28"/>
          <w:szCs w:val="28"/>
          <w:rtl/>
          <w14:ligatures w14:val="none"/>
        </w:rPr>
        <w:t>ونموذج الانحدار اللوجستي الثنائي، وتكونت العينة من موظفين رومانيين. وتوصلت نتائج الدراسة إلى وجود مستوى متوسط من المرونة بين الموظفين الرومانيين، وأن أنماط العمل المرنة المختلفة تُؤدي إلى زيادة الرضا الوظيفي والأداء الوظيفي</w:t>
      </w:r>
      <w:r w:rsidRPr="00245E31">
        <w:rPr>
          <w:rFonts w:ascii="Simplified Arabic" w:eastAsia="Times New Roman" w:hAnsi="Simplified Arabic" w:cs="Simplified Arabic"/>
          <w:color w:val="000000" w:themeColor="text1"/>
          <w:kern w:val="0"/>
          <w:sz w:val="28"/>
          <w:szCs w:val="28"/>
          <w14:ligatures w14:val="none"/>
        </w:rPr>
        <w:t xml:space="preserve">. </w:t>
      </w:r>
      <w:r w:rsidRPr="00245E31">
        <w:rPr>
          <w:rFonts w:ascii="Simplified Arabic" w:eastAsia="Times New Roman" w:hAnsi="Simplified Arabic" w:cs="Simplified Arabic"/>
          <w:color w:val="000000" w:themeColor="text1"/>
          <w:kern w:val="0"/>
          <w:sz w:val="28"/>
          <w:szCs w:val="28"/>
          <w:rtl/>
          <w14:ligatures w14:val="none"/>
        </w:rPr>
        <w:t>وأوصت الدراسة بتبني سياسات مرونة العمل كجزء أساسي من إدارة الموارد البشرية المستدامة لتحقيق مستويات أعلى من الرضا والأداء والإنتاجية</w:t>
      </w:r>
      <w:r w:rsidRPr="00245E31">
        <w:rPr>
          <w:rFonts w:ascii="Simplified Arabic" w:eastAsia="Times New Roman" w:hAnsi="Simplified Arabic" w:cs="Simplified Arabic"/>
          <w:color w:val="000000" w:themeColor="text1"/>
          <w:kern w:val="0"/>
          <w:sz w:val="28"/>
          <w:szCs w:val="28"/>
          <w14:ligatures w14:val="none"/>
        </w:rPr>
        <w:t>.</w:t>
      </w:r>
    </w:p>
    <w:p w14:paraId="44BCE7D8" w14:textId="77777777" w:rsidR="00F45276" w:rsidRPr="00245E31" w:rsidRDefault="00620891" w:rsidP="00F45276">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245E31">
        <w:rPr>
          <w:rFonts w:ascii="Simplified Arabic" w:eastAsia="Times New Roman" w:hAnsi="Simplified Arabic" w:cs="Simplified Arabic"/>
          <w:b/>
          <w:bCs/>
          <w:color w:val="000000" w:themeColor="text1"/>
          <w:kern w:val="0"/>
          <w:sz w:val="28"/>
          <w:szCs w:val="28"/>
          <w:rtl/>
          <w14:ligatures w14:val="none"/>
        </w:rPr>
        <w:t>دراسة</w:t>
      </w:r>
      <w:r w:rsidRPr="00245E31">
        <w:rPr>
          <w:rFonts w:ascii="Simplified Arabic" w:eastAsia="Times New Roman" w:hAnsi="Simplified Arabic" w:cs="Simplified Arabic"/>
          <w:b/>
          <w:bCs/>
          <w:color w:val="000000" w:themeColor="text1"/>
          <w:kern w:val="0"/>
          <w:sz w:val="28"/>
          <w:szCs w:val="28"/>
          <w14:ligatures w14:val="none"/>
        </w:rPr>
        <w:t xml:space="preserve"> Sinha &amp; Grifith (2021) </w:t>
      </w:r>
      <w:r w:rsidRPr="00245E31">
        <w:rPr>
          <w:rFonts w:ascii="Simplified Arabic" w:eastAsia="Times New Roman" w:hAnsi="Simplified Arabic" w:cs="Simplified Arabic"/>
          <w:b/>
          <w:bCs/>
          <w:color w:val="000000" w:themeColor="text1"/>
          <w:kern w:val="0"/>
          <w:sz w:val="28"/>
          <w:szCs w:val="28"/>
          <w:rtl/>
          <w14:ligatures w14:val="none"/>
        </w:rPr>
        <w:t>بعنوان</w:t>
      </w:r>
      <w:r w:rsidRPr="00245E31">
        <w:rPr>
          <w:rFonts w:ascii="Simplified Arabic" w:eastAsia="Times New Roman" w:hAnsi="Simplified Arabic" w:cs="Simplified Arabic"/>
          <w:b/>
          <w:bCs/>
          <w:color w:val="000000" w:themeColor="text1"/>
          <w:kern w:val="0"/>
          <w:sz w:val="28"/>
          <w:szCs w:val="28"/>
          <w14:ligatures w14:val="none"/>
        </w:rPr>
        <w:t xml:space="preserve"> "Role of Human Resource Management in Improving Productivity of the Workforce". </w:t>
      </w:r>
    </w:p>
    <w:p w14:paraId="623A7482" w14:textId="1E1721E3" w:rsidR="00620891" w:rsidRPr="00245E31" w:rsidRDefault="00620891" w:rsidP="00F4527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45E31">
        <w:rPr>
          <w:rFonts w:ascii="Simplified Arabic" w:eastAsia="Times New Roman" w:hAnsi="Simplified Arabic" w:cs="Simplified Arabic"/>
          <w:color w:val="000000" w:themeColor="text1"/>
          <w:kern w:val="0"/>
          <w:sz w:val="28"/>
          <w:szCs w:val="28"/>
          <w:rtl/>
          <w14:ligatures w14:val="none"/>
        </w:rPr>
        <w:t>هدفت الدراسة إلى التعرف على دور إدارة الموارد البشرية بأبعادها (التخطيط، التوظيف، التدريب، التعويضات، تقييم الأداء) في تحسين إنتاجية القوى العاملة. واستخدمت الدراسة المنهج الوصفي التحليلي من خلال مراجعة الأدبيات والدراسات ذات الصلة. وتوصلت نتائج الدراسة إلى أن ممارسات إدارة الموارد البشرية الفعّالة تُسهم بشكل مباشر في رفع مستوى إنتاجية القوى العاملة، وأن التدريب والتطوير والتعويضات العادلة من أهم العوامل المؤثرة في الإنتاجية. وأوصت الدراسة بتبني ممارسات إدارة الموارد البشرية الحديثة والاستثمار في رأس المال البشري لتحقيق مستويات أعلى من الإنتاجية</w:t>
      </w:r>
      <w:r w:rsidRPr="00245E31">
        <w:rPr>
          <w:rFonts w:ascii="Simplified Arabic" w:eastAsia="Times New Roman" w:hAnsi="Simplified Arabic" w:cs="Simplified Arabic"/>
          <w:color w:val="000000" w:themeColor="text1"/>
          <w:kern w:val="0"/>
          <w:sz w:val="28"/>
          <w:szCs w:val="28"/>
          <w14:ligatures w14:val="none"/>
        </w:rPr>
        <w:t>.</w:t>
      </w:r>
    </w:p>
    <w:p w14:paraId="762B7A89" w14:textId="77777777" w:rsidR="00F45276" w:rsidRPr="00245E31" w:rsidRDefault="00620891" w:rsidP="00F45276">
      <w:pPr>
        <w:pStyle w:val="ListParagraph"/>
        <w:numPr>
          <w:ilvl w:val="0"/>
          <w:numId w:val="21"/>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245E31">
        <w:rPr>
          <w:rFonts w:ascii="Simplified Arabic" w:eastAsia="Times New Roman" w:hAnsi="Simplified Arabic" w:cs="Simplified Arabic"/>
          <w:b/>
          <w:bCs/>
          <w:color w:val="000000" w:themeColor="text1"/>
          <w:kern w:val="0"/>
          <w:sz w:val="28"/>
          <w:szCs w:val="28"/>
          <w:rtl/>
          <w14:ligatures w14:val="none"/>
        </w:rPr>
        <w:t>دراسة</w:t>
      </w:r>
      <w:r w:rsidRPr="00245E31">
        <w:rPr>
          <w:rFonts w:ascii="Simplified Arabic" w:eastAsia="Times New Roman" w:hAnsi="Simplified Arabic" w:cs="Simplified Arabic"/>
          <w:b/>
          <w:bCs/>
          <w:color w:val="000000" w:themeColor="text1"/>
          <w:kern w:val="0"/>
          <w:sz w:val="28"/>
          <w:szCs w:val="28"/>
          <w14:ligatures w14:val="none"/>
        </w:rPr>
        <w:t xml:space="preserve"> Gomathy, Reddy, &amp; Reddy (2023) </w:t>
      </w:r>
      <w:r w:rsidRPr="00245E31">
        <w:rPr>
          <w:rFonts w:ascii="Simplified Arabic" w:eastAsia="Times New Roman" w:hAnsi="Simplified Arabic" w:cs="Simplified Arabic"/>
          <w:b/>
          <w:bCs/>
          <w:color w:val="000000" w:themeColor="text1"/>
          <w:kern w:val="0"/>
          <w:sz w:val="28"/>
          <w:szCs w:val="28"/>
          <w:rtl/>
          <w14:ligatures w14:val="none"/>
        </w:rPr>
        <w:t>بعنوان</w:t>
      </w:r>
      <w:r w:rsidRPr="00245E31">
        <w:rPr>
          <w:rFonts w:ascii="Simplified Arabic" w:eastAsia="Times New Roman" w:hAnsi="Simplified Arabic" w:cs="Simplified Arabic"/>
          <w:b/>
          <w:bCs/>
          <w:color w:val="000000" w:themeColor="text1"/>
          <w:kern w:val="0"/>
          <w:sz w:val="28"/>
          <w:szCs w:val="28"/>
          <w14:ligatures w14:val="none"/>
        </w:rPr>
        <w:t xml:space="preserve"> "The Impact of Human Resource Planning on Productivity". </w:t>
      </w:r>
    </w:p>
    <w:p w14:paraId="77949130" w14:textId="7D08C883" w:rsidR="00620891" w:rsidRPr="00245E31" w:rsidRDefault="00620891" w:rsidP="00F4527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45E31">
        <w:rPr>
          <w:rFonts w:ascii="Simplified Arabic" w:eastAsia="Times New Roman" w:hAnsi="Simplified Arabic" w:cs="Simplified Arabic"/>
          <w:color w:val="000000" w:themeColor="text1"/>
          <w:kern w:val="0"/>
          <w:sz w:val="28"/>
          <w:szCs w:val="28"/>
          <w:rtl/>
          <w14:ligatures w14:val="none"/>
        </w:rPr>
        <w:t>هدفت الدراسة إلى التعرف على أثر تخطيط الموارد البشرية بأبعاده (التنبؤ بالاحتياجات، تحليل الوظائف، تخطيط القوى العاملة) على الإنتاجية. واستخدمت الدراسة المنهج الوصفي التحليلي. وتوصلت نتائج الدراسة إلى أن التخطيط الفعّال للموارد البشرية يُؤدي إلى تحسين الإنتاجية من خلال ضمان توافر الكفاءات المناسبة في الأوقات المناسبة. وأوصت الدراسة بضرورة اعتماد المنظمات على تخطيط استراتيجي شامل للموارد البشرية لتحقيق أعلى مستويات الإنتاجية</w:t>
      </w:r>
      <w:r w:rsidRPr="00245E31">
        <w:rPr>
          <w:rFonts w:ascii="Simplified Arabic" w:eastAsia="Times New Roman" w:hAnsi="Simplified Arabic" w:cs="Simplified Arabic"/>
          <w:color w:val="000000" w:themeColor="text1"/>
          <w:kern w:val="0"/>
          <w:sz w:val="28"/>
          <w:szCs w:val="28"/>
          <w14:ligatures w14:val="none"/>
        </w:rPr>
        <w:t>.</w:t>
      </w:r>
    </w:p>
    <w:p w14:paraId="55013569" w14:textId="77777777" w:rsidR="00F45276" w:rsidRPr="00245E31" w:rsidRDefault="00620891" w:rsidP="00F45276">
      <w:pPr>
        <w:pStyle w:val="ListParagraph"/>
        <w:numPr>
          <w:ilvl w:val="0"/>
          <w:numId w:val="21"/>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245E31">
        <w:rPr>
          <w:rFonts w:ascii="Simplified Arabic" w:eastAsia="Times New Roman" w:hAnsi="Simplified Arabic" w:cs="Simplified Arabic"/>
          <w:b/>
          <w:bCs/>
          <w:color w:val="000000" w:themeColor="text1"/>
          <w:kern w:val="0"/>
          <w:sz w:val="28"/>
          <w:szCs w:val="28"/>
          <w:rtl/>
          <w14:ligatures w14:val="none"/>
        </w:rPr>
        <w:lastRenderedPageBreak/>
        <w:t>دراسة</w:t>
      </w:r>
      <w:r w:rsidRPr="00245E31">
        <w:rPr>
          <w:rFonts w:ascii="Simplified Arabic" w:eastAsia="Times New Roman" w:hAnsi="Simplified Arabic" w:cs="Simplified Arabic"/>
          <w:b/>
          <w:bCs/>
          <w:color w:val="000000" w:themeColor="text1"/>
          <w:kern w:val="0"/>
          <w:sz w:val="28"/>
          <w:szCs w:val="28"/>
          <w14:ligatures w14:val="none"/>
        </w:rPr>
        <w:t xml:space="preserve"> Aiuby &amp; Hayati (2023) </w:t>
      </w:r>
      <w:r w:rsidRPr="00245E31">
        <w:rPr>
          <w:rFonts w:ascii="Simplified Arabic" w:eastAsia="Times New Roman" w:hAnsi="Simplified Arabic" w:cs="Simplified Arabic"/>
          <w:b/>
          <w:bCs/>
          <w:color w:val="000000" w:themeColor="text1"/>
          <w:kern w:val="0"/>
          <w:sz w:val="28"/>
          <w:szCs w:val="28"/>
          <w:rtl/>
          <w14:ligatures w14:val="none"/>
        </w:rPr>
        <w:t>بعنوان</w:t>
      </w:r>
      <w:r w:rsidRPr="00245E31">
        <w:rPr>
          <w:rFonts w:ascii="Simplified Arabic" w:eastAsia="Times New Roman" w:hAnsi="Simplified Arabic" w:cs="Simplified Arabic"/>
          <w:b/>
          <w:bCs/>
          <w:color w:val="000000" w:themeColor="text1"/>
          <w:kern w:val="0"/>
          <w:sz w:val="28"/>
          <w:szCs w:val="28"/>
          <w14:ligatures w14:val="none"/>
        </w:rPr>
        <w:t xml:space="preserve"> "The Role of Education in Productivity of Human Resources and Increasing Job Opportunities". </w:t>
      </w:r>
    </w:p>
    <w:p w14:paraId="1992E935" w14:textId="2A6AE5AC" w:rsidR="00620891" w:rsidRPr="00245E31" w:rsidRDefault="00620891" w:rsidP="00F4527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45E31">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دور التعليم بأبعاده (التدريب المهني، التعليم المستمر، تنمية المهارات) في إنتاجية الموارد البشرية وزيادة فرص العمل. واستخدمت الدراسة المنهج المكتبي </w:t>
      </w:r>
      <w:r w:rsidRPr="00245E31">
        <w:rPr>
          <w:rFonts w:ascii="Simplified Arabic" w:eastAsia="Times New Roman" w:hAnsi="Simplified Arabic" w:cs="Simplified Arabic"/>
          <w:color w:val="000000" w:themeColor="text1"/>
          <w:kern w:val="0"/>
          <w:sz w:val="28"/>
          <w:szCs w:val="28"/>
          <w14:ligatures w14:val="none"/>
        </w:rPr>
        <w:t xml:space="preserve">(Library Method) </w:t>
      </w:r>
      <w:r w:rsidRPr="00245E31">
        <w:rPr>
          <w:rFonts w:ascii="Simplified Arabic" w:eastAsia="Times New Roman" w:hAnsi="Simplified Arabic" w:cs="Simplified Arabic"/>
          <w:color w:val="000000" w:themeColor="text1"/>
          <w:kern w:val="0"/>
          <w:sz w:val="28"/>
          <w:szCs w:val="28"/>
          <w:rtl/>
          <w14:ligatures w14:val="none"/>
        </w:rPr>
        <w:t>معتمدةً على الكتب والمقالات والتقارير كمصادر للبحث</w:t>
      </w:r>
      <w:r w:rsidRPr="00245E31">
        <w:rPr>
          <w:rFonts w:ascii="Simplified Arabic" w:eastAsia="Times New Roman" w:hAnsi="Simplified Arabic" w:cs="Simplified Arabic"/>
          <w:color w:val="000000" w:themeColor="text1"/>
          <w:kern w:val="0"/>
          <w:sz w:val="28"/>
          <w:szCs w:val="28"/>
          <w14:ligatures w14:val="none"/>
        </w:rPr>
        <w:t xml:space="preserve">. </w:t>
      </w:r>
      <w:r w:rsidRPr="00245E31">
        <w:rPr>
          <w:rFonts w:ascii="Simplified Arabic" w:eastAsia="Times New Roman" w:hAnsi="Simplified Arabic" w:cs="Simplified Arabic"/>
          <w:color w:val="000000" w:themeColor="text1"/>
          <w:kern w:val="0"/>
          <w:sz w:val="28"/>
          <w:szCs w:val="28"/>
          <w:rtl/>
          <w14:ligatures w14:val="none"/>
        </w:rPr>
        <w:t xml:space="preserve">وتوصلت نتائج الدراسة إلى أن الموظفين يعملون بنسبة (20-30%) من قدراتهم قبل التدريب، لكن عندما يتم تدريبهم وتحفيزهم بشكل مناسب فإنهم يُظهرون </w:t>
      </w:r>
      <w:r w:rsidRPr="00245E31">
        <w:rPr>
          <w:rFonts w:ascii="Simplified Arabic" w:eastAsia="Times New Roman" w:hAnsi="Simplified Arabic" w:cs="Simplified Arabic"/>
          <w:color w:val="000000" w:themeColor="text1"/>
          <w:kern w:val="0"/>
          <w:sz w:val="28"/>
          <w:szCs w:val="28"/>
          <w14:ligatures w14:val="none"/>
        </w:rPr>
        <w:t xml:space="preserve">(80-90%) </w:t>
      </w:r>
      <w:r w:rsidRPr="00245E31">
        <w:rPr>
          <w:rFonts w:ascii="Simplified Arabic" w:eastAsia="Times New Roman" w:hAnsi="Simplified Arabic" w:cs="Simplified Arabic"/>
          <w:color w:val="000000" w:themeColor="text1"/>
          <w:kern w:val="0"/>
          <w:sz w:val="28"/>
          <w:szCs w:val="28"/>
          <w:rtl/>
          <w14:ligatures w14:val="none"/>
        </w:rPr>
        <w:t>من قدراتهم وكفاءاتهم مما يُعزز الإنتاجية، وأن زيادة الإنتاجية تزيد الطلب على التوظيف وتزيد فرص العمل. وأوصت الدراسة بالاستثمار في التعليم والتدريب المستمر للموارد البشرية لرفع الإنتاجية</w:t>
      </w:r>
      <w:r w:rsidRPr="00245E31">
        <w:rPr>
          <w:rFonts w:ascii="Simplified Arabic" w:eastAsia="Times New Roman" w:hAnsi="Simplified Arabic" w:cs="Simplified Arabic"/>
          <w:color w:val="000000" w:themeColor="text1"/>
          <w:kern w:val="0"/>
          <w:sz w:val="28"/>
          <w:szCs w:val="28"/>
          <w14:ligatures w14:val="none"/>
        </w:rPr>
        <w:t>.</w:t>
      </w:r>
    </w:p>
    <w:p w14:paraId="71A67FE8" w14:textId="77777777" w:rsidR="00F45276" w:rsidRPr="00245E31" w:rsidRDefault="00620891" w:rsidP="00F45276">
      <w:pPr>
        <w:pStyle w:val="ListParagraph"/>
        <w:numPr>
          <w:ilvl w:val="0"/>
          <w:numId w:val="21"/>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245E31">
        <w:rPr>
          <w:rFonts w:ascii="Simplified Arabic" w:eastAsia="Times New Roman" w:hAnsi="Simplified Arabic" w:cs="Simplified Arabic"/>
          <w:b/>
          <w:bCs/>
          <w:color w:val="000000" w:themeColor="text1"/>
          <w:kern w:val="0"/>
          <w:sz w:val="28"/>
          <w:szCs w:val="28"/>
          <w:rtl/>
          <w14:ligatures w14:val="none"/>
        </w:rPr>
        <w:t>دراسة</w:t>
      </w:r>
      <w:r w:rsidRPr="00245E31">
        <w:rPr>
          <w:rFonts w:ascii="Simplified Arabic" w:eastAsia="Times New Roman" w:hAnsi="Simplified Arabic" w:cs="Simplified Arabic"/>
          <w:b/>
          <w:bCs/>
          <w:color w:val="000000" w:themeColor="text1"/>
          <w:kern w:val="0"/>
          <w:sz w:val="28"/>
          <w:szCs w:val="28"/>
          <w14:ligatures w14:val="none"/>
        </w:rPr>
        <w:t xml:space="preserve"> Diawati, Gadzali, Abd Aziz, Ausat, &amp; Suherlan (2023) </w:t>
      </w:r>
      <w:r w:rsidRPr="00245E31">
        <w:rPr>
          <w:rFonts w:ascii="Simplified Arabic" w:eastAsia="Times New Roman" w:hAnsi="Simplified Arabic" w:cs="Simplified Arabic"/>
          <w:b/>
          <w:bCs/>
          <w:color w:val="000000" w:themeColor="text1"/>
          <w:kern w:val="0"/>
          <w:sz w:val="28"/>
          <w:szCs w:val="28"/>
          <w:rtl/>
          <w14:ligatures w14:val="none"/>
        </w:rPr>
        <w:t>بعنوان</w:t>
      </w:r>
      <w:r w:rsidRPr="00245E31">
        <w:rPr>
          <w:rFonts w:ascii="Simplified Arabic" w:eastAsia="Times New Roman" w:hAnsi="Simplified Arabic" w:cs="Simplified Arabic"/>
          <w:b/>
          <w:bCs/>
          <w:color w:val="000000" w:themeColor="text1"/>
          <w:kern w:val="0"/>
          <w:sz w:val="28"/>
          <w:szCs w:val="28"/>
          <w14:ligatures w14:val="none"/>
        </w:rPr>
        <w:t xml:space="preserve"> "The Role of Information Technology in Improving the Efficiency and Productivity of Human Resources in the Workplace". </w:t>
      </w:r>
    </w:p>
    <w:p w14:paraId="34095904" w14:textId="1B85CE76" w:rsidR="00620891" w:rsidRPr="00245E31" w:rsidRDefault="00620891" w:rsidP="00F4527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45E31">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دور تكنولوجيا المعلومات بأبعادها (أتمتة المهام، تعزيز التعاون، الوصول السريع للمعلومات، التدريب الإلكتروني، تحليل البيانات الذكي، إدارة الأداء، مرونة العمل، أمن المعلومات) في تحسين كفاءة وإنتاجية الموارد البشرية في بيئة العمل. واستخدمت الدراسة المنهج النوعي </w:t>
      </w:r>
      <w:r w:rsidRPr="00245E31">
        <w:rPr>
          <w:rFonts w:ascii="Simplified Arabic" w:eastAsia="Times New Roman" w:hAnsi="Simplified Arabic" w:cs="Simplified Arabic"/>
          <w:color w:val="000000" w:themeColor="text1"/>
          <w:kern w:val="0"/>
          <w:sz w:val="28"/>
          <w:szCs w:val="28"/>
          <w14:ligatures w14:val="none"/>
        </w:rPr>
        <w:t xml:space="preserve">(Qualitative) </w:t>
      </w:r>
      <w:r w:rsidRPr="00245E31">
        <w:rPr>
          <w:rFonts w:ascii="Simplified Arabic" w:eastAsia="Times New Roman" w:hAnsi="Simplified Arabic" w:cs="Simplified Arabic"/>
          <w:color w:val="000000" w:themeColor="text1"/>
          <w:kern w:val="0"/>
          <w:sz w:val="28"/>
          <w:szCs w:val="28"/>
          <w:rtl/>
          <w14:ligatures w14:val="none"/>
        </w:rPr>
        <w:t>من خلال المراجعة المنهجية للأدبيات وتحليل المصادر الثانوية، حيث تم جمع (60) مصدراً أولياً ثم تصفيتها إلى (41) مصدراً</w:t>
      </w:r>
      <w:r w:rsidRPr="00245E31">
        <w:rPr>
          <w:rFonts w:ascii="Simplified Arabic" w:eastAsia="Times New Roman" w:hAnsi="Simplified Arabic" w:cs="Simplified Arabic"/>
          <w:color w:val="000000" w:themeColor="text1"/>
          <w:kern w:val="0"/>
          <w:sz w:val="28"/>
          <w:szCs w:val="28"/>
          <w14:ligatures w14:val="none"/>
        </w:rPr>
        <w:t xml:space="preserve">. </w:t>
      </w:r>
      <w:r w:rsidRPr="00245E31">
        <w:rPr>
          <w:rFonts w:ascii="Simplified Arabic" w:eastAsia="Times New Roman" w:hAnsi="Simplified Arabic" w:cs="Simplified Arabic"/>
          <w:color w:val="000000" w:themeColor="text1"/>
          <w:kern w:val="0"/>
          <w:sz w:val="28"/>
          <w:szCs w:val="28"/>
          <w:rtl/>
          <w14:ligatures w14:val="none"/>
        </w:rPr>
        <w:t>وتوصلت نتائج الدراسة إلى أن تكنولوجيا المعلومات تلعب دوراً محورياً في تعزيز كفاءة وإنتاجية الموارد البشرية من خلال أتمتة المهام الروتينية وتحسين التعاون وتوفير وصول سريع للمعلومات وتمكين التدريب الفعّال ودعم تحليل البيانات الذكي. وأوصت الدراسة بضرورة إشراك الموظفين في تخطيط وتنفيذ تكنولوجيا المعلومات، والاهتمام بخصوصية البيانات وأمنها، واستخدام التكنولوجيا كأداة داعمة وليست بديلة للموارد البشرية</w:t>
      </w:r>
      <w:r w:rsidRPr="00245E31">
        <w:rPr>
          <w:rFonts w:ascii="Simplified Arabic" w:eastAsia="Times New Roman" w:hAnsi="Simplified Arabic" w:cs="Simplified Arabic"/>
          <w:color w:val="000000" w:themeColor="text1"/>
          <w:kern w:val="0"/>
          <w:sz w:val="28"/>
          <w:szCs w:val="28"/>
          <w14:ligatures w14:val="none"/>
        </w:rPr>
        <w:t>.</w:t>
      </w:r>
    </w:p>
    <w:p w14:paraId="5715301B" w14:textId="77777777" w:rsidR="00F45276" w:rsidRPr="00245E31" w:rsidRDefault="00620891" w:rsidP="00F45276">
      <w:pPr>
        <w:pStyle w:val="ListParagraph"/>
        <w:numPr>
          <w:ilvl w:val="0"/>
          <w:numId w:val="21"/>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245E31">
        <w:rPr>
          <w:rFonts w:ascii="Simplified Arabic" w:eastAsia="Times New Roman" w:hAnsi="Simplified Arabic" w:cs="Simplified Arabic"/>
          <w:b/>
          <w:bCs/>
          <w:color w:val="000000" w:themeColor="text1"/>
          <w:kern w:val="0"/>
          <w:sz w:val="28"/>
          <w:szCs w:val="28"/>
          <w:rtl/>
          <w14:ligatures w14:val="none"/>
        </w:rPr>
        <w:t>دراسة</w:t>
      </w:r>
      <w:r w:rsidRPr="00245E31">
        <w:rPr>
          <w:rFonts w:ascii="Simplified Arabic" w:eastAsia="Times New Roman" w:hAnsi="Simplified Arabic" w:cs="Simplified Arabic"/>
          <w:b/>
          <w:bCs/>
          <w:color w:val="000000" w:themeColor="text1"/>
          <w:kern w:val="0"/>
          <w:sz w:val="28"/>
          <w:szCs w:val="28"/>
          <w14:ligatures w14:val="none"/>
        </w:rPr>
        <w:t xml:space="preserve"> Husain, Yulia, Syaifudin, Karyadi, &amp; Alatas (2025) </w:t>
      </w:r>
      <w:r w:rsidRPr="00245E31">
        <w:rPr>
          <w:rFonts w:ascii="Simplified Arabic" w:eastAsia="Times New Roman" w:hAnsi="Simplified Arabic" w:cs="Simplified Arabic"/>
          <w:b/>
          <w:bCs/>
          <w:color w:val="000000" w:themeColor="text1"/>
          <w:kern w:val="0"/>
          <w:sz w:val="28"/>
          <w:szCs w:val="28"/>
          <w:rtl/>
          <w14:ligatures w14:val="none"/>
        </w:rPr>
        <w:t>بعنوان</w:t>
      </w:r>
      <w:r w:rsidRPr="00245E31">
        <w:rPr>
          <w:rFonts w:ascii="Simplified Arabic" w:eastAsia="Times New Roman" w:hAnsi="Simplified Arabic" w:cs="Simplified Arabic"/>
          <w:b/>
          <w:bCs/>
          <w:color w:val="000000" w:themeColor="text1"/>
          <w:kern w:val="0"/>
          <w:sz w:val="28"/>
          <w:szCs w:val="28"/>
          <w14:ligatures w14:val="none"/>
        </w:rPr>
        <w:t xml:space="preserve"> "Human Resource Development in Increasing Work Productivity". </w:t>
      </w:r>
    </w:p>
    <w:p w14:paraId="65A8C239" w14:textId="62E3623C" w:rsidR="00620891" w:rsidRPr="00245E31" w:rsidRDefault="00620891" w:rsidP="00F4527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45E31">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دور تنمية الموارد البشرية بأبعادها (التدريب والتطوير، التعليم المستمر، تطوير المهارات) في زيادة إنتاجية العمل</w:t>
      </w:r>
      <w:r w:rsidRPr="00245E31">
        <w:rPr>
          <w:rFonts w:ascii="Simplified Arabic" w:eastAsia="Times New Roman" w:hAnsi="Simplified Arabic" w:cs="Simplified Arabic"/>
          <w:color w:val="000000" w:themeColor="text1"/>
          <w:kern w:val="0"/>
          <w:sz w:val="28"/>
          <w:szCs w:val="28"/>
          <w14:ligatures w14:val="none"/>
        </w:rPr>
        <w:t xml:space="preserve">. </w:t>
      </w:r>
      <w:r w:rsidRPr="00245E31">
        <w:rPr>
          <w:rFonts w:ascii="Simplified Arabic" w:eastAsia="Times New Roman" w:hAnsi="Simplified Arabic" w:cs="Simplified Arabic"/>
          <w:color w:val="000000" w:themeColor="text1"/>
          <w:kern w:val="0"/>
          <w:sz w:val="28"/>
          <w:szCs w:val="28"/>
          <w:rtl/>
          <w14:ligatures w14:val="none"/>
        </w:rPr>
        <w:t>واستخدمت الدراسة المنهج الوصفي التحليلي. وتوصلت نتائج الدراسة إلى أن تنمية الموارد البشرية تُسهم بشكل فعّال في رفع إنتاجية العمل من خلال تحسين مهارات وكفاءات العاملين. وأوصت الدراسة بضرورة الاستثمار المستمر في برامج تنمية الموارد البشرية لتحقيق مستويات إنتاجية أعلى</w:t>
      </w:r>
      <w:r w:rsidRPr="00245E31">
        <w:rPr>
          <w:rFonts w:ascii="Simplified Arabic" w:eastAsia="Times New Roman" w:hAnsi="Simplified Arabic" w:cs="Simplified Arabic"/>
          <w:color w:val="000000" w:themeColor="text1"/>
          <w:kern w:val="0"/>
          <w:sz w:val="28"/>
          <w:szCs w:val="28"/>
          <w14:ligatures w14:val="none"/>
        </w:rPr>
        <w:t>.</w:t>
      </w:r>
    </w:p>
    <w:p w14:paraId="7255412B" w14:textId="080C09B7" w:rsidR="00F45276" w:rsidRPr="00245E31" w:rsidRDefault="00F45276" w:rsidP="00F45276">
      <w:pPr>
        <w:pStyle w:val="NormalWeb"/>
        <w:bidi/>
        <w:spacing w:line="276" w:lineRule="auto"/>
        <w:jc w:val="both"/>
        <w:outlineLvl w:val="1"/>
        <w:rPr>
          <w:rFonts w:ascii="Simplified Arabic" w:hAnsi="Simplified Arabic" w:cs="Simplified Arabic"/>
          <w:b/>
          <w:bCs/>
          <w:color w:val="000000" w:themeColor="text1"/>
          <w:sz w:val="36"/>
          <w:szCs w:val="36"/>
          <w:rtl/>
        </w:rPr>
      </w:pPr>
      <w:bookmarkStart w:id="18" w:name="_Toc169790501"/>
      <w:bookmarkStart w:id="19" w:name="_Toc222935192"/>
      <w:bookmarkStart w:id="20" w:name="_Toc233194892"/>
      <w:bookmarkEnd w:id="15"/>
      <w:bookmarkEnd w:id="16"/>
      <w:r w:rsidRPr="00245E31">
        <w:rPr>
          <w:rFonts w:ascii="Simplified Arabic" w:hAnsi="Simplified Arabic" w:cs="Simplified Arabic"/>
          <w:b/>
          <w:bCs/>
          <w:color w:val="000000" w:themeColor="text1"/>
          <w:sz w:val="36"/>
          <w:szCs w:val="36"/>
          <w:rtl/>
        </w:rPr>
        <w:t>8.1 الفجوة البحثية:</w:t>
      </w:r>
      <w:bookmarkEnd w:id="20"/>
    </w:p>
    <w:p w14:paraId="1B8AF696" w14:textId="77777777" w:rsidR="006B410D" w:rsidRPr="00245E31" w:rsidRDefault="006B410D" w:rsidP="00F45276">
      <w:pPr>
        <w:pStyle w:val="NormalWeb"/>
        <w:bidi/>
        <w:spacing w:line="276" w:lineRule="auto"/>
        <w:ind w:firstLine="424"/>
        <w:jc w:val="both"/>
        <w:rPr>
          <w:rFonts w:ascii="Simplified Arabic" w:hAnsi="Simplified Arabic" w:cs="Simplified Arabic"/>
          <w:color w:val="000000" w:themeColor="text1"/>
          <w:sz w:val="28"/>
          <w:szCs w:val="28"/>
        </w:rPr>
      </w:pPr>
      <w:r w:rsidRPr="00245E31">
        <w:rPr>
          <w:rFonts w:ascii="Simplified Arabic" w:hAnsi="Simplified Arabic" w:cs="Simplified Arabic"/>
          <w:color w:val="000000" w:themeColor="text1"/>
          <w:sz w:val="28"/>
          <w:szCs w:val="28"/>
          <w:rtl/>
        </w:rPr>
        <w:t>تتفق الدراسة الحالية مع عدد من الدراسات السابقة في جوانب متعددة، فمن حيث المتغير المستقل تتقاطع هذه الدراسة مع دراسة البشري وبن خلته والجعيد (2023) ودراسة مرسال (2020) ودراسة العنقري والدخيل (2023) ودراسة المصاني وعبدالقادر وقاسم (2023) ودراسة</w:t>
      </w:r>
      <w:r w:rsidRPr="00245E31">
        <w:rPr>
          <w:rFonts w:ascii="Simplified Arabic" w:hAnsi="Simplified Arabic" w:cs="Simplified Arabic"/>
          <w:color w:val="000000" w:themeColor="text1"/>
          <w:sz w:val="28"/>
          <w:szCs w:val="28"/>
        </w:rPr>
        <w:t xml:space="preserve"> Cherif (2020) </w:t>
      </w:r>
      <w:r w:rsidRPr="00245E31">
        <w:rPr>
          <w:rFonts w:ascii="Simplified Arabic" w:hAnsi="Simplified Arabic" w:cs="Simplified Arabic"/>
          <w:color w:val="000000" w:themeColor="text1"/>
          <w:sz w:val="28"/>
          <w:szCs w:val="28"/>
          <w:rtl/>
        </w:rPr>
        <w:t>ودراسة</w:t>
      </w:r>
      <w:r w:rsidRPr="00245E31">
        <w:rPr>
          <w:rFonts w:ascii="Simplified Arabic" w:hAnsi="Simplified Arabic" w:cs="Simplified Arabic"/>
          <w:color w:val="000000" w:themeColor="text1"/>
          <w:sz w:val="28"/>
          <w:szCs w:val="28"/>
        </w:rPr>
        <w:t xml:space="preserve"> Azizi et al. (2021) </w:t>
      </w:r>
      <w:r w:rsidRPr="00245E31">
        <w:rPr>
          <w:rFonts w:ascii="Simplified Arabic" w:hAnsi="Simplified Arabic" w:cs="Simplified Arabic"/>
          <w:color w:val="000000" w:themeColor="text1"/>
          <w:sz w:val="28"/>
          <w:szCs w:val="28"/>
          <w:rtl/>
        </w:rPr>
        <w:t>ودراسة</w:t>
      </w:r>
      <w:r w:rsidRPr="00245E31">
        <w:rPr>
          <w:rFonts w:ascii="Simplified Arabic" w:hAnsi="Simplified Arabic" w:cs="Simplified Arabic"/>
          <w:color w:val="000000" w:themeColor="text1"/>
          <w:sz w:val="28"/>
          <w:szCs w:val="28"/>
        </w:rPr>
        <w:t xml:space="preserve"> Budhwar et al. (2023) </w:t>
      </w:r>
      <w:r w:rsidRPr="00245E31">
        <w:rPr>
          <w:rFonts w:ascii="Simplified Arabic" w:hAnsi="Simplified Arabic" w:cs="Simplified Arabic"/>
          <w:color w:val="000000" w:themeColor="text1"/>
          <w:sz w:val="28"/>
          <w:szCs w:val="28"/>
          <w:rtl/>
        </w:rPr>
        <w:t>في تناولها لإدارة الموارد البشرية كمتغير مستقل وإبراز دورها المحوري في تحسين الأداء المؤسسي. كما تتفق الدراسة الحالية مع دراسة الفيفي</w:t>
      </w:r>
      <w:r w:rsidRPr="00245E31">
        <w:rPr>
          <w:rFonts w:ascii="Simplified Arabic" w:hAnsi="Simplified Arabic" w:cs="Simplified Arabic"/>
          <w:color w:val="000000" w:themeColor="text1"/>
          <w:sz w:val="28"/>
          <w:szCs w:val="28"/>
        </w:rPr>
        <w:t xml:space="preserve"> (2022) </w:t>
      </w:r>
      <w:r w:rsidRPr="00245E31">
        <w:rPr>
          <w:rFonts w:ascii="Simplified Arabic" w:hAnsi="Simplified Arabic" w:cs="Simplified Arabic"/>
          <w:color w:val="000000" w:themeColor="text1"/>
          <w:sz w:val="28"/>
          <w:szCs w:val="28"/>
          <w:rtl/>
        </w:rPr>
        <w:t>ودراسة أبو رأس (2021) ودراسة</w:t>
      </w:r>
      <w:r w:rsidRPr="00245E31">
        <w:rPr>
          <w:rFonts w:ascii="Simplified Arabic" w:hAnsi="Simplified Arabic" w:cs="Simplified Arabic"/>
          <w:color w:val="000000" w:themeColor="text1"/>
          <w:sz w:val="28"/>
          <w:szCs w:val="28"/>
        </w:rPr>
        <w:t xml:space="preserve"> Sinha &amp; Grifith (2021) </w:t>
      </w:r>
      <w:r w:rsidRPr="00245E31">
        <w:rPr>
          <w:rFonts w:ascii="Simplified Arabic" w:hAnsi="Simplified Arabic" w:cs="Simplified Arabic"/>
          <w:color w:val="000000" w:themeColor="text1"/>
          <w:sz w:val="28"/>
          <w:szCs w:val="28"/>
          <w:rtl/>
        </w:rPr>
        <w:t>ودراسة</w:t>
      </w:r>
      <w:r w:rsidRPr="00245E31">
        <w:rPr>
          <w:rFonts w:ascii="Simplified Arabic" w:hAnsi="Simplified Arabic" w:cs="Simplified Arabic"/>
          <w:color w:val="000000" w:themeColor="text1"/>
          <w:sz w:val="28"/>
          <w:szCs w:val="28"/>
        </w:rPr>
        <w:t xml:space="preserve"> Husain et al. (2025) </w:t>
      </w:r>
      <w:r w:rsidRPr="00245E31">
        <w:rPr>
          <w:rFonts w:ascii="Simplified Arabic" w:hAnsi="Simplified Arabic" w:cs="Simplified Arabic"/>
          <w:color w:val="000000" w:themeColor="text1"/>
          <w:sz w:val="28"/>
          <w:szCs w:val="28"/>
          <w:rtl/>
        </w:rPr>
        <w:t>ودراسة</w:t>
      </w:r>
      <w:r w:rsidRPr="00245E31">
        <w:rPr>
          <w:rFonts w:ascii="Simplified Arabic" w:hAnsi="Simplified Arabic" w:cs="Simplified Arabic"/>
          <w:color w:val="000000" w:themeColor="text1"/>
          <w:sz w:val="28"/>
          <w:szCs w:val="28"/>
        </w:rPr>
        <w:t xml:space="preserve"> Aiuby &amp; Hayati (2023) </w:t>
      </w:r>
      <w:r w:rsidRPr="00245E31">
        <w:rPr>
          <w:rFonts w:ascii="Simplified Arabic" w:hAnsi="Simplified Arabic" w:cs="Simplified Arabic"/>
          <w:color w:val="000000" w:themeColor="text1"/>
          <w:sz w:val="28"/>
          <w:szCs w:val="28"/>
          <w:rtl/>
        </w:rPr>
        <w:t>في اهتمامها بالمتغير التابع المتمثل في رفع الإنتاجية والكفاءة الإنتاجية. ومن حيث المنهج، تتفق الدراسة الحالية مع غالبية الدراسات السابقة كدراسة مرسال (2020) ودراسة العنقري والدخيل (2023) ودراسة الفيفي (2022) ودراسة علي (2022) ودراسة الجنابي وسالم (2022) ودراسة</w:t>
      </w:r>
      <w:r w:rsidRPr="00245E31">
        <w:rPr>
          <w:rFonts w:ascii="Simplified Arabic" w:hAnsi="Simplified Arabic" w:cs="Simplified Arabic"/>
          <w:color w:val="000000" w:themeColor="text1"/>
          <w:sz w:val="28"/>
          <w:szCs w:val="28"/>
        </w:rPr>
        <w:t xml:space="preserve"> Cherif (2020) </w:t>
      </w:r>
      <w:r w:rsidRPr="00245E31">
        <w:rPr>
          <w:rFonts w:ascii="Simplified Arabic" w:hAnsi="Simplified Arabic" w:cs="Simplified Arabic"/>
          <w:color w:val="000000" w:themeColor="text1"/>
          <w:sz w:val="28"/>
          <w:szCs w:val="28"/>
          <w:rtl/>
        </w:rPr>
        <w:t>ودراسة</w:t>
      </w:r>
      <w:r w:rsidRPr="00245E31">
        <w:rPr>
          <w:rFonts w:ascii="Simplified Arabic" w:hAnsi="Simplified Arabic" w:cs="Simplified Arabic"/>
          <w:color w:val="000000" w:themeColor="text1"/>
          <w:sz w:val="28"/>
          <w:szCs w:val="28"/>
        </w:rPr>
        <w:t xml:space="preserve"> Davidescu et al. (2020) </w:t>
      </w:r>
      <w:r w:rsidRPr="00245E31">
        <w:rPr>
          <w:rFonts w:ascii="Simplified Arabic" w:hAnsi="Simplified Arabic" w:cs="Simplified Arabic"/>
          <w:color w:val="000000" w:themeColor="text1"/>
          <w:sz w:val="28"/>
          <w:szCs w:val="28"/>
          <w:rtl/>
        </w:rPr>
        <w:t>في اعتمادها على المنهج الوصفي التحليلي، كما تتفق معها في استخدام الاستبانة كأداة رئيسية لجمع البيانات الأولية والاعتماد على الأساليب الإحصائية الملائمة لتحليل البيانات واختبار الفروض</w:t>
      </w:r>
      <w:r w:rsidRPr="00245E31">
        <w:rPr>
          <w:rFonts w:ascii="Simplified Arabic" w:hAnsi="Simplified Arabic" w:cs="Simplified Arabic"/>
          <w:color w:val="000000" w:themeColor="text1"/>
          <w:sz w:val="28"/>
          <w:szCs w:val="28"/>
        </w:rPr>
        <w:t>.</w:t>
      </w:r>
    </w:p>
    <w:p w14:paraId="3D229928" w14:textId="66E6771F" w:rsidR="006B410D" w:rsidRPr="00245E31" w:rsidRDefault="006B410D" w:rsidP="00F45276">
      <w:pPr>
        <w:pStyle w:val="NormalWeb"/>
        <w:bidi/>
        <w:spacing w:line="276" w:lineRule="auto"/>
        <w:ind w:firstLine="424"/>
        <w:jc w:val="both"/>
        <w:rPr>
          <w:rFonts w:ascii="Simplified Arabic" w:hAnsi="Simplified Arabic" w:cs="Simplified Arabic"/>
          <w:color w:val="000000" w:themeColor="text1"/>
          <w:sz w:val="28"/>
          <w:szCs w:val="28"/>
        </w:rPr>
      </w:pPr>
      <w:r w:rsidRPr="00245E31">
        <w:rPr>
          <w:rFonts w:ascii="Simplified Arabic" w:hAnsi="Simplified Arabic" w:cs="Simplified Arabic"/>
          <w:color w:val="000000" w:themeColor="text1"/>
          <w:sz w:val="28"/>
          <w:szCs w:val="28"/>
          <w:rtl/>
        </w:rPr>
        <w:t>وعلى صعيد الاختلاف، تتميز الدراسة الحالية عن الدراسات السابقة في عدة جوانب جوهرية، فمن حيث بيئة التطبيق تختلف هذه الدراسة عن جميع الدراسات السابقة المستعرضة التي طُبّقت في بيئات متنوعة كالقطاع المصرفي في دراسة</w:t>
      </w:r>
      <w:r w:rsidRPr="00245E31">
        <w:rPr>
          <w:rFonts w:ascii="Simplified Arabic" w:hAnsi="Simplified Arabic" w:cs="Simplified Arabic"/>
          <w:color w:val="000000" w:themeColor="text1"/>
          <w:sz w:val="28"/>
          <w:szCs w:val="28"/>
        </w:rPr>
        <w:t xml:space="preserve"> Cherif (2020) </w:t>
      </w:r>
      <w:r w:rsidRPr="00245E31">
        <w:rPr>
          <w:rFonts w:ascii="Simplified Arabic" w:hAnsi="Simplified Arabic" w:cs="Simplified Arabic"/>
          <w:color w:val="000000" w:themeColor="text1"/>
          <w:sz w:val="28"/>
          <w:szCs w:val="28"/>
          <w:rtl/>
        </w:rPr>
        <w:t>ودراسة أبو رأس (2021)، والقطاع الصناعي في دراسة علي (2022) ودراسة الجنابي وسالم (2022) ودراسة</w:t>
      </w:r>
      <w:r w:rsidRPr="00245E31">
        <w:rPr>
          <w:rFonts w:ascii="Simplified Arabic" w:hAnsi="Simplified Arabic" w:cs="Simplified Arabic"/>
          <w:color w:val="000000" w:themeColor="text1"/>
          <w:sz w:val="28"/>
          <w:szCs w:val="28"/>
        </w:rPr>
        <w:t xml:space="preserve"> Yong et al. (2020)</w:t>
      </w:r>
      <w:r w:rsidRPr="00245E31">
        <w:rPr>
          <w:rFonts w:ascii="Simplified Arabic" w:hAnsi="Simplified Arabic" w:cs="Simplified Arabic"/>
          <w:color w:val="000000" w:themeColor="text1"/>
          <w:sz w:val="28"/>
          <w:szCs w:val="28"/>
          <w:rtl/>
        </w:rPr>
        <w:t xml:space="preserve">، وقطاع الاتصالات في دراسة درويش (2021)، والفنادق في دراسة </w:t>
      </w:r>
      <w:r w:rsidRPr="00245E31">
        <w:rPr>
          <w:rFonts w:ascii="Simplified Arabic" w:hAnsi="Simplified Arabic" w:cs="Simplified Arabic"/>
          <w:color w:val="000000" w:themeColor="text1"/>
          <w:sz w:val="28"/>
          <w:szCs w:val="28"/>
        </w:rPr>
        <w:t>Nisar et al. (2021)</w:t>
      </w:r>
      <w:r w:rsidRPr="00245E31">
        <w:rPr>
          <w:rFonts w:ascii="Simplified Arabic" w:hAnsi="Simplified Arabic" w:cs="Simplified Arabic"/>
          <w:color w:val="000000" w:themeColor="text1"/>
          <w:sz w:val="28"/>
          <w:szCs w:val="28"/>
          <w:rtl/>
        </w:rPr>
        <w:t>، والهيئات الحكومية في دراسة العنقري والدخيل</w:t>
      </w:r>
      <w:r w:rsidRPr="00245E31">
        <w:rPr>
          <w:rFonts w:ascii="Simplified Arabic" w:hAnsi="Simplified Arabic" w:cs="Simplified Arabic"/>
          <w:color w:val="000000" w:themeColor="text1"/>
          <w:sz w:val="28"/>
          <w:szCs w:val="28"/>
        </w:rPr>
        <w:t xml:space="preserve"> (2023)</w:t>
      </w:r>
      <w:r w:rsidRPr="00245E31">
        <w:rPr>
          <w:rFonts w:ascii="Simplified Arabic" w:hAnsi="Simplified Arabic" w:cs="Simplified Arabic"/>
          <w:color w:val="000000" w:themeColor="text1"/>
          <w:sz w:val="28"/>
          <w:szCs w:val="28"/>
          <w:rtl/>
        </w:rPr>
        <w:t xml:space="preserve">، في حين تتفرد الدراسة الحالية بتطبيقها على أقسام الأشعة في المستشفيات وهو قطاع صحي متخصص لم تتناوله أي من الدراسات السابقة. كما تختلف الدراسة الحالية </w:t>
      </w:r>
      <w:r w:rsidRPr="00245E31">
        <w:rPr>
          <w:rFonts w:ascii="Simplified Arabic" w:hAnsi="Simplified Arabic" w:cs="Simplified Arabic"/>
          <w:color w:val="000000" w:themeColor="text1"/>
          <w:sz w:val="28"/>
          <w:szCs w:val="28"/>
          <w:rtl/>
        </w:rPr>
        <w:lastRenderedPageBreak/>
        <w:t>في الجمع بين أربعة أبعاد محددة لإدارة الموارد البشرية (التخطيط الاستراتيجي للموارد البشرية، التدريب والتطوير المهني، التحفيز الوظيفي، تقييم الأداء) في نموذج واحد متكامل وربطها بإنتاجية خدمات الأشعة تحديداً، بينما ركّزت الدراسات السابقة على أبعاد منفردة أو مختلفة كالتمكين في دراسة المصاني وعبدالقادر وقاسم (2023) ودراسة الجنابي وسالم</w:t>
      </w:r>
      <w:r w:rsidRPr="00245E31">
        <w:rPr>
          <w:rFonts w:ascii="Simplified Arabic" w:hAnsi="Simplified Arabic" w:cs="Simplified Arabic"/>
          <w:color w:val="000000" w:themeColor="text1"/>
          <w:sz w:val="28"/>
          <w:szCs w:val="28"/>
        </w:rPr>
        <w:t xml:space="preserve"> (2022)</w:t>
      </w:r>
      <w:r w:rsidRPr="00245E31">
        <w:rPr>
          <w:rFonts w:ascii="Simplified Arabic" w:hAnsi="Simplified Arabic" w:cs="Simplified Arabic"/>
          <w:color w:val="000000" w:themeColor="text1"/>
          <w:sz w:val="28"/>
          <w:szCs w:val="28"/>
          <w:rtl/>
        </w:rPr>
        <w:t xml:space="preserve">، والحوكمة في دراسة مرسال (2020)، والأتمتة في دراسة العنقري والدخيل </w:t>
      </w:r>
      <w:r w:rsidRPr="00245E31">
        <w:rPr>
          <w:rFonts w:ascii="Simplified Arabic" w:hAnsi="Simplified Arabic" w:cs="Simplified Arabic"/>
          <w:color w:val="000000" w:themeColor="text1"/>
          <w:sz w:val="28"/>
          <w:szCs w:val="28"/>
        </w:rPr>
        <w:t>(2023)</w:t>
      </w:r>
      <w:r w:rsidRPr="00245E31">
        <w:rPr>
          <w:rFonts w:ascii="Simplified Arabic" w:hAnsi="Simplified Arabic" w:cs="Simplified Arabic"/>
          <w:color w:val="000000" w:themeColor="text1"/>
          <w:sz w:val="28"/>
          <w:szCs w:val="28"/>
          <w:rtl/>
        </w:rPr>
        <w:t>، والمرونة في دراسة</w:t>
      </w:r>
      <w:r w:rsidRPr="00245E31">
        <w:rPr>
          <w:rFonts w:ascii="Simplified Arabic" w:hAnsi="Simplified Arabic" w:cs="Simplified Arabic"/>
          <w:color w:val="000000" w:themeColor="text1"/>
          <w:sz w:val="28"/>
          <w:szCs w:val="28"/>
        </w:rPr>
        <w:t xml:space="preserve"> Davidescu et al. (2020)</w:t>
      </w:r>
      <w:r w:rsidRPr="00245E31">
        <w:rPr>
          <w:rFonts w:ascii="Simplified Arabic" w:hAnsi="Simplified Arabic" w:cs="Simplified Arabic"/>
          <w:color w:val="000000" w:themeColor="text1"/>
          <w:sz w:val="28"/>
          <w:szCs w:val="28"/>
          <w:rtl/>
        </w:rPr>
        <w:t>، والذكاء الاصطناعي في دراسة</w:t>
      </w:r>
      <w:r w:rsidRPr="00245E31">
        <w:rPr>
          <w:rFonts w:ascii="Simplified Arabic" w:hAnsi="Simplified Arabic" w:cs="Simplified Arabic"/>
          <w:color w:val="000000" w:themeColor="text1"/>
          <w:sz w:val="28"/>
          <w:szCs w:val="28"/>
        </w:rPr>
        <w:t xml:space="preserve"> Budhwar et al. (2023) </w:t>
      </w:r>
      <w:r w:rsidRPr="00245E31">
        <w:rPr>
          <w:rFonts w:ascii="Simplified Arabic" w:hAnsi="Simplified Arabic" w:cs="Simplified Arabic"/>
          <w:color w:val="000000" w:themeColor="text1"/>
          <w:sz w:val="28"/>
          <w:szCs w:val="28"/>
          <w:rtl/>
        </w:rPr>
        <w:t>ودراسة</w:t>
      </w:r>
      <w:r w:rsidRPr="00245E31">
        <w:rPr>
          <w:rFonts w:ascii="Simplified Arabic" w:hAnsi="Simplified Arabic" w:cs="Simplified Arabic"/>
          <w:color w:val="000000" w:themeColor="text1"/>
          <w:sz w:val="28"/>
          <w:szCs w:val="28"/>
        </w:rPr>
        <w:t xml:space="preserve"> Garg et al. (2022). </w:t>
      </w:r>
      <w:r w:rsidRPr="00245E31">
        <w:rPr>
          <w:rFonts w:ascii="Simplified Arabic" w:hAnsi="Simplified Arabic" w:cs="Simplified Arabic"/>
          <w:color w:val="000000" w:themeColor="text1"/>
          <w:sz w:val="28"/>
          <w:szCs w:val="28"/>
          <w:rtl/>
        </w:rPr>
        <w:t>فضلاً عن ذلك تتميز الدراسة الحالية من حيث مجتمع الدراسة الذي يشمل العاملين في أقسام الأشعة بمستشفيات مدينة الرياض بمختلف فئاتهم الوظيفية من أطباء وأخصائيين وفنيين ومشرفين وإداريين، وهو مجتمع متخصص يختلف عن المجتمعات التي تناولتها الدراسات السابقة، مما يُضفي على الدراسة الحالية أصالة علمية وقيمة مضافة تُسهم في سد فجوة بحثية واضحة في الأدبيات العربية والأجنبية المتعلقة بهذا الموضوع</w:t>
      </w:r>
      <w:r w:rsidRPr="00245E31">
        <w:rPr>
          <w:rFonts w:ascii="Simplified Arabic" w:hAnsi="Simplified Arabic" w:cs="Simplified Arabic"/>
          <w:color w:val="000000" w:themeColor="text1"/>
          <w:sz w:val="28"/>
          <w:szCs w:val="28"/>
        </w:rPr>
        <w:t>.</w:t>
      </w:r>
    </w:p>
    <w:p w14:paraId="73DB21D9" w14:textId="77777777" w:rsidR="00F45276" w:rsidRPr="00245E31" w:rsidRDefault="00F45276" w:rsidP="00F45276">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21" w:name="_Toc169790502"/>
      <w:bookmarkStart w:id="22" w:name="_Toc233194893"/>
      <w:bookmarkEnd w:id="18"/>
      <w:bookmarkEnd w:id="19"/>
      <w:r w:rsidRPr="00245E31">
        <w:rPr>
          <w:rFonts w:ascii="Simplified Arabic" w:eastAsia="Times New Roman" w:hAnsi="Simplified Arabic" w:cs="Simplified Arabic"/>
          <w:b/>
          <w:bCs/>
          <w:color w:val="000000" w:themeColor="text1"/>
          <w:kern w:val="0"/>
          <w:sz w:val="36"/>
          <w:szCs w:val="36"/>
          <w:rtl/>
          <w14:ligatures w14:val="none"/>
        </w:rPr>
        <w:t>9.1 المنطلقات النظرية للدراسة:</w:t>
      </w:r>
      <w:bookmarkEnd w:id="22"/>
    </w:p>
    <w:p w14:paraId="5CA1EEEA" w14:textId="38AE79A5" w:rsidR="00F45276" w:rsidRPr="00245E31" w:rsidRDefault="00F45276" w:rsidP="00F4527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245E31">
        <w:rPr>
          <w:rFonts w:ascii="Simplified Arabic" w:eastAsia="Times New Roman" w:hAnsi="Simplified Arabic" w:cs="Simplified Arabic"/>
          <w:b/>
          <w:bCs/>
          <w:color w:val="000000" w:themeColor="text1"/>
          <w:kern w:val="0"/>
          <w:sz w:val="32"/>
          <w:szCs w:val="32"/>
          <w:rtl/>
          <w14:ligatures w14:val="none"/>
        </w:rPr>
        <w:t>مفهوم إدارة الموارد البشرية</w:t>
      </w:r>
    </w:p>
    <w:p w14:paraId="190F42B0" w14:textId="77777777" w:rsidR="006B410D" w:rsidRPr="00245E31" w:rsidRDefault="006B410D" w:rsidP="00F4527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45E31">
        <w:rPr>
          <w:rFonts w:ascii="Simplified Arabic" w:eastAsia="Times New Roman" w:hAnsi="Simplified Arabic" w:cs="Simplified Arabic"/>
          <w:color w:val="000000" w:themeColor="text1"/>
          <w:kern w:val="0"/>
          <w:sz w:val="28"/>
          <w:szCs w:val="28"/>
          <w:rtl/>
          <w14:ligatures w14:val="none"/>
        </w:rPr>
        <w:t>تُعرّف إدارة الموارد البشرية بأنها مجموعة الأنشطة والممارسات والسياسات المنظمة التي تهدف إلى استقطاب الموارد البشرية وتنميتها وتوظيفها والمحافظة عليها بما يُحقق أهداف المنظمة بكفاءة وفاعلية. وقد تطور مفهوم إدارة الموارد البشرية تطوراً جذرياً عبر العقود الماضية، إذ انتقل من المفهوم التقليدي الذي كان يقتصر على الشؤون الإدارية الروتينية كحفظ السجلات ومتابعة الحضور والانصراف إلى مفهوم استراتيجي شامل يُنظر فيه إلى العنصر البشري باعتباره أثمن أصول المنظمة ومصدرها الأول لتحقيق الميزة التنافسية. وتتسع مظلة إدارة الموارد البشرية المعاصرة لتشمل وظائف متعددة ومتكاملة تبدأ من التخطيط الاستراتيجي للقوى العاملة مروراً بالتوظيف والتدريب والتطوير والتحفيز وتقييم الأداء وصولاً إلى إدارة المسار الوظيفي والتعاقب القيادي وإدارة المواهب، وذلك في إطار رؤية استراتيجية متكاملة تربط بين أهداف إدارة الموارد البشرية والأهداف الكلية للمنظمة</w:t>
      </w:r>
      <w:r w:rsidRPr="00245E31">
        <w:rPr>
          <w:rFonts w:ascii="Simplified Arabic" w:eastAsia="Times New Roman" w:hAnsi="Simplified Arabic" w:cs="Simplified Arabic"/>
          <w:color w:val="000000" w:themeColor="text1"/>
          <w:kern w:val="0"/>
          <w:sz w:val="28"/>
          <w:szCs w:val="28"/>
          <w14:ligatures w14:val="none"/>
        </w:rPr>
        <w:t xml:space="preserve"> (Cherif, 2020). </w:t>
      </w:r>
      <w:r w:rsidRPr="00245E31">
        <w:rPr>
          <w:rFonts w:ascii="Simplified Arabic" w:eastAsia="Times New Roman" w:hAnsi="Simplified Arabic" w:cs="Simplified Arabic"/>
          <w:color w:val="000000" w:themeColor="text1"/>
          <w:kern w:val="0"/>
          <w:sz w:val="28"/>
          <w:szCs w:val="28"/>
          <w:rtl/>
          <w14:ligatures w14:val="none"/>
        </w:rPr>
        <w:t xml:space="preserve">وقد أضافت التطورات التقنية المتسارعة أبعاداً جديدة لهذا المفهوم، حيث أصبحت الأتمتة والذكاء </w:t>
      </w:r>
      <w:r w:rsidRPr="00245E31">
        <w:rPr>
          <w:rFonts w:ascii="Simplified Arabic" w:eastAsia="Times New Roman" w:hAnsi="Simplified Arabic" w:cs="Simplified Arabic"/>
          <w:color w:val="000000" w:themeColor="text1"/>
          <w:kern w:val="0"/>
          <w:sz w:val="28"/>
          <w:szCs w:val="28"/>
          <w:rtl/>
          <w14:ligatures w14:val="none"/>
        </w:rPr>
        <w:lastRenderedPageBreak/>
        <w:t>الاصطناعي وتحليل البيانات الضخمة أدوات أساسية في تطوير ممارسات إدارة الموارد البشرية وتعزيز كفاءتها</w:t>
      </w:r>
      <w:r w:rsidRPr="00245E31">
        <w:rPr>
          <w:rFonts w:ascii="Simplified Arabic" w:eastAsia="Times New Roman" w:hAnsi="Simplified Arabic" w:cs="Simplified Arabic"/>
          <w:color w:val="000000" w:themeColor="text1"/>
          <w:kern w:val="0"/>
          <w:sz w:val="28"/>
          <w:szCs w:val="28"/>
          <w14:ligatures w14:val="none"/>
        </w:rPr>
        <w:t xml:space="preserve"> (Budhwar et al., 2023).</w:t>
      </w:r>
    </w:p>
    <w:p w14:paraId="797E0C10" w14:textId="77777777" w:rsidR="006B410D" w:rsidRPr="00245E31" w:rsidRDefault="006B410D" w:rsidP="00F4527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245E31">
        <w:rPr>
          <w:rFonts w:ascii="Simplified Arabic" w:eastAsia="Times New Roman" w:hAnsi="Simplified Arabic" w:cs="Simplified Arabic"/>
          <w:b/>
          <w:bCs/>
          <w:color w:val="000000" w:themeColor="text1"/>
          <w:kern w:val="0"/>
          <w:sz w:val="32"/>
          <w:szCs w:val="32"/>
          <w:rtl/>
          <w14:ligatures w14:val="none"/>
        </w:rPr>
        <w:t>أبعاد إدارة الموارد البشرية في الدراسة الحالية</w:t>
      </w:r>
    </w:p>
    <w:p w14:paraId="73A1AF81" w14:textId="77777777" w:rsidR="006B410D" w:rsidRPr="00245E31" w:rsidRDefault="006B410D" w:rsidP="009431E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245E31">
        <w:rPr>
          <w:rFonts w:ascii="Simplified Arabic" w:eastAsia="Times New Roman" w:hAnsi="Simplified Arabic" w:cs="Simplified Arabic"/>
          <w:b/>
          <w:bCs/>
          <w:color w:val="000000" w:themeColor="text1"/>
          <w:kern w:val="0"/>
          <w:sz w:val="28"/>
          <w:szCs w:val="28"/>
          <w:rtl/>
          <w14:ligatures w14:val="none"/>
        </w:rPr>
        <w:t>البُعد الأول: التخطيط الاستراتيجي للموارد البشرية</w:t>
      </w:r>
    </w:p>
    <w:p w14:paraId="1CD6E512" w14:textId="710506B5" w:rsidR="006B410D" w:rsidRPr="00245E31" w:rsidRDefault="006B410D" w:rsidP="00F4527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45E31">
        <w:rPr>
          <w:rFonts w:ascii="Simplified Arabic" w:eastAsia="Times New Roman" w:hAnsi="Simplified Arabic" w:cs="Simplified Arabic"/>
          <w:color w:val="000000" w:themeColor="text1"/>
          <w:kern w:val="0"/>
          <w:sz w:val="28"/>
          <w:szCs w:val="28"/>
          <w:rtl/>
          <w14:ligatures w14:val="none"/>
        </w:rPr>
        <w:t>يُمثّل التخطيط الاستراتيجي للموارد البشرية عملية منهجية تهدف إلى التنبؤ بالاحتياجات المستقبلية من الموارد البشرية كمّاً ونوعاً، وتحديد الآليات المثلى لسد الفجوة بين العرض والطلب على القوى العاملة في ضوء الأهداف الاستراتيجية للمنظمة. ويتضمن هذا التخطيط تحليل بيئة العمل الداخلية والخارجية وتحديد الكفاءات والتخصصات المطلوبة ووضع خطط الاستقطاب والاحتفاظ بالكوادر المؤهلة. ويكتسب هذا البُعد أهمية استثنائية في أقسام الأشعة بالمستشفيات نظراً لندرة التخصصات الدقيقة في هذا المجال والتطور التقني المستمر الذي يفرض تحديث الكفاءات بصورة مستمرة (العنقري والدخيل، 2023)</w:t>
      </w:r>
    </w:p>
    <w:p w14:paraId="7B1EAB18" w14:textId="77777777" w:rsidR="006B410D" w:rsidRPr="00245E31" w:rsidRDefault="006B410D" w:rsidP="009431E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245E31">
        <w:rPr>
          <w:rFonts w:ascii="Simplified Arabic" w:eastAsia="Times New Roman" w:hAnsi="Simplified Arabic" w:cs="Simplified Arabic"/>
          <w:b/>
          <w:bCs/>
          <w:color w:val="000000" w:themeColor="text1"/>
          <w:kern w:val="0"/>
          <w:sz w:val="28"/>
          <w:szCs w:val="28"/>
          <w:rtl/>
          <w14:ligatures w14:val="none"/>
        </w:rPr>
        <w:t>البُعد الثاني: التدريب والتطوير المهني</w:t>
      </w:r>
    </w:p>
    <w:p w14:paraId="6296A377" w14:textId="77777777" w:rsidR="006B410D" w:rsidRPr="00245E31" w:rsidRDefault="006B410D" w:rsidP="00F4527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45E31">
        <w:rPr>
          <w:rFonts w:ascii="Simplified Arabic" w:eastAsia="Times New Roman" w:hAnsi="Simplified Arabic" w:cs="Simplified Arabic"/>
          <w:color w:val="000000" w:themeColor="text1"/>
          <w:kern w:val="0"/>
          <w:sz w:val="28"/>
          <w:szCs w:val="28"/>
          <w:rtl/>
          <w14:ligatures w14:val="none"/>
        </w:rPr>
        <w:t>يُشير التدريب والتطوير المهني إلى مجموعة البرامج والأنشطة المنظمة التي تستهدف إكساب العاملين المعارف والمهارات والاتجاهات اللازمة لتحسين أدائهم الحالي وإعدادهم لتولي مسؤوليات مستقبلية أوسع. ويتجاوز مفهوم التدريب في إطاره الحديث البرامج التقليدية ليشمل التعلم الإلكتروني والتدريب أثناء العمل والمحاكاة والتعلم الذاتي وبرامج التوجيه والإرشاد المهني. وتتأكد أهمية هذا البُعد في مجال الأشعة حيث تتطلب طبيعة العمل تحديثاً مستمراً للمهارات التقنية والتشخيصية لمواكبة التقنيات الحديثة في التصوير الطبي (جنان وروابح، 2022). وقد أثبتت الدراسات أن العاملين الذين يحظون بتدريب مناسب يُظهرون مستويات أعلى من الكفاءة والإنتاجية مقارنة بنظرائهم غير المدربين</w:t>
      </w:r>
      <w:r w:rsidRPr="00245E31">
        <w:rPr>
          <w:rFonts w:ascii="Simplified Arabic" w:eastAsia="Times New Roman" w:hAnsi="Simplified Arabic" w:cs="Simplified Arabic"/>
          <w:color w:val="000000" w:themeColor="text1"/>
          <w:kern w:val="0"/>
          <w:sz w:val="28"/>
          <w:szCs w:val="28"/>
          <w14:ligatures w14:val="none"/>
        </w:rPr>
        <w:t xml:space="preserve"> (Aiuby &amp; Hayati, 2023).</w:t>
      </w:r>
    </w:p>
    <w:p w14:paraId="4809EDDD" w14:textId="77777777" w:rsidR="006B410D" w:rsidRPr="00245E31" w:rsidRDefault="006B410D" w:rsidP="009431E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245E31">
        <w:rPr>
          <w:rFonts w:ascii="Simplified Arabic" w:eastAsia="Times New Roman" w:hAnsi="Simplified Arabic" w:cs="Simplified Arabic"/>
          <w:b/>
          <w:bCs/>
          <w:color w:val="000000" w:themeColor="text1"/>
          <w:kern w:val="0"/>
          <w:sz w:val="28"/>
          <w:szCs w:val="28"/>
          <w:rtl/>
          <w14:ligatures w14:val="none"/>
        </w:rPr>
        <w:t>البُعد الثالث: التحفيز الوظيفي</w:t>
      </w:r>
    </w:p>
    <w:p w14:paraId="3FF704C3" w14:textId="5948A720" w:rsidR="006B410D" w:rsidRPr="00245E31" w:rsidRDefault="006B410D" w:rsidP="00F4527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45E31">
        <w:rPr>
          <w:rFonts w:ascii="Simplified Arabic" w:eastAsia="Times New Roman" w:hAnsi="Simplified Arabic" w:cs="Simplified Arabic"/>
          <w:color w:val="000000" w:themeColor="text1"/>
          <w:kern w:val="0"/>
          <w:sz w:val="28"/>
          <w:szCs w:val="28"/>
          <w:rtl/>
          <w14:ligatures w14:val="none"/>
        </w:rPr>
        <w:t xml:space="preserve">يُعرّف التحفيز الوظيفي بأنه مجموعة العوامل والمؤثرات الداخلية والخارجية التي تدفع العاملين نحو بذل مزيد من الجهد والعطاء لتحقيق أهداف المنظمة. ويشمل التحفيز جانبين متكاملين هما الحوافز </w:t>
      </w:r>
      <w:r w:rsidRPr="00245E31">
        <w:rPr>
          <w:rFonts w:ascii="Simplified Arabic" w:eastAsia="Times New Roman" w:hAnsi="Simplified Arabic" w:cs="Simplified Arabic"/>
          <w:color w:val="000000" w:themeColor="text1"/>
          <w:kern w:val="0"/>
          <w:sz w:val="28"/>
          <w:szCs w:val="28"/>
          <w:rtl/>
          <w14:ligatures w14:val="none"/>
        </w:rPr>
        <w:lastRenderedPageBreak/>
        <w:t xml:space="preserve">المادية كالمكافآت والعلاوات والترقيات والبدلات، والحوافز المعنوية كالتقدير والثناء والمشاركة في اتخاذ القرار وتوفير بيئة عمل مناسبة وفرص التطور المهني. ويُعدّ التحفيز من أكثر العوامل تأثيراً في رفع إنتاجية العاملين في القطاع الصحي، لا سيما في أقسام الأشعة التي يتعرض العاملون فيها لضغوط مهنية ومخاطر صحية تستوجب أنظمة تحفيزية عادلة ومتميزة (الفيفي، </w:t>
      </w:r>
      <w:r w:rsidRPr="00245E31">
        <w:rPr>
          <w:rFonts w:ascii="Simplified Arabic" w:eastAsia="Times New Roman" w:hAnsi="Simplified Arabic" w:cs="Simplified Arabic"/>
          <w:color w:val="000000" w:themeColor="text1"/>
          <w:kern w:val="0"/>
          <w:sz w:val="28"/>
          <w:szCs w:val="28"/>
          <w14:ligatures w14:val="none"/>
        </w:rPr>
        <w:t>2022</w:t>
      </w:r>
      <w:r w:rsidRPr="00245E31">
        <w:rPr>
          <w:rFonts w:ascii="Simplified Arabic" w:eastAsia="Times New Roman" w:hAnsi="Simplified Arabic" w:cs="Simplified Arabic"/>
          <w:color w:val="000000" w:themeColor="text1"/>
          <w:kern w:val="0"/>
          <w:sz w:val="28"/>
          <w:szCs w:val="28"/>
          <w:rtl/>
          <w14:ligatures w14:val="none"/>
        </w:rPr>
        <w:t>)</w:t>
      </w:r>
    </w:p>
    <w:p w14:paraId="027E7FA4" w14:textId="77777777" w:rsidR="006B410D" w:rsidRPr="00245E31" w:rsidRDefault="006B410D" w:rsidP="009431E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245E31">
        <w:rPr>
          <w:rFonts w:ascii="Simplified Arabic" w:eastAsia="Times New Roman" w:hAnsi="Simplified Arabic" w:cs="Simplified Arabic"/>
          <w:b/>
          <w:bCs/>
          <w:color w:val="000000" w:themeColor="text1"/>
          <w:kern w:val="0"/>
          <w:sz w:val="28"/>
          <w:szCs w:val="28"/>
          <w:rtl/>
          <w14:ligatures w14:val="none"/>
        </w:rPr>
        <w:t>البُعد الرابع: تقييم الأداء</w:t>
      </w:r>
    </w:p>
    <w:p w14:paraId="49F35F0A" w14:textId="77777777" w:rsidR="006B410D" w:rsidRPr="00245E31" w:rsidRDefault="006B410D" w:rsidP="00F4527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45E31">
        <w:rPr>
          <w:rFonts w:ascii="Simplified Arabic" w:eastAsia="Times New Roman" w:hAnsi="Simplified Arabic" w:cs="Simplified Arabic"/>
          <w:color w:val="000000" w:themeColor="text1"/>
          <w:kern w:val="0"/>
          <w:sz w:val="28"/>
          <w:szCs w:val="28"/>
          <w:rtl/>
          <w14:ligatures w14:val="none"/>
        </w:rPr>
        <w:t>يُمثّل تقييم الأداء عملية إدارية منهجية تهدف إلى قياس مستوى أداء العاملين ومقارنته بالمعايير المحددة مسبقاً لتحديد نقاط القوة والضعف واتخاذ القرارات المتعلقة بالتطوير والترقية والتحفيز</w:t>
      </w:r>
      <w:r w:rsidRPr="00245E31">
        <w:rPr>
          <w:rFonts w:ascii="Simplified Arabic" w:eastAsia="Times New Roman" w:hAnsi="Simplified Arabic" w:cs="Simplified Arabic"/>
          <w:color w:val="000000" w:themeColor="text1"/>
          <w:kern w:val="0"/>
          <w:sz w:val="28"/>
          <w:szCs w:val="28"/>
          <w14:ligatures w14:val="none"/>
        </w:rPr>
        <w:t xml:space="preserve">. </w:t>
      </w:r>
      <w:r w:rsidRPr="00245E31">
        <w:rPr>
          <w:rFonts w:ascii="Simplified Arabic" w:eastAsia="Times New Roman" w:hAnsi="Simplified Arabic" w:cs="Simplified Arabic"/>
          <w:color w:val="000000" w:themeColor="text1"/>
          <w:kern w:val="0"/>
          <w:sz w:val="28"/>
          <w:szCs w:val="28"/>
          <w:rtl/>
          <w14:ligatures w14:val="none"/>
        </w:rPr>
        <w:t>ويُسهم تقييم الأداء الفعّال في توجيه جهود العاملين نحو الأهداف المؤسسية وتحديد الاحتياجات التدريبية بدقة وتعزيز مبدأ العدالة التنظيمية. ويستلزم تقييم أداء العاملين في أقسام الأشعة معايير متخصصة تُراعي طبيعة العمل التقنية ومتطلبات الجودة والسلامة الإشعاعية (أبو رأس، 2021)</w:t>
      </w:r>
      <w:r w:rsidRPr="00245E31">
        <w:rPr>
          <w:rFonts w:ascii="Simplified Arabic" w:eastAsia="Times New Roman" w:hAnsi="Simplified Arabic" w:cs="Simplified Arabic"/>
          <w:color w:val="000000" w:themeColor="text1"/>
          <w:kern w:val="0"/>
          <w:sz w:val="28"/>
          <w:szCs w:val="28"/>
          <w14:ligatures w14:val="none"/>
        </w:rPr>
        <w:t>.</w:t>
      </w:r>
    </w:p>
    <w:p w14:paraId="181E5010" w14:textId="77777777" w:rsidR="00F45276" w:rsidRPr="00245E31" w:rsidRDefault="00F45276" w:rsidP="00F45276">
      <w:pPr>
        <w:spacing w:before="100" w:beforeAutospacing="1" w:after="100" w:afterAutospacing="1" w:line="276" w:lineRule="auto"/>
        <w:rPr>
          <w:rFonts w:ascii="Simplified Arabic" w:eastAsia="Times New Roman" w:hAnsi="Simplified Arabic" w:cs="Simplified Arabic"/>
          <w:b/>
          <w:bCs/>
          <w:color w:val="000000" w:themeColor="text1"/>
          <w:kern w:val="0"/>
          <w:sz w:val="32"/>
          <w:szCs w:val="32"/>
          <w:rtl/>
          <w14:ligatures w14:val="none"/>
        </w:rPr>
      </w:pPr>
      <w:r w:rsidRPr="00245E31">
        <w:rPr>
          <w:rFonts w:ascii="Simplified Arabic" w:eastAsia="Times New Roman" w:hAnsi="Simplified Arabic" w:cs="Simplified Arabic"/>
          <w:b/>
          <w:bCs/>
          <w:color w:val="000000" w:themeColor="text1"/>
          <w:kern w:val="0"/>
          <w:sz w:val="32"/>
          <w:szCs w:val="32"/>
          <w:rtl/>
          <w14:ligatures w14:val="none"/>
        </w:rPr>
        <w:t xml:space="preserve">ثانياً: إنتاجية خدمات الأشعة </w:t>
      </w:r>
    </w:p>
    <w:p w14:paraId="4EA83289" w14:textId="5DF2289D" w:rsidR="00F45276" w:rsidRPr="00245E31" w:rsidRDefault="00F45276" w:rsidP="00F4527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rtl/>
          <w14:ligatures w14:val="none"/>
        </w:rPr>
      </w:pPr>
      <w:r w:rsidRPr="00245E31">
        <w:rPr>
          <w:rFonts w:ascii="Simplified Arabic" w:eastAsia="Times New Roman" w:hAnsi="Simplified Arabic" w:cs="Simplified Arabic"/>
          <w:b/>
          <w:bCs/>
          <w:color w:val="000000" w:themeColor="text1"/>
          <w:kern w:val="0"/>
          <w:sz w:val="28"/>
          <w:szCs w:val="28"/>
          <w:rtl/>
          <w14:ligatures w14:val="none"/>
        </w:rPr>
        <w:t>مفهوم الإنتاجية في القطاع الصحي</w:t>
      </w:r>
    </w:p>
    <w:p w14:paraId="22F3A85E" w14:textId="77777777" w:rsidR="006B410D" w:rsidRPr="00245E31" w:rsidRDefault="006B410D" w:rsidP="00F4527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45E31">
        <w:rPr>
          <w:rFonts w:ascii="Simplified Arabic" w:eastAsia="Times New Roman" w:hAnsi="Simplified Arabic" w:cs="Simplified Arabic"/>
          <w:color w:val="000000" w:themeColor="text1"/>
          <w:kern w:val="0"/>
          <w:sz w:val="28"/>
          <w:szCs w:val="28"/>
          <w:rtl/>
          <w14:ligatures w14:val="none"/>
        </w:rPr>
        <w:t>تُعرّف الإنتاجية بشكل عام بأنها العلاقة بين المخرجات والمدخلات، أي مقدار ما يتم تحقيقه من نتائج ومخرجات مقارنة بالموارد المستخدمة في تحقيقها. وفي القطاع الصحي تكتسب الإنتاجية أبعاداً أكثر تعقيداً، إذ لا تقتصر على الجانب الكمي المتمثل في عدد الخدمات المقدمة، وإنما تمتد لتشمل الجانب النوعي المتعلق بجودة هذه الخدمات ودقتها وسلامتها. وقد أكدت الدراسات أن رفع الإنتاجية في المنظمات يرتبط ارتباطاً وثيقاً بفاعلية إدارة الموارد البشرية وتمكين العاملين ومنحهم الصلاحيات اللازمة لأداء مهامهم بكفاءة (الجنابي وسالم، 2022)</w:t>
      </w:r>
      <w:r w:rsidRPr="00245E31">
        <w:rPr>
          <w:rFonts w:ascii="Simplified Arabic" w:eastAsia="Times New Roman" w:hAnsi="Simplified Arabic" w:cs="Simplified Arabic"/>
          <w:color w:val="000000" w:themeColor="text1"/>
          <w:kern w:val="0"/>
          <w:sz w:val="28"/>
          <w:szCs w:val="28"/>
          <w14:ligatures w14:val="none"/>
        </w:rPr>
        <w:t>.</w:t>
      </w:r>
    </w:p>
    <w:p w14:paraId="788ED751" w14:textId="77777777" w:rsidR="006B410D" w:rsidRPr="00245E31" w:rsidRDefault="006B410D" w:rsidP="00F4527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245E31">
        <w:rPr>
          <w:rFonts w:ascii="Simplified Arabic" w:eastAsia="Times New Roman" w:hAnsi="Simplified Arabic" w:cs="Simplified Arabic"/>
          <w:b/>
          <w:bCs/>
          <w:color w:val="000000" w:themeColor="text1"/>
          <w:kern w:val="0"/>
          <w:sz w:val="28"/>
          <w:szCs w:val="28"/>
          <w:rtl/>
          <w14:ligatures w14:val="none"/>
        </w:rPr>
        <w:t>إنتاجية خدمات الأشعة</w:t>
      </w:r>
    </w:p>
    <w:p w14:paraId="1AE72EF8" w14:textId="77777777" w:rsidR="006B410D" w:rsidRPr="00245E31" w:rsidRDefault="006B410D" w:rsidP="00F4527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45E31">
        <w:rPr>
          <w:rFonts w:ascii="Simplified Arabic" w:eastAsia="Times New Roman" w:hAnsi="Simplified Arabic" w:cs="Simplified Arabic"/>
          <w:color w:val="000000" w:themeColor="text1"/>
          <w:kern w:val="0"/>
          <w:sz w:val="28"/>
          <w:szCs w:val="28"/>
          <w:rtl/>
          <w14:ligatures w14:val="none"/>
        </w:rPr>
        <w:t xml:space="preserve">تتحدد إنتاجية خدمات الأشعة بمجموعة من المؤشرات الكمية والنوعية التي تعكس مستوى الأداء التشغيلي لأقسام الأشعة، وتشمل هذه المؤشرات عدد الفحوصات المنجزة خلال فترة زمنية محددة، ومتوسط وقت انتظار المريض، ومدة إصدار التقرير التشخيصي، ونسبة دقة التشخيص، ومعدل استغلال الأجهزة والمعدات، ومستوى رضا المرضى عن الخدمة المقدمة. وتتأثر هذه المؤشرات بعوامل متعددة </w:t>
      </w:r>
      <w:r w:rsidRPr="00245E31">
        <w:rPr>
          <w:rFonts w:ascii="Simplified Arabic" w:eastAsia="Times New Roman" w:hAnsi="Simplified Arabic" w:cs="Simplified Arabic"/>
          <w:color w:val="000000" w:themeColor="text1"/>
          <w:kern w:val="0"/>
          <w:sz w:val="28"/>
          <w:szCs w:val="28"/>
          <w:rtl/>
          <w14:ligatures w14:val="none"/>
        </w:rPr>
        <w:lastRenderedPageBreak/>
        <w:t>أبرزها كفاءة الموارد البشرية العاملة ومدى تأهيلها وتحفيزها. وقد أوضحت الدراسات أن المنظمات التي تتبنى ممارسات مستدامة في إدارة مواردها البشرية تُحقق مستويات أعلى من الإنتاجية ومرونة الموظفين وجودة المخرجات</w:t>
      </w:r>
      <w:r w:rsidRPr="00245E31">
        <w:rPr>
          <w:rFonts w:ascii="Simplified Arabic" w:eastAsia="Times New Roman" w:hAnsi="Simplified Arabic" w:cs="Simplified Arabic"/>
          <w:color w:val="000000" w:themeColor="text1"/>
          <w:kern w:val="0"/>
          <w:sz w:val="28"/>
          <w:szCs w:val="28"/>
          <w14:ligatures w14:val="none"/>
        </w:rPr>
        <w:t xml:space="preserve"> (Lu et al., 2023). </w:t>
      </w:r>
      <w:r w:rsidRPr="00245E31">
        <w:rPr>
          <w:rFonts w:ascii="Simplified Arabic" w:eastAsia="Times New Roman" w:hAnsi="Simplified Arabic" w:cs="Simplified Arabic"/>
          <w:color w:val="000000" w:themeColor="text1"/>
          <w:kern w:val="0"/>
          <w:sz w:val="28"/>
          <w:szCs w:val="28"/>
          <w:rtl/>
          <w14:ligatures w14:val="none"/>
        </w:rPr>
        <w:t xml:space="preserve">كما أن المرونة في بيئة العمل وتوفير ظروف عمل ملائمة تنعكس إيجاباً على رضا العاملين وأدائهم وإنتاجيتهم </w:t>
      </w:r>
      <w:r w:rsidRPr="00245E31">
        <w:rPr>
          <w:rFonts w:ascii="Simplified Arabic" w:eastAsia="Times New Roman" w:hAnsi="Simplified Arabic" w:cs="Simplified Arabic"/>
          <w:color w:val="000000" w:themeColor="text1"/>
          <w:kern w:val="0"/>
          <w:sz w:val="28"/>
          <w:szCs w:val="28"/>
          <w14:ligatures w14:val="none"/>
        </w:rPr>
        <w:t>(Davidescu et al., 2020).</w:t>
      </w:r>
    </w:p>
    <w:p w14:paraId="71D77690" w14:textId="77777777" w:rsidR="00F45276" w:rsidRPr="00245E31" w:rsidRDefault="00F45276" w:rsidP="00F45276">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23" w:name="_Toc169790506"/>
      <w:bookmarkStart w:id="24" w:name="_Toc222935203"/>
      <w:bookmarkStart w:id="25" w:name="_Toc233194894"/>
      <w:bookmarkEnd w:id="21"/>
      <w:r w:rsidRPr="00245E31">
        <w:rPr>
          <w:rFonts w:ascii="Simplified Arabic" w:eastAsia="Times New Roman" w:hAnsi="Simplified Arabic" w:cs="Simplified Arabic"/>
          <w:b/>
          <w:bCs/>
          <w:color w:val="000000" w:themeColor="text1"/>
          <w:kern w:val="0"/>
          <w:sz w:val="36"/>
          <w:szCs w:val="36"/>
          <w:rtl/>
          <w14:ligatures w14:val="none"/>
        </w:rPr>
        <w:t>10.1 المنهجية وطرق البحث:</w:t>
      </w:r>
      <w:bookmarkEnd w:id="25"/>
    </w:p>
    <w:p w14:paraId="1981409A" w14:textId="71EC75BC" w:rsidR="00F45276" w:rsidRPr="00245E31" w:rsidRDefault="00F45276" w:rsidP="00F4527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245E31">
        <w:rPr>
          <w:rFonts w:ascii="Simplified Arabic" w:eastAsia="Times New Roman" w:hAnsi="Simplified Arabic" w:cs="Simplified Arabic"/>
          <w:b/>
          <w:bCs/>
          <w:color w:val="000000" w:themeColor="text1"/>
          <w:kern w:val="0"/>
          <w:sz w:val="32"/>
          <w:szCs w:val="32"/>
          <w:rtl/>
          <w14:ligatures w14:val="none"/>
        </w:rPr>
        <w:t>منهجية الدراسة</w:t>
      </w:r>
    </w:p>
    <w:p w14:paraId="43DDFB27" w14:textId="77777777" w:rsidR="00620891" w:rsidRPr="00245E31" w:rsidRDefault="00620891" w:rsidP="00F4527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45E31">
        <w:rPr>
          <w:rFonts w:ascii="Simplified Arabic" w:eastAsia="Times New Roman" w:hAnsi="Simplified Arabic" w:cs="Simplified Arabic"/>
          <w:color w:val="000000" w:themeColor="text1"/>
          <w:kern w:val="0"/>
          <w:sz w:val="28"/>
          <w:szCs w:val="28"/>
          <w:rtl/>
          <w14:ligatures w14:val="none"/>
        </w:rPr>
        <w:t>سوف تعتمد هذه الدراسة على المنهج الوصفي التحليلي باعتباره المنهج الأكثر ملاءمة لطبيعة الدراسة وأهدافها، حيث يُتيح هذا المنهج وصف الظاهرة محل الدراسة وصفاً دقيقاً وتحليلها تحليلاً كمياً وكيفياً من خلال جمع البيانات والمعلومات من مصادرها الأولية والثانوية، والوقوف على واقع ممارسات إدارة الموارد البشرية بأبعادها الأربعة (التخطيط الاستراتيجي للموارد البشرية، التدريب والتطوير المهني، التحفيز الوظيفي، تقييم الأداء) وأثرها على رفع إنتاجية خدمات الأشعة في مستشفيات مدينة الرياض. وسيُمكّن هذا المنهج الباحث من تحليل العلاقات الارتباطية والسببية بين متغيرات الدراسة واختبار فروضها إحصائياً</w:t>
      </w:r>
      <w:r w:rsidRPr="00245E31">
        <w:rPr>
          <w:rFonts w:ascii="Simplified Arabic" w:eastAsia="Times New Roman" w:hAnsi="Simplified Arabic" w:cs="Simplified Arabic"/>
          <w:color w:val="000000" w:themeColor="text1"/>
          <w:kern w:val="0"/>
          <w:sz w:val="28"/>
          <w:szCs w:val="28"/>
          <w14:ligatures w14:val="none"/>
        </w:rPr>
        <w:t>.</w:t>
      </w:r>
    </w:p>
    <w:p w14:paraId="35F8D060" w14:textId="77777777" w:rsidR="00620891" w:rsidRPr="00245E31" w:rsidRDefault="00620891" w:rsidP="00F4527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45E31">
        <w:rPr>
          <w:rFonts w:ascii="Simplified Arabic" w:eastAsia="Times New Roman" w:hAnsi="Simplified Arabic" w:cs="Simplified Arabic"/>
          <w:color w:val="000000" w:themeColor="text1"/>
          <w:kern w:val="0"/>
          <w:sz w:val="28"/>
          <w:szCs w:val="28"/>
          <w:rtl/>
          <w14:ligatures w14:val="none"/>
        </w:rPr>
        <w:t>وفي إطار هذا المنهج، سيتم تصميم استبانة محكّمة كأداة رئيسية لجمع البيانات الأولية من عينة الدراسة، وسيتم توزيعها إلكترونياً وورقياً على العاملين في أقسام الأشعة بمستشفيات مدينة الرياض</w:t>
      </w:r>
      <w:r w:rsidRPr="00245E31">
        <w:rPr>
          <w:rFonts w:ascii="Simplified Arabic" w:eastAsia="Times New Roman" w:hAnsi="Simplified Arabic" w:cs="Simplified Arabic"/>
          <w:color w:val="000000" w:themeColor="text1"/>
          <w:kern w:val="0"/>
          <w:sz w:val="28"/>
          <w:szCs w:val="28"/>
          <w14:ligatures w14:val="none"/>
        </w:rPr>
        <w:t xml:space="preserve">. </w:t>
      </w:r>
      <w:r w:rsidRPr="00245E31">
        <w:rPr>
          <w:rFonts w:ascii="Simplified Arabic" w:eastAsia="Times New Roman" w:hAnsi="Simplified Arabic" w:cs="Simplified Arabic"/>
          <w:color w:val="000000" w:themeColor="text1"/>
          <w:kern w:val="0"/>
          <w:sz w:val="28"/>
          <w:szCs w:val="28"/>
          <w:rtl/>
          <w14:ligatures w14:val="none"/>
        </w:rPr>
        <w:t>كما سيتم الاستعانة بالمصادر الثانوية من كتب ودوريات علمية ورسائل جامعية ودراسات سابقة عربية وأجنبية لبناء الإطار النظري للدراسة، وسيتم استخدام الأساليب الإحصائية المناسبة لتحليل البيانات واستخلاص النتائج واختبار الفروض بما يُحقق أهداف الدراسة ويُجيب عن تساؤلاتها</w:t>
      </w:r>
      <w:r w:rsidRPr="00245E31">
        <w:rPr>
          <w:rFonts w:ascii="Simplified Arabic" w:eastAsia="Times New Roman" w:hAnsi="Simplified Arabic" w:cs="Simplified Arabic"/>
          <w:color w:val="000000" w:themeColor="text1"/>
          <w:kern w:val="0"/>
          <w:sz w:val="28"/>
          <w:szCs w:val="28"/>
          <w14:ligatures w14:val="none"/>
        </w:rPr>
        <w:t>.</w:t>
      </w:r>
    </w:p>
    <w:p w14:paraId="3DC9DDB8" w14:textId="77777777" w:rsidR="00620891" w:rsidRPr="00245E31" w:rsidRDefault="00620891" w:rsidP="00F45276">
      <w:pPr>
        <w:spacing w:before="100" w:beforeAutospacing="1" w:after="100" w:afterAutospacing="1" w:line="276" w:lineRule="auto"/>
        <w:jc w:val="both"/>
        <w:rPr>
          <w:rFonts w:ascii="Simplified Arabic" w:eastAsia="Times New Roman" w:hAnsi="Simplified Arabic" w:cs="Simplified Arabic"/>
          <w:b/>
          <w:bCs/>
          <w:color w:val="000000" w:themeColor="text1"/>
          <w:kern w:val="36"/>
          <w:sz w:val="32"/>
          <w:szCs w:val="32"/>
          <w14:ligatures w14:val="none"/>
        </w:rPr>
      </w:pPr>
      <w:r w:rsidRPr="00245E31">
        <w:rPr>
          <w:rFonts w:ascii="Simplified Arabic" w:eastAsia="Times New Roman" w:hAnsi="Simplified Arabic" w:cs="Simplified Arabic"/>
          <w:b/>
          <w:bCs/>
          <w:color w:val="000000" w:themeColor="text1"/>
          <w:kern w:val="36"/>
          <w:sz w:val="32"/>
          <w:szCs w:val="32"/>
          <w:rtl/>
          <w14:ligatures w14:val="none"/>
        </w:rPr>
        <w:t>مجتمع وعينة الدراسة</w:t>
      </w:r>
    </w:p>
    <w:p w14:paraId="044BA3A1" w14:textId="77777777" w:rsidR="00620891" w:rsidRPr="00245E31" w:rsidRDefault="00620891" w:rsidP="00F4527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45E31">
        <w:rPr>
          <w:rFonts w:ascii="Simplified Arabic" w:eastAsia="Times New Roman" w:hAnsi="Simplified Arabic" w:cs="Simplified Arabic"/>
          <w:color w:val="000000" w:themeColor="text1"/>
          <w:kern w:val="0"/>
          <w:sz w:val="28"/>
          <w:szCs w:val="28"/>
          <w:rtl/>
          <w14:ligatures w14:val="none"/>
        </w:rPr>
        <w:t xml:space="preserve">سيتكون مجتمع الدراسة من جميع العاملين في أقسام الأشعة بمستشفيات مدينة الرياض، والذي يشمل أطباء الأشعة وأخصائيي وفنيي الأشعة ومشرفي الأقسام والإداريين العاملين في هذه الأقسام في المستشفيات الحكومية والخاصة بمدينة الرياض. ووفقاً لإحصاءات وزارة الصحة السعودية والهيئة السعودية للتخصصات الصحية، يُقدّر عدد العاملين في أقسام الأشعة بمستشفيات مدينة الرياض بنحو </w:t>
      </w:r>
      <w:r w:rsidRPr="00245E31">
        <w:rPr>
          <w:rFonts w:ascii="Simplified Arabic" w:eastAsia="Times New Roman" w:hAnsi="Simplified Arabic" w:cs="Simplified Arabic"/>
          <w:color w:val="000000" w:themeColor="text1"/>
          <w:kern w:val="0"/>
          <w:sz w:val="28"/>
          <w:szCs w:val="28"/>
          <w:rtl/>
          <w14:ligatures w14:val="none"/>
        </w:rPr>
        <w:lastRenderedPageBreak/>
        <w:t>(3500) عامل وعاملة موزعين على ما يزيد عن (70) مستشفى حكومياً وخاصاً، ويتضمن هذا المجتمع تنوعاً في التخصصات والمستويات الوظيفية والخبرات العملية مما يُثري البيانات المجمّعة ويُعزز تعميم نتائج الدراسة</w:t>
      </w:r>
      <w:r w:rsidRPr="00245E31">
        <w:rPr>
          <w:rFonts w:ascii="Simplified Arabic" w:eastAsia="Times New Roman" w:hAnsi="Simplified Arabic" w:cs="Simplified Arabic"/>
          <w:color w:val="000000" w:themeColor="text1"/>
          <w:kern w:val="0"/>
          <w:sz w:val="28"/>
          <w:szCs w:val="28"/>
          <w14:ligatures w14:val="none"/>
        </w:rPr>
        <w:t>.</w:t>
      </w:r>
    </w:p>
    <w:p w14:paraId="64D10B69" w14:textId="77777777" w:rsidR="00620891" w:rsidRPr="00245E31" w:rsidRDefault="00620891" w:rsidP="00F4527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45E31">
        <w:rPr>
          <w:rFonts w:ascii="Simplified Arabic" w:eastAsia="Times New Roman" w:hAnsi="Simplified Arabic" w:cs="Simplified Arabic"/>
          <w:color w:val="000000" w:themeColor="text1"/>
          <w:kern w:val="0"/>
          <w:sz w:val="28"/>
          <w:szCs w:val="28"/>
          <w:rtl/>
          <w14:ligatures w14:val="none"/>
        </w:rPr>
        <w:t>وسيتم اختيار عينة الدراسة باستخدام أسلوب العينة العشوائية الطبقية لضمان تمثيل كافة الفئات الوظيفية وأنواع المستشفيات تمثيلاً متناسباً، وسيتم تحديد حجم العينة وفقاً لجدول</w:t>
      </w:r>
      <w:r w:rsidRPr="00245E31">
        <w:rPr>
          <w:rFonts w:ascii="Simplified Arabic" w:eastAsia="Times New Roman" w:hAnsi="Simplified Arabic" w:cs="Simplified Arabic"/>
          <w:color w:val="000000" w:themeColor="text1"/>
          <w:kern w:val="0"/>
          <w:sz w:val="28"/>
          <w:szCs w:val="28"/>
          <w14:ligatures w14:val="none"/>
        </w:rPr>
        <w:t xml:space="preserve"> (Krejcie &amp; Morgan, 1970) </w:t>
      </w:r>
      <w:r w:rsidRPr="00245E31">
        <w:rPr>
          <w:rFonts w:ascii="Simplified Arabic" w:eastAsia="Times New Roman" w:hAnsi="Simplified Arabic" w:cs="Simplified Arabic"/>
          <w:color w:val="000000" w:themeColor="text1"/>
          <w:kern w:val="0"/>
          <w:sz w:val="28"/>
          <w:szCs w:val="28"/>
          <w:rtl/>
          <w14:ligatures w14:val="none"/>
        </w:rPr>
        <w:t>لتحديد حجم العينات من المجتمعات المعروفة، حيث سيبلغ حجم العينة المستهدفة نحو (346) مفردة من العاملين في أقسام الأشعة. وسيتم توزيع الاستبانات بشكل متناسب بين المستشفيات الحكومية والخاصة بنسبة تتوافق مع حجم العاملين في كل قطاع، بحيث يُخصّص ما يقارب (210) استبانة للمستشفيات الحكومية و(136) استبانة للمستشفيات الخاصة، مع الأخذ في الاعتبار توزيع الاستبانات بنسب متناسبة على مختلف الفئات الوظيفية (أطباء الأشعة، أخصائيو الأشعة، فنيو الأشعة، المشرفون، الإداريون) لضمان شمولية التمثيل وموثوقية النتائج</w:t>
      </w:r>
      <w:r w:rsidRPr="00245E31">
        <w:rPr>
          <w:rFonts w:ascii="Simplified Arabic" w:eastAsia="Times New Roman" w:hAnsi="Simplified Arabic" w:cs="Simplified Arabic"/>
          <w:color w:val="000000" w:themeColor="text1"/>
          <w:kern w:val="0"/>
          <w:sz w:val="28"/>
          <w:szCs w:val="28"/>
          <w14:ligatures w14:val="none"/>
        </w:rPr>
        <w:t>.</w:t>
      </w:r>
    </w:p>
    <w:p w14:paraId="4FA5D5AA" w14:textId="77777777" w:rsidR="00F45276" w:rsidRPr="00245E31" w:rsidRDefault="00F45276" w:rsidP="00F45276">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26" w:name="_Toc233194895"/>
      <w:r w:rsidRPr="00245E31">
        <w:rPr>
          <w:rFonts w:ascii="Simplified Arabic" w:eastAsia="Times New Roman" w:hAnsi="Simplified Arabic" w:cs="Simplified Arabic"/>
          <w:b/>
          <w:bCs/>
          <w:color w:val="000000" w:themeColor="text1"/>
          <w:kern w:val="0"/>
          <w:sz w:val="36"/>
          <w:szCs w:val="36"/>
          <w:rtl/>
          <w14:ligatures w14:val="none"/>
        </w:rPr>
        <w:t>11.1 مصادر جمع البيانات</w:t>
      </w:r>
      <w:bookmarkEnd w:id="26"/>
    </w:p>
    <w:p w14:paraId="43B76AF9" w14:textId="2802B619" w:rsidR="00F45276" w:rsidRPr="00245E31" w:rsidRDefault="00F45276" w:rsidP="00F4527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245E31">
        <w:rPr>
          <w:rFonts w:ascii="Simplified Arabic" w:eastAsia="Times New Roman" w:hAnsi="Simplified Arabic" w:cs="Simplified Arabic"/>
          <w:b/>
          <w:bCs/>
          <w:color w:val="000000" w:themeColor="text1"/>
          <w:kern w:val="0"/>
          <w:sz w:val="32"/>
          <w:szCs w:val="32"/>
          <w:rtl/>
          <w14:ligatures w14:val="none"/>
        </w:rPr>
        <w:t>أولاً: المصادر الأولية</w:t>
      </w:r>
    </w:p>
    <w:p w14:paraId="348CAF91" w14:textId="77777777" w:rsidR="00620891" w:rsidRPr="00245E31" w:rsidRDefault="00620891" w:rsidP="00F4527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45E31">
        <w:rPr>
          <w:rFonts w:ascii="Simplified Arabic" w:eastAsia="Times New Roman" w:hAnsi="Simplified Arabic" w:cs="Simplified Arabic"/>
          <w:color w:val="000000" w:themeColor="text1"/>
          <w:kern w:val="0"/>
          <w:sz w:val="28"/>
          <w:szCs w:val="28"/>
          <w:rtl/>
          <w14:ligatures w14:val="none"/>
        </w:rPr>
        <w:t>سيتم جمع البيانات الأولية من خلال الاستبانة التي سيُصمّمها الباحث خصيصاً لأغراض هذه الدراسة، وسيتم توزيعها على أفراد عينة الدراسة من العاملين في أقسام الأشعة بمستشفيات مدينة الرياض لجمع آرائهم واستجاباتهم حول متغيرات الدراسة المستقلة والتابعة بشكل مباشر</w:t>
      </w:r>
      <w:r w:rsidRPr="00245E31">
        <w:rPr>
          <w:rFonts w:ascii="Simplified Arabic" w:eastAsia="Times New Roman" w:hAnsi="Simplified Arabic" w:cs="Simplified Arabic"/>
          <w:color w:val="000000" w:themeColor="text1"/>
          <w:kern w:val="0"/>
          <w:sz w:val="28"/>
          <w:szCs w:val="28"/>
          <w14:ligatures w14:val="none"/>
        </w:rPr>
        <w:t>.</w:t>
      </w:r>
    </w:p>
    <w:p w14:paraId="1438111D" w14:textId="77777777" w:rsidR="00620891" w:rsidRPr="00245E31" w:rsidRDefault="00620891" w:rsidP="00F4527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245E31">
        <w:rPr>
          <w:rFonts w:ascii="Simplified Arabic" w:eastAsia="Times New Roman" w:hAnsi="Simplified Arabic" w:cs="Simplified Arabic"/>
          <w:b/>
          <w:bCs/>
          <w:color w:val="000000" w:themeColor="text1"/>
          <w:kern w:val="0"/>
          <w:sz w:val="32"/>
          <w:szCs w:val="32"/>
          <w:rtl/>
          <w14:ligatures w14:val="none"/>
        </w:rPr>
        <w:t>ثانياً: المصادر الثانوية</w:t>
      </w:r>
    </w:p>
    <w:p w14:paraId="45F54B4B" w14:textId="77777777" w:rsidR="00620891" w:rsidRPr="00245E31" w:rsidRDefault="00620891" w:rsidP="00F4527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45E31">
        <w:rPr>
          <w:rFonts w:ascii="Simplified Arabic" w:eastAsia="Times New Roman" w:hAnsi="Simplified Arabic" w:cs="Simplified Arabic"/>
          <w:color w:val="000000" w:themeColor="text1"/>
          <w:kern w:val="0"/>
          <w:sz w:val="28"/>
          <w:szCs w:val="28"/>
          <w:rtl/>
          <w14:ligatures w14:val="none"/>
        </w:rPr>
        <w:t>سيتم الاعتماد على المصادر الثانوية المتمثلة في الكتب والمراجع العلمية المتخصصة في إدارة الموارد البشرية والإنتاجية، والدوريات والمجلات العلمية المحكّمة العربية والأجنبية، والرسائل الجامعية (ماجستير ودكتوراه)، والتقارير والإحصاءات الرسمية الصادرة عن وزارة الصحة السعودية والهيئة السعودية للتخصصات الصحية، وقواعد البيانات الإلكترونية مثل</w:t>
      </w:r>
      <w:r w:rsidRPr="00245E31">
        <w:rPr>
          <w:rFonts w:ascii="Simplified Arabic" w:eastAsia="Times New Roman" w:hAnsi="Simplified Arabic" w:cs="Simplified Arabic"/>
          <w:color w:val="000000" w:themeColor="text1"/>
          <w:kern w:val="0"/>
          <w:sz w:val="28"/>
          <w:szCs w:val="28"/>
          <w14:ligatures w14:val="none"/>
        </w:rPr>
        <w:t xml:space="preserve"> (</w:t>
      </w:r>
      <w:r w:rsidRPr="00245E31">
        <w:rPr>
          <w:rFonts w:ascii="Simplified Arabic" w:eastAsia="Times New Roman" w:hAnsi="Simplified Arabic" w:cs="Simplified Arabic"/>
          <w:color w:val="000000" w:themeColor="text1"/>
          <w:kern w:val="0"/>
          <w:sz w:val="28"/>
          <w:szCs w:val="28"/>
          <w:rtl/>
          <w14:ligatures w14:val="none"/>
        </w:rPr>
        <w:t xml:space="preserve">المنهل، دار المنظومة، </w:t>
      </w:r>
      <w:r w:rsidRPr="00245E31">
        <w:rPr>
          <w:rFonts w:ascii="Simplified Arabic" w:eastAsia="Times New Roman" w:hAnsi="Simplified Arabic" w:cs="Simplified Arabic"/>
          <w:color w:val="000000" w:themeColor="text1"/>
          <w:kern w:val="0"/>
          <w:sz w:val="28"/>
          <w:szCs w:val="28"/>
          <w14:ligatures w14:val="none"/>
        </w:rPr>
        <w:t xml:space="preserve">Google Scholar, Scopus, Web of Science) </w:t>
      </w:r>
      <w:r w:rsidRPr="00245E31">
        <w:rPr>
          <w:rFonts w:ascii="Simplified Arabic" w:eastAsia="Times New Roman" w:hAnsi="Simplified Arabic" w:cs="Simplified Arabic"/>
          <w:color w:val="000000" w:themeColor="text1"/>
          <w:kern w:val="0"/>
          <w:sz w:val="28"/>
          <w:szCs w:val="28"/>
          <w:rtl/>
          <w14:ligatures w14:val="none"/>
        </w:rPr>
        <w:t>وذلك لبناء الإطار النظري للدراسة ومراجعة الدراسات السابقة</w:t>
      </w:r>
      <w:r w:rsidRPr="00245E31">
        <w:rPr>
          <w:rFonts w:ascii="Simplified Arabic" w:eastAsia="Times New Roman" w:hAnsi="Simplified Arabic" w:cs="Simplified Arabic"/>
          <w:color w:val="000000" w:themeColor="text1"/>
          <w:kern w:val="0"/>
          <w:sz w:val="28"/>
          <w:szCs w:val="28"/>
          <w14:ligatures w14:val="none"/>
        </w:rPr>
        <w:t>.</w:t>
      </w:r>
    </w:p>
    <w:p w14:paraId="01CF748E" w14:textId="6604E69A" w:rsidR="00620891" w:rsidRPr="00245E31" w:rsidRDefault="00F45276" w:rsidP="00F45276">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27" w:name="_Toc233194896"/>
      <w:r w:rsidRPr="00245E31">
        <w:rPr>
          <w:rFonts w:ascii="Simplified Arabic" w:eastAsia="Times New Roman" w:hAnsi="Simplified Arabic" w:cs="Simplified Arabic" w:hint="cs"/>
          <w:b/>
          <w:bCs/>
          <w:color w:val="000000" w:themeColor="text1"/>
          <w:kern w:val="36"/>
          <w:sz w:val="36"/>
          <w:szCs w:val="36"/>
          <w:rtl/>
          <w14:ligatures w14:val="none"/>
        </w:rPr>
        <w:lastRenderedPageBreak/>
        <w:t xml:space="preserve">12.1 </w:t>
      </w:r>
      <w:r w:rsidR="00620891" w:rsidRPr="00245E31">
        <w:rPr>
          <w:rFonts w:ascii="Simplified Arabic" w:eastAsia="Times New Roman" w:hAnsi="Simplified Arabic" w:cs="Simplified Arabic"/>
          <w:b/>
          <w:bCs/>
          <w:color w:val="000000" w:themeColor="text1"/>
          <w:kern w:val="36"/>
          <w:sz w:val="36"/>
          <w:szCs w:val="36"/>
          <w:rtl/>
          <w14:ligatures w14:val="none"/>
        </w:rPr>
        <w:t>أداة الدراسة</w:t>
      </w:r>
      <w:bookmarkEnd w:id="27"/>
    </w:p>
    <w:p w14:paraId="0EB72236" w14:textId="77777777" w:rsidR="00620891" w:rsidRPr="00245E31" w:rsidRDefault="00620891" w:rsidP="00F4527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45E31">
        <w:rPr>
          <w:rFonts w:ascii="Simplified Arabic" w:eastAsia="Times New Roman" w:hAnsi="Simplified Arabic" w:cs="Simplified Arabic"/>
          <w:color w:val="000000" w:themeColor="text1"/>
          <w:kern w:val="0"/>
          <w:sz w:val="28"/>
          <w:szCs w:val="28"/>
          <w:rtl/>
          <w14:ligatures w14:val="none"/>
        </w:rPr>
        <w:t>سيتم استخدام الاستبانة كأداة رئيسية لجمع البيانات الأولية، وسيتم تصميمها وفق مقياس ليكرت الخماسي (موافق بشدة، موافق، محايد، غير موافق، غير موافق بشدة)، وسوف تتكون الاستبانة من ثلاثة أقسام رئيسية على النحو التالي</w:t>
      </w:r>
      <w:r w:rsidRPr="00245E31">
        <w:rPr>
          <w:rFonts w:ascii="Simplified Arabic" w:eastAsia="Times New Roman" w:hAnsi="Simplified Arabic" w:cs="Simplified Arabic"/>
          <w:color w:val="000000" w:themeColor="text1"/>
          <w:kern w:val="0"/>
          <w:sz w:val="28"/>
          <w:szCs w:val="28"/>
          <w14:ligatures w14:val="none"/>
        </w:rPr>
        <w:t>:</w:t>
      </w:r>
    </w:p>
    <w:p w14:paraId="22A8350F" w14:textId="77777777" w:rsidR="00620891" w:rsidRPr="00245E31" w:rsidRDefault="00620891" w:rsidP="00F4527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45E31">
        <w:rPr>
          <w:rFonts w:ascii="Simplified Arabic" w:eastAsia="Times New Roman" w:hAnsi="Simplified Arabic" w:cs="Simplified Arabic"/>
          <w:color w:val="000000" w:themeColor="text1"/>
          <w:kern w:val="0"/>
          <w:sz w:val="28"/>
          <w:szCs w:val="28"/>
          <w:rtl/>
          <w14:ligatures w14:val="none"/>
        </w:rPr>
        <w:t>القسم الأول: البيانات الديموغرافية، ويشمل المتغيرات الشخصية والوظيفية لأفراد عينة الدراسة وهي (الجنس، المؤهل العلمي، سنوات الخبرة، المسمى الوظيفي، نوع المستشفى)</w:t>
      </w:r>
      <w:r w:rsidRPr="00245E31">
        <w:rPr>
          <w:rFonts w:ascii="Simplified Arabic" w:eastAsia="Times New Roman" w:hAnsi="Simplified Arabic" w:cs="Simplified Arabic"/>
          <w:color w:val="000000" w:themeColor="text1"/>
          <w:kern w:val="0"/>
          <w:sz w:val="28"/>
          <w:szCs w:val="28"/>
          <w14:ligatures w14:val="none"/>
        </w:rPr>
        <w:t>.</w:t>
      </w:r>
    </w:p>
    <w:p w14:paraId="2A0836D9" w14:textId="77777777" w:rsidR="00620891" w:rsidRPr="00245E31" w:rsidRDefault="00620891" w:rsidP="00F4527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45E31">
        <w:rPr>
          <w:rFonts w:ascii="Simplified Arabic" w:eastAsia="Times New Roman" w:hAnsi="Simplified Arabic" w:cs="Simplified Arabic"/>
          <w:color w:val="000000" w:themeColor="text1"/>
          <w:kern w:val="0"/>
          <w:sz w:val="28"/>
          <w:szCs w:val="28"/>
          <w:rtl/>
          <w14:ligatures w14:val="none"/>
        </w:rPr>
        <w:t>القسم الثاني: المتغير المستقل (إدارة الموارد البشرية)، ويتكون من أربعة محاور تُمثّل أبعاد المتغير المستقل، وذلك على النحو التالي</w:t>
      </w:r>
      <w:r w:rsidRPr="00245E31">
        <w:rPr>
          <w:rFonts w:ascii="Simplified Arabic" w:eastAsia="Times New Roman" w:hAnsi="Simplified Arabic" w:cs="Simplified Arabic"/>
          <w:color w:val="000000" w:themeColor="text1"/>
          <w:kern w:val="0"/>
          <w:sz w:val="28"/>
          <w:szCs w:val="28"/>
          <w14:ligatures w14:val="none"/>
        </w:rPr>
        <w:t>:</w:t>
      </w:r>
    </w:p>
    <w:p w14:paraId="182CF7BB" w14:textId="77777777" w:rsidR="00620891" w:rsidRPr="00245E31" w:rsidRDefault="00620891" w:rsidP="00F45276">
      <w:pPr>
        <w:pStyle w:val="ListParagraph"/>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45E31">
        <w:rPr>
          <w:rFonts w:ascii="Simplified Arabic" w:eastAsia="Times New Roman" w:hAnsi="Simplified Arabic" w:cs="Simplified Arabic"/>
          <w:color w:val="000000" w:themeColor="text1"/>
          <w:kern w:val="0"/>
          <w:sz w:val="28"/>
          <w:szCs w:val="28"/>
          <w:rtl/>
          <w14:ligatures w14:val="none"/>
        </w:rPr>
        <w:t>المحور الأول</w:t>
      </w:r>
      <w:r w:rsidRPr="00245E31">
        <w:rPr>
          <w:rFonts w:ascii="Simplified Arabic" w:eastAsia="Times New Roman" w:hAnsi="Simplified Arabic" w:cs="Simplified Arabic"/>
          <w:color w:val="000000" w:themeColor="text1"/>
          <w:kern w:val="0"/>
          <w:sz w:val="28"/>
          <w:szCs w:val="28"/>
          <w14:ligatures w14:val="none"/>
        </w:rPr>
        <w:t xml:space="preserve">: </w:t>
      </w:r>
      <w:r w:rsidRPr="00245E31">
        <w:rPr>
          <w:rFonts w:ascii="Simplified Arabic" w:eastAsia="Times New Roman" w:hAnsi="Simplified Arabic" w:cs="Simplified Arabic"/>
          <w:color w:val="000000" w:themeColor="text1"/>
          <w:kern w:val="0"/>
          <w:sz w:val="28"/>
          <w:szCs w:val="28"/>
          <w:rtl/>
          <w14:ligatures w14:val="none"/>
        </w:rPr>
        <w:t>التخطيط الاستراتيجي للموارد البشرية، ويتكون من (4) فقرات</w:t>
      </w:r>
      <w:r w:rsidRPr="00245E31">
        <w:rPr>
          <w:rFonts w:ascii="Simplified Arabic" w:eastAsia="Times New Roman" w:hAnsi="Simplified Arabic" w:cs="Simplified Arabic"/>
          <w:color w:val="000000" w:themeColor="text1"/>
          <w:kern w:val="0"/>
          <w:sz w:val="28"/>
          <w:szCs w:val="28"/>
          <w14:ligatures w14:val="none"/>
        </w:rPr>
        <w:t>.</w:t>
      </w:r>
    </w:p>
    <w:p w14:paraId="10286CB2" w14:textId="77777777" w:rsidR="00620891" w:rsidRPr="00245E31" w:rsidRDefault="00620891" w:rsidP="00F45276">
      <w:pPr>
        <w:pStyle w:val="ListParagraph"/>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45E31">
        <w:rPr>
          <w:rFonts w:ascii="Simplified Arabic" w:eastAsia="Times New Roman" w:hAnsi="Simplified Arabic" w:cs="Simplified Arabic"/>
          <w:color w:val="000000" w:themeColor="text1"/>
          <w:kern w:val="0"/>
          <w:sz w:val="28"/>
          <w:szCs w:val="28"/>
          <w:rtl/>
          <w14:ligatures w14:val="none"/>
        </w:rPr>
        <w:t>المحور الثاني</w:t>
      </w:r>
      <w:r w:rsidRPr="00245E31">
        <w:rPr>
          <w:rFonts w:ascii="Simplified Arabic" w:eastAsia="Times New Roman" w:hAnsi="Simplified Arabic" w:cs="Simplified Arabic"/>
          <w:color w:val="000000" w:themeColor="text1"/>
          <w:kern w:val="0"/>
          <w:sz w:val="28"/>
          <w:szCs w:val="28"/>
          <w14:ligatures w14:val="none"/>
        </w:rPr>
        <w:t xml:space="preserve">: </w:t>
      </w:r>
      <w:r w:rsidRPr="00245E31">
        <w:rPr>
          <w:rFonts w:ascii="Simplified Arabic" w:eastAsia="Times New Roman" w:hAnsi="Simplified Arabic" w:cs="Simplified Arabic"/>
          <w:color w:val="000000" w:themeColor="text1"/>
          <w:kern w:val="0"/>
          <w:sz w:val="28"/>
          <w:szCs w:val="28"/>
          <w:rtl/>
          <w14:ligatures w14:val="none"/>
        </w:rPr>
        <w:t>التدريب والتطوير المهني، ويتكون من (4) فقرات</w:t>
      </w:r>
      <w:r w:rsidRPr="00245E31">
        <w:rPr>
          <w:rFonts w:ascii="Simplified Arabic" w:eastAsia="Times New Roman" w:hAnsi="Simplified Arabic" w:cs="Simplified Arabic"/>
          <w:color w:val="000000" w:themeColor="text1"/>
          <w:kern w:val="0"/>
          <w:sz w:val="28"/>
          <w:szCs w:val="28"/>
          <w14:ligatures w14:val="none"/>
        </w:rPr>
        <w:t>.</w:t>
      </w:r>
    </w:p>
    <w:p w14:paraId="79DE9F22" w14:textId="77777777" w:rsidR="00620891" w:rsidRPr="00245E31" w:rsidRDefault="00620891" w:rsidP="00F45276">
      <w:pPr>
        <w:pStyle w:val="ListParagraph"/>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45E31">
        <w:rPr>
          <w:rFonts w:ascii="Simplified Arabic" w:eastAsia="Times New Roman" w:hAnsi="Simplified Arabic" w:cs="Simplified Arabic"/>
          <w:color w:val="000000" w:themeColor="text1"/>
          <w:kern w:val="0"/>
          <w:sz w:val="28"/>
          <w:szCs w:val="28"/>
          <w:rtl/>
          <w14:ligatures w14:val="none"/>
        </w:rPr>
        <w:t>المحور الثالث</w:t>
      </w:r>
      <w:r w:rsidRPr="00245E31">
        <w:rPr>
          <w:rFonts w:ascii="Simplified Arabic" w:eastAsia="Times New Roman" w:hAnsi="Simplified Arabic" w:cs="Simplified Arabic"/>
          <w:color w:val="000000" w:themeColor="text1"/>
          <w:kern w:val="0"/>
          <w:sz w:val="28"/>
          <w:szCs w:val="28"/>
          <w14:ligatures w14:val="none"/>
        </w:rPr>
        <w:t xml:space="preserve">: </w:t>
      </w:r>
      <w:r w:rsidRPr="00245E31">
        <w:rPr>
          <w:rFonts w:ascii="Simplified Arabic" w:eastAsia="Times New Roman" w:hAnsi="Simplified Arabic" w:cs="Simplified Arabic"/>
          <w:color w:val="000000" w:themeColor="text1"/>
          <w:kern w:val="0"/>
          <w:sz w:val="28"/>
          <w:szCs w:val="28"/>
          <w:rtl/>
          <w14:ligatures w14:val="none"/>
        </w:rPr>
        <w:t>التحفيز الوظيفي، ويتكون من (4) فقرات</w:t>
      </w:r>
      <w:r w:rsidRPr="00245E31">
        <w:rPr>
          <w:rFonts w:ascii="Simplified Arabic" w:eastAsia="Times New Roman" w:hAnsi="Simplified Arabic" w:cs="Simplified Arabic"/>
          <w:color w:val="000000" w:themeColor="text1"/>
          <w:kern w:val="0"/>
          <w:sz w:val="28"/>
          <w:szCs w:val="28"/>
          <w14:ligatures w14:val="none"/>
        </w:rPr>
        <w:t>.</w:t>
      </w:r>
    </w:p>
    <w:p w14:paraId="4CC044EA" w14:textId="0C68A7A3" w:rsidR="00620891" w:rsidRPr="00245E31" w:rsidRDefault="00620891" w:rsidP="00F45276">
      <w:pPr>
        <w:pStyle w:val="ListParagraph"/>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45E31">
        <w:rPr>
          <w:rFonts w:ascii="Simplified Arabic" w:eastAsia="Times New Roman" w:hAnsi="Simplified Arabic" w:cs="Simplified Arabic"/>
          <w:color w:val="000000" w:themeColor="text1"/>
          <w:kern w:val="0"/>
          <w:sz w:val="28"/>
          <w:szCs w:val="28"/>
          <w:rtl/>
          <w14:ligatures w14:val="none"/>
        </w:rPr>
        <w:t>المحور الرابع</w:t>
      </w:r>
      <w:r w:rsidRPr="00245E31">
        <w:rPr>
          <w:rFonts w:ascii="Simplified Arabic" w:eastAsia="Times New Roman" w:hAnsi="Simplified Arabic" w:cs="Simplified Arabic"/>
          <w:color w:val="000000" w:themeColor="text1"/>
          <w:kern w:val="0"/>
          <w:sz w:val="28"/>
          <w:szCs w:val="28"/>
          <w14:ligatures w14:val="none"/>
        </w:rPr>
        <w:t xml:space="preserve">: </w:t>
      </w:r>
      <w:r w:rsidRPr="00245E31">
        <w:rPr>
          <w:rFonts w:ascii="Simplified Arabic" w:eastAsia="Times New Roman" w:hAnsi="Simplified Arabic" w:cs="Simplified Arabic"/>
          <w:color w:val="000000" w:themeColor="text1"/>
          <w:kern w:val="0"/>
          <w:sz w:val="28"/>
          <w:szCs w:val="28"/>
          <w:rtl/>
          <w14:ligatures w14:val="none"/>
        </w:rPr>
        <w:t>تقييم الأداء، ويتكون من (4) فقرات</w:t>
      </w:r>
      <w:r w:rsidRPr="00245E31">
        <w:rPr>
          <w:rFonts w:ascii="Simplified Arabic" w:eastAsia="Times New Roman" w:hAnsi="Simplified Arabic" w:cs="Simplified Arabic"/>
          <w:color w:val="000000" w:themeColor="text1"/>
          <w:kern w:val="0"/>
          <w:sz w:val="28"/>
          <w:szCs w:val="28"/>
          <w14:ligatures w14:val="none"/>
        </w:rPr>
        <w:t>.</w:t>
      </w:r>
      <w:r w:rsidR="00F45276" w:rsidRPr="00245E31">
        <w:rPr>
          <w:rFonts w:ascii="Simplified Arabic" w:eastAsia="Times New Roman" w:hAnsi="Simplified Arabic" w:cs="Simplified Arabic" w:hint="cs"/>
          <w:color w:val="000000" w:themeColor="text1"/>
          <w:kern w:val="0"/>
          <w:sz w:val="28"/>
          <w:szCs w:val="28"/>
          <w:rtl/>
          <w14:ligatures w14:val="none"/>
        </w:rPr>
        <w:t xml:space="preserve"> </w:t>
      </w:r>
      <w:r w:rsidRPr="00245E31">
        <w:rPr>
          <w:rFonts w:ascii="Simplified Arabic" w:eastAsia="Times New Roman" w:hAnsi="Simplified Arabic" w:cs="Simplified Arabic"/>
          <w:color w:val="000000" w:themeColor="text1"/>
          <w:kern w:val="0"/>
          <w:sz w:val="28"/>
          <w:szCs w:val="28"/>
          <w:rtl/>
          <w14:ligatures w14:val="none"/>
        </w:rPr>
        <w:t xml:space="preserve">وبذلك يبلغ إجمالي عدد فقرات المتغير المستقل </w:t>
      </w:r>
      <w:r w:rsidRPr="00245E31">
        <w:rPr>
          <w:rFonts w:ascii="Simplified Arabic" w:eastAsia="Times New Roman" w:hAnsi="Simplified Arabic" w:cs="Simplified Arabic"/>
          <w:color w:val="000000" w:themeColor="text1"/>
          <w:kern w:val="0"/>
          <w:sz w:val="28"/>
          <w:szCs w:val="28"/>
          <w14:ligatures w14:val="none"/>
        </w:rPr>
        <w:t xml:space="preserve">(16) </w:t>
      </w:r>
      <w:r w:rsidRPr="00245E31">
        <w:rPr>
          <w:rFonts w:ascii="Simplified Arabic" w:eastAsia="Times New Roman" w:hAnsi="Simplified Arabic" w:cs="Simplified Arabic"/>
          <w:color w:val="000000" w:themeColor="text1"/>
          <w:kern w:val="0"/>
          <w:sz w:val="28"/>
          <w:szCs w:val="28"/>
          <w:rtl/>
          <w14:ligatures w14:val="none"/>
        </w:rPr>
        <w:t>فقرة</w:t>
      </w:r>
      <w:r w:rsidRPr="00245E31">
        <w:rPr>
          <w:rFonts w:ascii="Simplified Arabic" w:eastAsia="Times New Roman" w:hAnsi="Simplified Arabic" w:cs="Simplified Arabic"/>
          <w:color w:val="000000" w:themeColor="text1"/>
          <w:kern w:val="0"/>
          <w:sz w:val="28"/>
          <w:szCs w:val="28"/>
          <w14:ligatures w14:val="none"/>
        </w:rPr>
        <w:t>.</w:t>
      </w:r>
    </w:p>
    <w:p w14:paraId="0C159E81" w14:textId="0300DF29" w:rsidR="00620891" w:rsidRPr="00245E31" w:rsidRDefault="00620891" w:rsidP="00F4527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45E31">
        <w:rPr>
          <w:rFonts w:ascii="Simplified Arabic" w:eastAsia="Times New Roman" w:hAnsi="Simplified Arabic" w:cs="Simplified Arabic"/>
          <w:color w:val="000000" w:themeColor="text1"/>
          <w:kern w:val="0"/>
          <w:sz w:val="28"/>
          <w:szCs w:val="28"/>
          <w:rtl/>
          <w14:ligatures w14:val="none"/>
        </w:rPr>
        <w:t xml:space="preserve">القسم الثالث: المتغير التابع (إنتاجية خدمات الأشعة)، ويتكون من محور واحد يشمل </w:t>
      </w:r>
      <w:r w:rsidRPr="00245E31">
        <w:rPr>
          <w:rFonts w:ascii="Simplified Arabic" w:eastAsia="Times New Roman" w:hAnsi="Simplified Arabic" w:cs="Simplified Arabic"/>
          <w:color w:val="000000" w:themeColor="text1"/>
          <w:kern w:val="0"/>
          <w:sz w:val="28"/>
          <w:szCs w:val="28"/>
          <w14:ligatures w14:val="none"/>
        </w:rPr>
        <w:t xml:space="preserve">(10) </w:t>
      </w:r>
      <w:r w:rsidRPr="00245E31">
        <w:rPr>
          <w:rFonts w:ascii="Simplified Arabic" w:eastAsia="Times New Roman" w:hAnsi="Simplified Arabic" w:cs="Simplified Arabic"/>
          <w:color w:val="000000" w:themeColor="text1"/>
          <w:kern w:val="0"/>
          <w:sz w:val="28"/>
          <w:szCs w:val="28"/>
          <w:rtl/>
          <w14:ligatures w14:val="none"/>
        </w:rPr>
        <w:t>فقرات تقيس مستوى إنتاجية خدمات الأشعة في مستشفيات مدينة الرياض</w:t>
      </w:r>
      <w:r w:rsidRPr="00245E31">
        <w:rPr>
          <w:rFonts w:ascii="Simplified Arabic" w:eastAsia="Times New Roman" w:hAnsi="Simplified Arabic" w:cs="Simplified Arabic"/>
          <w:color w:val="000000" w:themeColor="text1"/>
          <w:kern w:val="0"/>
          <w:sz w:val="28"/>
          <w:szCs w:val="28"/>
          <w14:ligatures w14:val="none"/>
        </w:rPr>
        <w:t>.</w:t>
      </w:r>
      <w:r w:rsidR="00F45276" w:rsidRPr="00245E31">
        <w:rPr>
          <w:rFonts w:ascii="Simplified Arabic" w:eastAsia="Times New Roman" w:hAnsi="Simplified Arabic" w:cs="Simplified Arabic" w:hint="cs"/>
          <w:color w:val="000000" w:themeColor="text1"/>
          <w:kern w:val="0"/>
          <w:sz w:val="28"/>
          <w:szCs w:val="28"/>
          <w:rtl/>
          <w14:ligatures w14:val="none"/>
        </w:rPr>
        <w:t xml:space="preserve"> </w:t>
      </w:r>
      <w:r w:rsidRPr="00245E31">
        <w:rPr>
          <w:rFonts w:ascii="Simplified Arabic" w:eastAsia="Times New Roman" w:hAnsi="Simplified Arabic" w:cs="Simplified Arabic"/>
          <w:color w:val="000000" w:themeColor="text1"/>
          <w:kern w:val="0"/>
          <w:sz w:val="28"/>
          <w:szCs w:val="28"/>
          <w:rtl/>
          <w14:ligatures w14:val="none"/>
        </w:rPr>
        <w:t xml:space="preserve">وبذلك يبلغ إجمالي عدد فقرات الاستبانة </w:t>
      </w:r>
      <w:r w:rsidRPr="00245E31">
        <w:rPr>
          <w:rFonts w:ascii="Simplified Arabic" w:eastAsia="Times New Roman" w:hAnsi="Simplified Arabic" w:cs="Simplified Arabic"/>
          <w:color w:val="000000" w:themeColor="text1"/>
          <w:kern w:val="0"/>
          <w:sz w:val="28"/>
          <w:szCs w:val="28"/>
          <w14:ligatures w14:val="none"/>
        </w:rPr>
        <w:t xml:space="preserve">(26) </w:t>
      </w:r>
      <w:r w:rsidRPr="00245E31">
        <w:rPr>
          <w:rFonts w:ascii="Simplified Arabic" w:eastAsia="Times New Roman" w:hAnsi="Simplified Arabic" w:cs="Simplified Arabic"/>
          <w:color w:val="000000" w:themeColor="text1"/>
          <w:kern w:val="0"/>
          <w:sz w:val="28"/>
          <w:szCs w:val="28"/>
          <w:rtl/>
          <w14:ligatures w14:val="none"/>
        </w:rPr>
        <w:t>فقرة بالإضافة إلى فقرات البيانات الديموغرافية</w:t>
      </w:r>
      <w:r w:rsidRPr="00245E31">
        <w:rPr>
          <w:rFonts w:ascii="Simplified Arabic" w:eastAsia="Times New Roman" w:hAnsi="Simplified Arabic" w:cs="Simplified Arabic"/>
          <w:color w:val="000000" w:themeColor="text1"/>
          <w:kern w:val="0"/>
          <w:sz w:val="28"/>
          <w:szCs w:val="28"/>
          <w14:ligatures w14:val="none"/>
        </w:rPr>
        <w:t>.</w:t>
      </w:r>
    </w:p>
    <w:p w14:paraId="346E70E3" w14:textId="77777777" w:rsidR="00620891" w:rsidRPr="00245E31" w:rsidRDefault="00620891" w:rsidP="00F4527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45E31">
        <w:rPr>
          <w:rFonts w:ascii="Simplified Arabic" w:eastAsia="Times New Roman" w:hAnsi="Simplified Arabic" w:cs="Simplified Arabic"/>
          <w:color w:val="000000" w:themeColor="text1"/>
          <w:kern w:val="0"/>
          <w:sz w:val="28"/>
          <w:szCs w:val="28"/>
          <w:rtl/>
          <w14:ligatures w14:val="none"/>
        </w:rPr>
        <w:t>وسيتم التحقق من صدق الأداة من خلال الصدق الظاهري بعرضها على مجموعة من المحكّمين المتخصصين في مجالات إدارة الموارد البشرية والإدارة الصحية والإحصاء، وكذلك التحقق من صدق الاتساق الداخلي باستخدام معامل ارتباط بيرسون، كما سيتم التحقق من ثبات الأداة باستخدام معامل ألفا كرونباخ</w:t>
      </w:r>
      <w:r w:rsidRPr="00245E31">
        <w:rPr>
          <w:rFonts w:ascii="Simplified Arabic" w:eastAsia="Times New Roman" w:hAnsi="Simplified Arabic" w:cs="Simplified Arabic"/>
          <w:color w:val="000000" w:themeColor="text1"/>
          <w:kern w:val="0"/>
          <w:sz w:val="28"/>
          <w:szCs w:val="28"/>
          <w14:ligatures w14:val="none"/>
        </w:rPr>
        <w:t xml:space="preserve"> (Cronbach's Alpha).</w:t>
      </w:r>
    </w:p>
    <w:p w14:paraId="33427A77" w14:textId="741DBF07" w:rsidR="00620891" w:rsidRPr="00245E31" w:rsidRDefault="00F45276" w:rsidP="00F45276">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28" w:name="_Toc233194897"/>
      <w:r w:rsidRPr="00245E31">
        <w:rPr>
          <w:rFonts w:ascii="Simplified Arabic" w:eastAsia="Times New Roman" w:hAnsi="Simplified Arabic" w:cs="Simplified Arabic" w:hint="cs"/>
          <w:b/>
          <w:bCs/>
          <w:color w:val="000000" w:themeColor="text1"/>
          <w:kern w:val="36"/>
          <w:sz w:val="36"/>
          <w:szCs w:val="36"/>
          <w:rtl/>
          <w14:ligatures w14:val="none"/>
        </w:rPr>
        <w:t xml:space="preserve">13.1 </w:t>
      </w:r>
      <w:r w:rsidR="00620891" w:rsidRPr="00245E31">
        <w:rPr>
          <w:rFonts w:ascii="Simplified Arabic" w:eastAsia="Times New Roman" w:hAnsi="Simplified Arabic" w:cs="Simplified Arabic"/>
          <w:b/>
          <w:bCs/>
          <w:color w:val="000000" w:themeColor="text1"/>
          <w:kern w:val="36"/>
          <w:sz w:val="36"/>
          <w:szCs w:val="36"/>
          <w:rtl/>
          <w14:ligatures w14:val="none"/>
        </w:rPr>
        <w:t>الأساليب الإحصائية المستخدمة</w:t>
      </w:r>
      <w:bookmarkEnd w:id="28"/>
    </w:p>
    <w:p w14:paraId="18610232" w14:textId="77777777" w:rsidR="00620891" w:rsidRPr="00245E31" w:rsidRDefault="00620891" w:rsidP="00F4527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45E31">
        <w:rPr>
          <w:rFonts w:ascii="Simplified Arabic" w:eastAsia="Times New Roman" w:hAnsi="Simplified Arabic" w:cs="Simplified Arabic"/>
          <w:color w:val="000000" w:themeColor="text1"/>
          <w:kern w:val="0"/>
          <w:sz w:val="28"/>
          <w:szCs w:val="28"/>
          <w:rtl/>
          <w14:ligatures w14:val="none"/>
        </w:rPr>
        <w:lastRenderedPageBreak/>
        <w:t>سيتم تحليل بيانات الدراسة باستخدام برنامج الحزم الإحصائية للعلوم الاجتماعية</w:t>
      </w:r>
      <w:r w:rsidRPr="00245E31">
        <w:rPr>
          <w:rFonts w:ascii="Simplified Arabic" w:eastAsia="Times New Roman" w:hAnsi="Simplified Arabic" w:cs="Simplified Arabic"/>
          <w:color w:val="000000" w:themeColor="text1"/>
          <w:kern w:val="0"/>
          <w:sz w:val="28"/>
          <w:szCs w:val="28"/>
          <w14:ligatures w14:val="none"/>
        </w:rPr>
        <w:t xml:space="preserve"> (SPSS)</w:t>
      </w:r>
      <w:r w:rsidRPr="00245E31">
        <w:rPr>
          <w:rFonts w:ascii="Simplified Arabic" w:eastAsia="Times New Roman" w:hAnsi="Simplified Arabic" w:cs="Simplified Arabic"/>
          <w:color w:val="000000" w:themeColor="text1"/>
          <w:kern w:val="0"/>
          <w:sz w:val="28"/>
          <w:szCs w:val="28"/>
          <w:rtl/>
          <w14:ligatures w14:val="none"/>
        </w:rPr>
        <w:t>، وسيتم الاستعانة بالأساليب الإحصائية التالية</w:t>
      </w:r>
      <w:r w:rsidRPr="00245E31">
        <w:rPr>
          <w:rFonts w:ascii="Simplified Arabic" w:eastAsia="Times New Roman" w:hAnsi="Simplified Arabic" w:cs="Simplified Arabic"/>
          <w:color w:val="000000" w:themeColor="text1"/>
          <w:kern w:val="0"/>
          <w:sz w:val="28"/>
          <w:szCs w:val="28"/>
          <w14:ligatures w14:val="none"/>
        </w:rPr>
        <w:t>:</w:t>
      </w:r>
    </w:p>
    <w:p w14:paraId="5C9DFF45" w14:textId="77777777" w:rsidR="00620891" w:rsidRPr="00245E31" w:rsidRDefault="00620891" w:rsidP="00F45276">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45E31">
        <w:rPr>
          <w:rFonts w:ascii="Simplified Arabic" w:eastAsia="Times New Roman" w:hAnsi="Simplified Arabic" w:cs="Simplified Arabic"/>
          <w:color w:val="000000" w:themeColor="text1"/>
          <w:kern w:val="0"/>
          <w:sz w:val="28"/>
          <w:szCs w:val="28"/>
          <w:rtl/>
          <w14:ligatures w14:val="none"/>
        </w:rPr>
        <w:t>التكرارات والنسب المئوية</w:t>
      </w:r>
      <w:r w:rsidRPr="00245E31">
        <w:rPr>
          <w:rFonts w:ascii="Simplified Arabic" w:eastAsia="Times New Roman" w:hAnsi="Simplified Arabic" w:cs="Simplified Arabic"/>
          <w:color w:val="000000" w:themeColor="text1"/>
          <w:kern w:val="0"/>
          <w:sz w:val="28"/>
          <w:szCs w:val="28"/>
          <w14:ligatures w14:val="none"/>
        </w:rPr>
        <w:t xml:space="preserve">: </w:t>
      </w:r>
      <w:r w:rsidRPr="00245E31">
        <w:rPr>
          <w:rFonts w:ascii="Simplified Arabic" w:eastAsia="Times New Roman" w:hAnsi="Simplified Arabic" w:cs="Simplified Arabic"/>
          <w:color w:val="000000" w:themeColor="text1"/>
          <w:kern w:val="0"/>
          <w:sz w:val="28"/>
          <w:szCs w:val="28"/>
          <w:rtl/>
          <w14:ligatures w14:val="none"/>
        </w:rPr>
        <w:t>لوصف خصائص عينة الدراسة الديموغرافية والوظيفية</w:t>
      </w:r>
      <w:r w:rsidRPr="00245E31">
        <w:rPr>
          <w:rFonts w:ascii="Simplified Arabic" w:eastAsia="Times New Roman" w:hAnsi="Simplified Arabic" w:cs="Simplified Arabic"/>
          <w:color w:val="000000" w:themeColor="text1"/>
          <w:kern w:val="0"/>
          <w:sz w:val="28"/>
          <w:szCs w:val="28"/>
          <w14:ligatures w14:val="none"/>
        </w:rPr>
        <w:t>.</w:t>
      </w:r>
    </w:p>
    <w:p w14:paraId="3456E25E" w14:textId="77777777" w:rsidR="00620891" w:rsidRPr="00245E31" w:rsidRDefault="00620891" w:rsidP="00F45276">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45E31">
        <w:rPr>
          <w:rFonts w:ascii="Simplified Arabic" w:eastAsia="Times New Roman" w:hAnsi="Simplified Arabic" w:cs="Simplified Arabic"/>
          <w:color w:val="000000" w:themeColor="text1"/>
          <w:kern w:val="0"/>
          <w:sz w:val="28"/>
          <w:szCs w:val="28"/>
          <w:rtl/>
          <w14:ligatures w14:val="none"/>
        </w:rPr>
        <w:t>المتوسطات الحسابية والانحرافات المعيارية</w:t>
      </w:r>
      <w:r w:rsidRPr="00245E31">
        <w:rPr>
          <w:rFonts w:ascii="Simplified Arabic" w:eastAsia="Times New Roman" w:hAnsi="Simplified Arabic" w:cs="Simplified Arabic"/>
          <w:color w:val="000000" w:themeColor="text1"/>
          <w:kern w:val="0"/>
          <w:sz w:val="28"/>
          <w:szCs w:val="28"/>
          <w14:ligatures w14:val="none"/>
        </w:rPr>
        <w:t xml:space="preserve">: </w:t>
      </w:r>
      <w:r w:rsidRPr="00245E31">
        <w:rPr>
          <w:rFonts w:ascii="Simplified Arabic" w:eastAsia="Times New Roman" w:hAnsi="Simplified Arabic" w:cs="Simplified Arabic"/>
          <w:color w:val="000000" w:themeColor="text1"/>
          <w:kern w:val="0"/>
          <w:sz w:val="28"/>
          <w:szCs w:val="28"/>
          <w:rtl/>
          <w14:ligatures w14:val="none"/>
        </w:rPr>
        <w:t>لتحديد اتجاهات استجابات أفراد العينة نحو محاور الدراسة وترتيب العبارات والأبعاد وفقاً لأهميتها النسبية</w:t>
      </w:r>
      <w:r w:rsidRPr="00245E31">
        <w:rPr>
          <w:rFonts w:ascii="Simplified Arabic" w:eastAsia="Times New Roman" w:hAnsi="Simplified Arabic" w:cs="Simplified Arabic"/>
          <w:color w:val="000000" w:themeColor="text1"/>
          <w:kern w:val="0"/>
          <w:sz w:val="28"/>
          <w:szCs w:val="28"/>
          <w14:ligatures w14:val="none"/>
        </w:rPr>
        <w:t>.</w:t>
      </w:r>
    </w:p>
    <w:p w14:paraId="043703FF" w14:textId="77777777" w:rsidR="00620891" w:rsidRPr="00245E31" w:rsidRDefault="00620891" w:rsidP="00F45276">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45E31">
        <w:rPr>
          <w:rFonts w:ascii="Simplified Arabic" w:eastAsia="Times New Roman" w:hAnsi="Simplified Arabic" w:cs="Simplified Arabic"/>
          <w:color w:val="000000" w:themeColor="text1"/>
          <w:kern w:val="0"/>
          <w:sz w:val="28"/>
          <w:szCs w:val="28"/>
          <w:rtl/>
          <w14:ligatures w14:val="none"/>
        </w:rPr>
        <w:t>معامل ارتباط بيرسون</w:t>
      </w:r>
      <w:r w:rsidRPr="00245E31">
        <w:rPr>
          <w:rFonts w:ascii="Simplified Arabic" w:eastAsia="Times New Roman" w:hAnsi="Simplified Arabic" w:cs="Simplified Arabic"/>
          <w:color w:val="000000" w:themeColor="text1"/>
          <w:kern w:val="0"/>
          <w:sz w:val="28"/>
          <w:szCs w:val="28"/>
          <w14:ligatures w14:val="none"/>
        </w:rPr>
        <w:t xml:space="preserve"> (Pearson Correlation): </w:t>
      </w:r>
      <w:r w:rsidRPr="00245E31">
        <w:rPr>
          <w:rFonts w:ascii="Simplified Arabic" w:eastAsia="Times New Roman" w:hAnsi="Simplified Arabic" w:cs="Simplified Arabic"/>
          <w:color w:val="000000" w:themeColor="text1"/>
          <w:kern w:val="0"/>
          <w:sz w:val="28"/>
          <w:szCs w:val="28"/>
          <w:rtl/>
          <w14:ligatures w14:val="none"/>
        </w:rPr>
        <w:t>للتحقق من صدق الاتساق الداخلي لأداة الدراسة وقياس العلاقة الارتباطية بين المتغيرات</w:t>
      </w:r>
      <w:r w:rsidRPr="00245E31">
        <w:rPr>
          <w:rFonts w:ascii="Simplified Arabic" w:eastAsia="Times New Roman" w:hAnsi="Simplified Arabic" w:cs="Simplified Arabic"/>
          <w:color w:val="000000" w:themeColor="text1"/>
          <w:kern w:val="0"/>
          <w:sz w:val="28"/>
          <w:szCs w:val="28"/>
          <w14:ligatures w14:val="none"/>
        </w:rPr>
        <w:t>.</w:t>
      </w:r>
    </w:p>
    <w:p w14:paraId="4DA10AED" w14:textId="77777777" w:rsidR="00620891" w:rsidRPr="00245E31" w:rsidRDefault="00620891" w:rsidP="00F45276">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45E31">
        <w:rPr>
          <w:rFonts w:ascii="Simplified Arabic" w:eastAsia="Times New Roman" w:hAnsi="Simplified Arabic" w:cs="Simplified Arabic"/>
          <w:color w:val="000000" w:themeColor="text1"/>
          <w:kern w:val="0"/>
          <w:sz w:val="28"/>
          <w:szCs w:val="28"/>
          <w:rtl/>
          <w14:ligatures w14:val="none"/>
        </w:rPr>
        <w:t>معامل ألفا كرونباخ</w:t>
      </w:r>
      <w:r w:rsidRPr="00245E31">
        <w:rPr>
          <w:rFonts w:ascii="Simplified Arabic" w:eastAsia="Times New Roman" w:hAnsi="Simplified Arabic" w:cs="Simplified Arabic"/>
          <w:color w:val="000000" w:themeColor="text1"/>
          <w:kern w:val="0"/>
          <w:sz w:val="28"/>
          <w:szCs w:val="28"/>
          <w14:ligatures w14:val="none"/>
        </w:rPr>
        <w:t xml:space="preserve"> (Cronbach's Alpha): </w:t>
      </w:r>
      <w:r w:rsidRPr="00245E31">
        <w:rPr>
          <w:rFonts w:ascii="Simplified Arabic" w:eastAsia="Times New Roman" w:hAnsi="Simplified Arabic" w:cs="Simplified Arabic"/>
          <w:color w:val="000000" w:themeColor="text1"/>
          <w:kern w:val="0"/>
          <w:sz w:val="28"/>
          <w:szCs w:val="28"/>
          <w:rtl/>
          <w14:ligatures w14:val="none"/>
        </w:rPr>
        <w:t>للتحقق من ثبات أداة الدراسة ومدى اتساقها الداخلي</w:t>
      </w:r>
      <w:r w:rsidRPr="00245E31">
        <w:rPr>
          <w:rFonts w:ascii="Simplified Arabic" w:eastAsia="Times New Roman" w:hAnsi="Simplified Arabic" w:cs="Simplified Arabic"/>
          <w:color w:val="000000" w:themeColor="text1"/>
          <w:kern w:val="0"/>
          <w:sz w:val="28"/>
          <w:szCs w:val="28"/>
          <w14:ligatures w14:val="none"/>
        </w:rPr>
        <w:t>.</w:t>
      </w:r>
    </w:p>
    <w:p w14:paraId="362D1644" w14:textId="77777777" w:rsidR="00620891" w:rsidRPr="00245E31" w:rsidRDefault="00620891" w:rsidP="00F45276">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45E31">
        <w:rPr>
          <w:rFonts w:ascii="Simplified Arabic" w:eastAsia="Times New Roman" w:hAnsi="Simplified Arabic" w:cs="Simplified Arabic"/>
          <w:color w:val="000000" w:themeColor="text1"/>
          <w:kern w:val="0"/>
          <w:sz w:val="28"/>
          <w:szCs w:val="28"/>
          <w:rtl/>
          <w14:ligatures w14:val="none"/>
        </w:rPr>
        <w:t>تحليل الانحدار البسيط</w:t>
      </w:r>
      <w:r w:rsidRPr="00245E31">
        <w:rPr>
          <w:rFonts w:ascii="Simplified Arabic" w:eastAsia="Times New Roman" w:hAnsi="Simplified Arabic" w:cs="Simplified Arabic"/>
          <w:color w:val="000000" w:themeColor="text1"/>
          <w:kern w:val="0"/>
          <w:sz w:val="28"/>
          <w:szCs w:val="28"/>
          <w14:ligatures w14:val="none"/>
        </w:rPr>
        <w:t xml:space="preserve"> (Simple Regression Analysis): </w:t>
      </w:r>
      <w:r w:rsidRPr="00245E31">
        <w:rPr>
          <w:rFonts w:ascii="Simplified Arabic" w:eastAsia="Times New Roman" w:hAnsi="Simplified Arabic" w:cs="Simplified Arabic"/>
          <w:color w:val="000000" w:themeColor="text1"/>
          <w:kern w:val="0"/>
          <w:sz w:val="28"/>
          <w:szCs w:val="28"/>
          <w:rtl/>
          <w14:ligatures w14:val="none"/>
        </w:rPr>
        <w:t>لاختبار أثر كل بُعد من أبعاد المتغير المستقل على المتغير التابع بشكل منفرد</w:t>
      </w:r>
      <w:r w:rsidRPr="00245E31">
        <w:rPr>
          <w:rFonts w:ascii="Simplified Arabic" w:eastAsia="Times New Roman" w:hAnsi="Simplified Arabic" w:cs="Simplified Arabic"/>
          <w:color w:val="000000" w:themeColor="text1"/>
          <w:kern w:val="0"/>
          <w:sz w:val="28"/>
          <w:szCs w:val="28"/>
          <w14:ligatures w14:val="none"/>
        </w:rPr>
        <w:t>.</w:t>
      </w:r>
    </w:p>
    <w:p w14:paraId="7ABC0551" w14:textId="77777777" w:rsidR="00620891" w:rsidRPr="00245E31" w:rsidRDefault="00620891" w:rsidP="00F45276">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45E31">
        <w:rPr>
          <w:rFonts w:ascii="Simplified Arabic" w:eastAsia="Times New Roman" w:hAnsi="Simplified Arabic" w:cs="Simplified Arabic"/>
          <w:color w:val="000000" w:themeColor="text1"/>
          <w:kern w:val="0"/>
          <w:sz w:val="28"/>
          <w:szCs w:val="28"/>
          <w:rtl/>
          <w14:ligatures w14:val="none"/>
        </w:rPr>
        <w:t>تحليل الانحدار المتعدد</w:t>
      </w:r>
      <w:r w:rsidRPr="00245E31">
        <w:rPr>
          <w:rFonts w:ascii="Simplified Arabic" w:eastAsia="Times New Roman" w:hAnsi="Simplified Arabic" w:cs="Simplified Arabic"/>
          <w:color w:val="000000" w:themeColor="text1"/>
          <w:kern w:val="0"/>
          <w:sz w:val="28"/>
          <w:szCs w:val="28"/>
          <w14:ligatures w14:val="none"/>
        </w:rPr>
        <w:t xml:space="preserve"> (Multiple Regression Analysis): </w:t>
      </w:r>
      <w:r w:rsidRPr="00245E31">
        <w:rPr>
          <w:rFonts w:ascii="Simplified Arabic" w:eastAsia="Times New Roman" w:hAnsi="Simplified Arabic" w:cs="Simplified Arabic"/>
          <w:color w:val="000000" w:themeColor="text1"/>
          <w:kern w:val="0"/>
          <w:sz w:val="28"/>
          <w:szCs w:val="28"/>
          <w:rtl/>
          <w14:ligatures w14:val="none"/>
        </w:rPr>
        <w:t>لاختبار الأثر المشترك لأبعاد إدارة الموارد البشرية مجتمعة على رفع إنتاجية خدمات الأشعة واختبار الفرض الرئيسي للدراسة</w:t>
      </w:r>
      <w:r w:rsidRPr="00245E31">
        <w:rPr>
          <w:rFonts w:ascii="Simplified Arabic" w:eastAsia="Times New Roman" w:hAnsi="Simplified Arabic" w:cs="Simplified Arabic"/>
          <w:color w:val="000000" w:themeColor="text1"/>
          <w:kern w:val="0"/>
          <w:sz w:val="28"/>
          <w:szCs w:val="28"/>
          <w14:ligatures w14:val="none"/>
        </w:rPr>
        <w:t>.</w:t>
      </w:r>
    </w:p>
    <w:p w14:paraId="34F50613" w14:textId="58383893" w:rsidR="004D7F60" w:rsidRPr="00245E31" w:rsidRDefault="00F45276" w:rsidP="00F45276">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29" w:name="_Toc233194898"/>
      <w:r w:rsidRPr="00245E31">
        <w:rPr>
          <w:rFonts w:ascii="Simplified Arabic" w:eastAsia="Times New Roman" w:hAnsi="Simplified Arabic" w:cs="Simplified Arabic" w:hint="cs"/>
          <w:b/>
          <w:bCs/>
          <w:color w:val="000000" w:themeColor="text1"/>
          <w:kern w:val="0"/>
          <w:sz w:val="36"/>
          <w:szCs w:val="36"/>
          <w:rtl/>
          <w14:ligatures w14:val="none"/>
        </w:rPr>
        <w:t xml:space="preserve">14.1 </w:t>
      </w:r>
      <w:r w:rsidR="004D7F60" w:rsidRPr="00245E31">
        <w:rPr>
          <w:rFonts w:ascii="Simplified Arabic" w:eastAsia="Times New Roman" w:hAnsi="Simplified Arabic" w:cs="Simplified Arabic"/>
          <w:b/>
          <w:bCs/>
          <w:color w:val="000000" w:themeColor="text1"/>
          <w:kern w:val="0"/>
          <w:sz w:val="36"/>
          <w:szCs w:val="36"/>
          <w:rtl/>
          <w14:ligatures w14:val="none"/>
        </w:rPr>
        <w:t>حدود الدراسة</w:t>
      </w:r>
      <w:bookmarkEnd w:id="24"/>
      <w:bookmarkEnd w:id="29"/>
    </w:p>
    <w:p w14:paraId="7FDFBEF5" w14:textId="327694EA" w:rsidR="00620891" w:rsidRPr="00245E31" w:rsidRDefault="00620891" w:rsidP="00F45276">
      <w:pPr>
        <w:pStyle w:val="NormalWeb"/>
        <w:numPr>
          <w:ilvl w:val="0"/>
          <w:numId w:val="23"/>
        </w:numPr>
        <w:bidi/>
        <w:spacing w:line="276" w:lineRule="auto"/>
        <w:ind w:left="424"/>
        <w:jc w:val="both"/>
        <w:rPr>
          <w:rFonts w:ascii="Simplified Arabic" w:hAnsi="Simplified Arabic" w:cs="Simplified Arabic"/>
          <w:color w:val="000000" w:themeColor="text1"/>
          <w:sz w:val="28"/>
          <w:szCs w:val="28"/>
        </w:rPr>
      </w:pPr>
      <w:r w:rsidRPr="00245E31">
        <w:rPr>
          <w:rStyle w:val="Strong"/>
          <w:rFonts w:ascii="Simplified Arabic" w:hAnsi="Simplified Arabic" w:cs="Simplified Arabic"/>
          <w:b w:val="0"/>
          <w:bCs w:val="0"/>
          <w:color w:val="000000" w:themeColor="text1"/>
          <w:sz w:val="28"/>
          <w:szCs w:val="28"/>
          <w:rtl/>
        </w:rPr>
        <w:t>الحدود الموضوعية</w:t>
      </w:r>
      <w:r w:rsidRPr="00245E31">
        <w:rPr>
          <w:rStyle w:val="Strong"/>
          <w:rFonts w:ascii="Simplified Arabic" w:hAnsi="Simplified Arabic" w:cs="Simplified Arabic"/>
          <w:b w:val="0"/>
          <w:bCs w:val="0"/>
          <w:color w:val="000000" w:themeColor="text1"/>
          <w:sz w:val="28"/>
          <w:szCs w:val="28"/>
        </w:rPr>
        <w:t>:</w:t>
      </w:r>
      <w:r w:rsidRPr="00245E31">
        <w:rPr>
          <w:rFonts w:ascii="Simplified Arabic" w:hAnsi="Simplified Arabic" w:cs="Simplified Arabic"/>
          <w:color w:val="000000" w:themeColor="text1"/>
          <w:sz w:val="28"/>
          <w:szCs w:val="28"/>
        </w:rPr>
        <w:t xml:space="preserve"> </w:t>
      </w:r>
      <w:r w:rsidRPr="00245E31">
        <w:rPr>
          <w:rFonts w:ascii="Simplified Arabic" w:hAnsi="Simplified Arabic" w:cs="Simplified Arabic"/>
          <w:color w:val="000000" w:themeColor="text1"/>
          <w:sz w:val="28"/>
          <w:szCs w:val="28"/>
          <w:rtl/>
        </w:rPr>
        <w:t xml:space="preserve">ستقتصر هذه الدراسة على دراسة أثر إدارة الموارد البشرية بأبعادها الأربعة </w:t>
      </w:r>
      <w:r w:rsidR="006B410D" w:rsidRPr="00245E31">
        <w:rPr>
          <w:rFonts w:ascii="Simplified Arabic" w:hAnsi="Simplified Arabic" w:cs="Simplified Arabic"/>
          <w:color w:val="000000" w:themeColor="text1"/>
          <w:sz w:val="28"/>
          <w:szCs w:val="28"/>
          <w:rtl/>
        </w:rPr>
        <w:t>(</w:t>
      </w:r>
      <w:r w:rsidRPr="00245E31">
        <w:rPr>
          <w:rFonts w:ascii="Simplified Arabic" w:hAnsi="Simplified Arabic" w:cs="Simplified Arabic"/>
          <w:color w:val="000000" w:themeColor="text1"/>
          <w:sz w:val="28"/>
          <w:szCs w:val="28"/>
          <w:rtl/>
        </w:rPr>
        <w:t>التخطيط الاستراتيجي للموارد البشرية، التدريب والتطوير المهني، التحفيز الوظيفي، تقييم الأداء) على رفع إنتاجية خدمات الأشعة</w:t>
      </w:r>
      <w:r w:rsidRPr="00245E31">
        <w:rPr>
          <w:rFonts w:ascii="Simplified Arabic" w:hAnsi="Simplified Arabic" w:cs="Simplified Arabic"/>
          <w:color w:val="000000" w:themeColor="text1"/>
          <w:sz w:val="28"/>
          <w:szCs w:val="28"/>
        </w:rPr>
        <w:t>.</w:t>
      </w:r>
    </w:p>
    <w:p w14:paraId="45ADC0BA" w14:textId="77777777" w:rsidR="00620891" w:rsidRPr="00245E31" w:rsidRDefault="00620891" w:rsidP="00F45276">
      <w:pPr>
        <w:pStyle w:val="NormalWeb"/>
        <w:numPr>
          <w:ilvl w:val="0"/>
          <w:numId w:val="23"/>
        </w:numPr>
        <w:bidi/>
        <w:spacing w:line="276" w:lineRule="auto"/>
        <w:ind w:left="424"/>
        <w:jc w:val="both"/>
        <w:rPr>
          <w:rFonts w:ascii="Simplified Arabic" w:hAnsi="Simplified Arabic" w:cs="Simplified Arabic"/>
          <w:color w:val="000000" w:themeColor="text1"/>
          <w:sz w:val="28"/>
          <w:szCs w:val="28"/>
        </w:rPr>
      </w:pPr>
      <w:r w:rsidRPr="00245E31">
        <w:rPr>
          <w:rStyle w:val="Strong"/>
          <w:rFonts w:ascii="Simplified Arabic" w:hAnsi="Simplified Arabic" w:cs="Simplified Arabic"/>
          <w:b w:val="0"/>
          <w:bCs w:val="0"/>
          <w:color w:val="000000" w:themeColor="text1"/>
          <w:sz w:val="28"/>
          <w:szCs w:val="28"/>
          <w:rtl/>
        </w:rPr>
        <w:t>الحدود المكانية</w:t>
      </w:r>
      <w:r w:rsidRPr="00245E31">
        <w:rPr>
          <w:rStyle w:val="Strong"/>
          <w:rFonts w:ascii="Simplified Arabic" w:hAnsi="Simplified Arabic" w:cs="Simplified Arabic"/>
          <w:b w:val="0"/>
          <w:bCs w:val="0"/>
          <w:color w:val="000000" w:themeColor="text1"/>
          <w:sz w:val="28"/>
          <w:szCs w:val="28"/>
        </w:rPr>
        <w:t>:</w:t>
      </w:r>
      <w:r w:rsidRPr="00245E31">
        <w:rPr>
          <w:rFonts w:ascii="Simplified Arabic" w:hAnsi="Simplified Arabic" w:cs="Simplified Arabic"/>
          <w:color w:val="000000" w:themeColor="text1"/>
          <w:sz w:val="28"/>
          <w:szCs w:val="28"/>
        </w:rPr>
        <w:t xml:space="preserve"> </w:t>
      </w:r>
      <w:r w:rsidRPr="00245E31">
        <w:rPr>
          <w:rFonts w:ascii="Simplified Arabic" w:hAnsi="Simplified Arabic" w:cs="Simplified Arabic"/>
          <w:color w:val="000000" w:themeColor="text1"/>
          <w:sz w:val="28"/>
          <w:szCs w:val="28"/>
          <w:rtl/>
        </w:rPr>
        <w:t>ستُطبّق هذه الدراسة على أقسام الأشعة في المستشفيات الحكومية والخاصة بمدينة الرياض بالمملكة العربية السعودية</w:t>
      </w:r>
      <w:r w:rsidRPr="00245E31">
        <w:rPr>
          <w:rFonts w:ascii="Simplified Arabic" w:hAnsi="Simplified Arabic" w:cs="Simplified Arabic"/>
          <w:color w:val="000000" w:themeColor="text1"/>
          <w:sz w:val="28"/>
          <w:szCs w:val="28"/>
        </w:rPr>
        <w:t>.</w:t>
      </w:r>
    </w:p>
    <w:p w14:paraId="35C78600" w14:textId="77777777" w:rsidR="00620891" w:rsidRPr="00245E31" w:rsidRDefault="00620891" w:rsidP="00F45276">
      <w:pPr>
        <w:pStyle w:val="NormalWeb"/>
        <w:numPr>
          <w:ilvl w:val="0"/>
          <w:numId w:val="23"/>
        </w:numPr>
        <w:bidi/>
        <w:spacing w:line="276" w:lineRule="auto"/>
        <w:ind w:left="424"/>
        <w:jc w:val="both"/>
        <w:rPr>
          <w:rFonts w:ascii="Simplified Arabic" w:hAnsi="Simplified Arabic" w:cs="Simplified Arabic"/>
          <w:color w:val="000000" w:themeColor="text1"/>
          <w:sz w:val="28"/>
          <w:szCs w:val="28"/>
        </w:rPr>
      </w:pPr>
      <w:r w:rsidRPr="00245E31">
        <w:rPr>
          <w:rStyle w:val="Strong"/>
          <w:rFonts w:ascii="Simplified Arabic" w:hAnsi="Simplified Arabic" w:cs="Simplified Arabic"/>
          <w:b w:val="0"/>
          <w:bCs w:val="0"/>
          <w:color w:val="000000" w:themeColor="text1"/>
          <w:sz w:val="28"/>
          <w:szCs w:val="28"/>
          <w:rtl/>
        </w:rPr>
        <w:t>الحدود البشرية</w:t>
      </w:r>
      <w:r w:rsidRPr="00245E31">
        <w:rPr>
          <w:rStyle w:val="Strong"/>
          <w:rFonts w:ascii="Simplified Arabic" w:hAnsi="Simplified Arabic" w:cs="Simplified Arabic"/>
          <w:b w:val="0"/>
          <w:bCs w:val="0"/>
          <w:color w:val="000000" w:themeColor="text1"/>
          <w:sz w:val="28"/>
          <w:szCs w:val="28"/>
        </w:rPr>
        <w:t>:</w:t>
      </w:r>
      <w:r w:rsidRPr="00245E31">
        <w:rPr>
          <w:rFonts w:ascii="Simplified Arabic" w:hAnsi="Simplified Arabic" w:cs="Simplified Arabic"/>
          <w:color w:val="000000" w:themeColor="text1"/>
          <w:sz w:val="28"/>
          <w:szCs w:val="28"/>
        </w:rPr>
        <w:t xml:space="preserve"> </w:t>
      </w:r>
      <w:r w:rsidRPr="00245E31">
        <w:rPr>
          <w:rFonts w:ascii="Simplified Arabic" w:hAnsi="Simplified Arabic" w:cs="Simplified Arabic"/>
          <w:color w:val="000000" w:themeColor="text1"/>
          <w:sz w:val="28"/>
          <w:szCs w:val="28"/>
          <w:rtl/>
        </w:rPr>
        <w:t>ستشمل هذه الدراسة العاملين في أقسام الأشعة بمستشفيات مدينة الرياض من أطباء الأشعة وأخصائيي وفنيي الأشعة ومشرفي الأقسام والإداريين</w:t>
      </w:r>
      <w:r w:rsidRPr="00245E31">
        <w:rPr>
          <w:rFonts w:ascii="Simplified Arabic" w:hAnsi="Simplified Arabic" w:cs="Simplified Arabic"/>
          <w:color w:val="000000" w:themeColor="text1"/>
          <w:sz w:val="28"/>
          <w:szCs w:val="28"/>
        </w:rPr>
        <w:t>.</w:t>
      </w:r>
    </w:p>
    <w:p w14:paraId="426C6D17" w14:textId="283168FE" w:rsidR="00620891" w:rsidRPr="00245E31" w:rsidRDefault="00620891" w:rsidP="00F45276">
      <w:pPr>
        <w:pStyle w:val="NormalWeb"/>
        <w:numPr>
          <w:ilvl w:val="0"/>
          <w:numId w:val="23"/>
        </w:numPr>
        <w:bidi/>
        <w:spacing w:line="276" w:lineRule="auto"/>
        <w:ind w:left="424"/>
        <w:jc w:val="both"/>
        <w:rPr>
          <w:rFonts w:ascii="Simplified Arabic" w:hAnsi="Simplified Arabic" w:cs="Simplified Arabic"/>
          <w:color w:val="000000" w:themeColor="text1"/>
          <w:sz w:val="28"/>
          <w:szCs w:val="28"/>
          <w:rtl/>
        </w:rPr>
      </w:pPr>
      <w:r w:rsidRPr="00245E31">
        <w:rPr>
          <w:rStyle w:val="Strong"/>
          <w:rFonts w:ascii="Simplified Arabic" w:hAnsi="Simplified Arabic" w:cs="Simplified Arabic"/>
          <w:b w:val="0"/>
          <w:bCs w:val="0"/>
          <w:color w:val="000000" w:themeColor="text1"/>
          <w:sz w:val="28"/>
          <w:szCs w:val="28"/>
          <w:rtl/>
        </w:rPr>
        <w:t>الحدود الزمانية</w:t>
      </w:r>
      <w:r w:rsidRPr="00245E31">
        <w:rPr>
          <w:rStyle w:val="Strong"/>
          <w:rFonts w:ascii="Simplified Arabic" w:hAnsi="Simplified Arabic" w:cs="Simplified Arabic"/>
          <w:b w:val="0"/>
          <w:bCs w:val="0"/>
          <w:color w:val="000000" w:themeColor="text1"/>
          <w:sz w:val="28"/>
          <w:szCs w:val="28"/>
        </w:rPr>
        <w:t>:</w:t>
      </w:r>
      <w:r w:rsidRPr="00245E31">
        <w:rPr>
          <w:rFonts w:ascii="Simplified Arabic" w:hAnsi="Simplified Arabic" w:cs="Simplified Arabic"/>
          <w:color w:val="000000" w:themeColor="text1"/>
          <w:sz w:val="28"/>
          <w:szCs w:val="28"/>
        </w:rPr>
        <w:t xml:space="preserve"> </w:t>
      </w:r>
      <w:r w:rsidRPr="00245E31">
        <w:rPr>
          <w:rFonts w:ascii="Simplified Arabic" w:hAnsi="Simplified Arabic" w:cs="Simplified Arabic"/>
          <w:color w:val="000000" w:themeColor="text1"/>
          <w:sz w:val="28"/>
          <w:szCs w:val="28"/>
          <w:rtl/>
        </w:rPr>
        <w:t>سيتم تطبيق هذه الدراسة وجمع بياناتها خلال العام الدراسي 1447/1448هـ الموافق 202</w:t>
      </w:r>
      <w:r w:rsidR="006B410D" w:rsidRPr="00245E31">
        <w:rPr>
          <w:rFonts w:ascii="Simplified Arabic" w:hAnsi="Simplified Arabic" w:cs="Simplified Arabic"/>
          <w:color w:val="000000" w:themeColor="text1"/>
          <w:sz w:val="28"/>
          <w:szCs w:val="28"/>
          <w:rtl/>
        </w:rPr>
        <w:t>6</w:t>
      </w:r>
      <w:r w:rsidRPr="00245E31">
        <w:rPr>
          <w:rFonts w:ascii="Simplified Arabic" w:hAnsi="Simplified Arabic" w:cs="Simplified Arabic"/>
          <w:color w:val="000000" w:themeColor="text1"/>
          <w:sz w:val="28"/>
          <w:szCs w:val="28"/>
          <w:rtl/>
        </w:rPr>
        <w:t>/202</w:t>
      </w:r>
      <w:r w:rsidR="006B410D" w:rsidRPr="00245E31">
        <w:rPr>
          <w:rFonts w:ascii="Simplified Arabic" w:hAnsi="Simplified Arabic" w:cs="Simplified Arabic"/>
          <w:color w:val="000000" w:themeColor="text1"/>
          <w:sz w:val="28"/>
          <w:szCs w:val="28"/>
          <w:rtl/>
        </w:rPr>
        <w:t>7</w:t>
      </w:r>
      <w:r w:rsidRPr="00245E31">
        <w:rPr>
          <w:rFonts w:ascii="Simplified Arabic" w:hAnsi="Simplified Arabic" w:cs="Simplified Arabic"/>
          <w:color w:val="000000" w:themeColor="text1"/>
          <w:sz w:val="28"/>
          <w:szCs w:val="28"/>
          <w:rtl/>
        </w:rPr>
        <w:t>م</w:t>
      </w:r>
      <w:r w:rsidRPr="00245E31">
        <w:rPr>
          <w:rFonts w:ascii="Simplified Arabic" w:hAnsi="Simplified Arabic" w:cs="Simplified Arabic"/>
          <w:color w:val="000000" w:themeColor="text1"/>
          <w:sz w:val="28"/>
          <w:szCs w:val="28"/>
        </w:rPr>
        <w:t>.</w:t>
      </w:r>
    </w:p>
    <w:p w14:paraId="188540CA" w14:textId="64056ADE" w:rsidR="00531FE8" w:rsidRPr="00245E31" w:rsidRDefault="00F45276" w:rsidP="00794043">
      <w:pPr>
        <w:jc w:val="center"/>
        <w:outlineLvl w:val="0"/>
        <w:rPr>
          <w:rFonts w:ascii="Simplified Arabic" w:hAnsi="Simplified Arabic" w:cs="Simplified Arabic"/>
          <w:b/>
          <w:bCs/>
          <w:color w:val="000000" w:themeColor="text1"/>
          <w:sz w:val="40"/>
          <w:szCs w:val="40"/>
        </w:rPr>
      </w:pPr>
      <w:r w:rsidRPr="00245E31">
        <w:rPr>
          <w:rFonts w:ascii="Simplified Arabic" w:hAnsi="Simplified Arabic" w:cs="Simplified Arabic"/>
          <w:b/>
          <w:bCs/>
          <w:color w:val="000000" w:themeColor="text1"/>
          <w:sz w:val="40"/>
          <w:szCs w:val="40"/>
          <w:rtl/>
        </w:rPr>
        <w:br w:type="page"/>
      </w:r>
      <w:bookmarkStart w:id="30" w:name="_Toc233194899"/>
      <w:r w:rsidRPr="00245E31">
        <w:rPr>
          <w:rFonts w:ascii="Simplified Arabic" w:hAnsi="Simplified Arabic" w:cs="Simplified Arabic" w:hint="cs"/>
          <w:b/>
          <w:bCs/>
          <w:color w:val="000000" w:themeColor="text1"/>
          <w:sz w:val="40"/>
          <w:szCs w:val="40"/>
          <w:rtl/>
        </w:rPr>
        <w:lastRenderedPageBreak/>
        <w:t xml:space="preserve">الفصل الثاني: </w:t>
      </w:r>
      <w:r w:rsidR="00531FE8" w:rsidRPr="00245E31">
        <w:rPr>
          <w:rFonts w:ascii="Simplified Arabic" w:hAnsi="Simplified Arabic" w:cs="Simplified Arabic"/>
          <w:b/>
          <w:bCs/>
          <w:color w:val="000000" w:themeColor="text1"/>
          <w:sz w:val="40"/>
          <w:szCs w:val="40"/>
          <w:rtl/>
        </w:rPr>
        <w:t>الإطار النظري للدراسة</w:t>
      </w:r>
      <w:bookmarkEnd w:id="30"/>
    </w:p>
    <w:p w14:paraId="4B134D2A" w14:textId="77777777" w:rsidR="00531FE8" w:rsidRPr="00245E31" w:rsidRDefault="00531FE8" w:rsidP="00794043">
      <w:pPr>
        <w:pStyle w:val="NormalWeb"/>
        <w:bidi/>
        <w:spacing w:line="276" w:lineRule="auto"/>
        <w:jc w:val="center"/>
        <w:outlineLvl w:val="1"/>
        <w:rPr>
          <w:rFonts w:ascii="Simplified Arabic" w:hAnsi="Simplified Arabic" w:cs="Simplified Arabic"/>
          <w:b/>
          <w:bCs/>
          <w:color w:val="000000" w:themeColor="text1"/>
          <w:sz w:val="36"/>
          <w:szCs w:val="36"/>
        </w:rPr>
      </w:pPr>
      <w:bookmarkStart w:id="31" w:name="_Toc233194900"/>
      <w:r w:rsidRPr="00245E31">
        <w:rPr>
          <w:rFonts w:ascii="Simplified Arabic" w:hAnsi="Simplified Arabic" w:cs="Simplified Arabic"/>
          <w:b/>
          <w:bCs/>
          <w:color w:val="000000" w:themeColor="text1"/>
          <w:sz w:val="36"/>
          <w:szCs w:val="36"/>
          <w:rtl/>
        </w:rPr>
        <w:t>المبحث الأول: إدارة الموارد البشرية (المتغير المستقل)</w:t>
      </w:r>
      <w:bookmarkEnd w:id="31"/>
    </w:p>
    <w:p w14:paraId="3E841E8C" w14:textId="3F56B7F0" w:rsidR="00531FE8" w:rsidRPr="00245E31" w:rsidRDefault="00794043" w:rsidP="00794043">
      <w:pPr>
        <w:pStyle w:val="NormalWeb"/>
        <w:bidi/>
        <w:spacing w:line="276" w:lineRule="auto"/>
        <w:jc w:val="both"/>
        <w:outlineLvl w:val="2"/>
        <w:rPr>
          <w:rFonts w:ascii="Simplified Arabic" w:hAnsi="Simplified Arabic" w:cs="Simplified Arabic"/>
          <w:b/>
          <w:bCs/>
          <w:color w:val="000000" w:themeColor="text1"/>
          <w:sz w:val="32"/>
          <w:szCs w:val="32"/>
        </w:rPr>
      </w:pPr>
      <w:bookmarkStart w:id="32" w:name="_Toc233194901"/>
      <w:r w:rsidRPr="00245E31">
        <w:rPr>
          <w:rFonts w:ascii="Simplified Arabic" w:hAnsi="Simplified Arabic" w:cs="Simplified Arabic" w:hint="cs"/>
          <w:b/>
          <w:bCs/>
          <w:color w:val="000000" w:themeColor="text1"/>
          <w:sz w:val="32"/>
          <w:szCs w:val="32"/>
          <w:rtl/>
        </w:rPr>
        <w:t xml:space="preserve">1.1.2 </w:t>
      </w:r>
      <w:r w:rsidR="00531FE8" w:rsidRPr="00245E31">
        <w:rPr>
          <w:rFonts w:ascii="Simplified Arabic" w:hAnsi="Simplified Arabic" w:cs="Simplified Arabic"/>
          <w:b/>
          <w:bCs/>
          <w:color w:val="000000" w:themeColor="text1"/>
          <w:sz w:val="32"/>
          <w:szCs w:val="32"/>
          <w:rtl/>
        </w:rPr>
        <w:t>تمهيد</w:t>
      </w:r>
      <w:bookmarkEnd w:id="32"/>
    </w:p>
    <w:p w14:paraId="6D94B5FA" w14:textId="77777777" w:rsidR="00531FE8" w:rsidRPr="00245E31" w:rsidRDefault="00531FE8" w:rsidP="00794043">
      <w:pPr>
        <w:pStyle w:val="NormalWeb"/>
        <w:bidi/>
        <w:spacing w:line="276" w:lineRule="auto"/>
        <w:ind w:firstLine="424"/>
        <w:jc w:val="both"/>
        <w:rPr>
          <w:rFonts w:ascii="Simplified Arabic" w:hAnsi="Simplified Arabic" w:cs="Simplified Arabic"/>
          <w:color w:val="000000" w:themeColor="text1"/>
          <w:sz w:val="28"/>
          <w:szCs w:val="28"/>
        </w:rPr>
      </w:pPr>
      <w:r w:rsidRPr="00245E31">
        <w:rPr>
          <w:rFonts w:ascii="Simplified Arabic" w:hAnsi="Simplified Arabic" w:cs="Simplified Arabic"/>
          <w:color w:val="000000" w:themeColor="text1"/>
          <w:sz w:val="28"/>
          <w:szCs w:val="28"/>
          <w:rtl/>
        </w:rPr>
        <w:t>تُمثِّل إدارة الموارد البشرية أحد أهم الحقول المعرفية في علم الإدارة المعاصر، إذ تحوّلت من وظيفة إدارية تقليدية تُعنى بالشؤون الوظيفية الروتينية إلى وظيفة استراتيجية تُسهم في صياغة التوجهات الكبرى للمنظمات وتُحدِّد قدرتها على المنافسة والاستدامة. وقد تزايد الاهتمام بهذا الحقل في العقود الأخيرة نتيجة التحولات المتسارعة التي شهدتها بيئة الأعمال، بما فيها العولمة، والثورة الرقمية، وتغيُّر طبيعة العمل، وظهور أنماط جديدة من المعرفة والمهارات، فضلاً عن الأزمات المتلاحقة التي كشفت عن مكانة العنصر البشري بوصفه ركيزة المرونة التنظيمية والقدرة على التكيف</w:t>
      </w:r>
      <w:r w:rsidRPr="00245E31">
        <w:rPr>
          <w:rFonts w:ascii="Simplified Arabic" w:hAnsi="Simplified Arabic" w:cs="Simplified Arabic"/>
          <w:color w:val="000000" w:themeColor="text1"/>
          <w:sz w:val="28"/>
          <w:szCs w:val="28"/>
        </w:rPr>
        <w:t xml:space="preserve"> (Azizi et al., 2021). </w:t>
      </w:r>
      <w:r w:rsidRPr="00245E31">
        <w:rPr>
          <w:rFonts w:ascii="Simplified Arabic" w:hAnsi="Simplified Arabic" w:cs="Simplified Arabic"/>
          <w:color w:val="000000" w:themeColor="text1"/>
          <w:sz w:val="28"/>
          <w:szCs w:val="28"/>
          <w:rtl/>
        </w:rPr>
        <w:t>ويكتسب هذا الموضوع أهمية مضاعفة في القطاع الصحي عمومًا، وفي خدمات الأشعة على وجه الخصوص، نظرًا لطبيعة هذا القطاع الذي يجمع بين الكثافة التقنية والكثافة المعرفية، ويعتمد اعتمادًا جوهريًا على كفاءة الكوادر البشرية المؤهلة. ويسعى هذا المبحث إلى تقديم معالجة نظرية متكاملة لإدارة الموارد البشرية، تبدأ بتأصيل المفهوم وعرض المداخل المختلفة في تعريفه، ثم تنتقل إلى بيان أهميته وأهدافه وأبعاده، مع استعراض الاتجاهات الحديثة في الفكر الإداري المتصلة به، وصولاً إلى تأطير العلاقة بين هذا المتغير ومجال التطبيق في خدمات الأشعة بمستشفيات مدينة الرياض</w:t>
      </w:r>
      <w:r w:rsidRPr="00245E31">
        <w:rPr>
          <w:rFonts w:ascii="Simplified Arabic" w:hAnsi="Simplified Arabic" w:cs="Simplified Arabic"/>
          <w:color w:val="000000" w:themeColor="text1"/>
          <w:sz w:val="28"/>
          <w:szCs w:val="28"/>
        </w:rPr>
        <w:t>.</w:t>
      </w:r>
    </w:p>
    <w:p w14:paraId="7D161ED8" w14:textId="272CC72F" w:rsidR="00531FE8" w:rsidRPr="00245E31" w:rsidRDefault="00794043" w:rsidP="00794043">
      <w:pPr>
        <w:pStyle w:val="NormalWeb"/>
        <w:bidi/>
        <w:spacing w:line="276" w:lineRule="auto"/>
        <w:jc w:val="both"/>
        <w:outlineLvl w:val="2"/>
        <w:rPr>
          <w:rFonts w:ascii="Simplified Arabic" w:hAnsi="Simplified Arabic" w:cs="Simplified Arabic"/>
          <w:b/>
          <w:bCs/>
          <w:color w:val="000000" w:themeColor="text1"/>
          <w:sz w:val="32"/>
          <w:szCs w:val="32"/>
        </w:rPr>
      </w:pPr>
      <w:bookmarkStart w:id="33" w:name="_Toc233194902"/>
      <w:r w:rsidRPr="00245E31">
        <w:rPr>
          <w:rFonts w:ascii="Simplified Arabic" w:hAnsi="Simplified Arabic" w:cs="Simplified Arabic" w:hint="cs"/>
          <w:b/>
          <w:bCs/>
          <w:color w:val="000000" w:themeColor="text1"/>
          <w:sz w:val="32"/>
          <w:szCs w:val="32"/>
          <w:rtl/>
        </w:rPr>
        <w:t>2.1.2</w:t>
      </w:r>
      <w:r w:rsidR="00531FE8" w:rsidRPr="00245E31">
        <w:rPr>
          <w:rFonts w:ascii="Simplified Arabic" w:hAnsi="Simplified Arabic" w:cs="Simplified Arabic"/>
          <w:b/>
          <w:bCs/>
          <w:color w:val="000000" w:themeColor="text1"/>
          <w:sz w:val="32"/>
          <w:szCs w:val="32"/>
          <w:rtl/>
        </w:rPr>
        <w:t xml:space="preserve"> مفهوم إدارة الموارد البشرية</w:t>
      </w:r>
      <w:bookmarkEnd w:id="33"/>
    </w:p>
    <w:p w14:paraId="54AA3B61" w14:textId="77777777" w:rsidR="00531FE8" w:rsidRPr="00245E31" w:rsidRDefault="00531FE8" w:rsidP="00794043">
      <w:pPr>
        <w:pStyle w:val="NormalWeb"/>
        <w:bidi/>
        <w:spacing w:line="276" w:lineRule="auto"/>
        <w:ind w:firstLine="424"/>
        <w:jc w:val="both"/>
        <w:rPr>
          <w:rFonts w:ascii="Simplified Arabic" w:hAnsi="Simplified Arabic" w:cs="Simplified Arabic"/>
          <w:color w:val="000000" w:themeColor="text1"/>
          <w:sz w:val="28"/>
          <w:szCs w:val="28"/>
        </w:rPr>
      </w:pPr>
      <w:r w:rsidRPr="00245E31">
        <w:rPr>
          <w:rFonts w:ascii="Simplified Arabic" w:hAnsi="Simplified Arabic" w:cs="Simplified Arabic"/>
          <w:color w:val="000000" w:themeColor="text1"/>
          <w:sz w:val="28"/>
          <w:szCs w:val="28"/>
          <w:rtl/>
        </w:rPr>
        <w:t>تنوّعت تعريفات الباحثين لمفهوم إدارة الموارد البشرية بتنوّع المداخل النظرية التي انطلقوا منها، وبتباين الزوايا التي عالجوا من خلالها هذا الحقل. فمنهم من نظر إليه باعتباره منظومة من الممارسات الوظيفية، ومنهم من تعامل معه باعتباره توجهًا استراتيجيًا، ومنهم من ربطه بالقيم والاستدامة والمسؤولية المجتمعية، وهو ما يعكس الطبيعة المتعددة الأبعاد لهذا المفهوم</w:t>
      </w:r>
      <w:r w:rsidRPr="00245E31">
        <w:rPr>
          <w:rFonts w:ascii="Simplified Arabic" w:hAnsi="Simplified Arabic" w:cs="Simplified Arabic"/>
          <w:color w:val="000000" w:themeColor="text1"/>
          <w:sz w:val="28"/>
          <w:szCs w:val="28"/>
        </w:rPr>
        <w:t>.</w:t>
      </w:r>
    </w:p>
    <w:p w14:paraId="21B4DC45" w14:textId="77777777" w:rsidR="00531FE8" w:rsidRPr="00245E31" w:rsidRDefault="00531FE8" w:rsidP="00794043">
      <w:pPr>
        <w:pStyle w:val="NormalWeb"/>
        <w:bidi/>
        <w:spacing w:line="276" w:lineRule="auto"/>
        <w:ind w:firstLine="424"/>
        <w:jc w:val="both"/>
        <w:rPr>
          <w:rFonts w:ascii="Simplified Arabic" w:hAnsi="Simplified Arabic" w:cs="Simplified Arabic"/>
          <w:color w:val="000000" w:themeColor="text1"/>
          <w:sz w:val="28"/>
          <w:szCs w:val="28"/>
        </w:rPr>
      </w:pPr>
      <w:r w:rsidRPr="00245E31">
        <w:rPr>
          <w:rFonts w:ascii="Simplified Arabic" w:hAnsi="Simplified Arabic" w:cs="Simplified Arabic"/>
          <w:color w:val="000000" w:themeColor="text1"/>
          <w:sz w:val="28"/>
          <w:szCs w:val="28"/>
          <w:rtl/>
        </w:rPr>
        <w:t xml:space="preserve">ففي إطار المدخل الوظيفي التقليدي، يُنظر إلى إدارة الموارد البشرية بوصفها مجموعة من السياسات والممارسات التي تتكفّل بإدارة العنصر البشري داخل المنظمة، بدءًا من الاستقطاب والاختيار، مرورًا </w:t>
      </w:r>
      <w:r w:rsidRPr="00245E31">
        <w:rPr>
          <w:rFonts w:ascii="Simplified Arabic" w:hAnsi="Simplified Arabic" w:cs="Simplified Arabic"/>
          <w:color w:val="000000" w:themeColor="text1"/>
          <w:sz w:val="28"/>
          <w:szCs w:val="28"/>
          <w:rtl/>
        </w:rPr>
        <w:lastRenderedPageBreak/>
        <w:t>بالتدريب والتطوير، وانتهاءً بالتحفيز وتقييم الأداء، بحيث تتكامل هذه الممارسات فيما بينها لتحقيق التوافق بين احتياجات المنظمة وتطلعات الأفراد العاملين فيها (أبو هدبه، 2022). وفي هذا السياق، يُقدِّم بعض الباحثين تعريفًا أكثر عملياتيةً يربط إدارة الموارد البشرية بمجموعة الأنشطة المنظَّمة التي تستهدف توفير القوى العاملة المؤهلة، وتنميتها، والمحافظة عليها، وتوجيهها نحو تحقيق الأهداف التنظيمية بكفاءة وفاعلية</w:t>
      </w:r>
      <w:r w:rsidRPr="00245E31">
        <w:rPr>
          <w:rFonts w:ascii="Simplified Arabic" w:hAnsi="Simplified Arabic" w:cs="Simplified Arabic"/>
          <w:color w:val="000000" w:themeColor="text1"/>
          <w:sz w:val="28"/>
          <w:szCs w:val="28"/>
        </w:rPr>
        <w:t xml:space="preserve"> (Sinha &amp; Grifith, 2021).</w:t>
      </w:r>
    </w:p>
    <w:p w14:paraId="3273095A" w14:textId="77777777" w:rsidR="00531FE8" w:rsidRPr="00245E31" w:rsidRDefault="00531FE8" w:rsidP="00794043">
      <w:pPr>
        <w:pStyle w:val="NormalWeb"/>
        <w:bidi/>
        <w:spacing w:line="276" w:lineRule="auto"/>
        <w:ind w:firstLine="424"/>
        <w:jc w:val="both"/>
        <w:rPr>
          <w:rFonts w:ascii="Simplified Arabic" w:hAnsi="Simplified Arabic" w:cs="Simplified Arabic"/>
          <w:color w:val="000000" w:themeColor="text1"/>
          <w:sz w:val="28"/>
          <w:szCs w:val="28"/>
        </w:rPr>
      </w:pPr>
      <w:r w:rsidRPr="00245E31">
        <w:rPr>
          <w:rFonts w:ascii="Simplified Arabic" w:hAnsi="Simplified Arabic" w:cs="Simplified Arabic"/>
          <w:color w:val="000000" w:themeColor="text1"/>
          <w:sz w:val="28"/>
          <w:szCs w:val="28"/>
          <w:rtl/>
        </w:rPr>
        <w:t>ومن زاوية أخرى، اتجه بعض الباحثين إلى تعريف إدارة الموارد البشرية انطلاقًا من المدخل الاستراتيجي الذي يتجاوز النظرة الوظيفية الضيقة إلى نظرة أشمل ترى في الموارد البشرية مصدرًا للميزة التنافسية المستدامة. ووفقًا لهذا المدخل، تُعرَّف إدارة الموارد البشرية بأنها منظومة متكاملة من القرارات والسياسات والممارسات التي ترتبط ارتباطًا عضويًا بالاستراتيجية الكلية للمنظمة، وتعمل على مواءمة رأس المال البشري مع التوجهات طويلة المدى للمنظمة (المصاني وآخرون، 2023). وتنبع أهمية هذا التعريف من كونه يُعيد تموضع وظيفة الموارد البشرية في الهيكل التنظيمي، وينقلها من موقع المساندة إلى موقع الشراكة الاستراتيجية في صنع القرار</w:t>
      </w:r>
      <w:r w:rsidRPr="00245E31">
        <w:rPr>
          <w:rFonts w:ascii="Simplified Arabic" w:hAnsi="Simplified Arabic" w:cs="Simplified Arabic"/>
          <w:color w:val="000000" w:themeColor="text1"/>
          <w:sz w:val="28"/>
          <w:szCs w:val="28"/>
        </w:rPr>
        <w:t>.</w:t>
      </w:r>
    </w:p>
    <w:p w14:paraId="023A83B6" w14:textId="77777777" w:rsidR="00531FE8" w:rsidRPr="00245E31" w:rsidRDefault="00531FE8" w:rsidP="00794043">
      <w:pPr>
        <w:pStyle w:val="NormalWeb"/>
        <w:bidi/>
        <w:spacing w:line="276" w:lineRule="auto"/>
        <w:ind w:firstLine="424"/>
        <w:jc w:val="both"/>
        <w:rPr>
          <w:rFonts w:ascii="Simplified Arabic" w:hAnsi="Simplified Arabic" w:cs="Simplified Arabic"/>
          <w:color w:val="000000" w:themeColor="text1"/>
          <w:sz w:val="28"/>
          <w:szCs w:val="28"/>
        </w:rPr>
      </w:pPr>
      <w:r w:rsidRPr="00245E31">
        <w:rPr>
          <w:rFonts w:ascii="Simplified Arabic" w:hAnsi="Simplified Arabic" w:cs="Simplified Arabic"/>
          <w:color w:val="000000" w:themeColor="text1"/>
          <w:sz w:val="28"/>
          <w:szCs w:val="28"/>
          <w:rtl/>
        </w:rPr>
        <w:t>ومع تطور الفكر الإداري، برز اتجاه ثالث يربط إدارة الموارد البشرية بمفاهيم الاستدامة والقيم المشتركة، إذ يُعرِّفها بعض الباحثين بأنها مجموعة الممارسات التي تُوازن بين الأهداف الاقتصادية للمنظمة والأهداف الاجتماعية والبيئية، بما يضمن صون كرامة العاملين وتعزيز رفاههم على المدى الطويل</w:t>
      </w:r>
      <w:r w:rsidRPr="00245E31">
        <w:rPr>
          <w:rFonts w:ascii="Simplified Arabic" w:hAnsi="Simplified Arabic" w:cs="Simplified Arabic"/>
          <w:color w:val="000000" w:themeColor="text1"/>
          <w:sz w:val="28"/>
          <w:szCs w:val="28"/>
        </w:rPr>
        <w:t xml:space="preserve"> (Lu et al., 2023). </w:t>
      </w:r>
      <w:r w:rsidRPr="00245E31">
        <w:rPr>
          <w:rFonts w:ascii="Simplified Arabic" w:hAnsi="Simplified Arabic" w:cs="Simplified Arabic"/>
          <w:color w:val="000000" w:themeColor="text1"/>
          <w:sz w:val="28"/>
          <w:szCs w:val="28"/>
          <w:rtl/>
        </w:rPr>
        <w:t>وهذا التعريف يُبرز البعد الأخلاقي والإنساني للوظيفة، ويُعيد الاعتبار للعنصر البشري بوصفه غايةً لا وسيلةً</w:t>
      </w:r>
      <w:r w:rsidRPr="00245E31">
        <w:rPr>
          <w:rFonts w:ascii="Simplified Arabic" w:hAnsi="Simplified Arabic" w:cs="Simplified Arabic"/>
          <w:color w:val="000000" w:themeColor="text1"/>
          <w:sz w:val="28"/>
          <w:szCs w:val="28"/>
        </w:rPr>
        <w:t>.</w:t>
      </w:r>
    </w:p>
    <w:p w14:paraId="19DB9192" w14:textId="77777777" w:rsidR="00531FE8" w:rsidRPr="00245E31" w:rsidRDefault="00531FE8" w:rsidP="00794043">
      <w:pPr>
        <w:pStyle w:val="NormalWeb"/>
        <w:bidi/>
        <w:spacing w:line="276" w:lineRule="auto"/>
        <w:ind w:firstLine="424"/>
        <w:jc w:val="both"/>
        <w:rPr>
          <w:rFonts w:ascii="Simplified Arabic" w:hAnsi="Simplified Arabic" w:cs="Simplified Arabic"/>
          <w:color w:val="000000" w:themeColor="text1"/>
          <w:sz w:val="28"/>
          <w:szCs w:val="28"/>
        </w:rPr>
      </w:pPr>
      <w:r w:rsidRPr="00245E31">
        <w:rPr>
          <w:rFonts w:ascii="Simplified Arabic" w:hAnsi="Simplified Arabic" w:cs="Simplified Arabic"/>
          <w:color w:val="000000" w:themeColor="text1"/>
          <w:sz w:val="28"/>
          <w:szCs w:val="28"/>
          <w:rtl/>
        </w:rPr>
        <w:t>كما ظهر مدخل رابع يُركِّز على البعد التكنولوجي، حيث يُعرَّف هذا الحقل بأنه منظومة الممارسات المعتمدة على نظم المعلومات والتقنيات الرقمية في إدارة شؤون العاملين، بما يُتيح أتمتة العمليات، وتسريع اتخاذ القرارات، وتعزيز جودة الخدمات المقدَّمة للعاملين</w:t>
      </w:r>
      <w:r w:rsidRPr="00245E31">
        <w:rPr>
          <w:rFonts w:ascii="Simplified Arabic" w:hAnsi="Simplified Arabic" w:cs="Simplified Arabic"/>
          <w:color w:val="000000" w:themeColor="text1"/>
          <w:sz w:val="28"/>
          <w:szCs w:val="28"/>
        </w:rPr>
        <w:t xml:space="preserve"> (Diawati et al., 2023). </w:t>
      </w:r>
      <w:r w:rsidRPr="00245E31">
        <w:rPr>
          <w:rFonts w:ascii="Simplified Arabic" w:hAnsi="Simplified Arabic" w:cs="Simplified Arabic"/>
          <w:color w:val="000000" w:themeColor="text1"/>
          <w:sz w:val="28"/>
          <w:szCs w:val="28"/>
          <w:rtl/>
        </w:rPr>
        <w:t>ويعكس هذا التعريف التحول الجوهري الذي طرأ على الوظيفة في ظل التحول الرقمي، ويُبرز ضرورة تكامل المعرفة الإدارية مع الكفاءة التقنية</w:t>
      </w:r>
      <w:r w:rsidRPr="00245E31">
        <w:rPr>
          <w:rFonts w:ascii="Simplified Arabic" w:hAnsi="Simplified Arabic" w:cs="Simplified Arabic"/>
          <w:color w:val="000000" w:themeColor="text1"/>
          <w:sz w:val="28"/>
          <w:szCs w:val="28"/>
        </w:rPr>
        <w:t>.</w:t>
      </w:r>
    </w:p>
    <w:p w14:paraId="176C4737" w14:textId="77777777" w:rsidR="00531FE8" w:rsidRPr="00245E31" w:rsidRDefault="00531FE8" w:rsidP="00794043">
      <w:pPr>
        <w:pStyle w:val="NormalWeb"/>
        <w:bidi/>
        <w:spacing w:line="276" w:lineRule="auto"/>
        <w:ind w:firstLine="424"/>
        <w:jc w:val="both"/>
        <w:rPr>
          <w:rFonts w:ascii="Simplified Arabic" w:hAnsi="Simplified Arabic" w:cs="Simplified Arabic"/>
          <w:color w:val="000000" w:themeColor="text1"/>
          <w:sz w:val="28"/>
          <w:szCs w:val="28"/>
        </w:rPr>
      </w:pPr>
      <w:r w:rsidRPr="00245E31">
        <w:rPr>
          <w:rFonts w:ascii="Simplified Arabic" w:hAnsi="Simplified Arabic" w:cs="Simplified Arabic"/>
          <w:color w:val="000000" w:themeColor="text1"/>
          <w:sz w:val="28"/>
          <w:szCs w:val="28"/>
          <w:rtl/>
        </w:rPr>
        <w:t xml:space="preserve">ومن جهة أخرى، يُقدِّم باحثون آخرون تعريفًا يستند إلى مدخل إدارة الأزمات والتغيير، إذ يُنظر إلى إدارة الموارد البشرية باعتبارها الوظيفة التنظيمية المسؤولة عن إعداد الكوادر للتعامل مع المتغيرات </w:t>
      </w:r>
      <w:r w:rsidRPr="00245E31">
        <w:rPr>
          <w:rFonts w:ascii="Simplified Arabic" w:hAnsi="Simplified Arabic" w:cs="Simplified Arabic"/>
          <w:color w:val="000000" w:themeColor="text1"/>
          <w:sz w:val="28"/>
          <w:szCs w:val="28"/>
          <w:rtl/>
        </w:rPr>
        <w:lastRenderedPageBreak/>
        <w:t>الطارئة، وتمكينها من امتلاك القدرة على التكيف مع الظروف غير المستقرة (البشري وآخرون، 2023). ويُكمل هذا التعريفَ تصوُّرٌ آخر يربط الوظيفة بقدرتها على قيادة التغيير التنظيمي وإحداث التحولات الجوهرية في ثقافة المنظمة وهياكلها (أبو نوار، 2022)</w:t>
      </w:r>
      <w:r w:rsidRPr="00245E31">
        <w:rPr>
          <w:rFonts w:ascii="Simplified Arabic" w:hAnsi="Simplified Arabic" w:cs="Simplified Arabic"/>
          <w:color w:val="000000" w:themeColor="text1"/>
          <w:sz w:val="28"/>
          <w:szCs w:val="28"/>
        </w:rPr>
        <w:t>.</w:t>
      </w:r>
    </w:p>
    <w:p w14:paraId="2FF4C3CD" w14:textId="77777777" w:rsidR="00531FE8" w:rsidRPr="00245E31" w:rsidRDefault="00531FE8" w:rsidP="00794043">
      <w:pPr>
        <w:pStyle w:val="NormalWeb"/>
        <w:bidi/>
        <w:spacing w:line="276" w:lineRule="auto"/>
        <w:ind w:firstLine="424"/>
        <w:jc w:val="both"/>
        <w:rPr>
          <w:rFonts w:ascii="Simplified Arabic" w:hAnsi="Simplified Arabic" w:cs="Simplified Arabic"/>
          <w:color w:val="000000" w:themeColor="text1"/>
          <w:sz w:val="28"/>
          <w:szCs w:val="28"/>
        </w:rPr>
      </w:pPr>
      <w:r w:rsidRPr="00245E31">
        <w:rPr>
          <w:rFonts w:ascii="Simplified Arabic" w:hAnsi="Simplified Arabic" w:cs="Simplified Arabic"/>
          <w:color w:val="000000" w:themeColor="text1"/>
          <w:sz w:val="28"/>
          <w:szCs w:val="28"/>
          <w:rtl/>
        </w:rPr>
        <w:t>وفي ضوء تعدد هذه التعريفات وتباينها، يرى الباحث أن إدارة الموارد البشرية تُمثِّل منظومةً استراتيجيةً متكاملةً من السياسات والممارسات والقرارات الإدارية التي تستهدف استقطاب الكفاءات وتأهيلها وتنميتها وتحفيزها وتقييم أدائها، في إطار من المواءمة مع التوجهات الاستراتيجية للمنظمة، ومع مراعاة الأبعاد التكنولوجية والاستدامة والمسؤولية المجتمعية، بما يُحقِّق التوازن بين الكفاءة التشغيلية والرفاه الإنساني، ويُمكِّن المنظمة من بناء ميزة تنافسية مستدامة قائمة على رأس المال البشري. وهذا التعريف يستوعب المداخل المختلفة، ويُبرز الطبيعة المركَّبة للمفهوم في بيئة الأعمال المعاصرة</w:t>
      </w:r>
      <w:r w:rsidRPr="00245E31">
        <w:rPr>
          <w:rFonts w:ascii="Simplified Arabic" w:hAnsi="Simplified Arabic" w:cs="Simplified Arabic"/>
          <w:color w:val="000000" w:themeColor="text1"/>
          <w:sz w:val="28"/>
          <w:szCs w:val="28"/>
        </w:rPr>
        <w:t>.</w:t>
      </w:r>
    </w:p>
    <w:p w14:paraId="5C085980" w14:textId="18E1E800" w:rsidR="00531FE8" w:rsidRPr="00245E31" w:rsidRDefault="00794043" w:rsidP="00794043">
      <w:pPr>
        <w:pStyle w:val="NormalWeb"/>
        <w:bidi/>
        <w:spacing w:line="276" w:lineRule="auto"/>
        <w:jc w:val="both"/>
        <w:outlineLvl w:val="2"/>
        <w:rPr>
          <w:rFonts w:ascii="Simplified Arabic" w:hAnsi="Simplified Arabic" w:cs="Simplified Arabic"/>
          <w:b/>
          <w:bCs/>
          <w:color w:val="000000" w:themeColor="text1"/>
          <w:sz w:val="32"/>
          <w:szCs w:val="32"/>
        </w:rPr>
      </w:pPr>
      <w:bookmarkStart w:id="34" w:name="_Toc233194903"/>
      <w:r w:rsidRPr="00245E31">
        <w:rPr>
          <w:rFonts w:ascii="Simplified Arabic" w:hAnsi="Simplified Arabic" w:cs="Simplified Arabic" w:hint="cs"/>
          <w:b/>
          <w:bCs/>
          <w:color w:val="000000" w:themeColor="text1"/>
          <w:sz w:val="32"/>
          <w:szCs w:val="32"/>
          <w:rtl/>
        </w:rPr>
        <w:t>3.1.2</w:t>
      </w:r>
      <w:r w:rsidR="00531FE8" w:rsidRPr="00245E31">
        <w:rPr>
          <w:rFonts w:ascii="Simplified Arabic" w:hAnsi="Simplified Arabic" w:cs="Simplified Arabic"/>
          <w:b/>
          <w:bCs/>
          <w:color w:val="000000" w:themeColor="text1"/>
          <w:sz w:val="32"/>
          <w:szCs w:val="32"/>
          <w:rtl/>
        </w:rPr>
        <w:t xml:space="preserve"> التطور الفكري لإدارة الموارد البشرية</w:t>
      </w:r>
      <w:bookmarkEnd w:id="34"/>
    </w:p>
    <w:p w14:paraId="475E6F06" w14:textId="77777777" w:rsidR="00531FE8" w:rsidRPr="00245E31" w:rsidRDefault="00531FE8" w:rsidP="00794043">
      <w:pPr>
        <w:pStyle w:val="NormalWeb"/>
        <w:bidi/>
        <w:spacing w:line="276" w:lineRule="auto"/>
        <w:ind w:firstLine="424"/>
        <w:jc w:val="both"/>
        <w:rPr>
          <w:rFonts w:ascii="Simplified Arabic" w:hAnsi="Simplified Arabic" w:cs="Simplified Arabic"/>
          <w:color w:val="000000" w:themeColor="text1"/>
          <w:sz w:val="28"/>
          <w:szCs w:val="28"/>
        </w:rPr>
      </w:pPr>
      <w:r w:rsidRPr="00245E31">
        <w:rPr>
          <w:rFonts w:ascii="Simplified Arabic" w:hAnsi="Simplified Arabic" w:cs="Simplified Arabic"/>
          <w:color w:val="000000" w:themeColor="text1"/>
          <w:sz w:val="28"/>
          <w:szCs w:val="28"/>
          <w:rtl/>
        </w:rPr>
        <w:t>لم تنشأ إدارة الموارد البشرية بصورتها الراهنة دفعةً واحدةً، بل مرّت بمراحل متعاقبة من التطور الفكري والتطبيقي، عكست في كل مرحلة تحوّلات أعمق في النظرة إلى العنصر البشري داخل المنظمة. ففي المرحلة المبكرة، ساد المدخل التقليدي الذي اختزل وظيفة الموارد البشرية في إدارة شؤون الأفراد، وتولّى مهام محدودة كحفظ السجلات وضبط الحضور وصرف الأجور. ثم تطوّر هذا المدخل تدريجيًا مع اتساع نطاق المنظمات وتعقُّد بيئة عملها، فظهرت الحاجة إلى التعامل مع العنصر البشري بوصفه موردًا اقتصاديًا يستحق الاستثمار والتنمية (أبو رأس، 2021)</w:t>
      </w:r>
      <w:r w:rsidRPr="00245E31">
        <w:rPr>
          <w:rFonts w:ascii="Simplified Arabic" w:hAnsi="Simplified Arabic" w:cs="Simplified Arabic"/>
          <w:color w:val="000000" w:themeColor="text1"/>
          <w:sz w:val="28"/>
          <w:szCs w:val="28"/>
        </w:rPr>
        <w:t>.</w:t>
      </w:r>
    </w:p>
    <w:p w14:paraId="0CD605C3" w14:textId="77777777" w:rsidR="00531FE8" w:rsidRPr="00245E31" w:rsidRDefault="00531FE8" w:rsidP="00794043">
      <w:pPr>
        <w:pStyle w:val="NormalWeb"/>
        <w:bidi/>
        <w:spacing w:line="276" w:lineRule="auto"/>
        <w:ind w:firstLine="424"/>
        <w:jc w:val="both"/>
        <w:rPr>
          <w:rFonts w:ascii="Simplified Arabic" w:hAnsi="Simplified Arabic" w:cs="Simplified Arabic"/>
          <w:color w:val="000000" w:themeColor="text1"/>
          <w:sz w:val="28"/>
          <w:szCs w:val="28"/>
        </w:rPr>
      </w:pPr>
      <w:r w:rsidRPr="00245E31">
        <w:rPr>
          <w:rFonts w:ascii="Simplified Arabic" w:hAnsi="Simplified Arabic" w:cs="Simplified Arabic"/>
          <w:color w:val="000000" w:themeColor="text1"/>
          <w:sz w:val="28"/>
          <w:szCs w:val="28"/>
          <w:rtl/>
        </w:rPr>
        <w:t>وقد شكَّل التحول إلى المدخل السلوكي نقلةً نوعيةً في الفكر الإداري، إذ أعاد الاعتبار للجوانب النفسية والاجتماعية للعمل، وأبرز أهمية الدوافع والاتجاهات والعلاقات الإنسانية في تحديد مستوى الأداء. ومع تنامي الاهتمام بهذه الأبعاد، انتقلت الوظيفة من مجرد ضبط للسلوك الوظيفي إلى تصميم بيئة عمل محفِّزة قادرة على إطلاق الطاقات الكامنة لدى العاملين. وقد مهّد هذا التحول لظهور المدخل الاستراتيجي الذي يُعدّ من أبرز المحطات في تطور الحقل، حيث أصبحت إدارة الموارد البشرية شريكًا في صياغة الاستراتيجية الكلية للمنظمة، لا مجرد منفِّذ لقراراتها</w:t>
      </w:r>
      <w:r w:rsidRPr="00245E31">
        <w:rPr>
          <w:rFonts w:ascii="Simplified Arabic" w:hAnsi="Simplified Arabic" w:cs="Simplified Arabic"/>
          <w:color w:val="000000" w:themeColor="text1"/>
          <w:sz w:val="28"/>
          <w:szCs w:val="28"/>
        </w:rPr>
        <w:t xml:space="preserve"> (Cherif, 2020).</w:t>
      </w:r>
    </w:p>
    <w:p w14:paraId="09A7AF62" w14:textId="77777777" w:rsidR="00531FE8" w:rsidRPr="00245E31" w:rsidRDefault="00531FE8" w:rsidP="00794043">
      <w:pPr>
        <w:pStyle w:val="NormalWeb"/>
        <w:bidi/>
        <w:spacing w:line="276" w:lineRule="auto"/>
        <w:ind w:firstLine="424"/>
        <w:jc w:val="both"/>
        <w:rPr>
          <w:rFonts w:ascii="Simplified Arabic" w:hAnsi="Simplified Arabic" w:cs="Simplified Arabic"/>
          <w:color w:val="000000" w:themeColor="text1"/>
          <w:sz w:val="28"/>
          <w:szCs w:val="28"/>
        </w:rPr>
      </w:pPr>
      <w:r w:rsidRPr="00245E31">
        <w:rPr>
          <w:rFonts w:ascii="Simplified Arabic" w:hAnsi="Simplified Arabic" w:cs="Simplified Arabic"/>
          <w:color w:val="000000" w:themeColor="text1"/>
          <w:sz w:val="28"/>
          <w:szCs w:val="28"/>
          <w:rtl/>
        </w:rPr>
        <w:t xml:space="preserve">ومع منعطف الألفية الثالثة، شهد الحقل تحولات جذرية مرتبطة بالثورة الرقمية وانتشار تقنيات الذكاء الاصطناعي والتعلم الآلي، الأمر الذي أسهم في إعادة تشكيل ممارسات الموارد البشرية وأدواتها، </w:t>
      </w:r>
      <w:r w:rsidRPr="00245E31">
        <w:rPr>
          <w:rFonts w:ascii="Simplified Arabic" w:hAnsi="Simplified Arabic" w:cs="Simplified Arabic"/>
          <w:color w:val="000000" w:themeColor="text1"/>
          <w:sz w:val="28"/>
          <w:szCs w:val="28"/>
          <w:rtl/>
        </w:rPr>
        <w:lastRenderedPageBreak/>
        <w:t>وفتح أمامها آفاقًا غير مسبوقة في تحليل البيانات، والتنبؤ بالاحتياجات، وتخصيص التدخلات التطويرية وفقًا لخصائص كل فرد</w:t>
      </w:r>
      <w:r w:rsidRPr="00245E31">
        <w:rPr>
          <w:rFonts w:ascii="Simplified Arabic" w:hAnsi="Simplified Arabic" w:cs="Simplified Arabic"/>
          <w:color w:val="000000" w:themeColor="text1"/>
          <w:sz w:val="28"/>
          <w:szCs w:val="28"/>
        </w:rPr>
        <w:t xml:space="preserve"> (Garg et al., 2022). </w:t>
      </w:r>
      <w:r w:rsidRPr="00245E31">
        <w:rPr>
          <w:rFonts w:ascii="Simplified Arabic" w:hAnsi="Simplified Arabic" w:cs="Simplified Arabic"/>
          <w:color w:val="000000" w:themeColor="text1"/>
          <w:sz w:val="28"/>
          <w:szCs w:val="28"/>
          <w:rtl/>
        </w:rPr>
        <w:t>كما أفرزت جائحة كوفيد-19 موجةً جديدةً من التفكير في مرونة العمل وأنماطه، ودفعت الباحثين إلى مراجعة كثير من المسلَّمات التقليدية المتعلقة بمكان العمل وزمانه</w:t>
      </w:r>
      <w:r w:rsidRPr="00245E31">
        <w:rPr>
          <w:rFonts w:ascii="Simplified Arabic" w:hAnsi="Simplified Arabic" w:cs="Simplified Arabic"/>
          <w:color w:val="000000" w:themeColor="text1"/>
          <w:sz w:val="28"/>
          <w:szCs w:val="28"/>
        </w:rPr>
        <w:t xml:space="preserve"> (Davidescu et al., 2020).</w:t>
      </w:r>
    </w:p>
    <w:p w14:paraId="00FFF628" w14:textId="29A78939" w:rsidR="00531FE8" w:rsidRPr="00245E31" w:rsidRDefault="00794043" w:rsidP="00794043">
      <w:pPr>
        <w:pStyle w:val="NormalWeb"/>
        <w:bidi/>
        <w:spacing w:line="276" w:lineRule="auto"/>
        <w:jc w:val="both"/>
        <w:outlineLvl w:val="2"/>
        <w:rPr>
          <w:rFonts w:ascii="Simplified Arabic" w:hAnsi="Simplified Arabic" w:cs="Simplified Arabic"/>
          <w:b/>
          <w:bCs/>
          <w:color w:val="000000" w:themeColor="text1"/>
          <w:sz w:val="32"/>
          <w:szCs w:val="32"/>
        </w:rPr>
      </w:pPr>
      <w:bookmarkStart w:id="35" w:name="_Toc233194904"/>
      <w:r w:rsidRPr="00245E31">
        <w:rPr>
          <w:rFonts w:ascii="Simplified Arabic" w:hAnsi="Simplified Arabic" w:cs="Simplified Arabic" w:hint="cs"/>
          <w:b/>
          <w:bCs/>
          <w:color w:val="000000" w:themeColor="text1"/>
          <w:sz w:val="32"/>
          <w:szCs w:val="32"/>
          <w:rtl/>
        </w:rPr>
        <w:t>4.1.2</w:t>
      </w:r>
      <w:r w:rsidR="00531FE8" w:rsidRPr="00245E31">
        <w:rPr>
          <w:rFonts w:ascii="Simplified Arabic" w:hAnsi="Simplified Arabic" w:cs="Simplified Arabic"/>
          <w:b/>
          <w:bCs/>
          <w:color w:val="000000" w:themeColor="text1"/>
          <w:sz w:val="32"/>
          <w:szCs w:val="32"/>
          <w:rtl/>
        </w:rPr>
        <w:t xml:space="preserve"> أهمية إدارة الموارد البشرية</w:t>
      </w:r>
      <w:bookmarkEnd w:id="35"/>
    </w:p>
    <w:p w14:paraId="76930ECE" w14:textId="77777777" w:rsidR="00531FE8" w:rsidRPr="00245E31" w:rsidRDefault="00531FE8" w:rsidP="00794043">
      <w:pPr>
        <w:pStyle w:val="NormalWeb"/>
        <w:bidi/>
        <w:spacing w:line="276" w:lineRule="auto"/>
        <w:ind w:firstLine="424"/>
        <w:jc w:val="both"/>
        <w:rPr>
          <w:rFonts w:ascii="Simplified Arabic" w:hAnsi="Simplified Arabic" w:cs="Simplified Arabic"/>
          <w:color w:val="000000" w:themeColor="text1"/>
          <w:sz w:val="28"/>
          <w:szCs w:val="28"/>
        </w:rPr>
      </w:pPr>
      <w:r w:rsidRPr="00245E31">
        <w:rPr>
          <w:rFonts w:ascii="Simplified Arabic" w:hAnsi="Simplified Arabic" w:cs="Simplified Arabic"/>
          <w:color w:val="000000" w:themeColor="text1"/>
          <w:sz w:val="28"/>
          <w:szCs w:val="28"/>
          <w:rtl/>
        </w:rPr>
        <w:t>تكتسب إدارة الموارد البشرية أهميةً بالغةً في الفكر الإداري المعاصر، إذ تُعدّ إحدى الركائز الجوهرية التي يقوم عليها نجاح المنظمات على اختلاف قطاعاتها وأحجامها. وتنبع هذه الأهمية من كون العنصر البشري المحرِّك الفعلي لسائر الموارد التنظيمية الأخرى، وأن جودة استثماره تنعكس مباشرةً على مخرجات المنظمة وقدرتها التنافسية. وقد تناول الباحثون هذه الأهمية من زوايا متعددة، يُكمل بعضها بعضًا، ويُسهم مجموعها في رسم صورة شاملة لمكانة هذا الحقل في الفكر الإداري الحديث</w:t>
      </w:r>
      <w:r w:rsidRPr="00245E31">
        <w:rPr>
          <w:rFonts w:ascii="Simplified Arabic" w:hAnsi="Simplified Arabic" w:cs="Simplified Arabic"/>
          <w:color w:val="000000" w:themeColor="text1"/>
          <w:sz w:val="28"/>
          <w:szCs w:val="28"/>
        </w:rPr>
        <w:t>.</w:t>
      </w:r>
    </w:p>
    <w:p w14:paraId="02ABF079" w14:textId="77777777" w:rsidR="00531FE8" w:rsidRPr="00245E31" w:rsidRDefault="00531FE8" w:rsidP="00794043">
      <w:pPr>
        <w:pStyle w:val="NormalWeb"/>
        <w:bidi/>
        <w:spacing w:line="276" w:lineRule="auto"/>
        <w:ind w:firstLine="424"/>
        <w:jc w:val="both"/>
        <w:rPr>
          <w:rFonts w:ascii="Simplified Arabic" w:hAnsi="Simplified Arabic" w:cs="Simplified Arabic"/>
          <w:color w:val="000000" w:themeColor="text1"/>
          <w:sz w:val="28"/>
          <w:szCs w:val="28"/>
        </w:rPr>
      </w:pPr>
      <w:r w:rsidRPr="00245E31">
        <w:rPr>
          <w:rFonts w:ascii="Simplified Arabic" w:hAnsi="Simplified Arabic" w:cs="Simplified Arabic"/>
          <w:color w:val="000000" w:themeColor="text1"/>
          <w:sz w:val="28"/>
          <w:szCs w:val="28"/>
          <w:rtl/>
        </w:rPr>
        <w:t>ويشير عكاشة وبراهيمي (2021) إلى أن أهمية إدارة الموارد البشرية تتجلى في جوانب عدة، أولها أنها تُمثِّل الوسيلة التنظيمية الأساسية لتبني أدوات الإدارة الحديثة والممارسات الرشيقة التي تستهدف تقليص الهدر وتعظيم القيمة المضافة، وثانيها أنها تُسهم في تهيئة البيئة الملائمة لتطبيق أساليب التحسين المستمر وتوطين ثقافة الجودة داخل المنظمة، وثالثها أنها تُعزِّز قدرة المنظمة على المواءمة بين متطلبات بيئتها الداخلية والخارجية، ورابعها أنها تُيسِّر انتقال المنظمة من النمط التقليدي في الإدارة إلى أنماط أكثر مرونةً واستجابةً للمتغيرات</w:t>
      </w:r>
      <w:r w:rsidRPr="00245E31">
        <w:rPr>
          <w:rFonts w:ascii="Simplified Arabic" w:hAnsi="Simplified Arabic" w:cs="Simplified Arabic"/>
          <w:color w:val="000000" w:themeColor="text1"/>
          <w:sz w:val="28"/>
          <w:szCs w:val="28"/>
        </w:rPr>
        <w:t>.</w:t>
      </w:r>
    </w:p>
    <w:p w14:paraId="193505BC" w14:textId="77777777" w:rsidR="00531FE8" w:rsidRPr="00245E31" w:rsidRDefault="00531FE8" w:rsidP="00794043">
      <w:pPr>
        <w:pStyle w:val="NormalWeb"/>
        <w:bidi/>
        <w:spacing w:line="276" w:lineRule="auto"/>
        <w:ind w:firstLine="424"/>
        <w:jc w:val="both"/>
        <w:rPr>
          <w:rFonts w:ascii="Simplified Arabic" w:hAnsi="Simplified Arabic" w:cs="Simplified Arabic"/>
          <w:color w:val="000000" w:themeColor="text1"/>
          <w:sz w:val="28"/>
          <w:szCs w:val="28"/>
        </w:rPr>
      </w:pPr>
      <w:r w:rsidRPr="00245E31">
        <w:rPr>
          <w:rFonts w:ascii="Simplified Arabic" w:hAnsi="Simplified Arabic" w:cs="Simplified Arabic"/>
          <w:color w:val="000000" w:themeColor="text1"/>
          <w:sz w:val="28"/>
          <w:szCs w:val="28"/>
          <w:rtl/>
        </w:rPr>
        <w:t>ويرى الباحثون من زاوية إدارة التغيير أن أهمية إدارة الموارد البشرية تتمثل في كونها الأداة الفاعلة لقيادة التحولات التنظيمية، وبناء قدرات العاملين على تقبُّل التغيير والتعامل معه، وتقليص المقاومة التي قد تنشأ في سياق التحوّل، وتعزيز الاستعداد النفسي والمعرفي للأفراد للانخراط في المبادرات الجديدة (بوبرطخ وشنشونة، 2021). وتتعزَّز هذه الأهمية في ضوء ما تفرضه بيئة الأعمال المعاصرة من ضغوط مستمرة على المنظمات لإعادة تشكيل هياكلها وإجراءاتها، الأمر الذي يستلزم وجود وظيفة موارد بشرية ناضجة قادرة على تيسير هذه التحولات</w:t>
      </w:r>
      <w:r w:rsidRPr="00245E31">
        <w:rPr>
          <w:rFonts w:ascii="Simplified Arabic" w:hAnsi="Simplified Arabic" w:cs="Simplified Arabic"/>
          <w:color w:val="000000" w:themeColor="text1"/>
          <w:sz w:val="28"/>
          <w:szCs w:val="28"/>
        </w:rPr>
        <w:t>.</w:t>
      </w:r>
    </w:p>
    <w:p w14:paraId="2229C47C" w14:textId="77777777" w:rsidR="00531FE8" w:rsidRPr="00245E31" w:rsidRDefault="00531FE8" w:rsidP="00794043">
      <w:pPr>
        <w:pStyle w:val="NormalWeb"/>
        <w:bidi/>
        <w:spacing w:line="276" w:lineRule="auto"/>
        <w:ind w:firstLine="424"/>
        <w:jc w:val="both"/>
        <w:rPr>
          <w:rFonts w:ascii="Simplified Arabic" w:hAnsi="Simplified Arabic" w:cs="Simplified Arabic"/>
          <w:color w:val="000000" w:themeColor="text1"/>
          <w:sz w:val="28"/>
          <w:szCs w:val="28"/>
        </w:rPr>
      </w:pPr>
      <w:r w:rsidRPr="00245E31">
        <w:rPr>
          <w:rFonts w:ascii="Simplified Arabic" w:hAnsi="Simplified Arabic" w:cs="Simplified Arabic"/>
          <w:color w:val="000000" w:themeColor="text1"/>
          <w:sz w:val="28"/>
          <w:szCs w:val="28"/>
          <w:rtl/>
        </w:rPr>
        <w:t xml:space="preserve">كما يُبرز بعض الباحثين أهمية إدارة الموارد البشرية من منظور إدارة المخاطر، إذ يُشيرون إلى أنها تُسهم في الكشف المبكر عن المخاطر المرتبطة بالعنصر البشري، كمخاطر التسرب الوظيفي، </w:t>
      </w:r>
      <w:r w:rsidRPr="00245E31">
        <w:rPr>
          <w:rFonts w:ascii="Simplified Arabic" w:hAnsi="Simplified Arabic" w:cs="Simplified Arabic"/>
          <w:color w:val="000000" w:themeColor="text1"/>
          <w:sz w:val="28"/>
          <w:szCs w:val="28"/>
          <w:rtl/>
        </w:rPr>
        <w:lastRenderedPageBreak/>
        <w:t>وفجوات المهارات، والصراعات التنظيمية، وتراجع الالتزام، ومن ثَمَّ وضع آليات الحوكمة الكفيلة بالتعامل مع هذه المخاطر قبل تفاقمها (مرسال، 2020). وتأتي هذه الزاوية لتُضيف بعدًا وقائيًا إلى الفهم التقليدي لأهمية الوظيفة، يُعزِّز قدرتها على حماية المنظمة من الاضطرابات الداخلية</w:t>
      </w:r>
      <w:r w:rsidRPr="00245E31">
        <w:rPr>
          <w:rFonts w:ascii="Simplified Arabic" w:hAnsi="Simplified Arabic" w:cs="Simplified Arabic"/>
          <w:color w:val="000000" w:themeColor="text1"/>
          <w:sz w:val="28"/>
          <w:szCs w:val="28"/>
        </w:rPr>
        <w:t>.</w:t>
      </w:r>
    </w:p>
    <w:p w14:paraId="37638298" w14:textId="77777777" w:rsidR="00531FE8" w:rsidRPr="00245E31" w:rsidRDefault="00531FE8" w:rsidP="00794043">
      <w:pPr>
        <w:pStyle w:val="NormalWeb"/>
        <w:bidi/>
        <w:spacing w:line="276" w:lineRule="auto"/>
        <w:ind w:firstLine="424"/>
        <w:jc w:val="both"/>
        <w:rPr>
          <w:rFonts w:ascii="Simplified Arabic" w:hAnsi="Simplified Arabic" w:cs="Simplified Arabic"/>
          <w:color w:val="000000" w:themeColor="text1"/>
          <w:sz w:val="28"/>
          <w:szCs w:val="28"/>
        </w:rPr>
      </w:pPr>
      <w:r w:rsidRPr="00245E31">
        <w:rPr>
          <w:rFonts w:ascii="Simplified Arabic" w:hAnsi="Simplified Arabic" w:cs="Simplified Arabic"/>
          <w:color w:val="000000" w:themeColor="text1"/>
          <w:sz w:val="28"/>
          <w:szCs w:val="28"/>
          <w:rtl/>
        </w:rPr>
        <w:t>ومن منظور الاستدامة البيئية، يُؤكد بعض الباحثين أن أهمية إدارة الموارد البشرية تمتدّ لتشمل تعزيز السلوك المؤيد للبيئة لدى العاملين، وبناء رأس المال الفكري الأخضر، وترسيخ الممارسات الصديقة للبيئة في الثقافة التنظيمية، بما يُسهم في تحقيق الأداء البيئي للمنظمة</w:t>
      </w:r>
      <w:r w:rsidRPr="00245E31">
        <w:rPr>
          <w:rFonts w:ascii="Simplified Arabic" w:hAnsi="Simplified Arabic" w:cs="Simplified Arabic"/>
          <w:color w:val="000000" w:themeColor="text1"/>
          <w:sz w:val="28"/>
          <w:szCs w:val="28"/>
        </w:rPr>
        <w:t xml:space="preserve"> (Nisar et al., 2021). </w:t>
      </w:r>
      <w:r w:rsidRPr="00245E31">
        <w:rPr>
          <w:rFonts w:ascii="Simplified Arabic" w:hAnsi="Simplified Arabic" w:cs="Simplified Arabic"/>
          <w:color w:val="000000" w:themeColor="text1"/>
          <w:sz w:val="28"/>
          <w:szCs w:val="28"/>
          <w:rtl/>
        </w:rPr>
        <w:t>وتعكس هذه الزاوية اتساع نطاق المسؤوليات المنوطة بإدارة الموارد البشرية، وتحوّلها إلى وظيفة تحمل قيمًا مجتمعية تتجاوز حدود المنظمة</w:t>
      </w:r>
      <w:r w:rsidRPr="00245E31">
        <w:rPr>
          <w:rFonts w:ascii="Simplified Arabic" w:hAnsi="Simplified Arabic" w:cs="Simplified Arabic"/>
          <w:color w:val="000000" w:themeColor="text1"/>
          <w:sz w:val="28"/>
          <w:szCs w:val="28"/>
        </w:rPr>
        <w:t>.</w:t>
      </w:r>
    </w:p>
    <w:p w14:paraId="7F95C7DF" w14:textId="77777777" w:rsidR="00531FE8" w:rsidRPr="00245E31" w:rsidRDefault="00531FE8" w:rsidP="00794043">
      <w:pPr>
        <w:pStyle w:val="NormalWeb"/>
        <w:bidi/>
        <w:spacing w:line="276" w:lineRule="auto"/>
        <w:ind w:firstLine="424"/>
        <w:jc w:val="both"/>
        <w:rPr>
          <w:rFonts w:ascii="Simplified Arabic" w:hAnsi="Simplified Arabic" w:cs="Simplified Arabic"/>
          <w:color w:val="000000" w:themeColor="text1"/>
          <w:sz w:val="28"/>
          <w:szCs w:val="28"/>
        </w:rPr>
      </w:pPr>
      <w:r w:rsidRPr="00245E31">
        <w:rPr>
          <w:rFonts w:ascii="Simplified Arabic" w:hAnsi="Simplified Arabic" w:cs="Simplified Arabic"/>
          <w:color w:val="000000" w:themeColor="text1"/>
          <w:sz w:val="28"/>
          <w:szCs w:val="28"/>
          <w:rtl/>
        </w:rPr>
        <w:t>ويُشير باحثون آخرون إلى أن أهمية إدارة الموارد البشرية تتجلى في دورها التحولي خلال الأزمات، إذ تُمثِّل خط الدفاع الأول الذي تعتمد عليه المنظمات في مواجهة الصدمات والمخاطر غير المتوقعة، من خلال إعادة هيكلة العمل، وتعديل سياسات التوظيف، ودعم الصحة النفسية للعاملين، وضمان استمرارية الأعمال</w:t>
      </w:r>
      <w:r w:rsidRPr="00245E31">
        <w:rPr>
          <w:rFonts w:ascii="Simplified Arabic" w:hAnsi="Simplified Arabic" w:cs="Simplified Arabic"/>
          <w:color w:val="000000" w:themeColor="text1"/>
          <w:sz w:val="28"/>
          <w:szCs w:val="28"/>
        </w:rPr>
        <w:t xml:space="preserve"> (Azizi et al., 2021). </w:t>
      </w:r>
      <w:r w:rsidRPr="00245E31">
        <w:rPr>
          <w:rFonts w:ascii="Simplified Arabic" w:hAnsi="Simplified Arabic" w:cs="Simplified Arabic"/>
          <w:color w:val="000000" w:themeColor="text1"/>
          <w:sz w:val="28"/>
          <w:szCs w:val="28"/>
          <w:rtl/>
        </w:rPr>
        <w:t>وتزداد هذه الأهمية وضوحًا في القطاعات الحيوية كالقطاع الصحي، حيث تتقاطع الاعتبارات الإنسانية مع الاعتبارات التشغيلية</w:t>
      </w:r>
      <w:r w:rsidRPr="00245E31">
        <w:rPr>
          <w:rFonts w:ascii="Simplified Arabic" w:hAnsi="Simplified Arabic" w:cs="Simplified Arabic"/>
          <w:color w:val="000000" w:themeColor="text1"/>
          <w:sz w:val="28"/>
          <w:szCs w:val="28"/>
        </w:rPr>
        <w:t>.</w:t>
      </w:r>
    </w:p>
    <w:p w14:paraId="3021C13B" w14:textId="77777777" w:rsidR="00531FE8" w:rsidRPr="00245E31" w:rsidRDefault="00531FE8" w:rsidP="00794043">
      <w:pPr>
        <w:pStyle w:val="NormalWeb"/>
        <w:bidi/>
        <w:spacing w:line="276" w:lineRule="auto"/>
        <w:ind w:firstLine="424"/>
        <w:jc w:val="both"/>
        <w:rPr>
          <w:rFonts w:ascii="Simplified Arabic" w:hAnsi="Simplified Arabic" w:cs="Simplified Arabic"/>
          <w:color w:val="000000" w:themeColor="text1"/>
          <w:sz w:val="28"/>
          <w:szCs w:val="28"/>
        </w:rPr>
      </w:pPr>
      <w:r w:rsidRPr="00245E31">
        <w:rPr>
          <w:rFonts w:ascii="Simplified Arabic" w:hAnsi="Simplified Arabic" w:cs="Simplified Arabic"/>
          <w:color w:val="000000" w:themeColor="text1"/>
          <w:sz w:val="28"/>
          <w:szCs w:val="28"/>
          <w:rtl/>
        </w:rPr>
        <w:t>كما أن أهمية إدارة الموارد البشرية تتعاظم في القطاع المصرفي والخدمي، إذ تُسهم ممارساتها في تشكيل الرضا الوظيفي وتعزيز الالتزام التنظيمي، وهما متغيران وسيطان يُؤثِّران تأثيرًا جوهريًا في جودة الخدمة المقدَّمة وفي قدرة المنظمة على بناء علاقات مستدامة مع عملائها</w:t>
      </w:r>
      <w:r w:rsidRPr="00245E31">
        <w:rPr>
          <w:rFonts w:ascii="Simplified Arabic" w:hAnsi="Simplified Arabic" w:cs="Simplified Arabic"/>
          <w:color w:val="000000" w:themeColor="text1"/>
          <w:sz w:val="28"/>
          <w:szCs w:val="28"/>
        </w:rPr>
        <w:t xml:space="preserve"> (Cherif, 2020). </w:t>
      </w:r>
      <w:r w:rsidRPr="00245E31">
        <w:rPr>
          <w:rFonts w:ascii="Simplified Arabic" w:hAnsi="Simplified Arabic" w:cs="Simplified Arabic"/>
          <w:color w:val="000000" w:themeColor="text1"/>
          <w:sz w:val="28"/>
          <w:szCs w:val="28"/>
          <w:rtl/>
        </w:rPr>
        <w:t>ويُكمل هذه الزاوية ما يُشير إليه بعض الباحثين من أن هذه الإدارة تُمثِّل القاطرة الفعلية لتحقيق الأهداف الاستراتيجية للمنظمة، من خلال مواءمة قدرات العاملين مع التوجهات بعيدة المدى، وضمان توافر الكفاءات اللازمة في الزمان والمكان المناسبين (المصاني وآخرون، 2023)</w:t>
      </w:r>
      <w:r w:rsidRPr="00245E31">
        <w:rPr>
          <w:rFonts w:ascii="Simplified Arabic" w:hAnsi="Simplified Arabic" w:cs="Simplified Arabic"/>
          <w:color w:val="000000" w:themeColor="text1"/>
          <w:sz w:val="28"/>
          <w:szCs w:val="28"/>
        </w:rPr>
        <w:t>.</w:t>
      </w:r>
    </w:p>
    <w:p w14:paraId="19FEBACB" w14:textId="5E89A61F" w:rsidR="00531FE8" w:rsidRPr="00245E31" w:rsidRDefault="00794043" w:rsidP="00794043">
      <w:pPr>
        <w:pStyle w:val="NormalWeb"/>
        <w:bidi/>
        <w:spacing w:line="276" w:lineRule="auto"/>
        <w:jc w:val="both"/>
        <w:outlineLvl w:val="2"/>
        <w:rPr>
          <w:rFonts w:ascii="Simplified Arabic" w:hAnsi="Simplified Arabic" w:cs="Simplified Arabic"/>
          <w:b/>
          <w:bCs/>
          <w:color w:val="000000" w:themeColor="text1"/>
          <w:sz w:val="32"/>
          <w:szCs w:val="32"/>
        </w:rPr>
      </w:pPr>
      <w:bookmarkStart w:id="36" w:name="_Toc233194905"/>
      <w:r w:rsidRPr="00245E31">
        <w:rPr>
          <w:rFonts w:ascii="Simplified Arabic" w:hAnsi="Simplified Arabic" w:cs="Simplified Arabic" w:hint="cs"/>
          <w:b/>
          <w:bCs/>
          <w:color w:val="000000" w:themeColor="text1"/>
          <w:sz w:val="32"/>
          <w:szCs w:val="32"/>
          <w:rtl/>
        </w:rPr>
        <w:t>5.1.2</w:t>
      </w:r>
      <w:r w:rsidR="00531FE8" w:rsidRPr="00245E31">
        <w:rPr>
          <w:rFonts w:ascii="Simplified Arabic" w:hAnsi="Simplified Arabic" w:cs="Simplified Arabic"/>
          <w:b/>
          <w:bCs/>
          <w:color w:val="000000" w:themeColor="text1"/>
          <w:sz w:val="32"/>
          <w:szCs w:val="32"/>
          <w:rtl/>
        </w:rPr>
        <w:t xml:space="preserve"> أهداف إدارة الموارد البشرية</w:t>
      </w:r>
      <w:bookmarkEnd w:id="36"/>
    </w:p>
    <w:p w14:paraId="5C50C6BA" w14:textId="77777777" w:rsidR="00531FE8" w:rsidRPr="00245E31" w:rsidRDefault="00531FE8" w:rsidP="00794043">
      <w:pPr>
        <w:pStyle w:val="NormalWeb"/>
        <w:bidi/>
        <w:spacing w:line="276" w:lineRule="auto"/>
        <w:ind w:firstLine="424"/>
        <w:jc w:val="both"/>
        <w:rPr>
          <w:rFonts w:ascii="Simplified Arabic" w:hAnsi="Simplified Arabic" w:cs="Simplified Arabic"/>
          <w:color w:val="000000" w:themeColor="text1"/>
          <w:sz w:val="28"/>
          <w:szCs w:val="28"/>
        </w:rPr>
      </w:pPr>
      <w:r w:rsidRPr="00245E31">
        <w:rPr>
          <w:rFonts w:ascii="Simplified Arabic" w:hAnsi="Simplified Arabic" w:cs="Simplified Arabic"/>
          <w:color w:val="000000" w:themeColor="text1"/>
          <w:sz w:val="28"/>
          <w:szCs w:val="28"/>
          <w:rtl/>
        </w:rPr>
        <w:t>تتنوع أهداف إدارة الموارد البشرية بتنوع الزوايا التي تناولها الباحثون، وتعكس هذه الأهداف في مجموعها الطبيعة المركَّبة للوظيفة وتعدُّد الأدوار المنوطة بها. وفيما يلي عرض لأبرز ما طرحه الباحثون في هذا الشأن</w:t>
      </w:r>
      <w:r w:rsidRPr="00245E31">
        <w:rPr>
          <w:rFonts w:ascii="Simplified Arabic" w:hAnsi="Simplified Arabic" w:cs="Simplified Arabic"/>
          <w:color w:val="000000" w:themeColor="text1"/>
          <w:sz w:val="28"/>
          <w:szCs w:val="28"/>
        </w:rPr>
        <w:t>:</w:t>
      </w:r>
    </w:p>
    <w:p w14:paraId="21E4A444" w14:textId="77777777" w:rsidR="00531FE8" w:rsidRPr="00245E31" w:rsidRDefault="00531FE8" w:rsidP="009431E1">
      <w:pPr>
        <w:pStyle w:val="NormalWeb"/>
        <w:bidi/>
        <w:spacing w:line="276" w:lineRule="auto"/>
        <w:jc w:val="both"/>
        <w:rPr>
          <w:rFonts w:ascii="Simplified Arabic" w:hAnsi="Simplified Arabic" w:cs="Simplified Arabic"/>
          <w:color w:val="000000" w:themeColor="text1"/>
          <w:sz w:val="28"/>
          <w:szCs w:val="28"/>
        </w:rPr>
      </w:pPr>
      <w:r w:rsidRPr="00245E31">
        <w:rPr>
          <w:rFonts w:ascii="Simplified Arabic" w:hAnsi="Simplified Arabic" w:cs="Simplified Arabic"/>
          <w:color w:val="000000" w:themeColor="text1"/>
          <w:sz w:val="28"/>
          <w:szCs w:val="28"/>
          <w:rtl/>
        </w:rPr>
        <w:lastRenderedPageBreak/>
        <w:t>أولاً: يرى أبو هدبه (2022) أن إدارة الموارد البشرية تسعى إلى تحقيق جملة من الأهداف، أبرزها: تبني أدوات الإدارة الفعّالة التي تُسهم في تطوير الأداء التنظيمي، وتعزيز كفاءة العمليات الإدارية من خلال الاستفادة المثلى من الكوادر البشرية، وتمكين المنظمة من مواكبة المستجدات الإدارية المعاصرة، وبناء بيئة تنظيمية تدعم الابتكار والتطوير المستمر، وضمان التكامل بين الممارسات الإدارية المختلفة بما يُحقِّق الفاعلية التنظيمية</w:t>
      </w:r>
      <w:r w:rsidRPr="00245E31">
        <w:rPr>
          <w:rFonts w:ascii="Simplified Arabic" w:hAnsi="Simplified Arabic" w:cs="Simplified Arabic"/>
          <w:color w:val="000000" w:themeColor="text1"/>
          <w:sz w:val="28"/>
          <w:szCs w:val="28"/>
        </w:rPr>
        <w:t>.</w:t>
      </w:r>
    </w:p>
    <w:p w14:paraId="5B7E7E3F" w14:textId="77777777" w:rsidR="00531FE8" w:rsidRPr="00245E31" w:rsidRDefault="00531FE8" w:rsidP="00794043">
      <w:pPr>
        <w:pStyle w:val="NormalWeb"/>
        <w:bidi/>
        <w:spacing w:line="276" w:lineRule="auto"/>
        <w:ind w:firstLine="424"/>
        <w:jc w:val="both"/>
        <w:rPr>
          <w:rFonts w:ascii="Simplified Arabic" w:hAnsi="Simplified Arabic" w:cs="Simplified Arabic"/>
          <w:color w:val="000000" w:themeColor="text1"/>
          <w:sz w:val="28"/>
          <w:szCs w:val="28"/>
        </w:rPr>
      </w:pPr>
      <w:r w:rsidRPr="00245E31">
        <w:rPr>
          <w:rFonts w:ascii="Simplified Arabic" w:hAnsi="Simplified Arabic" w:cs="Simplified Arabic"/>
          <w:color w:val="000000" w:themeColor="text1"/>
          <w:sz w:val="28"/>
          <w:szCs w:val="28"/>
          <w:rtl/>
        </w:rPr>
        <w:t>ثانيًا: يُحدِّد جنان ورواباح (2022) أهدافًا أخرى تتمحور حول الجانب المعرفي، تشمل: توظيف منظومة إدارة المعرفة في تأهيل الكوادر البشرية، وبناء قواعد معرفية مشتركة بين العاملين، وتيسير عمليات نقل الخبرات والممارسات الناجحة داخل المنظمة، وتعزيز قدرة الموارد البشرية على استثمار رأس المال الفكري للمنظمة، وتطوير منظومة تعلُّم تنظيمي مستدامة</w:t>
      </w:r>
      <w:r w:rsidRPr="00245E31">
        <w:rPr>
          <w:rFonts w:ascii="Simplified Arabic" w:hAnsi="Simplified Arabic" w:cs="Simplified Arabic"/>
          <w:color w:val="000000" w:themeColor="text1"/>
          <w:sz w:val="28"/>
          <w:szCs w:val="28"/>
        </w:rPr>
        <w:t>.</w:t>
      </w:r>
    </w:p>
    <w:p w14:paraId="1EBE23E9" w14:textId="77777777" w:rsidR="00531FE8" w:rsidRPr="00245E31" w:rsidRDefault="00531FE8" w:rsidP="00794043">
      <w:pPr>
        <w:pStyle w:val="NormalWeb"/>
        <w:bidi/>
        <w:spacing w:line="276" w:lineRule="auto"/>
        <w:ind w:firstLine="424"/>
        <w:jc w:val="both"/>
        <w:rPr>
          <w:rFonts w:ascii="Simplified Arabic" w:hAnsi="Simplified Arabic" w:cs="Simplified Arabic"/>
          <w:color w:val="000000" w:themeColor="text1"/>
          <w:sz w:val="28"/>
          <w:szCs w:val="28"/>
        </w:rPr>
      </w:pPr>
      <w:r w:rsidRPr="00245E31">
        <w:rPr>
          <w:rFonts w:ascii="Simplified Arabic" w:hAnsi="Simplified Arabic" w:cs="Simplified Arabic"/>
          <w:color w:val="000000" w:themeColor="text1"/>
          <w:sz w:val="28"/>
          <w:szCs w:val="28"/>
          <w:rtl/>
        </w:rPr>
        <w:t>ثالثًا: يُشير درويش (2021) إلى أهداف ترتبط بالبعد الرقمي، تتضمن: توظيف الإدارة الإلكترونية في تنمية الموارد البشرية، وأتمتة العمليات الروتينية لتفريغ الوقت للمهام الاستراتيجية، وتوفير قواعد بيانات شاملة لدعم اتخاذ القرارات المتعلقة بالعاملين، وتسريع تقديم الخدمات الإدارية، وتقليص التكاليف التشغيلية المرتبطة بوظائف الموارد البشرية</w:t>
      </w:r>
      <w:r w:rsidRPr="00245E31">
        <w:rPr>
          <w:rFonts w:ascii="Simplified Arabic" w:hAnsi="Simplified Arabic" w:cs="Simplified Arabic"/>
          <w:color w:val="000000" w:themeColor="text1"/>
          <w:sz w:val="28"/>
          <w:szCs w:val="28"/>
        </w:rPr>
        <w:t>.</w:t>
      </w:r>
    </w:p>
    <w:p w14:paraId="7F746022" w14:textId="77777777" w:rsidR="00531FE8" w:rsidRPr="00245E31" w:rsidRDefault="00531FE8" w:rsidP="00794043">
      <w:pPr>
        <w:pStyle w:val="NormalWeb"/>
        <w:bidi/>
        <w:spacing w:line="276" w:lineRule="auto"/>
        <w:ind w:firstLine="424"/>
        <w:jc w:val="both"/>
        <w:rPr>
          <w:rFonts w:ascii="Simplified Arabic" w:hAnsi="Simplified Arabic" w:cs="Simplified Arabic"/>
          <w:color w:val="000000" w:themeColor="text1"/>
          <w:sz w:val="28"/>
          <w:szCs w:val="28"/>
        </w:rPr>
      </w:pPr>
      <w:r w:rsidRPr="00245E31">
        <w:rPr>
          <w:rFonts w:ascii="Simplified Arabic" w:hAnsi="Simplified Arabic" w:cs="Simplified Arabic"/>
          <w:color w:val="000000" w:themeColor="text1"/>
          <w:sz w:val="28"/>
          <w:szCs w:val="28"/>
          <w:rtl/>
        </w:rPr>
        <w:t>رابعًا: تتمحور الأهداف وفقًا لما طرحه العنقري والدخيل (2023) حول استثمار الأتمتة في وظائف الموارد البشرية، وذلك من خلال: تطوير منظومات إلكترونية متكاملة لإدارة شؤون العاملين، وتحقيق الدقة والسرعة في إنجاز المعاملات، وتقليص التدخل البشري في العمليات النمطية، وتوفير قدر أعلى من الشفافية في إجراءات الموارد البشرية، وضمان جودة البيانات المستخدمة في صنع القرار</w:t>
      </w:r>
      <w:r w:rsidRPr="00245E31">
        <w:rPr>
          <w:rFonts w:ascii="Simplified Arabic" w:hAnsi="Simplified Arabic" w:cs="Simplified Arabic"/>
          <w:color w:val="000000" w:themeColor="text1"/>
          <w:sz w:val="28"/>
          <w:szCs w:val="28"/>
        </w:rPr>
        <w:t>.</w:t>
      </w:r>
    </w:p>
    <w:p w14:paraId="2E98E4ED" w14:textId="77777777" w:rsidR="00531FE8" w:rsidRPr="00245E31" w:rsidRDefault="00531FE8" w:rsidP="00794043">
      <w:pPr>
        <w:pStyle w:val="NormalWeb"/>
        <w:bidi/>
        <w:spacing w:line="276" w:lineRule="auto"/>
        <w:ind w:firstLine="424"/>
        <w:jc w:val="both"/>
        <w:rPr>
          <w:rFonts w:ascii="Simplified Arabic" w:hAnsi="Simplified Arabic" w:cs="Simplified Arabic"/>
          <w:color w:val="000000" w:themeColor="text1"/>
          <w:sz w:val="28"/>
          <w:szCs w:val="28"/>
        </w:rPr>
      </w:pPr>
      <w:r w:rsidRPr="00245E31">
        <w:rPr>
          <w:rFonts w:ascii="Simplified Arabic" w:hAnsi="Simplified Arabic" w:cs="Simplified Arabic"/>
          <w:color w:val="000000" w:themeColor="text1"/>
          <w:sz w:val="28"/>
          <w:szCs w:val="28"/>
          <w:rtl/>
        </w:rPr>
        <w:t>خامسًا: يُحدِّد بعض الباحثين أهدافًا تتعلق بالاستدامة، حيث تسعى إدارة الموارد البشرية إلى: تعزيز قدرة العاملين على الصمود والتكيف، وترسيخ القيم المشتركة بين المنظمة والعاملين، وتحقيق توازن بين الكفاءة الاقتصادية والمسؤولية الاجتماعية، وبناء بيئة عمل تدعم الرفاه طويل المدى للأفراد، وتعزيز الالتزام التنظيمي القائم على المعنى</w:t>
      </w:r>
      <w:r w:rsidRPr="00245E31">
        <w:rPr>
          <w:rFonts w:ascii="Simplified Arabic" w:hAnsi="Simplified Arabic" w:cs="Simplified Arabic"/>
          <w:color w:val="000000" w:themeColor="text1"/>
          <w:sz w:val="28"/>
          <w:szCs w:val="28"/>
        </w:rPr>
        <w:t xml:space="preserve"> (Lu et al., 2023).</w:t>
      </w:r>
    </w:p>
    <w:p w14:paraId="3A931337" w14:textId="77777777" w:rsidR="00531FE8" w:rsidRPr="00245E31" w:rsidRDefault="00531FE8" w:rsidP="00794043">
      <w:pPr>
        <w:pStyle w:val="NormalWeb"/>
        <w:bidi/>
        <w:spacing w:line="276" w:lineRule="auto"/>
        <w:ind w:firstLine="424"/>
        <w:jc w:val="both"/>
        <w:rPr>
          <w:rFonts w:ascii="Simplified Arabic" w:hAnsi="Simplified Arabic" w:cs="Simplified Arabic"/>
          <w:color w:val="000000" w:themeColor="text1"/>
          <w:sz w:val="28"/>
          <w:szCs w:val="28"/>
        </w:rPr>
      </w:pPr>
      <w:r w:rsidRPr="00245E31">
        <w:rPr>
          <w:rFonts w:ascii="Simplified Arabic" w:hAnsi="Simplified Arabic" w:cs="Simplified Arabic"/>
          <w:color w:val="000000" w:themeColor="text1"/>
          <w:sz w:val="28"/>
          <w:szCs w:val="28"/>
          <w:rtl/>
        </w:rPr>
        <w:t>سادسًا: في السياق نفسه، يُحدِّد</w:t>
      </w:r>
      <w:r w:rsidRPr="00245E31">
        <w:rPr>
          <w:rFonts w:ascii="Simplified Arabic" w:hAnsi="Simplified Arabic" w:cs="Simplified Arabic"/>
          <w:color w:val="000000" w:themeColor="text1"/>
          <w:sz w:val="28"/>
          <w:szCs w:val="28"/>
        </w:rPr>
        <w:t xml:space="preserve"> Yong et al. (2020) </w:t>
      </w:r>
      <w:r w:rsidRPr="00245E31">
        <w:rPr>
          <w:rFonts w:ascii="Simplified Arabic" w:hAnsi="Simplified Arabic" w:cs="Simplified Arabic"/>
          <w:color w:val="000000" w:themeColor="text1"/>
          <w:sz w:val="28"/>
          <w:szCs w:val="28"/>
          <w:rtl/>
        </w:rPr>
        <w:t xml:space="preserve">أهدافًا تتصل بالإدارة الخضراء للموارد البشرية، تشمل: تضمين البُعد البيئي في ممارسات الاستقطاب والاختيار، وتطوير برامج تدريبية ذات </w:t>
      </w:r>
      <w:r w:rsidRPr="00245E31">
        <w:rPr>
          <w:rFonts w:ascii="Simplified Arabic" w:hAnsi="Simplified Arabic" w:cs="Simplified Arabic"/>
          <w:color w:val="000000" w:themeColor="text1"/>
          <w:sz w:val="28"/>
          <w:szCs w:val="28"/>
          <w:rtl/>
        </w:rPr>
        <w:lastRenderedPageBreak/>
        <w:t>توجه بيئي، وتصميم نظم تحفيز ترتبط بالأداء البيئي، وتعزيز السلوكيات المستدامة لدى العاملين، وبناء ثقافة تنظيمية تدعم التحول نحو الاستدامة في القطاعات الإنتاجية</w:t>
      </w:r>
      <w:r w:rsidRPr="00245E31">
        <w:rPr>
          <w:rFonts w:ascii="Simplified Arabic" w:hAnsi="Simplified Arabic" w:cs="Simplified Arabic"/>
          <w:color w:val="000000" w:themeColor="text1"/>
          <w:sz w:val="28"/>
          <w:szCs w:val="28"/>
        </w:rPr>
        <w:t>.</w:t>
      </w:r>
    </w:p>
    <w:p w14:paraId="37550AE2" w14:textId="77777777" w:rsidR="00531FE8" w:rsidRPr="00245E31" w:rsidRDefault="00531FE8" w:rsidP="00794043">
      <w:pPr>
        <w:pStyle w:val="NormalWeb"/>
        <w:bidi/>
        <w:spacing w:line="276" w:lineRule="auto"/>
        <w:ind w:firstLine="424"/>
        <w:jc w:val="both"/>
        <w:rPr>
          <w:rFonts w:ascii="Simplified Arabic" w:hAnsi="Simplified Arabic" w:cs="Simplified Arabic"/>
          <w:color w:val="000000" w:themeColor="text1"/>
          <w:sz w:val="28"/>
          <w:szCs w:val="28"/>
        </w:rPr>
      </w:pPr>
      <w:r w:rsidRPr="00245E31">
        <w:rPr>
          <w:rFonts w:ascii="Simplified Arabic" w:hAnsi="Simplified Arabic" w:cs="Simplified Arabic"/>
          <w:color w:val="000000" w:themeColor="text1"/>
          <w:sz w:val="28"/>
          <w:szCs w:val="28"/>
          <w:rtl/>
        </w:rPr>
        <w:t>سابعًا: من منظور التعامل مع التقنيات الناشئة، يُقدِّم</w:t>
      </w:r>
      <w:r w:rsidRPr="00245E31">
        <w:rPr>
          <w:rFonts w:ascii="Simplified Arabic" w:hAnsi="Simplified Arabic" w:cs="Simplified Arabic"/>
          <w:color w:val="000000" w:themeColor="text1"/>
          <w:sz w:val="28"/>
          <w:szCs w:val="28"/>
        </w:rPr>
        <w:t xml:space="preserve"> Budhwar et al. (2023) </w:t>
      </w:r>
      <w:r w:rsidRPr="00245E31">
        <w:rPr>
          <w:rFonts w:ascii="Simplified Arabic" w:hAnsi="Simplified Arabic" w:cs="Simplified Arabic"/>
          <w:color w:val="000000" w:themeColor="text1"/>
          <w:sz w:val="28"/>
          <w:szCs w:val="28"/>
          <w:rtl/>
        </w:rPr>
        <w:t>أهدافًا تتضمن: الاستفادة من تطبيقات الذكاء الاصطناعي التوليدي في إعادة تشكيل وظائف الموارد البشرية، وتطوير المهارات اللازمة للعمل في بيئة هجينة بين الإنسان والآلة، وإعادة تصميم الوظائف لتتلاءم مع المستجدات التقنية، وتوظيف هذه التقنيات في رفع جودة قرارات التوظيف والتطوير، ومعالجة التحديات الأخلاقية المرتبطة باستخدام هذه التقنيات</w:t>
      </w:r>
      <w:r w:rsidRPr="00245E31">
        <w:rPr>
          <w:rFonts w:ascii="Simplified Arabic" w:hAnsi="Simplified Arabic" w:cs="Simplified Arabic"/>
          <w:color w:val="000000" w:themeColor="text1"/>
          <w:sz w:val="28"/>
          <w:szCs w:val="28"/>
        </w:rPr>
        <w:t>.</w:t>
      </w:r>
    </w:p>
    <w:p w14:paraId="548F5B23" w14:textId="5D1C1FE7" w:rsidR="00531FE8" w:rsidRPr="00245E31" w:rsidRDefault="00794043" w:rsidP="00794043">
      <w:pPr>
        <w:pStyle w:val="NormalWeb"/>
        <w:bidi/>
        <w:spacing w:line="276" w:lineRule="auto"/>
        <w:jc w:val="both"/>
        <w:outlineLvl w:val="2"/>
        <w:rPr>
          <w:rFonts w:ascii="Simplified Arabic" w:hAnsi="Simplified Arabic" w:cs="Simplified Arabic"/>
          <w:b/>
          <w:bCs/>
          <w:color w:val="000000" w:themeColor="text1"/>
          <w:sz w:val="32"/>
          <w:szCs w:val="32"/>
        </w:rPr>
      </w:pPr>
      <w:bookmarkStart w:id="37" w:name="_Toc233194906"/>
      <w:r w:rsidRPr="00245E31">
        <w:rPr>
          <w:rFonts w:ascii="Simplified Arabic" w:hAnsi="Simplified Arabic" w:cs="Simplified Arabic" w:hint="cs"/>
          <w:b/>
          <w:bCs/>
          <w:color w:val="000000" w:themeColor="text1"/>
          <w:sz w:val="32"/>
          <w:szCs w:val="32"/>
          <w:rtl/>
        </w:rPr>
        <w:t>6.1.2</w:t>
      </w:r>
      <w:r w:rsidR="00531FE8" w:rsidRPr="00245E31">
        <w:rPr>
          <w:rFonts w:ascii="Simplified Arabic" w:hAnsi="Simplified Arabic" w:cs="Simplified Arabic"/>
          <w:b/>
          <w:bCs/>
          <w:color w:val="000000" w:themeColor="text1"/>
          <w:sz w:val="32"/>
          <w:szCs w:val="32"/>
          <w:rtl/>
        </w:rPr>
        <w:t xml:space="preserve"> أبعاد إدارة الموارد البشرية</w:t>
      </w:r>
      <w:bookmarkEnd w:id="37"/>
    </w:p>
    <w:p w14:paraId="1AA84228" w14:textId="77777777" w:rsidR="00531FE8" w:rsidRPr="00245E31" w:rsidRDefault="00531FE8" w:rsidP="00794043">
      <w:pPr>
        <w:pStyle w:val="NormalWeb"/>
        <w:bidi/>
        <w:spacing w:line="276" w:lineRule="auto"/>
        <w:ind w:firstLine="424"/>
        <w:jc w:val="both"/>
        <w:rPr>
          <w:rFonts w:ascii="Simplified Arabic" w:hAnsi="Simplified Arabic" w:cs="Simplified Arabic"/>
          <w:color w:val="000000" w:themeColor="text1"/>
          <w:sz w:val="28"/>
          <w:szCs w:val="28"/>
        </w:rPr>
      </w:pPr>
      <w:r w:rsidRPr="00245E31">
        <w:rPr>
          <w:rFonts w:ascii="Simplified Arabic" w:hAnsi="Simplified Arabic" w:cs="Simplified Arabic"/>
          <w:color w:val="000000" w:themeColor="text1"/>
          <w:sz w:val="28"/>
          <w:szCs w:val="28"/>
          <w:rtl/>
        </w:rPr>
        <w:t>تم تحديد أبعاد إدارة الموارد البشرية في هذه الدراسة استنادًا إلى دراسة الفيفي (2022) ودراسة</w:t>
      </w:r>
      <w:r w:rsidRPr="00245E31">
        <w:rPr>
          <w:rFonts w:ascii="Simplified Arabic" w:hAnsi="Simplified Arabic" w:cs="Simplified Arabic"/>
          <w:color w:val="000000" w:themeColor="text1"/>
          <w:sz w:val="28"/>
          <w:szCs w:val="28"/>
        </w:rPr>
        <w:t xml:space="preserve"> Sinha &amp; Grifith (2021)</w:t>
      </w:r>
      <w:r w:rsidRPr="00245E31">
        <w:rPr>
          <w:rFonts w:ascii="Simplified Arabic" w:hAnsi="Simplified Arabic" w:cs="Simplified Arabic"/>
          <w:color w:val="000000" w:themeColor="text1"/>
          <w:sz w:val="28"/>
          <w:szCs w:val="28"/>
          <w:rtl/>
        </w:rPr>
        <w:t>، وذلك لما توافر فيهما من تكامل بين الجوانب الاستراتيجية والتشغيلية للوظيفة، ولاتساقهما مع طبيعة بيئة التطبيق في القطاع الصحي. وقد تحدَّدت هذه الأبعاد في أربعة محاور رئيسية: التخطيط الاستراتيجي للموارد البشرية، والتدريب والتطوير المهني، والتحفيز الوظيفي، وتقييم الأداء. وفيما يلي تفصيل لكل بُعد من هذه الأبعاد</w:t>
      </w:r>
      <w:r w:rsidRPr="00245E31">
        <w:rPr>
          <w:rFonts w:ascii="Simplified Arabic" w:hAnsi="Simplified Arabic" w:cs="Simplified Arabic"/>
          <w:color w:val="000000" w:themeColor="text1"/>
          <w:sz w:val="28"/>
          <w:szCs w:val="28"/>
        </w:rPr>
        <w:t>:</w:t>
      </w:r>
    </w:p>
    <w:p w14:paraId="43FEB659" w14:textId="77777777" w:rsidR="00531FE8" w:rsidRPr="00245E31" w:rsidRDefault="00531FE8" w:rsidP="009431E1">
      <w:pPr>
        <w:pStyle w:val="NormalWeb"/>
        <w:bidi/>
        <w:spacing w:line="276" w:lineRule="auto"/>
        <w:jc w:val="both"/>
        <w:rPr>
          <w:rFonts w:ascii="Simplified Arabic" w:hAnsi="Simplified Arabic" w:cs="Simplified Arabic"/>
          <w:b/>
          <w:bCs/>
          <w:color w:val="000000" w:themeColor="text1"/>
          <w:sz w:val="28"/>
          <w:szCs w:val="28"/>
        </w:rPr>
      </w:pPr>
      <w:r w:rsidRPr="00245E31">
        <w:rPr>
          <w:rFonts w:ascii="Simplified Arabic" w:hAnsi="Simplified Arabic" w:cs="Simplified Arabic"/>
          <w:b/>
          <w:bCs/>
          <w:color w:val="000000" w:themeColor="text1"/>
          <w:sz w:val="28"/>
          <w:szCs w:val="28"/>
          <w:rtl/>
        </w:rPr>
        <w:t>البُعد الأول: التخطيط الاستراتيجي للموارد البشرية</w:t>
      </w:r>
    </w:p>
    <w:p w14:paraId="1DA6488E" w14:textId="77777777" w:rsidR="00531FE8" w:rsidRPr="00245E31" w:rsidRDefault="00531FE8" w:rsidP="00794043">
      <w:pPr>
        <w:pStyle w:val="NormalWeb"/>
        <w:bidi/>
        <w:spacing w:line="276" w:lineRule="auto"/>
        <w:ind w:firstLine="424"/>
        <w:jc w:val="both"/>
        <w:rPr>
          <w:rFonts w:ascii="Simplified Arabic" w:hAnsi="Simplified Arabic" w:cs="Simplified Arabic"/>
          <w:color w:val="000000" w:themeColor="text1"/>
          <w:sz w:val="28"/>
          <w:szCs w:val="28"/>
        </w:rPr>
      </w:pPr>
      <w:r w:rsidRPr="00245E31">
        <w:rPr>
          <w:rFonts w:ascii="Simplified Arabic" w:hAnsi="Simplified Arabic" w:cs="Simplified Arabic"/>
          <w:color w:val="000000" w:themeColor="text1"/>
          <w:sz w:val="28"/>
          <w:szCs w:val="28"/>
          <w:rtl/>
        </w:rPr>
        <w:t>يُمثِّل التخطيط الاستراتيجي للموارد البشرية البُعد الأساسي الذي تنطلق منه سائر الممارسات الأخرى، إذ يُعنى بالتنبؤ بالاحتياجات المستقبلية للمنظمة من الكوادر البشرية، كمًّا ونوعًا، ووضع السياسات الكفيلة بتلبية هذه الاحتياجات في الوقت المناسب وبالكفاءة المطلوبة. وينطوي هذا البُعد على تحليل شامل للبيئة الداخلية والخارجية للمنظمة، يستهدف الوقوف على نقاط القوة والضعف في الكوادر الحالية، وتحديد الفرص والتهديدات المتعلقة بسوق العمل، وذلك بما يُتيح صياغة خطط بعيدة المدى تتسم بالواقعية والمرونة</w:t>
      </w:r>
      <w:r w:rsidRPr="00245E31">
        <w:rPr>
          <w:rFonts w:ascii="Simplified Arabic" w:hAnsi="Simplified Arabic" w:cs="Simplified Arabic"/>
          <w:color w:val="000000" w:themeColor="text1"/>
          <w:sz w:val="28"/>
          <w:szCs w:val="28"/>
        </w:rPr>
        <w:t xml:space="preserve"> (Gomathy et al., 2023).</w:t>
      </w:r>
    </w:p>
    <w:p w14:paraId="0F3A295C" w14:textId="77777777" w:rsidR="00531FE8" w:rsidRPr="00245E31" w:rsidRDefault="00531FE8" w:rsidP="00794043">
      <w:pPr>
        <w:pStyle w:val="NormalWeb"/>
        <w:bidi/>
        <w:spacing w:line="276" w:lineRule="auto"/>
        <w:ind w:firstLine="424"/>
        <w:jc w:val="both"/>
        <w:rPr>
          <w:rFonts w:ascii="Simplified Arabic" w:hAnsi="Simplified Arabic" w:cs="Simplified Arabic"/>
          <w:color w:val="000000" w:themeColor="text1"/>
          <w:sz w:val="28"/>
          <w:szCs w:val="28"/>
        </w:rPr>
      </w:pPr>
      <w:r w:rsidRPr="00245E31">
        <w:rPr>
          <w:rFonts w:ascii="Simplified Arabic" w:hAnsi="Simplified Arabic" w:cs="Simplified Arabic"/>
          <w:color w:val="000000" w:themeColor="text1"/>
          <w:sz w:val="28"/>
          <w:szCs w:val="28"/>
          <w:rtl/>
        </w:rPr>
        <w:t xml:space="preserve">ويتضمن التخطيط الاستراتيجي عددًا من الأنشطة الجوهرية، تبدأ بتحليل الوظائف وتوصيفها، وتحديد الكفاءات المطلوبة لكل وظيفة، ثم التنبؤ بحجم العرض والطلب على هذه الكفاءات، وتصميم مسارات الإحلال الوظيفي، ووضع سياسات الاستقطاب والاختيار التي تضمن جلب أفضل الكفاءات </w:t>
      </w:r>
      <w:r w:rsidRPr="00245E31">
        <w:rPr>
          <w:rFonts w:ascii="Simplified Arabic" w:hAnsi="Simplified Arabic" w:cs="Simplified Arabic"/>
          <w:color w:val="000000" w:themeColor="text1"/>
          <w:sz w:val="28"/>
          <w:szCs w:val="28"/>
          <w:rtl/>
        </w:rPr>
        <w:lastRenderedPageBreak/>
        <w:t>المتاحة. كما يمتدّ هذا البُعد ليشمل التخطيط للمسارات الوظيفية، وتصميم برامج إدارة المواهب، وبناء قواعد بيانات شاملة لرأس المال البشري داخل المنظمة. وتنبع أهمية هذا البُعد في القطاع الصحي وخدمات الأشعة على وجه الخصوص من الطبيعة التخصصية للكوادر العاملة في هذا المجال، وما يتطلبه ذلك من تخطيط دقيق طويل المدى لضمان توافر الكفاءات الفنية والمهنية في كل مرحلة من مراحل تطوير الخدمة</w:t>
      </w:r>
      <w:r w:rsidRPr="00245E31">
        <w:rPr>
          <w:rFonts w:ascii="Simplified Arabic" w:hAnsi="Simplified Arabic" w:cs="Simplified Arabic"/>
          <w:color w:val="000000" w:themeColor="text1"/>
          <w:sz w:val="28"/>
          <w:szCs w:val="28"/>
        </w:rPr>
        <w:t>.</w:t>
      </w:r>
    </w:p>
    <w:p w14:paraId="4551639F" w14:textId="77777777" w:rsidR="00531FE8" w:rsidRPr="00245E31" w:rsidRDefault="00531FE8" w:rsidP="00794043">
      <w:pPr>
        <w:pStyle w:val="NormalWeb"/>
        <w:bidi/>
        <w:spacing w:line="276" w:lineRule="auto"/>
        <w:ind w:firstLine="424"/>
        <w:jc w:val="both"/>
        <w:rPr>
          <w:rFonts w:ascii="Simplified Arabic" w:hAnsi="Simplified Arabic" w:cs="Simplified Arabic"/>
          <w:color w:val="000000" w:themeColor="text1"/>
          <w:sz w:val="28"/>
          <w:szCs w:val="28"/>
        </w:rPr>
      </w:pPr>
      <w:r w:rsidRPr="00245E31">
        <w:rPr>
          <w:rFonts w:ascii="Simplified Arabic" w:hAnsi="Simplified Arabic" w:cs="Simplified Arabic"/>
          <w:color w:val="000000" w:themeColor="text1"/>
          <w:sz w:val="28"/>
          <w:szCs w:val="28"/>
          <w:rtl/>
        </w:rPr>
        <w:t>ويُسهم التخطيط الاستراتيجي كذلك في تحقيق المواءمة بين أهداف الأفراد وأهداف المنظمة، من خلال بناء جسور التواصل بين الإدارة العليا ومختلف المستويات التنظيمية، وتوفير الشفافية في عمليات التطوير الوظيفي. كما يُسهم في تعزيز قدرة المنظمة على الاستجابة للمتغيرات الطارئة، من خلال إعداد خطط بديلة تأخذ بعين الاعتبار مختلف السيناريوهات المحتملة، بما فيها سيناريوهات الأزمات والجوائح والاضطرابات الاقتصادية</w:t>
      </w:r>
      <w:r w:rsidRPr="00245E31">
        <w:rPr>
          <w:rFonts w:ascii="Simplified Arabic" w:hAnsi="Simplified Arabic" w:cs="Simplified Arabic"/>
          <w:color w:val="000000" w:themeColor="text1"/>
          <w:sz w:val="28"/>
          <w:szCs w:val="28"/>
        </w:rPr>
        <w:t>.</w:t>
      </w:r>
    </w:p>
    <w:p w14:paraId="5E67A340" w14:textId="77777777" w:rsidR="00531FE8" w:rsidRPr="00245E31" w:rsidRDefault="00531FE8" w:rsidP="009431E1">
      <w:pPr>
        <w:pStyle w:val="NormalWeb"/>
        <w:bidi/>
        <w:spacing w:line="276" w:lineRule="auto"/>
        <w:jc w:val="both"/>
        <w:rPr>
          <w:rFonts w:ascii="Simplified Arabic" w:hAnsi="Simplified Arabic" w:cs="Simplified Arabic"/>
          <w:b/>
          <w:bCs/>
          <w:color w:val="000000" w:themeColor="text1"/>
          <w:sz w:val="28"/>
          <w:szCs w:val="28"/>
        </w:rPr>
      </w:pPr>
      <w:r w:rsidRPr="00245E31">
        <w:rPr>
          <w:rFonts w:ascii="Simplified Arabic" w:hAnsi="Simplified Arabic" w:cs="Simplified Arabic"/>
          <w:b/>
          <w:bCs/>
          <w:color w:val="000000" w:themeColor="text1"/>
          <w:sz w:val="28"/>
          <w:szCs w:val="28"/>
          <w:rtl/>
        </w:rPr>
        <w:t>البُعد الثاني: التدريب والتطوير المهني</w:t>
      </w:r>
    </w:p>
    <w:p w14:paraId="48EEBBF2" w14:textId="77777777" w:rsidR="00531FE8" w:rsidRPr="00245E31" w:rsidRDefault="00531FE8" w:rsidP="00794043">
      <w:pPr>
        <w:pStyle w:val="NormalWeb"/>
        <w:bidi/>
        <w:spacing w:line="276" w:lineRule="auto"/>
        <w:ind w:firstLine="424"/>
        <w:jc w:val="both"/>
        <w:rPr>
          <w:rFonts w:ascii="Simplified Arabic" w:hAnsi="Simplified Arabic" w:cs="Simplified Arabic"/>
          <w:color w:val="000000" w:themeColor="text1"/>
          <w:sz w:val="28"/>
          <w:szCs w:val="28"/>
        </w:rPr>
      </w:pPr>
      <w:r w:rsidRPr="00245E31">
        <w:rPr>
          <w:rFonts w:ascii="Simplified Arabic" w:hAnsi="Simplified Arabic" w:cs="Simplified Arabic"/>
          <w:color w:val="000000" w:themeColor="text1"/>
          <w:sz w:val="28"/>
          <w:szCs w:val="28"/>
          <w:rtl/>
        </w:rPr>
        <w:t>يُمثِّل التدريب والتطوير المهني الذراع التنفيذية لاستراتيجية بناء رأس المال البشري، إذ يستهدف رفع قدرات العاملين ومهاراتهم بصورة مستمرة، بما يُمكِّنهم من الاضطلاع بمهامهم الراهنة بكفاءة، والاستعداد للمهام المستقبلية بفاعلية. ويستند هذا البُعد إلى افتراض جوهري مفاده أن المعرفة والمهارات تتقادم بسرعة في بيئة الأعمال المعاصرة، وأن الاستثمار المستمر في تنميتها شرط لازم للحفاظ على قدرة المنظمة التنافسية (بلحاجي والعكازي، 2025)</w:t>
      </w:r>
      <w:r w:rsidRPr="00245E31">
        <w:rPr>
          <w:rFonts w:ascii="Simplified Arabic" w:hAnsi="Simplified Arabic" w:cs="Simplified Arabic"/>
          <w:color w:val="000000" w:themeColor="text1"/>
          <w:sz w:val="28"/>
          <w:szCs w:val="28"/>
        </w:rPr>
        <w:t>.</w:t>
      </w:r>
    </w:p>
    <w:p w14:paraId="09AD09C2" w14:textId="77777777" w:rsidR="00531FE8" w:rsidRPr="00245E31" w:rsidRDefault="00531FE8" w:rsidP="00794043">
      <w:pPr>
        <w:pStyle w:val="NormalWeb"/>
        <w:bidi/>
        <w:spacing w:line="276" w:lineRule="auto"/>
        <w:ind w:firstLine="424"/>
        <w:jc w:val="both"/>
        <w:rPr>
          <w:rFonts w:ascii="Simplified Arabic" w:hAnsi="Simplified Arabic" w:cs="Simplified Arabic"/>
          <w:color w:val="000000" w:themeColor="text1"/>
          <w:sz w:val="28"/>
          <w:szCs w:val="28"/>
        </w:rPr>
      </w:pPr>
      <w:r w:rsidRPr="00245E31">
        <w:rPr>
          <w:rFonts w:ascii="Simplified Arabic" w:hAnsi="Simplified Arabic" w:cs="Simplified Arabic"/>
          <w:color w:val="000000" w:themeColor="text1"/>
          <w:sz w:val="28"/>
          <w:szCs w:val="28"/>
          <w:rtl/>
        </w:rPr>
        <w:t>ويتضمن هذا البُعد جملةً من الأنشطة المتكاملة، تبدأ بتشخيص الاحتياجات التدريبية على المستويين الفردي والتنظيمي، ثم تصميم البرامج التدريبية الملائمة، وتنفيذها بالأساليب المناسبة، وتقييم أثرها على الأداء. وتتنوع أساليب التدريب لتشمل التدريب الرسمي داخل قاعات التدريب، والتدريب أثناء العمل، والتدريب الإلكتروني، والتعلم الذاتي، والتعلم عبر المجتمعات المهنية، فضلاً عن أساليب حديثة كالتعلم بالمحاكاة والواقع الافتراضي، التي وجدت تطبيقات واسعة في القطاع الصحي عمومًا، وفي مجال الأشعة على وجه الخصوص، نظرًا لما توفره من بيئة آمنة لاكتساب المهارات التقنية المعقدة</w:t>
      </w:r>
      <w:r w:rsidRPr="00245E31">
        <w:rPr>
          <w:rFonts w:ascii="Simplified Arabic" w:hAnsi="Simplified Arabic" w:cs="Simplified Arabic"/>
          <w:color w:val="000000" w:themeColor="text1"/>
          <w:sz w:val="28"/>
          <w:szCs w:val="28"/>
        </w:rPr>
        <w:t>.</w:t>
      </w:r>
    </w:p>
    <w:p w14:paraId="4E5C1EF5" w14:textId="77777777" w:rsidR="00531FE8" w:rsidRPr="00245E31" w:rsidRDefault="00531FE8" w:rsidP="00794043">
      <w:pPr>
        <w:pStyle w:val="NormalWeb"/>
        <w:bidi/>
        <w:spacing w:line="276" w:lineRule="auto"/>
        <w:ind w:firstLine="424"/>
        <w:jc w:val="both"/>
        <w:rPr>
          <w:rFonts w:ascii="Simplified Arabic" w:hAnsi="Simplified Arabic" w:cs="Simplified Arabic"/>
          <w:color w:val="000000" w:themeColor="text1"/>
          <w:sz w:val="28"/>
          <w:szCs w:val="28"/>
        </w:rPr>
      </w:pPr>
      <w:r w:rsidRPr="00245E31">
        <w:rPr>
          <w:rFonts w:ascii="Simplified Arabic" w:hAnsi="Simplified Arabic" w:cs="Simplified Arabic"/>
          <w:color w:val="000000" w:themeColor="text1"/>
          <w:sz w:val="28"/>
          <w:szCs w:val="28"/>
          <w:rtl/>
        </w:rPr>
        <w:t xml:space="preserve">ويرتبط التدريب والتطوير المهني ارتباطًا وثيقًا بمفهوم التعلم المستمر، الذي يُعدّ سمة أساسية للمنظمات الحديثة. ويُسهم هذا البُعد في تحقيق جملة من المكاسب، منها: تحديث المعرفة المهنية للعاملين </w:t>
      </w:r>
      <w:r w:rsidRPr="00245E31">
        <w:rPr>
          <w:rFonts w:ascii="Simplified Arabic" w:hAnsi="Simplified Arabic" w:cs="Simplified Arabic"/>
          <w:color w:val="000000" w:themeColor="text1"/>
          <w:sz w:val="28"/>
          <w:szCs w:val="28"/>
          <w:rtl/>
        </w:rPr>
        <w:lastRenderedPageBreak/>
        <w:t>بما يواكب المستجدات في مجال تخصصهم، وتطوير المهارات السلوكية والقيادية، وتعزيز قدرة الأفراد على التكيف مع التغيرات التقنية والتنظيمية، وبناء ثقافة التعلم داخل المنظمة</w:t>
      </w:r>
      <w:r w:rsidRPr="00245E31">
        <w:rPr>
          <w:rFonts w:ascii="Simplified Arabic" w:hAnsi="Simplified Arabic" w:cs="Simplified Arabic"/>
          <w:color w:val="000000" w:themeColor="text1"/>
          <w:sz w:val="28"/>
          <w:szCs w:val="28"/>
        </w:rPr>
        <w:t xml:space="preserve"> (Husain et al., 2025). </w:t>
      </w:r>
      <w:r w:rsidRPr="00245E31">
        <w:rPr>
          <w:rFonts w:ascii="Simplified Arabic" w:hAnsi="Simplified Arabic" w:cs="Simplified Arabic"/>
          <w:color w:val="000000" w:themeColor="text1"/>
          <w:sz w:val="28"/>
          <w:szCs w:val="28"/>
          <w:rtl/>
        </w:rPr>
        <w:t>كما يُسهم في تحسين الرضا الوظيفي والالتزام التنظيمي، إذ ينظر العاملون إلى الاستثمار في تطويرهم على أنه دليل على اهتمام المنظمة بهم وحرصها على نموهم المهني</w:t>
      </w:r>
      <w:r w:rsidRPr="00245E31">
        <w:rPr>
          <w:rFonts w:ascii="Simplified Arabic" w:hAnsi="Simplified Arabic" w:cs="Simplified Arabic"/>
          <w:color w:val="000000" w:themeColor="text1"/>
          <w:sz w:val="28"/>
          <w:szCs w:val="28"/>
        </w:rPr>
        <w:t>.</w:t>
      </w:r>
    </w:p>
    <w:p w14:paraId="3F1C81C8" w14:textId="77777777" w:rsidR="00531FE8" w:rsidRPr="00245E31" w:rsidRDefault="00531FE8" w:rsidP="009431E1">
      <w:pPr>
        <w:pStyle w:val="NormalWeb"/>
        <w:bidi/>
        <w:spacing w:line="276" w:lineRule="auto"/>
        <w:jc w:val="both"/>
        <w:rPr>
          <w:rFonts w:ascii="Simplified Arabic" w:hAnsi="Simplified Arabic" w:cs="Simplified Arabic"/>
          <w:b/>
          <w:bCs/>
          <w:color w:val="000000" w:themeColor="text1"/>
          <w:sz w:val="28"/>
          <w:szCs w:val="28"/>
        </w:rPr>
      </w:pPr>
      <w:r w:rsidRPr="00245E31">
        <w:rPr>
          <w:rFonts w:ascii="Simplified Arabic" w:hAnsi="Simplified Arabic" w:cs="Simplified Arabic"/>
          <w:b/>
          <w:bCs/>
          <w:color w:val="000000" w:themeColor="text1"/>
          <w:sz w:val="28"/>
          <w:szCs w:val="28"/>
          <w:rtl/>
        </w:rPr>
        <w:t>البُعد الثالث: التحفيز الوظيفي</w:t>
      </w:r>
    </w:p>
    <w:p w14:paraId="43ABBB42" w14:textId="77777777" w:rsidR="00531FE8" w:rsidRPr="00245E31" w:rsidRDefault="00531FE8" w:rsidP="00794043">
      <w:pPr>
        <w:pStyle w:val="NormalWeb"/>
        <w:bidi/>
        <w:spacing w:line="276" w:lineRule="auto"/>
        <w:ind w:firstLine="424"/>
        <w:jc w:val="both"/>
        <w:rPr>
          <w:rFonts w:ascii="Simplified Arabic" w:hAnsi="Simplified Arabic" w:cs="Simplified Arabic"/>
          <w:color w:val="000000" w:themeColor="text1"/>
          <w:sz w:val="28"/>
          <w:szCs w:val="28"/>
        </w:rPr>
      </w:pPr>
      <w:r w:rsidRPr="00245E31">
        <w:rPr>
          <w:rFonts w:ascii="Simplified Arabic" w:hAnsi="Simplified Arabic" w:cs="Simplified Arabic"/>
          <w:color w:val="000000" w:themeColor="text1"/>
          <w:sz w:val="28"/>
          <w:szCs w:val="28"/>
          <w:rtl/>
        </w:rPr>
        <w:t>يُعدّ التحفيز الوظيفي ركيزة جوهرية في منظومة إدارة الموارد البشرية، إذ يُمثِّل المحرِّك السلوكي الذي يدفع العاملين إلى بذل أقصى ما لديهم من جهد، والإسهام بإيجابية في تحقيق أهداف المنظمة. ويستند هذا البُعد إلى نظريات متعددة في علم النفس التنظيمي، تتناول الدوافع الإنسانية وآليات تشكُّلها وتأثيرها في السلوك الوظيفي، وتنطلق من فهم متعمق لطبيعة الحاجات الإنسانية ودرجات إشباعها (الفيفي، 2022)</w:t>
      </w:r>
      <w:r w:rsidRPr="00245E31">
        <w:rPr>
          <w:rFonts w:ascii="Simplified Arabic" w:hAnsi="Simplified Arabic" w:cs="Simplified Arabic"/>
          <w:color w:val="000000" w:themeColor="text1"/>
          <w:sz w:val="28"/>
          <w:szCs w:val="28"/>
        </w:rPr>
        <w:t>.</w:t>
      </w:r>
    </w:p>
    <w:p w14:paraId="2E3BB881" w14:textId="77777777" w:rsidR="00531FE8" w:rsidRPr="00245E31" w:rsidRDefault="00531FE8" w:rsidP="00794043">
      <w:pPr>
        <w:pStyle w:val="NormalWeb"/>
        <w:bidi/>
        <w:spacing w:line="276" w:lineRule="auto"/>
        <w:ind w:firstLine="424"/>
        <w:jc w:val="both"/>
        <w:rPr>
          <w:rFonts w:ascii="Simplified Arabic" w:hAnsi="Simplified Arabic" w:cs="Simplified Arabic"/>
          <w:color w:val="000000" w:themeColor="text1"/>
          <w:sz w:val="28"/>
          <w:szCs w:val="28"/>
        </w:rPr>
      </w:pPr>
      <w:r w:rsidRPr="00245E31">
        <w:rPr>
          <w:rFonts w:ascii="Simplified Arabic" w:hAnsi="Simplified Arabic" w:cs="Simplified Arabic"/>
          <w:color w:val="000000" w:themeColor="text1"/>
          <w:sz w:val="28"/>
          <w:szCs w:val="28"/>
          <w:rtl/>
        </w:rPr>
        <w:t>ويتضمن التحفيز الوظيفي شِقَّين متكاملين: التحفيز المادي والتحفيز المعنوي. ويشمل الأول الرواتب والمكافآت والبدلات والحوافز المرتبطة بالأداء، فيما يشمل الثاني التقدير والاعتراف وفرص النمو الوظيفي والمشاركة في صنع القرار وبيئة العمل المحفِّزة. وقد أثبتت الدراسات الإدارية أن التكامل بين هذين الشِّقَّين شرطٌ لازم لفاعلية المنظومة التحفيزية، وأن الاكتفاء بأحدهما دون الآخر يؤدي إلى نتائج محدودة على المدى الطويل</w:t>
      </w:r>
      <w:r w:rsidRPr="00245E31">
        <w:rPr>
          <w:rFonts w:ascii="Simplified Arabic" w:hAnsi="Simplified Arabic" w:cs="Simplified Arabic"/>
          <w:color w:val="000000" w:themeColor="text1"/>
          <w:sz w:val="28"/>
          <w:szCs w:val="28"/>
        </w:rPr>
        <w:t>.</w:t>
      </w:r>
    </w:p>
    <w:p w14:paraId="44220B6C" w14:textId="77777777" w:rsidR="00531FE8" w:rsidRPr="00245E31" w:rsidRDefault="00531FE8" w:rsidP="00794043">
      <w:pPr>
        <w:pStyle w:val="NormalWeb"/>
        <w:bidi/>
        <w:spacing w:line="276" w:lineRule="auto"/>
        <w:ind w:firstLine="424"/>
        <w:jc w:val="both"/>
        <w:rPr>
          <w:rFonts w:ascii="Simplified Arabic" w:hAnsi="Simplified Arabic" w:cs="Simplified Arabic"/>
          <w:color w:val="000000" w:themeColor="text1"/>
          <w:sz w:val="28"/>
          <w:szCs w:val="28"/>
        </w:rPr>
      </w:pPr>
      <w:r w:rsidRPr="00245E31">
        <w:rPr>
          <w:rFonts w:ascii="Simplified Arabic" w:hAnsi="Simplified Arabic" w:cs="Simplified Arabic"/>
          <w:color w:val="000000" w:themeColor="text1"/>
          <w:sz w:val="28"/>
          <w:szCs w:val="28"/>
          <w:rtl/>
        </w:rPr>
        <w:t>ويرتبط التحفيز الوظيفي بمفهوم العدالة التنظيمية، إذ لا يقتصر تأثيره على مستوى الحوافز المقدَّمة، بل يمتدّ إلى الكيفية التي يُدرك بها العاملون عدالة توزيع هذه الحوافز ومعايير منحها. كما يرتبط بمفهوم الاندماج الوظيفي، الذي يُعبِّر عن درجة انخراط الفرد النفسي والمعرفي والسلوكي في عمله. وفي القطاع الصحي وخدمات الأشعة، يكتسب التحفيز أهميةً مضاعفةً، نظرًا لطبيعة العمل الذي يتسم بالضغط النفسي العالي والتعرض المستمر للحالات المرضية، مما يستلزم وجود منظومة تحفيزية متطورة تُسهم في الحفاظ على دافعية العاملين وحمايتهم من الاحتراق الوظيفي. ويُسهم التحفيز الوظيفي كذلك في تعزيز قدرة المنظمة على الاحتفاظ بالكفاءات، وتقليص معدلات التسرب الوظيفي، وتعزيز الانتماء التنظيمي</w:t>
      </w:r>
      <w:r w:rsidRPr="00245E31">
        <w:rPr>
          <w:rFonts w:ascii="Simplified Arabic" w:hAnsi="Simplified Arabic" w:cs="Simplified Arabic"/>
          <w:color w:val="000000" w:themeColor="text1"/>
          <w:sz w:val="28"/>
          <w:szCs w:val="28"/>
        </w:rPr>
        <w:t>.</w:t>
      </w:r>
    </w:p>
    <w:p w14:paraId="691D10EA" w14:textId="77777777" w:rsidR="00531FE8" w:rsidRPr="00245E31" w:rsidRDefault="00531FE8" w:rsidP="009431E1">
      <w:pPr>
        <w:pStyle w:val="NormalWeb"/>
        <w:bidi/>
        <w:spacing w:line="276" w:lineRule="auto"/>
        <w:jc w:val="both"/>
        <w:rPr>
          <w:rFonts w:ascii="Simplified Arabic" w:hAnsi="Simplified Arabic" w:cs="Simplified Arabic"/>
          <w:b/>
          <w:bCs/>
          <w:color w:val="000000" w:themeColor="text1"/>
          <w:sz w:val="28"/>
          <w:szCs w:val="28"/>
        </w:rPr>
      </w:pPr>
      <w:r w:rsidRPr="00245E31">
        <w:rPr>
          <w:rFonts w:ascii="Simplified Arabic" w:hAnsi="Simplified Arabic" w:cs="Simplified Arabic"/>
          <w:b/>
          <w:bCs/>
          <w:color w:val="000000" w:themeColor="text1"/>
          <w:sz w:val="28"/>
          <w:szCs w:val="28"/>
          <w:rtl/>
        </w:rPr>
        <w:t>البُعد الرابع: تقييم الأداء</w:t>
      </w:r>
    </w:p>
    <w:p w14:paraId="1B1EC351" w14:textId="77777777" w:rsidR="00531FE8" w:rsidRPr="00245E31" w:rsidRDefault="00531FE8" w:rsidP="00794043">
      <w:pPr>
        <w:pStyle w:val="NormalWeb"/>
        <w:bidi/>
        <w:spacing w:line="276" w:lineRule="auto"/>
        <w:ind w:firstLine="424"/>
        <w:jc w:val="both"/>
        <w:rPr>
          <w:rFonts w:ascii="Simplified Arabic" w:hAnsi="Simplified Arabic" w:cs="Simplified Arabic"/>
          <w:color w:val="000000" w:themeColor="text1"/>
          <w:sz w:val="28"/>
          <w:szCs w:val="28"/>
        </w:rPr>
      </w:pPr>
      <w:r w:rsidRPr="00245E31">
        <w:rPr>
          <w:rFonts w:ascii="Simplified Arabic" w:hAnsi="Simplified Arabic" w:cs="Simplified Arabic"/>
          <w:color w:val="000000" w:themeColor="text1"/>
          <w:sz w:val="28"/>
          <w:szCs w:val="28"/>
          <w:rtl/>
        </w:rPr>
        <w:lastRenderedPageBreak/>
        <w:t>يُمثِّل تقييم الأداء البُعد الرقابي والتقويمي في منظومة إدارة الموارد البشرية، إذ يستهدف قياس مستوى أداء العاملين بصورة منهجية ومنتظمة، ومقارنته بالمعايير المحددة سلفًا، وتحديد فجوات الأداء، ووضع خطط معالجتها. ويُعدّ هذا البُعد حلقة وصل جوهرية بين بقية الأبعاد، إذ يُغذِّي عمليات التخطيط بالبيانات اللازمة عن الكفاءات المتاحة، ويُحدِّد الاحتياجات التدريبية، ويُوفِّر الأساس الموضوعي لقرارات التحفيز والترقية (مهدمي، 2025)</w:t>
      </w:r>
      <w:r w:rsidRPr="00245E31">
        <w:rPr>
          <w:rFonts w:ascii="Simplified Arabic" w:hAnsi="Simplified Arabic" w:cs="Simplified Arabic"/>
          <w:color w:val="000000" w:themeColor="text1"/>
          <w:sz w:val="28"/>
          <w:szCs w:val="28"/>
        </w:rPr>
        <w:t>.</w:t>
      </w:r>
    </w:p>
    <w:p w14:paraId="0637B9E5" w14:textId="77777777" w:rsidR="00531FE8" w:rsidRPr="00245E31" w:rsidRDefault="00531FE8" w:rsidP="00794043">
      <w:pPr>
        <w:pStyle w:val="NormalWeb"/>
        <w:bidi/>
        <w:spacing w:line="276" w:lineRule="auto"/>
        <w:ind w:firstLine="424"/>
        <w:jc w:val="both"/>
        <w:rPr>
          <w:rFonts w:ascii="Simplified Arabic" w:hAnsi="Simplified Arabic" w:cs="Simplified Arabic"/>
          <w:color w:val="000000" w:themeColor="text1"/>
          <w:sz w:val="28"/>
          <w:szCs w:val="28"/>
        </w:rPr>
      </w:pPr>
      <w:r w:rsidRPr="00245E31">
        <w:rPr>
          <w:rFonts w:ascii="Simplified Arabic" w:hAnsi="Simplified Arabic" w:cs="Simplified Arabic"/>
          <w:color w:val="000000" w:themeColor="text1"/>
          <w:sz w:val="28"/>
          <w:szCs w:val="28"/>
          <w:rtl/>
        </w:rPr>
        <w:t>ويتضمن تقييم الأداء سلسلةً من الخطوات المتكاملة، تبدأ بتحديد معايير الأداء بصورة واضحة وموضوعية، ثم اختيار أساليب القياس الملائمة، وتدريب المُقَيِّمين على استخدامها، وتنفيذ عملية القياس، وتحليل النتائج، وتقديم التغذية الراجعة للعاملين، ووضع خطط التطوير الفردي. وقد تطوَّرت أساليب تقييم الأداء تطورًا كبيرًا في العقود الأخيرة، من الأساليب التقليدية القائمة على التقدير الذاتي للرئيس المباشر، إلى أساليب أكثر تطورًا كالتقييم بزاوية 360 درجة، والتقييم القائم على الكفاءات، والتقييم القائم على النتائج وبطاقات الأداء المتوازن</w:t>
      </w:r>
      <w:r w:rsidRPr="00245E31">
        <w:rPr>
          <w:rFonts w:ascii="Simplified Arabic" w:hAnsi="Simplified Arabic" w:cs="Simplified Arabic"/>
          <w:color w:val="000000" w:themeColor="text1"/>
          <w:sz w:val="28"/>
          <w:szCs w:val="28"/>
        </w:rPr>
        <w:t>.</w:t>
      </w:r>
    </w:p>
    <w:p w14:paraId="22E333E6" w14:textId="77777777" w:rsidR="00531FE8" w:rsidRPr="00245E31" w:rsidRDefault="00531FE8" w:rsidP="00794043">
      <w:pPr>
        <w:pStyle w:val="NormalWeb"/>
        <w:bidi/>
        <w:spacing w:line="276" w:lineRule="auto"/>
        <w:ind w:firstLine="424"/>
        <w:jc w:val="both"/>
        <w:rPr>
          <w:rFonts w:ascii="Simplified Arabic" w:hAnsi="Simplified Arabic" w:cs="Simplified Arabic"/>
          <w:color w:val="000000" w:themeColor="text1"/>
          <w:sz w:val="28"/>
          <w:szCs w:val="28"/>
        </w:rPr>
      </w:pPr>
      <w:r w:rsidRPr="00245E31">
        <w:rPr>
          <w:rFonts w:ascii="Simplified Arabic" w:hAnsi="Simplified Arabic" w:cs="Simplified Arabic"/>
          <w:color w:val="000000" w:themeColor="text1"/>
          <w:sz w:val="28"/>
          <w:szCs w:val="28"/>
          <w:rtl/>
        </w:rPr>
        <w:t>ويتجاوز التقييم الفاعل وظيفته الرقابية ليُصبح أداة تطويرية تُسهم في توجيه العاملين نحو تحسين أدائهم وتطوير مهاراتهم. كما يرتبط ارتباطًا وثيقًا بمفهوم إدارة الأداء بمعناه الشامل، الذي يُمثِّل عملية مستمرة تشمل تخطيط الأداء، ومتابعته، وتقييمه، ومكافأته. وفي خدمات الأشعة، يكتسب تقييم الأداء طبيعة خاصة، نظرًا لاعتماد جودة الخدمة على الدقة الفنية والتشخيصية للعاملين، مما يستلزم تطوير معايير تقييم تجمع بين المؤشرات الكمية والكيفية، وتأخذ بعين الاعتبار خصوصية المهنة وتعقيداتها</w:t>
      </w:r>
      <w:r w:rsidRPr="00245E31">
        <w:rPr>
          <w:rFonts w:ascii="Simplified Arabic" w:hAnsi="Simplified Arabic" w:cs="Simplified Arabic"/>
          <w:color w:val="000000" w:themeColor="text1"/>
          <w:sz w:val="28"/>
          <w:szCs w:val="28"/>
        </w:rPr>
        <w:t>.</w:t>
      </w:r>
    </w:p>
    <w:p w14:paraId="57F96DC2" w14:textId="469AFF67" w:rsidR="00531FE8" w:rsidRPr="00245E31" w:rsidRDefault="00794043" w:rsidP="00794043">
      <w:pPr>
        <w:jc w:val="center"/>
        <w:outlineLvl w:val="1"/>
        <w:rPr>
          <w:rFonts w:ascii="Simplified Arabic" w:hAnsi="Simplified Arabic" w:cs="Simplified Arabic"/>
          <w:b/>
          <w:bCs/>
          <w:color w:val="000000" w:themeColor="text1"/>
          <w:sz w:val="36"/>
          <w:szCs w:val="36"/>
        </w:rPr>
      </w:pPr>
      <w:r w:rsidRPr="00245E31">
        <w:rPr>
          <w:rFonts w:ascii="Simplified Arabic" w:hAnsi="Simplified Arabic" w:cs="Simplified Arabic"/>
          <w:b/>
          <w:bCs/>
          <w:color w:val="000000" w:themeColor="text1"/>
          <w:sz w:val="36"/>
          <w:szCs w:val="36"/>
        </w:rPr>
        <w:br w:type="page"/>
      </w:r>
      <w:bookmarkStart w:id="38" w:name="_Toc233194907"/>
      <w:r w:rsidR="00531FE8" w:rsidRPr="00245E31">
        <w:rPr>
          <w:rFonts w:ascii="Simplified Arabic" w:hAnsi="Simplified Arabic" w:cs="Simplified Arabic"/>
          <w:b/>
          <w:bCs/>
          <w:color w:val="000000" w:themeColor="text1"/>
          <w:sz w:val="36"/>
          <w:szCs w:val="36"/>
          <w:rtl/>
        </w:rPr>
        <w:lastRenderedPageBreak/>
        <w:t>المبحث الثاني: إنتاجية خدمات الأشعة</w:t>
      </w:r>
      <w:bookmarkEnd w:id="38"/>
    </w:p>
    <w:p w14:paraId="16F48D1C" w14:textId="79A92C6D" w:rsidR="00531FE8" w:rsidRPr="00245E31" w:rsidRDefault="00794043" w:rsidP="00794043">
      <w:pPr>
        <w:pStyle w:val="NormalWeb"/>
        <w:bidi/>
        <w:spacing w:line="276" w:lineRule="auto"/>
        <w:jc w:val="both"/>
        <w:outlineLvl w:val="2"/>
        <w:rPr>
          <w:rFonts w:ascii="Simplified Arabic" w:hAnsi="Simplified Arabic" w:cs="Simplified Arabic"/>
          <w:b/>
          <w:bCs/>
          <w:color w:val="000000" w:themeColor="text1"/>
          <w:sz w:val="32"/>
          <w:szCs w:val="32"/>
        </w:rPr>
      </w:pPr>
      <w:bookmarkStart w:id="39" w:name="_Toc233194908"/>
      <w:r w:rsidRPr="00245E31">
        <w:rPr>
          <w:rFonts w:ascii="Simplified Arabic" w:hAnsi="Simplified Arabic" w:cs="Simplified Arabic" w:hint="cs"/>
          <w:b/>
          <w:bCs/>
          <w:color w:val="000000" w:themeColor="text1"/>
          <w:sz w:val="32"/>
          <w:szCs w:val="32"/>
          <w:rtl/>
        </w:rPr>
        <w:t xml:space="preserve">1.2.2 </w:t>
      </w:r>
      <w:r w:rsidR="00531FE8" w:rsidRPr="00245E31">
        <w:rPr>
          <w:rFonts w:ascii="Simplified Arabic" w:hAnsi="Simplified Arabic" w:cs="Simplified Arabic"/>
          <w:b/>
          <w:bCs/>
          <w:color w:val="000000" w:themeColor="text1"/>
          <w:sz w:val="32"/>
          <w:szCs w:val="32"/>
          <w:rtl/>
        </w:rPr>
        <w:t>تمهيد</w:t>
      </w:r>
      <w:bookmarkEnd w:id="39"/>
    </w:p>
    <w:p w14:paraId="3ED638A6" w14:textId="77777777" w:rsidR="00531FE8" w:rsidRPr="00245E31" w:rsidRDefault="00531FE8" w:rsidP="00794043">
      <w:pPr>
        <w:pStyle w:val="NormalWeb"/>
        <w:bidi/>
        <w:spacing w:line="276" w:lineRule="auto"/>
        <w:ind w:firstLine="424"/>
        <w:jc w:val="both"/>
        <w:rPr>
          <w:rFonts w:ascii="Simplified Arabic" w:hAnsi="Simplified Arabic" w:cs="Simplified Arabic"/>
          <w:color w:val="000000" w:themeColor="text1"/>
          <w:sz w:val="28"/>
          <w:szCs w:val="28"/>
        </w:rPr>
      </w:pPr>
      <w:r w:rsidRPr="00245E31">
        <w:rPr>
          <w:rFonts w:ascii="Simplified Arabic" w:hAnsi="Simplified Arabic" w:cs="Simplified Arabic"/>
          <w:color w:val="000000" w:themeColor="text1"/>
          <w:sz w:val="28"/>
          <w:szCs w:val="28"/>
          <w:rtl/>
        </w:rPr>
        <w:t>تُمثِّل الإنتاجية أحد المفاهيم المحورية في علم الإدارة وفي اقتصاديات الأعمال، إذ تُجسِّد القدرة على تحويل الموارد المتاحة إلى مخرجات ذات قيمة، وتُعبِّر عن كفاءة استثمار هذه الموارد. وقد اكتسب هذا المفهوم أهميةً مضاعفةً في القطاع الصحي عمومًا، وفي خدمات الأشعة على وجه الخصوص، نظرًا لما يتميز به هذا القطاع من خصوصية تجمع بين الطابع الإنساني للخدمة، والكثافة التقنية لأدوات العمل، والكثافة المعرفية للكوادر القائمة عليه. فخدمات الأشعة لا تُقاس إنتاجيتها بمعايير اقتصادية بحتة، بل بمنظومة معايير مركَّبة تشمل الدقة التشخيصية، وسرعة الإنجاز، وجودة الصور الإشعاعية، ورضا المرضى والأطباء، والاستخدام الأمثل للأجهزة والكوادر. ويسعى هذا المبحث إلى تقديم معالجة نظرية متكاملة لمفهوم إنتاجية خدمات الأشعة، تبدأ بتأصيل المفهوم وعرض المداخل المختلفة في تعريفه، ثم تنتقل إلى بيان أهميته وأهدافه وأبعاده، مع استعراض الاتجاهات الحديثة في الفكر الإداري المتصلة به، وذلك في سياق العلاقة المفترضة بينه وبين إدارة الموارد البشرية في مستشفيات مدينة الرياض</w:t>
      </w:r>
      <w:r w:rsidRPr="00245E31">
        <w:rPr>
          <w:rFonts w:ascii="Simplified Arabic" w:hAnsi="Simplified Arabic" w:cs="Simplified Arabic"/>
          <w:color w:val="000000" w:themeColor="text1"/>
          <w:sz w:val="28"/>
          <w:szCs w:val="28"/>
        </w:rPr>
        <w:t>.</w:t>
      </w:r>
    </w:p>
    <w:p w14:paraId="3B480B1A" w14:textId="39A03C33" w:rsidR="00531FE8" w:rsidRPr="00245E31" w:rsidRDefault="00794043" w:rsidP="00794043">
      <w:pPr>
        <w:pStyle w:val="NormalWeb"/>
        <w:bidi/>
        <w:spacing w:line="276" w:lineRule="auto"/>
        <w:jc w:val="both"/>
        <w:outlineLvl w:val="2"/>
        <w:rPr>
          <w:rFonts w:ascii="Simplified Arabic" w:hAnsi="Simplified Arabic" w:cs="Simplified Arabic"/>
          <w:b/>
          <w:bCs/>
          <w:color w:val="000000" w:themeColor="text1"/>
          <w:sz w:val="32"/>
          <w:szCs w:val="32"/>
        </w:rPr>
      </w:pPr>
      <w:bookmarkStart w:id="40" w:name="_Toc233194909"/>
      <w:r w:rsidRPr="00245E31">
        <w:rPr>
          <w:rFonts w:ascii="Simplified Arabic" w:hAnsi="Simplified Arabic" w:cs="Simplified Arabic" w:hint="cs"/>
          <w:b/>
          <w:bCs/>
          <w:color w:val="000000" w:themeColor="text1"/>
          <w:sz w:val="32"/>
          <w:szCs w:val="32"/>
          <w:rtl/>
        </w:rPr>
        <w:t>2.2.2</w:t>
      </w:r>
      <w:r w:rsidR="00531FE8" w:rsidRPr="00245E31">
        <w:rPr>
          <w:rFonts w:ascii="Simplified Arabic" w:hAnsi="Simplified Arabic" w:cs="Simplified Arabic"/>
          <w:b/>
          <w:bCs/>
          <w:color w:val="000000" w:themeColor="text1"/>
          <w:sz w:val="32"/>
          <w:szCs w:val="32"/>
          <w:rtl/>
        </w:rPr>
        <w:t xml:space="preserve"> مفهوم إنتاجية الموارد البشرية والخدمات الصحية</w:t>
      </w:r>
      <w:bookmarkEnd w:id="40"/>
    </w:p>
    <w:p w14:paraId="55DEB345" w14:textId="77777777" w:rsidR="00531FE8" w:rsidRPr="00245E31" w:rsidRDefault="00531FE8" w:rsidP="00794043">
      <w:pPr>
        <w:pStyle w:val="NormalWeb"/>
        <w:bidi/>
        <w:spacing w:line="276" w:lineRule="auto"/>
        <w:ind w:firstLine="424"/>
        <w:jc w:val="both"/>
        <w:rPr>
          <w:rFonts w:ascii="Simplified Arabic" w:hAnsi="Simplified Arabic" w:cs="Simplified Arabic"/>
          <w:color w:val="000000" w:themeColor="text1"/>
          <w:sz w:val="28"/>
          <w:szCs w:val="28"/>
        </w:rPr>
      </w:pPr>
      <w:r w:rsidRPr="00245E31">
        <w:rPr>
          <w:rFonts w:ascii="Simplified Arabic" w:hAnsi="Simplified Arabic" w:cs="Simplified Arabic"/>
          <w:color w:val="000000" w:themeColor="text1"/>
          <w:sz w:val="28"/>
          <w:szCs w:val="28"/>
          <w:rtl/>
        </w:rPr>
        <w:t>تتباين تعريفات الباحثين لمفهوم الإنتاجية بحسب الزاوية التي ينطلقون منها، والقطاع الذي تنتمي إليه دراساتهم، وطبيعة المخرجات التي يستهدفون قياسها. وقد أفرز هذا التباين مجموعة من المداخل التي تُسهم في تشكيل فهم متعدد الأبعاد لهذا المفهوم، يعكس ثراءه النظري وتعدد تطبيقاته</w:t>
      </w:r>
      <w:r w:rsidRPr="00245E31">
        <w:rPr>
          <w:rFonts w:ascii="Simplified Arabic" w:hAnsi="Simplified Arabic" w:cs="Simplified Arabic"/>
          <w:color w:val="000000" w:themeColor="text1"/>
          <w:sz w:val="28"/>
          <w:szCs w:val="28"/>
        </w:rPr>
        <w:t>.</w:t>
      </w:r>
    </w:p>
    <w:p w14:paraId="5B903B33" w14:textId="77777777" w:rsidR="00531FE8" w:rsidRPr="00245E31" w:rsidRDefault="00531FE8" w:rsidP="00794043">
      <w:pPr>
        <w:pStyle w:val="NormalWeb"/>
        <w:bidi/>
        <w:spacing w:line="276" w:lineRule="auto"/>
        <w:ind w:firstLine="424"/>
        <w:jc w:val="both"/>
        <w:rPr>
          <w:rFonts w:ascii="Simplified Arabic" w:hAnsi="Simplified Arabic" w:cs="Simplified Arabic"/>
          <w:color w:val="000000" w:themeColor="text1"/>
          <w:sz w:val="28"/>
          <w:szCs w:val="28"/>
        </w:rPr>
      </w:pPr>
      <w:r w:rsidRPr="00245E31">
        <w:rPr>
          <w:rFonts w:ascii="Simplified Arabic" w:hAnsi="Simplified Arabic" w:cs="Simplified Arabic"/>
          <w:color w:val="000000" w:themeColor="text1"/>
          <w:sz w:val="28"/>
          <w:szCs w:val="28"/>
          <w:rtl/>
        </w:rPr>
        <w:t>ينطلق المدخل الاقتصادي التقليدي في تعريف الإنتاجية من النسبة بين المخرجات والمدخلات، حيث تُعرَّف الإنتاجية بأنها مقياس لكفاءة استخدام عناصر الإنتاج في توليد السلع والخدمات. ووفقًا لهذا المدخل، يرتبط مفهوم الإنتاجية ارتباطًا وثيقًا بمفهوم الكفاءة الاقتصادية، ويُقاس بمقارنة كمية المخرجات المتحققة بكمية المدخلات المستخدمة في إنتاجها. وقد قدَّم بعض الباحثين تعريفًا يربط الإنتاجية بقدرة المنظمة على تعظيم القيمة المضافة من خلال الاستثمار الأمثل في رأس المال البشري وتأهيله بصورة مستمرة</w:t>
      </w:r>
      <w:r w:rsidRPr="00245E31">
        <w:rPr>
          <w:rFonts w:ascii="Simplified Arabic" w:hAnsi="Simplified Arabic" w:cs="Simplified Arabic"/>
          <w:color w:val="000000" w:themeColor="text1"/>
          <w:sz w:val="28"/>
          <w:szCs w:val="28"/>
        </w:rPr>
        <w:t xml:space="preserve"> (Aiuby &amp; Hayati, 2023).</w:t>
      </w:r>
    </w:p>
    <w:p w14:paraId="473C0B43" w14:textId="77777777" w:rsidR="00531FE8" w:rsidRPr="00245E31" w:rsidRDefault="00531FE8" w:rsidP="00794043">
      <w:pPr>
        <w:pStyle w:val="NormalWeb"/>
        <w:bidi/>
        <w:spacing w:line="276" w:lineRule="auto"/>
        <w:ind w:firstLine="424"/>
        <w:jc w:val="both"/>
        <w:rPr>
          <w:rFonts w:ascii="Simplified Arabic" w:hAnsi="Simplified Arabic" w:cs="Simplified Arabic"/>
          <w:color w:val="000000" w:themeColor="text1"/>
          <w:sz w:val="28"/>
          <w:szCs w:val="28"/>
        </w:rPr>
      </w:pPr>
      <w:r w:rsidRPr="00245E31">
        <w:rPr>
          <w:rFonts w:ascii="Simplified Arabic" w:hAnsi="Simplified Arabic" w:cs="Simplified Arabic"/>
          <w:color w:val="000000" w:themeColor="text1"/>
          <w:sz w:val="28"/>
          <w:szCs w:val="28"/>
          <w:rtl/>
        </w:rPr>
        <w:lastRenderedPageBreak/>
        <w:t>ومن زاوية أخرى، يتناول بعض الباحثين الإنتاجية من منظور إنتاجية الموارد البشرية تحديدًا، فيُعرِّفونها بأنها المخرجات التي يُحقِّقها العاملون في فترة زمنية معينة، بالنسبة إلى الموارد والجهود المبذولة، مع الأخذ بعين الاعتبار جودة هذه المخرجات وملاءمتها لاحتياجات المستفيدين (علي، 2022). ويُبرز هذا التعريف أن الإنتاجية ليست مجرد كمٍّ من المخرجات، بل هي مزيج من الكم والكيف، يعكس قدرة العاملين على إنجاز مهامهم بكفاءة وفاعلية في آن واحد</w:t>
      </w:r>
      <w:r w:rsidRPr="00245E31">
        <w:rPr>
          <w:rFonts w:ascii="Simplified Arabic" w:hAnsi="Simplified Arabic" w:cs="Simplified Arabic"/>
          <w:color w:val="000000" w:themeColor="text1"/>
          <w:sz w:val="28"/>
          <w:szCs w:val="28"/>
        </w:rPr>
        <w:t>.</w:t>
      </w:r>
    </w:p>
    <w:p w14:paraId="6588ED38" w14:textId="77777777" w:rsidR="00531FE8" w:rsidRPr="00245E31" w:rsidRDefault="00531FE8" w:rsidP="00794043">
      <w:pPr>
        <w:pStyle w:val="NormalWeb"/>
        <w:bidi/>
        <w:spacing w:line="276" w:lineRule="auto"/>
        <w:ind w:firstLine="424"/>
        <w:jc w:val="both"/>
        <w:rPr>
          <w:rFonts w:ascii="Simplified Arabic" w:hAnsi="Simplified Arabic" w:cs="Simplified Arabic"/>
          <w:color w:val="000000" w:themeColor="text1"/>
          <w:sz w:val="28"/>
          <w:szCs w:val="28"/>
        </w:rPr>
      </w:pPr>
      <w:r w:rsidRPr="00245E31">
        <w:rPr>
          <w:rFonts w:ascii="Simplified Arabic" w:hAnsi="Simplified Arabic" w:cs="Simplified Arabic"/>
          <w:color w:val="000000" w:themeColor="text1"/>
          <w:sz w:val="28"/>
          <w:szCs w:val="28"/>
          <w:rtl/>
        </w:rPr>
        <w:t>ويُقدِّم اتجاه آخر تعريفًا أكثر شموليةً يُدمج البُعد التنظيمي والبشري معًا، فيُعرِّف الإنتاجية بأنها محصلة التفاعل بين الكفاءة الفردية للعاملين وكفاءة النُّظم والإجراءات والتقنيات التي يعملون في إطارها، بحيث تتشكل الإنتاجية الكلية من مجموع هذه العناصر المتفاعلة (طاهر وإسماعيل، 2025). ويُسلِّط هذا التعريف الضوء على الطبيعة المركَّبة للإنتاجية، ويرفض اختزالها في عنصر واحد، سواء أكان فرديًا أم تنظيميًا</w:t>
      </w:r>
      <w:r w:rsidRPr="00245E31">
        <w:rPr>
          <w:rFonts w:ascii="Simplified Arabic" w:hAnsi="Simplified Arabic" w:cs="Simplified Arabic"/>
          <w:color w:val="000000" w:themeColor="text1"/>
          <w:sz w:val="28"/>
          <w:szCs w:val="28"/>
        </w:rPr>
        <w:t>.</w:t>
      </w:r>
    </w:p>
    <w:p w14:paraId="51015C0D" w14:textId="77777777" w:rsidR="00531FE8" w:rsidRPr="00245E31" w:rsidRDefault="00531FE8" w:rsidP="00794043">
      <w:pPr>
        <w:pStyle w:val="NormalWeb"/>
        <w:bidi/>
        <w:spacing w:line="276" w:lineRule="auto"/>
        <w:ind w:firstLine="424"/>
        <w:jc w:val="both"/>
        <w:rPr>
          <w:rFonts w:ascii="Simplified Arabic" w:hAnsi="Simplified Arabic" w:cs="Simplified Arabic"/>
          <w:color w:val="000000" w:themeColor="text1"/>
          <w:sz w:val="28"/>
          <w:szCs w:val="28"/>
        </w:rPr>
      </w:pPr>
      <w:r w:rsidRPr="00245E31">
        <w:rPr>
          <w:rFonts w:ascii="Simplified Arabic" w:hAnsi="Simplified Arabic" w:cs="Simplified Arabic"/>
          <w:color w:val="000000" w:themeColor="text1"/>
          <w:sz w:val="28"/>
          <w:szCs w:val="28"/>
          <w:rtl/>
        </w:rPr>
        <w:t>ومن منظور إدارة العمليات، تُعرَّف الإنتاجية بأنها قدرة المنظمة على تحقيق التحسين المستمر في عملياتها من خلال تطبيق ممارسات منهجية للتنظيم والترتيب وتقليص الهدر، بحيث تتحول الإنتاجية إلى نتاج طبيعي لجودة تصميم العمليات وانضباط تنفيذها</w:t>
      </w:r>
      <w:r w:rsidRPr="00245E31">
        <w:rPr>
          <w:rFonts w:ascii="Simplified Arabic" w:hAnsi="Simplified Arabic" w:cs="Simplified Arabic"/>
          <w:color w:val="000000" w:themeColor="text1"/>
          <w:sz w:val="28"/>
          <w:szCs w:val="28"/>
        </w:rPr>
        <w:t xml:space="preserve"> (</w:t>
      </w:r>
      <w:r w:rsidRPr="00245E31">
        <w:rPr>
          <w:rFonts w:ascii="Simplified Arabic" w:hAnsi="Simplified Arabic" w:cs="Simplified Arabic"/>
          <w:color w:val="000000" w:themeColor="text1"/>
          <w:sz w:val="28"/>
          <w:szCs w:val="28"/>
          <w:rtl/>
        </w:rPr>
        <w:t>علي، 2022 -ضمن سياق ممارسات 5</w:t>
      </w:r>
      <w:r w:rsidRPr="00245E31">
        <w:rPr>
          <w:rFonts w:ascii="Simplified Arabic" w:hAnsi="Simplified Arabic" w:cs="Simplified Arabic"/>
          <w:color w:val="000000" w:themeColor="text1"/>
          <w:sz w:val="28"/>
          <w:szCs w:val="28"/>
        </w:rPr>
        <w:t xml:space="preserve">S). </w:t>
      </w:r>
      <w:r w:rsidRPr="00245E31">
        <w:rPr>
          <w:rFonts w:ascii="Simplified Arabic" w:hAnsi="Simplified Arabic" w:cs="Simplified Arabic"/>
          <w:color w:val="000000" w:themeColor="text1"/>
          <w:sz w:val="28"/>
          <w:szCs w:val="28"/>
          <w:rtl/>
        </w:rPr>
        <w:t>ويُكمل هذا التعريفَ مدخلٌ آخر يربط الإنتاجية بالتمكين، حيث يُعرَّف رفع الإنتاجية بأنه نتاج لمنح العاملين الصلاحيات والمسؤوليات الكافية لاتخاذ القرارات المتعلقة بعملهم، بما يُحرِّر طاقاتهم الإبداعية ويُعزِّز شعورهم بالمسؤولية تجاه المخرجات (الجنابي وسالم، 2022)</w:t>
      </w:r>
      <w:r w:rsidRPr="00245E31">
        <w:rPr>
          <w:rFonts w:ascii="Simplified Arabic" w:hAnsi="Simplified Arabic" w:cs="Simplified Arabic"/>
          <w:color w:val="000000" w:themeColor="text1"/>
          <w:sz w:val="28"/>
          <w:szCs w:val="28"/>
        </w:rPr>
        <w:t>.</w:t>
      </w:r>
    </w:p>
    <w:p w14:paraId="3C354F57" w14:textId="77777777" w:rsidR="00531FE8" w:rsidRPr="00245E31" w:rsidRDefault="00531FE8" w:rsidP="00794043">
      <w:pPr>
        <w:pStyle w:val="NormalWeb"/>
        <w:bidi/>
        <w:spacing w:line="276" w:lineRule="auto"/>
        <w:ind w:firstLine="424"/>
        <w:jc w:val="both"/>
        <w:rPr>
          <w:rFonts w:ascii="Simplified Arabic" w:hAnsi="Simplified Arabic" w:cs="Simplified Arabic"/>
          <w:color w:val="000000" w:themeColor="text1"/>
          <w:sz w:val="28"/>
          <w:szCs w:val="28"/>
        </w:rPr>
      </w:pPr>
      <w:r w:rsidRPr="00245E31">
        <w:rPr>
          <w:rFonts w:ascii="Simplified Arabic" w:hAnsi="Simplified Arabic" w:cs="Simplified Arabic"/>
          <w:color w:val="000000" w:themeColor="text1"/>
          <w:sz w:val="28"/>
          <w:szCs w:val="28"/>
          <w:rtl/>
        </w:rPr>
        <w:t>وفي السياق التقني، تُعرَّف إنتاجية الموارد البشرية بأنها المخرجات المتحققة في بيئة عمل تتكامل فيها التقنية مع الجهد البشري، بحيث تُسهم نظم المعلومات في تعزيز قدرة العاملين على إنجاز مهامهم بسرعة ودقة أكبر</w:t>
      </w:r>
      <w:r w:rsidRPr="00245E31">
        <w:rPr>
          <w:rFonts w:ascii="Simplified Arabic" w:hAnsi="Simplified Arabic" w:cs="Simplified Arabic"/>
          <w:color w:val="000000" w:themeColor="text1"/>
          <w:sz w:val="28"/>
          <w:szCs w:val="28"/>
        </w:rPr>
        <w:t xml:space="preserve"> (Diawati et al., 2023). </w:t>
      </w:r>
      <w:r w:rsidRPr="00245E31">
        <w:rPr>
          <w:rFonts w:ascii="Simplified Arabic" w:hAnsi="Simplified Arabic" w:cs="Simplified Arabic"/>
          <w:color w:val="000000" w:themeColor="text1"/>
          <w:sz w:val="28"/>
          <w:szCs w:val="28"/>
          <w:rtl/>
        </w:rPr>
        <w:t>ويُضيف بعض الباحثين بُعدًا تخطيطيًا إلى التعريف، حيث يُربط مستوى الإنتاجية بجودة التخطيط للموارد البشرية وقدرته على التنبؤ بالاحتياجات وتوفير الكفاءات المناسبة في الزمان والمكان المناسبين</w:t>
      </w:r>
      <w:r w:rsidRPr="00245E31">
        <w:rPr>
          <w:rFonts w:ascii="Simplified Arabic" w:hAnsi="Simplified Arabic" w:cs="Simplified Arabic"/>
          <w:color w:val="000000" w:themeColor="text1"/>
          <w:sz w:val="28"/>
          <w:szCs w:val="28"/>
        </w:rPr>
        <w:t xml:space="preserve"> (Gomathy et al., 2023).</w:t>
      </w:r>
    </w:p>
    <w:p w14:paraId="643196AB" w14:textId="77777777" w:rsidR="00531FE8" w:rsidRPr="00245E31" w:rsidRDefault="00531FE8" w:rsidP="00794043">
      <w:pPr>
        <w:pStyle w:val="NormalWeb"/>
        <w:bidi/>
        <w:spacing w:line="276" w:lineRule="auto"/>
        <w:ind w:firstLine="424"/>
        <w:jc w:val="both"/>
        <w:rPr>
          <w:rFonts w:ascii="Simplified Arabic" w:hAnsi="Simplified Arabic" w:cs="Simplified Arabic"/>
          <w:color w:val="000000" w:themeColor="text1"/>
          <w:sz w:val="28"/>
          <w:szCs w:val="28"/>
        </w:rPr>
      </w:pPr>
      <w:r w:rsidRPr="00245E31">
        <w:rPr>
          <w:rFonts w:ascii="Simplified Arabic" w:hAnsi="Simplified Arabic" w:cs="Simplified Arabic"/>
          <w:color w:val="000000" w:themeColor="text1"/>
          <w:sz w:val="28"/>
          <w:szCs w:val="28"/>
          <w:rtl/>
        </w:rPr>
        <w:t xml:space="preserve">ومن منظور الخدمات الصحية، تأخذ الإنتاجية معنى خاصًا، إذ لا يمكن قياسها بمعايير كمية بحتة، بل تستلزم تكاملًا بين معايير الكفاءة الاقتصادية ومعايير الجودة السريرية ورضا المستفيدين. فإنتاجية </w:t>
      </w:r>
      <w:r w:rsidRPr="00245E31">
        <w:rPr>
          <w:rFonts w:ascii="Simplified Arabic" w:hAnsi="Simplified Arabic" w:cs="Simplified Arabic"/>
          <w:color w:val="000000" w:themeColor="text1"/>
          <w:sz w:val="28"/>
          <w:szCs w:val="28"/>
          <w:rtl/>
        </w:rPr>
        <w:lastRenderedPageBreak/>
        <w:t>خدمات الأشعة تتجلى في القدرة على إجراء الفحوصات المطلوبة بدقة عالية، وفي زمن مناسب، وبتكلفة معقولة، مع الحفاظ على جودة الصور الإشعاعية وسلامة المرضى وكفاءة استخدام الأجهزة</w:t>
      </w:r>
      <w:r w:rsidRPr="00245E31">
        <w:rPr>
          <w:rFonts w:ascii="Simplified Arabic" w:hAnsi="Simplified Arabic" w:cs="Simplified Arabic"/>
          <w:color w:val="000000" w:themeColor="text1"/>
          <w:sz w:val="28"/>
          <w:szCs w:val="28"/>
        </w:rPr>
        <w:t>.</w:t>
      </w:r>
    </w:p>
    <w:p w14:paraId="5D6E04B2" w14:textId="77777777" w:rsidR="00531FE8" w:rsidRPr="00245E31" w:rsidRDefault="00531FE8" w:rsidP="00794043">
      <w:pPr>
        <w:pStyle w:val="NormalWeb"/>
        <w:bidi/>
        <w:spacing w:line="276" w:lineRule="auto"/>
        <w:ind w:firstLine="424"/>
        <w:jc w:val="both"/>
        <w:rPr>
          <w:rFonts w:ascii="Simplified Arabic" w:hAnsi="Simplified Arabic" w:cs="Simplified Arabic"/>
          <w:color w:val="000000" w:themeColor="text1"/>
          <w:sz w:val="28"/>
          <w:szCs w:val="28"/>
        </w:rPr>
      </w:pPr>
      <w:r w:rsidRPr="00245E31">
        <w:rPr>
          <w:rFonts w:ascii="Simplified Arabic" w:hAnsi="Simplified Arabic" w:cs="Simplified Arabic"/>
          <w:color w:val="000000" w:themeColor="text1"/>
          <w:sz w:val="28"/>
          <w:szCs w:val="28"/>
          <w:rtl/>
        </w:rPr>
        <w:t>وفي ضوء تعدد هذه التعريفات وتباين زواياها، يرى الباحث أن إنتاجية خدمات الأشعة تُمثِّل المحصلة الكلية للمخرجات الإشعاعية التشخيصية التي تُقدِّمها أقسام الأشعة في المستشفيات، مقارنةً بالموارد البشرية والتقنية والمالية المستخدمة في إنتاجها، مع مراعاة معايير الدقة التشخيصية، وسرعة الإنجاز، وجودة الصور، ورضا المرضى والأطباء، وكفاءة استخدام الأجهزة. وهذا التعريف يستوعب الأبعاد المتعددة للمفهوم في القطاع الصحي، ويُلائم طبيعة بيئة التطبيق في مستشفيات مدينة الرياض</w:t>
      </w:r>
      <w:r w:rsidRPr="00245E31">
        <w:rPr>
          <w:rFonts w:ascii="Simplified Arabic" w:hAnsi="Simplified Arabic" w:cs="Simplified Arabic"/>
          <w:color w:val="000000" w:themeColor="text1"/>
          <w:sz w:val="28"/>
          <w:szCs w:val="28"/>
        </w:rPr>
        <w:t>.</w:t>
      </w:r>
    </w:p>
    <w:p w14:paraId="60B7140D" w14:textId="52B1BE87" w:rsidR="00531FE8" w:rsidRPr="00245E31" w:rsidRDefault="00794043" w:rsidP="00794043">
      <w:pPr>
        <w:pStyle w:val="NormalWeb"/>
        <w:bidi/>
        <w:spacing w:line="276" w:lineRule="auto"/>
        <w:jc w:val="both"/>
        <w:outlineLvl w:val="2"/>
        <w:rPr>
          <w:rFonts w:ascii="Simplified Arabic" w:hAnsi="Simplified Arabic" w:cs="Simplified Arabic"/>
          <w:b/>
          <w:bCs/>
          <w:color w:val="000000" w:themeColor="text1"/>
          <w:sz w:val="32"/>
          <w:szCs w:val="32"/>
        </w:rPr>
      </w:pPr>
      <w:bookmarkStart w:id="41" w:name="_Toc233194910"/>
      <w:r w:rsidRPr="00245E31">
        <w:rPr>
          <w:rFonts w:ascii="Simplified Arabic" w:hAnsi="Simplified Arabic" w:cs="Simplified Arabic" w:hint="cs"/>
          <w:b/>
          <w:bCs/>
          <w:color w:val="000000" w:themeColor="text1"/>
          <w:sz w:val="32"/>
          <w:szCs w:val="32"/>
          <w:rtl/>
        </w:rPr>
        <w:t>3.2.2</w:t>
      </w:r>
      <w:r w:rsidR="00531FE8" w:rsidRPr="00245E31">
        <w:rPr>
          <w:rFonts w:ascii="Simplified Arabic" w:hAnsi="Simplified Arabic" w:cs="Simplified Arabic"/>
          <w:b/>
          <w:bCs/>
          <w:color w:val="000000" w:themeColor="text1"/>
          <w:sz w:val="32"/>
          <w:szCs w:val="32"/>
          <w:rtl/>
        </w:rPr>
        <w:t xml:space="preserve"> التطور الفكري لمفهوم الإنتاجية في الخدمات الصحية</w:t>
      </w:r>
      <w:bookmarkEnd w:id="41"/>
    </w:p>
    <w:p w14:paraId="6A892C6F" w14:textId="77777777" w:rsidR="00531FE8" w:rsidRPr="00245E31" w:rsidRDefault="00531FE8" w:rsidP="00794043">
      <w:pPr>
        <w:pStyle w:val="NormalWeb"/>
        <w:bidi/>
        <w:spacing w:line="276" w:lineRule="auto"/>
        <w:ind w:firstLine="424"/>
        <w:jc w:val="both"/>
        <w:rPr>
          <w:rFonts w:ascii="Simplified Arabic" w:hAnsi="Simplified Arabic" w:cs="Simplified Arabic"/>
          <w:color w:val="000000" w:themeColor="text1"/>
          <w:sz w:val="28"/>
          <w:szCs w:val="28"/>
        </w:rPr>
      </w:pPr>
      <w:r w:rsidRPr="00245E31">
        <w:rPr>
          <w:rFonts w:ascii="Simplified Arabic" w:hAnsi="Simplified Arabic" w:cs="Simplified Arabic"/>
          <w:color w:val="000000" w:themeColor="text1"/>
          <w:sz w:val="28"/>
          <w:szCs w:val="28"/>
          <w:rtl/>
        </w:rPr>
        <w:t>شهد مفهوم الإنتاجية تطورًا جوهريًا في الفكر الإداري، انتقل خلاله من مفهوم اقتصادي ضيق يقتصر على قياس النسبة بين المخرجات والمدخلات في القطاعات الإنتاجية، إلى مفهوم متعدد الأبعاد يتسع ليشمل القطاعات الخدمية ومنها القطاع الصحي. وقد شكَّل هذا الانتقال تحديًا نظريًا ومنهجيًا، نظرًا لصعوبة تطبيق المقاييس الاقتصادية التقليدية على الخدمات التي تتميز بطابعها غير الملموس وتعقُّد مخرجاتها</w:t>
      </w:r>
      <w:r w:rsidRPr="00245E31">
        <w:rPr>
          <w:rFonts w:ascii="Simplified Arabic" w:hAnsi="Simplified Arabic" w:cs="Simplified Arabic"/>
          <w:color w:val="000000" w:themeColor="text1"/>
          <w:sz w:val="28"/>
          <w:szCs w:val="28"/>
        </w:rPr>
        <w:t>.</w:t>
      </w:r>
    </w:p>
    <w:p w14:paraId="2B7A85E0" w14:textId="77777777" w:rsidR="00531FE8" w:rsidRPr="00245E31" w:rsidRDefault="00531FE8" w:rsidP="00794043">
      <w:pPr>
        <w:pStyle w:val="NormalWeb"/>
        <w:bidi/>
        <w:spacing w:line="276" w:lineRule="auto"/>
        <w:ind w:firstLine="424"/>
        <w:jc w:val="both"/>
        <w:rPr>
          <w:rFonts w:ascii="Simplified Arabic" w:hAnsi="Simplified Arabic" w:cs="Simplified Arabic"/>
          <w:color w:val="000000" w:themeColor="text1"/>
          <w:sz w:val="28"/>
          <w:szCs w:val="28"/>
        </w:rPr>
      </w:pPr>
      <w:r w:rsidRPr="00245E31">
        <w:rPr>
          <w:rFonts w:ascii="Simplified Arabic" w:hAnsi="Simplified Arabic" w:cs="Simplified Arabic"/>
          <w:color w:val="000000" w:themeColor="text1"/>
          <w:sz w:val="28"/>
          <w:szCs w:val="28"/>
          <w:rtl/>
        </w:rPr>
        <w:t>وقد أسهمت موجة الاهتمام بإدارة الجودة الشاملة في إعادة تشكيل مفهوم الإنتاجية في الخدمات الصحية، إذ أدخلت أبعادًا جديدة كرضا المستفيد، والتحسين المستمر، والقيمة المضافة من منظور المريض. كما أسهم انتشار نظم المعلومات الإدارية والأجهزة التشخيصية المتقدمة في إعادة صياغة معادلة الإنتاجية في خدمات الأشعة، إذ أصبحت التكنولوجيا عنصرًا محوريًا في تحديد مستوى الإنتاجية، إلى جانب الكفاءات البشرية وكفاءة العمليات</w:t>
      </w:r>
      <w:r w:rsidRPr="00245E31">
        <w:rPr>
          <w:rFonts w:ascii="Simplified Arabic" w:hAnsi="Simplified Arabic" w:cs="Simplified Arabic"/>
          <w:color w:val="000000" w:themeColor="text1"/>
          <w:sz w:val="28"/>
          <w:szCs w:val="28"/>
        </w:rPr>
        <w:t>.</w:t>
      </w:r>
    </w:p>
    <w:p w14:paraId="166EBD44" w14:textId="77777777" w:rsidR="00531FE8" w:rsidRPr="00245E31" w:rsidRDefault="00531FE8" w:rsidP="00794043">
      <w:pPr>
        <w:pStyle w:val="NormalWeb"/>
        <w:bidi/>
        <w:spacing w:line="276" w:lineRule="auto"/>
        <w:ind w:firstLine="424"/>
        <w:jc w:val="both"/>
        <w:rPr>
          <w:rFonts w:ascii="Simplified Arabic" w:hAnsi="Simplified Arabic" w:cs="Simplified Arabic"/>
          <w:color w:val="000000" w:themeColor="text1"/>
          <w:sz w:val="28"/>
          <w:szCs w:val="28"/>
        </w:rPr>
      </w:pPr>
      <w:r w:rsidRPr="00245E31">
        <w:rPr>
          <w:rFonts w:ascii="Simplified Arabic" w:hAnsi="Simplified Arabic" w:cs="Simplified Arabic"/>
          <w:color w:val="000000" w:themeColor="text1"/>
          <w:sz w:val="28"/>
          <w:szCs w:val="28"/>
          <w:rtl/>
        </w:rPr>
        <w:t>ومن جهة أخرى، أسهمت التحولات الأخيرة في بيئة العمل، بما فيها مرونة العمل والعمل عن بُعد، في إعادة النظر في معايير قياس الإنتاجية، بحيث تأخذ بعين الاعتبار جودة بيئة العمل وانعكاسها على الرضا الوظيفي والأداء</w:t>
      </w:r>
      <w:r w:rsidRPr="00245E31">
        <w:rPr>
          <w:rFonts w:ascii="Simplified Arabic" w:hAnsi="Simplified Arabic" w:cs="Simplified Arabic"/>
          <w:color w:val="000000" w:themeColor="text1"/>
          <w:sz w:val="28"/>
          <w:szCs w:val="28"/>
        </w:rPr>
        <w:t xml:space="preserve"> (Davidescu et al., 2020). </w:t>
      </w:r>
      <w:r w:rsidRPr="00245E31">
        <w:rPr>
          <w:rFonts w:ascii="Simplified Arabic" w:hAnsi="Simplified Arabic" w:cs="Simplified Arabic"/>
          <w:color w:val="000000" w:themeColor="text1"/>
          <w:sz w:val="28"/>
          <w:szCs w:val="28"/>
          <w:rtl/>
        </w:rPr>
        <w:t>كما أسهمت جائحة كوفيد-19 في إبراز أهمية المرونة والقدرة على التكيف بوصفهما عاملين جوهريين في الحفاظ على الإنتاجية في ظل الظروف الطارئة، وهو ما انعكس بصورة خاصة على القطاع الصحي الذي تحمَّل العبء الأكبر خلال الجائحة</w:t>
      </w:r>
      <w:r w:rsidRPr="00245E31">
        <w:rPr>
          <w:rFonts w:ascii="Simplified Arabic" w:hAnsi="Simplified Arabic" w:cs="Simplified Arabic"/>
          <w:color w:val="000000" w:themeColor="text1"/>
          <w:sz w:val="28"/>
          <w:szCs w:val="28"/>
        </w:rPr>
        <w:t xml:space="preserve"> (Azizi et al., 2021).</w:t>
      </w:r>
    </w:p>
    <w:p w14:paraId="315F99D8" w14:textId="34554527" w:rsidR="00531FE8" w:rsidRPr="00245E31" w:rsidRDefault="00794043" w:rsidP="00794043">
      <w:pPr>
        <w:pStyle w:val="NormalWeb"/>
        <w:bidi/>
        <w:spacing w:line="276" w:lineRule="auto"/>
        <w:jc w:val="both"/>
        <w:outlineLvl w:val="2"/>
        <w:rPr>
          <w:rFonts w:ascii="Simplified Arabic" w:hAnsi="Simplified Arabic" w:cs="Simplified Arabic"/>
          <w:b/>
          <w:bCs/>
          <w:color w:val="000000" w:themeColor="text1"/>
          <w:sz w:val="32"/>
          <w:szCs w:val="32"/>
        </w:rPr>
      </w:pPr>
      <w:bookmarkStart w:id="42" w:name="_Toc233194911"/>
      <w:r w:rsidRPr="00245E31">
        <w:rPr>
          <w:rFonts w:ascii="Simplified Arabic" w:hAnsi="Simplified Arabic" w:cs="Simplified Arabic" w:hint="cs"/>
          <w:b/>
          <w:bCs/>
          <w:color w:val="000000" w:themeColor="text1"/>
          <w:sz w:val="32"/>
          <w:szCs w:val="32"/>
          <w:rtl/>
        </w:rPr>
        <w:lastRenderedPageBreak/>
        <w:t>4.2.2</w:t>
      </w:r>
      <w:r w:rsidR="00531FE8" w:rsidRPr="00245E31">
        <w:rPr>
          <w:rFonts w:ascii="Simplified Arabic" w:hAnsi="Simplified Arabic" w:cs="Simplified Arabic"/>
          <w:b/>
          <w:bCs/>
          <w:color w:val="000000" w:themeColor="text1"/>
          <w:sz w:val="32"/>
          <w:szCs w:val="32"/>
          <w:rtl/>
        </w:rPr>
        <w:t xml:space="preserve"> أهمية إنتاجية خدمات الأشعة</w:t>
      </w:r>
      <w:bookmarkEnd w:id="42"/>
    </w:p>
    <w:p w14:paraId="3B9DB987" w14:textId="77777777" w:rsidR="00531FE8" w:rsidRPr="00245E31" w:rsidRDefault="00531FE8" w:rsidP="00794043">
      <w:pPr>
        <w:pStyle w:val="NormalWeb"/>
        <w:bidi/>
        <w:spacing w:line="276" w:lineRule="auto"/>
        <w:ind w:firstLine="424"/>
        <w:jc w:val="both"/>
        <w:rPr>
          <w:rFonts w:ascii="Simplified Arabic" w:hAnsi="Simplified Arabic" w:cs="Simplified Arabic"/>
          <w:color w:val="000000" w:themeColor="text1"/>
          <w:sz w:val="28"/>
          <w:szCs w:val="28"/>
        </w:rPr>
      </w:pPr>
      <w:r w:rsidRPr="00245E31">
        <w:rPr>
          <w:rFonts w:ascii="Simplified Arabic" w:hAnsi="Simplified Arabic" w:cs="Simplified Arabic"/>
          <w:color w:val="000000" w:themeColor="text1"/>
          <w:sz w:val="28"/>
          <w:szCs w:val="28"/>
          <w:rtl/>
        </w:rPr>
        <w:t>تكتسب إنتاجية خدمات الأشعة أهميةً بالغةً في منظومة الرعاية الصحية المعاصرة، نظرًا للدور المحوري الذي تؤديه هذه الخدمات في رحلة المريض التشخيصية والعلاجية. فلا يكاد يخلو مسار علاجي من الحاجة إلى فحوصات إشعاعية تشخيصية، تُسهم في تحديد طبيعة المرض ومرحلته وتطوره، وتُمثِّل أساسًا لاتخاذ القرارات الإكلينيكية اللاحقة. وقد تناول الباحثون أهمية الإنتاجية من زوايا متعددة، يُسهم تكاملها في تكوين صورة شاملة لمكانتها في الفكر الإداري الصحي</w:t>
      </w:r>
      <w:r w:rsidRPr="00245E31">
        <w:rPr>
          <w:rFonts w:ascii="Simplified Arabic" w:hAnsi="Simplified Arabic" w:cs="Simplified Arabic"/>
          <w:color w:val="000000" w:themeColor="text1"/>
          <w:sz w:val="28"/>
          <w:szCs w:val="28"/>
        </w:rPr>
        <w:t>.</w:t>
      </w:r>
    </w:p>
    <w:p w14:paraId="2CE34384" w14:textId="77777777" w:rsidR="00531FE8" w:rsidRPr="00245E31" w:rsidRDefault="00531FE8" w:rsidP="00794043">
      <w:pPr>
        <w:pStyle w:val="NormalWeb"/>
        <w:bidi/>
        <w:spacing w:line="276" w:lineRule="auto"/>
        <w:ind w:firstLine="424"/>
        <w:jc w:val="both"/>
        <w:rPr>
          <w:rFonts w:ascii="Simplified Arabic" w:hAnsi="Simplified Arabic" w:cs="Simplified Arabic"/>
          <w:color w:val="000000" w:themeColor="text1"/>
          <w:sz w:val="28"/>
          <w:szCs w:val="28"/>
        </w:rPr>
      </w:pPr>
      <w:r w:rsidRPr="00245E31">
        <w:rPr>
          <w:rFonts w:ascii="Simplified Arabic" w:hAnsi="Simplified Arabic" w:cs="Simplified Arabic"/>
          <w:color w:val="000000" w:themeColor="text1"/>
          <w:sz w:val="28"/>
          <w:szCs w:val="28"/>
          <w:rtl/>
        </w:rPr>
        <w:t>ويُشير</w:t>
      </w:r>
      <w:r w:rsidRPr="00245E31">
        <w:rPr>
          <w:rFonts w:ascii="Simplified Arabic" w:hAnsi="Simplified Arabic" w:cs="Simplified Arabic"/>
          <w:color w:val="000000" w:themeColor="text1"/>
          <w:sz w:val="28"/>
          <w:szCs w:val="28"/>
        </w:rPr>
        <w:t xml:space="preserve"> Aiuby &amp; Hayati (2023) </w:t>
      </w:r>
      <w:r w:rsidRPr="00245E31">
        <w:rPr>
          <w:rFonts w:ascii="Simplified Arabic" w:hAnsi="Simplified Arabic" w:cs="Simplified Arabic"/>
          <w:color w:val="000000" w:themeColor="text1"/>
          <w:sz w:val="28"/>
          <w:szCs w:val="28"/>
          <w:rtl/>
        </w:rPr>
        <w:t>إلى أن أهمية الإنتاجية تتجلى في عدة جوانب: أولها أنها تُمثِّل المعيار الموضوعي لقياس فاعلية الاستثمار في الموارد البشرية، وثانيها أنها تُسهم في زيادة فرص العمل من خلال توسع المنظمات المنتجة، وثالثها أنها تُعزِّز قدرة المنظمات على الاستمرار والنمو في بيئة تنافسية، ورابعها أنها تُمكِّن من تحقيق الاستفادة المثلى من الاستثمارات في التعليم والتدريب، وخامسها أنها تنعكس على التنمية الاقتصادية الكلية للمجتمع</w:t>
      </w:r>
      <w:r w:rsidRPr="00245E31">
        <w:rPr>
          <w:rFonts w:ascii="Simplified Arabic" w:hAnsi="Simplified Arabic" w:cs="Simplified Arabic"/>
          <w:color w:val="000000" w:themeColor="text1"/>
          <w:sz w:val="28"/>
          <w:szCs w:val="28"/>
        </w:rPr>
        <w:t>.</w:t>
      </w:r>
    </w:p>
    <w:p w14:paraId="25A1DFC5" w14:textId="77777777" w:rsidR="00531FE8" w:rsidRPr="00245E31" w:rsidRDefault="00531FE8" w:rsidP="00794043">
      <w:pPr>
        <w:pStyle w:val="NormalWeb"/>
        <w:bidi/>
        <w:spacing w:line="276" w:lineRule="auto"/>
        <w:ind w:firstLine="424"/>
        <w:jc w:val="both"/>
        <w:rPr>
          <w:rFonts w:ascii="Simplified Arabic" w:hAnsi="Simplified Arabic" w:cs="Simplified Arabic"/>
          <w:color w:val="000000" w:themeColor="text1"/>
          <w:sz w:val="28"/>
          <w:szCs w:val="28"/>
        </w:rPr>
      </w:pPr>
      <w:r w:rsidRPr="00245E31">
        <w:rPr>
          <w:rFonts w:ascii="Simplified Arabic" w:hAnsi="Simplified Arabic" w:cs="Simplified Arabic"/>
          <w:color w:val="000000" w:themeColor="text1"/>
          <w:sz w:val="28"/>
          <w:szCs w:val="28"/>
          <w:rtl/>
        </w:rPr>
        <w:t>ويرى أبو رأس (2021) أن أهمية الإنتاجية تتمثل في أنها: تعكس كفاءة أداء المنشأة وقدرتها على استثمار مواردها، وتُسهم في تحقيق الاستدامة المالية للمنظمات الخدمية، وتُمكِّن من المقارنة المرجعية مع المنظمات المماثلة، وتُوفِّر الأساس الموضوعي لتقييم برامج التدريب والتطوير وقياس عائدها، وتُسهم في تحديد فجوات الأداء واقتراح سُبُل معالجتها</w:t>
      </w:r>
      <w:r w:rsidRPr="00245E31">
        <w:rPr>
          <w:rFonts w:ascii="Simplified Arabic" w:hAnsi="Simplified Arabic" w:cs="Simplified Arabic"/>
          <w:color w:val="000000" w:themeColor="text1"/>
          <w:sz w:val="28"/>
          <w:szCs w:val="28"/>
        </w:rPr>
        <w:t>.</w:t>
      </w:r>
    </w:p>
    <w:p w14:paraId="4E12409D" w14:textId="77777777" w:rsidR="00531FE8" w:rsidRPr="00245E31" w:rsidRDefault="00531FE8" w:rsidP="00794043">
      <w:pPr>
        <w:pStyle w:val="NormalWeb"/>
        <w:bidi/>
        <w:spacing w:line="276" w:lineRule="auto"/>
        <w:ind w:firstLine="424"/>
        <w:jc w:val="both"/>
        <w:rPr>
          <w:rFonts w:ascii="Simplified Arabic" w:hAnsi="Simplified Arabic" w:cs="Simplified Arabic"/>
          <w:color w:val="000000" w:themeColor="text1"/>
          <w:sz w:val="28"/>
          <w:szCs w:val="28"/>
        </w:rPr>
      </w:pPr>
      <w:r w:rsidRPr="00245E31">
        <w:rPr>
          <w:rFonts w:ascii="Simplified Arabic" w:hAnsi="Simplified Arabic" w:cs="Simplified Arabic"/>
          <w:color w:val="000000" w:themeColor="text1"/>
          <w:sz w:val="28"/>
          <w:szCs w:val="28"/>
          <w:rtl/>
        </w:rPr>
        <w:t>ومن منظور تقني، يُؤكد بعض الباحثين أن أهمية الإنتاجية تتنامى في ضوء التحول الرقمي، إذ تُسهم تقنيات المعلومات في رفع كفاءة استخدام الموارد البشرية وزيادة مخرجاتها</w:t>
      </w:r>
      <w:r w:rsidRPr="00245E31">
        <w:rPr>
          <w:rFonts w:ascii="Simplified Arabic" w:hAnsi="Simplified Arabic" w:cs="Simplified Arabic"/>
          <w:color w:val="000000" w:themeColor="text1"/>
          <w:sz w:val="28"/>
          <w:szCs w:val="28"/>
        </w:rPr>
        <w:t xml:space="preserve"> (Diawati et al., 2023). </w:t>
      </w:r>
      <w:r w:rsidRPr="00245E31">
        <w:rPr>
          <w:rFonts w:ascii="Simplified Arabic" w:hAnsi="Simplified Arabic" w:cs="Simplified Arabic"/>
          <w:color w:val="000000" w:themeColor="text1"/>
          <w:sz w:val="28"/>
          <w:szCs w:val="28"/>
          <w:rtl/>
        </w:rPr>
        <w:t>وتنبثق هذه الأهمية من قدرة التقنية على أتمتة المهام الروتينية، وتوفير الوقت لأنشطة ذات قيمة أعلى، وتحسين دقة المخرجات، وتعزيز سرعة الإنجاز، وهي عناصر بالغة الأهمية في خدمات الأشعة التي تعتمد على دمج المعرفة الطبية بالتقنيات التشخيصية المتقدمة</w:t>
      </w:r>
      <w:r w:rsidRPr="00245E31">
        <w:rPr>
          <w:rFonts w:ascii="Simplified Arabic" w:hAnsi="Simplified Arabic" w:cs="Simplified Arabic"/>
          <w:color w:val="000000" w:themeColor="text1"/>
          <w:sz w:val="28"/>
          <w:szCs w:val="28"/>
        </w:rPr>
        <w:t>.</w:t>
      </w:r>
    </w:p>
    <w:p w14:paraId="2D459BC8" w14:textId="77777777" w:rsidR="00531FE8" w:rsidRPr="00245E31" w:rsidRDefault="00531FE8" w:rsidP="00794043">
      <w:pPr>
        <w:pStyle w:val="NormalWeb"/>
        <w:bidi/>
        <w:spacing w:line="276" w:lineRule="auto"/>
        <w:ind w:firstLine="424"/>
        <w:jc w:val="both"/>
        <w:rPr>
          <w:rFonts w:ascii="Simplified Arabic" w:hAnsi="Simplified Arabic" w:cs="Simplified Arabic"/>
          <w:color w:val="000000" w:themeColor="text1"/>
          <w:sz w:val="28"/>
          <w:szCs w:val="28"/>
        </w:rPr>
      </w:pPr>
      <w:r w:rsidRPr="00245E31">
        <w:rPr>
          <w:rFonts w:ascii="Simplified Arabic" w:hAnsi="Simplified Arabic" w:cs="Simplified Arabic"/>
          <w:color w:val="000000" w:themeColor="text1"/>
          <w:sz w:val="28"/>
          <w:szCs w:val="28"/>
          <w:rtl/>
        </w:rPr>
        <w:t>ويُبرز</w:t>
      </w:r>
      <w:r w:rsidRPr="00245E31">
        <w:rPr>
          <w:rFonts w:ascii="Simplified Arabic" w:hAnsi="Simplified Arabic" w:cs="Simplified Arabic"/>
          <w:color w:val="000000" w:themeColor="text1"/>
          <w:sz w:val="28"/>
          <w:szCs w:val="28"/>
        </w:rPr>
        <w:t xml:space="preserve"> Gomathy et al. (2023) </w:t>
      </w:r>
      <w:r w:rsidRPr="00245E31">
        <w:rPr>
          <w:rFonts w:ascii="Simplified Arabic" w:hAnsi="Simplified Arabic" w:cs="Simplified Arabic"/>
          <w:color w:val="000000" w:themeColor="text1"/>
          <w:sz w:val="28"/>
          <w:szCs w:val="28"/>
          <w:rtl/>
        </w:rPr>
        <w:t xml:space="preserve">أهمية الإنتاجية من زاوية التخطيط للموارد البشرية، إذ يُؤكدون أن جودة التخطيط البشري تنعكس مباشرةً على مستوى الإنتاجية، من خلال ضمان توافر الكوادر المناسبة كمًّا ونوعًا، وتحقيق الاستخدام الأمثل لها، وتجنب فائض الطاقة أو نقصها. وتكتسب هذه الزاوية أهمية </w:t>
      </w:r>
      <w:r w:rsidRPr="00245E31">
        <w:rPr>
          <w:rFonts w:ascii="Simplified Arabic" w:hAnsi="Simplified Arabic" w:cs="Simplified Arabic"/>
          <w:color w:val="000000" w:themeColor="text1"/>
          <w:sz w:val="28"/>
          <w:szCs w:val="28"/>
          <w:rtl/>
        </w:rPr>
        <w:lastRenderedPageBreak/>
        <w:t>مضاعفة في خدمات الأشعة، حيث يتطلب تشغيل الأجهزة المتطورة كوادر متخصصة عالية التأهيل، ويُمثِّل توافرها بالعدد والكفاءة المناسبَين عاملًا حاسمًا في تحديد إنتاجية القسم</w:t>
      </w:r>
      <w:r w:rsidRPr="00245E31">
        <w:rPr>
          <w:rFonts w:ascii="Simplified Arabic" w:hAnsi="Simplified Arabic" w:cs="Simplified Arabic"/>
          <w:color w:val="000000" w:themeColor="text1"/>
          <w:sz w:val="28"/>
          <w:szCs w:val="28"/>
        </w:rPr>
        <w:t>.</w:t>
      </w:r>
    </w:p>
    <w:p w14:paraId="62760BD7" w14:textId="77777777" w:rsidR="00531FE8" w:rsidRPr="00245E31" w:rsidRDefault="00531FE8" w:rsidP="00794043">
      <w:pPr>
        <w:pStyle w:val="NormalWeb"/>
        <w:bidi/>
        <w:spacing w:line="276" w:lineRule="auto"/>
        <w:ind w:firstLine="424"/>
        <w:jc w:val="both"/>
        <w:rPr>
          <w:rFonts w:ascii="Simplified Arabic" w:hAnsi="Simplified Arabic" w:cs="Simplified Arabic"/>
          <w:color w:val="000000" w:themeColor="text1"/>
          <w:sz w:val="28"/>
          <w:szCs w:val="28"/>
        </w:rPr>
      </w:pPr>
      <w:r w:rsidRPr="00245E31">
        <w:rPr>
          <w:rFonts w:ascii="Simplified Arabic" w:hAnsi="Simplified Arabic" w:cs="Simplified Arabic"/>
          <w:color w:val="000000" w:themeColor="text1"/>
          <w:sz w:val="28"/>
          <w:szCs w:val="28"/>
          <w:rtl/>
        </w:rPr>
        <w:t>ومن منظور تنمية الموارد البشرية، يُشير</w:t>
      </w:r>
      <w:r w:rsidRPr="00245E31">
        <w:rPr>
          <w:rFonts w:ascii="Simplified Arabic" w:hAnsi="Simplified Arabic" w:cs="Simplified Arabic"/>
          <w:color w:val="000000" w:themeColor="text1"/>
          <w:sz w:val="28"/>
          <w:szCs w:val="28"/>
        </w:rPr>
        <w:t xml:space="preserve"> Husain et al. (2025) </w:t>
      </w:r>
      <w:r w:rsidRPr="00245E31">
        <w:rPr>
          <w:rFonts w:ascii="Simplified Arabic" w:hAnsi="Simplified Arabic" w:cs="Simplified Arabic"/>
          <w:color w:val="000000" w:themeColor="text1"/>
          <w:sz w:val="28"/>
          <w:szCs w:val="28"/>
          <w:rtl/>
        </w:rPr>
        <w:t>إلى أن أهمية الإنتاجية تتجلى في كونها المعيار النهائي الذي تُقاس به نجاعة برامج تطوير الموارد البشرية، وتُعدّ في الوقت ذاته دافعًا لاستمرار الاستثمار في هذه البرامج. وتتعزز هذه الأهمية من خلال ما يُشير إليه باحثون آخرون من أن التحفيز الوظيفي يُمثِّل أحد العوامل الجوهرية في رفع إنتاجية العاملين، لا سيما في القطاع الحكومي والمنشآت الخدمية التي تواجه تحديات في إيجاد آليات تحفيزية فعّالة (الفيفي، 2022)</w:t>
      </w:r>
      <w:r w:rsidRPr="00245E31">
        <w:rPr>
          <w:rFonts w:ascii="Simplified Arabic" w:hAnsi="Simplified Arabic" w:cs="Simplified Arabic"/>
          <w:color w:val="000000" w:themeColor="text1"/>
          <w:sz w:val="28"/>
          <w:szCs w:val="28"/>
        </w:rPr>
        <w:t>.</w:t>
      </w:r>
    </w:p>
    <w:p w14:paraId="65B11C2F" w14:textId="77777777" w:rsidR="00531FE8" w:rsidRPr="00245E31" w:rsidRDefault="00531FE8" w:rsidP="00794043">
      <w:pPr>
        <w:pStyle w:val="NormalWeb"/>
        <w:bidi/>
        <w:spacing w:line="276" w:lineRule="auto"/>
        <w:ind w:firstLine="424"/>
        <w:jc w:val="both"/>
        <w:rPr>
          <w:rFonts w:ascii="Simplified Arabic" w:hAnsi="Simplified Arabic" w:cs="Simplified Arabic"/>
          <w:color w:val="000000" w:themeColor="text1"/>
          <w:sz w:val="28"/>
          <w:szCs w:val="28"/>
        </w:rPr>
      </w:pPr>
      <w:r w:rsidRPr="00245E31">
        <w:rPr>
          <w:rFonts w:ascii="Simplified Arabic" w:hAnsi="Simplified Arabic" w:cs="Simplified Arabic"/>
          <w:color w:val="000000" w:themeColor="text1"/>
          <w:sz w:val="28"/>
          <w:szCs w:val="28"/>
          <w:rtl/>
        </w:rPr>
        <w:t>كذلك تكتسب الإنتاجية أهميةً خاصةً في ضوء ما تُمثِّله من جسر بين أهداف المنظمة وأهداف الأفراد، إذ يُسهم تحقيق مستويات عالية من الإنتاجية في تحقيق الأهداف الاستراتيجية للمنظمة، وفي توفير الموارد اللازمة لتحقيق أهداف الأفراد المتعلقة بالنمو الوظيفي والمكافآت والاستقرار. ويُكمل هذا الفهم ما يُشير إليه بعض الباحثين من أن استراتيجية التمكين تُمثِّل مدخلًا جوهريًا لرفع الكفاءة الإنتاجية، من خلال إطلاق الطاقات الكامنة لدى العاملين ومنحهم مساحة أوسع للمبادرة والإبداع (الجنابي وسالم، 2022)</w:t>
      </w:r>
      <w:r w:rsidRPr="00245E31">
        <w:rPr>
          <w:rFonts w:ascii="Simplified Arabic" w:hAnsi="Simplified Arabic" w:cs="Simplified Arabic"/>
          <w:color w:val="000000" w:themeColor="text1"/>
          <w:sz w:val="28"/>
          <w:szCs w:val="28"/>
        </w:rPr>
        <w:t>.</w:t>
      </w:r>
    </w:p>
    <w:p w14:paraId="56931230" w14:textId="77777777" w:rsidR="00531FE8" w:rsidRPr="00245E31" w:rsidRDefault="00531FE8" w:rsidP="00794043">
      <w:pPr>
        <w:pStyle w:val="NormalWeb"/>
        <w:bidi/>
        <w:spacing w:line="276" w:lineRule="auto"/>
        <w:ind w:firstLine="424"/>
        <w:jc w:val="both"/>
        <w:rPr>
          <w:rFonts w:ascii="Simplified Arabic" w:hAnsi="Simplified Arabic" w:cs="Simplified Arabic"/>
          <w:color w:val="000000" w:themeColor="text1"/>
          <w:sz w:val="28"/>
          <w:szCs w:val="28"/>
        </w:rPr>
      </w:pPr>
      <w:r w:rsidRPr="00245E31">
        <w:rPr>
          <w:rFonts w:ascii="Simplified Arabic" w:hAnsi="Simplified Arabic" w:cs="Simplified Arabic"/>
          <w:color w:val="000000" w:themeColor="text1"/>
          <w:sz w:val="28"/>
          <w:szCs w:val="28"/>
          <w:rtl/>
        </w:rPr>
        <w:t>ومن منظور الجودة، تتجلى أهمية إنتاجية خدمات الأشعة في كونها تُسهم في تقليص أوقات الانتظار، وتحسين تجربة المريض، وزيادة قدرة المستشفى على استيعاب الحالات، وتخفيض التكاليف التشغيلية، وتعزيز الاستفادة من الاستثمارات الضخمة في الأجهزة الإشعاعية. كما تُسهم الإنتاجية العالية في تحسين سمعة المستشفى ومكانته التنافسية في السوق الصحية، وفي تعزيز ثقة الجهات الممولة والمؤمِّنين والمرضى به</w:t>
      </w:r>
      <w:r w:rsidRPr="00245E31">
        <w:rPr>
          <w:rFonts w:ascii="Simplified Arabic" w:hAnsi="Simplified Arabic" w:cs="Simplified Arabic"/>
          <w:color w:val="000000" w:themeColor="text1"/>
          <w:sz w:val="28"/>
          <w:szCs w:val="28"/>
        </w:rPr>
        <w:t>.</w:t>
      </w:r>
    </w:p>
    <w:p w14:paraId="632D907B" w14:textId="3DF571D6" w:rsidR="00531FE8" w:rsidRPr="00245E31" w:rsidRDefault="00794043" w:rsidP="00794043">
      <w:pPr>
        <w:pStyle w:val="NormalWeb"/>
        <w:bidi/>
        <w:spacing w:line="276" w:lineRule="auto"/>
        <w:jc w:val="both"/>
        <w:outlineLvl w:val="2"/>
        <w:rPr>
          <w:rFonts w:ascii="Simplified Arabic" w:hAnsi="Simplified Arabic" w:cs="Simplified Arabic"/>
          <w:b/>
          <w:bCs/>
          <w:color w:val="000000" w:themeColor="text1"/>
          <w:sz w:val="32"/>
          <w:szCs w:val="32"/>
        </w:rPr>
      </w:pPr>
      <w:bookmarkStart w:id="43" w:name="_Toc233194912"/>
      <w:r w:rsidRPr="00245E31">
        <w:rPr>
          <w:rFonts w:ascii="Simplified Arabic" w:hAnsi="Simplified Arabic" w:cs="Simplified Arabic" w:hint="cs"/>
          <w:b/>
          <w:bCs/>
          <w:color w:val="000000" w:themeColor="text1"/>
          <w:sz w:val="32"/>
          <w:szCs w:val="32"/>
          <w:rtl/>
        </w:rPr>
        <w:t>5.2.2</w:t>
      </w:r>
      <w:r w:rsidR="00531FE8" w:rsidRPr="00245E31">
        <w:rPr>
          <w:rFonts w:ascii="Simplified Arabic" w:hAnsi="Simplified Arabic" w:cs="Simplified Arabic"/>
          <w:b/>
          <w:bCs/>
          <w:color w:val="000000" w:themeColor="text1"/>
          <w:sz w:val="32"/>
          <w:szCs w:val="32"/>
          <w:rtl/>
        </w:rPr>
        <w:t xml:space="preserve"> أهداف رفع إنتاجية خدمات الأشعة</w:t>
      </w:r>
      <w:bookmarkEnd w:id="43"/>
    </w:p>
    <w:p w14:paraId="660C9EBD" w14:textId="77777777" w:rsidR="00531FE8" w:rsidRPr="00245E31" w:rsidRDefault="00531FE8" w:rsidP="00794043">
      <w:pPr>
        <w:pStyle w:val="NormalWeb"/>
        <w:bidi/>
        <w:spacing w:line="276" w:lineRule="auto"/>
        <w:ind w:firstLine="424"/>
        <w:jc w:val="both"/>
        <w:rPr>
          <w:rFonts w:ascii="Simplified Arabic" w:hAnsi="Simplified Arabic" w:cs="Simplified Arabic"/>
          <w:color w:val="000000" w:themeColor="text1"/>
          <w:sz w:val="28"/>
          <w:szCs w:val="28"/>
        </w:rPr>
      </w:pPr>
      <w:r w:rsidRPr="00245E31">
        <w:rPr>
          <w:rFonts w:ascii="Simplified Arabic" w:hAnsi="Simplified Arabic" w:cs="Simplified Arabic"/>
          <w:color w:val="000000" w:themeColor="text1"/>
          <w:sz w:val="28"/>
          <w:szCs w:val="28"/>
          <w:rtl/>
        </w:rPr>
        <w:t>تتعدد الأهداف التي تسعى المنظمات الصحية إلى تحقيقها من خلال رفع إنتاجية خدمات الأشعة، وتعكس هذه الأهداف في مجموعها الطبيعة المركَّبة للمفهوم وتعدد أبعاده. ويمكن استعراض أبرز ما طرحه الباحثون في هذا الشأن على النحو الآتي</w:t>
      </w:r>
      <w:r w:rsidRPr="00245E31">
        <w:rPr>
          <w:rFonts w:ascii="Simplified Arabic" w:hAnsi="Simplified Arabic" w:cs="Simplified Arabic"/>
          <w:color w:val="000000" w:themeColor="text1"/>
          <w:sz w:val="28"/>
          <w:szCs w:val="28"/>
        </w:rPr>
        <w:t>:</w:t>
      </w:r>
    </w:p>
    <w:p w14:paraId="0D32B39F" w14:textId="77777777" w:rsidR="00531FE8" w:rsidRPr="00245E31" w:rsidRDefault="00531FE8" w:rsidP="00794043">
      <w:pPr>
        <w:pStyle w:val="NormalWeb"/>
        <w:bidi/>
        <w:spacing w:line="276" w:lineRule="auto"/>
        <w:ind w:firstLine="424"/>
        <w:jc w:val="both"/>
        <w:rPr>
          <w:rFonts w:ascii="Simplified Arabic" w:hAnsi="Simplified Arabic" w:cs="Simplified Arabic"/>
          <w:color w:val="000000" w:themeColor="text1"/>
          <w:sz w:val="28"/>
          <w:szCs w:val="28"/>
        </w:rPr>
      </w:pPr>
      <w:r w:rsidRPr="00245E31">
        <w:rPr>
          <w:rFonts w:ascii="Simplified Arabic" w:hAnsi="Simplified Arabic" w:cs="Simplified Arabic"/>
          <w:color w:val="000000" w:themeColor="text1"/>
          <w:sz w:val="28"/>
          <w:szCs w:val="28"/>
          <w:rtl/>
        </w:rPr>
        <w:lastRenderedPageBreak/>
        <w:t>أولاً: يرى بلحاجي والعكازي (2025) أن رفع الإنتاجية يستهدف جملةً من الأهداف، أبرزها: تعزيز القيمة المضافة للمؤسسة من خلال تكوين الموظفين، وتحقيق التوافق بين قدرات العاملين ومتطلبات العمل، وتطوير المهارات الفنية والمهنية للكوادر، وضمان مواكبة العاملين للتطورات في مجال تخصصهم، وتعزيز قدرة المنظمة على التكيف مع المتغيرات التقنية والمهنية</w:t>
      </w:r>
      <w:r w:rsidRPr="00245E31">
        <w:rPr>
          <w:rFonts w:ascii="Simplified Arabic" w:hAnsi="Simplified Arabic" w:cs="Simplified Arabic"/>
          <w:color w:val="000000" w:themeColor="text1"/>
          <w:sz w:val="28"/>
          <w:szCs w:val="28"/>
        </w:rPr>
        <w:t>.</w:t>
      </w:r>
    </w:p>
    <w:p w14:paraId="6D219102" w14:textId="77777777" w:rsidR="00531FE8" w:rsidRPr="00245E31" w:rsidRDefault="00531FE8" w:rsidP="00794043">
      <w:pPr>
        <w:pStyle w:val="NormalWeb"/>
        <w:bidi/>
        <w:spacing w:line="276" w:lineRule="auto"/>
        <w:ind w:firstLine="424"/>
        <w:jc w:val="both"/>
        <w:rPr>
          <w:rFonts w:ascii="Simplified Arabic" w:hAnsi="Simplified Arabic" w:cs="Simplified Arabic"/>
          <w:color w:val="000000" w:themeColor="text1"/>
          <w:sz w:val="28"/>
          <w:szCs w:val="28"/>
        </w:rPr>
      </w:pPr>
      <w:r w:rsidRPr="00245E31">
        <w:rPr>
          <w:rFonts w:ascii="Simplified Arabic" w:hAnsi="Simplified Arabic" w:cs="Simplified Arabic"/>
          <w:color w:val="000000" w:themeColor="text1"/>
          <w:sz w:val="28"/>
          <w:szCs w:val="28"/>
          <w:rtl/>
        </w:rPr>
        <w:t>ثانيًا: يُحدِّد طاهر وإسماعيل (2025) أهدافًا أخرى تتمحور حول البُعد الثقافي للإنتاجية، تشمل: ترسيخ ثقافة تنظيمية داعمة للإنتاجية، وبناء قيم مشتركة بين العاملين تُعزِّز الالتزام بالأداء العالي، وتطوير معايير سلوكية تنعكس على جودة المخرجات، وتعزيز روح الفريق والتعاون بين الكوادر، وبناء بيئة عمل تُحفِّز على الإبداع والمبادرة</w:t>
      </w:r>
      <w:r w:rsidRPr="00245E31">
        <w:rPr>
          <w:rFonts w:ascii="Simplified Arabic" w:hAnsi="Simplified Arabic" w:cs="Simplified Arabic"/>
          <w:color w:val="000000" w:themeColor="text1"/>
          <w:sz w:val="28"/>
          <w:szCs w:val="28"/>
        </w:rPr>
        <w:t>.</w:t>
      </w:r>
    </w:p>
    <w:p w14:paraId="3BC4E70C" w14:textId="77777777" w:rsidR="00531FE8" w:rsidRPr="00245E31" w:rsidRDefault="00531FE8" w:rsidP="00794043">
      <w:pPr>
        <w:pStyle w:val="NormalWeb"/>
        <w:bidi/>
        <w:spacing w:line="276" w:lineRule="auto"/>
        <w:ind w:firstLine="424"/>
        <w:jc w:val="both"/>
        <w:rPr>
          <w:rFonts w:ascii="Simplified Arabic" w:hAnsi="Simplified Arabic" w:cs="Simplified Arabic"/>
          <w:color w:val="000000" w:themeColor="text1"/>
          <w:sz w:val="28"/>
          <w:szCs w:val="28"/>
        </w:rPr>
      </w:pPr>
      <w:r w:rsidRPr="00245E31">
        <w:rPr>
          <w:rFonts w:ascii="Simplified Arabic" w:hAnsi="Simplified Arabic" w:cs="Simplified Arabic"/>
          <w:color w:val="000000" w:themeColor="text1"/>
          <w:sz w:val="28"/>
          <w:szCs w:val="28"/>
          <w:rtl/>
        </w:rPr>
        <w:t>ثالثًا: يُشير علي (2022) إلى أهداف ترتبط بالبُعد التشغيلي والتنظيمي، تتضمن: تطبيق ممارسات 5</w:t>
      </w:r>
      <w:r w:rsidRPr="00245E31">
        <w:rPr>
          <w:rFonts w:ascii="Simplified Arabic" w:hAnsi="Simplified Arabic" w:cs="Simplified Arabic"/>
          <w:color w:val="000000" w:themeColor="text1"/>
          <w:sz w:val="28"/>
          <w:szCs w:val="28"/>
        </w:rPr>
        <w:t xml:space="preserve">S </w:t>
      </w:r>
      <w:r w:rsidRPr="00245E31">
        <w:rPr>
          <w:rFonts w:ascii="Simplified Arabic" w:hAnsi="Simplified Arabic" w:cs="Simplified Arabic"/>
          <w:color w:val="000000" w:themeColor="text1"/>
          <w:sz w:val="28"/>
          <w:szCs w:val="28"/>
          <w:rtl/>
        </w:rPr>
        <w:t>لرفع الكفاءة الإنتاجية، وتقليص الهدر في الموارد والوقت، وتنظيم بيئة العمل بصورة تُسهِّل أداء المهام، وتوحيد إجراءات العمل وضبطها، وتعزيز الانضباط الذاتي لدى العاملين</w:t>
      </w:r>
      <w:r w:rsidRPr="00245E31">
        <w:rPr>
          <w:rFonts w:ascii="Simplified Arabic" w:hAnsi="Simplified Arabic" w:cs="Simplified Arabic"/>
          <w:color w:val="000000" w:themeColor="text1"/>
          <w:sz w:val="28"/>
          <w:szCs w:val="28"/>
        </w:rPr>
        <w:t>.</w:t>
      </w:r>
    </w:p>
    <w:p w14:paraId="0BE091CD" w14:textId="77777777" w:rsidR="00531FE8" w:rsidRPr="00245E31" w:rsidRDefault="00531FE8" w:rsidP="00794043">
      <w:pPr>
        <w:pStyle w:val="NormalWeb"/>
        <w:bidi/>
        <w:spacing w:line="276" w:lineRule="auto"/>
        <w:ind w:firstLine="424"/>
        <w:jc w:val="both"/>
        <w:rPr>
          <w:rFonts w:ascii="Simplified Arabic" w:hAnsi="Simplified Arabic" w:cs="Simplified Arabic"/>
          <w:color w:val="000000" w:themeColor="text1"/>
          <w:sz w:val="28"/>
          <w:szCs w:val="28"/>
        </w:rPr>
      </w:pPr>
      <w:r w:rsidRPr="00245E31">
        <w:rPr>
          <w:rFonts w:ascii="Simplified Arabic" w:hAnsi="Simplified Arabic" w:cs="Simplified Arabic"/>
          <w:color w:val="000000" w:themeColor="text1"/>
          <w:sz w:val="28"/>
          <w:szCs w:val="28"/>
          <w:rtl/>
        </w:rPr>
        <w:t>رابعًا: يُحدِّد الجنابي وسالم (2022) أهدافًا تتعلق بالتمكين، تتضمن: منح العاملين الصلاحيات اللازمة لاتخاذ القرارات المتعلقة بعملهم، وتعزيز إحساسهم بالملكية تجاه المخرجات، وتطوير قدرتهم على حل المشكلات، وتفعيل مشاركتهم في عمليات التحسين المستمر، وتوسيع نطاق مسؤولياتهم بما يُتيح لهم الإسهام الفاعل في رفع الإنتاجية</w:t>
      </w:r>
      <w:r w:rsidRPr="00245E31">
        <w:rPr>
          <w:rFonts w:ascii="Simplified Arabic" w:hAnsi="Simplified Arabic" w:cs="Simplified Arabic"/>
          <w:color w:val="000000" w:themeColor="text1"/>
          <w:sz w:val="28"/>
          <w:szCs w:val="28"/>
        </w:rPr>
        <w:t>.</w:t>
      </w:r>
    </w:p>
    <w:p w14:paraId="4146222A" w14:textId="77777777" w:rsidR="00531FE8" w:rsidRPr="00245E31" w:rsidRDefault="00531FE8" w:rsidP="00794043">
      <w:pPr>
        <w:pStyle w:val="NormalWeb"/>
        <w:bidi/>
        <w:spacing w:line="276" w:lineRule="auto"/>
        <w:ind w:firstLine="424"/>
        <w:jc w:val="both"/>
        <w:rPr>
          <w:rFonts w:ascii="Simplified Arabic" w:hAnsi="Simplified Arabic" w:cs="Simplified Arabic"/>
          <w:color w:val="000000" w:themeColor="text1"/>
          <w:sz w:val="28"/>
          <w:szCs w:val="28"/>
        </w:rPr>
      </w:pPr>
      <w:r w:rsidRPr="00245E31">
        <w:rPr>
          <w:rFonts w:ascii="Simplified Arabic" w:hAnsi="Simplified Arabic" w:cs="Simplified Arabic"/>
          <w:color w:val="000000" w:themeColor="text1"/>
          <w:sz w:val="28"/>
          <w:szCs w:val="28"/>
          <w:rtl/>
        </w:rPr>
        <w:t>خامسًا: يُحدِّد الفيفي (2022) أهدافًا متصلة بالتحفيز ودوره في رفع الإنتاجية، تتضمن: بناء منظومة حوافز عادلة وفاعلة، وربط الحوافز بمستوى الأداء بصورة موضوعية، وتعزيز الرضا الوظيفي للعاملين، وتقليص معدلات التسرب الوظيفي، وتعزيز الاحتفاظ بالكفاءات في القطاع الخدمي</w:t>
      </w:r>
      <w:r w:rsidRPr="00245E31">
        <w:rPr>
          <w:rFonts w:ascii="Simplified Arabic" w:hAnsi="Simplified Arabic" w:cs="Simplified Arabic"/>
          <w:color w:val="000000" w:themeColor="text1"/>
          <w:sz w:val="28"/>
          <w:szCs w:val="28"/>
        </w:rPr>
        <w:t>.</w:t>
      </w:r>
    </w:p>
    <w:p w14:paraId="3A99840B" w14:textId="77777777" w:rsidR="00531FE8" w:rsidRPr="00245E31" w:rsidRDefault="00531FE8" w:rsidP="00794043">
      <w:pPr>
        <w:pStyle w:val="NormalWeb"/>
        <w:bidi/>
        <w:spacing w:line="276" w:lineRule="auto"/>
        <w:ind w:firstLine="424"/>
        <w:jc w:val="both"/>
        <w:rPr>
          <w:rFonts w:ascii="Simplified Arabic" w:hAnsi="Simplified Arabic" w:cs="Simplified Arabic"/>
          <w:color w:val="000000" w:themeColor="text1"/>
          <w:sz w:val="28"/>
          <w:szCs w:val="28"/>
        </w:rPr>
      </w:pPr>
      <w:r w:rsidRPr="00245E31">
        <w:rPr>
          <w:rFonts w:ascii="Simplified Arabic" w:hAnsi="Simplified Arabic" w:cs="Simplified Arabic"/>
          <w:color w:val="000000" w:themeColor="text1"/>
          <w:sz w:val="28"/>
          <w:szCs w:val="28"/>
          <w:rtl/>
        </w:rPr>
        <w:t>سادسًا: يُحدِّد</w:t>
      </w:r>
      <w:r w:rsidRPr="00245E31">
        <w:rPr>
          <w:rFonts w:ascii="Simplified Arabic" w:hAnsi="Simplified Arabic" w:cs="Simplified Arabic"/>
          <w:color w:val="000000" w:themeColor="text1"/>
          <w:sz w:val="28"/>
          <w:szCs w:val="28"/>
        </w:rPr>
        <w:t xml:space="preserve"> Aiuby &amp; Hayati (2023) </w:t>
      </w:r>
      <w:r w:rsidRPr="00245E31">
        <w:rPr>
          <w:rFonts w:ascii="Simplified Arabic" w:hAnsi="Simplified Arabic" w:cs="Simplified Arabic"/>
          <w:color w:val="000000" w:themeColor="text1"/>
          <w:sz w:val="28"/>
          <w:szCs w:val="28"/>
          <w:rtl/>
        </w:rPr>
        <w:t>أهدافًا ترتبط بالبُعد التعليمي للإنتاجية، تتضمن: تعزيز الاستثمار في تعليم الموارد البشرية وتطوير مهاراتها، وزيادة فرص العمل من خلال توسع المنظمات المنتجة، وتحقيق التنمية الاقتصادية المستدامة، وتعزيز قدرة الكوادر على المنافسة في سوق العمل، وبناء مجتمع المعرفة</w:t>
      </w:r>
      <w:r w:rsidRPr="00245E31">
        <w:rPr>
          <w:rFonts w:ascii="Simplified Arabic" w:hAnsi="Simplified Arabic" w:cs="Simplified Arabic"/>
          <w:color w:val="000000" w:themeColor="text1"/>
          <w:sz w:val="28"/>
          <w:szCs w:val="28"/>
        </w:rPr>
        <w:t>.</w:t>
      </w:r>
    </w:p>
    <w:p w14:paraId="2E6B6B38" w14:textId="77777777" w:rsidR="00531FE8" w:rsidRPr="00245E31" w:rsidRDefault="00531FE8" w:rsidP="00794043">
      <w:pPr>
        <w:pStyle w:val="NormalWeb"/>
        <w:bidi/>
        <w:spacing w:line="276" w:lineRule="auto"/>
        <w:ind w:firstLine="424"/>
        <w:jc w:val="both"/>
        <w:rPr>
          <w:rFonts w:ascii="Simplified Arabic" w:hAnsi="Simplified Arabic" w:cs="Simplified Arabic"/>
          <w:color w:val="000000" w:themeColor="text1"/>
          <w:sz w:val="28"/>
          <w:szCs w:val="28"/>
        </w:rPr>
      </w:pPr>
      <w:r w:rsidRPr="00245E31">
        <w:rPr>
          <w:rFonts w:ascii="Simplified Arabic" w:hAnsi="Simplified Arabic" w:cs="Simplified Arabic"/>
          <w:color w:val="000000" w:themeColor="text1"/>
          <w:sz w:val="28"/>
          <w:szCs w:val="28"/>
          <w:rtl/>
        </w:rPr>
        <w:lastRenderedPageBreak/>
        <w:t>سابعًا: من منظور التحفيز الوظيفي والأداء المستدام، يُحدِّد</w:t>
      </w:r>
      <w:r w:rsidRPr="00245E31">
        <w:rPr>
          <w:rFonts w:ascii="Simplified Arabic" w:hAnsi="Simplified Arabic" w:cs="Simplified Arabic"/>
          <w:color w:val="000000" w:themeColor="text1"/>
          <w:sz w:val="28"/>
          <w:szCs w:val="28"/>
        </w:rPr>
        <w:t xml:space="preserve"> Cherif (2020) </w:t>
      </w:r>
      <w:r w:rsidRPr="00245E31">
        <w:rPr>
          <w:rFonts w:ascii="Simplified Arabic" w:hAnsi="Simplified Arabic" w:cs="Simplified Arabic"/>
          <w:color w:val="000000" w:themeColor="text1"/>
          <w:sz w:val="28"/>
          <w:szCs w:val="28"/>
          <w:rtl/>
        </w:rPr>
        <w:t>أهدافًا تتضمن: تعزيز الالتزام التنظيمي للعاملين، ورفع مستويات الرضا الوظيفي، وتحقيق المواءمة بين أهداف الأفراد وأهداف المنظمة، وضمان الاستقرار الوظيفي في القطاعات الخدمية، وبناء علاقات إيجابية بين العاملين وإدارتهم تنعكس على المخرجات</w:t>
      </w:r>
      <w:r w:rsidRPr="00245E31">
        <w:rPr>
          <w:rFonts w:ascii="Simplified Arabic" w:hAnsi="Simplified Arabic" w:cs="Simplified Arabic"/>
          <w:color w:val="000000" w:themeColor="text1"/>
          <w:sz w:val="28"/>
          <w:szCs w:val="28"/>
        </w:rPr>
        <w:t>.</w:t>
      </w:r>
    </w:p>
    <w:p w14:paraId="69FD1949" w14:textId="77777777" w:rsidR="00531FE8" w:rsidRPr="00245E31" w:rsidRDefault="00531FE8" w:rsidP="00794043">
      <w:pPr>
        <w:pStyle w:val="NormalWeb"/>
        <w:bidi/>
        <w:spacing w:line="276" w:lineRule="auto"/>
        <w:ind w:firstLine="424"/>
        <w:jc w:val="both"/>
        <w:rPr>
          <w:rFonts w:ascii="Simplified Arabic" w:hAnsi="Simplified Arabic" w:cs="Simplified Arabic"/>
          <w:color w:val="000000" w:themeColor="text1"/>
          <w:sz w:val="28"/>
          <w:szCs w:val="28"/>
        </w:rPr>
      </w:pPr>
      <w:r w:rsidRPr="00245E31">
        <w:rPr>
          <w:rFonts w:ascii="Simplified Arabic" w:hAnsi="Simplified Arabic" w:cs="Simplified Arabic"/>
          <w:color w:val="000000" w:themeColor="text1"/>
          <w:sz w:val="28"/>
          <w:szCs w:val="28"/>
          <w:rtl/>
        </w:rPr>
        <w:t>ثامنًا: من منظور مرونة العمل، يُقدِّم</w:t>
      </w:r>
      <w:r w:rsidRPr="00245E31">
        <w:rPr>
          <w:rFonts w:ascii="Simplified Arabic" w:hAnsi="Simplified Arabic" w:cs="Simplified Arabic"/>
          <w:color w:val="000000" w:themeColor="text1"/>
          <w:sz w:val="28"/>
          <w:szCs w:val="28"/>
        </w:rPr>
        <w:t xml:space="preserve"> Davidescu et al. (2020) </w:t>
      </w:r>
      <w:r w:rsidRPr="00245E31">
        <w:rPr>
          <w:rFonts w:ascii="Simplified Arabic" w:hAnsi="Simplified Arabic" w:cs="Simplified Arabic"/>
          <w:color w:val="000000" w:themeColor="text1"/>
          <w:sz w:val="28"/>
          <w:szCs w:val="28"/>
          <w:rtl/>
        </w:rPr>
        <w:t>أهدافًا تتضمن: تحقيق التوازن بين العمل والحياة الشخصية للعاملين، وتعزيز رضاهم الوظيفي، ورفع مستوى أدائهم، وبناء نظم عمل مستدامة، وتحسين الإنتاجية من خلال توفير بيئة عمل مرنة تُلائم احتياجات الكوادر المختلفة</w:t>
      </w:r>
      <w:r w:rsidRPr="00245E31">
        <w:rPr>
          <w:rFonts w:ascii="Simplified Arabic" w:hAnsi="Simplified Arabic" w:cs="Simplified Arabic"/>
          <w:color w:val="000000" w:themeColor="text1"/>
          <w:sz w:val="28"/>
          <w:szCs w:val="28"/>
        </w:rPr>
        <w:t>.</w:t>
      </w:r>
    </w:p>
    <w:p w14:paraId="2DBFEC79" w14:textId="1A5C0BAF" w:rsidR="00531FE8" w:rsidRPr="00245E31" w:rsidRDefault="00794043" w:rsidP="00794043">
      <w:pPr>
        <w:pStyle w:val="NormalWeb"/>
        <w:bidi/>
        <w:spacing w:line="276" w:lineRule="auto"/>
        <w:jc w:val="both"/>
        <w:outlineLvl w:val="2"/>
        <w:rPr>
          <w:rFonts w:ascii="Simplified Arabic" w:hAnsi="Simplified Arabic" w:cs="Simplified Arabic"/>
          <w:b/>
          <w:bCs/>
          <w:color w:val="000000" w:themeColor="text1"/>
          <w:sz w:val="32"/>
          <w:szCs w:val="32"/>
        </w:rPr>
      </w:pPr>
      <w:bookmarkStart w:id="44" w:name="_Toc233194913"/>
      <w:r w:rsidRPr="00245E31">
        <w:rPr>
          <w:rFonts w:ascii="Simplified Arabic" w:hAnsi="Simplified Arabic" w:cs="Simplified Arabic" w:hint="cs"/>
          <w:b/>
          <w:bCs/>
          <w:color w:val="000000" w:themeColor="text1"/>
          <w:sz w:val="32"/>
          <w:szCs w:val="32"/>
          <w:rtl/>
        </w:rPr>
        <w:t>6.2.2</w:t>
      </w:r>
      <w:r w:rsidR="00531FE8" w:rsidRPr="00245E31">
        <w:rPr>
          <w:rFonts w:ascii="Simplified Arabic" w:hAnsi="Simplified Arabic" w:cs="Simplified Arabic"/>
          <w:b/>
          <w:bCs/>
          <w:color w:val="000000" w:themeColor="text1"/>
          <w:sz w:val="32"/>
          <w:szCs w:val="32"/>
          <w:rtl/>
        </w:rPr>
        <w:t xml:space="preserve"> أبعاد ومحددات إنتاجية خدمات الأشعة</w:t>
      </w:r>
      <w:bookmarkEnd w:id="44"/>
    </w:p>
    <w:p w14:paraId="36DFA776" w14:textId="77777777" w:rsidR="00531FE8" w:rsidRPr="00245E31" w:rsidRDefault="00531FE8" w:rsidP="00794043">
      <w:pPr>
        <w:pStyle w:val="NormalWeb"/>
        <w:bidi/>
        <w:spacing w:line="276" w:lineRule="auto"/>
        <w:ind w:firstLine="424"/>
        <w:jc w:val="both"/>
        <w:rPr>
          <w:rFonts w:ascii="Simplified Arabic" w:hAnsi="Simplified Arabic" w:cs="Simplified Arabic"/>
          <w:color w:val="000000" w:themeColor="text1"/>
          <w:sz w:val="28"/>
          <w:szCs w:val="28"/>
        </w:rPr>
      </w:pPr>
      <w:r w:rsidRPr="00245E31">
        <w:rPr>
          <w:rFonts w:ascii="Simplified Arabic" w:hAnsi="Simplified Arabic" w:cs="Simplified Arabic"/>
          <w:color w:val="000000" w:themeColor="text1"/>
          <w:sz w:val="28"/>
          <w:szCs w:val="28"/>
          <w:rtl/>
        </w:rPr>
        <w:t>تتشكل إنتاجية خدمات الأشعة من تفاعل عدة محددات تنظيمية وبشرية وتقنية، يتكامل بعضها مع بعض لإنتاج المحصلة النهائية للأداء. ويمكن استعراض هذه المحددات في عدة محاور</w:t>
      </w:r>
      <w:r w:rsidRPr="00245E31">
        <w:rPr>
          <w:rFonts w:ascii="Simplified Arabic" w:hAnsi="Simplified Arabic" w:cs="Simplified Arabic"/>
          <w:color w:val="000000" w:themeColor="text1"/>
          <w:sz w:val="28"/>
          <w:szCs w:val="28"/>
        </w:rPr>
        <w:t>:</w:t>
      </w:r>
    </w:p>
    <w:p w14:paraId="3D283AFA" w14:textId="77777777" w:rsidR="00531FE8" w:rsidRPr="00245E31" w:rsidRDefault="00531FE8" w:rsidP="009431E1">
      <w:pPr>
        <w:pStyle w:val="NormalWeb"/>
        <w:bidi/>
        <w:spacing w:line="276" w:lineRule="auto"/>
        <w:jc w:val="both"/>
        <w:rPr>
          <w:rFonts w:ascii="Simplified Arabic" w:hAnsi="Simplified Arabic" w:cs="Simplified Arabic"/>
          <w:b/>
          <w:bCs/>
          <w:color w:val="000000" w:themeColor="text1"/>
          <w:sz w:val="28"/>
          <w:szCs w:val="28"/>
        </w:rPr>
      </w:pPr>
      <w:r w:rsidRPr="00245E31">
        <w:rPr>
          <w:rFonts w:ascii="Simplified Arabic" w:hAnsi="Simplified Arabic" w:cs="Simplified Arabic"/>
          <w:b/>
          <w:bCs/>
          <w:color w:val="000000" w:themeColor="text1"/>
          <w:sz w:val="28"/>
          <w:szCs w:val="28"/>
          <w:rtl/>
        </w:rPr>
        <w:t>المحدد الأول: كفاءة الموارد البشرية وتأهيلها</w:t>
      </w:r>
    </w:p>
    <w:p w14:paraId="4B6B4BE1" w14:textId="77777777" w:rsidR="00531FE8" w:rsidRPr="00245E31" w:rsidRDefault="00531FE8" w:rsidP="00794043">
      <w:pPr>
        <w:pStyle w:val="NormalWeb"/>
        <w:bidi/>
        <w:spacing w:line="276" w:lineRule="auto"/>
        <w:ind w:firstLine="424"/>
        <w:jc w:val="both"/>
        <w:rPr>
          <w:rFonts w:ascii="Simplified Arabic" w:hAnsi="Simplified Arabic" w:cs="Simplified Arabic"/>
          <w:color w:val="000000" w:themeColor="text1"/>
          <w:sz w:val="28"/>
          <w:szCs w:val="28"/>
        </w:rPr>
      </w:pPr>
      <w:r w:rsidRPr="00245E31">
        <w:rPr>
          <w:rFonts w:ascii="Simplified Arabic" w:hAnsi="Simplified Arabic" w:cs="Simplified Arabic"/>
          <w:color w:val="000000" w:themeColor="text1"/>
          <w:sz w:val="28"/>
          <w:szCs w:val="28"/>
          <w:rtl/>
        </w:rPr>
        <w:t>تُمثِّل كفاءة الكوادر العاملة في أقسام الأشعة العمود الفقري لإنتاجية هذه الأقسام. ويشمل ذلك أخصائيي الأشعة، والفنيين، والممرضين، والكوادر الإدارية المساندة، الذين يتكامل دورهم في تقديم الخدمة الإشعاعية بجودة عالية. وتتحدد كفاءة هذه الكوادر بمستوى تأهيلها العلمي، وخبرتها العملية، وقدرتها على التعامل مع الأجهزة المتطورة، ومهاراتها في التواصل مع المرضى والأطباء</w:t>
      </w:r>
      <w:r w:rsidRPr="00245E31">
        <w:rPr>
          <w:rFonts w:ascii="Simplified Arabic" w:hAnsi="Simplified Arabic" w:cs="Simplified Arabic"/>
          <w:color w:val="000000" w:themeColor="text1"/>
          <w:sz w:val="28"/>
          <w:szCs w:val="28"/>
        </w:rPr>
        <w:t xml:space="preserve"> (Husain et al., 2025). </w:t>
      </w:r>
      <w:r w:rsidRPr="00245E31">
        <w:rPr>
          <w:rFonts w:ascii="Simplified Arabic" w:hAnsi="Simplified Arabic" w:cs="Simplified Arabic"/>
          <w:color w:val="000000" w:themeColor="text1"/>
          <w:sz w:val="28"/>
          <w:szCs w:val="28"/>
          <w:rtl/>
        </w:rPr>
        <w:t>وتنبع أهمية هذا المحدد من كون خدمات الأشعة تجمع بين الكثافة المعرفية والكثافة التقنية، مما يستلزم كوادر تجمع بين المعرفة الطبية والمهارات التقنية والكفاءة التواصلية</w:t>
      </w:r>
      <w:r w:rsidRPr="00245E31">
        <w:rPr>
          <w:rFonts w:ascii="Simplified Arabic" w:hAnsi="Simplified Arabic" w:cs="Simplified Arabic"/>
          <w:color w:val="000000" w:themeColor="text1"/>
          <w:sz w:val="28"/>
          <w:szCs w:val="28"/>
        </w:rPr>
        <w:t>.</w:t>
      </w:r>
    </w:p>
    <w:p w14:paraId="6E4AE661" w14:textId="77777777" w:rsidR="00531FE8" w:rsidRPr="00245E31" w:rsidRDefault="00531FE8" w:rsidP="009431E1">
      <w:pPr>
        <w:pStyle w:val="NormalWeb"/>
        <w:bidi/>
        <w:spacing w:line="276" w:lineRule="auto"/>
        <w:jc w:val="both"/>
        <w:rPr>
          <w:rFonts w:ascii="Simplified Arabic" w:hAnsi="Simplified Arabic" w:cs="Simplified Arabic"/>
          <w:b/>
          <w:bCs/>
          <w:color w:val="000000" w:themeColor="text1"/>
          <w:sz w:val="28"/>
          <w:szCs w:val="28"/>
        </w:rPr>
      </w:pPr>
      <w:r w:rsidRPr="00245E31">
        <w:rPr>
          <w:rFonts w:ascii="Simplified Arabic" w:hAnsi="Simplified Arabic" w:cs="Simplified Arabic"/>
          <w:b/>
          <w:bCs/>
          <w:color w:val="000000" w:themeColor="text1"/>
          <w:sz w:val="28"/>
          <w:szCs w:val="28"/>
          <w:rtl/>
        </w:rPr>
        <w:t>المحدد الثاني: جودة الأجهزة والبنية التحتية التقنية</w:t>
      </w:r>
    </w:p>
    <w:p w14:paraId="4A7509CE" w14:textId="77777777" w:rsidR="00531FE8" w:rsidRPr="00245E31" w:rsidRDefault="00531FE8" w:rsidP="00794043">
      <w:pPr>
        <w:pStyle w:val="NormalWeb"/>
        <w:bidi/>
        <w:spacing w:line="276" w:lineRule="auto"/>
        <w:ind w:firstLine="424"/>
        <w:jc w:val="both"/>
        <w:rPr>
          <w:rFonts w:ascii="Simplified Arabic" w:hAnsi="Simplified Arabic" w:cs="Simplified Arabic"/>
          <w:color w:val="000000" w:themeColor="text1"/>
          <w:sz w:val="28"/>
          <w:szCs w:val="28"/>
        </w:rPr>
      </w:pPr>
      <w:r w:rsidRPr="00245E31">
        <w:rPr>
          <w:rFonts w:ascii="Simplified Arabic" w:hAnsi="Simplified Arabic" w:cs="Simplified Arabic"/>
          <w:color w:val="000000" w:themeColor="text1"/>
          <w:sz w:val="28"/>
          <w:szCs w:val="28"/>
          <w:rtl/>
        </w:rPr>
        <w:t>تعتمد خدمات الأشعة اعتمادًا جوهريًا على جودة الأجهزة الإشعاعية والبنية التحتية التقنية الداعمة لها. وتشمل هذه الأجهزة وحدات الأشعة السينية، والأشعة المقطعية، والرنين المغناطيسي، والموجات فوق الصوتية، والطب النووي، فضلًا عن نظم أرشفة الصور وتداولها</w:t>
      </w:r>
      <w:r w:rsidRPr="00245E31">
        <w:rPr>
          <w:rFonts w:ascii="Simplified Arabic" w:hAnsi="Simplified Arabic" w:cs="Simplified Arabic"/>
          <w:color w:val="000000" w:themeColor="text1"/>
          <w:sz w:val="28"/>
          <w:szCs w:val="28"/>
        </w:rPr>
        <w:t xml:space="preserve"> (PACS)</w:t>
      </w:r>
      <w:r w:rsidRPr="00245E31">
        <w:rPr>
          <w:rFonts w:ascii="Simplified Arabic" w:hAnsi="Simplified Arabic" w:cs="Simplified Arabic"/>
          <w:color w:val="000000" w:themeColor="text1"/>
          <w:sz w:val="28"/>
          <w:szCs w:val="28"/>
          <w:rtl/>
        </w:rPr>
        <w:t>، ونظم المعلومات الإشعاعية</w:t>
      </w:r>
      <w:r w:rsidRPr="00245E31">
        <w:rPr>
          <w:rFonts w:ascii="Simplified Arabic" w:hAnsi="Simplified Arabic" w:cs="Simplified Arabic"/>
          <w:color w:val="000000" w:themeColor="text1"/>
          <w:sz w:val="28"/>
          <w:szCs w:val="28"/>
        </w:rPr>
        <w:t xml:space="preserve"> (RIS). </w:t>
      </w:r>
      <w:r w:rsidRPr="00245E31">
        <w:rPr>
          <w:rFonts w:ascii="Simplified Arabic" w:hAnsi="Simplified Arabic" w:cs="Simplified Arabic"/>
          <w:color w:val="000000" w:themeColor="text1"/>
          <w:sz w:val="28"/>
          <w:szCs w:val="28"/>
          <w:rtl/>
        </w:rPr>
        <w:t>وتُسهم جودة هذه البنية التحتية في تحديد قدرة القسم على إجراء الفحوصات بدقة وسرعة، وفي تقليص أوقات الانتظار، وتحسين تجربة المريض</w:t>
      </w:r>
      <w:r w:rsidRPr="00245E31">
        <w:rPr>
          <w:rFonts w:ascii="Simplified Arabic" w:hAnsi="Simplified Arabic" w:cs="Simplified Arabic"/>
          <w:color w:val="000000" w:themeColor="text1"/>
          <w:sz w:val="28"/>
          <w:szCs w:val="28"/>
        </w:rPr>
        <w:t xml:space="preserve"> (Diawati et al., 2023). </w:t>
      </w:r>
      <w:r w:rsidRPr="00245E31">
        <w:rPr>
          <w:rFonts w:ascii="Simplified Arabic" w:hAnsi="Simplified Arabic" w:cs="Simplified Arabic"/>
          <w:color w:val="000000" w:themeColor="text1"/>
          <w:sz w:val="28"/>
          <w:szCs w:val="28"/>
          <w:rtl/>
        </w:rPr>
        <w:t xml:space="preserve">ويرتبط </w:t>
      </w:r>
      <w:r w:rsidRPr="00245E31">
        <w:rPr>
          <w:rFonts w:ascii="Simplified Arabic" w:hAnsi="Simplified Arabic" w:cs="Simplified Arabic"/>
          <w:color w:val="000000" w:themeColor="text1"/>
          <w:sz w:val="28"/>
          <w:szCs w:val="28"/>
          <w:rtl/>
        </w:rPr>
        <w:lastRenderedPageBreak/>
        <w:t>هذا المحدد ارتباطًا وثيقًا بتوظيف نظم المعلومات والتقنيات الحديثة في رفع كفاءة الموارد البشرية وإنتاجيتها</w:t>
      </w:r>
      <w:r w:rsidRPr="00245E31">
        <w:rPr>
          <w:rFonts w:ascii="Simplified Arabic" w:hAnsi="Simplified Arabic" w:cs="Simplified Arabic"/>
          <w:color w:val="000000" w:themeColor="text1"/>
          <w:sz w:val="28"/>
          <w:szCs w:val="28"/>
        </w:rPr>
        <w:t>.</w:t>
      </w:r>
    </w:p>
    <w:p w14:paraId="0705F357" w14:textId="77777777" w:rsidR="00531FE8" w:rsidRPr="00245E31" w:rsidRDefault="00531FE8" w:rsidP="009431E1">
      <w:pPr>
        <w:pStyle w:val="NormalWeb"/>
        <w:bidi/>
        <w:spacing w:line="276" w:lineRule="auto"/>
        <w:jc w:val="both"/>
        <w:rPr>
          <w:rFonts w:ascii="Simplified Arabic" w:hAnsi="Simplified Arabic" w:cs="Simplified Arabic"/>
          <w:b/>
          <w:bCs/>
          <w:color w:val="000000" w:themeColor="text1"/>
          <w:sz w:val="28"/>
          <w:szCs w:val="28"/>
        </w:rPr>
      </w:pPr>
      <w:r w:rsidRPr="00245E31">
        <w:rPr>
          <w:rFonts w:ascii="Simplified Arabic" w:hAnsi="Simplified Arabic" w:cs="Simplified Arabic"/>
          <w:b/>
          <w:bCs/>
          <w:color w:val="000000" w:themeColor="text1"/>
          <w:sz w:val="28"/>
          <w:szCs w:val="28"/>
          <w:rtl/>
        </w:rPr>
        <w:t>المحدد الثالث: الثقافة التنظيمية الداعمة للإنتاجية</w:t>
      </w:r>
    </w:p>
    <w:p w14:paraId="0A54F95F" w14:textId="77777777" w:rsidR="00531FE8" w:rsidRPr="00245E31" w:rsidRDefault="00531FE8" w:rsidP="00794043">
      <w:pPr>
        <w:pStyle w:val="NormalWeb"/>
        <w:bidi/>
        <w:spacing w:line="276" w:lineRule="auto"/>
        <w:ind w:firstLine="424"/>
        <w:jc w:val="both"/>
        <w:rPr>
          <w:rFonts w:ascii="Simplified Arabic" w:hAnsi="Simplified Arabic" w:cs="Simplified Arabic"/>
          <w:color w:val="000000" w:themeColor="text1"/>
          <w:sz w:val="28"/>
          <w:szCs w:val="28"/>
        </w:rPr>
      </w:pPr>
      <w:r w:rsidRPr="00245E31">
        <w:rPr>
          <w:rFonts w:ascii="Simplified Arabic" w:hAnsi="Simplified Arabic" w:cs="Simplified Arabic"/>
          <w:color w:val="000000" w:themeColor="text1"/>
          <w:sz w:val="28"/>
          <w:szCs w:val="28"/>
          <w:rtl/>
        </w:rPr>
        <w:t>تُمثِّل الثقافة التنظيمية البيئة المعنوية التي تتشكل في إطارها سلوكيات العاملين واتجاهاتهم نحو العمل. وتُسهم الثقافة الداعمة للإنتاجية في ترسيخ قيم الالتزام والجودة والتحسين المستمر، وتعزيز الانتماء التنظيمي، وبناء روح الفريق، وتشجيع الإبداع والمبادرة. وتتجلى هذه الثقافة في القيم المشتركة بين العاملين، ومعايير السلوك السائدة، والرموز والممارسات التي تُكرِّس قيم العمل الجاد والأداء المتميز (طاهر وإسماعيل، 2025). وفي خدمات الأشعة، تكتسب الثقافة التنظيمية أهمية خاصة، نظرًا لطبيعة العمل التي تستلزم تعاونًا وثيقًا بين تخصصات متعددة، وانضباطًا عاليًا في الإجراءات والبروتوكولات</w:t>
      </w:r>
      <w:r w:rsidRPr="00245E31">
        <w:rPr>
          <w:rFonts w:ascii="Simplified Arabic" w:hAnsi="Simplified Arabic" w:cs="Simplified Arabic"/>
          <w:color w:val="000000" w:themeColor="text1"/>
          <w:sz w:val="28"/>
          <w:szCs w:val="28"/>
        </w:rPr>
        <w:t>.</w:t>
      </w:r>
    </w:p>
    <w:p w14:paraId="78EF5DCB" w14:textId="77777777" w:rsidR="00531FE8" w:rsidRPr="00245E31" w:rsidRDefault="00531FE8" w:rsidP="009431E1">
      <w:pPr>
        <w:pStyle w:val="NormalWeb"/>
        <w:bidi/>
        <w:spacing w:line="276" w:lineRule="auto"/>
        <w:jc w:val="both"/>
        <w:rPr>
          <w:rFonts w:ascii="Simplified Arabic" w:hAnsi="Simplified Arabic" w:cs="Simplified Arabic"/>
          <w:b/>
          <w:bCs/>
          <w:color w:val="000000" w:themeColor="text1"/>
          <w:sz w:val="28"/>
          <w:szCs w:val="28"/>
        </w:rPr>
      </w:pPr>
      <w:r w:rsidRPr="00245E31">
        <w:rPr>
          <w:rFonts w:ascii="Simplified Arabic" w:hAnsi="Simplified Arabic" w:cs="Simplified Arabic"/>
          <w:b/>
          <w:bCs/>
          <w:color w:val="000000" w:themeColor="text1"/>
          <w:sz w:val="28"/>
          <w:szCs w:val="28"/>
          <w:rtl/>
        </w:rPr>
        <w:t>المحدد الرابع: نظم العمل والإجراءات التشغيلية</w:t>
      </w:r>
    </w:p>
    <w:p w14:paraId="11EE1C00" w14:textId="77777777" w:rsidR="00531FE8" w:rsidRPr="00245E31" w:rsidRDefault="00531FE8" w:rsidP="00794043">
      <w:pPr>
        <w:pStyle w:val="NormalWeb"/>
        <w:bidi/>
        <w:spacing w:line="276" w:lineRule="auto"/>
        <w:ind w:firstLine="424"/>
        <w:jc w:val="both"/>
        <w:rPr>
          <w:rFonts w:ascii="Simplified Arabic" w:hAnsi="Simplified Arabic" w:cs="Simplified Arabic"/>
          <w:color w:val="000000" w:themeColor="text1"/>
          <w:sz w:val="28"/>
          <w:szCs w:val="28"/>
        </w:rPr>
      </w:pPr>
      <w:r w:rsidRPr="00245E31">
        <w:rPr>
          <w:rFonts w:ascii="Simplified Arabic" w:hAnsi="Simplified Arabic" w:cs="Simplified Arabic"/>
          <w:color w:val="000000" w:themeColor="text1"/>
          <w:sz w:val="28"/>
          <w:szCs w:val="28"/>
          <w:rtl/>
        </w:rPr>
        <w:t>تُسهم جودة تصميم نظم العمل والإجراءات التشغيلية في تحديد مستوى إنتاجية أقسام الأشعة. وتشمل هذه النظم البروتوكولات الفنية للفحوصات، وإجراءات استقبال المرضى وإعدادهم، وآليات تنسيق المواعيد، ونظم تداول التقارير الإشعاعية. وتُسهم ممارسات التنظيم والترتيب في تقليص الهدر وتعزيز الكفاءة، حيث يُسهم تطبيق ممارسات منهجية كممارسات 5</w:t>
      </w:r>
      <w:r w:rsidRPr="00245E31">
        <w:rPr>
          <w:rFonts w:ascii="Simplified Arabic" w:hAnsi="Simplified Arabic" w:cs="Simplified Arabic"/>
          <w:color w:val="000000" w:themeColor="text1"/>
          <w:sz w:val="28"/>
          <w:szCs w:val="28"/>
        </w:rPr>
        <w:t xml:space="preserve">S </w:t>
      </w:r>
      <w:r w:rsidRPr="00245E31">
        <w:rPr>
          <w:rFonts w:ascii="Simplified Arabic" w:hAnsi="Simplified Arabic" w:cs="Simplified Arabic"/>
          <w:color w:val="000000" w:themeColor="text1"/>
          <w:sz w:val="28"/>
          <w:szCs w:val="28"/>
          <w:rtl/>
        </w:rPr>
        <w:t>في تحسين بيئة العمل وتنظيمها بصورة تُسهِّل أداء المهام وتُقلِّص الفاقد من الوقت والجهد (علي، 2022)</w:t>
      </w:r>
      <w:r w:rsidRPr="00245E31">
        <w:rPr>
          <w:rFonts w:ascii="Simplified Arabic" w:hAnsi="Simplified Arabic" w:cs="Simplified Arabic"/>
          <w:color w:val="000000" w:themeColor="text1"/>
          <w:sz w:val="28"/>
          <w:szCs w:val="28"/>
        </w:rPr>
        <w:t>.</w:t>
      </w:r>
    </w:p>
    <w:p w14:paraId="76B4EB29" w14:textId="77777777" w:rsidR="00531FE8" w:rsidRPr="00245E31" w:rsidRDefault="00531FE8" w:rsidP="009431E1">
      <w:pPr>
        <w:pStyle w:val="NormalWeb"/>
        <w:bidi/>
        <w:spacing w:line="276" w:lineRule="auto"/>
        <w:jc w:val="both"/>
        <w:rPr>
          <w:rFonts w:ascii="Simplified Arabic" w:hAnsi="Simplified Arabic" w:cs="Simplified Arabic"/>
          <w:b/>
          <w:bCs/>
          <w:color w:val="000000" w:themeColor="text1"/>
          <w:sz w:val="28"/>
          <w:szCs w:val="28"/>
        </w:rPr>
      </w:pPr>
      <w:r w:rsidRPr="00245E31">
        <w:rPr>
          <w:rFonts w:ascii="Simplified Arabic" w:hAnsi="Simplified Arabic" w:cs="Simplified Arabic"/>
          <w:b/>
          <w:bCs/>
          <w:color w:val="000000" w:themeColor="text1"/>
          <w:sz w:val="28"/>
          <w:szCs w:val="28"/>
          <w:rtl/>
        </w:rPr>
        <w:t>المحدد الخامس: منظومة التحفيز والمكافآت</w:t>
      </w:r>
    </w:p>
    <w:p w14:paraId="15AE88D2" w14:textId="77777777" w:rsidR="00531FE8" w:rsidRPr="00245E31" w:rsidRDefault="00531FE8" w:rsidP="00794043">
      <w:pPr>
        <w:pStyle w:val="NormalWeb"/>
        <w:bidi/>
        <w:spacing w:line="276" w:lineRule="auto"/>
        <w:ind w:firstLine="424"/>
        <w:jc w:val="both"/>
        <w:rPr>
          <w:rFonts w:ascii="Simplified Arabic" w:hAnsi="Simplified Arabic" w:cs="Simplified Arabic"/>
          <w:color w:val="000000" w:themeColor="text1"/>
          <w:sz w:val="28"/>
          <w:szCs w:val="28"/>
        </w:rPr>
      </w:pPr>
      <w:r w:rsidRPr="00245E31">
        <w:rPr>
          <w:rFonts w:ascii="Simplified Arabic" w:hAnsi="Simplified Arabic" w:cs="Simplified Arabic"/>
          <w:color w:val="000000" w:themeColor="text1"/>
          <w:sz w:val="28"/>
          <w:szCs w:val="28"/>
          <w:rtl/>
        </w:rPr>
        <w:t>تُمثِّل منظومة التحفيز محركًا جوهريًا لإنتاجية الكوادر العاملة في خدمات الأشعة. وتتضمن هذه المنظومة الحوافز المادية كالرواتب والمكافآت والبدلات، والحوافز المعنوية كالتقدير والاعتراف وفرص النمو المهني. وتُسهم منظومة التحفيز العادلة والفاعلة في تعزيز دافعية العاملين، وتقليص معدلات التسرب الوظيفي، وتحسين جودة المخرجات (الفيفي، 2022). وتكتسب هذه المنظومة أهمية مضاعفة في خدمات الأشعة، نظرًا لطبيعة العمل التي تتسم بالضغط النفسي العالي والتعرض المستمر للحالات المرضية المعقدة</w:t>
      </w:r>
      <w:r w:rsidRPr="00245E31">
        <w:rPr>
          <w:rFonts w:ascii="Simplified Arabic" w:hAnsi="Simplified Arabic" w:cs="Simplified Arabic"/>
          <w:color w:val="000000" w:themeColor="text1"/>
          <w:sz w:val="28"/>
          <w:szCs w:val="28"/>
        </w:rPr>
        <w:t>.</w:t>
      </w:r>
    </w:p>
    <w:p w14:paraId="63C39CC1" w14:textId="77777777" w:rsidR="00531FE8" w:rsidRPr="00245E31" w:rsidRDefault="00531FE8" w:rsidP="009431E1">
      <w:pPr>
        <w:pStyle w:val="NormalWeb"/>
        <w:bidi/>
        <w:spacing w:line="276" w:lineRule="auto"/>
        <w:jc w:val="both"/>
        <w:rPr>
          <w:rFonts w:ascii="Simplified Arabic" w:hAnsi="Simplified Arabic" w:cs="Simplified Arabic"/>
          <w:b/>
          <w:bCs/>
          <w:color w:val="000000" w:themeColor="text1"/>
          <w:sz w:val="28"/>
          <w:szCs w:val="28"/>
        </w:rPr>
      </w:pPr>
      <w:r w:rsidRPr="00245E31">
        <w:rPr>
          <w:rFonts w:ascii="Simplified Arabic" w:hAnsi="Simplified Arabic" w:cs="Simplified Arabic"/>
          <w:b/>
          <w:bCs/>
          <w:color w:val="000000" w:themeColor="text1"/>
          <w:sz w:val="28"/>
          <w:szCs w:val="28"/>
          <w:rtl/>
        </w:rPr>
        <w:t>المحدد السادس: مرونة بيئة العمل</w:t>
      </w:r>
    </w:p>
    <w:p w14:paraId="6261885B" w14:textId="77777777" w:rsidR="00531FE8" w:rsidRPr="00245E31" w:rsidRDefault="00531FE8" w:rsidP="00794043">
      <w:pPr>
        <w:pStyle w:val="NormalWeb"/>
        <w:bidi/>
        <w:spacing w:line="276" w:lineRule="auto"/>
        <w:ind w:firstLine="424"/>
        <w:jc w:val="both"/>
        <w:rPr>
          <w:rFonts w:ascii="Simplified Arabic" w:hAnsi="Simplified Arabic" w:cs="Simplified Arabic"/>
          <w:color w:val="000000" w:themeColor="text1"/>
          <w:sz w:val="28"/>
          <w:szCs w:val="28"/>
        </w:rPr>
      </w:pPr>
      <w:r w:rsidRPr="00245E31">
        <w:rPr>
          <w:rFonts w:ascii="Simplified Arabic" w:hAnsi="Simplified Arabic" w:cs="Simplified Arabic"/>
          <w:color w:val="000000" w:themeColor="text1"/>
          <w:sz w:val="28"/>
          <w:szCs w:val="28"/>
          <w:rtl/>
        </w:rPr>
        <w:lastRenderedPageBreak/>
        <w:t>اكتسبت مرونة بيئة العمل أهمية متنامية في الفكر الإداري المعاصر، إذ تُسهم في تحقيق التوازن بين متطلبات العمل واحتياجات العاملين الشخصية. وتشمل هذه المرونة مرونة ساعات العمل، ومرونة المكان، ومرونة المهام، ومرونة العقود. وتُسهم بيئة العمل المرنة في تعزيز الرضا الوظيفي وتحسين الأداء، بما ينعكس إيجابًا على مستويات الإنتاجية</w:t>
      </w:r>
      <w:r w:rsidRPr="00245E31">
        <w:rPr>
          <w:rFonts w:ascii="Simplified Arabic" w:hAnsi="Simplified Arabic" w:cs="Simplified Arabic"/>
          <w:color w:val="000000" w:themeColor="text1"/>
          <w:sz w:val="28"/>
          <w:szCs w:val="28"/>
        </w:rPr>
        <w:t xml:space="preserve"> (Davidescu et al., 2020). </w:t>
      </w:r>
      <w:r w:rsidRPr="00245E31">
        <w:rPr>
          <w:rFonts w:ascii="Simplified Arabic" w:hAnsi="Simplified Arabic" w:cs="Simplified Arabic"/>
          <w:color w:val="000000" w:themeColor="text1"/>
          <w:sz w:val="28"/>
          <w:szCs w:val="28"/>
          <w:rtl/>
        </w:rPr>
        <w:t>وفي خدمات الأشعة، يمكن توظيف هذه المرونة في تنظيم نوبات العمل، وتوزيع المهام بصورة تتناسب مع كفاءات الكوادر، وتوفير فرص للقراءة عن بُعد في بعض الفحوصات</w:t>
      </w:r>
      <w:r w:rsidRPr="00245E31">
        <w:rPr>
          <w:rFonts w:ascii="Simplified Arabic" w:hAnsi="Simplified Arabic" w:cs="Simplified Arabic"/>
          <w:color w:val="000000" w:themeColor="text1"/>
          <w:sz w:val="28"/>
          <w:szCs w:val="28"/>
        </w:rPr>
        <w:t>.</w:t>
      </w:r>
    </w:p>
    <w:p w14:paraId="52B8E8A5" w14:textId="77777777" w:rsidR="00531FE8" w:rsidRPr="00245E31" w:rsidRDefault="00531FE8" w:rsidP="009431E1">
      <w:pPr>
        <w:pStyle w:val="NormalWeb"/>
        <w:bidi/>
        <w:spacing w:line="276" w:lineRule="auto"/>
        <w:jc w:val="both"/>
        <w:rPr>
          <w:rFonts w:ascii="Simplified Arabic" w:hAnsi="Simplified Arabic" w:cs="Simplified Arabic"/>
          <w:b/>
          <w:bCs/>
          <w:color w:val="000000" w:themeColor="text1"/>
          <w:sz w:val="28"/>
          <w:szCs w:val="28"/>
        </w:rPr>
      </w:pPr>
      <w:r w:rsidRPr="00245E31">
        <w:rPr>
          <w:rFonts w:ascii="Simplified Arabic" w:hAnsi="Simplified Arabic" w:cs="Simplified Arabic"/>
          <w:b/>
          <w:bCs/>
          <w:color w:val="000000" w:themeColor="text1"/>
          <w:sz w:val="28"/>
          <w:szCs w:val="28"/>
          <w:rtl/>
        </w:rPr>
        <w:t>المحدد السابع: قدرة المنظمة على التكيف وإدارة الأزمات</w:t>
      </w:r>
    </w:p>
    <w:p w14:paraId="1AC1D6C3" w14:textId="77777777" w:rsidR="00531FE8" w:rsidRPr="00245E31" w:rsidRDefault="00531FE8" w:rsidP="00794043">
      <w:pPr>
        <w:pStyle w:val="NormalWeb"/>
        <w:bidi/>
        <w:spacing w:line="276" w:lineRule="auto"/>
        <w:ind w:firstLine="424"/>
        <w:jc w:val="both"/>
        <w:rPr>
          <w:rFonts w:ascii="Simplified Arabic" w:hAnsi="Simplified Arabic" w:cs="Simplified Arabic"/>
          <w:color w:val="000000" w:themeColor="text1"/>
          <w:sz w:val="28"/>
          <w:szCs w:val="28"/>
        </w:rPr>
      </w:pPr>
      <w:r w:rsidRPr="00245E31">
        <w:rPr>
          <w:rFonts w:ascii="Simplified Arabic" w:hAnsi="Simplified Arabic" w:cs="Simplified Arabic"/>
          <w:color w:val="000000" w:themeColor="text1"/>
          <w:sz w:val="28"/>
          <w:szCs w:val="28"/>
          <w:rtl/>
        </w:rPr>
        <w:t>أفرزت التحولات الأخيرة في بيئة العمل، بما فيها جائحة كوفيد-19، إدراكًا أعمق لأهمية قدرة المنظمات على التكيف والاستجابة للأزمات في الحفاظ على إنتاجيتها. وتشمل هذه القدرة مرونة الهياكل التنظيمية، وقدرة الكوادر على التكيف مع المتغيرات، وجاهزية نظم العمل للاستجابة السريعة للظروف الطارئة</w:t>
      </w:r>
      <w:r w:rsidRPr="00245E31">
        <w:rPr>
          <w:rFonts w:ascii="Simplified Arabic" w:hAnsi="Simplified Arabic" w:cs="Simplified Arabic"/>
          <w:color w:val="000000" w:themeColor="text1"/>
          <w:sz w:val="28"/>
          <w:szCs w:val="28"/>
        </w:rPr>
        <w:t xml:space="preserve"> (Azizi et al., 2021). </w:t>
      </w:r>
      <w:r w:rsidRPr="00245E31">
        <w:rPr>
          <w:rFonts w:ascii="Simplified Arabic" w:hAnsi="Simplified Arabic" w:cs="Simplified Arabic"/>
          <w:color w:val="000000" w:themeColor="text1"/>
          <w:sz w:val="28"/>
          <w:szCs w:val="28"/>
          <w:rtl/>
        </w:rPr>
        <w:t>وقد أبرزت الجائحة بصورة خاصة أهمية هذا المحدد في القطاع الصحي، إذ تعرضت أقسام الأشعة لضغوط غير مسبوقة في ظل الحاجة المتزايدة إلى فحوصات تشخيصية للحالات المصابة، مما استلزم إعادة تنظيم العمل وتطوير بروتوكولات السلامة بصورة سريعة</w:t>
      </w:r>
      <w:r w:rsidRPr="00245E31">
        <w:rPr>
          <w:rFonts w:ascii="Simplified Arabic" w:hAnsi="Simplified Arabic" w:cs="Simplified Arabic"/>
          <w:color w:val="000000" w:themeColor="text1"/>
          <w:sz w:val="28"/>
          <w:szCs w:val="28"/>
        </w:rPr>
        <w:t>.</w:t>
      </w:r>
    </w:p>
    <w:p w14:paraId="1958C1FF" w14:textId="2D2172AC" w:rsidR="00531FE8" w:rsidRPr="00245E31" w:rsidRDefault="00794043" w:rsidP="00794043">
      <w:pPr>
        <w:pStyle w:val="NormalWeb"/>
        <w:bidi/>
        <w:spacing w:line="276" w:lineRule="auto"/>
        <w:jc w:val="both"/>
        <w:outlineLvl w:val="2"/>
        <w:rPr>
          <w:rFonts w:ascii="Simplified Arabic" w:hAnsi="Simplified Arabic" w:cs="Simplified Arabic"/>
          <w:b/>
          <w:bCs/>
          <w:color w:val="000000" w:themeColor="text1"/>
          <w:sz w:val="32"/>
          <w:szCs w:val="32"/>
        </w:rPr>
      </w:pPr>
      <w:bookmarkStart w:id="45" w:name="_Toc233194914"/>
      <w:r w:rsidRPr="00245E31">
        <w:rPr>
          <w:rFonts w:ascii="Simplified Arabic" w:hAnsi="Simplified Arabic" w:cs="Simplified Arabic" w:hint="cs"/>
          <w:b/>
          <w:bCs/>
          <w:color w:val="000000" w:themeColor="text1"/>
          <w:sz w:val="32"/>
          <w:szCs w:val="32"/>
          <w:rtl/>
        </w:rPr>
        <w:t>7.2.2</w:t>
      </w:r>
      <w:r w:rsidR="00531FE8" w:rsidRPr="00245E31">
        <w:rPr>
          <w:rFonts w:ascii="Simplified Arabic" w:hAnsi="Simplified Arabic" w:cs="Simplified Arabic"/>
          <w:b/>
          <w:bCs/>
          <w:color w:val="000000" w:themeColor="text1"/>
          <w:sz w:val="32"/>
          <w:szCs w:val="32"/>
          <w:rtl/>
        </w:rPr>
        <w:t xml:space="preserve"> عناوين معاصرة في الإطار النظري لإنتاجية خدمات الأشعة</w:t>
      </w:r>
      <w:bookmarkEnd w:id="45"/>
    </w:p>
    <w:p w14:paraId="7D170E3A" w14:textId="77777777" w:rsidR="00531FE8" w:rsidRPr="00245E31" w:rsidRDefault="00531FE8" w:rsidP="00794043">
      <w:pPr>
        <w:pStyle w:val="NormalWeb"/>
        <w:bidi/>
        <w:spacing w:line="276" w:lineRule="auto"/>
        <w:ind w:firstLine="424"/>
        <w:jc w:val="both"/>
        <w:rPr>
          <w:rFonts w:ascii="Simplified Arabic" w:hAnsi="Simplified Arabic" w:cs="Simplified Arabic"/>
          <w:color w:val="000000" w:themeColor="text1"/>
          <w:sz w:val="28"/>
          <w:szCs w:val="28"/>
        </w:rPr>
      </w:pPr>
      <w:r w:rsidRPr="00245E31">
        <w:rPr>
          <w:rFonts w:ascii="Simplified Arabic" w:hAnsi="Simplified Arabic" w:cs="Simplified Arabic"/>
          <w:color w:val="000000" w:themeColor="text1"/>
          <w:sz w:val="28"/>
          <w:szCs w:val="28"/>
          <w:rtl/>
        </w:rPr>
        <w:t>تتشكل في الفكر الإداري المعاصر اتجاهات حديثة تُسهم في إثراء فهمنا لإنتاجية الخدمات الصحية وأقسام الأشعة، وتفتح آفاقًا جديدة للبحث والممارسة. ومن أبرز هذه الاتجاهات: التحول الرقمي في الخدمات الصحية، الذي يُعيد تشكيل منظومة العمل في أقسام الأشعة من خلال نظم أرشفة الصور وتداولها، ونظم المعلومات الإشعاعية، وتطبيقات الذكاء الاصطناعي في تحليل الصور الإشعاعية. وقد كشفت الدراسات أن توظيف نظم المعلومات يُعدّ من أهم محركات رفع كفاءة الموارد البشرية وإنتاجيتها في بيئات العمل المعاصرة</w:t>
      </w:r>
      <w:r w:rsidRPr="00245E31">
        <w:rPr>
          <w:rFonts w:ascii="Simplified Arabic" w:hAnsi="Simplified Arabic" w:cs="Simplified Arabic"/>
          <w:color w:val="000000" w:themeColor="text1"/>
          <w:sz w:val="28"/>
          <w:szCs w:val="28"/>
        </w:rPr>
        <w:t xml:space="preserve"> (Diawati et al., 2023).</w:t>
      </w:r>
    </w:p>
    <w:p w14:paraId="7889C8EB" w14:textId="77777777" w:rsidR="00531FE8" w:rsidRPr="00245E31" w:rsidRDefault="00531FE8" w:rsidP="00794043">
      <w:pPr>
        <w:pStyle w:val="NormalWeb"/>
        <w:bidi/>
        <w:spacing w:line="276" w:lineRule="auto"/>
        <w:ind w:firstLine="424"/>
        <w:jc w:val="both"/>
        <w:rPr>
          <w:rFonts w:ascii="Simplified Arabic" w:hAnsi="Simplified Arabic" w:cs="Simplified Arabic"/>
          <w:color w:val="000000" w:themeColor="text1"/>
          <w:sz w:val="28"/>
          <w:szCs w:val="28"/>
        </w:rPr>
      </w:pPr>
      <w:r w:rsidRPr="00245E31">
        <w:rPr>
          <w:rFonts w:ascii="Simplified Arabic" w:hAnsi="Simplified Arabic" w:cs="Simplified Arabic"/>
          <w:color w:val="000000" w:themeColor="text1"/>
          <w:sz w:val="28"/>
          <w:szCs w:val="28"/>
          <w:rtl/>
        </w:rPr>
        <w:t>ومن الاتجاهات البازغة كذلك توظيف الذكاء الاصطناعي وتعلم الآلة في تعزيز إنتاجية الكوادر الإشعاعية، من خلال أتمتة بعض مهام التحليل الأولي للصور، وتوفير أدوات دعم القرار التشخيصي، وتسريع إنجاز التقارير الإشعاعية</w:t>
      </w:r>
      <w:r w:rsidRPr="00245E31">
        <w:rPr>
          <w:rFonts w:ascii="Simplified Arabic" w:hAnsi="Simplified Arabic" w:cs="Simplified Arabic"/>
          <w:color w:val="000000" w:themeColor="text1"/>
          <w:sz w:val="28"/>
          <w:szCs w:val="28"/>
        </w:rPr>
        <w:t xml:space="preserve"> (Garg et al., 2022). </w:t>
      </w:r>
      <w:r w:rsidRPr="00245E31">
        <w:rPr>
          <w:rFonts w:ascii="Simplified Arabic" w:hAnsi="Simplified Arabic" w:cs="Simplified Arabic"/>
          <w:color w:val="000000" w:themeColor="text1"/>
          <w:sz w:val="28"/>
          <w:szCs w:val="28"/>
          <w:rtl/>
        </w:rPr>
        <w:t xml:space="preserve">ويتكامل هذا الاتجاه مع اتجاه آخر يُركِّز </w:t>
      </w:r>
      <w:r w:rsidRPr="00245E31">
        <w:rPr>
          <w:rFonts w:ascii="Simplified Arabic" w:hAnsi="Simplified Arabic" w:cs="Simplified Arabic"/>
          <w:color w:val="000000" w:themeColor="text1"/>
          <w:sz w:val="28"/>
          <w:szCs w:val="28"/>
          <w:rtl/>
        </w:rPr>
        <w:lastRenderedPageBreak/>
        <w:t>على توظيف الذكاء الاصطناعي التوليدي في إعادة تشكيل منظومة العمل في القطاع الصحي، وما يستلزمه ذلك من تطوير مهارات الكوادر وإعادة تصميم الوظائف</w:t>
      </w:r>
      <w:r w:rsidRPr="00245E31">
        <w:rPr>
          <w:rFonts w:ascii="Simplified Arabic" w:hAnsi="Simplified Arabic" w:cs="Simplified Arabic"/>
          <w:color w:val="000000" w:themeColor="text1"/>
          <w:sz w:val="28"/>
          <w:szCs w:val="28"/>
        </w:rPr>
        <w:t xml:space="preserve"> (Budhwar et al., 2023).</w:t>
      </w:r>
    </w:p>
    <w:p w14:paraId="58EDD755" w14:textId="77777777" w:rsidR="00531FE8" w:rsidRPr="00245E31" w:rsidRDefault="00531FE8" w:rsidP="00794043">
      <w:pPr>
        <w:pStyle w:val="NormalWeb"/>
        <w:bidi/>
        <w:spacing w:line="276" w:lineRule="auto"/>
        <w:ind w:firstLine="424"/>
        <w:jc w:val="both"/>
        <w:rPr>
          <w:rFonts w:ascii="Simplified Arabic" w:hAnsi="Simplified Arabic" w:cs="Simplified Arabic"/>
          <w:color w:val="000000" w:themeColor="text1"/>
          <w:sz w:val="28"/>
          <w:szCs w:val="28"/>
        </w:rPr>
      </w:pPr>
      <w:r w:rsidRPr="00245E31">
        <w:rPr>
          <w:rFonts w:ascii="Simplified Arabic" w:hAnsi="Simplified Arabic" w:cs="Simplified Arabic"/>
          <w:color w:val="000000" w:themeColor="text1"/>
          <w:sz w:val="28"/>
          <w:szCs w:val="28"/>
          <w:rtl/>
        </w:rPr>
        <w:t>كذلك يبرز اتجاه إدارة الإنتاجية المستدامة، الذي يُعنى بتحقيق التوازن بين رفع الإنتاجية والمحافظة على رفاه العاملين على المدى الطويل، تجنبًا للاحتراق الوظيفي وتراجع الجودة</w:t>
      </w:r>
      <w:r w:rsidRPr="00245E31">
        <w:rPr>
          <w:rFonts w:ascii="Simplified Arabic" w:hAnsi="Simplified Arabic" w:cs="Simplified Arabic"/>
          <w:color w:val="000000" w:themeColor="text1"/>
          <w:sz w:val="28"/>
          <w:szCs w:val="28"/>
        </w:rPr>
        <w:t xml:space="preserve"> (Lu et al., 2023). </w:t>
      </w:r>
      <w:r w:rsidRPr="00245E31">
        <w:rPr>
          <w:rFonts w:ascii="Simplified Arabic" w:hAnsi="Simplified Arabic" w:cs="Simplified Arabic"/>
          <w:color w:val="000000" w:themeColor="text1"/>
          <w:sz w:val="28"/>
          <w:szCs w:val="28"/>
          <w:rtl/>
        </w:rPr>
        <w:t>وفي السياق نفسه، يبرز اتجاه الإدارة الخضراء وأثرها على الإنتاجية في القطاعات الإنتاجية، من خلال تكامل الممارسات الصديقة للبيئة مع التحسين المستمر للأداء</w:t>
      </w:r>
      <w:r w:rsidRPr="00245E31">
        <w:rPr>
          <w:rFonts w:ascii="Simplified Arabic" w:hAnsi="Simplified Arabic" w:cs="Simplified Arabic"/>
          <w:color w:val="000000" w:themeColor="text1"/>
          <w:sz w:val="28"/>
          <w:szCs w:val="28"/>
        </w:rPr>
        <w:t xml:space="preserve"> (Yong et al., 2020). </w:t>
      </w:r>
      <w:r w:rsidRPr="00245E31">
        <w:rPr>
          <w:rFonts w:ascii="Simplified Arabic" w:hAnsi="Simplified Arabic" w:cs="Simplified Arabic"/>
          <w:color w:val="000000" w:themeColor="text1"/>
          <w:sz w:val="28"/>
          <w:szCs w:val="28"/>
          <w:rtl/>
        </w:rPr>
        <w:t>وعلى الرغم من أن هذا الاتجاه ظهر في القطاعات الإنتاجية بصورة أساسية، فإن مبادئه قابلة للتطبيق في خدمات الأشعة من خلال ترشيد استهلاك الطاقة، وتقليص النفايات الطبية، وتطبيق ممارسات إدارية صديقة للبيئة</w:t>
      </w:r>
      <w:r w:rsidRPr="00245E31">
        <w:rPr>
          <w:rFonts w:ascii="Simplified Arabic" w:hAnsi="Simplified Arabic" w:cs="Simplified Arabic"/>
          <w:color w:val="000000" w:themeColor="text1"/>
          <w:sz w:val="28"/>
          <w:szCs w:val="28"/>
        </w:rPr>
        <w:t>.</w:t>
      </w:r>
    </w:p>
    <w:p w14:paraId="376AAA60" w14:textId="77777777" w:rsidR="00531FE8" w:rsidRPr="00245E31" w:rsidRDefault="00531FE8" w:rsidP="00794043">
      <w:pPr>
        <w:pStyle w:val="NormalWeb"/>
        <w:bidi/>
        <w:spacing w:line="276" w:lineRule="auto"/>
        <w:ind w:firstLine="424"/>
        <w:jc w:val="both"/>
        <w:rPr>
          <w:rFonts w:ascii="Simplified Arabic" w:hAnsi="Simplified Arabic" w:cs="Simplified Arabic"/>
          <w:color w:val="000000" w:themeColor="text1"/>
          <w:sz w:val="28"/>
          <w:szCs w:val="28"/>
        </w:rPr>
      </w:pPr>
      <w:r w:rsidRPr="00245E31">
        <w:rPr>
          <w:rFonts w:ascii="Simplified Arabic" w:hAnsi="Simplified Arabic" w:cs="Simplified Arabic"/>
          <w:color w:val="000000" w:themeColor="text1"/>
          <w:sz w:val="28"/>
          <w:szCs w:val="28"/>
          <w:rtl/>
        </w:rPr>
        <w:t>ومن الاتجاهات الحديثة كذلك ربط الإنتاجية بالأداء البيئي والمسؤولية المجتمعية، حيث يُؤكد بعض الباحثين أن الممارسات البيئية المسؤولة تنعكس إيجابًا على سمعة المنظمة وقدرتها على استقطاب الكفاءات، وبالتالي على مستويات الإنتاجية على المدى الطويل</w:t>
      </w:r>
      <w:r w:rsidRPr="00245E31">
        <w:rPr>
          <w:rFonts w:ascii="Simplified Arabic" w:hAnsi="Simplified Arabic" w:cs="Simplified Arabic"/>
          <w:color w:val="000000" w:themeColor="text1"/>
          <w:sz w:val="28"/>
          <w:szCs w:val="28"/>
        </w:rPr>
        <w:t xml:space="preserve"> (Nisar et al., 2021). </w:t>
      </w:r>
      <w:r w:rsidRPr="00245E31">
        <w:rPr>
          <w:rFonts w:ascii="Simplified Arabic" w:hAnsi="Simplified Arabic" w:cs="Simplified Arabic"/>
          <w:color w:val="000000" w:themeColor="text1"/>
          <w:sz w:val="28"/>
          <w:szCs w:val="28"/>
          <w:rtl/>
        </w:rPr>
        <w:t>كذلك يبرز اتجاه ربط الإنتاجية بأنماط العمل المرنة، الذي اكتسب زخمًا متناميًا في أعقاب جائحة كوفيد-19، وأفرز تحولات جوهرية في فهم العلاقة بين بيئة العمل والإنتاجية</w:t>
      </w:r>
      <w:r w:rsidRPr="00245E31">
        <w:rPr>
          <w:rFonts w:ascii="Simplified Arabic" w:hAnsi="Simplified Arabic" w:cs="Simplified Arabic"/>
          <w:color w:val="000000" w:themeColor="text1"/>
          <w:sz w:val="28"/>
          <w:szCs w:val="28"/>
        </w:rPr>
        <w:t xml:space="preserve"> (Davidescu et al., 2020).</w:t>
      </w:r>
    </w:p>
    <w:p w14:paraId="1216FE31" w14:textId="77777777" w:rsidR="00531FE8" w:rsidRPr="00245E31" w:rsidRDefault="00531FE8" w:rsidP="00794043">
      <w:pPr>
        <w:pStyle w:val="NormalWeb"/>
        <w:bidi/>
        <w:spacing w:line="276" w:lineRule="auto"/>
        <w:ind w:firstLine="424"/>
        <w:jc w:val="both"/>
        <w:rPr>
          <w:rFonts w:ascii="Simplified Arabic" w:hAnsi="Simplified Arabic" w:cs="Simplified Arabic"/>
          <w:color w:val="000000" w:themeColor="text1"/>
          <w:sz w:val="28"/>
          <w:szCs w:val="28"/>
        </w:rPr>
      </w:pPr>
      <w:r w:rsidRPr="00245E31">
        <w:rPr>
          <w:rFonts w:ascii="Simplified Arabic" w:hAnsi="Simplified Arabic" w:cs="Simplified Arabic"/>
          <w:color w:val="000000" w:themeColor="text1"/>
          <w:sz w:val="28"/>
          <w:szCs w:val="28"/>
          <w:rtl/>
        </w:rPr>
        <w:t>ومن الاتجاهات المعاصرة كذلك توظيف ممارسات إدارة الموارد البشرية في تعزيز الإنتاجية في القطاعات الخدمية، من خلال بناء منظومة متكاملة من السياسات والممارسات التي تُسهم في رفع الكفاءة وتحسين المخرجات</w:t>
      </w:r>
      <w:r w:rsidRPr="00245E31">
        <w:rPr>
          <w:rFonts w:ascii="Simplified Arabic" w:hAnsi="Simplified Arabic" w:cs="Simplified Arabic"/>
          <w:color w:val="000000" w:themeColor="text1"/>
          <w:sz w:val="28"/>
          <w:szCs w:val="28"/>
        </w:rPr>
        <w:t xml:space="preserve"> (Sinha &amp; Grifith, 2021). </w:t>
      </w:r>
      <w:r w:rsidRPr="00245E31">
        <w:rPr>
          <w:rFonts w:ascii="Simplified Arabic" w:hAnsi="Simplified Arabic" w:cs="Simplified Arabic"/>
          <w:color w:val="000000" w:themeColor="text1"/>
          <w:sz w:val="28"/>
          <w:szCs w:val="28"/>
          <w:rtl/>
        </w:rPr>
        <w:t>ويستكمل هذا الاتجاه ما يطرحه بعض الباحثين من ضرورة المواءمة بين البُعد التقني والبُعد البشري في تصميم منظومة الإنتاجية، إذ لا يمكن لأحدهما أن يُحقِّق نتائج فاعلة بمعزل عن الآخر</w:t>
      </w:r>
      <w:r w:rsidRPr="00245E31">
        <w:rPr>
          <w:rFonts w:ascii="Simplified Arabic" w:hAnsi="Simplified Arabic" w:cs="Simplified Arabic"/>
          <w:color w:val="000000" w:themeColor="text1"/>
          <w:sz w:val="28"/>
          <w:szCs w:val="28"/>
        </w:rPr>
        <w:t>.</w:t>
      </w:r>
    </w:p>
    <w:p w14:paraId="1722650F" w14:textId="77777777" w:rsidR="00531FE8" w:rsidRPr="00245E31" w:rsidRDefault="00531FE8" w:rsidP="00794043">
      <w:pPr>
        <w:pStyle w:val="NormalWeb"/>
        <w:bidi/>
        <w:spacing w:line="276" w:lineRule="auto"/>
        <w:ind w:firstLine="424"/>
        <w:jc w:val="both"/>
        <w:rPr>
          <w:rFonts w:ascii="Simplified Arabic" w:hAnsi="Simplified Arabic" w:cs="Simplified Arabic"/>
          <w:color w:val="000000" w:themeColor="text1"/>
          <w:sz w:val="28"/>
          <w:szCs w:val="28"/>
        </w:rPr>
      </w:pPr>
      <w:r w:rsidRPr="00245E31">
        <w:rPr>
          <w:rFonts w:ascii="Simplified Arabic" w:hAnsi="Simplified Arabic" w:cs="Simplified Arabic"/>
          <w:color w:val="000000" w:themeColor="text1"/>
          <w:sz w:val="28"/>
          <w:szCs w:val="28"/>
          <w:rtl/>
        </w:rPr>
        <w:t>كذلك يبرز اتجاه الاستثمار في تنمية الموارد البشرية بوصفه مدخلاً رئيسًا لرفع الإنتاجية في المنشآت الخدمية. ويرتكز هذا الاتجاه على فكرة أن العائد على الاستثمار في تأهيل الكوادر يفوق كثيرًا تكلفته، وأن المنظمات التي تتبنى استراتيجيات شاملة لتنمية مواردها البشرية تتمتع بمستويات إنتاجية أعلى من نظيراتها (أبو رأس، 2021). وفي القطاع الصحي وخدمات الأشعة، يكتسب هذا الاتجاه أهمية خاصة، نظرًا لسرعة تطور التقنيات الإشعاعية وحاجة الكوادر إلى تحديث مستمر لمعارفها ومهاراتها</w:t>
      </w:r>
      <w:r w:rsidRPr="00245E31">
        <w:rPr>
          <w:rFonts w:ascii="Simplified Arabic" w:hAnsi="Simplified Arabic" w:cs="Simplified Arabic"/>
          <w:color w:val="000000" w:themeColor="text1"/>
          <w:sz w:val="28"/>
          <w:szCs w:val="28"/>
        </w:rPr>
        <w:t>.</w:t>
      </w:r>
    </w:p>
    <w:p w14:paraId="1D8BC053" w14:textId="7C2D9194" w:rsidR="00531FE8" w:rsidRPr="00245E31" w:rsidRDefault="00794043" w:rsidP="00794043">
      <w:pPr>
        <w:pStyle w:val="NormalWeb"/>
        <w:bidi/>
        <w:spacing w:line="276" w:lineRule="auto"/>
        <w:jc w:val="both"/>
        <w:outlineLvl w:val="2"/>
        <w:rPr>
          <w:rFonts w:ascii="Simplified Arabic" w:hAnsi="Simplified Arabic" w:cs="Simplified Arabic"/>
          <w:b/>
          <w:bCs/>
          <w:color w:val="000000" w:themeColor="text1"/>
          <w:sz w:val="32"/>
          <w:szCs w:val="32"/>
        </w:rPr>
      </w:pPr>
      <w:bookmarkStart w:id="46" w:name="_Toc233194915"/>
      <w:r w:rsidRPr="00245E31">
        <w:rPr>
          <w:rFonts w:ascii="Simplified Arabic" w:hAnsi="Simplified Arabic" w:cs="Simplified Arabic" w:hint="cs"/>
          <w:b/>
          <w:bCs/>
          <w:color w:val="000000" w:themeColor="text1"/>
          <w:sz w:val="32"/>
          <w:szCs w:val="32"/>
          <w:rtl/>
        </w:rPr>
        <w:t xml:space="preserve">8.2.2 </w:t>
      </w:r>
      <w:r w:rsidR="00531FE8" w:rsidRPr="00245E31">
        <w:rPr>
          <w:rFonts w:ascii="Simplified Arabic" w:hAnsi="Simplified Arabic" w:cs="Simplified Arabic"/>
          <w:b/>
          <w:bCs/>
          <w:color w:val="000000" w:themeColor="text1"/>
          <w:sz w:val="32"/>
          <w:szCs w:val="32"/>
          <w:rtl/>
        </w:rPr>
        <w:t xml:space="preserve"> تأطير العلاقة بين إدارة الموارد البشرية وإنتاجية خدمات الأشعة</w:t>
      </w:r>
      <w:bookmarkEnd w:id="46"/>
    </w:p>
    <w:p w14:paraId="155DFBC2" w14:textId="77777777" w:rsidR="00531FE8" w:rsidRPr="00245E31" w:rsidRDefault="00531FE8" w:rsidP="00794043">
      <w:pPr>
        <w:pStyle w:val="NormalWeb"/>
        <w:bidi/>
        <w:spacing w:line="276" w:lineRule="auto"/>
        <w:ind w:firstLine="424"/>
        <w:jc w:val="both"/>
        <w:rPr>
          <w:rFonts w:ascii="Simplified Arabic" w:hAnsi="Simplified Arabic" w:cs="Simplified Arabic"/>
          <w:color w:val="000000" w:themeColor="text1"/>
          <w:sz w:val="28"/>
          <w:szCs w:val="28"/>
        </w:rPr>
      </w:pPr>
      <w:r w:rsidRPr="00245E31">
        <w:rPr>
          <w:rFonts w:ascii="Simplified Arabic" w:hAnsi="Simplified Arabic" w:cs="Simplified Arabic"/>
          <w:color w:val="000000" w:themeColor="text1"/>
          <w:sz w:val="28"/>
          <w:szCs w:val="28"/>
          <w:rtl/>
        </w:rPr>
        <w:lastRenderedPageBreak/>
        <w:t>تتجلى العلاقة بين إدارة الموارد البشرية وإنتاجية خدمات الأشعة في كون الأولى تُمثِّل المنظومة الإدارية التي تُهيِّئ المدخلات البشرية اللازمة لتحقيق الثانية. فالتخطيط الاستراتيجي للموارد البشرية يضمن توافر الكوادر المؤهلة بالعدد والتخصصات المناسبة لإنجاز الفحوصات الإشعاعية، فيما يُسهم التدريب والتطوير في تحديث مهاراتها بما يواكب التطور المتسارع في التقنيات الإشعاعية. ويُسهم التحفيز الوظيفي في تعزيز دافعية العاملين والحفاظ على التزامهم وانخراطهم في العمل، فيما يُوفِّر تقييم الأداء الأساس الموضوعي لتحديد فجوات الأداء ومعالجتها</w:t>
      </w:r>
      <w:r w:rsidRPr="00245E31">
        <w:rPr>
          <w:rFonts w:ascii="Simplified Arabic" w:hAnsi="Simplified Arabic" w:cs="Simplified Arabic"/>
          <w:color w:val="000000" w:themeColor="text1"/>
          <w:sz w:val="28"/>
          <w:szCs w:val="28"/>
        </w:rPr>
        <w:t>.</w:t>
      </w:r>
    </w:p>
    <w:p w14:paraId="518FFF84" w14:textId="77777777" w:rsidR="00531FE8" w:rsidRPr="00245E31" w:rsidRDefault="00531FE8" w:rsidP="00794043">
      <w:pPr>
        <w:pStyle w:val="NormalWeb"/>
        <w:bidi/>
        <w:spacing w:line="276" w:lineRule="auto"/>
        <w:ind w:firstLine="424"/>
        <w:jc w:val="both"/>
        <w:rPr>
          <w:rFonts w:ascii="Simplified Arabic" w:hAnsi="Simplified Arabic" w:cs="Simplified Arabic"/>
          <w:color w:val="000000" w:themeColor="text1"/>
          <w:sz w:val="28"/>
          <w:szCs w:val="28"/>
        </w:rPr>
      </w:pPr>
      <w:r w:rsidRPr="00245E31">
        <w:rPr>
          <w:rFonts w:ascii="Simplified Arabic" w:hAnsi="Simplified Arabic" w:cs="Simplified Arabic"/>
          <w:color w:val="000000" w:themeColor="text1"/>
          <w:sz w:val="28"/>
          <w:szCs w:val="28"/>
          <w:rtl/>
        </w:rPr>
        <w:t>وتتأطر هذه العلاقة في إطار مفهومي عام يرى أن الإنتاجية ليست مجرد نتاج آلي للأجهزة والمعدات، بل هي محصلة لتفاعل عدة عوامل، أهمها العنصر البشري، الذي يُمثِّل المُشغِّل الفعلي للأجهزة والمُحلِّل للمخرجات والمُتواصل مع المرضى والأطباء. ومن ثم، فإن الاستثمار في إدارة الموارد البشرية يُمثِّل استثمارًا مباشرًا في إنتاجية خدمات الأشعة، وهو ما تستهدف هذه الدراسة اختباره ميدانيًا في مستشفيات مدينة الرياض</w:t>
      </w:r>
      <w:r w:rsidRPr="00245E31">
        <w:rPr>
          <w:rFonts w:ascii="Simplified Arabic" w:hAnsi="Simplified Arabic" w:cs="Simplified Arabic"/>
          <w:color w:val="000000" w:themeColor="text1"/>
          <w:sz w:val="28"/>
          <w:szCs w:val="28"/>
        </w:rPr>
        <w:t>.</w:t>
      </w:r>
    </w:p>
    <w:p w14:paraId="5504B5F7" w14:textId="172C19D6" w:rsidR="00067FB9" w:rsidRPr="00245E31" w:rsidRDefault="00794043" w:rsidP="0016354A">
      <w:pPr>
        <w:jc w:val="center"/>
        <w:outlineLvl w:val="0"/>
        <w:rPr>
          <w:rFonts w:ascii="Simplified Arabic" w:hAnsi="Simplified Arabic" w:cs="Simplified Arabic"/>
          <w:b/>
          <w:bCs/>
          <w:color w:val="000000" w:themeColor="text1"/>
          <w:szCs w:val="28"/>
          <w:rtl/>
        </w:rPr>
        <w:sectPr w:rsidR="00067FB9" w:rsidRPr="00245E31" w:rsidSect="009431E1">
          <w:footerReference w:type="default" r:id="rId10"/>
          <w:pgSz w:w="11906" w:h="16838" w:code="9"/>
          <w:pgMar w:top="1134" w:right="1701" w:bottom="1134" w:left="1134" w:header="720" w:footer="720" w:gutter="0"/>
          <w:pgNumType w:start="1"/>
          <w:cols w:space="708"/>
          <w:bidi/>
          <w:rtlGutter/>
          <w:docGrid w:linePitch="360"/>
        </w:sectPr>
      </w:pPr>
      <w:r w:rsidRPr="00245E31">
        <w:rPr>
          <w:rFonts w:ascii="Simplified Arabic" w:hAnsi="Simplified Arabic" w:cs="Simplified Arabic"/>
          <w:b/>
          <w:bCs/>
          <w:color w:val="000000" w:themeColor="text1"/>
          <w:sz w:val="40"/>
          <w:szCs w:val="40"/>
          <w:rtl/>
        </w:rPr>
        <w:br w:type="page"/>
      </w:r>
      <w:bookmarkStart w:id="47" w:name="_GoBack"/>
      <w:bookmarkEnd w:id="23"/>
      <w:bookmarkEnd w:id="47"/>
    </w:p>
    <w:p w14:paraId="29D4231B" w14:textId="19CCCFFF" w:rsidR="0081623B" w:rsidRPr="00245E31" w:rsidRDefault="00E27D3B" w:rsidP="00067FB9">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245E31">
        <w:rPr>
          <w:rFonts w:asciiTheme="majorBidi" w:hAnsiTheme="majorBidi" w:cstheme="majorBidi"/>
          <w:b/>
          <w:bCs/>
          <w:noProof/>
          <w:color w:val="000000" w:themeColor="text1"/>
          <w:sz w:val="32"/>
          <w:szCs w:val="32"/>
        </w:rPr>
        <w:lastRenderedPageBreak/>
        <w:drawing>
          <wp:anchor distT="0" distB="0" distL="114300" distR="114300" simplePos="0" relativeHeight="251684864" behindDoc="1" locked="0" layoutInCell="1" allowOverlap="1" wp14:anchorId="10B9448C" wp14:editId="0223BB2A">
            <wp:simplePos x="0" y="0"/>
            <wp:positionH relativeFrom="column">
              <wp:posOffset>3966210</wp:posOffset>
            </wp:positionH>
            <wp:positionV relativeFrom="paragraph">
              <wp:posOffset>0</wp:posOffset>
            </wp:positionV>
            <wp:extent cx="1567815" cy="1452245"/>
            <wp:effectExtent l="0" t="0" r="0" b="0"/>
            <wp:wrapTight wrapText="bothSides">
              <wp:wrapPolygon edited="0">
                <wp:start x="0" y="0"/>
                <wp:lineTo x="0" y="21251"/>
                <wp:lineTo x="21259" y="21251"/>
                <wp:lineTo x="21259"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67815" cy="1452245"/>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245E31">
        <w:rPr>
          <w:rFonts w:asciiTheme="majorBidi" w:eastAsia="Calibri" w:hAnsiTheme="majorBidi" w:cstheme="majorBidi"/>
          <w:b/>
          <w:bCs/>
          <w:color w:val="000000" w:themeColor="text1"/>
          <w:kern w:val="0"/>
          <w:sz w:val="32"/>
          <w:szCs w:val="32"/>
          <w:lang w:bidi="ar-EG"/>
          <w14:ligatures w14:val="none"/>
        </w:rPr>
        <w:t>Mid</w:t>
      </w:r>
      <w:r w:rsidR="000D353F" w:rsidRPr="00245E31">
        <w:rPr>
          <w:rFonts w:asciiTheme="majorBidi" w:eastAsia="Calibri" w:hAnsiTheme="majorBidi" w:cstheme="majorBidi"/>
          <w:b/>
          <w:bCs/>
          <w:color w:val="000000" w:themeColor="text1"/>
          <w:kern w:val="0"/>
          <w:sz w:val="32"/>
          <w:szCs w:val="32"/>
          <w:lang w:bidi="ar-EG"/>
          <w14:ligatures w14:val="none"/>
        </w:rPr>
        <w:t xml:space="preserve"> </w:t>
      </w:r>
      <w:r w:rsidR="0081623B" w:rsidRPr="00245E31">
        <w:rPr>
          <w:rFonts w:asciiTheme="majorBidi" w:eastAsia="Calibri" w:hAnsiTheme="majorBidi" w:cstheme="majorBidi"/>
          <w:b/>
          <w:bCs/>
          <w:color w:val="000000" w:themeColor="text1"/>
          <w:kern w:val="0"/>
          <w:sz w:val="32"/>
          <w:szCs w:val="32"/>
          <w:lang w:bidi="ar-EG"/>
          <w14:ligatures w14:val="none"/>
        </w:rPr>
        <w:t>Ocean University</w:t>
      </w:r>
    </w:p>
    <w:p w14:paraId="4A539B4C" w14:textId="235118D1" w:rsidR="0081623B" w:rsidRPr="00245E31" w:rsidRDefault="0081623B" w:rsidP="009431E1">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245E31">
        <w:rPr>
          <w:rFonts w:asciiTheme="majorBidi" w:eastAsia="Calibri" w:hAnsiTheme="majorBidi" w:cstheme="majorBidi"/>
          <w:b/>
          <w:bCs/>
          <w:color w:val="000000" w:themeColor="text1"/>
          <w:kern w:val="0"/>
          <w:sz w:val="32"/>
          <w:szCs w:val="32"/>
          <w:lang w:bidi="ar-EG"/>
          <w14:ligatures w14:val="none"/>
        </w:rPr>
        <w:t>College of Management</w:t>
      </w:r>
    </w:p>
    <w:p w14:paraId="04411127" w14:textId="3905C626" w:rsidR="00E27D3B" w:rsidRPr="00245E31" w:rsidRDefault="004D7F60" w:rsidP="009431E1">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245E31">
        <w:rPr>
          <w:rFonts w:asciiTheme="majorBidi" w:eastAsia="Calibri" w:hAnsiTheme="majorBidi" w:cstheme="majorBidi"/>
          <w:b/>
          <w:bCs/>
          <w:color w:val="000000" w:themeColor="text1"/>
          <w:kern w:val="0"/>
          <w:sz w:val="32"/>
          <w:szCs w:val="32"/>
          <w:lang w:bidi="ar-EG"/>
          <w14:ligatures w14:val="none"/>
        </w:rPr>
        <w:t xml:space="preserve">Master of </w:t>
      </w:r>
      <w:r w:rsidR="00BE70C5" w:rsidRPr="00245E31">
        <w:rPr>
          <w:rFonts w:asciiTheme="majorBidi" w:eastAsia="Calibri" w:hAnsiTheme="majorBidi" w:cstheme="majorBidi"/>
          <w:b/>
          <w:bCs/>
          <w:color w:val="000000" w:themeColor="text1"/>
          <w:kern w:val="0"/>
          <w:sz w:val="32"/>
          <w:szCs w:val="32"/>
          <w:lang w:bidi="ar-EG"/>
          <w14:ligatures w14:val="none"/>
        </w:rPr>
        <w:t>business administration</w:t>
      </w:r>
    </w:p>
    <w:p w14:paraId="7F634706" w14:textId="77777777" w:rsidR="004D7F60" w:rsidRPr="00245E31" w:rsidRDefault="004D7F60" w:rsidP="009431E1">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24532F5F" w14:textId="0FDA602F" w:rsidR="000D353F" w:rsidRPr="00245E31" w:rsidRDefault="00F91A16" w:rsidP="00067FB9">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lang w:bidi="ar-EG"/>
          <w14:ligatures w14:val="none"/>
        </w:rPr>
      </w:pPr>
      <w:r w:rsidRPr="00245E31">
        <w:rPr>
          <w:rFonts w:asciiTheme="majorBidi" w:eastAsia="Calibri" w:hAnsiTheme="majorBidi" w:cstheme="majorBidi"/>
          <w:b/>
          <w:bCs/>
          <w:color w:val="000000" w:themeColor="text1"/>
          <w:kern w:val="0"/>
          <w:sz w:val="40"/>
          <w:szCs w:val="40"/>
          <w:lang w:bidi="ar-EG"/>
          <w14:ligatures w14:val="none"/>
        </w:rPr>
        <w:t xml:space="preserve">The role of human resource management in increasing the productivity of radiology services: An applied study on hospitals in Riyadh. </w:t>
      </w:r>
      <w:r w:rsidR="000D353F" w:rsidRPr="00245E31">
        <w:rPr>
          <w:rFonts w:asciiTheme="majorBidi" w:eastAsia="Calibri" w:hAnsiTheme="majorBidi" w:cstheme="majorBidi"/>
          <w:b/>
          <w:bCs/>
          <w:color w:val="000000" w:themeColor="text1"/>
          <w:kern w:val="0"/>
          <w:sz w:val="40"/>
          <w:szCs w:val="40"/>
          <w:lang w:bidi="ar-EG"/>
          <w14:ligatures w14:val="none"/>
        </w:rPr>
        <w:t>Prepared by:</w:t>
      </w:r>
    </w:p>
    <w:p w14:paraId="44D98CF4" w14:textId="77777777" w:rsidR="00067FB9" w:rsidRPr="00245E31" w:rsidRDefault="00067FB9" w:rsidP="00067FB9">
      <w:pPr>
        <w:bidi w:val="0"/>
        <w:spacing w:before="100" w:beforeAutospacing="1" w:after="100" w:afterAutospacing="1" w:line="276" w:lineRule="auto"/>
        <w:rPr>
          <w:rFonts w:ascii="Simplified Arabic" w:eastAsia="Calibri" w:hAnsi="Simplified Arabic" w:cs="Simplified Arabic"/>
          <w:b/>
          <w:bCs/>
          <w:color w:val="000000" w:themeColor="text1"/>
          <w:kern w:val="0"/>
          <w:sz w:val="36"/>
          <w:szCs w:val="36"/>
          <w:rtl/>
          <w:lang w:bidi="ar-EG"/>
          <w14:ligatures w14:val="none"/>
        </w:rPr>
      </w:pPr>
    </w:p>
    <w:p w14:paraId="6EC647B3" w14:textId="77777777" w:rsidR="00067FB9" w:rsidRPr="00245E31" w:rsidRDefault="00067FB9" w:rsidP="00067FB9">
      <w:pPr>
        <w:bidi w:val="0"/>
        <w:spacing w:before="100" w:beforeAutospacing="1" w:after="100" w:afterAutospacing="1" w:line="276" w:lineRule="auto"/>
        <w:jc w:val="center"/>
        <w:rPr>
          <w:rFonts w:ascii="Simplified Arabic" w:eastAsia="Calibri" w:hAnsi="Simplified Arabic" w:cs="Simplified Arabic"/>
          <w:b/>
          <w:bCs/>
          <w:color w:val="000000" w:themeColor="text1"/>
          <w:kern w:val="0"/>
          <w:sz w:val="36"/>
          <w:szCs w:val="36"/>
          <w:rtl/>
          <w:lang w:bidi="ar-EG"/>
          <w14:ligatures w14:val="none"/>
        </w:rPr>
      </w:pPr>
      <w:r w:rsidRPr="00245E31">
        <w:rPr>
          <w:rFonts w:ascii="Simplified Arabic" w:eastAsia="Calibri" w:hAnsi="Simplified Arabic" w:cs="Simplified Arabic"/>
          <w:b/>
          <w:bCs/>
          <w:color w:val="000000" w:themeColor="text1"/>
          <w:kern w:val="0"/>
          <w:sz w:val="36"/>
          <w:szCs w:val="36"/>
          <w:lang w:bidi="ar-EG"/>
          <w14:ligatures w14:val="none"/>
        </w:rPr>
        <w:t>Prepared by:</w:t>
      </w:r>
    </w:p>
    <w:p w14:paraId="3E88BF37" w14:textId="77777777" w:rsidR="00067FB9" w:rsidRPr="00245E31" w:rsidRDefault="00067FB9" w:rsidP="00067FB9">
      <w:pPr>
        <w:bidi w:val="0"/>
        <w:spacing w:before="100" w:beforeAutospacing="1" w:after="100" w:afterAutospacing="1" w:line="276" w:lineRule="auto"/>
        <w:jc w:val="center"/>
        <w:rPr>
          <w:rFonts w:ascii="Simplified Arabic" w:eastAsia="Calibri" w:hAnsi="Simplified Arabic" w:cs="Simplified Arabic"/>
          <w:b/>
          <w:bCs/>
          <w:color w:val="000000" w:themeColor="text1"/>
          <w:kern w:val="0"/>
          <w:sz w:val="36"/>
          <w:szCs w:val="36"/>
          <w:rtl/>
          <w:lang w:bidi="ar-EG"/>
          <w14:ligatures w14:val="none"/>
        </w:rPr>
      </w:pPr>
      <w:r w:rsidRPr="00245E31">
        <w:rPr>
          <w:rFonts w:ascii="Simplified Arabic" w:eastAsia="Calibri" w:hAnsi="Simplified Arabic" w:cs="Simplified Arabic"/>
          <w:b/>
          <w:bCs/>
          <w:color w:val="000000" w:themeColor="text1"/>
          <w:kern w:val="0"/>
          <w:sz w:val="36"/>
          <w:szCs w:val="36"/>
          <w:lang w:bidi="ar-EG"/>
          <w14:ligatures w14:val="none"/>
        </w:rPr>
        <w:t>Saad daham alqwaidi</w:t>
      </w:r>
    </w:p>
    <w:p w14:paraId="47B99FE1" w14:textId="77777777" w:rsidR="00067FB9" w:rsidRPr="00245E31" w:rsidRDefault="00067FB9" w:rsidP="00067FB9">
      <w:pPr>
        <w:bidi w:val="0"/>
        <w:spacing w:before="100" w:beforeAutospacing="1" w:after="100" w:afterAutospacing="1" w:line="276" w:lineRule="auto"/>
        <w:jc w:val="center"/>
        <w:rPr>
          <w:rFonts w:ascii="Simplified Arabic" w:eastAsia="Calibri" w:hAnsi="Simplified Arabic" w:cs="Simplified Arabic"/>
          <w:b/>
          <w:bCs/>
          <w:color w:val="000000" w:themeColor="text1"/>
          <w:kern w:val="0"/>
          <w:sz w:val="36"/>
          <w:szCs w:val="36"/>
          <w:rtl/>
          <w:lang w:bidi="ar-EG"/>
          <w14:ligatures w14:val="non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245E31" w:rsidRPr="00245E31" w14:paraId="25E1B91B" w14:textId="77777777" w:rsidTr="003E3176">
        <w:tc>
          <w:tcPr>
            <w:tcW w:w="4530" w:type="dxa"/>
          </w:tcPr>
          <w:p w14:paraId="37374C56" w14:textId="77777777" w:rsidR="00067FB9" w:rsidRPr="00245E31" w:rsidRDefault="00067FB9" w:rsidP="003E3176">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245E31">
              <w:rPr>
                <w:rFonts w:asciiTheme="majorBidi" w:eastAsia="Calibri" w:hAnsiTheme="majorBidi" w:cstheme="majorBidi"/>
                <w:b/>
                <w:bCs/>
                <w:color w:val="000000" w:themeColor="text1"/>
                <w:kern w:val="0"/>
                <w:sz w:val="36"/>
                <w:szCs w:val="36"/>
                <w:lang w:bidi="ar-EG"/>
                <w14:ligatures w14:val="none"/>
              </w:rPr>
              <w:t>Main supervisor</w:t>
            </w:r>
            <w:r w:rsidRPr="00245E31">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5F7851A9" w14:textId="77777777" w:rsidR="00067FB9" w:rsidRPr="00245E31" w:rsidRDefault="00067FB9" w:rsidP="003E3176">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245E31">
              <w:rPr>
                <w:rFonts w:asciiTheme="majorBidi" w:eastAsia="Calibri" w:hAnsiTheme="majorBidi" w:cstheme="majorBidi"/>
                <w:b/>
                <w:bCs/>
                <w:color w:val="000000" w:themeColor="text1"/>
                <w:kern w:val="0"/>
                <w:sz w:val="36"/>
                <w:szCs w:val="36"/>
                <w:lang w:bidi="ar-EG"/>
                <w14:ligatures w14:val="none"/>
              </w:rPr>
              <w:t>Second supervisor</w:t>
            </w:r>
            <w:r w:rsidRPr="00245E31">
              <w:rPr>
                <w:rFonts w:asciiTheme="majorBidi" w:eastAsia="Calibri" w:hAnsiTheme="majorBidi" w:cstheme="majorBidi"/>
                <w:b/>
                <w:bCs/>
                <w:color w:val="000000" w:themeColor="text1"/>
                <w:kern w:val="0"/>
                <w:sz w:val="36"/>
                <w:szCs w:val="36"/>
                <w:rtl/>
                <w:lang w:bidi="ar-EG"/>
                <w14:ligatures w14:val="none"/>
              </w:rPr>
              <w:t>/</w:t>
            </w:r>
          </w:p>
        </w:tc>
      </w:tr>
      <w:tr w:rsidR="00245E31" w:rsidRPr="00245E31" w14:paraId="12593251" w14:textId="77777777" w:rsidTr="003E3176">
        <w:tc>
          <w:tcPr>
            <w:tcW w:w="4530" w:type="dxa"/>
          </w:tcPr>
          <w:p w14:paraId="5F870C2F" w14:textId="77777777" w:rsidR="00067FB9" w:rsidRPr="00245E31" w:rsidRDefault="00067FB9" w:rsidP="003E3176">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245E31">
              <w:rPr>
                <w:rFonts w:asciiTheme="majorBidi" w:eastAsia="Calibri" w:hAnsiTheme="majorBidi" w:cstheme="majorBidi"/>
                <w:color w:val="000000" w:themeColor="text1"/>
                <w:kern w:val="0"/>
                <w:sz w:val="36"/>
                <w:szCs w:val="36"/>
                <w:lang w:bidi="ar-EG"/>
                <w14:ligatures w14:val="none"/>
              </w:rPr>
              <w:t>Dr. Al-Faisal Abdelhamid</w:t>
            </w:r>
          </w:p>
        </w:tc>
        <w:tc>
          <w:tcPr>
            <w:tcW w:w="4531" w:type="dxa"/>
          </w:tcPr>
          <w:p w14:paraId="5AEB5CEF" w14:textId="77777777" w:rsidR="00067FB9" w:rsidRPr="00245E31" w:rsidRDefault="00067FB9" w:rsidP="003E3176">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245E31">
              <w:rPr>
                <w:rFonts w:asciiTheme="majorBidi" w:eastAsia="Calibri" w:hAnsiTheme="majorBidi" w:cstheme="majorBidi"/>
                <w:color w:val="000000" w:themeColor="text1"/>
                <w:kern w:val="0"/>
                <w:sz w:val="36"/>
                <w:szCs w:val="36"/>
                <w:lang w:bidi="ar-EG"/>
                <w14:ligatures w14:val="none"/>
              </w:rPr>
              <w:t>Dr. Fayez Jarad</w:t>
            </w:r>
          </w:p>
        </w:tc>
      </w:tr>
    </w:tbl>
    <w:p w14:paraId="02EBF9B6" w14:textId="77777777" w:rsidR="00067FB9" w:rsidRPr="00245E31" w:rsidRDefault="00067FB9" w:rsidP="00067FB9">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245E31">
        <w:rPr>
          <w:rFonts w:asciiTheme="majorBidi" w:eastAsia="Calibri" w:hAnsiTheme="majorBidi" w:cstheme="majorBidi"/>
          <w:color w:val="000000" w:themeColor="text1"/>
          <w:kern w:val="0"/>
          <w:sz w:val="36"/>
          <w:szCs w:val="36"/>
          <w:rtl/>
          <w:lang w:bidi="ar-EG"/>
          <w14:ligatures w14:val="none"/>
        </w:rPr>
        <w:t>1448 – 2026</w:t>
      </w:r>
    </w:p>
    <w:p w14:paraId="690137CB" w14:textId="77777777" w:rsidR="00067FB9" w:rsidRPr="00245E31" w:rsidRDefault="00067FB9" w:rsidP="00067FB9">
      <w:pPr>
        <w:bidi w:val="0"/>
        <w:spacing w:before="100" w:beforeAutospacing="1" w:after="100" w:afterAutospacing="1" w:line="276" w:lineRule="auto"/>
        <w:jc w:val="center"/>
        <w:rPr>
          <w:rFonts w:ascii="Simplified Arabic" w:eastAsia="Calibri" w:hAnsi="Simplified Arabic" w:cs="Simplified Arabic"/>
          <w:b/>
          <w:bCs/>
          <w:color w:val="000000" w:themeColor="text1"/>
          <w:kern w:val="0"/>
          <w:sz w:val="36"/>
          <w:szCs w:val="36"/>
          <w:lang w:bidi="ar-EG"/>
          <w14:ligatures w14:val="none"/>
        </w:rPr>
      </w:pPr>
    </w:p>
    <w:p w14:paraId="6E52896B" w14:textId="134D5BF0" w:rsidR="009125CE" w:rsidRPr="00245E31" w:rsidRDefault="009125CE" w:rsidP="009431E1">
      <w:pPr>
        <w:bidi w:val="0"/>
        <w:spacing w:before="100" w:beforeAutospacing="1" w:after="100" w:afterAutospacing="1" w:line="276" w:lineRule="auto"/>
        <w:jc w:val="both"/>
        <w:rPr>
          <w:rFonts w:ascii="Simplified Arabic" w:hAnsi="Simplified Arabic" w:cs="Simplified Arabic"/>
          <w:color w:val="000000" w:themeColor="text1"/>
          <w:sz w:val="28"/>
          <w:szCs w:val="28"/>
          <w:rtl/>
        </w:rPr>
      </w:pPr>
    </w:p>
    <w:sectPr w:rsidR="009125CE" w:rsidRPr="00245E31" w:rsidSect="009431E1">
      <w:footerReference w:type="default" r:id="rId12"/>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B71EDF" w14:textId="77777777" w:rsidR="00240DF0" w:rsidRDefault="00240DF0" w:rsidP="009125CE">
      <w:pPr>
        <w:spacing w:after="0" w:line="240" w:lineRule="auto"/>
      </w:pPr>
      <w:r>
        <w:separator/>
      </w:r>
    </w:p>
  </w:endnote>
  <w:endnote w:type="continuationSeparator" w:id="0">
    <w:p w14:paraId="5DC63C78" w14:textId="77777777" w:rsidR="00240DF0" w:rsidRDefault="00240DF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Traditional Arabic">
    <w:panose1 w:val="02020603050405020304"/>
    <w:charset w:val="00"/>
    <w:family w:val="roman"/>
    <w:pitch w:val="variable"/>
    <w:sig w:usb0="00002003" w:usb1="80000000" w:usb2="00000008" w:usb3="00000000" w:csb0="00000041" w:csb1="00000000"/>
  </w:font>
  <w:font w:name="Simplified Arabic">
    <w:panose1 w:val="02010000000000000000"/>
    <w:charset w:val="00"/>
    <w:family w:val="auto"/>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142774671"/>
      <w:docPartObj>
        <w:docPartGallery w:val="Page Numbers (Bottom of Page)"/>
        <w:docPartUnique/>
      </w:docPartObj>
    </w:sdtPr>
    <w:sdtEndPr>
      <w:rPr>
        <w:rFonts w:ascii="Simplified Arabic" w:hAnsi="Simplified Arabic" w:cs="Simplified Arabic"/>
        <w:b/>
        <w:bCs/>
        <w:noProof/>
        <w:sz w:val="24"/>
        <w:szCs w:val="24"/>
      </w:rPr>
    </w:sdtEndPr>
    <w:sdtContent>
      <w:p w14:paraId="0E1D1CB6" w14:textId="5C66D59F" w:rsidR="003E3176" w:rsidRDefault="003E3176">
        <w:pPr>
          <w:pStyle w:val="Footer"/>
          <w:jc w:val="center"/>
        </w:pPr>
      </w:p>
      <w:p w14:paraId="13047AE1" w14:textId="6D88AAF1" w:rsidR="003E3176" w:rsidRPr="009431E1" w:rsidRDefault="003E3176" w:rsidP="009431E1">
        <w:pPr>
          <w:pStyle w:val="Footer"/>
          <w:tabs>
            <w:tab w:val="left" w:pos="4487"/>
            <w:tab w:val="center" w:pos="4535"/>
          </w:tabs>
          <w:rPr>
            <w:rFonts w:ascii="Simplified Arabic" w:hAnsi="Simplified Arabic" w:cs="Simplified Arabic"/>
            <w:b/>
            <w:bCs/>
            <w:sz w:val="24"/>
            <w:szCs w:val="24"/>
          </w:rPr>
        </w:pP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715698756"/>
      <w:docPartObj>
        <w:docPartGallery w:val="Page Numbers (Bottom of Page)"/>
        <w:docPartUnique/>
      </w:docPartObj>
    </w:sdtPr>
    <w:sdtEndPr>
      <w:rPr>
        <w:rFonts w:ascii="Simplified Arabic" w:hAnsi="Simplified Arabic" w:cs="Simplified Arabic"/>
        <w:b/>
        <w:bCs/>
        <w:noProof/>
        <w:sz w:val="24"/>
        <w:szCs w:val="24"/>
      </w:rPr>
    </w:sdtEndPr>
    <w:sdtContent>
      <w:p w14:paraId="4BD2156F" w14:textId="77777777" w:rsidR="003E3176" w:rsidRDefault="003E3176">
        <w:pPr>
          <w:pStyle w:val="Footer"/>
          <w:jc w:val="center"/>
        </w:pPr>
        <w:r>
          <w:rPr>
            <w:noProof/>
          </w:rPr>
          <mc:AlternateContent>
            <mc:Choice Requires="wps">
              <w:drawing>
                <wp:inline distT="0" distB="0" distL="0" distR="0" wp14:anchorId="230BF5C4" wp14:editId="1CE02930">
                  <wp:extent cx="5467350" cy="54610"/>
                  <wp:effectExtent l="9525" t="19050" r="9525" b="12065"/>
                  <wp:docPr id="3" name="Flowchart: Decisi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174F28C3" id="_x0000_t110" coordsize="21600,21600" o:spt="110" path="m10800,l,10800,10800,21600,21600,10800xe">
                  <v:stroke joinstyle="miter"/>
                  <v:path gradientshapeok="t" o:connecttype="rect" textboxrect="5400,5400,16200,16200"/>
                </v:shapetype>
                <v:shape id="Flowchart: Decision 3"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" fillcolor="black">
                  <w10:anchorlock/>
                </v:shape>
              </w:pict>
            </mc:Fallback>
          </mc:AlternateContent>
        </w:r>
      </w:p>
      <w:p w14:paraId="558D2687" w14:textId="77777777" w:rsidR="003E3176" w:rsidRPr="009431E1" w:rsidRDefault="003E3176" w:rsidP="009431E1">
        <w:pPr>
          <w:pStyle w:val="Footer"/>
          <w:tabs>
            <w:tab w:val="left" w:pos="4487"/>
            <w:tab w:val="center" w:pos="4535"/>
          </w:tabs>
          <w:rPr>
            <w:rFonts w:ascii="Simplified Arabic" w:hAnsi="Simplified Arabic" w:cs="Simplified Arabic"/>
            <w:b/>
            <w:bCs/>
            <w:sz w:val="24"/>
            <w:szCs w:val="24"/>
          </w:rPr>
        </w:pPr>
        <w:r w:rsidRPr="009431E1">
          <w:rPr>
            <w:rFonts w:ascii="Simplified Arabic" w:hAnsi="Simplified Arabic" w:cs="Simplified Arabic"/>
            <w:b/>
            <w:bCs/>
            <w:sz w:val="24"/>
            <w:szCs w:val="24"/>
          </w:rPr>
          <w:tab/>
        </w:r>
        <w:r w:rsidRPr="009431E1">
          <w:rPr>
            <w:rFonts w:ascii="Simplified Arabic" w:hAnsi="Simplified Arabic" w:cs="Simplified Arabic"/>
            <w:b/>
            <w:bCs/>
            <w:sz w:val="24"/>
            <w:szCs w:val="24"/>
          </w:rPr>
          <w:tab/>
        </w:r>
        <w:r w:rsidRPr="009431E1">
          <w:rPr>
            <w:rFonts w:ascii="Simplified Arabic" w:hAnsi="Simplified Arabic" w:cs="Simplified Arabic"/>
            <w:b/>
            <w:bCs/>
            <w:sz w:val="24"/>
            <w:szCs w:val="24"/>
          </w:rPr>
          <w:tab/>
        </w:r>
        <w:r w:rsidRPr="009431E1">
          <w:rPr>
            <w:rFonts w:ascii="Simplified Arabic" w:hAnsi="Simplified Arabic" w:cs="Simplified Arabic"/>
            <w:b/>
            <w:bCs/>
            <w:sz w:val="24"/>
            <w:szCs w:val="24"/>
          </w:rPr>
          <w:fldChar w:fldCharType="begin"/>
        </w:r>
        <w:r w:rsidRPr="009431E1">
          <w:rPr>
            <w:rFonts w:ascii="Simplified Arabic" w:hAnsi="Simplified Arabic" w:cs="Simplified Arabic"/>
            <w:b/>
            <w:bCs/>
            <w:sz w:val="24"/>
            <w:szCs w:val="24"/>
          </w:rPr>
          <w:instrText xml:space="preserve"> PAGE    \* MERGEFORMAT </w:instrText>
        </w:r>
        <w:r w:rsidRPr="009431E1">
          <w:rPr>
            <w:rFonts w:ascii="Simplified Arabic" w:hAnsi="Simplified Arabic" w:cs="Simplified Arabic"/>
            <w:b/>
            <w:bCs/>
            <w:sz w:val="24"/>
            <w:szCs w:val="24"/>
          </w:rPr>
          <w:fldChar w:fldCharType="separate"/>
        </w:r>
        <w:r w:rsidR="0016354A">
          <w:rPr>
            <w:rFonts w:ascii="Simplified Arabic" w:hAnsi="Simplified Arabic" w:cs="Simplified Arabic"/>
            <w:b/>
            <w:bCs/>
            <w:noProof/>
            <w:sz w:val="24"/>
            <w:szCs w:val="24"/>
            <w:rtl/>
          </w:rPr>
          <w:t>46</w:t>
        </w:r>
        <w:r w:rsidRPr="009431E1">
          <w:rPr>
            <w:rFonts w:ascii="Simplified Arabic" w:hAnsi="Simplified Arabic" w:cs="Simplified Arabic"/>
            <w:b/>
            <w:bCs/>
            <w:noProof/>
            <w:sz w:val="24"/>
            <w:szCs w:val="24"/>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F8F09E" w14:textId="4CD144E8" w:rsidR="003E3176" w:rsidRPr="009431E1" w:rsidRDefault="003E3176" w:rsidP="00067FB9">
    <w:pPr>
      <w:pStyle w:val="Footer"/>
      <w:jc w:val="center"/>
      <w:rPr>
        <w:rFonts w:ascii="Simplified Arabic" w:hAnsi="Simplified Arabic" w:cs="Simplified Arabic"/>
        <w:b/>
        <w:bCs/>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2DCBC4" w14:textId="77777777" w:rsidR="00240DF0" w:rsidRDefault="00240DF0" w:rsidP="009125CE">
      <w:pPr>
        <w:spacing w:after="0" w:line="240" w:lineRule="auto"/>
      </w:pPr>
      <w:r>
        <w:separator/>
      </w:r>
    </w:p>
  </w:footnote>
  <w:footnote w:type="continuationSeparator" w:id="0">
    <w:p w14:paraId="08BCC384" w14:textId="77777777" w:rsidR="00240DF0" w:rsidRDefault="00240DF0"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07747F"/>
    <w:multiLevelType w:val="hybridMultilevel"/>
    <w:tmpl w:val="1AFCAD8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2930148"/>
    <w:multiLevelType w:val="hybridMultilevel"/>
    <w:tmpl w:val="96FE085A"/>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875D8D"/>
    <w:multiLevelType w:val="multilevel"/>
    <w:tmpl w:val="4478278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70B5D06"/>
    <w:multiLevelType w:val="multilevel"/>
    <w:tmpl w:val="D3CAA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E8D5907"/>
    <w:multiLevelType w:val="hybridMultilevel"/>
    <w:tmpl w:val="7728B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6B854CB"/>
    <w:multiLevelType w:val="hybridMultilevel"/>
    <w:tmpl w:val="A4026690"/>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9D414C3"/>
    <w:multiLevelType w:val="multilevel"/>
    <w:tmpl w:val="8398D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D353EB9"/>
    <w:multiLevelType w:val="hybridMultilevel"/>
    <w:tmpl w:val="21F89A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7855910"/>
    <w:multiLevelType w:val="multilevel"/>
    <w:tmpl w:val="933CDD8C"/>
    <w:lvl w:ilvl="0">
      <w:start w:val="7"/>
      <w:numFmt w:val="bullet"/>
      <w:lvlText w:val="-"/>
      <w:lvlJc w:val="left"/>
      <w:pPr>
        <w:tabs>
          <w:tab w:val="num" w:pos="720"/>
        </w:tabs>
        <w:ind w:left="720" w:hanging="360"/>
      </w:pPr>
      <w:rPr>
        <w:rFonts w:ascii="Traditional Arabic" w:eastAsia="Times New Roman" w:hAnsi="Traditional Arabic" w:cs="Traditional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8DD624F"/>
    <w:multiLevelType w:val="multilevel"/>
    <w:tmpl w:val="6C8A72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EBE6D0D"/>
    <w:multiLevelType w:val="hybridMultilevel"/>
    <w:tmpl w:val="8F8096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02E1C05"/>
    <w:multiLevelType w:val="multilevel"/>
    <w:tmpl w:val="216C6D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CF41DB0"/>
    <w:multiLevelType w:val="hybridMultilevel"/>
    <w:tmpl w:val="4EC2CF9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4">
    <w:nsid w:val="427F4A4E"/>
    <w:multiLevelType w:val="hybridMultilevel"/>
    <w:tmpl w:val="B1D8440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4A072369"/>
    <w:multiLevelType w:val="multilevel"/>
    <w:tmpl w:val="4478278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4A2A5F8E"/>
    <w:multiLevelType w:val="hybridMultilevel"/>
    <w:tmpl w:val="253CB38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530810EC"/>
    <w:multiLevelType w:val="multilevel"/>
    <w:tmpl w:val="C7E67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4BB46CB"/>
    <w:multiLevelType w:val="hybridMultilevel"/>
    <w:tmpl w:val="2B34B4E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568C0B1D"/>
    <w:multiLevelType w:val="hybridMultilevel"/>
    <w:tmpl w:val="465A5014"/>
    <w:lvl w:ilvl="0" w:tplc="04090001">
      <w:start w:val="1"/>
      <w:numFmt w:val="bullet"/>
      <w:lvlText w:val=""/>
      <w:lvlJc w:val="left"/>
      <w:pPr>
        <w:ind w:left="1080" w:hanging="360"/>
      </w:pPr>
      <w:rPr>
        <w:rFonts w:ascii="Symbol" w:hAnsi="Symbol" w:hint="default"/>
      </w:rPr>
    </w:lvl>
    <w:lvl w:ilvl="1" w:tplc="6E7C1E4C">
      <w:numFmt w:val="bullet"/>
      <w:lvlText w:val="-"/>
      <w:lvlJc w:val="left"/>
      <w:pPr>
        <w:ind w:left="2160" w:hanging="720"/>
      </w:pPr>
      <w:rPr>
        <w:rFonts w:ascii="Simplified Arabic" w:eastAsia="Times New Roman" w:hAnsi="Simplified Arabic" w:cs="Simplified Arabic"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58073BD1"/>
    <w:multiLevelType w:val="hybridMultilevel"/>
    <w:tmpl w:val="EC8435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DCF13F3"/>
    <w:multiLevelType w:val="multilevel"/>
    <w:tmpl w:val="F4A28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1F8445B"/>
    <w:multiLevelType w:val="hybridMultilevel"/>
    <w:tmpl w:val="4BE625C0"/>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4">
    <w:nsid w:val="685E34DF"/>
    <w:multiLevelType w:val="hybridMultilevel"/>
    <w:tmpl w:val="3424B0EC"/>
    <w:lvl w:ilvl="0" w:tplc="9BF0C994">
      <w:start w:val="7"/>
      <w:numFmt w:val="bullet"/>
      <w:lvlText w:val="-"/>
      <w:lvlJc w:val="left"/>
      <w:pPr>
        <w:ind w:left="360" w:hanging="360"/>
      </w:pPr>
      <w:rPr>
        <w:rFonts w:ascii="Traditional Arabic" w:eastAsia="Times New Roman" w:hAnsi="Traditional Arabic" w:cs="Traditional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6F097CB4"/>
    <w:multiLevelType w:val="multilevel"/>
    <w:tmpl w:val="D666A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BE4372F"/>
    <w:multiLevelType w:val="hybridMultilevel"/>
    <w:tmpl w:val="86E6C6FA"/>
    <w:lvl w:ilvl="0" w:tplc="9BF0C994">
      <w:start w:val="7"/>
      <w:numFmt w:val="bullet"/>
      <w:lvlText w:val="-"/>
      <w:lvlJc w:val="left"/>
      <w:pPr>
        <w:ind w:left="720" w:hanging="360"/>
      </w:pPr>
      <w:rPr>
        <w:rFonts w:ascii="Traditional Arabic" w:eastAsia="Times New Roman"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E124E29"/>
    <w:multiLevelType w:val="multilevel"/>
    <w:tmpl w:val="77D6B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27"/>
  </w:num>
  <w:num w:numId="3">
    <w:abstractNumId w:val="17"/>
  </w:num>
  <w:num w:numId="4">
    <w:abstractNumId w:val="3"/>
  </w:num>
  <w:num w:numId="5">
    <w:abstractNumId w:val="6"/>
  </w:num>
  <w:num w:numId="6">
    <w:abstractNumId w:val="9"/>
  </w:num>
  <w:num w:numId="7">
    <w:abstractNumId w:val="24"/>
  </w:num>
  <w:num w:numId="8">
    <w:abstractNumId w:val="26"/>
  </w:num>
  <w:num w:numId="9">
    <w:abstractNumId w:val="25"/>
  </w:num>
  <w:num w:numId="10">
    <w:abstractNumId w:val="21"/>
  </w:num>
  <w:num w:numId="11">
    <w:abstractNumId w:val="10"/>
  </w:num>
  <w:num w:numId="12">
    <w:abstractNumId w:val="2"/>
  </w:num>
  <w:num w:numId="13">
    <w:abstractNumId w:val="4"/>
  </w:num>
  <w:num w:numId="14">
    <w:abstractNumId w:val="19"/>
  </w:num>
  <w:num w:numId="15">
    <w:abstractNumId w:val="16"/>
  </w:num>
  <w:num w:numId="16">
    <w:abstractNumId w:val="11"/>
  </w:num>
  <w:num w:numId="17">
    <w:abstractNumId w:val="13"/>
  </w:num>
  <w:num w:numId="18">
    <w:abstractNumId w:val="7"/>
  </w:num>
  <w:num w:numId="19">
    <w:abstractNumId w:val="5"/>
  </w:num>
  <w:num w:numId="20">
    <w:abstractNumId w:val="1"/>
  </w:num>
  <w:num w:numId="21">
    <w:abstractNumId w:val="22"/>
  </w:num>
  <w:num w:numId="22">
    <w:abstractNumId w:val="0"/>
  </w:num>
  <w:num w:numId="23">
    <w:abstractNumId w:val="20"/>
  </w:num>
  <w:num w:numId="24">
    <w:abstractNumId w:val="18"/>
  </w:num>
  <w:num w:numId="25">
    <w:abstractNumId w:val="14"/>
  </w:num>
  <w:num w:numId="26">
    <w:abstractNumId w:val="15"/>
  </w:num>
  <w:num w:numId="27">
    <w:abstractNumId w:val="8"/>
  </w:num>
  <w:num w:numId="28">
    <w:abstractNumId w:val="2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3B61"/>
    <w:rsid w:val="00011F23"/>
    <w:rsid w:val="000125CD"/>
    <w:rsid w:val="00012629"/>
    <w:rsid w:val="0001391F"/>
    <w:rsid w:val="000146E6"/>
    <w:rsid w:val="000204A8"/>
    <w:rsid w:val="00020F7B"/>
    <w:rsid w:val="00022B3A"/>
    <w:rsid w:val="00037B0D"/>
    <w:rsid w:val="0004554E"/>
    <w:rsid w:val="00050FC5"/>
    <w:rsid w:val="00052AB0"/>
    <w:rsid w:val="00053122"/>
    <w:rsid w:val="000543EF"/>
    <w:rsid w:val="000602CA"/>
    <w:rsid w:val="000610C9"/>
    <w:rsid w:val="00061FA2"/>
    <w:rsid w:val="00064FF1"/>
    <w:rsid w:val="00067938"/>
    <w:rsid w:val="00067FB9"/>
    <w:rsid w:val="0007370A"/>
    <w:rsid w:val="000769E1"/>
    <w:rsid w:val="00083F20"/>
    <w:rsid w:val="000842EB"/>
    <w:rsid w:val="00093973"/>
    <w:rsid w:val="00094E98"/>
    <w:rsid w:val="000A06E6"/>
    <w:rsid w:val="000A1797"/>
    <w:rsid w:val="000A2ED4"/>
    <w:rsid w:val="000A4AC3"/>
    <w:rsid w:val="000A4DAE"/>
    <w:rsid w:val="000A6930"/>
    <w:rsid w:val="000B0066"/>
    <w:rsid w:val="000C4130"/>
    <w:rsid w:val="000C46EE"/>
    <w:rsid w:val="000C4C8E"/>
    <w:rsid w:val="000D03ED"/>
    <w:rsid w:val="000D2E22"/>
    <w:rsid w:val="000D353F"/>
    <w:rsid w:val="000D7A52"/>
    <w:rsid w:val="000E0212"/>
    <w:rsid w:val="000E2A00"/>
    <w:rsid w:val="000E3680"/>
    <w:rsid w:val="000E503B"/>
    <w:rsid w:val="000F44B4"/>
    <w:rsid w:val="00110487"/>
    <w:rsid w:val="0012342D"/>
    <w:rsid w:val="001306F3"/>
    <w:rsid w:val="00131E44"/>
    <w:rsid w:val="00143989"/>
    <w:rsid w:val="00145157"/>
    <w:rsid w:val="00150B32"/>
    <w:rsid w:val="001510C1"/>
    <w:rsid w:val="00152611"/>
    <w:rsid w:val="00153B41"/>
    <w:rsid w:val="0016354A"/>
    <w:rsid w:val="00170871"/>
    <w:rsid w:val="00174E80"/>
    <w:rsid w:val="00175050"/>
    <w:rsid w:val="00180436"/>
    <w:rsid w:val="0018142E"/>
    <w:rsid w:val="001840E8"/>
    <w:rsid w:val="001856D4"/>
    <w:rsid w:val="001867D0"/>
    <w:rsid w:val="00186C33"/>
    <w:rsid w:val="001902DB"/>
    <w:rsid w:val="0019163E"/>
    <w:rsid w:val="00194472"/>
    <w:rsid w:val="001962D1"/>
    <w:rsid w:val="001A1039"/>
    <w:rsid w:val="001A1758"/>
    <w:rsid w:val="001A41B9"/>
    <w:rsid w:val="001A5094"/>
    <w:rsid w:val="001B0D06"/>
    <w:rsid w:val="001B660B"/>
    <w:rsid w:val="001B6D18"/>
    <w:rsid w:val="001B7151"/>
    <w:rsid w:val="001C2162"/>
    <w:rsid w:val="001C42F9"/>
    <w:rsid w:val="001D4406"/>
    <w:rsid w:val="001E7B16"/>
    <w:rsid w:val="001F0034"/>
    <w:rsid w:val="001F159D"/>
    <w:rsid w:val="001F46A5"/>
    <w:rsid w:val="0021718D"/>
    <w:rsid w:val="00217ADA"/>
    <w:rsid w:val="00223AE0"/>
    <w:rsid w:val="002304C2"/>
    <w:rsid w:val="00232A96"/>
    <w:rsid w:val="00234450"/>
    <w:rsid w:val="00240DF0"/>
    <w:rsid w:val="00245E31"/>
    <w:rsid w:val="00250D99"/>
    <w:rsid w:val="00251BCA"/>
    <w:rsid w:val="00256363"/>
    <w:rsid w:val="00260558"/>
    <w:rsid w:val="0026283D"/>
    <w:rsid w:val="00270FB5"/>
    <w:rsid w:val="00274BDE"/>
    <w:rsid w:val="002766BC"/>
    <w:rsid w:val="00280068"/>
    <w:rsid w:val="002828EF"/>
    <w:rsid w:val="00286958"/>
    <w:rsid w:val="0029680E"/>
    <w:rsid w:val="002A32D6"/>
    <w:rsid w:val="002A365A"/>
    <w:rsid w:val="002A76B5"/>
    <w:rsid w:val="002B1274"/>
    <w:rsid w:val="002C205F"/>
    <w:rsid w:val="002C21BB"/>
    <w:rsid w:val="002C5EE0"/>
    <w:rsid w:val="002D0190"/>
    <w:rsid w:val="002D30A7"/>
    <w:rsid w:val="002D3120"/>
    <w:rsid w:val="002D5C0C"/>
    <w:rsid w:val="002E36BC"/>
    <w:rsid w:val="002E4629"/>
    <w:rsid w:val="002F54F4"/>
    <w:rsid w:val="002F5FA3"/>
    <w:rsid w:val="00301731"/>
    <w:rsid w:val="00303BF8"/>
    <w:rsid w:val="00304304"/>
    <w:rsid w:val="0031075C"/>
    <w:rsid w:val="00310B47"/>
    <w:rsid w:val="00311651"/>
    <w:rsid w:val="00314324"/>
    <w:rsid w:val="00323FD3"/>
    <w:rsid w:val="00333A26"/>
    <w:rsid w:val="0033775D"/>
    <w:rsid w:val="00341565"/>
    <w:rsid w:val="0034173E"/>
    <w:rsid w:val="00341900"/>
    <w:rsid w:val="00343EE8"/>
    <w:rsid w:val="00357BB1"/>
    <w:rsid w:val="00357CD0"/>
    <w:rsid w:val="003620C0"/>
    <w:rsid w:val="0036476A"/>
    <w:rsid w:val="00370FDA"/>
    <w:rsid w:val="0037141D"/>
    <w:rsid w:val="00375565"/>
    <w:rsid w:val="003773DF"/>
    <w:rsid w:val="00377D51"/>
    <w:rsid w:val="00377DD2"/>
    <w:rsid w:val="0038272F"/>
    <w:rsid w:val="0038357B"/>
    <w:rsid w:val="00384D34"/>
    <w:rsid w:val="003873E8"/>
    <w:rsid w:val="00396510"/>
    <w:rsid w:val="003A5312"/>
    <w:rsid w:val="003A757C"/>
    <w:rsid w:val="003B30A9"/>
    <w:rsid w:val="003B48BD"/>
    <w:rsid w:val="003B51C3"/>
    <w:rsid w:val="003C14FF"/>
    <w:rsid w:val="003C2495"/>
    <w:rsid w:val="003D5D45"/>
    <w:rsid w:val="003D6376"/>
    <w:rsid w:val="003D7804"/>
    <w:rsid w:val="003E29FB"/>
    <w:rsid w:val="003E3176"/>
    <w:rsid w:val="003E3EBB"/>
    <w:rsid w:val="003E6D11"/>
    <w:rsid w:val="003E7CB6"/>
    <w:rsid w:val="003F4124"/>
    <w:rsid w:val="00401DBE"/>
    <w:rsid w:val="00402123"/>
    <w:rsid w:val="00403383"/>
    <w:rsid w:val="004130C0"/>
    <w:rsid w:val="00413CBD"/>
    <w:rsid w:val="00413DF8"/>
    <w:rsid w:val="00413F36"/>
    <w:rsid w:val="004215C5"/>
    <w:rsid w:val="00424DB7"/>
    <w:rsid w:val="004260FE"/>
    <w:rsid w:val="00433FD4"/>
    <w:rsid w:val="0043649D"/>
    <w:rsid w:val="00446ED1"/>
    <w:rsid w:val="004475C8"/>
    <w:rsid w:val="004613E8"/>
    <w:rsid w:val="00461DB2"/>
    <w:rsid w:val="00464637"/>
    <w:rsid w:val="00464AF1"/>
    <w:rsid w:val="004708AB"/>
    <w:rsid w:val="00470A2D"/>
    <w:rsid w:val="00473631"/>
    <w:rsid w:val="00474A1C"/>
    <w:rsid w:val="00475C10"/>
    <w:rsid w:val="00476ADB"/>
    <w:rsid w:val="0047707D"/>
    <w:rsid w:val="00482056"/>
    <w:rsid w:val="00482616"/>
    <w:rsid w:val="00491EAB"/>
    <w:rsid w:val="004A035D"/>
    <w:rsid w:val="004A1755"/>
    <w:rsid w:val="004B118D"/>
    <w:rsid w:val="004B1EF3"/>
    <w:rsid w:val="004B352F"/>
    <w:rsid w:val="004C0303"/>
    <w:rsid w:val="004C3BAD"/>
    <w:rsid w:val="004C4331"/>
    <w:rsid w:val="004D23E7"/>
    <w:rsid w:val="004D6581"/>
    <w:rsid w:val="004D6B08"/>
    <w:rsid w:val="004D7F60"/>
    <w:rsid w:val="004E439C"/>
    <w:rsid w:val="004E4F78"/>
    <w:rsid w:val="004F1444"/>
    <w:rsid w:val="004F2475"/>
    <w:rsid w:val="004F3AF6"/>
    <w:rsid w:val="00513B3A"/>
    <w:rsid w:val="005146DA"/>
    <w:rsid w:val="0051585E"/>
    <w:rsid w:val="00522010"/>
    <w:rsid w:val="0052581D"/>
    <w:rsid w:val="00531FE8"/>
    <w:rsid w:val="005423FA"/>
    <w:rsid w:val="00544E3F"/>
    <w:rsid w:val="00545455"/>
    <w:rsid w:val="005459E0"/>
    <w:rsid w:val="00545E45"/>
    <w:rsid w:val="00550EC8"/>
    <w:rsid w:val="005527F0"/>
    <w:rsid w:val="00557A05"/>
    <w:rsid w:val="00557B85"/>
    <w:rsid w:val="005663EA"/>
    <w:rsid w:val="0058591B"/>
    <w:rsid w:val="00586F13"/>
    <w:rsid w:val="00590B27"/>
    <w:rsid w:val="00597F74"/>
    <w:rsid w:val="005A4FB6"/>
    <w:rsid w:val="005A755A"/>
    <w:rsid w:val="005B112C"/>
    <w:rsid w:val="005B2F92"/>
    <w:rsid w:val="005B5824"/>
    <w:rsid w:val="005B7D85"/>
    <w:rsid w:val="005D0539"/>
    <w:rsid w:val="005D0E3A"/>
    <w:rsid w:val="005D25AE"/>
    <w:rsid w:val="005D2620"/>
    <w:rsid w:val="005D5DB7"/>
    <w:rsid w:val="005E37C2"/>
    <w:rsid w:val="005E4AF3"/>
    <w:rsid w:val="005F2722"/>
    <w:rsid w:val="006020A6"/>
    <w:rsid w:val="006044AD"/>
    <w:rsid w:val="006112DD"/>
    <w:rsid w:val="0061146E"/>
    <w:rsid w:val="006130EC"/>
    <w:rsid w:val="00617C5B"/>
    <w:rsid w:val="00620891"/>
    <w:rsid w:val="00625CAD"/>
    <w:rsid w:val="0062642A"/>
    <w:rsid w:val="0062761F"/>
    <w:rsid w:val="00633F50"/>
    <w:rsid w:val="006344B4"/>
    <w:rsid w:val="006352B0"/>
    <w:rsid w:val="006364FE"/>
    <w:rsid w:val="00642229"/>
    <w:rsid w:val="006450DB"/>
    <w:rsid w:val="006470BE"/>
    <w:rsid w:val="00647482"/>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10D"/>
    <w:rsid w:val="006B4F02"/>
    <w:rsid w:val="006C48BE"/>
    <w:rsid w:val="006D0A16"/>
    <w:rsid w:val="006D4C88"/>
    <w:rsid w:val="006E4126"/>
    <w:rsid w:val="006E41F3"/>
    <w:rsid w:val="006E65A3"/>
    <w:rsid w:val="006F162C"/>
    <w:rsid w:val="006F29F1"/>
    <w:rsid w:val="0070333D"/>
    <w:rsid w:val="00705AF7"/>
    <w:rsid w:val="00706E7F"/>
    <w:rsid w:val="0071504C"/>
    <w:rsid w:val="007178EE"/>
    <w:rsid w:val="007301E5"/>
    <w:rsid w:val="00731DC0"/>
    <w:rsid w:val="007323CE"/>
    <w:rsid w:val="00741B9A"/>
    <w:rsid w:val="007501C6"/>
    <w:rsid w:val="007526FA"/>
    <w:rsid w:val="0075485F"/>
    <w:rsid w:val="00754DB9"/>
    <w:rsid w:val="00755053"/>
    <w:rsid w:val="00756A6F"/>
    <w:rsid w:val="00757802"/>
    <w:rsid w:val="00760A35"/>
    <w:rsid w:val="00766D40"/>
    <w:rsid w:val="00772BC7"/>
    <w:rsid w:val="007739B3"/>
    <w:rsid w:val="007753A5"/>
    <w:rsid w:val="00775634"/>
    <w:rsid w:val="00780E8F"/>
    <w:rsid w:val="00781A62"/>
    <w:rsid w:val="007874FA"/>
    <w:rsid w:val="00791E1F"/>
    <w:rsid w:val="00792A28"/>
    <w:rsid w:val="00794043"/>
    <w:rsid w:val="007A7A94"/>
    <w:rsid w:val="007B0AEC"/>
    <w:rsid w:val="007B0E54"/>
    <w:rsid w:val="007B2139"/>
    <w:rsid w:val="007B51D9"/>
    <w:rsid w:val="007C06CD"/>
    <w:rsid w:val="007C170D"/>
    <w:rsid w:val="007C3859"/>
    <w:rsid w:val="007C3D97"/>
    <w:rsid w:val="007C6908"/>
    <w:rsid w:val="007D2C05"/>
    <w:rsid w:val="007D443E"/>
    <w:rsid w:val="007E0AD8"/>
    <w:rsid w:val="007E1EBB"/>
    <w:rsid w:val="007E3A20"/>
    <w:rsid w:val="007E6564"/>
    <w:rsid w:val="007F1674"/>
    <w:rsid w:val="007F1855"/>
    <w:rsid w:val="007F2AAC"/>
    <w:rsid w:val="007F3DC7"/>
    <w:rsid w:val="007F6F3A"/>
    <w:rsid w:val="00800FF6"/>
    <w:rsid w:val="00806716"/>
    <w:rsid w:val="00807477"/>
    <w:rsid w:val="00811E32"/>
    <w:rsid w:val="008156EA"/>
    <w:rsid w:val="0081623B"/>
    <w:rsid w:val="0082065B"/>
    <w:rsid w:val="00821534"/>
    <w:rsid w:val="0083081C"/>
    <w:rsid w:val="00831F14"/>
    <w:rsid w:val="008332E4"/>
    <w:rsid w:val="0083662A"/>
    <w:rsid w:val="0084024D"/>
    <w:rsid w:val="00850760"/>
    <w:rsid w:val="0085226F"/>
    <w:rsid w:val="00854A80"/>
    <w:rsid w:val="00854B0B"/>
    <w:rsid w:val="00854D73"/>
    <w:rsid w:val="00857739"/>
    <w:rsid w:val="00857D1D"/>
    <w:rsid w:val="00871660"/>
    <w:rsid w:val="00874CD5"/>
    <w:rsid w:val="00874D2F"/>
    <w:rsid w:val="008756CE"/>
    <w:rsid w:val="00877AAC"/>
    <w:rsid w:val="00881AB1"/>
    <w:rsid w:val="00882D37"/>
    <w:rsid w:val="00882D53"/>
    <w:rsid w:val="00887133"/>
    <w:rsid w:val="008904CF"/>
    <w:rsid w:val="00891FC0"/>
    <w:rsid w:val="0089704E"/>
    <w:rsid w:val="008A0A06"/>
    <w:rsid w:val="008A2196"/>
    <w:rsid w:val="008A248D"/>
    <w:rsid w:val="008A425D"/>
    <w:rsid w:val="008B2333"/>
    <w:rsid w:val="008B3965"/>
    <w:rsid w:val="008B41AE"/>
    <w:rsid w:val="008B6EE6"/>
    <w:rsid w:val="008C1ABE"/>
    <w:rsid w:val="008C300E"/>
    <w:rsid w:val="008C42C1"/>
    <w:rsid w:val="008C4A35"/>
    <w:rsid w:val="008C52C9"/>
    <w:rsid w:val="008C7BB4"/>
    <w:rsid w:val="008D15AF"/>
    <w:rsid w:val="008D1829"/>
    <w:rsid w:val="008E1B7E"/>
    <w:rsid w:val="008E5C19"/>
    <w:rsid w:val="008E7314"/>
    <w:rsid w:val="008F1EAE"/>
    <w:rsid w:val="008F6829"/>
    <w:rsid w:val="008F6B36"/>
    <w:rsid w:val="0090105B"/>
    <w:rsid w:val="0090438F"/>
    <w:rsid w:val="00905FD8"/>
    <w:rsid w:val="009125CE"/>
    <w:rsid w:val="00914D5B"/>
    <w:rsid w:val="0092088B"/>
    <w:rsid w:val="009216A4"/>
    <w:rsid w:val="00927901"/>
    <w:rsid w:val="009307B0"/>
    <w:rsid w:val="00930A79"/>
    <w:rsid w:val="00932A89"/>
    <w:rsid w:val="00937CA3"/>
    <w:rsid w:val="009431E1"/>
    <w:rsid w:val="0094753B"/>
    <w:rsid w:val="00951F48"/>
    <w:rsid w:val="0095563E"/>
    <w:rsid w:val="0096099D"/>
    <w:rsid w:val="009638CB"/>
    <w:rsid w:val="00963C6C"/>
    <w:rsid w:val="00964E82"/>
    <w:rsid w:val="00970A0C"/>
    <w:rsid w:val="00970F41"/>
    <w:rsid w:val="0097383F"/>
    <w:rsid w:val="009760DA"/>
    <w:rsid w:val="00976DC2"/>
    <w:rsid w:val="00980234"/>
    <w:rsid w:val="00985B71"/>
    <w:rsid w:val="0098768E"/>
    <w:rsid w:val="00994120"/>
    <w:rsid w:val="009A62C5"/>
    <w:rsid w:val="009B37BE"/>
    <w:rsid w:val="009B37F5"/>
    <w:rsid w:val="009B5162"/>
    <w:rsid w:val="009B6888"/>
    <w:rsid w:val="009B7EAF"/>
    <w:rsid w:val="009C0161"/>
    <w:rsid w:val="009C20C7"/>
    <w:rsid w:val="009C3E61"/>
    <w:rsid w:val="009C6715"/>
    <w:rsid w:val="009D108D"/>
    <w:rsid w:val="009D2E51"/>
    <w:rsid w:val="009D2E90"/>
    <w:rsid w:val="009D40A6"/>
    <w:rsid w:val="009D4539"/>
    <w:rsid w:val="009D59AE"/>
    <w:rsid w:val="009E1436"/>
    <w:rsid w:val="009E31A0"/>
    <w:rsid w:val="009E5668"/>
    <w:rsid w:val="009F47B9"/>
    <w:rsid w:val="009F7996"/>
    <w:rsid w:val="00A02DBC"/>
    <w:rsid w:val="00A0333B"/>
    <w:rsid w:val="00A057D1"/>
    <w:rsid w:val="00A10072"/>
    <w:rsid w:val="00A10B45"/>
    <w:rsid w:val="00A1279C"/>
    <w:rsid w:val="00A130CC"/>
    <w:rsid w:val="00A13C6F"/>
    <w:rsid w:val="00A15287"/>
    <w:rsid w:val="00A15584"/>
    <w:rsid w:val="00A15912"/>
    <w:rsid w:val="00A16431"/>
    <w:rsid w:val="00A23992"/>
    <w:rsid w:val="00A23F5C"/>
    <w:rsid w:val="00A2564F"/>
    <w:rsid w:val="00A30D10"/>
    <w:rsid w:val="00A31A25"/>
    <w:rsid w:val="00A348C1"/>
    <w:rsid w:val="00A3547E"/>
    <w:rsid w:val="00A35B21"/>
    <w:rsid w:val="00A40ADE"/>
    <w:rsid w:val="00A44EBE"/>
    <w:rsid w:val="00A4659A"/>
    <w:rsid w:val="00A50745"/>
    <w:rsid w:val="00A55EF3"/>
    <w:rsid w:val="00A57461"/>
    <w:rsid w:val="00A71BCE"/>
    <w:rsid w:val="00A74F76"/>
    <w:rsid w:val="00A823EC"/>
    <w:rsid w:val="00A840CF"/>
    <w:rsid w:val="00A86E11"/>
    <w:rsid w:val="00A97576"/>
    <w:rsid w:val="00AA005F"/>
    <w:rsid w:val="00AA79E9"/>
    <w:rsid w:val="00AB0A70"/>
    <w:rsid w:val="00AB3E18"/>
    <w:rsid w:val="00AB41F1"/>
    <w:rsid w:val="00AB5A3B"/>
    <w:rsid w:val="00AB6A7C"/>
    <w:rsid w:val="00AD0E94"/>
    <w:rsid w:val="00AD722B"/>
    <w:rsid w:val="00AE3C7A"/>
    <w:rsid w:val="00AF24F6"/>
    <w:rsid w:val="00AF31BE"/>
    <w:rsid w:val="00AF46DF"/>
    <w:rsid w:val="00B04BD9"/>
    <w:rsid w:val="00B05F9C"/>
    <w:rsid w:val="00B134E7"/>
    <w:rsid w:val="00B15A9E"/>
    <w:rsid w:val="00B16D15"/>
    <w:rsid w:val="00B346DF"/>
    <w:rsid w:val="00B36FBC"/>
    <w:rsid w:val="00B4269F"/>
    <w:rsid w:val="00B44182"/>
    <w:rsid w:val="00B467CC"/>
    <w:rsid w:val="00B5443B"/>
    <w:rsid w:val="00B570EB"/>
    <w:rsid w:val="00B57582"/>
    <w:rsid w:val="00B63B0F"/>
    <w:rsid w:val="00B653F7"/>
    <w:rsid w:val="00B72A08"/>
    <w:rsid w:val="00B74A10"/>
    <w:rsid w:val="00B74FF2"/>
    <w:rsid w:val="00B75E84"/>
    <w:rsid w:val="00B7678A"/>
    <w:rsid w:val="00B801FA"/>
    <w:rsid w:val="00B9286F"/>
    <w:rsid w:val="00BA0E1B"/>
    <w:rsid w:val="00BA1572"/>
    <w:rsid w:val="00BA3D6A"/>
    <w:rsid w:val="00BA5817"/>
    <w:rsid w:val="00BB1144"/>
    <w:rsid w:val="00BB3514"/>
    <w:rsid w:val="00BC24EE"/>
    <w:rsid w:val="00BC454D"/>
    <w:rsid w:val="00BC61BD"/>
    <w:rsid w:val="00BD03D1"/>
    <w:rsid w:val="00BD590D"/>
    <w:rsid w:val="00BE2024"/>
    <w:rsid w:val="00BE70C5"/>
    <w:rsid w:val="00BF35D5"/>
    <w:rsid w:val="00C016AD"/>
    <w:rsid w:val="00C01C2B"/>
    <w:rsid w:val="00C1175F"/>
    <w:rsid w:val="00C16713"/>
    <w:rsid w:val="00C16D65"/>
    <w:rsid w:val="00C20A1C"/>
    <w:rsid w:val="00C23616"/>
    <w:rsid w:val="00C23A70"/>
    <w:rsid w:val="00C32E49"/>
    <w:rsid w:val="00C33903"/>
    <w:rsid w:val="00C35B07"/>
    <w:rsid w:val="00C35BBA"/>
    <w:rsid w:val="00C43D61"/>
    <w:rsid w:val="00C446ED"/>
    <w:rsid w:val="00C45767"/>
    <w:rsid w:val="00C46354"/>
    <w:rsid w:val="00C4762A"/>
    <w:rsid w:val="00C62935"/>
    <w:rsid w:val="00C67472"/>
    <w:rsid w:val="00C71E18"/>
    <w:rsid w:val="00C74890"/>
    <w:rsid w:val="00C75293"/>
    <w:rsid w:val="00C75BC1"/>
    <w:rsid w:val="00C77324"/>
    <w:rsid w:val="00C77A43"/>
    <w:rsid w:val="00C83C91"/>
    <w:rsid w:val="00C83DD5"/>
    <w:rsid w:val="00C83F6A"/>
    <w:rsid w:val="00C864EC"/>
    <w:rsid w:val="00C86842"/>
    <w:rsid w:val="00C87FC6"/>
    <w:rsid w:val="00C9427A"/>
    <w:rsid w:val="00C9690C"/>
    <w:rsid w:val="00C96BB5"/>
    <w:rsid w:val="00CA0736"/>
    <w:rsid w:val="00CA24A2"/>
    <w:rsid w:val="00CA49E9"/>
    <w:rsid w:val="00CA6DC7"/>
    <w:rsid w:val="00CB2A94"/>
    <w:rsid w:val="00CB4A76"/>
    <w:rsid w:val="00CC4484"/>
    <w:rsid w:val="00CC6705"/>
    <w:rsid w:val="00CC7877"/>
    <w:rsid w:val="00CD105C"/>
    <w:rsid w:val="00CF1F0B"/>
    <w:rsid w:val="00CF4901"/>
    <w:rsid w:val="00CF552E"/>
    <w:rsid w:val="00CF64A4"/>
    <w:rsid w:val="00CF6CEC"/>
    <w:rsid w:val="00D043D4"/>
    <w:rsid w:val="00D1053F"/>
    <w:rsid w:val="00D10F38"/>
    <w:rsid w:val="00D1454F"/>
    <w:rsid w:val="00D216C5"/>
    <w:rsid w:val="00D22171"/>
    <w:rsid w:val="00D274B5"/>
    <w:rsid w:val="00D27AED"/>
    <w:rsid w:val="00D30845"/>
    <w:rsid w:val="00D3210F"/>
    <w:rsid w:val="00D32470"/>
    <w:rsid w:val="00D32C83"/>
    <w:rsid w:val="00D417B5"/>
    <w:rsid w:val="00D5653F"/>
    <w:rsid w:val="00D56FCA"/>
    <w:rsid w:val="00D60743"/>
    <w:rsid w:val="00D92BC0"/>
    <w:rsid w:val="00D92F77"/>
    <w:rsid w:val="00D965B5"/>
    <w:rsid w:val="00D97ABC"/>
    <w:rsid w:val="00DA0EBA"/>
    <w:rsid w:val="00DA114A"/>
    <w:rsid w:val="00DA1C1B"/>
    <w:rsid w:val="00DA3C05"/>
    <w:rsid w:val="00DA48D0"/>
    <w:rsid w:val="00DA4EAA"/>
    <w:rsid w:val="00DA61E2"/>
    <w:rsid w:val="00DB1F25"/>
    <w:rsid w:val="00DB43B3"/>
    <w:rsid w:val="00DC10F4"/>
    <w:rsid w:val="00DC40DA"/>
    <w:rsid w:val="00DC6851"/>
    <w:rsid w:val="00DC789C"/>
    <w:rsid w:val="00DC7F13"/>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D94"/>
    <w:rsid w:val="00E07C45"/>
    <w:rsid w:val="00E114AA"/>
    <w:rsid w:val="00E17556"/>
    <w:rsid w:val="00E24460"/>
    <w:rsid w:val="00E2784D"/>
    <w:rsid w:val="00E27D3B"/>
    <w:rsid w:val="00E30EB7"/>
    <w:rsid w:val="00E3112D"/>
    <w:rsid w:val="00E373EB"/>
    <w:rsid w:val="00E43E62"/>
    <w:rsid w:val="00E452A2"/>
    <w:rsid w:val="00E50B03"/>
    <w:rsid w:val="00E53564"/>
    <w:rsid w:val="00E552BA"/>
    <w:rsid w:val="00E640C5"/>
    <w:rsid w:val="00E64188"/>
    <w:rsid w:val="00E6570B"/>
    <w:rsid w:val="00E663FA"/>
    <w:rsid w:val="00E67CA1"/>
    <w:rsid w:val="00E67D1B"/>
    <w:rsid w:val="00E71C79"/>
    <w:rsid w:val="00E7565E"/>
    <w:rsid w:val="00E76742"/>
    <w:rsid w:val="00E76A3D"/>
    <w:rsid w:val="00E76DB1"/>
    <w:rsid w:val="00E802F2"/>
    <w:rsid w:val="00E82DAD"/>
    <w:rsid w:val="00E86613"/>
    <w:rsid w:val="00E97126"/>
    <w:rsid w:val="00EA15E2"/>
    <w:rsid w:val="00EA6B5D"/>
    <w:rsid w:val="00EB32D8"/>
    <w:rsid w:val="00EB46EF"/>
    <w:rsid w:val="00EB60A5"/>
    <w:rsid w:val="00EC10F6"/>
    <w:rsid w:val="00EC5DCF"/>
    <w:rsid w:val="00ED1918"/>
    <w:rsid w:val="00ED24E8"/>
    <w:rsid w:val="00ED2B59"/>
    <w:rsid w:val="00ED2F10"/>
    <w:rsid w:val="00ED5DB0"/>
    <w:rsid w:val="00EE0BB8"/>
    <w:rsid w:val="00EE0BD0"/>
    <w:rsid w:val="00EE7B86"/>
    <w:rsid w:val="00EF118F"/>
    <w:rsid w:val="00EF45CD"/>
    <w:rsid w:val="00EF5F43"/>
    <w:rsid w:val="00F00FB8"/>
    <w:rsid w:val="00F10C89"/>
    <w:rsid w:val="00F11345"/>
    <w:rsid w:val="00F12EEC"/>
    <w:rsid w:val="00F1495D"/>
    <w:rsid w:val="00F1646F"/>
    <w:rsid w:val="00F26D2B"/>
    <w:rsid w:val="00F30BD7"/>
    <w:rsid w:val="00F310F2"/>
    <w:rsid w:val="00F325AB"/>
    <w:rsid w:val="00F33937"/>
    <w:rsid w:val="00F3442D"/>
    <w:rsid w:val="00F4304F"/>
    <w:rsid w:val="00F450D5"/>
    <w:rsid w:val="00F45276"/>
    <w:rsid w:val="00F540A1"/>
    <w:rsid w:val="00F546CE"/>
    <w:rsid w:val="00F563E2"/>
    <w:rsid w:val="00F66109"/>
    <w:rsid w:val="00F72CBB"/>
    <w:rsid w:val="00F733B2"/>
    <w:rsid w:val="00F90372"/>
    <w:rsid w:val="00F91846"/>
    <w:rsid w:val="00F91A16"/>
    <w:rsid w:val="00F92D52"/>
    <w:rsid w:val="00F95872"/>
    <w:rsid w:val="00FA0A03"/>
    <w:rsid w:val="00FA24AF"/>
    <w:rsid w:val="00FA4282"/>
    <w:rsid w:val="00FA44AF"/>
    <w:rsid w:val="00FB11CC"/>
    <w:rsid w:val="00FB22B3"/>
    <w:rsid w:val="00FB4F4E"/>
    <w:rsid w:val="00FB7A83"/>
    <w:rsid w:val="00FC20BB"/>
    <w:rsid w:val="00FC30A9"/>
    <w:rsid w:val="00FC31E7"/>
    <w:rsid w:val="00FC4E54"/>
    <w:rsid w:val="00FC65CC"/>
    <w:rsid w:val="00FD1591"/>
    <w:rsid w:val="00FD1CCA"/>
    <w:rsid w:val="00FD4AA8"/>
    <w:rsid w:val="00FD4AC0"/>
    <w:rsid w:val="00FD5F5A"/>
    <w:rsid w:val="00FD7B84"/>
    <w:rsid w:val="00FE0443"/>
    <w:rsid w:val="00FE1E71"/>
    <w:rsid w:val="00FE22A8"/>
    <w:rsid w:val="00FF0880"/>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037B0D"/>
    <w:pPr>
      <w:keepNext/>
      <w:keepLines/>
      <w:spacing w:before="480" w:after="240" w:line="276" w:lineRule="auto"/>
      <w:jc w:val="lowKashida"/>
      <w:outlineLvl w:val="0"/>
    </w:pPr>
    <w:rPr>
      <w:rFonts w:ascii="Simplified Arabic" w:eastAsiaTheme="majorEastAsia" w:hAnsi="Simplified Arabic" w:cs="Simplified Arabic"/>
      <w:b/>
      <w:bCs/>
      <w:sz w:val="32"/>
      <w:szCs w:val="32"/>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037B0D"/>
    <w:rPr>
      <w:rFonts w:ascii="Simplified Arabic" w:eastAsiaTheme="majorEastAsia" w:hAnsi="Simplified Arabic" w:cs="Simplified Arabic"/>
      <w:b/>
      <w:bCs/>
      <w:sz w:val="32"/>
      <w:szCs w:val="32"/>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semiHidden/>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E27D3B"/>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Emphasis">
    <w:name w:val="Emphasis"/>
    <w:basedOn w:val="DefaultParagraphFont"/>
    <w:uiPriority w:val="20"/>
    <w:qFormat/>
    <w:rsid w:val="004D7F60"/>
    <w:rPr>
      <w:i/>
      <w:iCs/>
    </w:rPr>
  </w:style>
  <w:style w:type="paragraph" w:styleId="TOC3">
    <w:name w:val="toc 3"/>
    <w:basedOn w:val="Normal"/>
    <w:next w:val="Normal"/>
    <w:autoRedefine/>
    <w:uiPriority w:val="39"/>
    <w:unhideWhenUsed/>
    <w:rsid w:val="00424DB7"/>
    <w:pPr>
      <w:spacing w:after="100"/>
      <w:ind w:left="440"/>
    </w:pPr>
  </w:style>
  <w:style w:type="paragraph" w:customStyle="1" w:styleId="msonormal0">
    <w:name w:val="msonormal"/>
    <w:basedOn w:val="Normal"/>
    <w:rsid w:val="00531FE8"/>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GridTable1Light-Accent4">
    <w:name w:val="Grid Table 1 Light Accent 4"/>
    <w:basedOn w:val="TableNormal"/>
    <w:uiPriority w:val="46"/>
    <w:rsid w:val="009431E1"/>
    <w:pPr>
      <w:spacing w:after="0" w:line="240" w:lineRule="auto"/>
    </w:pPr>
    <w:tblPr>
      <w:tblStyleRowBandSize w:val="1"/>
      <w:tblStyleColBandSize w:val="1"/>
      <w:tblInd w:w="0" w:type="dxa"/>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CellMar>
        <w:top w:w="0" w:type="dxa"/>
        <w:left w:w="108" w:type="dxa"/>
        <w:bottom w:w="0" w:type="dxa"/>
        <w:right w:w="108" w:type="dxa"/>
      </w:tblCellMar>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GridTable6Colorful-Accent3">
    <w:name w:val="Grid Table 6 Colorful Accent 3"/>
    <w:basedOn w:val="TableNormal"/>
    <w:uiPriority w:val="51"/>
    <w:rsid w:val="00067FB9"/>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28144928">
      <w:bodyDiv w:val="1"/>
      <w:marLeft w:val="0"/>
      <w:marRight w:val="0"/>
      <w:marTop w:val="0"/>
      <w:marBottom w:val="0"/>
      <w:divBdr>
        <w:top w:val="none" w:sz="0" w:space="0" w:color="auto"/>
        <w:left w:val="none" w:sz="0" w:space="0" w:color="auto"/>
        <w:bottom w:val="none" w:sz="0" w:space="0" w:color="auto"/>
        <w:right w:val="none" w:sz="0" w:space="0" w:color="auto"/>
      </w:divBdr>
    </w:div>
    <w:div w:id="29574689">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89546992">
      <w:bodyDiv w:val="1"/>
      <w:marLeft w:val="0"/>
      <w:marRight w:val="0"/>
      <w:marTop w:val="0"/>
      <w:marBottom w:val="0"/>
      <w:divBdr>
        <w:top w:val="none" w:sz="0" w:space="0" w:color="auto"/>
        <w:left w:val="none" w:sz="0" w:space="0" w:color="auto"/>
        <w:bottom w:val="none" w:sz="0" w:space="0" w:color="auto"/>
        <w:right w:val="none" w:sz="0" w:space="0" w:color="auto"/>
      </w:divBdr>
    </w:div>
    <w:div w:id="98648068">
      <w:bodyDiv w:val="1"/>
      <w:marLeft w:val="0"/>
      <w:marRight w:val="0"/>
      <w:marTop w:val="0"/>
      <w:marBottom w:val="0"/>
      <w:divBdr>
        <w:top w:val="none" w:sz="0" w:space="0" w:color="auto"/>
        <w:left w:val="none" w:sz="0" w:space="0" w:color="auto"/>
        <w:bottom w:val="none" w:sz="0" w:space="0" w:color="auto"/>
        <w:right w:val="none" w:sz="0" w:space="0" w:color="auto"/>
      </w:divBdr>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10250896">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47211986">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2536691">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99714627">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77111447">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1921814">
      <w:bodyDiv w:val="1"/>
      <w:marLeft w:val="0"/>
      <w:marRight w:val="0"/>
      <w:marTop w:val="0"/>
      <w:marBottom w:val="0"/>
      <w:divBdr>
        <w:top w:val="none" w:sz="0" w:space="0" w:color="auto"/>
        <w:left w:val="none" w:sz="0" w:space="0" w:color="auto"/>
        <w:bottom w:val="none" w:sz="0" w:space="0" w:color="auto"/>
        <w:right w:val="none" w:sz="0" w:space="0" w:color="auto"/>
      </w:divBdr>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68542068">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78446104">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597494174">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49679691">
      <w:bodyDiv w:val="1"/>
      <w:marLeft w:val="0"/>
      <w:marRight w:val="0"/>
      <w:marTop w:val="0"/>
      <w:marBottom w:val="0"/>
      <w:divBdr>
        <w:top w:val="none" w:sz="0" w:space="0" w:color="auto"/>
        <w:left w:val="none" w:sz="0" w:space="0" w:color="auto"/>
        <w:bottom w:val="none" w:sz="0" w:space="0" w:color="auto"/>
        <w:right w:val="none" w:sz="0" w:space="0" w:color="auto"/>
      </w:divBdr>
    </w:div>
    <w:div w:id="652684850">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4334443">
      <w:bodyDiv w:val="1"/>
      <w:marLeft w:val="0"/>
      <w:marRight w:val="0"/>
      <w:marTop w:val="0"/>
      <w:marBottom w:val="0"/>
      <w:divBdr>
        <w:top w:val="none" w:sz="0" w:space="0" w:color="auto"/>
        <w:left w:val="none" w:sz="0" w:space="0" w:color="auto"/>
        <w:bottom w:val="none" w:sz="0" w:space="0" w:color="auto"/>
        <w:right w:val="none" w:sz="0" w:space="0" w:color="auto"/>
      </w:divBdr>
    </w:div>
    <w:div w:id="656765354">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85927239">
      <w:bodyDiv w:val="1"/>
      <w:marLeft w:val="0"/>
      <w:marRight w:val="0"/>
      <w:marTop w:val="0"/>
      <w:marBottom w:val="0"/>
      <w:divBdr>
        <w:top w:val="none" w:sz="0" w:space="0" w:color="auto"/>
        <w:left w:val="none" w:sz="0" w:space="0" w:color="auto"/>
        <w:bottom w:val="none" w:sz="0" w:space="0" w:color="auto"/>
        <w:right w:val="none" w:sz="0" w:space="0" w:color="auto"/>
      </w:divBdr>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54072017">
      <w:bodyDiv w:val="1"/>
      <w:marLeft w:val="0"/>
      <w:marRight w:val="0"/>
      <w:marTop w:val="0"/>
      <w:marBottom w:val="0"/>
      <w:divBdr>
        <w:top w:val="none" w:sz="0" w:space="0" w:color="auto"/>
        <w:left w:val="none" w:sz="0" w:space="0" w:color="auto"/>
        <w:bottom w:val="none" w:sz="0" w:space="0" w:color="auto"/>
        <w:right w:val="none" w:sz="0" w:space="0" w:color="auto"/>
      </w:divBdr>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4485543">
      <w:bodyDiv w:val="1"/>
      <w:marLeft w:val="0"/>
      <w:marRight w:val="0"/>
      <w:marTop w:val="0"/>
      <w:marBottom w:val="0"/>
      <w:divBdr>
        <w:top w:val="none" w:sz="0" w:space="0" w:color="auto"/>
        <w:left w:val="none" w:sz="0" w:space="0" w:color="auto"/>
        <w:bottom w:val="none" w:sz="0" w:space="0" w:color="auto"/>
        <w:right w:val="none" w:sz="0" w:space="0" w:color="auto"/>
      </w:divBdr>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2345146">
      <w:bodyDiv w:val="1"/>
      <w:marLeft w:val="0"/>
      <w:marRight w:val="0"/>
      <w:marTop w:val="0"/>
      <w:marBottom w:val="0"/>
      <w:divBdr>
        <w:top w:val="none" w:sz="0" w:space="0" w:color="auto"/>
        <w:left w:val="none" w:sz="0" w:space="0" w:color="auto"/>
        <w:bottom w:val="none" w:sz="0" w:space="0" w:color="auto"/>
        <w:right w:val="none" w:sz="0" w:space="0" w:color="auto"/>
      </w:divBdr>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997264265">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2948310">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18765597">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37423393">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409867">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143450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35071380">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44369076">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83490143">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596671321">
      <w:bodyDiv w:val="1"/>
      <w:marLeft w:val="0"/>
      <w:marRight w:val="0"/>
      <w:marTop w:val="0"/>
      <w:marBottom w:val="0"/>
      <w:divBdr>
        <w:top w:val="none" w:sz="0" w:space="0" w:color="auto"/>
        <w:left w:val="none" w:sz="0" w:space="0" w:color="auto"/>
        <w:bottom w:val="none" w:sz="0" w:space="0" w:color="auto"/>
        <w:right w:val="none" w:sz="0" w:space="0" w:color="auto"/>
      </w:divBdr>
    </w:div>
    <w:div w:id="1616596744">
      <w:bodyDiv w:val="1"/>
      <w:marLeft w:val="0"/>
      <w:marRight w:val="0"/>
      <w:marTop w:val="0"/>
      <w:marBottom w:val="0"/>
      <w:divBdr>
        <w:top w:val="none" w:sz="0" w:space="0" w:color="auto"/>
        <w:left w:val="none" w:sz="0" w:space="0" w:color="auto"/>
        <w:bottom w:val="none" w:sz="0" w:space="0" w:color="auto"/>
        <w:right w:val="none" w:sz="0" w:space="0" w:color="auto"/>
      </w:divBdr>
    </w:div>
    <w:div w:id="1619533578">
      <w:bodyDiv w:val="1"/>
      <w:marLeft w:val="0"/>
      <w:marRight w:val="0"/>
      <w:marTop w:val="0"/>
      <w:marBottom w:val="0"/>
      <w:divBdr>
        <w:top w:val="none" w:sz="0" w:space="0" w:color="auto"/>
        <w:left w:val="none" w:sz="0" w:space="0" w:color="auto"/>
        <w:bottom w:val="none" w:sz="0" w:space="0" w:color="auto"/>
        <w:right w:val="none" w:sz="0" w:space="0" w:color="auto"/>
      </w:divBdr>
    </w:div>
    <w:div w:id="1621691062">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5913786">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7774945">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26219315">
      <w:bodyDiv w:val="1"/>
      <w:marLeft w:val="0"/>
      <w:marRight w:val="0"/>
      <w:marTop w:val="0"/>
      <w:marBottom w:val="0"/>
      <w:divBdr>
        <w:top w:val="none" w:sz="0" w:space="0" w:color="auto"/>
        <w:left w:val="none" w:sz="0" w:space="0" w:color="auto"/>
        <w:bottom w:val="none" w:sz="0" w:space="0" w:color="auto"/>
        <w:right w:val="none" w:sz="0" w:space="0" w:color="auto"/>
      </w:divBdr>
    </w:div>
    <w:div w:id="1753120331">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4230535">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21193527">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50174664">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33707978">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2016807297">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91385740">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07185057">
      <w:bodyDiv w:val="1"/>
      <w:marLeft w:val="0"/>
      <w:marRight w:val="0"/>
      <w:marTop w:val="0"/>
      <w:marBottom w:val="0"/>
      <w:divBdr>
        <w:top w:val="none" w:sz="0" w:space="0" w:color="auto"/>
        <w:left w:val="none" w:sz="0" w:space="0" w:color="auto"/>
        <w:bottom w:val="none" w:sz="0" w:space="0" w:color="auto"/>
        <w:right w:val="none" w:sz="0" w:space="0" w:color="auto"/>
      </w:divBdr>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403727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D0357FA-98D3-4D69-ACE8-286AED3C40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48</Pages>
  <Words>12456</Words>
  <Characters>71003</Characters>
  <Application>Microsoft Office Word</Application>
  <DocSecurity>0</DocSecurity>
  <Lines>591</Lines>
  <Paragraphs>166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83293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GHZ</cp:lastModifiedBy>
  <cp:revision>3</cp:revision>
  <cp:lastPrinted>2026-06-24T09:07:00Z</cp:lastPrinted>
  <dcterms:created xsi:type="dcterms:W3CDTF">2026-06-24T09:05:00Z</dcterms:created>
  <dcterms:modified xsi:type="dcterms:W3CDTF">2026-06-24T09:07:00Z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