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F48C" w14:textId="77777777" w:rsidR="00991DAA" w:rsidRDefault="00991DAA" w:rsidP="00991DAA">
      <w:pPr>
        <w:bidi/>
        <w:rPr>
          <w:rtl/>
        </w:rPr>
      </w:pPr>
      <w:r w:rsidRPr="00991DAA">
        <w:rPr>
          <w:rtl/>
        </w:rPr>
        <w:t>بعد مراجعة الفصل الثالث من الرسالة، تبيّن وجود عدد من الإشكالات المنهجية التي تؤثر على دقة البناء العلمي للدراسة وعلى اتساقها مع الإطار النظري وتساؤلاتها وفرضياتها. وفيما يأتي عرض تفصيلي لهذه الملاحظات، يليه التعديلات المقترحة التي ينبغي إدراجها في هذا الفصل لضمان جودة التصميم المنهجي للدراسة</w:t>
      </w:r>
      <w:r w:rsidRPr="00991DAA">
        <w:t>.</w:t>
      </w:r>
    </w:p>
    <w:p w14:paraId="2CDB0DBB" w14:textId="1F0D33E6" w:rsidR="009C4582" w:rsidRDefault="009C4582" w:rsidP="009C4582">
      <w:pPr>
        <w:bidi/>
        <w:spacing w:before="100" w:beforeAutospacing="1" w:after="100" w:afterAutospacing="1" w:line="300" w:lineRule="atLeast"/>
      </w:pPr>
      <w:r>
        <w:rPr>
          <w:rFonts w:hint="cs"/>
          <w:rtl/>
        </w:rPr>
        <w:t xml:space="preserve">أولا: </w:t>
      </w:r>
    </w:p>
    <w:p w14:paraId="28C04974" w14:textId="3F048E7C" w:rsidR="00991DAA" w:rsidRPr="00991DAA" w:rsidRDefault="00991DAA" w:rsidP="009C4582">
      <w:pPr>
        <w:pStyle w:val="ListParagraph"/>
        <w:numPr>
          <w:ilvl w:val="0"/>
          <w:numId w:val="1"/>
        </w:numPr>
        <w:bidi/>
        <w:spacing w:before="100" w:beforeAutospacing="1" w:after="100" w:afterAutospacing="1" w:line="300" w:lineRule="atLeast"/>
      </w:pPr>
      <w:r w:rsidRPr="00991DAA">
        <w:rPr>
          <w:rtl/>
        </w:rPr>
        <w:t>ظهر سابقًا تكرار واضح بين السؤال الأول والسؤال الثالث، كلاهما يتناول الفروق بين القنوات الرقمية والتقليدية</w:t>
      </w:r>
      <w:r w:rsidRPr="00991DAA">
        <w:t>.</w:t>
      </w:r>
    </w:p>
    <w:p w14:paraId="02D58AD3" w14:textId="220FFAF6" w:rsidR="00991DAA" w:rsidRDefault="00991DAA" w:rsidP="00991DAA">
      <w:pPr>
        <w:pStyle w:val="ListParagraph"/>
        <w:numPr>
          <w:ilvl w:val="0"/>
          <w:numId w:val="1"/>
        </w:numPr>
        <w:bidi/>
        <w:spacing w:line="300" w:lineRule="atLeast"/>
      </w:pPr>
      <w:r w:rsidRPr="00991DAA">
        <w:rPr>
          <w:rtl/>
        </w:rPr>
        <w:t>بعض أبعاد التحول الرقمي الواردة في الفرضيات (مثل المهارات الرقمية أو التحول في العمليات) لم تكن مغطاة بتساؤلات صريحة، مما أدى إلى فجوة بين الأسئلة والفرضيات</w:t>
      </w:r>
      <w:r w:rsidRPr="00991DAA">
        <w:t>.</w:t>
      </w:r>
    </w:p>
    <w:p w14:paraId="47FECDAC" w14:textId="77777777" w:rsidR="00991DAA" w:rsidRPr="00991DAA" w:rsidRDefault="00991DAA" w:rsidP="00991DAA">
      <w:pPr>
        <w:pStyle w:val="ListParagraph"/>
        <w:numPr>
          <w:ilvl w:val="0"/>
          <w:numId w:val="1"/>
        </w:numPr>
        <w:bidi/>
        <w:rPr>
          <w:b/>
          <w:bCs/>
        </w:rPr>
      </w:pPr>
      <w:r w:rsidRPr="00991DAA">
        <w:rPr>
          <w:rFonts w:cs="Arial" w:hint="cs"/>
          <w:rtl/>
        </w:rPr>
        <w:t>مع</w:t>
      </w:r>
      <w:r w:rsidRPr="00991DAA">
        <w:rPr>
          <w:rFonts w:cs="Arial"/>
          <w:rtl/>
        </w:rPr>
        <w:t xml:space="preserve"> </w:t>
      </w:r>
      <w:r w:rsidRPr="00991DAA">
        <w:rPr>
          <w:rFonts w:cs="Arial" w:hint="cs"/>
          <w:rtl/>
        </w:rPr>
        <w:t>أن</w:t>
      </w:r>
      <w:r w:rsidRPr="00991DAA">
        <w:rPr>
          <w:rFonts w:cs="Arial"/>
          <w:rtl/>
        </w:rPr>
        <w:t xml:space="preserve"> </w:t>
      </w:r>
      <w:r w:rsidRPr="00991DAA">
        <w:rPr>
          <w:rFonts w:cs="Arial" w:hint="cs"/>
          <w:rtl/>
        </w:rPr>
        <w:t>الفرضيات</w:t>
      </w:r>
      <w:r w:rsidRPr="00991DAA">
        <w:rPr>
          <w:rFonts w:cs="Arial"/>
          <w:rtl/>
        </w:rPr>
        <w:t xml:space="preserve"> </w:t>
      </w:r>
      <w:r w:rsidRPr="00991DAA">
        <w:rPr>
          <w:rFonts w:cs="Arial" w:hint="cs"/>
          <w:rtl/>
        </w:rPr>
        <w:t>تضمنت</w:t>
      </w:r>
      <w:r w:rsidRPr="00991DAA">
        <w:rPr>
          <w:rFonts w:cs="Arial"/>
          <w:rtl/>
        </w:rPr>
        <w:t xml:space="preserve"> </w:t>
      </w:r>
      <w:r w:rsidRPr="00991DAA">
        <w:rPr>
          <w:rFonts w:cs="Arial" w:hint="cs"/>
          <w:rtl/>
        </w:rPr>
        <w:t>اختبار</w:t>
      </w:r>
      <w:r w:rsidRPr="00991DAA">
        <w:rPr>
          <w:rFonts w:cs="Arial"/>
          <w:rtl/>
        </w:rPr>
        <w:t xml:space="preserve"> </w:t>
      </w:r>
      <w:r w:rsidRPr="00991DAA">
        <w:rPr>
          <w:rFonts w:cs="Arial" w:hint="cs"/>
          <w:rtl/>
        </w:rPr>
        <w:t>دور</w:t>
      </w:r>
      <w:r w:rsidRPr="00991DAA">
        <w:rPr>
          <w:rFonts w:cs="Arial"/>
          <w:rtl/>
        </w:rPr>
        <w:t xml:space="preserve"> </w:t>
      </w:r>
      <w:r w:rsidRPr="00991DAA">
        <w:rPr>
          <w:rFonts w:cs="Arial" w:hint="cs"/>
          <w:rtl/>
        </w:rPr>
        <w:t>المتغيرات</w:t>
      </w:r>
      <w:r w:rsidRPr="00991DAA">
        <w:rPr>
          <w:rFonts w:cs="Arial"/>
          <w:rtl/>
        </w:rPr>
        <w:t xml:space="preserve"> </w:t>
      </w:r>
      <w:r w:rsidRPr="00991DAA">
        <w:rPr>
          <w:rFonts w:cs="Arial" w:hint="cs"/>
          <w:rtl/>
        </w:rPr>
        <w:t>الديموغرافية،</w:t>
      </w:r>
      <w:r w:rsidRPr="00991DAA">
        <w:rPr>
          <w:rFonts w:cs="Arial"/>
          <w:rtl/>
        </w:rPr>
        <w:t xml:space="preserve"> </w:t>
      </w:r>
      <w:r w:rsidRPr="00991DAA">
        <w:rPr>
          <w:rFonts w:cs="Arial" w:hint="cs"/>
          <w:rtl/>
        </w:rPr>
        <w:t>إلا</w:t>
      </w:r>
      <w:r w:rsidRPr="00991DAA">
        <w:rPr>
          <w:rFonts w:cs="Arial"/>
          <w:rtl/>
        </w:rPr>
        <w:t xml:space="preserve"> </w:t>
      </w:r>
      <w:r w:rsidRPr="00991DAA">
        <w:rPr>
          <w:rFonts w:cs="Arial" w:hint="cs"/>
          <w:rtl/>
        </w:rPr>
        <w:t>أن</w:t>
      </w:r>
      <w:r w:rsidRPr="00991DAA">
        <w:rPr>
          <w:rFonts w:cs="Arial"/>
          <w:rtl/>
        </w:rPr>
        <w:t xml:space="preserve"> </w:t>
      </w:r>
      <w:r w:rsidRPr="00991DAA">
        <w:rPr>
          <w:rFonts w:cs="Arial" w:hint="cs"/>
          <w:rtl/>
        </w:rPr>
        <w:t>التساؤلات</w:t>
      </w:r>
      <w:r w:rsidRPr="00991DAA">
        <w:rPr>
          <w:rFonts w:cs="Arial"/>
          <w:rtl/>
        </w:rPr>
        <w:t xml:space="preserve"> </w:t>
      </w:r>
      <w:r w:rsidRPr="00991DAA">
        <w:rPr>
          <w:rFonts w:cs="Arial" w:hint="cs"/>
          <w:rtl/>
        </w:rPr>
        <w:t>لم</w:t>
      </w:r>
      <w:r w:rsidRPr="00991DAA">
        <w:rPr>
          <w:rFonts w:cs="Arial"/>
          <w:rtl/>
        </w:rPr>
        <w:t xml:space="preserve"> </w:t>
      </w:r>
      <w:r w:rsidRPr="00991DAA">
        <w:rPr>
          <w:rFonts w:cs="Arial" w:hint="cs"/>
          <w:rtl/>
        </w:rPr>
        <w:t>تتضمن</w:t>
      </w:r>
      <w:r w:rsidRPr="00991DAA">
        <w:rPr>
          <w:rFonts w:cs="Arial"/>
          <w:rtl/>
        </w:rPr>
        <w:t xml:space="preserve"> </w:t>
      </w:r>
      <w:r w:rsidRPr="00991DAA">
        <w:rPr>
          <w:rFonts w:cs="Arial" w:hint="cs"/>
          <w:rtl/>
        </w:rPr>
        <w:t>سؤالًا</w:t>
      </w:r>
      <w:r w:rsidRPr="00991DAA">
        <w:rPr>
          <w:rFonts w:cs="Arial"/>
          <w:rtl/>
        </w:rPr>
        <w:t xml:space="preserve"> </w:t>
      </w:r>
      <w:r w:rsidRPr="00991DAA">
        <w:rPr>
          <w:rFonts w:cs="Arial" w:hint="cs"/>
          <w:rtl/>
        </w:rPr>
        <w:t>مماثلًا،</w:t>
      </w:r>
      <w:r w:rsidRPr="00991DAA">
        <w:rPr>
          <w:rFonts w:cs="Arial"/>
          <w:rtl/>
        </w:rPr>
        <w:t xml:space="preserve"> </w:t>
      </w:r>
      <w:r w:rsidRPr="00991DAA">
        <w:rPr>
          <w:rFonts w:cs="Arial" w:hint="cs"/>
          <w:rtl/>
        </w:rPr>
        <w:t>لذا</w:t>
      </w:r>
      <w:r w:rsidRPr="00991DAA">
        <w:rPr>
          <w:rFonts w:cs="Arial"/>
          <w:rtl/>
        </w:rPr>
        <w:t xml:space="preserve"> </w:t>
      </w:r>
      <w:r w:rsidRPr="00991DAA">
        <w:rPr>
          <w:rFonts w:cs="Arial" w:hint="cs"/>
          <w:rtl/>
        </w:rPr>
        <w:t>كان</w:t>
      </w:r>
      <w:r w:rsidRPr="00991DAA">
        <w:rPr>
          <w:rFonts w:cs="Arial"/>
          <w:rtl/>
        </w:rPr>
        <w:t xml:space="preserve"> </w:t>
      </w:r>
      <w:r w:rsidRPr="00991DAA">
        <w:rPr>
          <w:rFonts w:cs="Arial" w:hint="cs"/>
          <w:rtl/>
        </w:rPr>
        <w:t>هناك</w:t>
      </w:r>
      <w:r w:rsidRPr="00991DAA">
        <w:rPr>
          <w:rFonts w:cs="Arial"/>
          <w:rtl/>
        </w:rPr>
        <w:t xml:space="preserve"> </w:t>
      </w:r>
      <w:r w:rsidRPr="00991DAA">
        <w:rPr>
          <w:rFonts w:cs="Arial" w:hint="cs"/>
          <w:rtl/>
        </w:rPr>
        <w:t>خلل</w:t>
      </w:r>
      <w:r w:rsidRPr="00991DAA">
        <w:rPr>
          <w:rFonts w:cs="Arial"/>
          <w:rtl/>
        </w:rPr>
        <w:t xml:space="preserve"> </w:t>
      </w:r>
      <w:r w:rsidRPr="00991DAA">
        <w:rPr>
          <w:rFonts w:cs="Arial" w:hint="cs"/>
          <w:rtl/>
        </w:rPr>
        <w:t>في</w:t>
      </w:r>
      <w:r w:rsidRPr="00991DAA">
        <w:rPr>
          <w:rFonts w:cs="Arial"/>
          <w:rtl/>
        </w:rPr>
        <w:t xml:space="preserve"> </w:t>
      </w:r>
      <w:r w:rsidRPr="00991DAA">
        <w:rPr>
          <w:rFonts w:cs="Arial" w:hint="cs"/>
          <w:rtl/>
        </w:rPr>
        <w:t>المواءمة</w:t>
      </w:r>
      <w:r w:rsidRPr="00991DAA">
        <w:rPr>
          <w:rFonts w:cs="Arial"/>
          <w:rtl/>
        </w:rPr>
        <w:t>.</w:t>
      </w:r>
      <w:r>
        <w:rPr>
          <w:rFonts w:cs="Arial" w:hint="cs"/>
          <w:rtl/>
        </w:rPr>
        <w:t xml:space="preserve"> و لتعديل هذا الخلل يقترح تعديل التساؤلات لتكون </w:t>
      </w:r>
      <w:r>
        <w:rPr>
          <w:rFonts w:cs="Arial"/>
          <w:rtl/>
        </w:rPr>
        <w:br/>
      </w:r>
      <w:r w:rsidRPr="00991DAA">
        <w:rPr>
          <w:b/>
          <w:bCs/>
          <w:rtl/>
        </w:rPr>
        <w:t>أولًا: التساؤل الرئيس</w:t>
      </w:r>
    </w:p>
    <w:p w14:paraId="15251E7F" w14:textId="77777777" w:rsidR="00991DAA" w:rsidRPr="00991DAA" w:rsidRDefault="00991DAA" w:rsidP="00991DAA">
      <w:pPr>
        <w:pStyle w:val="ListParagraph"/>
        <w:numPr>
          <w:ilvl w:val="1"/>
          <w:numId w:val="1"/>
        </w:numPr>
        <w:bidi/>
      </w:pPr>
      <w:r w:rsidRPr="00991DAA">
        <w:rPr>
          <w:b/>
          <w:bCs/>
          <w:rtl/>
        </w:rPr>
        <w:t>ما أثر التحول الرقمي بأبعاده المختلفة على تجربة العملاء في شركة زين للاتصالات؟</w:t>
      </w:r>
    </w:p>
    <w:p w14:paraId="4C0FADE6" w14:textId="77777777" w:rsidR="00991DAA" w:rsidRPr="00991DAA" w:rsidRDefault="00991DAA" w:rsidP="00991DAA">
      <w:pPr>
        <w:pStyle w:val="ListParagraph"/>
        <w:numPr>
          <w:ilvl w:val="0"/>
          <w:numId w:val="1"/>
        </w:numPr>
        <w:bidi/>
        <w:rPr>
          <w:b/>
          <w:bCs/>
        </w:rPr>
      </w:pPr>
      <w:r w:rsidRPr="00991DAA">
        <w:rPr>
          <w:b/>
          <w:bCs/>
          <w:rtl/>
        </w:rPr>
        <w:t>ثانيًا: التساؤلات الفرعية</w:t>
      </w:r>
    </w:p>
    <w:p w14:paraId="108F4080" w14:textId="77777777" w:rsidR="00991DAA" w:rsidRPr="00991DAA" w:rsidRDefault="00991DAA" w:rsidP="00991DAA">
      <w:pPr>
        <w:pStyle w:val="ListParagraph"/>
        <w:numPr>
          <w:ilvl w:val="1"/>
          <w:numId w:val="1"/>
        </w:numPr>
        <w:bidi/>
      </w:pPr>
      <w:r w:rsidRPr="00991DAA">
        <w:rPr>
          <w:rtl/>
        </w:rPr>
        <w:t>هل توجد فروق ذات دلالة إحصائية في تجربة العملاء بين القنوات الرقمية والقنوات التقليدية؟</w:t>
      </w:r>
    </w:p>
    <w:p w14:paraId="62AA3036" w14:textId="77777777" w:rsidR="00991DAA" w:rsidRPr="00991DAA" w:rsidRDefault="00991DAA" w:rsidP="00991DAA">
      <w:pPr>
        <w:pStyle w:val="ListParagraph"/>
        <w:numPr>
          <w:ilvl w:val="1"/>
          <w:numId w:val="1"/>
        </w:numPr>
        <w:bidi/>
      </w:pPr>
      <w:r w:rsidRPr="00991DAA">
        <w:rPr>
          <w:rtl/>
        </w:rPr>
        <w:t>ما أثر جودة البنية التحتية التكنولوجية في مراكز خدمة العملاء على تجربة العملاء بأبعادها المختلفة؟</w:t>
      </w:r>
    </w:p>
    <w:p w14:paraId="36086CEC" w14:textId="77777777" w:rsidR="00991DAA" w:rsidRPr="00991DAA" w:rsidRDefault="00991DAA" w:rsidP="00991DAA">
      <w:pPr>
        <w:pStyle w:val="ListParagraph"/>
        <w:numPr>
          <w:ilvl w:val="1"/>
          <w:numId w:val="1"/>
        </w:numPr>
        <w:bidi/>
      </w:pPr>
      <w:r w:rsidRPr="00991DAA">
        <w:rPr>
          <w:rtl/>
        </w:rPr>
        <w:t>كيف تؤثر المهارات الرقمية للعاملين على مستوى تجربة العملاء؟</w:t>
      </w:r>
    </w:p>
    <w:p w14:paraId="7C476363" w14:textId="77777777" w:rsidR="00991DAA" w:rsidRPr="00991DAA" w:rsidRDefault="00991DAA" w:rsidP="00991DAA">
      <w:pPr>
        <w:pStyle w:val="ListParagraph"/>
        <w:numPr>
          <w:ilvl w:val="1"/>
          <w:numId w:val="1"/>
        </w:numPr>
        <w:bidi/>
      </w:pPr>
      <w:r w:rsidRPr="00991DAA">
        <w:rPr>
          <w:rtl/>
        </w:rPr>
        <w:t>ما أثر الخدمات الرقمية المقدمة عبر التطبيق والموقع الإلكتروني على تجربة العملاء؟</w:t>
      </w:r>
    </w:p>
    <w:p w14:paraId="59BCBC02" w14:textId="77777777" w:rsidR="00991DAA" w:rsidRPr="00991DAA" w:rsidRDefault="00991DAA" w:rsidP="00991DAA">
      <w:pPr>
        <w:pStyle w:val="ListParagraph"/>
        <w:numPr>
          <w:ilvl w:val="1"/>
          <w:numId w:val="1"/>
        </w:numPr>
        <w:bidi/>
      </w:pPr>
      <w:r w:rsidRPr="00991DAA">
        <w:rPr>
          <w:rtl/>
        </w:rPr>
        <w:t>ما مدى إسهام التحول الرقمي في العمليات والخدمات في تحسين رضا العملاء؟</w:t>
      </w:r>
    </w:p>
    <w:p w14:paraId="38857A0F" w14:textId="77777777" w:rsidR="00991DAA" w:rsidRDefault="00991DAA" w:rsidP="00991DAA">
      <w:pPr>
        <w:pStyle w:val="ListParagraph"/>
        <w:numPr>
          <w:ilvl w:val="1"/>
          <w:numId w:val="1"/>
        </w:numPr>
        <w:bidi/>
      </w:pPr>
      <w:r w:rsidRPr="00991DAA">
        <w:rPr>
          <w:rtl/>
        </w:rPr>
        <w:t>هل تؤثر المتغيرات الديموغرافية (العمر، الجنس، المستوى التعليمي، الخبرة التقنية) على العلاقة بين التحول الرقمي وتجربة العملاء؟</w:t>
      </w:r>
    </w:p>
    <w:p w14:paraId="26BA53EC" w14:textId="77777777" w:rsidR="00E07CFF" w:rsidRPr="00E07CFF" w:rsidRDefault="00E07CFF" w:rsidP="00E07CFF">
      <w:pPr>
        <w:bidi/>
        <w:ind w:left="720"/>
        <w:rPr>
          <w:b/>
          <w:bCs/>
        </w:rPr>
      </w:pPr>
      <w:r w:rsidRPr="00E07CFF">
        <w:rPr>
          <w:b/>
          <w:bCs/>
          <w:rtl/>
        </w:rPr>
        <w:t>ثالثًا: الفرضية الرئيسة</w:t>
      </w:r>
    </w:p>
    <w:p w14:paraId="55325E59" w14:textId="77777777" w:rsidR="00E07CFF" w:rsidRPr="00E07CFF" w:rsidRDefault="00E07CFF" w:rsidP="00E07CFF">
      <w:pPr>
        <w:bidi/>
        <w:ind w:left="1176"/>
      </w:pPr>
      <w:r w:rsidRPr="00E07CFF">
        <w:rPr>
          <w:b/>
          <w:bCs/>
          <w:rtl/>
        </w:rPr>
        <w:t>يوجد أثر ذو دلالة إحصائية للتحول الرقمي بأبعاده المختلفة على تجربة العملاء في شركة زين للاتصالات</w:t>
      </w:r>
      <w:r w:rsidRPr="00E07CFF">
        <w:rPr>
          <w:b/>
          <w:bCs/>
        </w:rPr>
        <w:t>.</w:t>
      </w:r>
    </w:p>
    <w:p w14:paraId="085A5F77" w14:textId="77777777" w:rsidR="00E07CFF" w:rsidRPr="00E07CFF" w:rsidRDefault="00E07CFF" w:rsidP="00E07CFF">
      <w:pPr>
        <w:bidi/>
        <w:ind w:left="720"/>
        <w:rPr>
          <w:b/>
          <w:bCs/>
        </w:rPr>
      </w:pPr>
      <w:r w:rsidRPr="00E07CFF">
        <w:rPr>
          <w:b/>
          <w:bCs/>
          <w:rtl/>
        </w:rPr>
        <w:t>رابعًا: الفرضيات الفرعية</w:t>
      </w:r>
    </w:p>
    <w:p w14:paraId="0E0D17A0" w14:textId="77777777" w:rsidR="00E07CFF" w:rsidRPr="00E07CFF" w:rsidRDefault="00E07CFF" w:rsidP="00E07CFF">
      <w:pPr>
        <w:numPr>
          <w:ilvl w:val="0"/>
          <w:numId w:val="3"/>
        </w:numPr>
        <w:tabs>
          <w:tab w:val="num" w:pos="720"/>
        </w:tabs>
        <w:bidi/>
      </w:pPr>
      <w:r w:rsidRPr="00E07CFF">
        <w:rPr>
          <w:rtl/>
        </w:rPr>
        <w:t>توجد فروق ذات دلالة إحصائية في تجربة العملاء بين القنوات الرقمية والقنوات التقليدية</w:t>
      </w:r>
      <w:r w:rsidRPr="00E07CFF">
        <w:t>.</w:t>
      </w:r>
    </w:p>
    <w:p w14:paraId="274FFBDD" w14:textId="77777777" w:rsidR="00E07CFF" w:rsidRPr="00E07CFF" w:rsidRDefault="00E07CFF" w:rsidP="00E07CFF">
      <w:pPr>
        <w:numPr>
          <w:ilvl w:val="0"/>
          <w:numId w:val="3"/>
        </w:numPr>
        <w:tabs>
          <w:tab w:val="num" w:pos="720"/>
        </w:tabs>
        <w:bidi/>
      </w:pPr>
      <w:r w:rsidRPr="00E07CFF">
        <w:rPr>
          <w:rtl/>
        </w:rPr>
        <w:t>تؤثر جودة البنية التحتية التكنولوجية تأثيرًا إيجابيًا على تجربة العملاء</w:t>
      </w:r>
      <w:r w:rsidRPr="00E07CFF">
        <w:t>.</w:t>
      </w:r>
    </w:p>
    <w:p w14:paraId="427E239A" w14:textId="77777777" w:rsidR="00E07CFF" w:rsidRPr="00E07CFF" w:rsidRDefault="00E07CFF" w:rsidP="00E07CFF">
      <w:pPr>
        <w:numPr>
          <w:ilvl w:val="0"/>
          <w:numId w:val="3"/>
        </w:numPr>
        <w:tabs>
          <w:tab w:val="num" w:pos="720"/>
        </w:tabs>
        <w:bidi/>
      </w:pPr>
      <w:r w:rsidRPr="00E07CFF">
        <w:rPr>
          <w:rtl/>
        </w:rPr>
        <w:t>تؤثر المهارات الرقمية للعاملين تأثيرًا إيجابيًا على تجربة العملاء</w:t>
      </w:r>
      <w:r w:rsidRPr="00E07CFF">
        <w:t>.</w:t>
      </w:r>
    </w:p>
    <w:p w14:paraId="7C28AE5F" w14:textId="77777777" w:rsidR="00E07CFF" w:rsidRPr="00E07CFF" w:rsidRDefault="00E07CFF" w:rsidP="00E07CFF">
      <w:pPr>
        <w:numPr>
          <w:ilvl w:val="0"/>
          <w:numId w:val="3"/>
        </w:numPr>
        <w:tabs>
          <w:tab w:val="num" w:pos="720"/>
        </w:tabs>
        <w:bidi/>
      </w:pPr>
      <w:r w:rsidRPr="00E07CFF">
        <w:rPr>
          <w:rtl/>
        </w:rPr>
        <w:t>تؤثر الخدمات الرقمية المقدمة عبر التطبيق والموقع الإلكتروني تأثيرًا إيجابيًا على تجربة العملاء</w:t>
      </w:r>
      <w:r w:rsidRPr="00E07CFF">
        <w:t>.</w:t>
      </w:r>
    </w:p>
    <w:p w14:paraId="3FB67423" w14:textId="77777777" w:rsidR="00E07CFF" w:rsidRPr="00E07CFF" w:rsidRDefault="00E07CFF" w:rsidP="00E07CFF">
      <w:pPr>
        <w:numPr>
          <w:ilvl w:val="0"/>
          <w:numId w:val="3"/>
        </w:numPr>
        <w:tabs>
          <w:tab w:val="num" w:pos="720"/>
        </w:tabs>
        <w:bidi/>
      </w:pPr>
      <w:r w:rsidRPr="00E07CFF">
        <w:rPr>
          <w:rtl/>
        </w:rPr>
        <w:t>يساهم التحول الرقمي في الخدمات والعمليات في تعزيز رضا العملاء</w:t>
      </w:r>
      <w:r w:rsidRPr="00E07CFF">
        <w:t>.</w:t>
      </w:r>
    </w:p>
    <w:p w14:paraId="46CC4D7E" w14:textId="0204C0E6" w:rsidR="00991DAA" w:rsidRPr="00991DAA" w:rsidRDefault="00E07CFF" w:rsidP="00E07CFF">
      <w:pPr>
        <w:numPr>
          <w:ilvl w:val="0"/>
          <w:numId w:val="3"/>
        </w:numPr>
        <w:tabs>
          <w:tab w:val="num" w:pos="720"/>
        </w:tabs>
        <w:bidi/>
      </w:pPr>
      <w:r w:rsidRPr="00E07CFF">
        <w:rPr>
          <w:rtl/>
        </w:rPr>
        <w:t>تؤثر المتغيرات الديموغرافية في قوة واتجاه العلاقة بين التحول الرقمي وتجربة العملاء</w:t>
      </w:r>
      <w:r w:rsidRPr="00E07CFF">
        <w:t>.</w:t>
      </w:r>
    </w:p>
    <w:p w14:paraId="76F7A93C" w14:textId="553B6DC2" w:rsidR="00991DAA" w:rsidRPr="00991DAA" w:rsidRDefault="00991DAA" w:rsidP="00A912CB">
      <w:pPr>
        <w:bidi/>
        <w:jc w:val="both"/>
        <w:rPr>
          <w:rFonts w:asciiTheme="majorBidi" w:hAnsiTheme="majorBidi" w:cstheme="majorBidi"/>
        </w:rPr>
      </w:pPr>
    </w:p>
    <w:p w14:paraId="1AF4711F" w14:textId="08D064CE" w:rsidR="00A912CB" w:rsidRPr="00A912CB" w:rsidRDefault="00A912CB" w:rsidP="00A912CB">
      <w:pPr>
        <w:bidi/>
        <w:jc w:val="both"/>
        <w:rPr>
          <w:rFonts w:asciiTheme="majorBidi" w:hAnsiTheme="majorBidi" w:cstheme="majorBidi"/>
        </w:rPr>
      </w:pPr>
      <w:r w:rsidRPr="00A912CB">
        <w:rPr>
          <w:rFonts w:asciiTheme="majorBidi" w:hAnsiTheme="majorBidi" w:cstheme="majorBidi"/>
          <w:rtl/>
        </w:rPr>
        <w:t>يرجى تصحيح صياغة معادلة حساب حجم العينة في الفصل الثالث</w:t>
      </w:r>
      <w:r w:rsidRPr="00A912CB">
        <w:rPr>
          <w:rFonts w:asciiTheme="majorBidi" w:hAnsiTheme="majorBidi" w:cstheme="majorBidi"/>
        </w:rPr>
        <w:t>.</w:t>
      </w:r>
      <w:r>
        <w:rPr>
          <w:rFonts w:asciiTheme="majorBidi" w:hAnsiTheme="majorBidi" w:cstheme="majorBidi" w:hint="cs"/>
          <w:rtl/>
        </w:rPr>
        <w:t xml:space="preserve"> </w:t>
      </w:r>
      <w:r w:rsidRPr="00A912CB">
        <w:rPr>
          <w:rFonts w:asciiTheme="majorBidi" w:eastAsia="Times New Roman" w:hAnsiTheme="majorBidi" w:cstheme="majorBidi"/>
          <w:kern w:val="0"/>
          <w:sz w:val="21"/>
          <w:szCs w:val="21"/>
          <w:rtl/>
          <w:lang w:eastAsia="en-AE"/>
          <w14:ligatures w14:val="none"/>
        </w:rPr>
        <w:t>والتنسيق العلمي المعتمد، كما يلي</w:t>
      </w:r>
      <w:r w:rsidRPr="00A912CB">
        <w:rPr>
          <w:rFonts w:asciiTheme="majorBidi" w:eastAsia="Times New Roman" w:hAnsiTheme="majorBidi" w:cstheme="majorBidi"/>
          <w:kern w:val="0"/>
          <w:sz w:val="21"/>
          <w:szCs w:val="21"/>
          <w:lang w:eastAsia="en-AE"/>
          <w14:ligatures w14:val="none"/>
        </w:rPr>
        <w:t>:</w:t>
      </w:r>
    </w:p>
    <w:p w14:paraId="2EA47ADE" w14:textId="77777777" w:rsidR="00A912CB" w:rsidRPr="00A912CB" w:rsidRDefault="00A912CB" w:rsidP="00A912CB">
      <w:p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w:r w:rsidRPr="00A912CB">
        <w:rPr>
          <w:rFonts w:asciiTheme="majorBidi" w:eastAsia="Times New Roman" w:hAnsiTheme="majorBidi" w:cstheme="majorBidi"/>
          <w:b/>
          <w:bCs/>
          <w:kern w:val="0"/>
          <w:sz w:val="21"/>
          <w:szCs w:val="21"/>
          <w:rtl/>
          <w:lang w:eastAsia="en-AE"/>
          <w14:ligatures w14:val="none"/>
        </w:rPr>
        <w:t>صيغة حساب حجم العينة القياسية هي</w:t>
      </w:r>
      <w:r w:rsidRPr="00A912CB">
        <w:rPr>
          <w:rFonts w:asciiTheme="majorBidi" w:eastAsia="Times New Roman" w:hAnsiTheme="majorBidi" w:cstheme="majorBidi"/>
          <w:b/>
          <w:bCs/>
          <w:kern w:val="0"/>
          <w:sz w:val="21"/>
          <w:szCs w:val="21"/>
          <w:lang w:eastAsia="en-AE"/>
          <w14:ligatures w14:val="none"/>
        </w:rPr>
        <w:t>:</w:t>
      </w:r>
    </w:p>
    <w:p w14:paraId="770A70DC" w14:textId="77777777" w:rsidR="00A912CB" w:rsidRPr="00A912CB" w:rsidRDefault="00A912CB" w:rsidP="00A912CB">
      <w:pPr>
        <w:bidi/>
        <w:spacing w:after="0" w:line="300" w:lineRule="atLeast"/>
        <w:jc w:val="both"/>
        <w:rPr>
          <w:rFonts w:asciiTheme="majorBidi" w:eastAsia="Times New Roman" w:hAnsiTheme="majorBidi" w:cstheme="majorBidi"/>
          <w:kern w:val="0"/>
          <w:sz w:val="21"/>
          <w:szCs w:val="21"/>
          <w:lang w:eastAsia="en-AE"/>
          <w14:ligatures w14:val="none"/>
        </w:rPr>
      </w:pPr>
      <m:oMathPara>
        <m:oMath>
          <m:r>
            <w:rPr>
              <w:rFonts w:ascii="Cambria Math" w:eastAsia="Times New Roman" w:hAnsi="Cambria Math" w:cstheme="majorBidi"/>
              <w:kern w:val="0"/>
              <w:lang w:eastAsia="en-AE"/>
              <w14:ligatures w14:val="none"/>
            </w:rPr>
            <w:lastRenderedPageBreak/>
            <m:t>s=</m:t>
          </m:r>
          <m:f>
            <m:fPr>
              <m:ctrlPr>
                <w:rPr>
                  <w:rFonts w:ascii="Cambria Math" w:eastAsia="Times New Roman" w:hAnsi="Cambria Math" w:cstheme="majorBidi"/>
                  <w:kern w:val="0"/>
                  <w:lang w:eastAsia="en-AE"/>
                  <w14:ligatures w14:val="none"/>
                </w:rPr>
              </m:ctrlPr>
            </m:fPr>
            <m:num>
              <m:sSup>
                <m:sSupPr>
                  <m:ctrlPr>
                    <w:rPr>
                      <w:rFonts w:ascii="Cambria Math" w:eastAsia="Times New Roman" w:hAnsi="Cambria Math" w:cstheme="majorBidi"/>
                      <w:kern w:val="0"/>
                      <w:lang w:eastAsia="en-AE"/>
                      <w14:ligatures w14:val="none"/>
                    </w:rPr>
                  </m:ctrlPr>
                </m:sSupPr>
                <m:e>
                  <m:r>
                    <w:rPr>
                      <w:rFonts w:ascii="Cambria Math" w:eastAsia="Times New Roman" w:hAnsi="Cambria Math" w:cstheme="majorBidi"/>
                      <w:kern w:val="0"/>
                      <w:lang w:eastAsia="en-AE"/>
                      <w14:ligatures w14:val="none"/>
                    </w:rPr>
                    <m:t>χ</m:t>
                  </m:r>
                </m:e>
                <m:sup>
                  <m:r>
                    <w:rPr>
                      <w:rFonts w:ascii="Cambria Math" w:eastAsia="Times New Roman" w:hAnsi="Cambria Math" w:cstheme="majorBidi"/>
                      <w:kern w:val="0"/>
                      <w:lang w:eastAsia="en-AE"/>
                      <w14:ligatures w14:val="none"/>
                    </w:rPr>
                    <m:t>2</m:t>
                  </m:r>
                </m:sup>
              </m:sSup>
              <m:r>
                <m:rPr>
                  <m:nor/>
                </m:rPr>
                <w:rPr>
                  <w:rFonts w:asciiTheme="majorBidi" w:eastAsia="Times New Roman" w:hAnsiTheme="majorBidi" w:cstheme="majorBidi"/>
                  <w:kern w:val="0"/>
                  <w:lang w:eastAsia="en-AE"/>
                  <w14:ligatures w14:val="none"/>
                </w:rPr>
                <m:t> </m:t>
              </m:r>
              <m:r>
                <w:rPr>
                  <w:rFonts w:ascii="Cambria Math" w:eastAsia="Times New Roman" w:hAnsi="Cambria Math" w:cstheme="majorBidi"/>
                  <w:kern w:val="0"/>
                  <w:lang w:eastAsia="en-AE"/>
                  <w14:ligatures w14:val="none"/>
                </w:rPr>
                <m:t>N</m:t>
              </m:r>
              <m:r>
                <m:rPr>
                  <m:nor/>
                </m:rPr>
                <w:rPr>
                  <w:rFonts w:asciiTheme="majorBidi" w:eastAsia="Times New Roman" w:hAnsiTheme="majorBidi" w:cstheme="majorBidi"/>
                  <w:kern w:val="0"/>
                  <w:lang w:eastAsia="en-AE"/>
                  <w14:ligatures w14:val="none"/>
                </w:rPr>
                <m:t> </m:t>
              </m:r>
              <m:r>
                <w:rPr>
                  <w:rFonts w:ascii="Cambria Math" w:eastAsia="Times New Roman" w:hAnsi="Cambria Math" w:cstheme="majorBidi"/>
                  <w:kern w:val="0"/>
                  <w:lang w:eastAsia="en-AE"/>
                  <w14:ligatures w14:val="none"/>
                </w:rPr>
                <m:t>p(1-p)</m:t>
              </m:r>
            </m:num>
            <m:den>
              <m:sSup>
                <m:sSupPr>
                  <m:ctrlPr>
                    <w:rPr>
                      <w:rFonts w:ascii="Cambria Math" w:eastAsia="Times New Roman" w:hAnsi="Cambria Math" w:cstheme="majorBidi"/>
                      <w:kern w:val="0"/>
                      <w:lang w:eastAsia="en-AE"/>
                      <w14:ligatures w14:val="none"/>
                    </w:rPr>
                  </m:ctrlPr>
                </m:sSupPr>
                <m:e>
                  <m:r>
                    <w:rPr>
                      <w:rFonts w:ascii="Cambria Math" w:eastAsia="Times New Roman" w:hAnsi="Cambria Math" w:cstheme="majorBidi"/>
                      <w:kern w:val="0"/>
                      <w:lang w:eastAsia="en-AE"/>
                      <w14:ligatures w14:val="none"/>
                    </w:rPr>
                    <m:t>d</m:t>
                  </m:r>
                </m:e>
                <m:sup>
                  <m:r>
                    <w:rPr>
                      <w:rFonts w:ascii="Cambria Math" w:eastAsia="Times New Roman" w:hAnsi="Cambria Math" w:cstheme="majorBidi"/>
                      <w:kern w:val="0"/>
                      <w:lang w:eastAsia="en-AE"/>
                      <w14:ligatures w14:val="none"/>
                    </w:rPr>
                    <m:t>2</m:t>
                  </m:r>
                </m:sup>
              </m:sSup>
              <m:r>
                <w:rPr>
                  <w:rFonts w:ascii="Cambria Math" w:eastAsia="Times New Roman" w:hAnsi="Cambria Math" w:cstheme="majorBidi"/>
                  <w:kern w:val="0"/>
                  <w:lang w:eastAsia="en-AE"/>
                  <w14:ligatures w14:val="none"/>
                </w:rPr>
                <m:t>(N-1)+</m:t>
              </m:r>
              <m:sSup>
                <m:sSupPr>
                  <m:ctrlPr>
                    <w:rPr>
                      <w:rFonts w:ascii="Cambria Math" w:eastAsia="Times New Roman" w:hAnsi="Cambria Math" w:cstheme="majorBidi"/>
                      <w:kern w:val="0"/>
                      <w:lang w:eastAsia="en-AE"/>
                      <w14:ligatures w14:val="none"/>
                    </w:rPr>
                  </m:ctrlPr>
                </m:sSupPr>
                <m:e>
                  <m:r>
                    <w:rPr>
                      <w:rFonts w:ascii="Cambria Math" w:eastAsia="Times New Roman" w:hAnsi="Cambria Math" w:cstheme="majorBidi"/>
                      <w:kern w:val="0"/>
                      <w:lang w:eastAsia="en-AE"/>
                      <w14:ligatures w14:val="none"/>
                    </w:rPr>
                    <m:t>χ</m:t>
                  </m:r>
                </m:e>
                <m:sup>
                  <m:r>
                    <w:rPr>
                      <w:rFonts w:ascii="Cambria Math" w:eastAsia="Times New Roman" w:hAnsi="Cambria Math" w:cstheme="majorBidi"/>
                      <w:kern w:val="0"/>
                      <w:lang w:eastAsia="en-AE"/>
                      <w14:ligatures w14:val="none"/>
                    </w:rPr>
                    <m:t>2</m:t>
                  </m:r>
                </m:sup>
              </m:sSup>
              <m:r>
                <w:rPr>
                  <w:rFonts w:ascii="Cambria Math" w:eastAsia="Times New Roman" w:hAnsi="Cambria Math" w:cstheme="majorBidi"/>
                  <w:kern w:val="0"/>
                  <w:lang w:eastAsia="en-AE"/>
                  <w14:ligatures w14:val="none"/>
                </w:rPr>
                <m:t>p(1-p)</m:t>
              </m:r>
            </m:den>
          </m:f>
          <m:r>
            <w:rPr>
              <w:rFonts w:asciiTheme="majorBidi" w:eastAsia="Times New Roman" w:hAnsiTheme="majorBidi" w:cstheme="majorBidi"/>
              <w:kern w:val="0"/>
              <w:lang w:eastAsia="en-AE"/>
              <w14:ligatures w14:val="none"/>
            </w:rPr>
            <w:br/>
          </m:r>
        </m:oMath>
      </m:oMathPara>
    </w:p>
    <w:p w14:paraId="66989C6F" w14:textId="77777777" w:rsidR="00A912CB" w:rsidRPr="00A912CB" w:rsidRDefault="00A912CB" w:rsidP="00A912CB">
      <w:p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w:r w:rsidRPr="00A912CB">
        <w:rPr>
          <w:rFonts w:asciiTheme="majorBidi" w:eastAsia="Times New Roman" w:hAnsiTheme="majorBidi" w:cstheme="majorBidi"/>
          <w:kern w:val="0"/>
          <w:sz w:val="21"/>
          <w:szCs w:val="21"/>
          <w:lang w:eastAsia="en-AE"/>
          <w14:ligatures w14:val="none"/>
        </w:rPr>
        <w:t xml:space="preserve">— </w:t>
      </w:r>
      <w:r w:rsidRPr="00A912CB">
        <w:rPr>
          <w:rFonts w:asciiTheme="majorBidi" w:eastAsia="Times New Roman" w:hAnsiTheme="majorBidi" w:cstheme="majorBidi"/>
          <w:kern w:val="0"/>
          <w:sz w:val="21"/>
          <w:szCs w:val="21"/>
          <w:rtl/>
          <w:lang w:eastAsia="en-AE"/>
          <w14:ligatures w14:val="none"/>
        </w:rPr>
        <w:t>حيث</w:t>
      </w:r>
      <w:r w:rsidRPr="00A912CB">
        <w:rPr>
          <w:rFonts w:asciiTheme="majorBidi" w:eastAsia="Times New Roman" w:hAnsiTheme="majorBidi" w:cstheme="majorBidi"/>
          <w:kern w:val="0"/>
          <w:sz w:val="21"/>
          <w:szCs w:val="21"/>
          <w:lang w:eastAsia="en-AE"/>
          <w14:ligatures w14:val="none"/>
        </w:rPr>
        <w:t>:</w:t>
      </w:r>
    </w:p>
    <w:p w14:paraId="07B6398D" w14:textId="77777777" w:rsidR="00A912CB" w:rsidRPr="00A912CB" w:rsidRDefault="00A912CB" w:rsidP="00A912CB">
      <w:pPr>
        <w:numPr>
          <w:ilvl w:val="0"/>
          <w:numId w:val="4"/>
        </w:num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m:oMath>
        <m:r>
          <w:rPr>
            <w:rFonts w:ascii="Cambria Math" w:eastAsia="Times New Roman" w:hAnsi="Cambria Math" w:cstheme="majorBidi"/>
            <w:kern w:val="0"/>
            <w:lang w:eastAsia="en-AE"/>
            <w14:ligatures w14:val="none"/>
          </w:rPr>
          <m:t>s</m:t>
        </m:r>
      </m:oMath>
      <w:r w:rsidRPr="00A912CB">
        <w:rPr>
          <w:rFonts w:asciiTheme="majorBidi" w:eastAsia="Times New Roman" w:hAnsiTheme="majorBidi" w:cstheme="majorBidi"/>
          <w:kern w:val="0"/>
          <w:sz w:val="21"/>
          <w:szCs w:val="21"/>
          <w:lang w:eastAsia="en-AE"/>
          <w14:ligatures w14:val="none"/>
        </w:rPr>
        <w:t xml:space="preserve">= </w:t>
      </w:r>
      <w:r w:rsidRPr="00A912CB">
        <w:rPr>
          <w:rFonts w:asciiTheme="majorBidi" w:eastAsia="Times New Roman" w:hAnsiTheme="majorBidi" w:cstheme="majorBidi"/>
          <w:kern w:val="0"/>
          <w:sz w:val="21"/>
          <w:szCs w:val="21"/>
          <w:rtl/>
          <w:lang w:eastAsia="en-AE"/>
          <w14:ligatures w14:val="none"/>
        </w:rPr>
        <w:t>حجم العينة المطلوب</w:t>
      </w:r>
    </w:p>
    <w:p w14:paraId="74CA86EC" w14:textId="77777777" w:rsidR="00A912CB" w:rsidRPr="00A912CB" w:rsidRDefault="00A912CB" w:rsidP="00A912CB">
      <w:pPr>
        <w:numPr>
          <w:ilvl w:val="0"/>
          <w:numId w:val="4"/>
        </w:num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m:oMath>
        <m:r>
          <w:rPr>
            <w:rFonts w:ascii="Cambria Math" w:eastAsia="Times New Roman" w:hAnsi="Cambria Math" w:cstheme="majorBidi"/>
            <w:kern w:val="0"/>
            <w:lang w:eastAsia="en-AE"/>
            <w14:ligatures w14:val="none"/>
          </w:rPr>
          <m:t>N</m:t>
        </m:r>
      </m:oMath>
      <w:r w:rsidRPr="00A912CB">
        <w:rPr>
          <w:rFonts w:asciiTheme="majorBidi" w:eastAsia="Times New Roman" w:hAnsiTheme="majorBidi" w:cstheme="majorBidi"/>
          <w:kern w:val="0"/>
          <w:sz w:val="21"/>
          <w:szCs w:val="21"/>
          <w:lang w:eastAsia="en-AE"/>
          <w14:ligatures w14:val="none"/>
        </w:rPr>
        <w:t xml:space="preserve">= </w:t>
      </w:r>
      <w:r w:rsidRPr="00A912CB">
        <w:rPr>
          <w:rFonts w:asciiTheme="majorBidi" w:eastAsia="Times New Roman" w:hAnsiTheme="majorBidi" w:cstheme="majorBidi"/>
          <w:kern w:val="0"/>
          <w:sz w:val="21"/>
          <w:szCs w:val="21"/>
          <w:rtl/>
          <w:lang w:eastAsia="en-AE"/>
          <w14:ligatures w14:val="none"/>
        </w:rPr>
        <w:t>حجم المجتمع الأصلي</w:t>
      </w:r>
    </w:p>
    <w:p w14:paraId="18A70E7D" w14:textId="77777777" w:rsidR="00A912CB" w:rsidRPr="00A912CB" w:rsidRDefault="00A912CB" w:rsidP="00A912CB">
      <w:pPr>
        <w:numPr>
          <w:ilvl w:val="0"/>
          <w:numId w:val="4"/>
        </w:num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m:oMath>
        <m:r>
          <w:rPr>
            <w:rFonts w:ascii="Cambria Math" w:eastAsia="Times New Roman" w:hAnsi="Cambria Math" w:cstheme="majorBidi"/>
            <w:kern w:val="0"/>
            <w:lang w:eastAsia="en-AE"/>
            <w14:ligatures w14:val="none"/>
          </w:rPr>
          <m:t>p</m:t>
        </m:r>
      </m:oMath>
      <w:r w:rsidRPr="00A912CB">
        <w:rPr>
          <w:rFonts w:asciiTheme="majorBidi" w:eastAsia="Times New Roman" w:hAnsiTheme="majorBidi" w:cstheme="majorBidi"/>
          <w:kern w:val="0"/>
          <w:sz w:val="21"/>
          <w:szCs w:val="21"/>
          <w:lang w:eastAsia="en-AE"/>
          <w14:ligatures w14:val="none"/>
        </w:rPr>
        <w:t xml:space="preserve">= </w:t>
      </w:r>
      <w:r w:rsidRPr="00A912CB">
        <w:rPr>
          <w:rFonts w:asciiTheme="majorBidi" w:eastAsia="Times New Roman" w:hAnsiTheme="majorBidi" w:cstheme="majorBidi"/>
          <w:kern w:val="0"/>
          <w:sz w:val="21"/>
          <w:szCs w:val="21"/>
          <w:rtl/>
          <w:lang w:eastAsia="en-AE"/>
          <w14:ligatures w14:val="none"/>
        </w:rPr>
        <w:t>نسبة التباين المفترضة في المجتمع (غالبًا 0.5)</w:t>
      </w:r>
    </w:p>
    <w:p w14:paraId="5BE38389" w14:textId="77777777" w:rsidR="00A912CB" w:rsidRPr="00A912CB" w:rsidRDefault="00A912CB" w:rsidP="00A912CB">
      <w:pPr>
        <w:numPr>
          <w:ilvl w:val="0"/>
          <w:numId w:val="4"/>
        </w:num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m:oMath>
        <m:r>
          <w:rPr>
            <w:rFonts w:ascii="Cambria Math" w:eastAsia="Times New Roman" w:hAnsi="Cambria Math" w:cstheme="majorBidi"/>
            <w:kern w:val="0"/>
            <w:lang w:eastAsia="en-AE"/>
            <w14:ligatures w14:val="none"/>
          </w:rPr>
          <m:t>d</m:t>
        </m:r>
      </m:oMath>
      <w:r w:rsidRPr="00A912CB">
        <w:rPr>
          <w:rFonts w:asciiTheme="majorBidi" w:eastAsia="Times New Roman" w:hAnsiTheme="majorBidi" w:cstheme="majorBidi"/>
          <w:kern w:val="0"/>
          <w:sz w:val="21"/>
          <w:szCs w:val="21"/>
          <w:lang w:eastAsia="en-AE"/>
          <w14:ligatures w14:val="none"/>
        </w:rPr>
        <w:t xml:space="preserve">= </w:t>
      </w:r>
      <w:r w:rsidRPr="00A912CB">
        <w:rPr>
          <w:rFonts w:asciiTheme="majorBidi" w:eastAsia="Times New Roman" w:hAnsiTheme="majorBidi" w:cstheme="majorBidi"/>
          <w:kern w:val="0"/>
          <w:sz w:val="21"/>
          <w:szCs w:val="21"/>
          <w:rtl/>
          <w:lang w:eastAsia="en-AE"/>
          <w14:ligatures w14:val="none"/>
        </w:rPr>
        <w:t>هامش الخطأ المقبول</w:t>
      </w:r>
    </w:p>
    <w:p w14:paraId="423A0C77" w14:textId="77777777" w:rsidR="00A912CB" w:rsidRPr="00A912CB" w:rsidRDefault="00A912CB" w:rsidP="00A912CB">
      <w:pPr>
        <w:numPr>
          <w:ilvl w:val="0"/>
          <w:numId w:val="4"/>
        </w:numPr>
        <w:bidi/>
        <w:spacing w:before="100" w:beforeAutospacing="1" w:after="100" w:afterAutospacing="1" w:line="300" w:lineRule="atLeast"/>
        <w:jc w:val="both"/>
        <w:rPr>
          <w:rFonts w:asciiTheme="majorBidi" w:eastAsia="Times New Roman" w:hAnsiTheme="majorBidi" w:cstheme="majorBidi"/>
          <w:kern w:val="0"/>
          <w:sz w:val="21"/>
          <w:szCs w:val="21"/>
          <w:lang w:eastAsia="en-AE"/>
          <w14:ligatures w14:val="none"/>
        </w:rPr>
      </w:pPr>
      <m:oMath>
        <m:sSup>
          <m:sSupPr>
            <m:ctrlPr>
              <w:rPr>
                <w:rFonts w:ascii="Cambria Math" w:eastAsia="Times New Roman" w:hAnsi="Cambria Math" w:cstheme="majorBidi"/>
                <w:kern w:val="0"/>
                <w:lang w:eastAsia="en-AE"/>
                <w14:ligatures w14:val="none"/>
              </w:rPr>
            </m:ctrlPr>
          </m:sSupPr>
          <m:e>
            <m:r>
              <w:rPr>
                <w:rFonts w:ascii="Cambria Math" w:eastAsia="Times New Roman" w:hAnsi="Cambria Math" w:cstheme="majorBidi"/>
                <w:kern w:val="0"/>
                <w:lang w:eastAsia="en-AE"/>
                <w14:ligatures w14:val="none"/>
              </w:rPr>
              <m:t>χ</m:t>
            </m:r>
          </m:e>
          <m:sup>
            <m:r>
              <w:rPr>
                <w:rFonts w:ascii="Cambria Math" w:eastAsia="Times New Roman" w:hAnsi="Cambria Math" w:cstheme="majorBidi"/>
                <w:kern w:val="0"/>
                <w:lang w:eastAsia="en-AE"/>
                <w14:ligatures w14:val="none"/>
              </w:rPr>
              <m:t>2</m:t>
            </m:r>
          </m:sup>
        </m:sSup>
      </m:oMath>
      <w:r w:rsidRPr="00A912CB">
        <w:rPr>
          <w:rFonts w:asciiTheme="majorBidi" w:eastAsia="Times New Roman" w:hAnsiTheme="majorBidi" w:cstheme="majorBidi"/>
          <w:kern w:val="0"/>
          <w:sz w:val="21"/>
          <w:szCs w:val="21"/>
          <w:lang w:eastAsia="en-AE"/>
          <w14:ligatures w14:val="none"/>
        </w:rPr>
        <w:t xml:space="preserve">= </w:t>
      </w:r>
      <w:r w:rsidRPr="00A912CB">
        <w:rPr>
          <w:rFonts w:asciiTheme="majorBidi" w:eastAsia="Times New Roman" w:hAnsiTheme="majorBidi" w:cstheme="majorBidi"/>
          <w:kern w:val="0"/>
          <w:sz w:val="21"/>
          <w:szCs w:val="21"/>
          <w:rtl/>
          <w:lang w:eastAsia="en-AE"/>
          <w14:ligatures w14:val="none"/>
        </w:rPr>
        <w:t>القيمة الجدولية لتوزيع كاي تربيع عند مستوى الدلالة المرغوب</w:t>
      </w:r>
    </w:p>
    <w:p w14:paraId="379AF55E" w14:textId="77777777" w:rsidR="00991DAA" w:rsidRDefault="00991DAA" w:rsidP="00991DAA">
      <w:pPr>
        <w:bidi/>
        <w:rPr>
          <w:rtl/>
        </w:rPr>
      </w:pPr>
    </w:p>
    <w:p w14:paraId="5BD96CC1" w14:textId="77777777" w:rsidR="009C4582" w:rsidRPr="00353B38" w:rsidRDefault="009C4582" w:rsidP="009C4582">
      <w:pPr>
        <w:bidi/>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353B38">
        <w:rPr>
          <w:rFonts w:asciiTheme="majorBidi" w:eastAsia="Times New Roman" w:hAnsiTheme="majorBidi" w:cstheme="majorBidi"/>
          <w:b/>
          <w:bCs/>
          <w:kern w:val="0"/>
          <w:rtl/>
          <w:lang w:eastAsia="en-AE"/>
          <w14:ligatures w14:val="none"/>
        </w:rPr>
        <w:t>ثانيًا: تصميم الاستبانة</w:t>
      </w:r>
    </w:p>
    <w:p w14:paraId="3F2E179B"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يجب في هذا الفصل </w:t>
      </w:r>
      <w:r w:rsidRPr="00353B38">
        <w:rPr>
          <w:rFonts w:asciiTheme="majorBidi" w:eastAsia="Times New Roman" w:hAnsiTheme="majorBidi" w:cstheme="majorBidi"/>
          <w:b/>
          <w:bCs/>
          <w:kern w:val="0"/>
          <w:rtl/>
          <w:lang w:eastAsia="en-AE"/>
          <w14:ligatures w14:val="none"/>
        </w:rPr>
        <w:t>عرض تصميم أداة الدراسة (الاستبانة)</w:t>
      </w:r>
      <w:r w:rsidRPr="00353B38">
        <w:rPr>
          <w:rFonts w:asciiTheme="majorBidi" w:eastAsia="Times New Roman" w:hAnsiTheme="majorBidi" w:cstheme="majorBidi"/>
          <w:kern w:val="0"/>
          <w:rtl/>
          <w:lang w:eastAsia="en-AE"/>
          <w14:ligatures w14:val="none"/>
        </w:rPr>
        <w:t xml:space="preserve"> بطريقة منهجية واضحة تتضمن</w:t>
      </w:r>
      <w:r w:rsidRPr="00353B38">
        <w:rPr>
          <w:rFonts w:asciiTheme="majorBidi" w:eastAsia="Times New Roman" w:hAnsiTheme="majorBidi" w:cstheme="majorBidi"/>
          <w:kern w:val="0"/>
          <w:lang w:eastAsia="en-AE"/>
          <w14:ligatures w14:val="none"/>
        </w:rPr>
        <w:t>:</w:t>
      </w:r>
    </w:p>
    <w:p w14:paraId="664C79EF" w14:textId="77777777" w:rsidR="009C4582" w:rsidRPr="00353B38" w:rsidRDefault="009C4582" w:rsidP="009C4582">
      <w:pPr>
        <w:numPr>
          <w:ilvl w:val="0"/>
          <w:numId w:val="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عرض محاور الاستبانة</w:t>
      </w:r>
      <w:r w:rsidRPr="00353B38">
        <w:rPr>
          <w:rFonts w:asciiTheme="majorBidi" w:eastAsia="Times New Roman" w:hAnsiTheme="majorBidi" w:cstheme="majorBidi"/>
          <w:kern w:val="0"/>
          <w:rtl/>
          <w:lang w:eastAsia="en-AE"/>
          <w14:ligatures w14:val="none"/>
        </w:rPr>
        <w:t xml:space="preserve"> الرئيسية والفرعية</w:t>
      </w:r>
      <w:r w:rsidRPr="00353B38">
        <w:rPr>
          <w:rFonts w:asciiTheme="majorBidi" w:eastAsia="Times New Roman" w:hAnsiTheme="majorBidi" w:cstheme="majorBidi"/>
          <w:kern w:val="0"/>
          <w:lang w:eastAsia="en-AE"/>
          <w14:ligatures w14:val="none"/>
        </w:rPr>
        <w:t>.</w:t>
      </w:r>
    </w:p>
    <w:p w14:paraId="1EEEC3DB" w14:textId="77777777" w:rsidR="009C4582" w:rsidRPr="00353B38" w:rsidRDefault="009C4582" w:rsidP="009C4582">
      <w:pPr>
        <w:numPr>
          <w:ilvl w:val="0"/>
          <w:numId w:val="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توضيح عدد الفقرات في كل محور</w:t>
      </w:r>
      <w:r w:rsidRPr="00353B38">
        <w:rPr>
          <w:rFonts w:asciiTheme="majorBidi" w:eastAsia="Times New Roman" w:hAnsiTheme="majorBidi" w:cstheme="majorBidi"/>
          <w:kern w:val="0"/>
          <w:lang w:eastAsia="en-AE"/>
          <w14:ligatures w14:val="none"/>
        </w:rPr>
        <w:t>.</w:t>
      </w:r>
    </w:p>
    <w:p w14:paraId="48DC6FF7" w14:textId="77777777" w:rsidR="009C4582" w:rsidRPr="00353B38" w:rsidRDefault="009C4582" w:rsidP="009C4582">
      <w:pPr>
        <w:numPr>
          <w:ilvl w:val="0"/>
          <w:numId w:val="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شرح كيفية صياغة الفقرات</w:t>
      </w:r>
      <w:r w:rsidRPr="00353B38">
        <w:rPr>
          <w:rFonts w:asciiTheme="majorBidi" w:eastAsia="Times New Roman" w:hAnsiTheme="majorBidi" w:cstheme="majorBidi"/>
          <w:kern w:val="0"/>
          <w:rtl/>
          <w:lang w:eastAsia="en-AE"/>
          <w14:ligatures w14:val="none"/>
        </w:rPr>
        <w:t xml:space="preserve"> وأنها مبنية على</w:t>
      </w:r>
      <w:r w:rsidRPr="00353B38">
        <w:rPr>
          <w:rFonts w:asciiTheme="majorBidi" w:eastAsia="Times New Roman" w:hAnsiTheme="majorBidi" w:cstheme="majorBidi"/>
          <w:kern w:val="0"/>
          <w:lang w:eastAsia="en-AE"/>
          <w14:ligatures w14:val="none"/>
        </w:rPr>
        <w:t xml:space="preserve">: </w:t>
      </w:r>
    </w:p>
    <w:p w14:paraId="4BC0348A" w14:textId="77777777" w:rsidR="009C4582" w:rsidRPr="00353B38" w:rsidRDefault="009C4582" w:rsidP="009C4582">
      <w:pPr>
        <w:numPr>
          <w:ilvl w:val="1"/>
          <w:numId w:val="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الأدبيات العلمية ذات الصلة،</w:t>
      </w:r>
    </w:p>
    <w:p w14:paraId="27AC7BDC" w14:textId="77777777" w:rsidR="009C4582" w:rsidRPr="00353B38" w:rsidRDefault="009C4582" w:rsidP="009C4582">
      <w:pPr>
        <w:numPr>
          <w:ilvl w:val="1"/>
          <w:numId w:val="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الدراسات السابقة،</w:t>
      </w:r>
    </w:p>
    <w:p w14:paraId="1F1865B7" w14:textId="77777777" w:rsidR="009C4582" w:rsidRPr="00353B38" w:rsidRDefault="009C4582" w:rsidP="009C4582">
      <w:pPr>
        <w:numPr>
          <w:ilvl w:val="1"/>
          <w:numId w:val="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وثائق المؤسسة الصحية</w:t>
      </w:r>
      <w:r w:rsidRPr="00353B38">
        <w:rPr>
          <w:rFonts w:asciiTheme="majorBidi" w:eastAsia="Times New Roman" w:hAnsiTheme="majorBidi" w:cstheme="majorBidi"/>
          <w:kern w:val="0"/>
          <w:lang w:eastAsia="en-AE"/>
          <w14:ligatures w14:val="none"/>
        </w:rPr>
        <w:t>.</w:t>
      </w:r>
    </w:p>
    <w:p w14:paraId="0602D934"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وعليه، يجب إضافة</w:t>
      </w:r>
      <w:r w:rsidRPr="00353B38">
        <w:rPr>
          <w:rFonts w:asciiTheme="majorBidi" w:eastAsia="Times New Roman" w:hAnsiTheme="majorBidi" w:cstheme="majorBidi"/>
          <w:kern w:val="0"/>
          <w:lang w:eastAsia="en-AE"/>
          <w14:ligatures w14:val="none"/>
        </w:rPr>
        <w:t>:</w:t>
      </w:r>
    </w:p>
    <w:p w14:paraId="36534A73" w14:textId="77777777" w:rsidR="009C4582" w:rsidRPr="00353B38" w:rsidRDefault="009C4582" w:rsidP="009C4582">
      <w:pPr>
        <w:numPr>
          <w:ilvl w:val="0"/>
          <w:numId w:val="6"/>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قائمة بالمصادر</w:t>
      </w:r>
      <w:r w:rsidRPr="00353B38">
        <w:rPr>
          <w:rFonts w:asciiTheme="majorBidi" w:eastAsia="Times New Roman" w:hAnsiTheme="majorBidi" w:cstheme="majorBidi"/>
          <w:kern w:val="0"/>
          <w:rtl/>
          <w:lang w:eastAsia="en-AE"/>
          <w14:ligatures w14:val="none"/>
        </w:rPr>
        <w:t xml:space="preserve"> التي استند إليها كل محور أو مجموعة فقرات</w:t>
      </w:r>
      <w:r w:rsidRPr="00353B38">
        <w:rPr>
          <w:rFonts w:asciiTheme="majorBidi" w:eastAsia="Times New Roman" w:hAnsiTheme="majorBidi" w:cstheme="majorBidi"/>
          <w:kern w:val="0"/>
          <w:lang w:eastAsia="en-AE"/>
          <w14:ligatures w14:val="none"/>
        </w:rPr>
        <w:t>.</w:t>
      </w:r>
    </w:p>
    <w:p w14:paraId="345BFE36" w14:textId="77777777" w:rsidR="009C4582" w:rsidRPr="00353B38" w:rsidRDefault="009C4582" w:rsidP="009C4582">
      <w:pPr>
        <w:numPr>
          <w:ilvl w:val="0"/>
          <w:numId w:val="6"/>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شرح التعديلات والإضافات</w:t>
      </w:r>
      <w:r w:rsidRPr="00353B38">
        <w:rPr>
          <w:rFonts w:asciiTheme="majorBidi" w:eastAsia="Times New Roman" w:hAnsiTheme="majorBidi" w:cstheme="majorBidi"/>
          <w:kern w:val="0"/>
          <w:rtl/>
          <w:lang w:eastAsia="en-AE"/>
          <w14:ligatures w14:val="none"/>
        </w:rPr>
        <w:t xml:space="preserve"> التي تمت على الفقرات أثناء تطوير الأداة بناءً على التحكيم وملاحظات المشرف</w:t>
      </w:r>
      <w:r w:rsidRPr="00353B38">
        <w:rPr>
          <w:rFonts w:asciiTheme="majorBidi" w:eastAsia="Times New Roman" w:hAnsiTheme="majorBidi" w:cstheme="majorBidi"/>
          <w:kern w:val="0"/>
          <w:lang w:eastAsia="en-AE"/>
          <w14:ligatures w14:val="none"/>
        </w:rPr>
        <w:t>.</w:t>
      </w:r>
    </w:p>
    <w:p w14:paraId="48342EB0" w14:textId="77777777" w:rsidR="009C4582" w:rsidRPr="00353B38" w:rsidRDefault="009C4582" w:rsidP="009C4582">
      <w:pPr>
        <w:bidi/>
        <w:spacing w:after="0"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lang w:eastAsia="en-AE"/>
          <w14:ligatures w14:val="none"/>
        </w:rPr>
        <w:pict w14:anchorId="511740D8">
          <v:rect id="_x0000_i1101" style="width:0;height:1.5pt" o:hralign="center" o:hrstd="t" o:hr="t" fillcolor="#a0a0a0" stroked="f"/>
        </w:pict>
      </w:r>
    </w:p>
    <w:p w14:paraId="14F0044F" w14:textId="77777777" w:rsidR="009C4582" w:rsidRPr="00353B38" w:rsidRDefault="009C4582" w:rsidP="009C4582">
      <w:pPr>
        <w:bidi/>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353B38">
        <w:rPr>
          <w:rFonts w:asciiTheme="majorBidi" w:eastAsia="Times New Roman" w:hAnsiTheme="majorBidi" w:cstheme="majorBidi"/>
          <w:b/>
          <w:bCs/>
          <w:kern w:val="0"/>
          <w:rtl/>
          <w:lang w:eastAsia="en-AE"/>
          <w14:ligatures w14:val="none"/>
        </w:rPr>
        <w:t>ثالثًا: تحكيم أدوات الدراسة</w:t>
      </w:r>
    </w:p>
    <w:p w14:paraId="56E21387"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ينبغي إضافة </w:t>
      </w:r>
      <w:r w:rsidRPr="00353B38">
        <w:rPr>
          <w:rFonts w:asciiTheme="majorBidi" w:eastAsia="Times New Roman" w:hAnsiTheme="majorBidi" w:cstheme="majorBidi"/>
          <w:kern w:val="0"/>
          <w:rtl/>
          <w:lang w:val="en-US" w:eastAsia="en-AE" w:bidi="ar-EG"/>
          <w14:ligatures w14:val="none"/>
        </w:rPr>
        <w:t>جزء</w:t>
      </w:r>
      <w:r w:rsidRPr="00353B38">
        <w:rPr>
          <w:rFonts w:asciiTheme="majorBidi" w:eastAsia="Times New Roman" w:hAnsiTheme="majorBidi" w:cstheme="majorBidi"/>
          <w:kern w:val="0"/>
          <w:rtl/>
          <w:lang w:eastAsia="en-AE"/>
          <w14:ligatures w14:val="none"/>
        </w:rPr>
        <w:t xml:space="preserve"> </w:t>
      </w:r>
      <w:r w:rsidRPr="00353B38">
        <w:rPr>
          <w:rFonts w:asciiTheme="majorBidi" w:eastAsia="Times New Roman" w:hAnsiTheme="majorBidi" w:cstheme="majorBidi"/>
          <w:kern w:val="0"/>
          <w:lang w:eastAsia="en-AE"/>
          <w14:ligatures w14:val="none"/>
        </w:rPr>
        <w:t xml:space="preserve"> </w:t>
      </w:r>
      <w:r w:rsidRPr="00353B38">
        <w:rPr>
          <w:rFonts w:asciiTheme="majorBidi" w:eastAsia="Times New Roman" w:hAnsiTheme="majorBidi" w:cstheme="majorBidi"/>
          <w:kern w:val="0"/>
          <w:rtl/>
          <w:lang w:eastAsia="en-AE"/>
          <w14:ligatures w14:val="none"/>
        </w:rPr>
        <w:t>يوضح عملية التحكيم، ويشمل</w:t>
      </w:r>
      <w:r w:rsidRPr="00353B38">
        <w:rPr>
          <w:rFonts w:asciiTheme="majorBidi" w:eastAsia="Times New Roman" w:hAnsiTheme="majorBidi" w:cstheme="majorBidi"/>
          <w:kern w:val="0"/>
          <w:lang w:eastAsia="en-AE"/>
          <w14:ligatures w14:val="none"/>
        </w:rPr>
        <w:t>:</w:t>
      </w:r>
    </w:p>
    <w:p w14:paraId="3A14112A" w14:textId="77777777" w:rsidR="009C4582" w:rsidRPr="00353B38" w:rsidRDefault="009C4582" w:rsidP="009C4582">
      <w:pPr>
        <w:numPr>
          <w:ilvl w:val="0"/>
          <w:numId w:val="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عدد المحكمين</w:t>
      </w:r>
      <w:r w:rsidRPr="00353B38">
        <w:rPr>
          <w:rFonts w:asciiTheme="majorBidi" w:eastAsia="Times New Roman" w:hAnsiTheme="majorBidi" w:cstheme="majorBidi"/>
          <w:kern w:val="0"/>
          <w:rtl/>
          <w:lang w:eastAsia="en-AE"/>
          <w14:ligatures w14:val="none"/>
        </w:rPr>
        <w:t xml:space="preserve"> الذين قاموا بمراجعة الأداة</w:t>
      </w:r>
      <w:r w:rsidRPr="00353B38">
        <w:rPr>
          <w:rFonts w:asciiTheme="majorBidi" w:eastAsia="Times New Roman" w:hAnsiTheme="majorBidi" w:cstheme="majorBidi"/>
          <w:kern w:val="0"/>
          <w:lang w:eastAsia="en-AE"/>
          <w14:ligatures w14:val="none"/>
        </w:rPr>
        <w:t>.</w:t>
      </w:r>
    </w:p>
    <w:p w14:paraId="2EE33A0C" w14:textId="77777777" w:rsidR="009C4582" w:rsidRPr="00353B38" w:rsidRDefault="009C4582" w:rsidP="009C4582">
      <w:pPr>
        <w:numPr>
          <w:ilvl w:val="0"/>
          <w:numId w:val="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تخصصاتهم، وظائفهم، مؤهلاتهم العلمية</w:t>
      </w:r>
      <w:r w:rsidRPr="00353B38">
        <w:rPr>
          <w:rFonts w:asciiTheme="majorBidi" w:eastAsia="Times New Roman" w:hAnsiTheme="majorBidi" w:cstheme="majorBidi"/>
          <w:kern w:val="0"/>
          <w:lang w:eastAsia="en-AE"/>
          <w14:ligatures w14:val="none"/>
        </w:rPr>
        <w:t>.</w:t>
      </w:r>
    </w:p>
    <w:p w14:paraId="5E36A444" w14:textId="77777777" w:rsidR="009C4582" w:rsidRPr="00353B38" w:rsidRDefault="009C4582" w:rsidP="009C4582">
      <w:pPr>
        <w:numPr>
          <w:ilvl w:val="0"/>
          <w:numId w:val="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ملخص تعليقاتهم وآرائهم</w:t>
      </w:r>
      <w:r w:rsidRPr="00353B38">
        <w:rPr>
          <w:rFonts w:asciiTheme="majorBidi" w:eastAsia="Times New Roman" w:hAnsiTheme="majorBidi" w:cstheme="majorBidi"/>
          <w:kern w:val="0"/>
          <w:rtl/>
          <w:lang w:eastAsia="en-AE"/>
          <w14:ligatures w14:val="none"/>
        </w:rPr>
        <w:t xml:space="preserve"> بشأن فقرات الاستبانة</w:t>
      </w:r>
      <w:r w:rsidRPr="00353B38">
        <w:rPr>
          <w:rFonts w:asciiTheme="majorBidi" w:eastAsia="Times New Roman" w:hAnsiTheme="majorBidi" w:cstheme="majorBidi"/>
          <w:kern w:val="0"/>
          <w:lang w:eastAsia="en-AE"/>
          <w14:ligatures w14:val="none"/>
        </w:rPr>
        <w:t>.</w:t>
      </w:r>
    </w:p>
    <w:p w14:paraId="7148B099" w14:textId="77777777" w:rsidR="009C4582" w:rsidRPr="00353B38" w:rsidRDefault="009C4582" w:rsidP="009C4582">
      <w:pPr>
        <w:numPr>
          <w:ilvl w:val="0"/>
          <w:numId w:val="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الإجراءات التي اتُّخذت</w:t>
      </w:r>
      <w:r w:rsidRPr="00353B38">
        <w:rPr>
          <w:rFonts w:asciiTheme="majorBidi" w:eastAsia="Times New Roman" w:hAnsiTheme="majorBidi" w:cstheme="majorBidi"/>
          <w:kern w:val="0"/>
          <w:rtl/>
          <w:lang w:eastAsia="en-AE"/>
          <w14:ligatures w14:val="none"/>
        </w:rPr>
        <w:t xml:space="preserve"> استجابة لهذه التعليقات (تعديل، حذف، إعادة صياغة، إضافة فقرات جديدة)</w:t>
      </w:r>
      <w:r w:rsidRPr="00353B38">
        <w:rPr>
          <w:rFonts w:asciiTheme="majorBidi" w:eastAsia="Times New Roman" w:hAnsiTheme="majorBidi" w:cstheme="majorBidi"/>
          <w:kern w:val="0"/>
          <w:lang w:eastAsia="en-AE"/>
          <w14:ligatures w14:val="none"/>
        </w:rPr>
        <w:t>.</w:t>
      </w:r>
    </w:p>
    <w:p w14:paraId="0CABCD01"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وجود هذا القسم ضروري لإثبات </w:t>
      </w:r>
      <w:r w:rsidRPr="00353B38">
        <w:rPr>
          <w:rFonts w:asciiTheme="majorBidi" w:eastAsia="Times New Roman" w:hAnsiTheme="majorBidi" w:cstheme="majorBidi"/>
          <w:b/>
          <w:bCs/>
          <w:kern w:val="0"/>
          <w:rtl/>
          <w:lang w:eastAsia="en-AE"/>
          <w14:ligatures w14:val="none"/>
        </w:rPr>
        <w:t>صدق المحتوى</w:t>
      </w:r>
      <w:r w:rsidRPr="00353B38">
        <w:rPr>
          <w:rFonts w:asciiTheme="majorBidi" w:eastAsia="Times New Roman" w:hAnsiTheme="majorBidi" w:cstheme="majorBidi"/>
          <w:kern w:val="0"/>
          <w:rtl/>
          <w:lang w:eastAsia="en-AE"/>
          <w14:ligatures w14:val="none"/>
        </w:rPr>
        <w:t xml:space="preserve"> </w:t>
      </w:r>
      <w:r w:rsidRPr="00353B38">
        <w:rPr>
          <w:rFonts w:asciiTheme="majorBidi" w:eastAsia="Times New Roman" w:hAnsiTheme="majorBidi" w:cstheme="majorBidi"/>
          <w:kern w:val="0"/>
          <w:lang w:eastAsia="en-AE"/>
          <w14:ligatures w14:val="none"/>
        </w:rPr>
        <w:t>(Content Validity).</w:t>
      </w:r>
    </w:p>
    <w:p w14:paraId="35E456BC" w14:textId="77777777" w:rsidR="009C4582" w:rsidRPr="00353B38" w:rsidRDefault="009C4582" w:rsidP="009C4582">
      <w:pPr>
        <w:bidi/>
        <w:spacing w:after="0"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lang w:eastAsia="en-AE"/>
          <w14:ligatures w14:val="none"/>
        </w:rPr>
        <w:pict w14:anchorId="041F7E15">
          <v:rect id="_x0000_i1102" style="width:0;height:1.5pt" o:hralign="center" o:hrstd="t" o:hr="t" fillcolor="#a0a0a0" stroked="f"/>
        </w:pict>
      </w:r>
    </w:p>
    <w:p w14:paraId="13E04D0E" w14:textId="77777777" w:rsidR="009C4582" w:rsidRPr="00353B38" w:rsidRDefault="009C4582" w:rsidP="009C4582">
      <w:pPr>
        <w:bidi/>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353B38">
        <w:rPr>
          <w:rFonts w:asciiTheme="majorBidi" w:eastAsia="Times New Roman" w:hAnsiTheme="majorBidi" w:cstheme="majorBidi"/>
          <w:b/>
          <w:bCs/>
          <w:kern w:val="0"/>
          <w:rtl/>
          <w:lang w:eastAsia="en-AE"/>
          <w14:ligatures w14:val="none"/>
        </w:rPr>
        <w:t>رابعًا: الصدق البنائي</w:t>
      </w:r>
      <w:r w:rsidRPr="00353B38">
        <w:rPr>
          <w:rFonts w:asciiTheme="majorBidi" w:eastAsia="Times New Roman" w:hAnsiTheme="majorBidi" w:cstheme="majorBidi"/>
          <w:b/>
          <w:bCs/>
          <w:kern w:val="0"/>
          <w:lang w:eastAsia="en-AE"/>
          <w14:ligatures w14:val="none"/>
        </w:rPr>
        <w:t xml:space="preserve"> (Construct Validity)</w:t>
      </w:r>
    </w:p>
    <w:p w14:paraId="1EF8D500"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lastRenderedPageBreak/>
        <w:t xml:space="preserve">يجب إجراء اختبار الصدق البنائي باستخدام </w:t>
      </w:r>
      <w:r w:rsidRPr="00353B38">
        <w:rPr>
          <w:rFonts w:asciiTheme="majorBidi" w:eastAsia="Times New Roman" w:hAnsiTheme="majorBidi" w:cstheme="majorBidi"/>
          <w:b/>
          <w:bCs/>
          <w:kern w:val="0"/>
          <w:rtl/>
          <w:lang w:eastAsia="en-AE"/>
          <w14:ligatures w14:val="none"/>
        </w:rPr>
        <w:t>معامل ارتباط بيرسون</w:t>
      </w:r>
      <w:r w:rsidRPr="00353B38">
        <w:rPr>
          <w:rFonts w:asciiTheme="majorBidi" w:eastAsia="Times New Roman" w:hAnsiTheme="majorBidi" w:cstheme="majorBidi"/>
          <w:b/>
          <w:bCs/>
          <w:kern w:val="0"/>
          <w:lang w:eastAsia="en-AE"/>
          <w14:ligatures w14:val="none"/>
        </w:rPr>
        <w:t xml:space="preserve"> (Pearson Correlation)</w:t>
      </w:r>
      <w:r w:rsidRPr="00353B38">
        <w:rPr>
          <w:rFonts w:asciiTheme="majorBidi" w:eastAsia="Times New Roman" w:hAnsiTheme="majorBidi" w:cstheme="majorBidi"/>
          <w:kern w:val="0"/>
          <w:lang w:eastAsia="en-AE"/>
          <w14:ligatures w14:val="none"/>
        </w:rPr>
        <w:t xml:space="preserve"> </w:t>
      </w:r>
      <w:r w:rsidRPr="00353B38">
        <w:rPr>
          <w:rFonts w:asciiTheme="majorBidi" w:eastAsia="Times New Roman" w:hAnsiTheme="majorBidi" w:cstheme="majorBidi"/>
          <w:kern w:val="0"/>
          <w:rtl/>
          <w:lang w:eastAsia="en-AE"/>
          <w14:ligatures w14:val="none"/>
        </w:rPr>
        <w:t>عبر مستويين</w:t>
      </w:r>
      <w:r w:rsidRPr="00353B38">
        <w:rPr>
          <w:rFonts w:asciiTheme="majorBidi" w:eastAsia="Times New Roman" w:hAnsiTheme="majorBidi" w:cstheme="majorBidi"/>
          <w:kern w:val="0"/>
          <w:lang w:eastAsia="en-AE"/>
          <w14:ligatures w14:val="none"/>
        </w:rPr>
        <w:t>:</w:t>
      </w:r>
    </w:p>
    <w:p w14:paraId="4B101C58" w14:textId="77777777" w:rsidR="009C4582" w:rsidRPr="00353B38" w:rsidRDefault="009C4582" w:rsidP="009C4582">
      <w:pPr>
        <w:numPr>
          <w:ilvl w:val="0"/>
          <w:numId w:val="8"/>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ربط كل فقرة بالمحور الذي تنتمي إليه</w:t>
      </w:r>
      <w:r w:rsidRPr="00353B38">
        <w:rPr>
          <w:rFonts w:asciiTheme="majorBidi" w:eastAsia="Times New Roman" w:hAnsiTheme="majorBidi" w:cstheme="majorBidi"/>
          <w:kern w:val="0"/>
          <w:lang w:eastAsia="en-AE"/>
          <w14:ligatures w14:val="none"/>
        </w:rPr>
        <w:t>.</w:t>
      </w:r>
    </w:p>
    <w:p w14:paraId="441C306A" w14:textId="77777777" w:rsidR="009C4582" w:rsidRPr="00353B38" w:rsidRDefault="009C4582" w:rsidP="009C4582">
      <w:pPr>
        <w:numPr>
          <w:ilvl w:val="0"/>
          <w:numId w:val="8"/>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ربط كل محور بالمتغير الرئيسي أو المحاور الأخرى ذات الصلة</w:t>
      </w:r>
      <w:r w:rsidRPr="00353B38">
        <w:rPr>
          <w:rFonts w:asciiTheme="majorBidi" w:eastAsia="Times New Roman" w:hAnsiTheme="majorBidi" w:cstheme="majorBidi"/>
          <w:kern w:val="0"/>
          <w:lang w:eastAsia="en-AE"/>
          <w14:ligatures w14:val="none"/>
        </w:rPr>
        <w:t>.</w:t>
      </w:r>
    </w:p>
    <w:p w14:paraId="087A2130"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مع ضرورة</w:t>
      </w:r>
      <w:r w:rsidRPr="00353B38">
        <w:rPr>
          <w:rFonts w:asciiTheme="majorBidi" w:eastAsia="Times New Roman" w:hAnsiTheme="majorBidi" w:cstheme="majorBidi"/>
          <w:kern w:val="0"/>
          <w:lang w:eastAsia="en-AE"/>
          <w14:ligatures w14:val="none"/>
        </w:rPr>
        <w:t>:</w:t>
      </w:r>
    </w:p>
    <w:p w14:paraId="5057D746" w14:textId="77777777" w:rsidR="009C4582" w:rsidRPr="00353B38" w:rsidRDefault="009C4582" w:rsidP="009C4582">
      <w:pPr>
        <w:numPr>
          <w:ilvl w:val="0"/>
          <w:numId w:val="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إدراج </w:t>
      </w:r>
      <w:r w:rsidRPr="00353B38">
        <w:rPr>
          <w:rFonts w:asciiTheme="majorBidi" w:eastAsia="Times New Roman" w:hAnsiTheme="majorBidi" w:cstheme="majorBidi"/>
          <w:b/>
          <w:bCs/>
          <w:kern w:val="0"/>
          <w:rtl/>
          <w:lang w:eastAsia="en-AE"/>
          <w14:ligatures w14:val="none"/>
        </w:rPr>
        <w:t>قيم الارتباط</w:t>
      </w:r>
      <w:r w:rsidRPr="00353B38">
        <w:rPr>
          <w:rFonts w:asciiTheme="majorBidi" w:eastAsia="Times New Roman" w:hAnsiTheme="majorBidi" w:cstheme="majorBidi"/>
          <w:kern w:val="0"/>
          <w:rtl/>
          <w:lang w:eastAsia="en-AE"/>
          <w14:ligatures w14:val="none"/>
        </w:rPr>
        <w:t xml:space="preserve"> لجميع الفقرات</w:t>
      </w:r>
      <w:r w:rsidRPr="00353B38">
        <w:rPr>
          <w:rFonts w:asciiTheme="majorBidi" w:eastAsia="Times New Roman" w:hAnsiTheme="majorBidi" w:cstheme="majorBidi"/>
          <w:kern w:val="0"/>
          <w:lang w:eastAsia="en-AE"/>
          <w14:ligatures w14:val="none"/>
        </w:rPr>
        <w:t>.</w:t>
      </w:r>
    </w:p>
    <w:p w14:paraId="54EA720B" w14:textId="77777777" w:rsidR="009C4582" w:rsidRPr="00353B38" w:rsidRDefault="009C4582" w:rsidP="009C4582">
      <w:pPr>
        <w:numPr>
          <w:ilvl w:val="0"/>
          <w:numId w:val="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توضيح </w:t>
      </w:r>
      <w:r w:rsidRPr="00353B38">
        <w:rPr>
          <w:rFonts w:asciiTheme="majorBidi" w:eastAsia="Times New Roman" w:hAnsiTheme="majorBidi" w:cstheme="majorBidi"/>
          <w:b/>
          <w:bCs/>
          <w:kern w:val="0"/>
          <w:rtl/>
          <w:lang w:eastAsia="en-AE"/>
          <w14:ligatures w14:val="none"/>
        </w:rPr>
        <w:t>الدلالة الإحصائية</w:t>
      </w:r>
      <w:r w:rsidRPr="00353B38">
        <w:rPr>
          <w:rFonts w:asciiTheme="majorBidi" w:eastAsia="Times New Roman" w:hAnsiTheme="majorBidi" w:cstheme="majorBidi"/>
          <w:kern w:val="0"/>
          <w:rtl/>
          <w:lang w:eastAsia="en-AE"/>
          <w14:ligatures w14:val="none"/>
        </w:rPr>
        <w:t xml:space="preserve"> </w:t>
      </w:r>
      <w:r w:rsidRPr="00353B38">
        <w:rPr>
          <w:rFonts w:asciiTheme="majorBidi" w:eastAsia="Times New Roman" w:hAnsiTheme="majorBidi" w:cstheme="majorBidi"/>
          <w:kern w:val="0"/>
          <w:lang w:eastAsia="en-AE"/>
          <w14:ligatures w14:val="none"/>
        </w:rPr>
        <w:t>(p &lt; 0.05).</w:t>
      </w:r>
    </w:p>
    <w:p w14:paraId="4125F320" w14:textId="77777777" w:rsidR="009C4582" w:rsidRPr="00353B38" w:rsidRDefault="009C4582" w:rsidP="009C4582">
      <w:pPr>
        <w:numPr>
          <w:ilvl w:val="0"/>
          <w:numId w:val="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بيان أن الارتباط الدال يشير إلى</w:t>
      </w:r>
      <w:r w:rsidRPr="00353B38">
        <w:rPr>
          <w:rFonts w:asciiTheme="majorBidi" w:eastAsia="Times New Roman" w:hAnsiTheme="majorBidi" w:cstheme="majorBidi"/>
          <w:kern w:val="0"/>
          <w:lang w:eastAsia="en-AE"/>
          <w14:ligatures w14:val="none"/>
        </w:rPr>
        <w:t xml:space="preserve">: </w:t>
      </w:r>
    </w:p>
    <w:p w14:paraId="67ECF860" w14:textId="77777777" w:rsidR="009C4582" w:rsidRPr="00353B38" w:rsidRDefault="009C4582" w:rsidP="009C4582">
      <w:pPr>
        <w:numPr>
          <w:ilvl w:val="1"/>
          <w:numId w:val="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اتساق الفقرات،</w:t>
      </w:r>
    </w:p>
    <w:p w14:paraId="09016E58" w14:textId="77777777" w:rsidR="009C4582" w:rsidRPr="00353B38" w:rsidRDefault="009C4582" w:rsidP="009C4582">
      <w:pPr>
        <w:numPr>
          <w:ilvl w:val="1"/>
          <w:numId w:val="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جودة انتمائها لمحاورها،</w:t>
      </w:r>
    </w:p>
    <w:p w14:paraId="16F2D5ED" w14:textId="77777777" w:rsidR="009C4582" w:rsidRPr="00353B38" w:rsidRDefault="009C4582" w:rsidP="009C4582">
      <w:pPr>
        <w:numPr>
          <w:ilvl w:val="1"/>
          <w:numId w:val="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صحة قياس الأداة للأبعاد المراد قياسها</w:t>
      </w:r>
      <w:r w:rsidRPr="00353B38">
        <w:rPr>
          <w:rFonts w:asciiTheme="majorBidi" w:eastAsia="Times New Roman" w:hAnsiTheme="majorBidi" w:cstheme="majorBidi"/>
          <w:kern w:val="0"/>
          <w:lang w:eastAsia="en-AE"/>
          <w14:ligatures w14:val="none"/>
        </w:rPr>
        <w:t>.</w:t>
      </w:r>
    </w:p>
    <w:p w14:paraId="7D05A229" w14:textId="77777777" w:rsidR="009C4582" w:rsidRPr="00353B38" w:rsidRDefault="009C4582" w:rsidP="009C4582">
      <w:pPr>
        <w:bidi/>
        <w:spacing w:after="0"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lang w:eastAsia="en-AE"/>
          <w14:ligatures w14:val="none"/>
        </w:rPr>
        <w:pict w14:anchorId="4734966A">
          <v:rect id="_x0000_i1103" style="width:0;height:1.5pt" o:hralign="center" o:hrstd="t" o:hr="t" fillcolor="#a0a0a0" stroked="f"/>
        </w:pict>
      </w:r>
    </w:p>
    <w:p w14:paraId="5C2B0085" w14:textId="77777777" w:rsidR="009C4582" w:rsidRPr="00353B38" w:rsidRDefault="009C4582" w:rsidP="009C4582">
      <w:pPr>
        <w:bidi/>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353B38">
        <w:rPr>
          <w:rFonts w:asciiTheme="majorBidi" w:eastAsia="Times New Roman" w:hAnsiTheme="majorBidi" w:cstheme="majorBidi"/>
          <w:b/>
          <w:bCs/>
          <w:kern w:val="0"/>
          <w:rtl/>
          <w:lang w:eastAsia="en-AE"/>
          <w14:ligatures w14:val="none"/>
        </w:rPr>
        <w:t>خامسًا: ثبات الاستبانة</w:t>
      </w:r>
      <w:r w:rsidRPr="00353B38">
        <w:rPr>
          <w:rFonts w:asciiTheme="majorBidi" w:eastAsia="Times New Roman" w:hAnsiTheme="majorBidi" w:cstheme="majorBidi"/>
          <w:b/>
          <w:bCs/>
          <w:kern w:val="0"/>
          <w:lang w:eastAsia="en-AE"/>
          <w14:ligatures w14:val="none"/>
        </w:rPr>
        <w:t xml:space="preserve"> (Reliability)</w:t>
      </w:r>
    </w:p>
    <w:p w14:paraId="78BFD172"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يجب حساب </w:t>
      </w:r>
      <w:r w:rsidRPr="00353B38">
        <w:rPr>
          <w:rFonts w:asciiTheme="majorBidi" w:eastAsia="Times New Roman" w:hAnsiTheme="majorBidi" w:cstheme="majorBidi"/>
          <w:b/>
          <w:bCs/>
          <w:kern w:val="0"/>
          <w:rtl/>
          <w:lang w:eastAsia="en-AE"/>
          <w14:ligatures w14:val="none"/>
        </w:rPr>
        <w:t>معامل كرونباخ ألفا</w:t>
      </w:r>
      <w:r w:rsidRPr="00353B38">
        <w:rPr>
          <w:rFonts w:asciiTheme="majorBidi" w:eastAsia="Times New Roman" w:hAnsiTheme="majorBidi" w:cstheme="majorBidi"/>
          <w:b/>
          <w:bCs/>
          <w:kern w:val="0"/>
          <w:lang w:eastAsia="en-AE"/>
          <w14:ligatures w14:val="none"/>
        </w:rPr>
        <w:t xml:space="preserve"> (Cronbach’s Alpha)</w:t>
      </w:r>
      <w:r w:rsidRPr="00353B38">
        <w:rPr>
          <w:rFonts w:asciiTheme="majorBidi" w:eastAsia="Times New Roman" w:hAnsiTheme="majorBidi" w:cstheme="majorBidi"/>
          <w:kern w:val="0"/>
          <w:lang w:eastAsia="en-AE"/>
          <w14:ligatures w14:val="none"/>
        </w:rPr>
        <w:t xml:space="preserve"> </w:t>
      </w:r>
      <w:r w:rsidRPr="00353B38">
        <w:rPr>
          <w:rFonts w:asciiTheme="majorBidi" w:eastAsia="Times New Roman" w:hAnsiTheme="majorBidi" w:cstheme="majorBidi"/>
          <w:kern w:val="0"/>
          <w:rtl/>
          <w:lang w:eastAsia="en-AE"/>
          <w14:ligatures w14:val="none"/>
        </w:rPr>
        <w:t>لكل محور على حدة، إضافة إلى الثبات الكلي</w:t>
      </w:r>
      <w:r w:rsidRPr="00353B38">
        <w:rPr>
          <w:rFonts w:asciiTheme="majorBidi" w:eastAsia="Times New Roman" w:hAnsiTheme="majorBidi" w:cstheme="majorBidi"/>
          <w:kern w:val="0"/>
          <w:lang w:eastAsia="en-AE"/>
          <w14:ligatures w14:val="none"/>
        </w:rPr>
        <w:t>.</w:t>
      </w:r>
    </w:p>
    <w:p w14:paraId="71D2E82A"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وعند كتابة هذا الجزء يجب توضيح</w:t>
      </w:r>
      <w:r w:rsidRPr="00353B38">
        <w:rPr>
          <w:rFonts w:asciiTheme="majorBidi" w:eastAsia="Times New Roman" w:hAnsiTheme="majorBidi" w:cstheme="majorBidi"/>
          <w:kern w:val="0"/>
          <w:lang w:eastAsia="en-AE"/>
          <w14:ligatures w14:val="none"/>
        </w:rPr>
        <w:t>:</w:t>
      </w:r>
    </w:p>
    <w:p w14:paraId="432186DF" w14:textId="77777777" w:rsidR="009C4582" w:rsidRPr="00353B38" w:rsidRDefault="009C4582" w:rsidP="009C4582">
      <w:pPr>
        <w:numPr>
          <w:ilvl w:val="0"/>
          <w:numId w:val="10"/>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أن القيمة المقبولة أكاديميًا هي </w:t>
      </w:r>
      <w:r w:rsidRPr="00353B38">
        <w:rPr>
          <w:rFonts w:asciiTheme="majorBidi" w:eastAsia="Times New Roman" w:hAnsiTheme="majorBidi" w:cstheme="majorBidi"/>
          <w:b/>
          <w:bCs/>
          <w:kern w:val="0"/>
          <w:lang w:eastAsia="en-AE"/>
          <w14:ligatures w14:val="none"/>
        </w:rPr>
        <w:t xml:space="preserve">0.70 </w:t>
      </w:r>
      <w:r w:rsidRPr="00353B38">
        <w:rPr>
          <w:rFonts w:asciiTheme="majorBidi" w:eastAsia="Times New Roman" w:hAnsiTheme="majorBidi" w:cstheme="majorBidi"/>
          <w:b/>
          <w:bCs/>
          <w:kern w:val="0"/>
          <w:rtl/>
          <w:lang w:eastAsia="en-AE"/>
          <w14:ligatures w14:val="none"/>
        </w:rPr>
        <w:t>فأعلى</w:t>
      </w:r>
      <w:r w:rsidRPr="00353B38">
        <w:rPr>
          <w:rFonts w:asciiTheme="majorBidi" w:eastAsia="Times New Roman" w:hAnsiTheme="majorBidi" w:cstheme="majorBidi"/>
          <w:kern w:val="0"/>
          <w:lang w:eastAsia="en-AE"/>
          <w14:ligatures w14:val="none"/>
        </w:rPr>
        <w:t>.</w:t>
      </w:r>
    </w:p>
    <w:p w14:paraId="783FFD56" w14:textId="77777777" w:rsidR="009C4582" w:rsidRPr="00353B38" w:rsidRDefault="009C4582" w:rsidP="009C4582">
      <w:pPr>
        <w:numPr>
          <w:ilvl w:val="0"/>
          <w:numId w:val="10"/>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أن القيم </w:t>
      </w:r>
      <w:r w:rsidRPr="00353B38">
        <w:rPr>
          <w:rFonts w:asciiTheme="majorBidi" w:eastAsia="Times New Roman" w:hAnsiTheme="majorBidi" w:cstheme="majorBidi"/>
          <w:b/>
          <w:bCs/>
          <w:kern w:val="0"/>
          <w:rtl/>
          <w:lang w:eastAsia="en-AE"/>
          <w14:ligatures w14:val="none"/>
        </w:rPr>
        <w:t>فوق 0.80</w:t>
      </w:r>
      <w:r w:rsidRPr="00353B38">
        <w:rPr>
          <w:rFonts w:asciiTheme="majorBidi" w:eastAsia="Times New Roman" w:hAnsiTheme="majorBidi" w:cstheme="majorBidi"/>
          <w:kern w:val="0"/>
          <w:rtl/>
          <w:lang w:eastAsia="en-AE"/>
          <w14:ligatures w14:val="none"/>
        </w:rPr>
        <w:t xml:space="preserve"> تعتبر ممتازة في الدراسات الاجتماعية</w:t>
      </w:r>
      <w:r w:rsidRPr="00353B38">
        <w:rPr>
          <w:rFonts w:asciiTheme="majorBidi" w:eastAsia="Times New Roman" w:hAnsiTheme="majorBidi" w:cstheme="majorBidi"/>
          <w:kern w:val="0"/>
          <w:lang w:eastAsia="en-AE"/>
          <w14:ligatures w14:val="none"/>
        </w:rPr>
        <w:t>.</w:t>
      </w:r>
    </w:p>
    <w:p w14:paraId="49E6D4C3" w14:textId="77777777" w:rsidR="009C4582" w:rsidRPr="00353B38" w:rsidRDefault="009C4582" w:rsidP="009C4582">
      <w:pPr>
        <w:numPr>
          <w:ilvl w:val="0"/>
          <w:numId w:val="10"/>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أن الاختبار تم باستخدام </w:t>
      </w:r>
      <w:r w:rsidRPr="00353B38">
        <w:rPr>
          <w:rFonts w:asciiTheme="majorBidi" w:eastAsia="Times New Roman" w:hAnsiTheme="majorBidi" w:cstheme="majorBidi"/>
          <w:b/>
          <w:bCs/>
          <w:kern w:val="0"/>
          <w:rtl/>
          <w:lang w:eastAsia="en-AE"/>
          <w14:ligatures w14:val="none"/>
        </w:rPr>
        <w:t>عينة استطلاعية</w:t>
      </w:r>
      <w:r w:rsidRPr="00353B38">
        <w:rPr>
          <w:rFonts w:asciiTheme="majorBidi" w:eastAsia="Times New Roman" w:hAnsiTheme="majorBidi" w:cstheme="majorBidi"/>
          <w:b/>
          <w:bCs/>
          <w:kern w:val="0"/>
          <w:lang w:eastAsia="en-AE"/>
          <w14:ligatures w14:val="none"/>
        </w:rPr>
        <w:t xml:space="preserve"> Prototype</w:t>
      </w:r>
      <w:r w:rsidRPr="00353B38">
        <w:rPr>
          <w:rFonts w:asciiTheme="majorBidi" w:eastAsia="Times New Roman" w:hAnsiTheme="majorBidi" w:cstheme="majorBidi"/>
          <w:kern w:val="0"/>
          <w:lang w:eastAsia="en-AE"/>
          <w14:ligatures w14:val="none"/>
        </w:rPr>
        <w:t>.</w:t>
      </w:r>
    </w:p>
    <w:p w14:paraId="377D14E2" w14:textId="77777777" w:rsidR="009C4582" w:rsidRPr="00353B38" w:rsidRDefault="009C4582" w:rsidP="009C4582">
      <w:pPr>
        <w:numPr>
          <w:ilvl w:val="0"/>
          <w:numId w:val="10"/>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عرض جدول يُبيّن قيمة الألفا لكل محور </w:t>
      </w:r>
    </w:p>
    <w:p w14:paraId="5496E5FC" w14:textId="77777777" w:rsidR="009C4582" w:rsidRPr="00353B38" w:rsidRDefault="009C4582" w:rsidP="009C4582">
      <w:pPr>
        <w:numPr>
          <w:ilvl w:val="0"/>
          <w:numId w:val="10"/>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كما يجب توضيح ما إذا كانت هناك فقرات أُزيلت أو عُدّلت لأنها </w:t>
      </w:r>
      <w:r w:rsidRPr="00353B38">
        <w:rPr>
          <w:rFonts w:asciiTheme="majorBidi" w:eastAsia="Times New Roman" w:hAnsiTheme="majorBidi" w:cstheme="majorBidi"/>
          <w:b/>
          <w:bCs/>
          <w:kern w:val="0"/>
          <w:rtl/>
          <w:lang w:eastAsia="en-AE"/>
          <w14:ligatures w14:val="none"/>
        </w:rPr>
        <w:t>تضعف الثبات</w:t>
      </w:r>
      <w:r w:rsidRPr="00353B38">
        <w:rPr>
          <w:rFonts w:asciiTheme="majorBidi" w:eastAsia="Times New Roman" w:hAnsiTheme="majorBidi" w:cstheme="majorBidi"/>
          <w:kern w:val="0"/>
          <w:lang w:eastAsia="en-AE"/>
          <w14:ligatures w14:val="none"/>
        </w:rPr>
        <w:t>.</w:t>
      </w:r>
    </w:p>
    <w:p w14:paraId="3C01E41E" w14:textId="77777777" w:rsidR="009C4582" w:rsidRPr="00353B38" w:rsidRDefault="009C4582" w:rsidP="009C4582">
      <w:pPr>
        <w:bidi/>
        <w:spacing w:after="0"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lang w:eastAsia="en-AE"/>
          <w14:ligatures w14:val="none"/>
        </w:rPr>
        <w:pict w14:anchorId="477B2F7B">
          <v:rect id="_x0000_i1104" style="width:0;height:1.5pt" o:hralign="center" o:hrstd="t" o:hr="t" fillcolor="#a0a0a0" stroked="f"/>
        </w:pict>
      </w:r>
    </w:p>
    <w:p w14:paraId="2F991822" w14:textId="77777777" w:rsidR="009C4582" w:rsidRPr="00353B38" w:rsidRDefault="009C4582" w:rsidP="009C4582">
      <w:pPr>
        <w:bidi/>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353B38">
        <w:rPr>
          <w:rFonts w:asciiTheme="majorBidi" w:eastAsia="Times New Roman" w:hAnsiTheme="majorBidi" w:cstheme="majorBidi"/>
          <w:b/>
          <w:bCs/>
          <w:kern w:val="0"/>
          <w:rtl/>
          <w:lang w:eastAsia="en-AE"/>
          <w14:ligatures w14:val="none"/>
        </w:rPr>
        <w:t>سادسًا: قسم مستقل لعرض نتائج النسخة التجريبية</w:t>
      </w:r>
      <w:r w:rsidRPr="00353B38">
        <w:rPr>
          <w:rFonts w:asciiTheme="majorBidi" w:eastAsia="Times New Roman" w:hAnsiTheme="majorBidi" w:cstheme="majorBidi"/>
          <w:b/>
          <w:bCs/>
          <w:kern w:val="0"/>
          <w:lang w:eastAsia="en-AE"/>
          <w14:ligatures w14:val="none"/>
        </w:rPr>
        <w:t xml:space="preserve"> Prototype</w:t>
      </w:r>
    </w:p>
    <w:p w14:paraId="1F3FA3E6"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ينبغي إضافة قسم خاص يوضح نتائج التجربة الأولية للاستبانة، ويتضمن</w:t>
      </w:r>
      <w:r w:rsidRPr="00353B38">
        <w:rPr>
          <w:rFonts w:asciiTheme="majorBidi" w:eastAsia="Times New Roman" w:hAnsiTheme="majorBidi" w:cstheme="majorBidi"/>
          <w:kern w:val="0"/>
          <w:lang w:eastAsia="en-AE"/>
          <w14:ligatures w14:val="none"/>
        </w:rPr>
        <w:t>:</w:t>
      </w:r>
    </w:p>
    <w:p w14:paraId="677F7655" w14:textId="77777777" w:rsidR="009C4582" w:rsidRPr="00353B38" w:rsidRDefault="009C4582" w:rsidP="009C4582">
      <w:pPr>
        <w:numPr>
          <w:ilvl w:val="0"/>
          <w:numId w:val="11"/>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حجم العينة التجريبية</w:t>
      </w:r>
      <w:r w:rsidRPr="00353B38">
        <w:rPr>
          <w:rFonts w:asciiTheme="majorBidi" w:eastAsia="Times New Roman" w:hAnsiTheme="majorBidi" w:cstheme="majorBidi"/>
          <w:kern w:val="0"/>
          <w:rtl/>
          <w:lang w:eastAsia="en-AE"/>
          <w14:ligatures w14:val="none"/>
        </w:rPr>
        <w:t xml:space="preserve"> (عادة من 25–30 مشاركًا)</w:t>
      </w:r>
      <w:r w:rsidRPr="00353B38">
        <w:rPr>
          <w:rFonts w:asciiTheme="majorBidi" w:eastAsia="Times New Roman" w:hAnsiTheme="majorBidi" w:cstheme="majorBidi"/>
          <w:kern w:val="0"/>
          <w:lang w:eastAsia="en-AE"/>
          <w14:ligatures w14:val="none"/>
        </w:rPr>
        <w:t>.</w:t>
      </w:r>
    </w:p>
    <w:p w14:paraId="1FEB9B88" w14:textId="77777777" w:rsidR="009C4582" w:rsidRPr="00353B38" w:rsidRDefault="009C4582" w:rsidP="009C4582">
      <w:pPr>
        <w:numPr>
          <w:ilvl w:val="0"/>
          <w:numId w:val="11"/>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هدف التجربة</w:t>
      </w:r>
      <w:r w:rsidRPr="00353B38">
        <w:rPr>
          <w:rFonts w:asciiTheme="majorBidi" w:eastAsia="Times New Roman" w:hAnsiTheme="majorBidi" w:cstheme="majorBidi"/>
          <w:kern w:val="0"/>
          <w:rtl/>
          <w:lang w:eastAsia="en-AE"/>
          <w14:ligatures w14:val="none"/>
        </w:rPr>
        <w:t xml:space="preserve"> (اختبار زمن الاستجابة – وضوح الأسئلة – تسلسل الفقرات – قابلية التطبيق)</w:t>
      </w:r>
    </w:p>
    <w:p w14:paraId="2CBA8587" w14:textId="77777777" w:rsidR="009C4582" w:rsidRPr="00353B38" w:rsidRDefault="009C4582" w:rsidP="009C4582">
      <w:pPr>
        <w:numPr>
          <w:ilvl w:val="0"/>
          <w:numId w:val="11"/>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أهم الملاحظات</w:t>
      </w:r>
      <w:r w:rsidRPr="00353B38">
        <w:rPr>
          <w:rFonts w:asciiTheme="majorBidi" w:eastAsia="Times New Roman" w:hAnsiTheme="majorBidi" w:cstheme="majorBidi"/>
          <w:kern w:val="0"/>
          <w:rtl/>
          <w:lang w:eastAsia="en-AE"/>
          <w14:ligatures w14:val="none"/>
        </w:rPr>
        <w:t xml:space="preserve"> التي سجّلها المشاركون</w:t>
      </w:r>
      <w:r w:rsidRPr="00353B38">
        <w:rPr>
          <w:rFonts w:asciiTheme="majorBidi" w:eastAsia="Times New Roman" w:hAnsiTheme="majorBidi" w:cstheme="majorBidi"/>
          <w:kern w:val="0"/>
          <w:lang w:eastAsia="en-AE"/>
          <w14:ligatures w14:val="none"/>
        </w:rPr>
        <w:t>.</w:t>
      </w:r>
    </w:p>
    <w:p w14:paraId="0AA14CB6" w14:textId="77777777" w:rsidR="009C4582" w:rsidRPr="00353B38" w:rsidRDefault="009C4582" w:rsidP="009C4582">
      <w:pPr>
        <w:numPr>
          <w:ilvl w:val="0"/>
          <w:numId w:val="11"/>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b/>
          <w:bCs/>
          <w:kern w:val="0"/>
          <w:rtl/>
          <w:lang w:eastAsia="en-AE"/>
          <w14:ligatures w14:val="none"/>
        </w:rPr>
        <w:t>التعديلات والتحسينات</w:t>
      </w:r>
      <w:r w:rsidRPr="00353B38">
        <w:rPr>
          <w:rFonts w:asciiTheme="majorBidi" w:eastAsia="Times New Roman" w:hAnsiTheme="majorBidi" w:cstheme="majorBidi"/>
          <w:kern w:val="0"/>
          <w:rtl/>
          <w:lang w:eastAsia="en-AE"/>
          <w14:ligatures w14:val="none"/>
        </w:rPr>
        <w:t xml:space="preserve"> التي تمت بناءً على نتائج النسخة التجريبية</w:t>
      </w:r>
      <w:r w:rsidRPr="00353B38">
        <w:rPr>
          <w:rFonts w:asciiTheme="majorBidi" w:eastAsia="Times New Roman" w:hAnsiTheme="majorBidi" w:cstheme="majorBidi"/>
          <w:kern w:val="0"/>
          <w:lang w:eastAsia="en-AE"/>
          <w14:ligatures w14:val="none"/>
        </w:rPr>
        <w:t>.</w:t>
      </w:r>
    </w:p>
    <w:p w14:paraId="69088C3A"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353B38">
        <w:rPr>
          <w:rFonts w:asciiTheme="majorBidi" w:eastAsia="Times New Roman" w:hAnsiTheme="majorBidi" w:cstheme="majorBidi"/>
          <w:kern w:val="0"/>
          <w:rtl/>
          <w:lang w:eastAsia="en-AE"/>
          <w14:ligatures w14:val="none"/>
        </w:rPr>
        <w:t xml:space="preserve">هذا القسم ضروري لأنه </w:t>
      </w:r>
      <w:r w:rsidRPr="00353B38">
        <w:rPr>
          <w:rFonts w:asciiTheme="majorBidi" w:eastAsia="Times New Roman" w:hAnsiTheme="majorBidi" w:cstheme="majorBidi"/>
          <w:b/>
          <w:bCs/>
          <w:kern w:val="0"/>
          <w:rtl/>
          <w:lang w:eastAsia="en-AE"/>
          <w14:ligatures w14:val="none"/>
        </w:rPr>
        <w:t>يوثق جاهزية الأداة قبل التطبيق الفعلي</w:t>
      </w:r>
      <w:r w:rsidRPr="00353B38">
        <w:rPr>
          <w:rFonts w:asciiTheme="majorBidi" w:eastAsia="Times New Roman" w:hAnsiTheme="majorBidi" w:cstheme="majorBidi"/>
          <w:kern w:val="0"/>
          <w:lang w:eastAsia="en-AE"/>
          <w14:ligatures w14:val="none"/>
        </w:rPr>
        <w:t>.</w:t>
      </w:r>
    </w:p>
    <w:p w14:paraId="07F86A0F" w14:textId="77777777" w:rsidR="009C4582" w:rsidRPr="00353B38" w:rsidRDefault="009C4582" w:rsidP="009C4582">
      <w:pPr>
        <w:bidi/>
        <w:spacing w:before="100" w:beforeAutospacing="1" w:after="100" w:afterAutospacing="1" w:line="300" w:lineRule="atLeast"/>
        <w:rPr>
          <w:rFonts w:asciiTheme="majorBidi" w:eastAsia="Times New Roman" w:hAnsiTheme="majorBidi" w:cstheme="majorBidi"/>
          <w:kern w:val="0"/>
          <w:rtl/>
          <w:lang w:eastAsia="en-AE"/>
          <w14:ligatures w14:val="none"/>
        </w:rPr>
      </w:pPr>
    </w:p>
    <w:p w14:paraId="600984E2"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rtl/>
          <w:lang w:eastAsia="en-AE"/>
          <w14:ligatures w14:val="none"/>
        </w:rPr>
        <w:t>سابعًا: منهجية المقابلات</w:t>
      </w:r>
      <w:r w:rsidRPr="00067A87">
        <w:rPr>
          <w:rFonts w:asciiTheme="majorBidi" w:eastAsia="Times New Roman" w:hAnsiTheme="majorBidi" w:cstheme="majorBidi"/>
          <w:b/>
          <w:bCs/>
          <w:kern w:val="0"/>
          <w:lang w:eastAsia="en-AE"/>
          <w14:ligatures w14:val="none"/>
        </w:rPr>
        <w:t xml:space="preserve"> (Interviews Methodology) — </w:t>
      </w:r>
    </w:p>
    <w:p w14:paraId="683BBE39"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بما أن الدراسة تتضمن المقابلات، يجب إضافة قسم تفصيلي يوضح منهجيتها، ويشمل ما يلي</w:t>
      </w:r>
      <w:r w:rsidRPr="00067A87">
        <w:rPr>
          <w:rFonts w:asciiTheme="majorBidi" w:eastAsia="Times New Roman" w:hAnsiTheme="majorBidi" w:cstheme="majorBidi"/>
          <w:kern w:val="0"/>
          <w:lang w:eastAsia="en-AE"/>
          <w14:ligatures w14:val="none"/>
        </w:rPr>
        <w:t>:</w:t>
      </w:r>
    </w:p>
    <w:p w14:paraId="56FD6EAB"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lastRenderedPageBreak/>
        <w:t>1</w:t>
      </w:r>
      <w:r>
        <w:rPr>
          <w:rFonts w:asciiTheme="majorBidi" w:eastAsia="Times New Roman" w:hAnsiTheme="majorBidi" w:cstheme="majorBidi" w:hint="cs"/>
          <w:b/>
          <w:bCs/>
          <w:kern w:val="0"/>
          <w:rtl/>
          <w:lang w:eastAsia="en-AE"/>
          <w14:ligatures w14:val="none"/>
        </w:rPr>
        <w:t xml:space="preserve">- </w:t>
      </w:r>
      <w:r w:rsidRPr="00067A87">
        <w:rPr>
          <w:rFonts w:asciiTheme="majorBidi" w:eastAsia="Times New Roman" w:hAnsiTheme="majorBidi" w:cstheme="majorBidi"/>
          <w:b/>
          <w:bCs/>
          <w:kern w:val="0"/>
          <w:rtl/>
          <w:lang w:eastAsia="en-AE"/>
          <w14:ligatures w14:val="none"/>
        </w:rPr>
        <w:t>نوع المقابلة المعتمدة</w:t>
      </w:r>
    </w:p>
    <w:p w14:paraId="538B676B"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تحديد ما إذا كانت المقابلات</w:t>
      </w:r>
      <w:r w:rsidRPr="00067A87">
        <w:rPr>
          <w:rFonts w:asciiTheme="majorBidi" w:eastAsia="Times New Roman" w:hAnsiTheme="majorBidi" w:cstheme="majorBidi"/>
          <w:kern w:val="0"/>
          <w:lang w:eastAsia="en-AE"/>
          <w14:ligatures w14:val="none"/>
        </w:rPr>
        <w:t>:</w:t>
      </w:r>
    </w:p>
    <w:p w14:paraId="260B50C9" w14:textId="77777777" w:rsidR="009C4582" w:rsidRPr="00067A87" w:rsidRDefault="009C4582" w:rsidP="009C4582">
      <w:pPr>
        <w:numPr>
          <w:ilvl w:val="0"/>
          <w:numId w:val="12"/>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شبه مقننة</w:t>
      </w:r>
      <w:r w:rsidRPr="00067A87">
        <w:rPr>
          <w:rFonts w:asciiTheme="majorBidi" w:eastAsia="Times New Roman" w:hAnsiTheme="majorBidi" w:cstheme="majorBidi"/>
          <w:kern w:val="0"/>
          <w:lang w:eastAsia="en-AE"/>
          <w14:ligatures w14:val="none"/>
        </w:rPr>
        <w:t xml:space="preserve"> (Semi-Structured)</w:t>
      </w:r>
      <w:r w:rsidRPr="00067A87">
        <w:rPr>
          <w:rFonts w:asciiTheme="majorBidi" w:eastAsia="Times New Roman" w:hAnsiTheme="majorBidi" w:cstheme="majorBidi"/>
          <w:kern w:val="0"/>
          <w:rtl/>
          <w:lang w:eastAsia="en-AE"/>
          <w14:ligatures w14:val="none"/>
        </w:rPr>
        <w:t>،</w:t>
      </w:r>
    </w:p>
    <w:p w14:paraId="1B26EB7D" w14:textId="77777777" w:rsidR="009C4582" w:rsidRPr="00067A87" w:rsidRDefault="009C4582" w:rsidP="009C4582">
      <w:pPr>
        <w:numPr>
          <w:ilvl w:val="0"/>
          <w:numId w:val="12"/>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أو مقننة بالكامل،</w:t>
      </w:r>
    </w:p>
    <w:p w14:paraId="3F24E44A" w14:textId="77777777" w:rsidR="009C4582" w:rsidRPr="00067A87" w:rsidRDefault="009C4582" w:rsidP="009C4582">
      <w:pPr>
        <w:numPr>
          <w:ilvl w:val="0"/>
          <w:numId w:val="12"/>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أو غير مقننة</w:t>
      </w:r>
      <w:r w:rsidRPr="00067A87">
        <w:rPr>
          <w:rFonts w:asciiTheme="majorBidi" w:eastAsia="Times New Roman" w:hAnsiTheme="majorBidi" w:cstheme="majorBidi"/>
          <w:kern w:val="0"/>
          <w:lang w:eastAsia="en-AE"/>
          <w14:ligatures w14:val="none"/>
        </w:rPr>
        <w:t>.</w:t>
      </w:r>
    </w:p>
    <w:p w14:paraId="0556C879"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t>2</w:t>
      </w:r>
      <w:r>
        <w:rPr>
          <w:rFonts w:asciiTheme="majorBidi" w:eastAsia="Times New Roman" w:hAnsiTheme="majorBidi" w:cstheme="majorBidi" w:hint="cs"/>
          <w:b/>
          <w:bCs/>
          <w:kern w:val="0"/>
          <w:rtl/>
          <w:lang w:eastAsia="en-AE"/>
          <w14:ligatures w14:val="none"/>
        </w:rPr>
        <w:t xml:space="preserve">- </w:t>
      </w:r>
      <w:r w:rsidRPr="00067A87">
        <w:rPr>
          <w:rFonts w:asciiTheme="majorBidi" w:eastAsia="Times New Roman" w:hAnsiTheme="majorBidi" w:cstheme="majorBidi"/>
          <w:b/>
          <w:bCs/>
          <w:kern w:val="0"/>
          <w:rtl/>
          <w:lang w:eastAsia="en-AE"/>
          <w14:ligatures w14:val="none"/>
        </w:rPr>
        <w:t>أهداف المقابلات</w:t>
      </w:r>
    </w:p>
    <w:p w14:paraId="6D557869"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يجب بيان الهدف من استخدامها، مثل</w:t>
      </w:r>
      <w:r w:rsidRPr="00067A87">
        <w:rPr>
          <w:rFonts w:asciiTheme="majorBidi" w:eastAsia="Times New Roman" w:hAnsiTheme="majorBidi" w:cstheme="majorBidi"/>
          <w:kern w:val="0"/>
          <w:lang w:eastAsia="en-AE"/>
          <w14:ligatures w14:val="none"/>
        </w:rPr>
        <w:t>:</w:t>
      </w:r>
    </w:p>
    <w:p w14:paraId="02F945AA" w14:textId="77777777" w:rsidR="009C4582" w:rsidRPr="00067A87" w:rsidRDefault="009C4582" w:rsidP="009C4582">
      <w:pPr>
        <w:numPr>
          <w:ilvl w:val="0"/>
          <w:numId w:val="13"/>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الحصول على بيانات نوعية تدعم نتائج الاستبانة،</w:t>
      </w:r>
    </w:p>
    <w:p w14:paraId="2FF2456E" w14:textId="77777777" w:rsidR="009C4582" w:rsidRPr="00067A87" w:rsidRDefault="009C4582" w:rsidP="009C4582">
      <w:pPr>
        <w:numPr>
          <w:ilvl w:val="0"/>
          <w:numId w:val="13"/>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فهم أعمق لتحديات المؤسسات الصحية،</w:t>
      </w:r>
    </w:p>
    <w:p w14:paraId="7C5E490D" w14:textId="77777777" w:rsidR="009C4582" w:rsidRPr="00067A87" w:rsidRDefault="009C4582" w:rsidP="009C4582">
      <w:pPr>
        <w:numPr>
          <w:ilvl w:val="0"/>
          <w:numId w:val="13"/>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جمع وجهات نظر القيادات والعاملين في القطاع الصحي، إلخ</w:t>
      </w:r>
      <w:r w:rsidRPr="00067A87">
        <w:rPr>
          <w:rFonts w:asciiTheme="majorBidi" w:eastAsia="Times New Roman" w:hAnsiTheme="majorBidi" w:cstheme="majorBidi"/>
          <w:kern w:val="0"/>
          <w:lang w:eastAsia="en-AE"/>
          <w14:ligatures w14:val="none"/>
        </w:rPr>
        <w:t>.</w:t>
      </w:r>
    </w:p>
    <w:p w14:paraId="4825827D"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t>3</w:t>
      </w:r>
      <w:r>
        <w:rPr>
          <w:rFonts w:asciiTheme="majorBidi" w:eastAsia="Times New Roman" w:hAnsiTheme="majorBidi" w:cstheme="majorBidi" w:hint="cs"/>
          <w:b/>
          <w:bCs/>
          <w:kern w:val="0"/>
          <w:rtl/>
          <w:lang w:eastAsia="en-AE"/>
          <w14:ligatures w14:val="none"/>
        </w:rPr>
        <w:t xml:space="preserve">- </w:t>
      </w:r>
      <w:r w:rsidRPr="00067A87">
        <w:rPr>
          <w:rFonts w:asciiTheme="majorBidi" w:eastAsia="Times New Roman" w:hAnsiTheme="majorBidi" w:cstheme="majorBidi"/>
          <w:b/>
          <w:bCs/>
          <w:kern w:val="0"/>
          <w:rtl/>
          <w:lang w:eastAsia="en-AE"/>
          <w14:ligatures w14:val="none"/>
        </w:rPr>
        <w:t>مجتمع المقابلات والمعايير المستخدمة في اختيار المشاركين</w:t>
      </w:r>
    </w:p>
    <w:p w14:paraId="620BDE88"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مثل</w:t>
      </w:r>
      <w:r w:rsidRPr="00067A87">
        <w:rPr>
          <w:rFonts w:asciiTheme="majorBidi" w:eastAsia="Times New Roman" w:hAnsiTheme="majorBidi" w:cstheme="majorBidi"/>
          <w:kern w:val="0"/>
          <w:lang w:eastAsia="en-AE"/>
          <w14:ligatures w14:val="none"/>
        </w:rPr>
        <w:t>:</w:t>
      </w:r>
    </w:p>
    <w:p w14:paraId="7C650189" w14:textId="77777777" w:rsidR="009C4582" w:rsidRPr="00067A87" w:rsidRDefault="009C4582" w:rsidP="009C4582">
      <w:pPr>
        <w:numPr>
          <w:ilvl w:val="0"/>
          <w:numId w:val="14"/>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مديري المستشفيات،</w:t>
      </w:r>
    </w:p>
    <w:p w14:paraId="49F8E7D2" w14:textId="77777777" w:rsidR="009C4582" w:rsidRPr="00067A87" w:rsidRDefault="009C4582" w:rsidP="009C4582">
      <w:pPr>
        <w:numPr>
          <w:ilvl w:val="0"/>
          <w:numId w:val="14"/>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رؤساء الأقسام،</w:t>
      </w:r>
    </w:p>
    <w:p w14:paraId="6CE23149" w14:textId="77777777" w:rsidR="009C4582" w:rsidRPr="00067A87" w:rsidRDefault="009C4582" w:rsidP="009C4582">
      <w:pPr>
        <w:numPr>
          <w:ilvl w:val="0"/>
          <w:numId w:val="14"/>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مسؤولي الجودة،</w:t>
      </w:r>
    </w:p>
    <w:p w14:paraId="3C89C118" w14:textId="77777777" w:rsidR="009C4582" w:rsidRPr="00067A87" w:rsidRDefault="009C4582" w:rsidP="009C4582">
      <w:pPr>
        <w:numPr>
          <w:ilvl w:val="0"/>
          <w:numId w:val="14"/>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العاملين المختصين</w:t>
      </w:r>
      <w:r w:rsidRPr="00067A87">
        <w:rPr>
          <w:rFonts w:asciiTheme="majorBidi" w:eastAsia="Times New Roman" w:hAnsiTheme="majorBidi" w:cstheme="majorBidi"/>
          <w:kern w:val="0"/>
          <w:lang w:eastAsia="en-AE"/>
          <w14:ligatures w14:val="none"/>
        </w:rPr>
        <w:t>.</w:t>
      </w:r>
    </w:p>
    <w:p w14:paraId="0BC18E10"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مع توضيح</w:t>
      </w:r>
      <w:r w:rsidRPr="00067A87">
        <w:rPr>
          <w:rFonts w:asciiTheme="majorBidi" w:eastAsia="Times New Roman" w:hAnsiTheme="majorBidi" w:cstheme="majorBidi"/>
          <w:kern w:val="0"/>
          <w:lang w:eastAsia="en-AE"/>
          <w14:ligatures w14:val="none"/>
        </w:rPr>
        <w:t>:</w:t>
      </w:r>
    </w:p>
    <w:p w14:paraId="1B73B536" w14:textId="77777777" w:rsidR="009C4582" w:rsidRPr="00067A87" w:rsidRDefault="009C4582" w:rsidP="009C4582">
      <w:pPr>
        <w:numPr>
          <w:ilvl w:val="0"/>
          <w:numId w:val="1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b/>
          <w:bCs/>
          <w:kern w:val="0"/>
          <w:rtl/>
          <w:lang w:eastAsia="en-AE"/>
          <w14:ligatures w14:val="none"/>
        </w:rPr>
        <w:t>معايير الاختيار</w:t>
      </w:r>
      <w:r w:rsidRPr="00067A87">
        <w:rPr>
          <w:rFonts w:asciiTheme="majorBidi" w:eastAsia="Times New Roman" w:hAnsiTheme="majorBidi" w:cstheme="majorBidi"/>
          <w:kern w:val="0"/>
          <w:rtl/>
          <w:lang w:eastAsia="en-AE"/>
          <w14:ligatures w14:val="none"/>
        </w:rPr>
        <w:t xml:space="preserve"> </w:t>
      </w:r>
      <w:r w:rsidRPr="00067A87">
        <w:rPr>
          <w:rFonts w:asciiTheme="majorBidi" w:eastAsia="Times New Roman" w:hAnsiTheme="majorBidi" w:cstheme="majorBidi"/>
          <w:kern w:val="0"/>
          <w:lang w:eastAsia="en-AE"/>
          <w14:ligatures w14:val="none"/>
        </w:rPr>
        <w:t>(Criterion Sampling)</w:t>
      </w:r>
      <w:r w:rsidRPr="00067A87">
        <w:rPr>
          <w:rFonts w:asciiTheme="majorBidi" w:eastAsia="Times New Roman" w:hAnsiTheme="majorBidi" w:cstheme="majorBidi"/>
          <w:kern w:val="0"/>
          <w:rtl/>
          <w:lang w:eastAsia="en-AE"/>
          <w14:ligatures w14:val="none"/>
        </w:rPr>
        <w:t>،</w:t>
      </w:r>
    </w:p>
    <w:p w14:paraId="40FB9157" w14:textId="77777777" w:rsidR="009C4582" w:rsidRPr="00067A87" w:rsidRDefault="009C4582" w:rsidP="009C4582">
      <w:pPr>
        <w:numPr>
          <w:ilvl w:val="0"/>
          <w:numId w:val="15"/>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b/>
          <w:bCs/>
          <w:kern w:val="0"/>
          <w:rtl/>
          <w:lang w:eastAsia="en-AE"/>
          <w14:ligatures w14:val="none"/>
        </w:rPr>
        <w:t>عدد المقابلات المنفذة</w:t>
      </w:r>
      <w:r w:rsidRPr="00067A87">
        <w:rPr>
          <w:rFonts w:asciiTheme="majorBidi" w:eastAsia="Times New Roman" w:hAnsiTheme="majorBidi" w:cstheme="majorBidi"/>
          <w:kern w:val="0"/>
          <w:lang w:eastAsia="en-AE"/>
          <w14:ligatures w14:val="none"/>
        </w:rPr>
        <w:t>.</w:t>
      </w:r>
    </w:p>
    <w:p w14:paraId="0E037D57"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t xml:space="preserve">4 </w:t>
      </w:r>
      <w:r>
        <w:rPr>
          <w:rFonts w:asciiTheme="majorBidi" w:eastAsia="Times New Roman" w:hAnsiTheme="majorBidi" w:cstheme="majorBidi" w:hint="cs"/>
          <w:b/>
          <w:bCs/>
          <w:kern w:val="0"/>
          <w:rtl/>
          <w:lang w:eastAsia="en-AE"/>
          <w14:ligatures w14:val="none"/>
        </w:rPr>
        <w:t xml:space="preserve">- </w:t>
      </w:r>
      <w:r w:rsidRPr="00067A87">
        <w:rPr>
          <w:rFonts w:asciiTheme="majorBidi" w:eastAsia="Times New Roman" w:hAnsiTheme="majorBidi" w:cstheme="majorBidi"/>
          <w:b/>
          <w:bCs/>
          <w:kern w:val="0"/>
          <w:rtl/>
          <w:lang w:eastAsia="en-AE"/>
          <w14:ligatures w14:val="none"/>
        </w:rPr>
        <w:t>دليل المقابلة</w:t>
      </w:r>
      <w:r w:rsidRPr="00067A87">
        <w:rPr>
          <w:rFonts w:asciiTheme="majorBidi" w:eastAsia="Times New Roman" w:hAnsiTheme="majorBidi" w:cstheme="majorBidi"/>
          <w:b/>
          <w:bCs/>
          <w:kern w:val="0"/>
          <w:lang w:eastAsia="en-AE"/>
          <w14:ligatures w14:val="none"/>
        </w:rPr>
        <w:t xml:space="preserve"> Interview Guide</w:t>
      </w:r>
    </w:p>
    <w:p w14:paraId="36EC3811"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يجب أن يشمل</w:t>
      </w:r>
      <w:r w:rsidRPr="00067A87">
        <w:rPr>
          <w:rFonts w:asciiTheme="majorBidi" w:eastAsia="Times New Roman" w:hAnsiTheme="majorBidi" w:cstheme="majorBidi"/>
          <w:kern w:val="0"/>
          <w:lang w:eastAsia="en-AE"/>
          <w14:ligatures w14:val="none"/>
        </w:rPr>
        <w:t>:</w:t>
      </w:r>
    </w:p>
    <w:p w14:paraId="1F2FA644" w14:textId="77777777" w:rsidR="009C4582" w:rsidRPr="00067A87" w:rsidRDefault="009C4582" w:rsidP="009C4582">
      <w:pPr>
        <w:numPr>
          <w:ilvl w:val="0"/>
          <w:numId w:val="16"/>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المحاور الرئيسية،</w:t>
      </w:r>
    </w:p>
    <w:p w14:paraId="020A3A20" w14:textId="77777777" w:rsidR="009C4582" w:rsidRPr="00067A87" w:rsidRDefault="009C4582" w:rsidP="009C4582">
      <w:pPr>
        <w:numPr>
          <w:ilvl w:val="0"/>
          <w:numId w:val="16"/>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الأسئلة المفتوحة،</w:t>
      </w:r>
    </w:p>
    <w:p w14:paraId="5D6492AC" w14:textId="77777777" w:rsidR="009C4582" w:rsidRPr="00067A87" w:rsidRDefault="009C4582" w:rsidP="009C4582">
      <w:pPr>
        <w:numPr>
          <w:ilvl w:val="0"/>
          <w:numId w:val="16"/>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كيفية صياغتها بناءً على الأدبيات والدراسات السابقة</w:t>
      </w:r>
      <w:r w:rsidRPr="00067A87">
        <w:rPr>
          <w:rFonts w:asciiTheme="majorBidi" w:eastAsia="Times New Roman" w:hAnsiTheme="majorBidi" w:cstheme="majorBidi"/>
          <w:kern w:val="0"/>
          <w:lang w:eastAsia="en-AE"/>
          <w14:ligatures w14:val="none"/>
        </w:rPr>
        <w:t>.</w:t>
      </w:r>
    </w:p>
    <w:p w14:paraId="765BC167"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t xml:space="preserve">5 </w:t>
      </w:r>
      <w:r>
        <w:rPr>
          <w:rFonts w:asciiTheme="majorBidi" w:eastAsia="Times New Roman" w:hAnsiTheme="majorBidi" w:cstheme="majorBidi" w:hint="cs"/>
          <w:b/>
          <w:bCs/>
          <w:kern w:val="0"/>
          <w:rtl/>
          <w:lang w:eastAsia="en-AE"/>
          <w14:ligatures w14:val="none"/>
        </w:rPr>
        <w:t xml:space="preserve">- </w:t>
      </w:r>
      <w:r w:rsidRPr="00067A87">
        <w:rPr>
          <w:rFonts w:asciiTheme="majorBidi" w:eastAsia="Times New Roman" w:hAnsiTheme="majorBidi" w:cstheme="majorBidi"/>
          <w:b/>
          <w:bCs/>
          <w:kern w:val="0"/>
          <w:rtl/>
          <w:lang w:eastAsia="en-AE"/>
          <w14:ligatures w14:val="none"/>
        </w:rPr>
        <w:t>إجراءات تنفيذ المقابلات</w:t>
      </w:r>
    </w:p>
    <w:p w14:paraId="391772FF"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تفصيل النقاط التالية</w:t>
      </w:r>
      <w:r w:rsidRPr="00067A87">
        <w:rPr>
          <w:rFonts w:asciiTheme="majorBidi" w:eastAsia="Times New Roman" w:hAnsiTheme="majorBidi" w:cstheme="majorBidi"/>
          <w:kern w:val="0"/>
          <w:lang w:eastAsia="en-AE"/>
          <w14:ligatures w14:val="none"/>
        </w:rPr>
        <w:t>:</w:t>
      </w:r>
    </w:p>
    <w:p w14:paraId="53A36DBD" w14:textId="77777777" w:rsidR="009C4582" w:rsidRPr="00067A87" w:rsidRDefault="009C4582" w:rsidP="009C4582">
      <w:pPr>
        <w:numPr>
          <w:ilvl w:val="0"/>
          <w:numId w:val="1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كيف تم التواصل مع المشاركين</w:t>
      </w:r>
      <w:r w:rsidRPr="00067A87">
        <w:rPr>
          <w:rFonts w:asciiTheme="majorBidi" w:eastAsia="Times New Roman" w:hAnsiTheme="majorBidi" w:cstheme="majorBidi"/>
          <w:kern w:val="0"/>
          <w:lang w:eastAsia="en-AE"/>
          <w14:ligatures w14:val="none"/>
        </w:rPr>
        <w:t>.</w:t>
      </w:r>
    </w:p>
    <w:p w14:paraId="3FB5C1FA" w14:textId="77777777" w:rsidR="009C4582" w:rsidRPr="00067A87" w:rsidRDefault="009C4582" w:rsidP="009C4582">
      <w:pPr>
        <w:numPr>
          <w:ilvl w:val="0"/>
          <w:numId w:val="1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مدة كل مقابلة</w:t>
      </w:r>
      <w:r w:rsidRPr="00067A87">
        <w:rPr>
          <w:rFonts w:asciiTheme="majorBidi" w:eastAsia="Times New Roman" w:hAnsiTheme="majorBidi" w:cstheme="majorBidi"/>
          <w:kern w:val="0"/>
          <w:lang w:eastAsia="en-AE"/>
          <w14:ligatures w14:val="none"/>
        </w:rPr>
        <w:t>.</w:t>
      </w:r>
    </w:p>
    <w:p w14:paraId="3ADF7740" w14:textId="77777777" w:rsidR="009C4582" w:rsidRPr="00067A87" w:rsidRDefault="009C4582" w:rsidP="009C4582">
      <w:pPr>
        <w:numPr>
          <w:ilvl w:val="0"/>
          <w:numId w:val="1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مكان التنفيذ (حضوري/افتراضي)</w:t>
      </w:r>
      <w:r w:rsidRPr="00067A87">
        <w:rPr>
          <w:rFonts w:asciiTheme="majorBidi" w:eastAsia="Times New Roman" w:hAnsiTheme="majorBidi" w:cstheme="majorBidi"/>
          <w:kern w:val="0"/>
          <w:lang w:eastAsia="en-AE"/>
          <w14:ligatures w14:val="none"/>
        </w:rPr>
        <w:t>.</w:t>
      </w:r>
    </w:p>
    <w:p w14:paraId="29EEAD84" w14:textId="77777777" w:rsidR="009C4582" w:rsidRPr="00067A87" w:rsidRDefault="009C4582" w:rsidP="009C4582">
      <w:pPr>
        <w:numPr>
          <w:ilvl w:val="0"/>
          <w:numId w:val="1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تسجيل المقابلة</w:t>
      </w:r>
      <w:r w:rsidRPr="00067A87">
        <w:rPr>
          <w:rFonts w:asciiTheme="majorBidi" w:eastAsia="Times New Roman" w:hAnsiTheme="majorBidi" w:cstheme="majorBidi"/>
          <w:kern w:val="0"/>
          <w:lang w:eastAsia="en-AE"/>
          <w14:ligatures w14:val="none"/>
        </w:rPr>
        <w:t xml:space="preserve"> (Audio Recording) </w:t>
      </w:r>
      <w:r w:rsidRPr="00067A87">
        <w:rPr>
          <w:rFonts w:asciiTheme="majorBidi" w:eastAsia="Times New Roman" w:hAnsiTheme="majorBidi" w:cstheme="majorBidi"/>
          <w:kern w:val="0"/>
          <w:rtl/>
          <w:lang w:eastAsia="en-AE"/>
          <w14:ligatures w14:val="none"/>
        </w:rPr>
        <w:t>أو الاكتفاء بالملاحظات</w:t>
      </w:r>
      <w:r w:rsidRPr="00067A87">
        <w:rPr>
          <w:rFonts w:asciiTheme="majorBidi" w:eastAsia="Times New Roman" w:hAnsiTheme="majorBidi" w:cstheme="majorBidi"/>
          <w:kern w:val="0"/>
          <w:lang w:eastAsia="en-AE"/>
          <w14:ligatures w14:val="none"/>
        </w:rPr>
        <w:t>.</w:t>
      </w:r>
    </w:p>
    <w:p w14:paraId="44835D92" w14:textId="77777777" w:rsidR="009C4582" w:rsidRPr="00067A87" w:rsidRDefault="009C4582" w:rsidP="009C4582">
      <w:pPr>
        <w:numPr>
          <w:ilvl w:val="0"/>
          <w:numId w:val="17"/>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الحصول على الموافقة المستنيرة</w:t>
      </w:r>
      <w:r w:rsidRPr="00067A87">
        <w:rPr>
          <w:rFonts w:asciiTheme="majorBidi" w:eastAsia="Times New Roman" w:hAnsiTheme="majorBidi" w:cstheme="majorBidi"/>
          <w:kern w:val="0"/>
          <w:lang w:eastAsia="en-AE"/>
          <w14:ligatures w14:val="none"/>
        </w:rPr>
        <w:t xml:space="preserve"> (Informed Consent).</w:t>
      </w:r>
    </w:p>
    <w:p w14:paraId="7EA981DA"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lastRenderedPageBreak/>
        <w:t xml:space="preserve">6 </w:t>
      </w:r>
      <w:r>
        <w:rPr>
          <w:rFonts w:asciiTheme="majorBidi" w:eastAsia="Times New Roman" w:hAnsiTheme="majorBidi" w:cstheme="majorBidi" w:hint="cs"/>
          <w:b/>
          <w:bCs/>
          <w:kern w:val="0"/>
          <w:rtl/>
          <w:lang w:eastAsia="en-AE"/>
          <w14:ligatures w14:val="none"/>
        </w:rPr>
        <w:t xml:space="preserve">- </w:t>
      </w:r>
      <w:r w:rsidRPr="00067A87">
        <w:rPr>
          <w:rFonts w:asciiTheme="majorBidi" w:eastAsia="Times New Roman" w:hAnsiTheme="majorBidi" w:cstheme="majorBidi"/>
          <w:b/>
          <w:bCs/>
          <w:kern w:val="0"/>
          <w:rtl/>
          <w:lang w:eastAsia="en-AE"/>
          <w14:ligatures w14:val="none"/>
        </w:rPr>
        <w:t>تحليل بيانات المقابلات</w:t>
      </w:r>
    </w:p>
    <w:p w14:paraId="47E783E7"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يجب توضيح أسلوب التحليل المتبع مثل</w:t>
      </w:r>
      <w:r w:rsidRPr="00067A87">
        <w:rPr>
          <w:rFonts w:asciiTheme="majorBidi" w:eastAsia="Times New Roman" w:hAnsiTheme="majorBidi" w:cstheme="majorBidi"/>
          <w:kern w:val="0"/>
          <w:lang w:eastAsia="en-AE"/>
          <w14:ligatures w14:val="none"/>
        </w:rPr>
        <w:t>:</w:t>
      </w:r>
    </w:p>
    <w:p w14:paraId="17BC0A90" w14:textId="77777777" w:rsidR="009C4582" w:rsidRPr="00067A87" w:rsidRDefault="009C4582" w:rsidP="009C4582">
      <w:pPr>
        <w:numPr>
          <w:ilvl w:val="0"/>
          <w:numId w:val="18"/>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التحليل الموضوعي</w:t>
      </w:r>
      <w:r w:rsidRPr="00067A87">
        <w:rPr>
          <w:rFonts w:asciiTheme="majorBidi" w:eastAsia="Times New Roman" w:hAnsiTheme="majorBidi" w:cstheme="majorBidi"/>
          <w:kern w:val="0"/>
          <w:lang w:eastAsia="en-AE"/>
          <w14:ligatures w14:val="none"/>
        </w:rPr>
        <w:t xml:space="preserve"> (Thematic Analysis)</w:t>
      </w:r>
      <w:r w:rsidRPr="00067A87">
        <w:rPr>
          <w:rFonts w:asciiTheme="majorBidi" w:eastAsia="Times New Roman" w:hAnsiTheme="majorBidi" w:cstheme="majorBidi"/>
          <w:kern w:val="0"/>
          <w:rtl/>
          <w:lang w:eastAsia="en-AE"/>
          <w14:ligatures w14:val="none"/>
        </w:rPr>
        <w:t>،</w:t>
      </w:r>
    </w:p>
    <w:p w14:paraId="23EE0165" w14:textId="77777777" w:rsidR="009C4582" w:rsidRPr="00067A87" w:rsidRDefault="009C4582" w:rsidP="009C4582">
      <w:pPr>
        <w:numPr>
          <w:ilvl w:val="0"/>
          <w:numId w:val="18"/>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الترميز المفتوح</w:t>
      </w:r>
      <w:r w:rsidRPr="00067A87">
        <w:rPr>
          <w:rFonts w:asciiTheme="majorBidi" w:eastAsia="Times New Roman" w:hAnsiTheme="majorBidi" w:cstheme="majorBidi"/>
          <w:kern w:val="0"/>
          <w:lang w:eastAsia="en-AE"/>
          <w14:ligatures w14:val="none"/>
        </w:rPr>
        <w:t xml:space="preserve"> (Open Coding)</w:t>
      </w:r>
      <w:r w:rsidRPr="00067A87">
        <w:rPr>
          <w:rFonts w:asciiTheme="majorBidi" w:eastAsia="Times New Roman" w:hAnsiTheme="majorBidi" w:cstheme="majorBidi"/>
          <w:kern w:val="0"/>
          <w:rtl/>
          <w:lang w:eastAsia="en-AE"/>
          <w14:ligatures w14:val="none"/>
        </w:rPr>
        <w:t>،</w:t>
      </w:r>
    </w:p>
    <w:p w14:paraId="7CB83350" w14:textId="77777777" w:rsidR="009C4582" w:rsidRPr="00067A87" w:rsidRDefault="009C4582" w:rsidP="009C4582">
      <w:pPr>
        <w:numPr>
          <w:ilvl w:val="0"/>
          <w:numId w:val="18"/>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استخدام برامج تحليل البيانات النوعية (إن وجد)، مثل</w:t>
      </w:r>
      <w:r w:rsidRPr="00067A87">
        <w:rPr>
          <w:rFonts w:asciiTheme="majorBidi" w:eastAsia="Times New Roman" w:hAnsiTheme="majorBidi" w:cstheme="majorBidi"/>
          <w:kern w:val="0"/>
          <w:lang w:eastAsia="en-AE"/>
          <w14:ligatures w14:val="none"/>
        </w:rPr>
        <w:t xml:space="preserve"> NVivo </w:t>
      </w:r>
      <w:r w:rsidRPr="00067A87">
        <w:rPr>
          <w:rFonts w:asciiTheme="majorBidi" w:eastAsia="Times New Roman" w:hAnsiTheme="majorBidi" w:cstheme="majorBidi"/>
          <w:kern w:val="0"/>
          <w:rtl/>
          <w:lang w:eastAsia="en-AE"/>
          <w14:ligatures w14:val="none"/>
        </w:rPr>
        <w:t>أو</w:t>
      </w:r>
      <w:r w:rsidRPr="00067A87">
        <w:rPr>
          <w:rFonts w:asciiTheme="majorBidi" w:eastAsia="Times New Roman" w:hAnsiTheme="majorBidi" w:cstheme="majorBidi"/>
          <w:kern w:val="0"/>
          <w:lang w:eastAsia="en-AE"/>
          <w14:ligatures w14:val="none"/>
        </w:rPr>
        <w:t xml:space="preserve"> MAXQDA.</w:t>
      </w:r>
    </w:p>
    <w:p w14:paraId="41958A09"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b/>
          <w:bCs/>
          <w:kern w:val="0"/>
          <w:lang w:eastAsia="en-AE"/>
          <w14:ligatures w14:val="none"/>
        </w:rPr>
      </w:pPr>
      <w:r w:rsidRPr="00067A87">
        <w:rPr>
          <w:rFonts w:asciiTheme="majorBidi" w:eastAsia="Times New Roman" w:hAnsiTheme="majorBidi" w:cstheme="majorBidi"/>
          <w:b/>
          <w:bCs/>
          <w:kern w:val="0"/>
          <w:lang w:eastAsia="en-AE"/>
          <w14:ligatures w14:val="none"/>
        </w:rPr>
        <w:t xml:space="preserve">7. </w:t>
      </w:r>
      <w:r w:rsidRPr="00067A87">
        <w:rPr>
          <w:rFonts w:asciiTheme="majorBidi" w:eastAsia="Times New Roman" w:hAnsiTheme="majorBidi" w:cstheme="majorBidi"/>
          <w:b/>
          <w:bCs/>
          <w:kern w:val="0"/>
          <w:rtl/>
          <w:lang w:eastAsia="en-AE"/>
          <w14:ligatures w14:val="none"/>
        </w:rPr>
        <w:t>ضمانات المصداقية والموثوقية في البيانات النوعية</w:t>
      </w:r>
    </w:p>
    <w:p w14:paraId="20DD4C6B"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مثل</w:t>
      </w:r>
      <w:r w:rsidRPr="00067A87">
        <w:rPr>
          <w:rFonts w:asciiTheme="majorBidi" w:eastAsia="Times New Roman" w:hAnsiTheme="majorBidi" w:cstheme="majorBidi"/>
          <w:kern w:val="0"/>
          <w:lang w:eastAsia="en-AE"/>
          <w14:ligatures w14:val="none"/>
        </w:rPr>
        <w:t>:</w:t>
      </w:r>
    </w:p>
    <w:p w14:paraId="64C973D8" w14:textId="77777777" w:rsidR="009C4582" w:rsidRPr="00067A87" w:rsidRDefault="009C4582" w:rsidP="009C4582">
      <w:pPr>
        <w:numPr>
          <w:ilvl w:val="0"/>
          <w:numId w:val="1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التحقق من المشاركين</w:t>
      </w:r>
      <w:r w:rsidRPr="00067A87">
        <w:rPr>
          <w:rFonts w:asciiTheme="majorBidi" w:eastAsia="Times New Roman" w:hAnsiTheme="majorBidi" w:cstheme="majorBidi"/>
          <w:kern w:val="0"/>
          <w:lang w:eastAsia="en-AE"/>
          <w14:ligatures w14:val="none"/>
        </w:rPr>
        <w:t xml:space="preserve"> (Member Checking),</w:t>
      </w:r>
    </w:p>
    <w:p w14:paraId="1F6E108B" w14:textId="77777777" w:rsidR="009C4582" w:rsidRPr="00067A87" w:rsidRDefault="009C4582" w:rsidP="009C4582">
      <w:pPr>
        <w:numPr>
          <w:ilvl w:val="0"/>
          <w:numId w:val="1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حفظ بيانات المقابلات بسرية،</w:t>
      </w:r>
    </w:p>
    <w:p w14:paraId="5C7D6DA0" w14:textId="77777777" w:rsidR="009C4582" w:rsidRPr="00067A87" w:rsidRDefault="009C4582" w:rsidP="009C4582">
      <w:pPr>
        <w:numPr>
          <w:ilvl w:val="0"/>
          <w:numId w:val="19"/>
        </w:numPr>
        <w:bidi/>
        <w:spacing w:before="100" w:beforeAutospacing="1" w:after="100" w:afterAutospacing="1" w:line="300" w:lineRule="atLeast"/>
        <w:rPr>
          <w:rFonts w:asciiTheme="majorBidi" w:eastAsia="Times New Roman" w:hAnsiTheme="majorBidi" w:cstheme="majorBidi"/>
          <w:kern w:val="0"/>
          <w:lang w:eastAsia="en-AE"/>
          <w14:ligatures w14:val="none"/>
        </w:rPr>
      </w:pPr>
      <w:r w:rsidRPr="00067A87">
        <w:rPr>
          <w:rFonts w:asciiTheme="majorBidi" w:eastAsia="Times New Roman" w:hAnsiTheme="majorBidi" w:cstheme="majorBidi"/>
          <w:kern w:val="0"/>
          <w:rtl/>
          <w:lang w:eastAsia="en-AE"/>
          <w14:ligatures w14:val="none"/>
        </w:rPr>
        <w:t>عرض مثال على الأكواد أو الموضوعات</w:t>
      </w:r>
      <w:r w:rsidRPr="00067A87">
        <w:rPr>
          <w:rFonts w:asciiTheme="majorBidi" w:eastAsia="Times New Roman" w:hAnsiTheme="majorBidi" w:cstheme="majorBidi"/>
          <w:kern w:val="0"/>
          <w:lang w:eastAsia="en-AE"/>
          <w14:ligatures w14:val="none"/>
        </w:rPr>
        <w:t xml:space="preserve"> Themes </w:t>
      </w:r>
      <w:r w:rsidRPr="00067A87">
        <w:rPr>
          <w:rFonts w:asciiTheme="majorBidi" w:eastAsia="Times New Roman" w:hAnsiTheme="majorBidi" w:cstheme="majorBidi"/>
          <w:kern w:val="0"/>
          <w:rtl/>
          <w:lang w:eastAsia="en-AE"/>
          <w14:ligatures w14:val="none"/>
        </w:rPr>
        <w:t>المستخلصة</w:t>
      </w:r>
      <w:r w:rsidRPr="00067A87">
        <w:rPr>
          <w:rFonts w:asciiTheme="majorBidi" w:eastAsia="Times New Roman" w:hAnsiTheme="majorBidi" w:cstheme="majorBidi"/>
          <w:kern w:val="0"/>
          <w:lang w:eastAsia="en-AE"/>
          <w14:ligatures w14:val="none"/>
        </w:rPr>
        <w:t>.</w:t>
      </w:r>
    </w:p>
    <w:p w14:paraId="52E377C1" w14:textId="77777777" w:rsidR="009C4582" w:rsidRPr="00067A87" w:rsidRDefault="009C4582" w:rsidP="009C4582">
      <w:pPr>
        <w:bidi/>
        <w:spacing w:before="100" w:beforeAutospacing="1" w:after="100" w:afterAutospacing="1" w:line="300" w:lineRule="atLeast"/>
        <w:rPr>
          <w:rFonts w:asciiTheme="majorBidi" w:eastAsia="Times New Roman" w:hAnsiTheme="majorBidi" w:cstheme="majorBidi"/>
          <w:kern w:val="0"/>
          <w:rtl/>
          <w:lang w:eastAsia="en-AE"/>
          <w14:ligatures w14:val="none"/>
        </w:rPr>
      </w:pPr>
    </w:p>
    <w:p w14:paraId="7B75FEC7" w14:textId="77777777" w:rsidR="009C4582" w:rsidRPr="00353B38" w:rsidRDefault="009C4582" w:rsidP="009C4582">
      <w:pPr>
        <w:bidi/>
        <w:spacing w:before="100" w:beforeAutospacing="1" w:after="100" w:afterAutospacing="1" w:line="300" w:lineRule="atLeast"/>
        <w:rPr>
          <w:rFonts w:asciiTheme="majorBidi" w:hAnsiTheme="majorBidi" w:cstheme="majorBidi"/>
          <w:lang w:bidi="ar-EG"/>
        </w:rPr>
      </w:pPr>
    </w:p>
    <w:p w14:paraId="1A3A7E98" w14:textId="77777777" w:rsidR="009C4582" w:rsidRPr="00991DAA" w:rsidRDefault="009C4582" w:rsidP="009C4582">
      <w:pPr>
        <w:bidi/>
      </w:pPr>
    </w:p>
    <w:p w14:paraId="3F32408E" w14:textId="77777777" w:rsidR="00AC3543" w:rsidRDefault="00AC3543" w:rsidP="00991DAA">
      <w:pPr>
        <w:jc w:val="right"/>
      </w:pPr>
    </w:p>
    <w:sectPr w:rsidR="00AC35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DB"/>
    <w:multiLevelType w:val="multilevel"/>
    <w:tmpl w:val="3B6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B0A24"/>
    <w:multiLevelType w:val="multilevel"/>
    <w:tmpl w:val="5A7E1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22687"/>
    <w:multiLevelType w:val="multilevel"/>
    <w:tmpl w:val="98F2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4A6578"/>
    <w:multiLevelType w:val="multilevel"/>
    <w:tmpl w:val="ECA0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9870A2"/>
    <w:multiLevelType w:val="hybridMultilevel"/>
    <w:tmpl w:val="F27C20FE"/>
    <w:lvl w:ilvl="0" w:tplc="4C090001">
      <w:start w:val="1"/>
      <w:numFmt w:val="bullet"/>
      <w:lvlText w:val=""/>
      <w:lvlJc w:val="left"/>
      <w:pPr>
        <w:ind w:left="816" w:hanging="360"/>
      </w:pPr>
      <w:rPr>
        <w:rFonts w:ascii="Symbol" w:hAnsi="Symbol" w:hint="default"/>
      </w:rPr>
    </w:lvl>
    <w:lvl w:ilvl="1" w:tplc="4C090003">
      <w:start w:val="1"/>
      <w:numFmt w:val="bullet"/>
      <w:lvlText w:val="o"/>
      <w:lvlJc w:val="left"/>
      <w:pPr>
        <w:ind w:left="1536" w:hanging="360"/>
      </w:pPr>
      <w:rPr>
        <w:rFonts w:ascii="Courier New" w:hAnsi="Courier New" w:cs="Courier New" w:hint="default"/>
      </w:rPr>
    </w:lvl>
    <w:lvl w:ilvl="2" w:tplc="4C090005" w:tentative="1">
      <w:start w:val="1"/>
      <w:numFmt w:val="bullet"/>
      <w:lvlText w:val=""/>
      <w:lvlJc w:val="left"/>
      <w:pPr>
        <w:ind w:left="2256" w:hanging="360"/>
      </w:pPr>
      <w:rPr>
        <w:rFonts w:ascii="Wingdings" w:hAnsi="Wingdings" w:hint="default"/>
      </w:rPr>
    </w:lvl>
    <w:lvl w:ilvl="3" w:tplc="4C090001" w:tentative="1">
      <w:start w:val="1"/>
      <w:numFmt w:val="bullet"/>
      <w:lvlText w:val=""/>
      <w:lvlJc w:val="left"/>
      <w:pPr>
        <w:ind w:left="2976" w:hanging="360"/>
      </w:pPr>
      <w:rPr>
        <w:rFonts w:ascii="Symbol" w:hAnsi="Symbol" w:hint="default"/>
      </w:rPr>
    </w:lvl>
    <w:lvl w:ilvl="4" w:tplc="4C090003" w:tentative="1">
      <w:start w:val="1"/>
      <w:numFmt w:val="bullet"/>
      <w:lvlText w:val="o"/>
      <w:lvlJc w:val="left"/>
      <w:pPr>
        <w:ind w:left="3696" w:hanging="360"/>
      </w:pPr>
      <w:rPr>
        <w:rFonts w:ascii="Courier New" w:hAnsi="Courier New" w:cs="Courier New" w:hint="default"/>
      </w:rPr>
    </w:lvl>
    <w:lvl w:ilvl="5" w:tplc="4C090005" w:tentative="1">
      <w:start w:val="1"/>
      <w:numFmt w:val="bullet"/>
      <w:lvlText w:val=""/>
      <w:lvlJc w:val="left"/>
      <w:pPr>
        <w:ind w:left="4416" w:hanging="360"/>
      </w:pPr>
      <w:rPr>
        <w:rFonts w:ascii="Wingdings" w:hAnsi="Wingdings" w:hint="default"/>
      </w:rPr>
    </w:lvl>
    <w:lvl w:ilvl="6" w:tplc="4C090001" w:tentative="1">
      <w:start w:val="1"/>
      <w:numFmt w:val="bullet"/>
      <w:lvlText w:val=""/>
      <w:lvlJc w:val="left"/>
      <w:pPr>
        <w:ind w:left="5136" w:hanging="360"/>
      </w:pPr>
      <w:rPr>
        <w:rFonts w:ascii="Symbol" w:hAnsi="Symbol" w:hint="default"/>
      </w:rPr>
    </w:lvl>
    <w:lvl w:ilvl="7" w:tplc="4C090003" w:tentative="1">
      <w:start w:val="1"/>
      <w:numFmt w:val="bullet"/>
      <w:lvlText w:val="o"/>
      <w:lvlJc w:val="left"/>
      <w:pPr>
        <w:ind w:left="5856" w:hanging="360"/>
      </w:pPr>
      <w:rPr>
        <w:rFonts w:ascii="Courier New" w:hAnsi="Courier New" w:cs="Courier New" w:hint="default"/>
      </w:rPr>
    </w:lvl>
    <w:lvl w:ilvl="8" w:tplc="4C090005" w:tentative="1">
      <w:start w:val="1"/>
      <w:numFmt w:val="bullet"/>
      <w:lvlText w:val=""/>
      <w:lvlJc w:val="left"/>
      <w:pPr>
        <w:ind w:left="6576" w:hanging="360"/>
      </w:pPr>
      <w:rPr>
        <w:rFonts w:ascii="Wingdings" w:hAnsi="Wingdings" w:hint="default"/>
      </w:rPr>
    </w:lvl>
  </w:abstractNum>
  <w:abstractNum w:abstractNumId="6" w15:restartNumberingAfterBreak="0">
    <w:nsid w:val="315E31E0"/>
    <w:multiLevelType w:val="multilevel"/>
    <w:tmpl w:val="1366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A44742"/>
    <w:multiLevelType w:val="multilevel"/>
    <w:tmpl w:val="EE12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331343"/>
    <w:multiLevelType w:val="multilevel"/>
    <w:tmpl w:val="52D06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F571E"/>
    <w:multiLevelType w:val="multilevel"/>
    <w:tmpl w:val="D016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D30528"/>
    <w:multiLevelType w:val="multilevel"/>
    <w:tmpl w:val="0F74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C4522"/>
    <w:multiLevelType w:val="multilevel"/>
    <w:tmpl w:val="FB883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586172"/>
    <w:multiLevelType w:val="multilevel"/>
    <w:tmpl w:val="468C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C53A92"/>
    <w:multiLevelType w:val="multilevel"/>
    <w:tmpl w:val="7292EFD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5E890A6A"/>
    <w:multiLevelType w:val="multilevel"/>
    <w:tmpl w:val="4DFE7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CA38AD"/>
    <w:multiLevelType w:val="multilevel"/>
    <w:tmpl w:val="E46A3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CB0B12"/>
    <w:multiLevelType w:val="multilevel"/>
    <w:tmpl w:val="C8F88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512086"/>
    <w:multiLevelType w:val="multilevel"/>
    <w:tmpl w:val="C2F85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8E3784"/>
    <w:multiLevelType w:val="multilevel"/>
    <w:tmpl w:val="E6D295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078498">
    <w:abstractNumId w:val="5"/>
  </w:num>
  <w:num w:numId="2" w16cid:durableId="1857768026">
    <w:abstractNumId w:val="11"/>
  </w:num>
  <w:num w:numId="3" w16cid:durableId="1715881874">
    <w:abstractNumId w:val="13"/>
  </w:num>
  <w:num w:numId="4" w16cid:durableId="1026058003">
    <w:abstractNumId w:val="2"/>
  </w:num>
  <w:num w:numId="5" w16cid:durableId="491065979">
    <w:abstractNumId w:val="18"/>
  </w:num>
  <w:num w:numId="6" w16cid:durableId="1634679157">
    <w:abstractNumId w:val="4"/>
  </w:num>
  <w:num w:numId="7" w16cid:durableId="1787966095">
    <w:abstractNumId w:val="15"/>
  </w:num>
  <w:num w:numId="8" w16cid:durableId="133836305">
    <w:abstractNumId w:val="14"/>
  </w:num>
  <w:num w:numId="9" w16cid:durableId="1223248046">
    <w:abstractNumId w:val="17"/>
  </w:num>
  <w:num w:numId="10" w16cid:durableId="575747536">
    <w:abstractNumId w:val="1"/>
  </w:num>
  <w:num w:numId="11" w16cid:durableId="748429518">
    <w:abstractNumId w:val="16"/>
  </w:num>
  <w:num w:numId="12" w16cid:durableId="1099914207">
    <w:abstractNumId w:val="12"/>
  </w:num>
  <w:num w:numId="13" w16cid:durableId="2073001073">
    <w:abstractNumId w:val="8"/>
  </w:num>
  <w:num w:numId="14" w16cid:durableId="30497872">
    <w:abstractNumId w:val="10"/>
  </w:num>
  <w:num w:numId="15" w16cid:durableId="501287646">
    <w:abstractNumId w:val="9"/>
  </w:num>
  <w:num w:numId="16" w16cid:durableId="1644045250">
    <w:abstractNumId w:val="3"/>
  </w:num>
  <w:num w:numId="17" w16cid:durableId="757404470">
    <w:abstractNumId w:val="0"/>
  </w:num>
  <w:num w:numId="18" w16cid:durableId="1499495663">
    <w:abstractNumId w:val="6"/>
  </w:num>
  <w:num w:numId="19" w16cid:durableId="1348407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DAA"/>
    <w:rsid w:val="0072787D"/>
    <w:rsid w:val="00991DAA"/>
    <w:rsid w:val="009C4582"/>
    <w:rsid w:val="00A912CB"/>
    <w:rsid w:val="00AC3543"/>
    <w:rsid w:val="00E07CFF"/>
    <w:rsid w:val="00F07947"/>
    <w:rsid w:val="00F94C29"/>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902BF"/>
  <w15:chartTrackingRefBased/>
  <w15:docId w15:val="{41F1AC77-126E-44C8-B935-5BD89CEA9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DAA"/>
    <w:rPr>
      <w:rFonts w:eastAsiaTheme="majorEastAsia" w:cstheme="majorBidi"/>
      <w:color w:val="272727" w:themeColor="text1" w:themeTint="D8"/>
    </w:rPr>
  </w:style>
  <w:style w:type="paragraph" w:styleId="Title">
    <w:name w:val="Title"/>
    <w:basedOn w:val="Normal"/>
    <w:next w:val="Normal"/>
    <w:link w:val="TitleChar"/>
    <w:uiPriority w:val="10"/>
    <w:qFormat/>
    <w:rsid w:val="00991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DAA"/>
    <w:pPr>
      <w:spacing w:before="160"/>
      <w:jc w:val="center"/>
    </w:pPr>
    <w:rPr>
      <w:i/>
      <w:iCs/>
      <w:color w:val="404040" w:themeColor="text1" w:themeTint="BF"/>
    </w:rPr>
  </w:style>
  <w:style w:type="character" w:customStyle="1" w:styleId="QuoteChar">
    <w:name w:val="Quote Char"/>
    <w:basedOn w:val="DefaultParagraphFont"/>
    <w:link w:val="Quote"/>
    <w:uiPriority w:val="29"/>
    <w:rsid w:val="00991DAA"/>
    <w:rPr>
      <w:i/>
      <w:iCs/>
      <w:color w:val="404040" w:themeColor="text1" w:themeTint="BF"/>
    </w:rPr>
  </w:style>
  <w:style w:type="paragraph" w:styleId="ListParagraph">
    <w:name w:val="List Paragraph"/>
    <w:basedOn w:val="Normal"/>
    <w:uiPriority w:val="34"/>
    <w:qFormat/>
    <w:rsid w:val="00991DAA"/>
    <w:pPr>
      <w:ind w:left="720"/>
      <w:contextualSpacing/>
    </w:pPr>
  </w:style>
  <w:style w:type="character" w:styleId="IntenseEmphasis">
    <w:name w:val="Intense Emphasis"/>
    <w:basedOn w:val="DefaultParagraphFont"/>
    <w:uiPriority w:val="21"/>
    <w:qFormat/>
    <w:rsid w:val="00991DAA"/>
    <w:rPr>
      <w:i/>
      <w:iCs/>
      <w:color w:val="0F4761" w:themeColor="accent1" w:themeShade="BF"/>
    </w:rPr>
  </w:style>
  <w:style w:type="paragraph" w:styleId="IntenseQuote">
    <w:name w:val="Intense Quote"/>
    <w:basedOn w:val="Normal"/>
    <w:next w:val="Normal"/>
    <w:link w:val="IntenseQuoteChar"/>
    <w:uiPriority w:val="30"/>
    <w:qFormat/>
    <w:rsid w:val="00991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DAA"/>
    <w:rPr>
      <w:i/>
      <w:iCs/>
      <w:color w:val="0F4761" w:themeColor="accent1" w:themeShade="BF"/>
    </w:rPr>
  </w:style>
  <w:style w:type="character" w:styleId="IntenseReference">
    <w:name w:val="Intense Reference"/>
    <w:basedOn w:val="DefaultParagraphFont"/>
    <w:uiPriority w:val="32"/>
    <w:qFormat/>
    <w:rsid w:val="00991D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1060</Words>
  <Characters>4774</Characters>
  <Application>Microsoft Office Word</Application>
  <DocSecurity>0</DocSecurity>
  <Lines>227</Lines>
  <Paragraphs>91</Paragraphs>
  <ScaleCrop>false</ScaleCrop>
  <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5</cp:revision>
  <dcterms:created xsi:type="dcterms:W3CDTF">2026-03-13T13:40:00Z</dcterms:created>
  <dcterms:modified xsi:type="dcterms:W3CDTF">2026-03-13T13:52:00Z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cf16f79f-a822-4d00-b4ee-a8f950e6bda3</vt:lpwstr>
  </property>
  <property fmtid="{D5CDD505-2E9C-101B-9397-08002B2CF9AE}" pid="3" name="MSIP_Label_d3d7eded-5fbb-4e74-baac-4decc5b8fd35_Enabled">
    <vt:lpwstr>true</vt:lpwstr>
  </property>
  <property fmtid="{D5CDD505-2E9C-101B-9397-08002B2CF9AE}" pid="4" name="MSIP_Label_d3d7eded-5fbb-4e74-baac-4decc5b8fd35_SetDate">
    <vt:lpwstr>2026-03-13T13:38:35Z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111816b5-92f6-4ed2-8bde-b1d05cc741d3</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