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561" w:rsidRPr="008941B1" w:rsidRDefault="00815561" w:rsidP="00815561">
      <w:pPr>
        <w:bidi/>
        <w:jc w:val="both"/>
        <w:rPr>
          <w:rFonts w:ascii="Traditional Arabic" w:eastAsia="Times New Roman" w:hAnsi="Traditional Arabic" w:cs="Traditional Arabic"/>
          <w:b/>
          <w:bCs/>
          <w:sz w:val="32"/>
          <w:szCs w:val="32"/>
          <w:rtl/>
        </w:rPr>
      </w:pPr>
      <w:r w:rsidRPr="008941B1">
        <w:rPr>
          <w:rFonts w:ascii="Traditional Arabic" w:eastAsia="Times New Roman" w:hAnsi="Traditional Arabic" w:cs="Traditional Arabic"/>
          <w:b/>
          <w:bCs/>
          <w:sz w:val="32"/>
          <w:szCs w:val="32"/>
          <w:rtl/>
        </w:rPr>
        <w:t>الفصل</w:t>
      </w:r>
      <w:r w:rsidR="00066B00" w:rsidRPr="008941B1">
        <w:rPr>
          <w:rFonts w:ascii="Traditional Arabic" w:eastAsia="Times New Roman" w:hAnsi="Traditional Arabic" w:cs="Traditional Arabic"/>
          <w:b/>
          <w:bCs/>
          <w:sz w:val="32"/>
          <w:szCs w:val="32"/>
          <w:rtl/>
        </w:rPr>
        <w:t xml:space="preserve"> </w:t>
      </w:r>
      <w:r w:rsidR="002C1ECF" w:rsidRPr="008941B1">
        <w:rPr>
          <w:rFonts w:ascii="Traditional Arabic" w:eastAsia="Times New Roman" w:hAnsi="Traditional Arabic" w:cs="Traditional Arabic"/>
          <w:b/>
          <w:bCs/>
          <w:sz w:val="32"/>
          <w:szCs w:val="32"/>
          <w:rtl/>
        </w:rPr>
        <w:t>الثالث</w:t>
      </w:r>
    </w:p>
    <w:p w:rsidR="00815561" w:rsidRPr="008941B1" w:rsidRDefault="002C1ECF" w:rsidP="00815561">
      <w:pPr>
        <w:bidi/>
        <w:jc w:val="both"/>
        <w:rPr>
          <w:rFonts w:ascii="Traditional Arabic" w:eastAsia="Times New Roman" w:hAnsi="Traditional Arabic" w:cs="Traditional Arabic"/>
          <w:b/>
          <w:bCs/>
          <w:sz w:val="28"/>
          <w:szCs w:val="28"/>
        </w:rPr>
      </w:pPr>
      <w:r w:rsidRPr="008941B1">
        <w:rPr>
          <w:rFonts w:ascii="Traditional Arabic" w:eastAsia="Times New Roman" w:hAnsi="Traditional Arabic" w:cs="Traditional Arabic"/>
          <w:b/>
          <w:bCs/>
          <w:sz w:val="28"/>
          <w:szCs w:val="28"/>
          <w:rtl/>
        </w:rPr>
        <w:t>الطريقة والإجراءات (المنهجية)</w:t>
      </w:r>
    </w:p>
    <w:p w:rsidR="00815561" w:rsidRPr="008941B1" w:rsidRDefault="00250179" w:rsidP="00E521C4">
      <w:pPr>
        <w:bidi/>
        <w:jc w:val="both"/>
        <w:rPr>
          <w:rFonts w:ascii="Traditional Arabic" w:eastAsia="Times New Roman" w:hAnsi="Traditional Arabic" w:cs="Traditional Arabic"/>
          <w:b/>
          <w:bCs/>
          <w:sz w:val="28"/>
          <w:szCs w:val="28"/>
        </w:rPr>
      </w:pPr>
      <w:r>
        <w:rPr>
          <w:rFonts w:ascii="Traditional Arabic" w:eastAsia="Times New Roman" w:hAnsi="Traditional Arabic" w:cs="Traditional Arabic" w:hint="cs"/>
          <w:b/>
          <w:bCs/>
          <w:sz w:val="28"/>
          <w:szCs w:val="28"/>
          <w:rtl/>
        </w:rPr>
        <w:t>1,3</w:t>
      </w:r>
      <w:r w:rsidR="00066B00" w:rsidRPr="008941B1">
        <w:rPr>
          <w:rFonts w:ascii="Traditional Arabic" w:eastAsia="Times New Roman" w:hAnsi="Traditional Arabic" w:cs="Traditional Arabic"/>
          <w:b/>
          <w:bCs/>
          <w:sz w:val="28"/>
          <w:szCs w:val="28"/>
          <w:rtl/>
        </w:rPr>
        <w:t xml:space="preserve"> </w:t>
      </w:r>
      <w:r w:rsidR="008941B1">
        <w:rPr>
          <w:rFonts w:ascii="Traditional Arabic" w:eastAsia="Times New Roman" w:hAnsi="Traditional Arabic" w:cs="Traditional Arabic" w:hint="cs"/>
          <w:b/>
          <w:bCs/>
          <w:sz w:val="28"/>
          <w:szCs w:val="28"/>
          <w:rtl/>
        </w:rPr>
        <w:t xml:space="preserve">تمهيد </w:t>
      </w:r>
      <w:r w:rsidR="00E521C4">
        <w:rPr>
          <w:rFonts w:ascii="Traditional Arabic" w:eastAsia="Times New Roman" w:hAnsi="Traditional Arabic" w:cs="Traditional Arabic" w:hint="cs"/>
          <w:b/>
          <w:bCs/>
          <w:sz w:val="28"/>
          <w:szCs w:val="28"/>
          <w:rtl/>
        </w:rPr>
        <w:t>الفصل</w:t>
      </w:r>
      <w:r w:rsidR="005E14A5" w:rsidRPr="008941B1">
        <w:rPr>
          <w:rFonts w:ascii="Traditional Arabic" w:eastAsia="Times New Roman" w:hAnsi="Traditional Arabic" w:cs="Traditional Arabic"/>
          <w:b/>
          <w:bCs/>
          <w:sz w:val="28"/>
          <w:szCs w:val="28"/>
          <w:rtl/>
        </w:rPr>
        <w:t>:</w:t>
      </w:r>
    </w:p>
    <w:p w:rsidR="008941B1" w:rsidRPr="008941B1" w:rsidRDefault="008941B1" w:rsidP="00D55679">
      <w:pPr>
        <w:bidi/>
        <w:spacing w:after="0" w:line="360" w:lineRule="auto"/>
        <w:ind w:firstLine="509"/>
        <w:jc w:val="both"/>
        <w:rPr>
          <w:rFonts w:ascii="Traditional Arabic" w:eastAsia="Times New Roman" w:hAnsi="Traditional Arabic" w:cs="Traditional Arabic"/>
          <w:sz w:val="28"/>
          <w:szCs w:val="28"/>
        </w:rPr>
      </w:pPr>
      <w:r w:rsidRPr="008941B1">
        <w:rPr>
          <w:rFonts w:ascii="Traditional Arabic" w:eastAsia="Times New Roman" w:hAnsi="Traditional Arabic" w:cs="Traditional Arabic"/>
          <w:sz w:val="28"/>
          <w:szCs w:val="28"/>
          <w:rtl/>
        </w:rPr>
        <w:t>يتناول هذا الفصل الإجراءات المنهجية التي اعتمد عليها الباحث لتحقيق أهداف الدراسة والإجابة عن تساؤلاتها واختبار فرضياتها، وذلك من خلال تحديد المنهج العلمي المناسب لطبيعة الدراسة، ووصف مجتمع الدراسة وعينتها، وبيان أداة الدراسة المستخدمة في جمع البيانات، وآلية بنائها وتطويرها، والإجراءات المتبعة للتحقق من صدقها وثباتها، إضافة إلى توضيح إجراءات جمع البيانات والأساليب الإحصائية المستخدمة في تحليلها واستخلاص النتائج</w:t>
      </w:r>
      <w:r w:rsidRPr="008941B1">
        <w:rPr>
          <w:rFonts w:ascii="Traditional Arabic" w:eastAsia="Times New Roman" w:hAnsi="Traditional Arabic" w:cs="Traditional Arabic"/>
          <w:sz w:val="28"/>
          <w:szCs w:val="28"/>
        </w:rPr>
        <w:t>.</w:t>
      </w:r>
    </w:p>
    <w:p w:rsidR="008941B1" w:rsidRPr="008941B1" w:rsidRDefault="008941B1" w:rsidP="008941B1">
      <w:pPr>
        <w:bidi/>
        <w:spacing w:after="0" w:line="360" w:lineRule="auto"/>
        <w:jc w:val="both"/>
        <w:rPr>
          <w:rFonts w:ascii="Traditional Arabic" w:eastAsia="Times New Roman" w:hAnsi="Traditional Arabic" w:cs="Traditional Arabic"/>
          <w:sz w:val="28"/>
          <w:szCs w:val="28"/>
        </w:rPr>
      </w:pPr>
      <w:r w:rsidRPr="008941B1">
        <w:rPr>
          <w:rFonts w:ascii="Traditional Arabic" w:eastAsia="Times New Roman" w:hAnsi="Traditional Arabic" w:cs="Traditional Arabic"/>
          <w:sz w:val="28"/>
          <w:szCs w:val="28"/>
          <w:rtl/>
        </w:rPr>
        <w:t>وتسعى الدراسة الحالية إلى قياس أثر استخدام تقنيات الذكاء الاصطناعي في قرارات التوظيف على تحقيق العدالة الوظيفية بأبعادها المختلفة (العدالة التوزيعية، والعدالة الإجرائية، والعدالة التفاعلية، والعدالة المعلوماتية) لدى العاملين المرتبطين بعمليات التوظيف في وزارة الموارد البشرية والتنمية الاجتماعية بالمملكة العربية السعودية. ونظرًا لطبيعة هذه الدراسة التي تستهدف وصف الظاهرة محل الدراسة وتحليل العلاقات بين متغيراتها واختبار تأثير المتغير المستقل في المتغير التابع، فقد تم اختيار المنهج والإجراءات المنهجية بما ينسجم مع أهداف الدراسة ومتطلباتها العلمية</w:t>
      </w:r>
      <w:r w:rsidRPr="008941B1">
        <w:rPr>
          <w:rFonts w:ascii="Traditional Arabic" w:eastAsia="Times New Roman" w:hAnsi="Traditional Arabic" w:cs="Traditional Arabic"/>
          <w:sz w:val="28"/>
          <w:szCs w:val="28"/>
        </w:rPr>
        <w:t>.</w:t>
      </w:r>
    </w:p>
    <w:p w:rsidR="008941B1" w:rsidRPr="008941B1" w:rsidRDefault="008941B1" w:rsidP="00D55679">
      <w:pPr>
        <w:bidi/>
        <w:spacing w:after="0" w:line="360" w:lineRule="auto"/>
        <w:jc w:val="both"/>
        <w:rPr>
          <w:rFonts w:ascii="Traditional Arabic" w:eastAsia="Times New Roman" w:hAnsi="Traditional Arabic" w:cs="Traditional Arabic"/>
          <w:sz w:val="28"/>
          <w:szCs w:val="28"/>
        </w:rPr>
      </w:pPr>
      <w:r w:rsidRPr="008941B1">
        <w:rPr>
          <w:rFonts w:ascii="Traditional Arabic" w:eastAsia="Times New Roman" w:hAnsi="Traditional Arabic" w:cs="Traditional Arabic"/>
          <w:sz w:val="28"/>
          <w:szCs w:val="28"/>
          <w:rtl/>
        </w:rPr>
        <w:t>كما يوضح هذا الفصل الآليات المستخدمة في جمع البيانات الميدانية ومعالجتها إحصائيًا، بما يضمن الوصول إلى نتائج تتسم بالدقة والموضوعية، وتسهم في تقديم تفسيرات علمية للعلاقة بين استخدام تقنيات الذكاء الاصطناعي في التوظيف ومستوى العدالة الوظيفية في البيئة الحكومية محل الدراسة</w:t>
      </w:r>
      <w:r w:rsidRPr="008941B1">
        <w:rPr>
          <w:rFonts w:ascii="Traditional Arabic" w:eastAsia="Times New Roman" w:hAnsi="Traditional Arabic" w:cs="Traditional Arabic"/>
          <w:sz w:val="28"/>
          <w:szCs w:val="28"/>
        </w:rPr>
        <w:t>.</w:t>
      </w:r>
    </w:p>
    <w:p w:rsidR="0050149C" w:rsidRPr="008941B1" w:rsidRDefault="00250179" w:rsidP="00250179">
      <w:pPr>
        <w:spacing w:after="0" w:line="360" w:lineRule="auto"/>
        <w:jc w:val="right"/>
        <w:rPr>
          <w:rFonts w:ascii="Traditional Arabic" w:hAnsi="Traditional Arabic" w:cs="Traditional Arabic"/>
        </w:rPr>
      </w:pPr>
      <w:r>
        <w:rPr>
          <w:rStyle w:val="a6"/>
          <w:rFonts w:ascii="Traditional Arabic" w:hAnsi="Traditional Arabic" w:cs="Traditional Arabic" w:hint="cs"/>
          <w:sz w:val="28"/>
          <w:szCs w:val="28"/>
          <w:rtl/>
        </w:rPr>
        <w:t>2,3</w:t>
      </w:r>
      <w:r w:rsidR="00E521C4">
        <w:rPr>
          <w:rStyle w:val="a6"/>
          <w:rFonts w:ascii="Traditional Arabic" w:hAnsi="Traditional Arabic" w:cs="Traditional Arabic" w:hint="cs"/>
          <w:sz w:val="28"/>
          <w:szCs w:val="28"/>
          <w:rtl/>
        </w:rPr>
        <w:t xml:space="preserve"> </w:t>
      </w:r>
      <w:r w:rsidR="00E521C4">
        <w:rPr>
          <w:rFonts w:ascii="Traditional Arabic" w:eastAsia="Times New Roman" w:hAnsi="Traditional Arabic" w:cs="Traditional Arabic"/>
          <w:b/>
          <w:bCs/>
          <w:sz w:val="28"/>
          <w:szCs w:val="28"/>
          <w:rtl/>
        </w:rPr>
        <w:t>منهج ال</w:t>
      </w:r>
      <w:r w:rsidR="00E521C4">
        <w:rPr>
          <w:rFonts w:ascii="Traditional Arabic" w:eastAsia="Times New Roman" w:hAnsi="Traditional Arabic" w:cs="Traditional Arabic" w:hint="cs"/>
          <w:b/>
          <w:bCs/>
          <w:sz w:val="28"/>
          <w:szCs w:val="28"/>
          <w:rtl/>
        </w:rPr>
        <w:t>دراسة</w:t>
      </w:r>
      <w:r w:rsidR="005E14A5" w:rsidRPr="008941B1">
        <w:rPr>
          <w:rStyle w:val="a6"/>
          <w:rFonts w:ascii="Traditional Arabic" w:hAnsi="Traditional Arabic" w:cs="Traditional Arabic"/>
          <w:sz w:val="28"/>
          <w:szCs w:val="28"/>
          <w:rtl/>
        </w:rPr>
        <w:t>:</w:t>
      </w:r>
    </w:p>
    <w:p w:rsidR="00E521C4" w:rsidRPr="00E521C4" w:rsidRDefault="00E521C4" w:rsidP="00CB32DA">
      <w:pPr>
        <w:pStyle w:val="a5"/>
        <w:bidi/>
        <w:spacing w:before="0" w:beforeAutospacing="0" w:after="0" w:afterAutospacing="0" w:line="360" w:lineRule="auto"/>
        <w:ind w:firstLine="509"/>
        <w:jc w:val="both"/>
        <w:rPr>
          <w:rFonts w:ascii="Traditional Arabic" w:hAnsi="Traditional Arabic" w:cs="Traditional Arabic"/>
          <w:sz w:val="28"/>
          <w:szCs w:val="28"/>
          <w:rtl/>
        </w:rPr>
      </w:pPr>
      <w:r w:rsidRPr="00E521C4">
        <w:rPr>
          <w:rFonts w:ascii="Traditional Arabic" w:hAnsi="Traditional Arabic" w:cs="Traditional Arabic"/>
          <w:sz w:val="28"/>
          <w:szCs w:val="28"/>
          <w:rtl/>
        </w:rPr>
        <w:t>اعتمدت الدراسة الحالية على المنهج الوصفي التحليلي</w:t>
      </w:r>
      <w:r w:rsidRPr="00E521C4">
        <w:rPr>
          <w:rFonts w:ascii="Traditional Arabic" w:hAnsi="Traditional Arabic" w:cs="Traditional Arabic"/>
          <w:sz w:val="28"/>
          <w:szCs w:val="28"/>
        </w:rPr>
        <w:t xml:space="preserve"> (Descriptive Analytical Method</w:t>
      </w:r>
      <w:proofErr w:type="gramStart"/>
      <w:r w:rsidRPr="00E521C4">
        <w:rPr>
          <w:rFonts w:ascii="Traditional Arabic" w:hAnsi="Traditional Arabic" w:cs="Traditional Arabic"/>
          <w:sz w:val="28"/>
          <w:szCs w:val="28"/>
        </w:rPr>
        <w:t>)</w:t>
      </w:r>
      <w:r>
        <w:rPr>
          <w:rFonts w:ascii="Traditional Arabic" w:hAnsi="Traditional Arabic" w:cs="Traditional Arabic"/>
          <w:sz w:val="28"/>
          <w:szCs w:val="28"/>
        </w:rPr>
        <w:t xml:space="preserve"> </w:t>
      </w:r>
      <w:r w:rsidRPr="00E521C4">
        <w:rPr>
          <w:rFonts w:ascii="Traditional Arabic" w:hAnsi="Traditional Arabic" w:cs="Traditional Arabic"/>
          <w:sz w:val="28"/>
          <w:szCs w:val="28"/>
          <w:rtl/>
        </w:rPr>
        <w:t>،</w:t>
      </w:r>
      <w:proofErr w:type="gramEnd"/>
      <w:r w:rsidRPr="00E521C4">
        <w:rPr>
          <w:rFonts w:ascii="Traditional Arabic" w:hAnsi="Traditional Arabic" w:cs="Traditional Arabic"/>
          <w:sz w:val="28"/>
          <w:szCs w:val="28"/>
          <w:rtl/>
        </w:rPr>
        <w:t xml:space="preserve"> بوصفه من أكثر المناهج ملاءمة للدراسات التي تستهدف وصف الظواهر الإدارية والتنظيمية وتحليلها، والكشف عن طبيعة العلاقات بين متغيراتها، واختبار الفرضيات المرتبطة بها</w:t>
      </w:r>
      <w:r w:rsidRPr="00E521C4">
        <w:rPr>
          <w:rFonts w:ascii="Traditional Arabic" w:hAnsi="Traditional Arabic" w:cs="Traditional Arabic"/>
          <w:sz w:val="28"/>
          <w:szCs w:val="28"/>
        </w:rPr>
        <w:t>.</w:t>
      </w:r>
    </w:p>
    <w:p w:rsidR="00E521C4" w:rsidRPr="00E521C4" w:rsidRDefault="00E521C4" w:rsidP="00E521C4">
      <w:pPr>
        <w:bidi/>
        <w:spacing w:after="0" w:line="360" w:lineRule="auto"/>
        <w:jc w:val="both"/>
        <w:rPr>
          <w:rFonts w:ascii="Traditional Arabic" w:eastAsia="Times New Roman" w:hAnsi="Traditional Arabic" w:cs="Traditional Arabic"/>
          <w:sz w:val="28"/>
          <w:szCs w:val="28"/>
        </w:rPr>
      </w:pPr>
      <w:r w:rsidRPr="00E521C4">
        <w:rPr>
          <w:rFonts w:ascii="Traditional Arabic" w:eastAsia="Times New Roman" w:hAnsi="Traditional Arabic" w:cs="Traditional Arabic"/>
          <w:sz w:val="28"/>
          <w:szCs w:val="28"/>
          <w:rtl/>
        </w:rPr>
        <w:t xml:space="preserve">ويقوم المنهج الوصفي التحليلي على جمع البيانات من أفراد مجتمع الدراسة باستخدام أدوات علمية مناسبة، ثم تنظيمها وتحليلها وتفسيرها بهدف الوصول إلى استنتاجات علمية تسهم في فهم الظاهرة المدروسة وتفسير أبعادها المختلفة. كما </w:t>
      </w:r>
      <w:r w:rsidRPr="00E521C4">
        <w:rPr>
          <w:rFonts w:ascii="Traditional Arabic" w:eastAsia="Times New Roman" w:hAnsi="Traditional Arabic" w:cs="Traditional Arabic"/>
          <w:sz w:val="28"/>
          <w:szCs w:val="28"/>
          <w:rtl/>
        </w:rPr>
        <w:lastRenderedPageBreak/>
        <w:t>يتيح هذا المنهج إمكانية قياس مستوى المتغيرات محل الدراسة، والكشف عن طبيعة العلاقة بين استخدام تقنيات الذكاء الاصطناعي في قرارات التوظيف وبين مستوى العدالة الوظيفية بأبعادها المختلفة</w:t>
      </w:r>
      <w:r w:rsidRPr="00E521C4">
        <w:rPr>
          <w:rFonts w:ascii="Traditional Arabic" w:eastAsia="Times New Roman" w:hAnsi="Traditional Arabic" w:cs="Traditional Arabic"/>
          <w:sz w:val="28"/>
          <w:szCs w:val="28"/>
        </w:rPr>
        <w:t>.</w:t>
      </w:r>
    </w:p>
    <w:p w:rsidR="00E521C4" w:rsidRDefault="00E521C4" w:rsidP="00E521C4">
      <w:pPr>
        <w:bidi/>
        <w:spacing w:after="0" w:line="360" w:lineRule="auto"/>
        <w:jc w:val="both"/>
        <w:rPr>
          <w:rFonts w:ascii="Traditional Arabic" w:eastAsia="Times New Roman" w:hAnsi="Traditional Arabic" w:cs="Traditional Arabic"/>
          <w:sz w:val="28"/>
          <w:szCs w:val="28"/>
          <w:rtl/>
        </w:rPr>
      </w:pPr>
      <w:r w:rsidRPr="00E521C4">
        <w:rPr>
          <w:rFonts w:ascii="Traditional Arabic" w:eastAsia="Times New Roman" w:hAnsi="Traditional Arabic" w:cs="Traditional Arabic"/>
          <w:sz w:val="28"/>
          <w:szCs w:val="28"/>
          <w:rtl/>
        </w:rPr>
        <w:t>وقد تم توظيف هذا المنهج في الدراسة الحالية لقياس مستوى استخدام تقنيات الذكاء الاصطناعي في قرارات التوظيف داخل وزارة الموارد البشرية والتنمية الاجتماعية، وقياس مستوى العدالة الوظيفية لدى العاملين المرتبطين بعمليات التوظيف، إضافة إلى اختبار أثر استخدام تلك التقنيات على أبعاد العدالة الوظيفية المتمثلة في العدالة التوزيعية، والعدالة الإجرائية، والعدالة التفاعلية، والعدالة المعلوماتية</w:t>
      </w:r>
      <w:r w:rsidRPr="00E521C4">
        <w:rPr>
          <w:rFonts w:ascii="Traditional Arabic" w:eastAsia="Times New Roman" w:hAnsi="Traditional Arabic" w:cs="Traditional Arabic"/>
          <w:sz w:val="28"/>
          <w:szCs w:val="28"/>
        </w:rPr>
        <w:t>.</w:t>
      </w:r>
    </w:p>
    <w:p w:rsidR="00DE0748" w:rsidRPr="00BE7CE6" w:rsidRDefault="00E521C4" w:rsidP="00BE7CE6">
      <w:pPr>
        <w:bidi/>
        <w:spacing w:after="0" w:line="360" w:lineRule="auto"/>
        <w:jc w:val="both"/>
        <w:rPr>
          <w:rFonts w:ascii="Traditional Arabic" w:eastAsia="Times New Roman" w:hAnsi="Traditional Arabic" w:cs="Traditional Arabic"/>
          <w:sz w:val="28"/>
          <w:szCs w:val="28"/>
          <w:rtl/>
        </w:rPr>
      </w:pPr>
      <w:r w:rsidRPr="00E521C4">
        <w:rPr>
          <w:rFonts w:ascii="Traditional Arabic" w:eastAsia="Times New Roman" w:hAnsi="Traditional Arabic" w:cs="Traditional Arabic"/>
          <w:sz w:val="28"/>
          <w:szCs w:val="28"/>
          <w:rtl/>
        </w:rPr>
        <w:t>كما يعتمد الباحث على الأسلوب المسحي</w:t>
      </w:r>
      <w:r w:rsidRPr="00E521C4">
        <w:rPr>
          <w:rFonts w:ascii="Traditional Arabic" w:eastAsia="Times New Roman" w:hAnsi="Traditional Arabic" w:cs="Traditional Arabic"/>
          <w:sz w:val="28"/>
          <w:szCs w:val="28"/>
        </w:rPr>
        <w:t xml:space="preserve"> (Survey Method) </w:t>
      </w:r>
      <w:r w:rsidRPr="00E521C4">
        <w:rPr>
          <w:rFonts w:ascii="Traditional Arabic" w:eastAsia="Times New Roman" w:hAnsi="Traditional Arabic" w:cs="Traditional Arabic"/>
          <w:sz w:val="28"/>
          <w:szCs w:val="28"/>
          <w:rtl/>
        </w:rPr>
        <w:t>في جمع البيانات الميدانية من أفراد الدراسة من خلال استبانة تم إعدادها في ضوء الأدبيات العلمية والدراسات السابقة ذات الصلة بموضوع الدراسة، وذلك بهدف الحصول على بيانات كمية قابلة للتحليل الإحصائي واختبار فرضيات الدراسة بصورة موضوعية</w:t>
      </w:r>
      <w:r w:rsidR="00BE7CE6" w:rsidRPr="00BE7CE6">
        <w:rPr>
          <w:rFonts w:ascii="Traditional Arabic" w:eastAsia="Times New Roman" w:hAnsi="Traditional Arabic" w:cs="Traditional Arabic"/>
          <w:rtl/>
        </w:rPr>
        <w:t xml:space="preserve"> </w:t>
      </w:r>
      <w:r w:rsidR="00BE7CE6" w:rsidRPr="00BE7CE6">
        <w:rPr>
          <w:rFonts w:ascii="Traditional Arabic" w:eastAsia="Times New Roman" w:hAnsi="Traditional Arabic" w:cs="Traditional Arabic"/>
        </w:rPr>
        <w:t>(Creswell, 2018; Saunders et al., 2019)</w:t>
      </w:r>
      <w:r w:rsidR="00BE7CE6" w:rsidRPr="00BE7CE6">
        <w:rPr>
          <w:rFonts w:ascii="Traditional Arabic" w:eastAsia="Times New Roman" w:hAnsi="Traditional Arabic" w:cs="Traditional Arabic"/>
          <w:b/>
          <w:bCs/>
          <w:rtl/>
        </w:rPr>
        <w:t>.</w:t>
      </w:r>
    </w:p>
    <w:p w:rsidR="00E521C4" w:rsidRPr="00DE0748" w:rsidRDefault="00DE0748" w:rsidP="00DE0748">
      <w:pPr>
        <w:bidi/>
        <w:spacing w:after="0" w:line="360" w:lineRule="auto"/>
        <w:jc w:val="both"/>
        <w:rPr>
          <w:rFonts w:ascii="Traditional Arabic" w:hAnsi="Traditional Arabic" w:cs="Traditional Arabic"/>
          <w:sz w:val="28"/>
          <w:szCs w:val="28"/>
        </w:rPr>
      </w:pPr>
      <w:r>
        <w:rPr>
          <w:rStyle w:val="a6"/>
          <w:rFonts w:ascii="Traditional Arabic" w:hAnsi="Traditional Arabic" w:cs="Traditional Arabic"/>
          <w:sz w:val="28"/>
          <w:szCs w:val="28"/>
          <w:rtl/>
        </w:rPr>
        <w:t>3</w:t>
      </w:r>
      <w:r>
        <w:rPr>
          <w:rStyle w:val="a6"/>
          <w:rFonts w:ascii="Traditional Arabic" w:hAnsi="Traditional Arabic" w:cs="Traditional Arabic" w:hint="cs"/>
          <w:sz w:val="28"/>
          <w:szCs w:val="28"/>
          <w:rtl/>
        </w:rPr>
        <w:t>,</w:t>
      </w:r>
      <w:r w:rsidRPr="008941B1">
        <w:rPr>
          <w:rStyle w:val="a6"/>
          <w:rFonts w:ascii="Traditional Arabic" w:hAnsi="Traditional Arabic" w:cs="Traditional Arabic"/>
          <w:sz w:val="28"/>
          <w:szCs w:val="28"/>
          <w:rtl/>
        </w:rPr>
        <w:t>3</w:t>
      </w:r>
      <w:r>
        <w:rPr>
          <w:rStyle w:val="a6"/>
          <w:rFonts w:ascii="Traditional Arabic" w:hAnsi="Traditional Arabic" w:cs="Traditional Arabic" w:hint="cs"/>
          <w:sz w:val="28"/>
          <w:szCs w:val="28"/>
          <w:rtl/>
        </w:rPr>
        <w:t xml:space="preserve"> </w:t>
      </w:r>
      <w:r>
        <w:rPr>
          <w:rStyle w:val="a6"/>
          <w:rFonts w:ascii="Traditional Arabic" w:hAnsi="Traditional Arabic" w:cs="Traditional Arabic"/>
          <w:sz w:val="28"/>
          <w:szCs w:val="28"/>
          <w:rtl/>
        </w:rPr>
        <w:t xml:space="preserve">مجتمع </w:t>
      </w:r>
      <w:r>
        <w:rPr>
          <w:rStyle w:val="a6"/>
          <w:rFonts w:ascii="Traditional Arabic" w:hAnsi="Traditional Arabic" w:cs="Traditional Arabic" w:hint="cs"/>
          <w:sz w:val="28"/>
          <w:szCs w:val="28"/>
          <w:rtl/>
        </w:rPr>
        <w:t>الدراسة</w:t>
      </w:r>
      <w:r w:rsidRPr="008941B1">
        <w:rPr>
          <w:rStyle w:val="a6"/>
          <w:rFonts w:ascii="Traditional Arabic" w:hAnsi="Traditional Arabic" w:cs="Traditional Arabic"/>
          <w:sz w:val="28"/>
          <w:szCs w:val="28"/>
          <w:rtl/>
        </w:rPr>
        <w:t>:</w:t>
      </w:r>
    </w:p>
    <w:p w:rsidR="002000E0" w:rsidRDefault="002000E0" w:rsidP="002000E0">
      <w:pPr>
        <w:bidi/>
        <w:spacing w:after="0" w:line="360" w:lineRule="auto"/>
        <w:ind w:firstLine="509"/>
        <w:jc w:val="both"/>
        <w:rPr>
          <w:rFonts w:ascii="Traditional Arabic" w:hAnsi="Traditional Arabic" w:cs="Traditional Arabic"/>
          <w:sz w:val="28"/>
          <w:szCs w:val="28"/>
          <w:rtl/>
        </w:rPr>
      </w:pPr>
      <w:r w:rsidRPr="002000E0">
        <w:rPr>
          <w:rFonts w:ascii="Traditional Arabic" w:hAnsi="Traditional Arabic" w:cs="Traditional Arabic"/>
          <w:sz w:val="28"/>
          <w:szCs w:val="28"/>
          <w:rtl/>
        </w:rPr>
        <w:t xml:space="preserve">يتكون مجتمع الدراسة من جميع العاملين المرتبطين بعمليات التوظيف والاستقطاب والاختيار في وزارة الموارد البشرية والتنمية الاجتماعية بالمملكة العربية السعودية، والبالغ عددهم </w:t>
      </w:r>
      <w:r w:rsidRPr="002000E0">
        <w:rPr>
          <w:rStyle w:val="a6"/>
          <w:rFonts w:ascii="Traditional Arabic" w:hAnsi="Traditional Arabic" w:cs="Traditional Arabic"/>
          <w:b w:val="0"/>
          <w:bCs w:val="0"/>
          <w:sz w:val="28"/>
          <w:szCs w:val="28"/>
        </w:rPr>
        <w:t>(300</w:t>
      </w:r>
      <w:proofErr w:type="gramStart"/>
      <w:r w:rsidRPr="002000E0">
        <w:rPr>
          <w:rStyle w:val="a6"/>
          <w:rFonts w:ascii="Traditional Arabic" w:hAnsi="Traditional Arabic" w:cs="Traditional Arabic"/>
          <w:b w:val="0"/>
          <w:bCs w:val="0"/>
          <w:sz w:val="28"/>
          <w:szCs w:val="28"/>
        </w:rPr>
        <w:t xml:space="preserve">) </w:t>
      </w:r>
      <w:r>
        <w:rPr>
          <w:rStyle w:val="a6"/>
          <w:rFonts w:ascii="Traditional Arabic" w:hAnsi="Traditional Arabic" w:cs="Traditional Arabic" w:hint="cs"/>
          <w:b w:val="0"/>
          <w:bCs w:val="0"/>
          <w:sz w:val="28"/>
          <w:szCs w:val="28"/>
          <w:rtl/>
        </w:rPr>
        <w:t xml:space="preserve"> </w:t>
      </w:r>
      <w:r w:rsidRPr="002000E0">
        <w:rPr>
          <w:rStyle w:val="a6"/>
          <w:rFonts w:ascii="Traditional Arabic" w:hAnsi="Traditional Arabic" w:cs="Traditional Arabic"/>
          <w:b w:val="0"/>
          <w:bCs w:val="0"/>
          <w:sz w:val="28"/>
          <w:szCs w:val="28"/>
          <w:rtl/>
        </w:rPr>
        <w:t>موظف</w:t>
      </w:r>
      <w:proofErr w:type="gramEnd"/>
      <w:r w:rsidRPr="002000E0">
        <w:rPr>
          <w:rFonts w:ascii="Traditional Arabic" w:hAnsi="Traditional Arabic" w:cs="Traditional Arabic"/>
          <w:b/>
          <w:bCs/>
          <w:sz w:val="28"/>
          <w:szCs w:val="28"/>
          <w:rtl/>
        </w:rPr>
        <w:t>،</w:t>
      </w:r>
      <w:r w:rsidRPr="002000E0">
        <w:rPr>
          <w:rFonts w:ascii="Traditional Arabic" w:hAnsi="Traditional Arabic" w:cs="Traditional Arabic"/>
          <w:sz w:val="28"/>
          <w:szCs w:val="28"/>
          <w:rtl/>
        </w:rPr>
        <w:t xml:space="preserve"> ممن ترتبط مهامهم الوظيفية باستخدام تقنيات الذكاء الاصطناعي في عمليات التوظيف أو الإشراف عليها. وقد تم اختيار هذه الفئة نظرًا لكونها الأكثر قدرة على تقييم مستوى استخدام تقنيات الذكاء الاصطناعي في عمليات التوظيف، والحكم على مدى انعكاس هذه التقنيات على تحقيق العدالة الوظيفية بأبعادها المختلفة، المتمثلة في العدالة التوزيعية، والعدالة الإجرائية، والعدالة التفاعلية، والعدالة المعلوماتية، كما تمثل المصدر الأكثر ملاءمة للحصول على البيانات اللازمة لتحقيق أهداف الدراسة والإجابة عن تساؤلاتها واختبار فرضياتها</w:t>
      </w:r>
      <w:r w:rsidRPr="002000E0">
        <w:rPr>
          <w:rFonts w:ascii="Traditional Arabic" w:hAnsi="Traditional Arabic" w:cs="Traditional Arabic"/>
          <w:sz w:val="28"/>
          <w:szCs w:val="28"/>
        </w:rPr>
        <w:t>.</w:t>
      </w:r>
    </w:p>
    <w:p w:rsidR="002000E0" w:rsidRPr="002000E0" w:rsidRDefault="002000E0" w:rsidP="00141E14">
      <w:pPr>
        <w:bidi/>
        <w:spacing w:after="0" w:line="360" w:lineRule="auto"/>
        <w:jc w:val="both"/>
        <w:rPr>
          <w:rFonts w:ascii="Traditional Arabic" w:hAnsi="Traditional Arabic" w:cs="Traditional Arabic"/>
          <w:sz w:val="28"/>
          <w:szCs w:val="28"/>
          <w:rtl/>
        </w:rPr>
      </w:pPr>
      <w:r w:rsidRPr="002000E0">
        <w:rPr>
          <w:rFonts w:ascii="Traditional Arabic" w:hAnsi="Traditional Arabic" w:cs="Traditional Arabic"/>
          <w:sz w:val="28"/>
          <w:szCs w:val="28"/>
          <w:rtl/>
        </w:rPr>
        <w:t>ويتوزع مجتمع الدراسة على ثلاث فئات وظيفية رئيسة، كما هو موضح في جدول</w:t>
      </w:r>
      <w:r>
        <w:rPr>
          <w:rFonts w:ascii="Traditional Arabic" w:hAnsi="Traditional Arabic" w:cs="Traditional Arabic" w:hint="cs"/>
          <w:sz w:val="28"/>
          <w:szCs w:val="28"/>
          <w:rtl/>
        </w:rPr>
        <w:t xml:space="preserve"> (3-1).</w:t>
      </w:r>
    </w:p>
    <w:p w:rsidR="00955C0A" w:rsidRDefault="00E42074" w:rsidP="00DE0748">
      <w:pPr>
        <w:bidi/>
        <w:spacing w:after="0" w:line="360" w:lineRule="auto"/>
        <w:ind w:firstLine="84"/>
        <w:jc w:val="both"/>
        <w:rPr>
          <w:rFonts w:ascii="Traditional Arabic" w:eastAsia="Times New Roman" w:hAnsi="Traditional Arabic" w:cs="Traditional Arabic"/>
          <w:sz w:val="28"/>
          <w:szCs w:val="28"/>
          <w:rtl/>
        </w:rPr>
      </w:pPr>
      <w:r>
        <w:rPr>
          <w:rStyle w:val="a6"/>
          <w:rFonts w:ascii="Traditional Arabic" w:hAnsi="Traditional Arabic" w:cs="Traditional Arabic" w:hint="cs"/>
          <w:sz w:val="28"/>
          <w:szCs w:val="28"/>
          <w:rtl/>
        </w:rPr>
        <w:t xml:space="preserve">1,3,3 </w:t>
      </w:r>
      <w:r w:rsidR="00955C0A" w:rsidRPr="00955C0A">
        <w:rPr>
          <w:rFonts w:ascii="Traditional Arabic" w:hAnsi="Traditional Arabic" w:cs="Traditional Arabic"/>
          <w:b/>
          <w:bCs/>
          <w:sz w:val="28"/>
          <w:szCs w:val="28"/>
          <w:rtl/>
        </w:rPr>
        <w:t xml:space="preserve">معايير إدراج </w:t>
      </w:r>
      <w:proofErr w:type="gramStart"/>
      <w:r w:rsidR="00384C6A">
        <w:rPr>
          <w:rFonts w:ascii="Traditional Arabic" w:hAnsi="Traditional Arabic" w:cs="Traditional Arabic" w:hint="cs"/>
          <w:b/>
          <w:bCs/>
          <w:sz w:val="28"/>
          <w:szCs w:val="28"/>
          <w:rtl/>
        </w:rPr>
        <w:t>و استبعاد</w:t>
      </w:r>
      <w:proofErr w:type="gramEnd"/>
      <w:r w:rsidR="00384C6A">
        <w:rPr>
          <w:rFonts w:ascii="Traditional Arabic" w:hAnsi="Traditional Arabic" w:cs="Traditional Arabic" w:hint="cs"/>
          <w:b/>
          <w:bCs/>
          <w:sz w:val="28"/>
          <w:szCs w:val="28"/>
          <w:rtl/>
        </w:rPr>
        <w:t xml:space="preserve"> </w:t>
      </w:r>
      <w:r w:rsidR="00955C0A" w:rsidRPr="00955C0A">
        <w:rPr>
          <w:rFonts w:ascii="Traditional Arabic" w:hAnsi="Traditional Arabic" w:cs="Traditional Arabic"/>
          <w:b/>
          <w:bCs/>
          <w:sz w:val="28"/>
          <w:szCs w:val="28"/>
          <w:rtl/>
        </w:rPr>
        <w:t>أفراد مجتمع الدراسة</w:t>
      </w:r>
      <w:r w:rsidR="00955C0A" w:rsidRPr="00955C0A">
        <w:rPr>
          <w:rFonts w:ascii="Traditional Arabic" w:hAnsi="Traditional Arabic" w:cs="Traditional Arabic" w:hint="cs"/>
          <w:b/>
          <w:bCs/>
          <w:sz w:val="28"/>
          <w:szCs w:val="28"/>
          <w:rtl/>
        </w:rPr>
        <w:t>:</w:t>
      </w:r>
    </w:p>
    <w:p w:rsidR="00384C6A" w:rsidRPr="00384C6A" w:rsidRDefault="00384C6A" w:rsidP="00384C6A">
      <w:pPr>
        <w:bidi/>
        <w:spacing w:after="0" w:line="360" w:lineRule="auto"/>
        <w:ind w:firstLine="84"/>
        <w:jc w:val="both"/>
        <w:rPr>
          <w:rFonts w:ascii="Traditional Arabic" w:eastAsia="Times New Roman" w:hAnsi="Traditional Arabic" w:cs="Traditional Arabic"/>
          <w:b/>
          <w:bCs/>
          <w:sz w:val="28"/>
          <w:szCs w:val="28"/>
          <w:rtl/>
        </w:rPr>
      </w:pPr>
      <w:r w:rsidRPr="00384C6A">
        <w:rPr>
          <w:rFonts w:ascii="Traditional Arabic" w:hAnsi="Traditional Arabic" w:cs="Traditional Arabic"/>
          <w:b/>
          <w:bCs/>
          <w:sz w:val="28"/>
          <w:szCs w:val="28"/>
          <w:rtl/>
        </w:rPr>
        <w:t>أولاً: معايير الإدراج</w:t>
      </w:r>
      <w:r w:rsidRPr="00384C6A">
        <w:rPr>
          <w:rFonts w:ascii="Traditional Arabic" w:eastAsia="Times New Roman" w:hAnsi="Traditional Arabic" w:cs="Traditional Arabic"/>
          <w:b/>
          <w:bCs/>
          <w:sz w:val="28"/>
          <w:szCs w:val="28"/>
          <w:rtl/>
        </w:rPr>
        <w:t>:</w:t>
      </w:r>
    </w:p>
    <w:p w:rsidR="00955C0A" w:rsidRDefault="00955C0A" w:rsidP="00141E14">
      <w:pPr>
        <w:bidi/>
        <w:spacing w:after="0" w:line="360" w:lineRule="auto"/>
        <w:ind w:firstLine="509"/>
        <w:jc w:val="both"/>
        <w:rPr>
          <w:rFonts w:ascii="Traditional Arabic" w:hAnsi="Traditional Arabic" w:cs="Traditional Arabic"/>
          <w:sz w:val="28"/>
          <w:szCs w:val="28"/>
          <w:rtl/>
        </w:rPr>
      </w:pPr>
      <w:r w:rsidRPr="00955C0A">
        <w:rPr>
          <w:rFonts w:ascii="Traditional Arabic" w:hAnsi="Traditional Arabic" w:cs="Traditional Arabic"/>
          <w:sz w:val="28"/>
          <w:szCs w:val="28"/>
          <w:rtl/>
        </w:rPr>
        <w:lastRenderedPageBreak/>
        <w:t>يقصد بالعاملين المرتبطين بعمليات التوظيف في هذه الدراسة جميع الموظفين الذين يباشرون مهامًا تتعلق باستقطاب المتقدمين، أو فرز طلبات التوظيف، أو تقييم المرشحين، أو اتخاذ القرارات المرتبطة بعمليات الاختيار والتعيين، أو الإشراف عليها. كما يُقصد بالمختصين والمستخدمين لأنظمة التوظيف المدعومة بالذكاء الاصطناعي الموظفون الذين يستخدمون أو يشرفون على تشغيل أو إدارة الأنظمة الرقمية المعتمدة في مراحل التوظيف، مثل أنظمة تتبع المتقدمين</w:t>
      </w:r>
      <w:r w:rsidRPr="00955C0A">
        <w:rPr>
          <w:rFonts w:ascii="Traditional Arabic" w:hAnsi="Traditional Arabic" w:cs="Traditional Arabic"/>
          <w:sz w:val="28"/>
          <w:szCs w:val="28"/>
        </w:rPr>
        <w:t xml:space="preserve"> (ATS)</w:t>
      </w:r>
      <w:r w:rsidRPr="00955C0A">
        <w:rPr>
          <w:rFonts w:ascii="Traditional Arabic" w:hAnsi="Traditional Arabic" w:cs="Traditional Arabic"/>
          <w:sz w:val="28"/>
          <w:szCs w:val="28"/>
          <w:rtl/>
        </w:rPr>
        <w:t>، أو تطبيقات معالجة اللغة الطبيعية</w:t>
      </w:r>
      <w:r w:rsidRPr="00955C0A">
        <w:rPr>
          <w:rFonts w:ascii="Traditional Arabic" w:hAnsi="Traditional Arabic" w:cs="Traditional Arabic"/>
          <w:sz w:val="28"/>
          <w:szCs w:val="28"/>
        </w:rPr>
        <w:t xml:space="preserve"> (NLP)</w:t>
      </w:r>
      <w:r w:rsidRPr="00955C0A">
        <w:rPr>
          <w:rFonts w:ascii="Traditional Arabic" w:hAnsi="Traditional Arabic" w:cs="Traditional Arabic"/>
          <w:sz w:val="28"/>
          <w:szCs w:val="28"/>
          <w:rtl/>
        </w:rPr>
        <w:t>، أو أدوات تحليل المقابلات المسجلة بالفيديو، أو الروبوتات والمساعدات الذكية، وذلك في إطار أداء مهامهم الوظيفية</w:t>
      </w:r>
      <w:r w:rsidRPr="00955C0A">
        <w:rPr>
          <w:rFonts w:ascii="Traditional Arabic" w:hAnsi="Traditional Arabic" w:cs="Traditional Arabic"/>
          <w:sz w:val="28"/>
          <w:szCs w:val="28"/>
        </w:rPr>
        <w:t>.</w:t>
      </w:r>
    </w:p>
    <w:p w:rsidR="00384C6A" w:rsidRDefault="00384C6A" w:rsidP="00384C6A">
      <w:pPr>
        <w:bidi/>
        <w:spacing w:after="0" w:line="360" w:lineRule="auto"/>
        <w:jc w:val="both"/>
        <w:rPr>
          <w:rFonts w:ascii="Traditional Arabic" w:hAnsi="Traditional Arabic" w:cs="Traditional Arabic"/>
          <w:b/>
          <w:bCs/>
          <w:sz w:val="36"/>
          <w:szCs w:val="36"/>
          <w:rtl/>
        </w:rPr>
      </w:pPr>
      <w:r w:rsidRPr="00384C6A">
        <w:rPr>
          <w:rFonts w:ascii="Traditional Arabic" w:hAnsi="Traditional Arabic" w:cs="Traditional Arabic"/>
          <w:b/>
          <w:bCs/>
          <w:sz w:val="28"/>
          <w:szCs w:val="28"/>
          <w:rtl/>
        </w:rPr>
        <w:t>ثانيًا: معايير الاستبعاد:</w:t>
      </w:r>
    </w:p>
    <w:p w:rsidR="00384C6A" w:rsidRPr="00384C6A" w:rsidRDefault="00384C6A" w:rsidP="00B172E0">
      <w:pPr>
        <w:bidi/>
        <w:spacing w:after="0" w:line="360" w:lineRule="auto"/>
        <w:ind w:firstLine="509"/>
        <w:jc w:val="both"/>
        <w:rPr>
          <w:rFonts w:ascii="Traditional Arabic" w:hAnsi="Traditional Arabic" w:cs="Traditional Arabic"/>
          <w:sz w:val="28"/>
          <w:szCs w:val="28"/>
          <w:rtl/>
        </w:rPr>
      </w:pPr>
      <w:r w:rsidRPr="00384C6A">
        <w:rPr>
          <w:rFonts w:ascii="Traditional Arabic" w:hAnsi="Traditional Arabic" w:cs="Traditional Arabic"/>
          <w:sz w:val="28"/>
          <w:szCs w:val="28"/>
          <w:rtl/>
        </w:rPr>
        <w:t>يُستبعد من مجتمع الدراسة الموظفون الذين لا ترتبط مهامهم الوظيفية بصورة مباشرة بعمليات الاستقطاب أو الاختيار أو التقييم أو استخدام أنظمة التوظيف المدعومة بالذكاء الاصطناعي، وكذلك الموظفون الذين تقتصر مهامهم على الأعمال الإدارية أو المساندة التي لا تتصل مباشرة بعمليات التوظيف</w:t>
      </w:r>
      <w:r w:rsidRPr="00384C6A">
        <w:rPr>
          <w:rFonts w:ascii="Traditional Arabic" w:hAnsi="Traditional Arabic" w:cs="Traditional Arabic"/>
          <w:sz w:val="28"/>
          <w:szCs w:val="28"/>
        </w:rPr>
        <w:t>.</w:t>
      </w:r>
    </w:p>
    <w:p w:rsidR="00154C65" w:rsidRPr="00384C6A" w:rsidRDefault="00E42074" w:rsidP="00FA0DFD">
      <w:pPr>
        <w:bidi/>
        <w:spacing w:after="0" w:line="360" w:lineRule="auto"/>
        <w:ind w:left="42"/>
        <w:jc w:val="both"/>
        <w:rPr>
          <w:b/>
          <w:bCs/>
          <w:rtl/>
        </w:rPr>
      </w:pPr>
      <w:r>
        <w:rPr>
          <w:rStyle w:val="a6"/>
          <w:rFonts w:ascii="Traditional Arabic" w:hAnsi="Traditional Arabic" w:cs="Traditional Arabic" w:hint="cs"/>
          <w:sz w:val="28"/>
          <w:szCs w:val="28"/>
          <w:rtl/>
        </w:rPr>
        <w:t>4,</w:t>
      </w:r>
      <w:r w:rsidRPr="00250179">
        <w:rPr>
          <w:rFonts w:ascii="Traditional Arabic" w:hAnsi="Traditional Arabic" w:cs="Traditional Arabic"/>
          <w:b/>
          <w:bCs/>
          <w:sz w:val="28"/>
          <w:szCs w:val="28"/>
          <w:rtl/>
        </w:rPr>
        <w:t>3</w:t>
      </w:r>
      <w:r w:rsidR="00154C65" w:rsidRPr="00250179">
        <w:rPr>
          <w:rFonts w:hint="cs"/>
          <w:b/>
          <w:bCs/>
          <w:sz w:val="28"/>
          <w:szCs w:val="28"/>
          <w:rtl/>
        </w:rPr>
        <w:t xml:space="preserve"> </w:t>
      </w:r>
      <w:r w:rsidR="00154C65" w:rsidRPr="00384C6A">
        <w:rPr>
          <w:rFonts w:hint="cs"/>
          <w:b/>
          <w:bCs/>
          <w:rtl/>
        </w:rPr>
        <w:t>عينة الدراسة:</w:t>
      </w:r>
    </w:p>
    <w:p w:rsidR="00A07921" w:rsidRDefault="00384C6A" w:rsidP="003309CB">
      <w:pPr>
        <w:bidi/>
        <w:spacing w:after="0" w:line="360" w:lineRule="auto"/>
        <w:ind w:firstLine="509"/>
        <w:jc w:val="both"/>
        <w:rPr>
          <w:rFonts w:ascii="Traditional Arabic" w:hAnsi="Traditional Arabic" w:cs="Traditional Arabic"/>
          <w:sz w:val="28"/>
          <w:szCs w:val="28"/>
          <w:rtl/>
        </w:rPr>
      </w:pPr>
      <w:r w:rsidRPr="00384C6A">
        <w:rPr>
          <w:rFonts w:ascii="Traditional Arabic" w:hAnsi="Traditional Arabic" w:cs="Traditional Arabic"/>
          <w:sz w:val="28"/>
          <w:szCs w:val="28"/>
          <w:rtl/>
        </w:rPr>
        <w:t>اعتمدت الدراسة الحالية على أسلوب المعاينة الطبقية العشوائية</w:t>
      </w:r>
      <w:r w:rsidRPr="00384C6A">
        <w:rPr>
          <w:rFonts w:ascii="Traditional Arabic" w:hAnsi="Traditional Arabic" w:cs="Traditional Arabic"/>
          <w:sz w:val="28"/>
          <w:szCs w:val="28"/>
        </w:rPr>
        <w:t xml:space="preserve"> (Stratified Random Sampling)</w:t>
      </w:r>
      <w:r w:rsidRPr="00384C6A">
        <w:rPr>
          <w:rFonts w:ascii="Traditional Arabic" w:hAnsi="Traditional Arabic" w:cs="Traditional Arabic"/>
          <w:sz w:val="28"/>
          <w:szCs w:val="28"/>
          <w:rtl/>
        </w:rPr>
        <w:t xml:space="preserve">، وذلك لضمان تمثيل الفئات الوظيفية المختلفة المرتبطة بعمليات التوظيف داخل وزارة الموارد البشرية والتنمية الاجتماعية تمثيلًا مناسبًا. وتم تحديد حجم العينة بالاستناد إلى جدول </w:t>
      </w:r>
      <w:proofErr w:type="spellStart"/>
      <w:r w:rsidRPr="00384C6A">
        <w:rPr>
          <w:rFonts w:ascii="Traditional Arabic" w:hAnsi="Traditional Arabic" w:cs="Traditional Arabic"/>
          <w:sz w:val="28"/>
          <w:szCs w:val="28"/>
          <w:rtl/>
        </w:rPr>
        <w:t>كريجسي</w:t>
      </w:r>
      <w:proofErr w:type="spellEnd"/>
      <w:r w:rsidRPr="00384C6A">
        <w:rPr>
          <w:rFonts w:ascii="Traditional Arabic" w:hAnsi="Traditional Arabic" w:cs="Traditional Arabic"/>
          <w:sz w:val="28"/>
          <w:szCs w:val="28"/>
          <w:rtl/>
        </w:rPr>
        <w:t xml:space="preserve"> </w:t>
      </w:r>
      <w:proofErr w:type="spellStart"/>
      <w:r w:rsidRPr="00384C6A">
        <w:rPr>
          <w:rFonts w:ascii="Traditional Arabic" w:hAnsi="Traditional Arabic" w:cs="Traditional Arabic"/>
          <w:sz w:val="28"/>
          <w:szCs w:val="28"/>
          <w:rtl/>
        </w:rPr>
        <w:t>ومورجان</w:t>
      </w:r>
      <w:proofErr w:type="spellEnd"/>
      <w:r w:rsidRPr="00384C6A">
        <w:rPr>
          <w:rFonts w:ascii="Traditional Arabic" w:hAnsi="Traditional Arabic" w:cs="Traditional Arabic"/>
          <w:sz w:val="28"/>
          <w:szCs w:val="28"/>
        </w:rPr>
        <w:t xml:space="preserve"> (</w:t>
      </w:r>
      <w:proofErr w:type="spellStart"/>
      <w:r w:rsidRPr="00384C6A">
        <w:rPr>
          <w:rFonts w:ascii="Traditional Arabic" w:hAnsi="Traditional Arabic" w:cs="Traditional Arabic"/>
          <w:sz w:val="28"/>
          <w:szCs w:val="28"/>
        </w:rPr>
        <w:t>Krejcie</w:t>
      </w:r>
      <w:proofErr w:type="spellEnd"/>
      <w:r w:rsidRPr="00384C6A">
        <w:rPr>
          <w:rFonts w:ascii="Traditional Arabic" w:hAnsi="Traditional Arabic" w:cs="Traditional Arabic"/>
          <w:sz w:val="28"/>
          <w:szCs w:val="28"/>
        </w:rPr>
        <w:t xml:space="preserve"> &amp; Morgan, 1970)</w:t>
      </w:r>
      <w:r w:rsidRPr="00384C6A">
        <w:rPr>
          <w:rFonts w:ascii="Traditional Arabic" w:hAnsi="Traditional Arabic" w:cs="Traditional Arabic"/>
          <w:sz w:val="28"/>
          <w:szCs w:val="28"/>
          <w:rtl/>
        </w:rPr>
        <w:t>، حيث بلغ حجم مجتمع الدراسة (300) موظف، وبناءً عليه بلغ حجم العينة المناسب (169) مشاركًا. وسيتم اختيار أفراد العينة عشوائيًا من كل طبقة بما يتناسب مع حجمها النسبي داخل مجتمع الدراسة، وذلك لضمان التمثيل العادل لجميع الفئات المستهدفة</w:t>
      </w:r>
      <w:r w:rsidRPr="00384C6A">
        <w:rPr>
          <w:rFonts w:ascii="Traditional Arabic" w:hAnsi="Traditional Arabic" w:cs="Traditional Arabic"/>
          <w:sz w:val="28"/>
          <w:szCs w:val="28"/>
        </w:rPr>
        <w:t xml:space="preserve">. </w:t>
      </w:r>
      <w:r w:rsidRPr="00103BDA">
        <w:rPr>
          <w:rFonts w:ascii="Traditional Arabic" w:hAnsi="Traditional Arabic" w:cs="Traditional Arabic"/>
          <w:sz w:val="28"/>
          <w:szCs w:val="28"/>
          <w:rtl/>
        </w:rPr>
        <w:t xml:space="preserve">وسيسعى الباحث إلى توزيع عدد من الاستبانات يزيد على الحد الأدنى لحجم العينة المحسوب، تحسبًا لعدم الاستجابة أو استبعاد بعض الاستبانات غير الصالحة للتحليل الإحصائي، بما يضمن الحصول على العدد المستهدف من الاستبانات الصالحة </w:t>
      </w:r>
      <w:r w:rsidR="003309CB" w:rsidRPr="00103BDA">
        <w:rPr>
          <w:rFonts w:ascii="Traditional Arabic" w:hAnsi="Traditional Arabic" w:cs="Traditional Arabic" w:hint="cs"/>
          <w:sz w:val="28"/>
          <w:szCs w:val="28"/>
          <w:rtl/>
        </w:rPr>
        <w:t>للتحليل</w:t>
      </w:r>
      <w:r w:rsidR="003309CB" w:rsidRPr="00103BDA">
        <w:rPr>
          <w:rFonts w:ascii="Traditional Arabic" w:hAnsi="Traditional Arabic" w:cs="Traditional Arabic"/>
          <w:sz w:val="28"/>
          <w:szCs w:val="28"/>
        </w:rPr>
        <w:t>.</w:t>
      </w:r>
      <w:r w:rsidR="003309CB" w:rsidRPr="00000AF4">
        <w:rPr>
          <w:rFonts w:ascii="Traditional Arabic" w:hAnsi="Traditional Arabic" w:cs="Traditional Arabic" w:hint="cs"/>
          <w:sz w:val="28"/>
          <w:szCs w:val="28"/>
          <w:rtl/>
        </w:rPr>
        <w:t xml:space="preserve"> كم</w:t>
      </w:r>
      <w:r w:rsidR="003309CB" w:rsidRPr="00000AF4">
        <w:rPr>
          <w:rFonts w:ascii="Traditional Arabic" w:hAnsi="Traditional Arabic" w:cs="Traditional Arabic" w:hint="eastAsia"/>
          <w:sz w:val="28"/>
          <w:szCs w:val="28"/>
          <w:rtl/>
        </w:rPr>
        <w:t>ا</w:t>
      </w:r>
      <w:r w:rsidR="00A07921" w:rsidRPr="00000AF4">
        <w:rPr>
          <w:rFonts w:ascii="Traditional Arabic" w:hAnsi="Traditional Arabic" w:cs="Traditional Arabic"/>
          <w:sz w:val="28"/>
          <w:szCs w:val="28"/>
          <w:rtl/>
        </w:rPr>
        <w:t xml:space="preserve"> هو موضح في جدول</w:t>
      </w:r>
      <w:r w:rsidR="00A07921">
        <w:rPr>
          <w:rFonts w:ascii="Traditional Arabic" w:hAnsi="Traditional Arabic" w:cs="Traditional Arabic" w:hint="cs"/>
          <w:sz w:val="28"/>
          <w:szCs w:val="28"/>
          <w:rtl/>
        </w:rPr>
        <w:t xml:space="preserve"> (3-1).</w:t>
      </w:r>
    </w:p>
    <w:p w:rsidR="00A07921" w:rsidRPr="00000AF4" w:rsidRDefault="00A07921" w:rsidP="00141E14">
      <w:pPr>
        <w:pStyle w:val="a3"/>
        <w:numPr>
          <w:ilvl w:val="0"/>
          <w:numId w:val="28"/>
        </w:numPr>
        <w:bidi/>
        <w:spacing w:after="0" w:line="360" w:lineRule="auto"/>
        <w:ind w:left="-58" w:firstLine="426"/>
        <w:rPr>
          <w:rStyle w:val="a6"/>
          <w:rFonts w:ascii="Traditional Arabic" w:hAnsi="Traditional Arabic" w:cs="Traditional Arabic"/>
          <w:b w:val="0"/>
          <w:bCs w:val="0"/>
          <w:sz w:val="28"/>
          <w:szCs w:val="28"/>
        </w:rPr>
      </w:pPr>
      <w:r w:rsidRPr="00000AF4">
        <w:rPr>
          <w:rStyle w:val="a6"/>
          <w:rFonts w:ascii="Traditional Arabic" w:hAnsi="Traditional Arabic" w:cs="Traditional Arabic" w:hint="cs"/>
          <w:sz w:val="28"/>
          <w:szCs w:val="28"/>
          <w:rtl/>
        </w:rPr>
        <w:t>جدول</w:t>
      </w:r>
      <w:r>
        <w:rPr>
          <w:rStyle w:val="a6"/>
          <w:rFonts w:ascii="Traditional Arabic" w:hAnsi="Traditional Arabic" w:cs="Traditional Arabic" w:hint="cs"/>
          <w:sz w:val="28"/>
          <w:szCs w:val="28"/>
          <w:rtl/>
        </w:rPr>
        <w:t xml:space="preserve"> </w:t>
      </w:r>
      <w:r w:rsidRPr="003E16CB">
        <w:rPr>
          <w:rFonts w:ascii="Traditional Arabic" w:hAnsi="Traditional Arabic" w:cs="Traditional Arabic" w:hint="cs"/>
          <w:b/>
          <w:bCs/>
          <w:sz w:val="28"/>
          <w:szCs w:val="28"/>
          <w:rtl/>
        </w:rPr>
        <w:t>(3-1)</w:t>
      </w:r>
      <w:r w:rsidRPr="00000AF4">
        <w:rPr>
          <w:rStyle w:val="a6"/>
          <w:rFonts w:ascii="Traditional Arabic" w:hAnsi="Traditional Arabic" w:cs="Traditional Arabic" w:hint="cs"/>
          <w:sz w:val="28"/>
          <w:szCs w:val="28"/>
          <w:rtl/>
        </w:rPr>
        <w:t xml:space="preserve"> </w:t>
      </w:r>
      <w:r>
        <w:rPr>
          <w:rStyle w:val="a6"/>
          <w:rFonts w:ascii="Traditional Arabic" w:hAnsi="Traditional Arabic" w:cs="Traditional Arabic" w:hint="cs"/>
          <w:sz w:val="28"/>
          <w:szCs w:val="28"/>
          <w:rtl/>
        </w:rPr>
        <w:t>ل</w:t>
      </w:r>
      <w:r w:rsidRPr="00000AF4">
        <w:rPr>
          <w:rStyle w:val="a6"/>
          <w:rFonts w:ascii="Traditional Arabic" w:hAnsi="Traditional Arabic" w:cs="Traditional Arabic" w:hint="cs"/>
          <w:sz w:val="28"/>
          <w:szCs w:val="28"/>
          <w:rtl/>
        </w:rPr>
        <w:t>ت</w:t>
      </w:r>
      <w:r w:rsidRPr="00000AF4">
        <w:rPr>
          <w:rStyle w:val="a6"/>
          <w:rFonts w:ascii="Traditional Arabic" w:hAnsi="Traditional Arabic" w:cs="Traditional Arabic"/>
          <w:sz w:val="28"/>
          <w:szCs w:val="28"/>
          <w:rtl/>
        </w:rPr>
        <w:t xml:space="preserve">وزيع مجتمع الدراسة </w:t>
      </w:r>
      <w:r>
        <w:rPr>
          <w:rStyle w:val="a6"/>
          <w:rFonts w:ascii="Traditional Arabic" w:hAnsi="Traditional Arabic" w:cs="Traditional Arabic" w:hint="cs"/>
          <w:sz w:val="28"/>
          <w:szCs w:val="28"/>
          <w:rtl/>
        </w:rPr>
        <w:t xml:space="preserve">وعينة الدراسة </w:t>
      </w:r>
      <w:r w:rsidRPr="00000AF4">
        <w:rPr>
          <w:rStyle w:val="a6"/>
          <w:rFonts w:ascii="Traditional Arabic" w:hAnsi="Traditional Arabic" w:cs="Traditional Arabic"/>
          <w:sz w:val="28"/>
          <w:szCs w:val="28"/>
          <w:rtl/>
        </w:rPr>
        <w:t>حسب الفئات المستهدفة</w:t>
      </w:r>
      <w:r>
        <w:rPr>
          <w:rStyle w:val="a6"/>
          <w:rFonts w:ascii="Traditional Arabic" w:hAnsi="Traditional Arabic" w:cs="Traditional Arabic" w:hint="cs"/>
          <w:sz w:val="28"/>
          <w:szCs w:val="28"/>
          <w:rtl/>
        </w:rPr>
        <w:t>:</w:t>
      </w:r>
    </w:p>
    <w:tbl>
      <w:tblPr>
        <w:tblStyle w:val="a7"/>
        <w:bidiVisual/>
        <w:tblW w:w="8210" w:type="dxa"/>
        <w:tblInd w:w="725" w:type="dxa"/>
        <w:tblLook w:val="04A0" w:firstRow="1" w:lastRow="0" w:firstColumn="1" w:lastColumn="0" w:noHBand="0" w:noVBand="1"/>
      </w:tblPr>
      <w:tblGrid>
        <w:gridCol w:w="4535"/>
        <w:gridCol w:w="1276"/>
        <w:gridCol w:w="1276"/>
        <w:gridCol w:w="1123"/>
      </w:tblGrid>
      <w:tr w:rsidR="00A07921" w:rsidTr="00A07921">
        <w:tc>
          <w:tcPr>
            <w:tcW w:w="4535" w:type="dxa"/>
            <w:shd w:val="clear" w:color="auto" w:fill="D9D9D9" w:themeFill="background1" w:themeFillShade="D9"/>
          </w:tcPr>
          <w:p w:rsidR="00A07921" w:rsidRPr="00000AF4" w:rsidRDefault="00A07921" w:rsidP="00A07921">
            <w:pPr>
              <w:bidi/>
              <w:spacing w:line="360" w:lineRule="auto"/>
              <w:jc w:val="center"/>
              <w:rPr>
                <w:rFonts w:ascii="Traditional Arabic" w:hAnsi="Traditional Arabic" w:cs="Traditional Arabic"/>
                <w:b/>
                <w:bCs/>
                <w:sz w:val="24"/>
                <w:szCs w:val="24"/>
                <w:rtl/>
              </w:rPr>
            </w:pPr>
            <w:r w:rsidRPr="00000AF4">
              <w:rPr>
                <w:rFonts w:ascii="Traditional Arabic" w:hAnsi="Traditional Arabic" w:cs="Traditional Arabic" w:hint="cs"/>
                <w:b/>
                <w:bCs/>
                <w:sz w:val="24"/>
                <w:szCs w:val="24"/>
                <w:rtl/>
              </w:rPr>
              <w:t>الفئة المستهدفة</w:t>
            </w:r>
          </w:p>
        </w:tc>
        <w:tc>
          <w:tcPr>
            <w:tcW w:w="1276" w:type="dxa"/>
            <w:shd w:val="clear" w:color="auto" w:fill="D9D9D9" w:themeFill="background1" w:themeFillShade="D9"/>
          </w:tcPr>
          <w:p w:rsidR="00A07921" w:rsidRPr="00000AF4" w:rsidRDefault="00A07921" w:rsidP="00A07921">
            <w:pPr>
              <w:bidi/>
              <w:spacing w:line="360" w:lineRule="auto"/>
              <w:jc w:val="center"/>
              <w:rPr>
                <w:rFonts w:ascii="Traditional Arabic" w:hAnsi="Traditional Arabic" w:cs="Traditional Arabic"/>
                <w:b/>
                <w:bCs/>
                <w:sz w:val="24"/>
                <w:szCs w:val="24"/>
                <w:rtl/>
              </w:rPr>
            </w:pPr>
            <w:r w:rsidRPr="00000AF4">
              <w:rPr>
                <w:rFonts w:ascii="Traditional Arabic" w:hAnsi="Traditional Arabic" w:cs="Traditional Arabic" w:hint="cs"/>
                <w:b/>
                <w:bCs/>
                <w:sz w:val="24"/>
                <w:szCs w:val="24"/>
                <w:rtl/>
              </w:rPr>
              <w:t>حجم المجتمع</w:t>
            </w:r>
          </w:p>
        </w:tc>
        <w:tc>
          <w:tcPr>
            <w:tcW w:w="1276" w:type="dxa"/>
            <w:shd w:val="clear" w:color="auto" w:fill="D9D9D9" w:themeFill="background1" w:themeFillShade="D9"/>
          </w:tcPr>
          <w:p w:rsidR="00A07921" w:rsidRPr="00000AF4" w:rsidRDefault="00A07921" w:rsidP="00A07921">
            <w:pPr>
              <w:bidi/>
              <w:spacing w:line="360" w:lineRule="auto"/>
              <w:jc w:val="center"/>
              <w:rPr>
                <w:rFonts w:ascii="Traditional Arabic" w:hAnsi="Traditional Arabic" w:cs="Traditional Arabic"/>
                <w:b/>
                <w:bCs/>
                <w:sz w:val="24"/>
                <w:szCs w:val="24"/>
                <w:rtl/>
              </w:rPr>
            </w:pPr>
            <w:r w:rsidRPr="00000AF4">
              <w:rPr>
                <w:rFonts w:ascii="Traditional Arabic" w:hAnsi="Traditional Arabic" w:cs="Traditional Arabic" w:hint="cs"/>
                <w:b/>
                <w:bCs/>
                <w:sz w:val="24"/>
                <w:szCs w:val="24"/>
                <w:rtl/>
              </w:rPr>
              <w:t>النسبة</w:t>
            </w:r>
          </w:p>
        </w:tc>
        <w:tc>
          <w:tcPr>
            <w:tcW w:w="1123" w:type="dxa"/>
            <w:shd w:val="clear" w:color="auto" w:fill="D9D9D9" w:themeFill="background1" w:themeFillShade="D9"/>
          </w:tcPr>
          <w:p w:rsidR="00A07921" w:rsidRPr="00000AF4" w:rsidRDefault="00A07921" w:rsidP="00A07921">
            <w:pPr>
              <w:bidi/>
              <w:spacing w:line="360" w:lineRule="auto"/>
              <w:jc w:val="center"/>
              <w:rPr>
                <w:rFonts w:ascii="Traditional Arabic" w:hAnsi="Traditional Arabic" w:cs="Traditional Arabic"/>
                <w:b/>
                <w:bCs/>
                <w:sz w:val="24"/>
                <w:szCs w:val="24"/>
                <w:rtl/>
              </w:rPr>
            </w:pPr>
            <w:r w:rsidRPr="00000AF4">
              <w:rPr>
                <w:rFonts w:ascii="Traditional Arabic" w:hAnsi="Traditional Arabic" w:cs="Traditional Arabic" w:hint="cs"/>
                <w:b/>
                <w:bCs/>
                <w:sz w:val="24"/>
                <w:szCs w:val="24"/>
                <w:rtl/>
              </w:rPr>
              <w:t>حجم ال</w:t>
            </w:r>
            <w:r>
              <w:rPr>
                <w:rFonts w:ascii="Traditional Arabic" w:hAnsi="Traditional Arabic" w:cs="Traditional Arabic" w:hint="cs"/>
                <w:b/>
                <w:bCs/>
                <w:sz w:val="24"/>
                <w:szCs w:val="24"/>
                <w:rtl/>
              </w:rPr>
              <w:t>عينة</w:t>
            </w:r>
          </w:p>
        </w:tc>
      </w:tr>
      <w:tr w:rsidR="00A07921" w:rsidTr="00A07921">
        <w:tc>
          <w:tcPr>
            <w:tcW w:w="4535" w:type="dxa"/>
          </w:tcPr>
          <w:p w:rsidR="00A07921" w:rsidRPr="00000AF4" w:rsidRDefault="00A07921" w:rsidP="00A07921">
            <w:pPr>
              <w:bidi/>
              <w:spacing w:line="360" w:lineRule="auto"/>
              <w:jc w:val="center"/>
              <w:rPr>
                <w:rFonts w:ascii="Traditional Arabic" w:hAnsi="Traditional Arabic" w:cs="Traditional Arabic"/>
                <w:sz w:val="24"/>
                <w:szCs w:val="24"/>
                <w:rtl/>
              </w:rPr>
            </w:pPr>
            <w:r w:rsidRPr="00000AF4">
              <w:rPr>
                <w:rFonts w:ascii="Traditional Arabic" w:hAnsi="Traditional Arabic" w:cs="Traditional Arabic"/>
                <w:sz w:val="24"/>
                <w:szCs w:val="24"/>
                <w:rtl/>
              </w:rPr>
              <w:t>مسؤولو التوظيف</w:t>
            </w:r>
          </w:p>
        </w:tc>
        <w:tc>
          <w:tcPr>
            <w:tcW w:w="1276" w:type="dxa"/>
          </w:tcPr>
          <w:p w:rsidR="00A07921" w:rsidRPr="00000AF4" w:rsidRDefault="00A07921" w:rsidP="00A07921">
            <w:pPr>
              <w:bidi/>
              <w:spacing w:line="360" w:lineRule="auto"/>
              <w:jc w:val="center"/>
              <w:rPr>
                <w:rFonts w:ascii="Traditional Arabic" w:hAnsi="Traditional Arabic" w:cs="Traditional Arabic"/>
                <w:sz w:val="24"/>
                <w:szCs w:val="24"/>
                <w:rtl/>
              </w:rPr>
            </w:pPr>
            <w:r w:rsidRPr="00000AF4">
              <w:rPr>
                <w:rFonts w:ascii="Traditional Arabic" w:hAnsi="Traditional Arabic" w:cs="Traditional Arabic"/>
                <w:sz w:val="24"/>
                <w:szCs w:val="24"/>
                <w:rtl/>
              </w:rPr>
              <w:t>90</w:t>
            </w:r>
          </w:p>
        </w:tc>
        <w:tc>
          <w:tcPr>
            <w:tcW w:w="1276" w:type="dxa"/>
          </w:tcPr>
          <w:p w:rsidR="00A07921" w:rsidRPr="00000AF4" w:rsidRDefault="00A07921" w:rsidP="00A07921">
            <w:pPr>
              <w:bidi/>
              <w:spacing w:line="360" w:lineRule="auto"/>
              <w:jc w:val="center"/>
              <w:rPr>
                <w:rFonts w:ascii="Traditional Arabic" w:hAnsi="Traditional Arabic" w:cs="Traditional Arabic"/>
                <w:sz w:val="24"/>
                <w:szCs w:val="24"/>
                <w:rtl/>
              </w:rPr>
            </w:pPr>
            <w:r w:rsidRPr="00000AF4">
              <w:rPr>
                <w:rFonts w:ascii="Traditional Arabic" w:hAnsi="Traditional Arabic" w:cs="Traditional Arabic"/>
                <w:sz w:val="24"/>
                <w:szCs w:val="24"/>
                <w:rtl/>
              </w:rPr>
              <w:t>30%</w:t>
            </w:r>
          </w:p>
        </w:tc>
        <w:tc>
          <w:tcPr>
            <w:tcW w:w="1123" w:type="dxa"/>
            <w:shd w:val="clear" w:color="auto" w:fill="auto"/>
          </w:tcPr>
          <w:p w:rsidR="00A07921" w:rsidRDefault="002000E0" w:rsidP="00A07921">
            <w:pPr>
              <w:bidi/>
              <w:spacing w:line="360"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51</w:t>
            </w:r>
          </w:p>
        </w:tc>
      </w:tr>
      <w:tr w:rsidR="00A07921" w:rsidTr="00A07921">
        <w:tc>
          <w:tcPr>
            <w:tcW w:w="4535" w:type="dxa"/>
          </w:tcPr>
          <w:p w:rsidR="00A07921" w:rsidRPr="00000AF4" w:rsidRDefault="00A07921" w:rsidP="00A07921">
            <w:pPr>
              <w:bidi/>
              <w:spacing w:line="360" w:lineRule="auto"/>
              <w:jc w:val="center"/>
              <w:rPr>
                <w:rFonts w:ascii="Traditional Arabic" w:hAnsi="Traditional Arabic" w:cs="Traditional Arabic"/>
                <w:sz w:val="24"/>
                <w:szCs w:val="24"/>
                <w:rtl/>
              </w:rPr>
            </w:pPr>
            <w:r w:rsidRPr="00000AF4">
              <w:rPr>
                <w:rFonts w:ascii="Traditional Arabic" w:hAnsi="Traditional Arabic" w:cs="Traditional Arabic"/>
                <w:sz w:val="24"/>
                <w:szCs w:val="24"/>
                <w:rtl/>
              </w:rPr>
              <w:lastRenderedPageBreak/>
              <w:t>موظفو الاستقطاب والاختيار والتقييم</w:t>
            </w:r>
          </w:p>
        </w:tc>
        <w:tc>
          <w:tcPr>
            <w:tcW w:w="1276" w:type="dxa"/>
          </w:tcPr>
          <w:p w:rsidR="00A07921" w:rsidRPr="00000AF4" w:rsidRDefault="00A07921" w:rsidP="00A07921">
            <w:pPr>
              <w:bidi/>
              <w:spacing w:line="360" w:lineRule="auto"/>
              <w:jc w:val="center"/>
              <w:rPr>
                <w:rFonts w:ascii="Traditional Arabic" w:hAnsi="Traditional Arabic" w:cs="Traditional Arabic"/>
                <w:sz w:val="24"/>
                <w:szCs w:val="24"/>
                <w:rtl/>
              </w:rPr>
            </w:pPr>
            <w:r w:rsidRPr="00000AF4">
              <w:rPr>
                <w:rFonts w:ascii="Traditional Arabic" w:hAnsi="Traditional Arabic" w:cs="Traditional Arabic"/>
                <w:sz w:val="24"/>
                <w:szCs w:val="24"/>
                <w:rtl/>
              </w:rPr>
              <w:t>90</w:t>
            </w:r>
          </w:p>
        </w:tc>
        <w:tc>
          <w:tcPr>
            <w:tcW w:w="1276" w:type="dxa"/>
          </w:tcPr>
          <w:p w:rsidR="00A07921" w:rsidRPr="00000AF4" w:rsidRDefault="00A07921" w:rsidP="00A07921">
            <w:pPr>
              <w:bidi/>
              <w:spacing w:line="360" w:lineRule="auto"/>
              <w:jc w:val="center"/>
              <w:rPr>
                <w:rFonts w:ascii="Traditional Arabic" w:hAnsi="Traditional Arabic" w:cs="Traditional Arabic"/>
                <w:sz w:val="24"/>
                <w:szCs w:val="24"/>
                <w:rtl/>
              </w:rPr>
            </w:pPr>
            <w:r w:rsidRPr="00000AF4">
              <w:rPr>
                <w:rFonts w:ascii="Traditional Arabic" w:hAnsi="Traditional Arabic" w:cs="Traditional Arabic"/>
                <w:sz w:val="24"/>
                <w:szCs w:val="24"/>
                <w:rtl/>
              </w:rPr>
              <w:t>30%</w:t>
            </w:r>
          </w:p>
        </w:tc>
        <w:tc>
          <w:tcPr>
            <w:tcW w:w="1123" w:type="dxa"/>
            <w:shd w:val="clear" w:color="auto" w:fill="auto"/>
          </w:tcPr>
          <w:p w:rsidR="00A07921" w:rsidRDefault="002000E0" w:rsidP="00A07921">
            <w:pPr>
              <w:bidi/>
              <w:spacing w:line="360"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51</w:t>
            </w:r>
          </w:p>
        </w:tc>
      </w:tr>
      <w:tr w:rsidR="00A07921" w:rsidTr="00A07921">
        <w:tc>
          <w:tcPr>
            <w:tcW w:w="4535" w:type="dxa"/>
          </w:tcPr>
          <w:p w:rsidR="00A07921" w:rsidRPr="00000AF4" w:rsidRDefault="00A07921" w:rsidP="00A07921">
            <w:pPr>
              <w:bidi/>
              <w:spacing w:line="360" w:lineRule="auto"/>
              <w:jc w:val="center"/>
              <w:rPr>
                <w:rFonts w:ascii="Traditional Arabic" w:hAnsi="Traditional Arabic" w:cs="Traditional Arabic"/>
                <w:sz w:val="24"/>
                <w:szCs w:val="24"/>
                <w:rtl/>
              </w:rPr>
            </w:pPr>
            <w:r w:rsidRPr="00000AF4">
              <w:rPr>
                <w:rFonts w:ascii="Traditional Arabic" w:hAnsi="Traditional Arabic" w:cs="Traditional Arabic"/>
                <w:sz w:val="24"/>
                <w:szCs w:val="24"/>
                <w:rtl/>
              </w:rPr>
              <w:t>المختصون والمستخدمون لأنظمة التوظيف المدعومة بالذكاء الاصطناعي</w:t>
            </w:r>
          </w:p>
        </w:tc>
        <w:tc>
          <w:tcPr>
            <w:tcW w:w="1276" w:type="dxa"/>
          </w:tcPr>
          <w:p w:rsidR="00A07921" w:rsidRPr="00000AF4" w:rsidRDefault="00A07921" w:rsidP="00A07921">
            <w:pPr>
              <w:bidi/>
              <w:spacing w:line="360" w:lineRule="auto"/>
              <w:jc w:val="center"/>
              <w:rPr>
                <w:rFonts w:ascii="Traditional Arabic" w:hAnsi="Traditional Arabic" w:cs="Traditional Arabic"/>
                <w:sz w:val="24"/>
                <w:szCs w:val="24"/>
                <w:rtl/>
              </w:rPr>
            </w:pPr>
            <w:r w:rsidRPr="00000AF4">
              <w:rPr>
                <w:rFonts w:ascii="Traditional Arabic" w:hAnsi="Traditional Arabic" w:cs="Traditional Arabic"/>
                <w:sz w:val="24"/>
                <w:szCs w:val="24"/>
                <w:rtl/>
              </w:rPr>
              <w:t>120</w:t>
            </w:r>
          </w:p>
        </w:tc>
        <w:tc>
          <w:tcPr>
            <w:tcW w:w="1276" w:type="dxa"/>
          </w:tcPr>
          <w:p w:rsidR="00A07921" w:rsidRPr="00000AF4" w:rsidRDefault="00A07921" w:rsidP="00A07921">
            <w:pPr>
              <w:bidi/>
              <w:spacing w:line="360" w:lineRule="auto"/>
              <w:jc w:val="center"/>
              <w:rPr>
                <w:rFonts w:ascii="Traditional Arabic" w:hAnsi="Traditional Arabic" w:cs="Traditional Arabic"/>
                <w:sz w:val="24"/>
                <w:szCs w:val="24"/>
                <w:rtl/>
              </w:rPr>
            </w:pPr>
            <w:r w:rsidRPr="00000AF4">
              <w:rPr>
                <w:rFonts w:ascii="Traditional Arabic" w:hAnsi="Traditional Arabic" w:cs="Traditional Arabic"/>
                <w:sz w:val="24"/>
                <w:szCs w:val="24"/>
                <w:rtl/>
              </w:rPr>
              <w:t>40%</w:t>
            </w:r>
          </w:p>
        </w:tc>
        <w:tc>
          <w:tcPr>
            <w:tcW w:w="1123" w:type="dxa"/>
            <w:shd w:val="clear" w:color="auto" w:fill="auto"/>
          </w:tcPr>
          <w:p w:rsidR="00A07921" w:rsidRDefault="002000E0" w:rsidP="00A07921">
            <w:pPr>
              <w:bidi/>
              <w:spacing w:line="360"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67</w:t>
            </w:r>
          </w:p>
        </w:tc>
      </w:tr>
      <w:tr w:rsidR="00A07921" w:rsidTr="00A07921">
        <w:tc>
          <w:tcPr>
            <w:tcW w:w="4535" w:type="dxa"/>
          </w:tcPr>
          <w:p w:rsidR="00A07921" w:rsidRPr="00000AF4" w:rsidRDefault="00A07921" w:rsidP="00A07921">
            <w:pPr>
              <w:bidi/>
              <w:spacing w:line="360" w:lineRule="auto"/>
              <w:jc w:val="center"/>
              <w:rPr>
                <w:rFonts w:ascii="Traditional Arabic" w:hAnsi="Traditional Arabic" w:cs="Traditional Arabic"/>
                <w:b/>
                <w:bCs/>
                <w:sz w:val="24"/>
                <w:szCs w:val="24"/>
                <w:rtl/>
              </w:rPr>
            </w:pPr>
            <w:r w:rsidRPr="00000AF4">
              <w:rPr>
                <w:rFonts w:ascii="Traditional Arabic" w:hAnsi="Traditional Arabic" w:cs="Traditional Arabic"/>
                <w:b/>
                <w:bCs/>
                <w:sz w:val="24"/>
                <w:szCs w:val="24"/>
                <w:rtl/>
              </w:rPr>
              <w:t>الإجمالي</w:t>
            </w:r>
          </w:p>
        </w:tc>
        <w:tc>
          <w:tcPr>
            <w:tcW w:w="1276" w:type="dxa"/>
          </w:tcPr>
          <w:p w:rsidR="00A07921" w:rsidRPr="00000AF4" w:rsidRDefault="00A07921" w:rsidP="00A07921">
            <w:pPr>
              <w:bidi/>
              <w:spacing w:line="360" w:lineRule="auto"/>
              <w:jc w:val="center"/>
              <w:rPr>
                <w:rFonts w:ascii="Traditional Arabic" w:hAnsi="Traditional Arabic" w:cs="Traditional Arabic"/>
                <w:sz w:val="24"/>
                <w:szCs w:val="24"/>
                <w:rtl/>
              </w:rPr>
            </w:pPr>
            <w:r w:rsidRPr="00000AF4">
              <w:rPr>
                <w:rFonts w:ascii="Traditional Arabic" w:hAnsi="Traditional Arabic" w:cs="Traditional Arabic"/>
                <w:sz w:val="24"/>
                <w:szCs w:val="24"/>
                <w:rtl/>
              </w:rPr>
              <w:t>300</w:t>
            </w:r>
          </w:p>
        </w:tc>
        <w:tc>
          <w:tcPr>
            <w:tcW w:w="1276" w:type="dxa"/>
          </w:tcPr>
          <w:p w:rsidR="00A07921" w:rsidRPr="00000AF4" w:rsidRDefault="00A07921" w:rsidP="00A07921">
            <w:pPr>
              <w:bidi/>
              <w:spacing w:line="360" w:lineRule="auto"/>
              <w:jc w:val="center"/>
              <w:rPr>
                <w:rFonts w:ascii="Traditional Arabic" w:hAnsi="Traditional Arabic" w:cs="Traditional Arabic"/>
                <w:sz w:val="24"/>
                <w:szCs w:val="24"/>
                <w:rtl/>
              </w:rPr>
            </w:pPr>
            <w:r w:rsidRPr="00000AF4">
              <w:rPr>
                <w:rFonts w:ascii="Traditional Arabic" w:hAnsi="Traditional Arabic" w:cs="Traditional Arabic"/>
                <w:sz w:val="24"/>
                <w:szCs w:val="24"/>
                <w:rtl/>
              </w:rPr>
              <w:t>100%</w:t>
            </w:r>
          </w:p>
        </w:tc>
        <w:tc>
          <w:tcPr>
            <w:tcW w:w="1123" w:type="dxa"/>
            <w:shd w:val="clear" w:color="auto" w:fill="auto"/>
          </w:tcPr>
          <w:p w:rsidR="00A07921" w:rsidRDefault="002000E0" w:rsidP="00A07921">
            <w:pPr>
              <w:bidi/>
              <w:spacing w:line="360" w:lineRule="auto"/>
              <w:jc w:val="center"/>
              <w:rPr>
                <w:rFonts w:ascii="Traditional Arabic" w:hAnsi="Traditional Arabic" w:cs="Traditional Arabic"/>
                <w:sz w:val="28"/>
                <w:szCs w:val="28"/>
                <w:rtl/>
              </w:rPr>
            </w:pPr>
            <w:r>
              <w:rPr>
                <w:rFonts w:ascii="Traditional Arabic" w:hAnsi="Traditional Arabic" w:cs="Traditional Arabic" w:hint="cs"/>
                <w:sz w:val="28"/>
                <w:szCs w:val="28"/>
                <w:rtl/>
              </w:rPr>
              <w:t>169</w:t>
            </w:r>
          </w:p>
        </w:tc>
      </w:tr>
    </w:tbl>
    <w:p w:rsidR="00A07921" w:rsidRPr="00B4450F" w:rsidRDefault="00A07921" w:rsidP="00177B8A">
      <w:pPr>
        <w:pStyle w:val="a3"/>
        <w:numPr>
          <w:ilvl w:val="0"/>
          <w:numId w:val="31"/>
        </w:numPr>
        <w:bidi/>
        <w:spacing w:before="240" w:after="0" w:line="360" w:lineRule="auto"/>
        <w:jc w:val="both"/>
        <w:rPr>
          <w:rFonts w:ascii="Traditional Arabic" w:eastAsia="Times New Roman" w:hAnsi="Traditional Arabic" w:cs="Traditional Arabic"/>
          <w:sz w:val="44"/>
          <w:szCs w:val="44"/>
          <w:rtl/>
        </w:rPr>
      </w:pPr>
      <w:r w:rsidRPr="00B4450F">
        <w:rPr>
          <w:rFonts w:ascii="Traditional Arabic" w:hAnsi="Traditional Arabic" w:cs="Traditional Arabic"/>
          <w:sz w:val="24"/>
          <w:szCs w:val="24"/>
          <w:rtl/>
        </w:rPr>
        <w:t>ويوضح الجدول توزيع مجتمع الدراسة على الفئات المستهدفة، وكذلك التوزيع التناسبي لعينة الدراسة وفق أسلوب المعاينة الطبقية العشوائية، بما يضمن تمثيل جميع الفئات الوظيفية المرتبطة بعمليات التوظيف واستخدام تقنيات الذكاء الاصطناعي داخل وزارة الموارد البشرية والتنمية الاجتماعية</w:t>
      </w:r>
      <w:r w:rsidRPr="00B4450F">
        <w:rPr>
          <w:rFonts w:ascii="Traditional Arabic" w:hAnsi="Traditional Arabic" w:cs="Traditional Arabic"/>
          <w:sz w:val="24"/>
          <w:szCs w:val="24"/>
        </w:rPr>
        <w:t>.</w:t>
      </w:r>
    </w:p>
    <w:p w:rsidR="00815500" w:rsidRPr="00EA01A6" w:rsidRDefault="00EA01A6" w:rsidP="0060455A">
      <w:pPr>
        <w:bidi/>
        <w:spacing w:after="0" w:line="360" w:lineRule="auto"/>
        <w:jc w:val="lowKashida"/>
        <w:rPr>
          <w:rFonts w:ascii="Traditional Arabic" w:hAnsi="Traditional Arabic" w:cs="Traditional Arabic"/>
          <w:sz w:val="28"/>
          <w:szCs w:val="28"/>
          <w:rtl/>
        </w:rPr>
      </w:pPr>
      <w:r w:rsidRPr="00EA01A6">
        <w:rPr>
          <w:rFonts w:ascii="Traditional Arabic" w:hAnsi="Traditional Arabic" w:cs="Traditional Arabic"/>
          <w:sz w:val="28"/>
          <w:szCs w:val="28"/>
          <w:rtl/>
        </w:rPr>
        <w:t>وسيتم إعداد إطار العينة بالاعتماد على القوائم الوظيفية المعتمدة لدى وزارة الموارد البشرية والتنمية الاجتماعية بعد الحصول على الموافقات الرسمية اللازمة. ثم يُقسَّم مجتمع الدراسة إلى ثلاث طبقات رئيسة وفق طبيعة المهام الوظيفية، وهي: مسؤولو التوظيف، وموظفو الاستقطاب والاختيار والتقييم، والمختصون والمستخدمون لأنظمة التوظيف المدعومة بالذكاء الاصطناعي. وبعد ذلك، سيتم توزيع حجم العينة على الطبقات وفق أسلوب التخصيص التناسبي</w:t>
      </w:r>
      <w:r w:rsidRPr="00EA01A6">
        <w:rPr>
          <w:rFonts w:ascii="Traditional Arabic" w:hAnsi="Traditional Arabic" w:cs="Traditional Arabic"/>
          <w:sz w:val="28"/>
          <w:szCs w:val="28"/>
        </w:rPr>
        <w:t xml:space="preserve"> (</w:t>
      </w:r>
      <w:proofErr w:type="gramStart"/>
      <w:r w:rsidRPr="00EA01A6">
        <w:rPr>
          <w:rFonts w:ascii="Traditional Arabic" w:hAnsi="Traditional Arabic" w:cs="Traditional Arabic"/>
          <w:sz w:val="28"/>
          <w:szCs w:val="28"/>
        </w:rPr>
        <w:t xml:space="preserve">Proportionate </w:t>
      </w:r>
      <w:r>
        <w:rPr>
          <w:rFonts w:ascii="Traditional Arabic" w:hAnsi="Traditional Arabic" w:cs="Traditional Arabic"/>
          <w:sz w:val="28"/>
          <w:szCs w:val="28"/>
        </w:rPr>
        <w:t xml:space="preserve"> </w:t>
      </w:r>
      <w:r w:rsidR="0060455A">
        <w:rPr>
          <w:rFonts w:ascii="Traditional Arabic" w:hAnsi="Traditional Arabic" w:cs="Traditional Arabic"/>
          <w:sz w:val="28"/>
          <w:szCs w:val="28"/>
        </w:rPr>
        <w:t>Stratified</w:t>
      </w:r>
      <w:proofErr w:type="gramEnd"/>
      <w:r w:rsidR="0060455A">
        <w:rPr>
          <w:rFonts w:ascii="Traditional Arabic" w:hAnsi="Traditional Arabic" w:cs="Traditional Arabic"/>
          <w:sz w:val="28"/>
          <w:szCs w:val="28"/>
        </w:rPr>
        <w:t xml:space="preserve"> Sampling)</w:t>
      </w:r>
      <w:r>
        <w:rPr>
          <w:rFonts w:ascii="Traditional Arabic" w:hAnsi="Traditional Arabic" w:cs="Traditional Arabic" w:hint="cs"/>
          <w:sz w:val="28"/>
          <w:szCs w:val="28"/>
          <w:rtl/>
        </w:rPr>
        <w:t xml:space="preserve"> ب</w:t>
      </w:r>
      <w:r w:rsidRPr="00EA01A6">
        <w:rPr>
          <w:rFonts w:ascii="Traditional Arabic" w:hAnsi="Traditional Arabic" w:cs="Traditional Arabic"/>
          <w:sz w:val="28"/>
          <w:szCs w:val="28"/>
          <w:rtl/>
        </w:rPr>
        <w:t>ما يتناسب مع الحجم النسبي لكل طبقة في مجتمع الدراسة، ثم يُجرى ترقيم أفراد كل طبقة واختيار أفراد العينة باستخدام أسلوب السحب العشوائي البسيط</w:t>
      </w:r>
      <w:r w:rsidRPr="00EA01A6">
        <w:rPr>
          <w:rFonts w:ascii="Traditional Arabic" w:hAnsi="Traditional Arabic" w:cs="Traditional Arabic"/>
          <w:sz w:val="28"/>
          <w:szCs w:val="28"/>
        </w:rPr>
        <w:t xml:space="preserve"> (Simple Random Sampling)</w:t>
      </w:r>
      <w:r w:rsidRPr="00EA01A6">
        <w:rPr>
          <w:rFonts w:ascii="Traditional Arabic" w:hAnsi="Traditional Arabic" w:cs="Traditional Arabic"/>
          <w:sz w:val="28"/>
          <w:szCs w:val="28"/>
          <w:rtl/>
        </w:rPr>
        <w:t>، بما يضمن تكافؤ فرص الاختيار لجميع أفراد المجتمع، وتحقيق تمثيل عادل لجميع الفئات المستهدفة، والحد من التحيز في اختيار أفراد العينة</w:t>
      </w:r>
      <w:r w:rsidRPr="00EA01A6">
        <w:rPr>
          <w:rFonts w:ascii="Traditional Arabic" w:hAnsi="Traditional Arabic" w:cs="Traditional Arabic"/>
          <w:sz w:val="28"/>
          <w:szCs w:val="28"/>
        </w:rPr>
        <w:t>.</w:t>
      </w:r>
    </w:p>
    <w:p w:rsidR="003501CB" w:rsidRPr="00CB23F9" w:rsidRDefault="00E42074" w:rsidP="00EA01A6">
      <w:pPr>
        <w:bidi/>
        <w:spacing w:after="0" w:line="360" w:lineRule="auto"/>
        <w:jc w:val="both"/>
        <w:rPr>
          <w:rStyle w:val="a6"/>
          <w:rtl/>
        </w:rPr>
      </w:pPr>
      <w:r>
        <w:rPr>
          <w:rStyle w:val="a6"/>
          <w:rFonts w:ascii="Traditional Arabic" w:hAnsi="Traditional Arabic" w:cs="Traditional Arabic" w:hint="cs"/>
          <w:sz w:val="28"/>
          <w:szCs w:val="28"/>
          <w:rtl/>
        </w:rPr>
        <w:t xml:space="preserve">5,3 </w:t>
      </w:r>
      <w:r w:rsidR="00E521C4" w:rsidRPr="008941B1">
        <w:rPr>
          <w:rStyle w:val="a6"/>
          <w:rFonts w:ascii="Traditional Arabic" w:hAnsi="Traditional Arabic" w:cs="Traditional Arabic"/>
          <w:sz w:val="28"/>
          <w:szCs w:val="28"/>
          <w:rtl/>
        </w:rPr>
        <w:t>أداة جمع البيانات</w:t>
      </w:r>
      <w:r w:rsidR="002C1ECF" w:rsidRPr="008941B1">
        <w:rPr>
          <w:rStyle w:val="a6"/>
          <w:rFonts w:ascii="Traditional Arabic" w:hAnsi="Traditional Arabic" w:cs="Traditional Arabic"/>
          <w:sz w:val="28"/>
          <w:szCs w:val="28"/>
          <w:rtl/>
        </w:rPr>
        <w:t>:</w:t>
      </w:r>
    </w:p>
    <w:p w:rsidR="00CB23F9" w:rsidRPr="00CB23F9" w:rsidRDefault="00E42074" w:rsidP="00B172E0">
      <w:pPr>
        <w:pStyle w:val="2"/>
        <w:bidi/>
        <w:spacing w:before="0"/>
        <w:rPr>
          <w:rStyle w:val="a6"/>
          <w:rFonts w:ascii="Traditional Arabic" w:eastAsiaTheme="minorHAnsi" w:hAnsi="Traditional Arabic" w:cs="Traditional Arabic"/>
          <w:color w:val="auto"/>
          <w:sz w:val="28"/>
          <w:szCs w:val="28"/>
          <w:rtl/>
        </w:rPr>
      </w:pPr>
      <w:r>
        <w:rPr>
          <w:rStyle w:val="a6"/>
          <w:rFonts w:ascii="Traditional Arabic" w:hAnsi="Traditional Arabic" w:cs="Traditional Arabic" w:hint="cs"/>
          <w:color w:val="auto"/>
          <w:sz w:val="28"/>
          <w:szCs w:val="28"/>
          <w:rtl/>
        </w:rPr>
        <w:t xml:space="preserve">1,5,3 </w:t>
      </w:r>
      <w:r w:rsidR="00CB23F9" w:rsidRPr="00CB23F9">
        <w:rPr>
          <w:rStyle w:val="a6"/>
          <w:rFonts w:ascii="Traditional Arabic" w:eastAsiaTheme="minorHAnsi" w:hAnsi="Traditional Arabic" w:cs="Traditional Arabic"/>
          <w:color w:val="auto"/>
          <w:sz w:val="28"/>
          <w:szCs w:val="28"/>
          <w:rtl/>
        </w:rPr>
        <w:t>بناء أداة الدراسة</w:t>
      </w:r>
    </w:p>
    <w:p w:rsidR="00154C65" w:rsidRPr="00BE7CE6" w:rsidRDefault="00144E70" w:rsidP="0060455A">
      <w:pPr>
        <w:bidi/>
        <w:spacing w:before="240" w:after="0" w:line="360" w:lineRule="auto"/>
        <w:ind w:firstLine="509"/>
        <w:jc w:val="both"/>
        <w:rPr>
          <w:rFonts w:ascii="Traditional Arabic" w:hAnsi="Traditional Arabic" w:cs="Traditional Arabic"/>
          <w:sz w:val="28"/>
          <w:szCs w:val="28"/>
          <w:rtl/>
        </w:rPr>
      </w:pPr>
      <w:r w:rsidRPr="00144E70">
        <w:rPr>
          <w:rFonts w:ascii="Traditional Arabic" w:hAnsi="Traditional Arabic" w:cs="Traditional Arabic"/>
          <w:sz w:val="28"/>
          <w:szCs w:val="28"/>
          <w:rtl/>
        </w:rPr>
        <w:t xml:space="preserve">اعتمد الباحث على الاستبانة أداةً رئيسةً لجمع البيانات الأولية من أفراد الدراسة، وذلك لملاءمتها لطبيعة الدراسة وأهدافها، وقدرتها على جمع البيانات المتعلقة بمتغيرات الدراسة وتحويلها إلى مؤشرات كمية قابلة للتحليل </w:t>
      </w:r>
      <w:r w:rsidR="00BE7CE6" w:rsidRPr="00144E70">
        <w:rPr>
          <w:rFonts w:ascii="Traditional Arabic" w:hAnsi="Traditional Arabic" w:cs="Traditional Arabic" w:hint="cs"/>
          <w:sz w:val="28"/>
          <w:szCs w:val="28"/>
          <w:rtl/>
        </w:rPr>
        <w:t>الإحصائي</w:t>
      </w:r>
      <w:r w:rsidR="00BE7CE6" w:rsidRPr="00144E70">
        <w:rPr>
          <w:rFonts w:ascii="Traditional Arabic" w:hAnsi="Traditional Arabic" w:cs="Traditional Arabic"/>
          <w:sz w:val="28"/>
          <w:szCs w:val="28"/>
        </w:rPr>
        <w:t>.</w:t>
      </w:r>
      <w:r w:rsidR="00BE7CE6" w:rsidRPr="00144E70">
        <w:rPr>
          <w:rFonts w:ascii="Traditional Arabic" w:hAnsi="Traditional Arabic" w:cs="Traditional Arabic" w:hint="cs"/>
          <w:sz w:val="28"/>
          <w:szCs w:val="28"/>
          <w:rtl/>
        </w:rPr>
        <w:t xml:space="preserve"> وق</w:t>
      </w:r>
      <w:r w:rsidR="00BE7CE6" w:rsidRPr="00144E70">
        <w:rPr>
          <w:rFonts w:ascii="Traditional Arabic" w:hAnsi="Traditional Arabic" w:cs="Traditional Arabic" w:hint="eastAsia"/>
          <w:sz w:val="28"/>
          <w:szCs w:val="28"/>
          <w:rtl/>
        </w:rPr>
        <w:t>د</w:t>
      </w:r>
      <w:r w:rsidRPr="00144E70">
        <w:rPr>
          <w:rFonts w:ascii="Traditional Arabic" w:hAnsi="Traditional Arabic" w:cs="Traditional Arabic"/>
          <w:sz w:val="28"/>
          <w:szCs w:val="28"/>
          <w:rtl/>
        </w:rPr>
        <w:t xml:space="preserve"> تم تطوير فقرات الاستبانة في ضوء الأدبيات العلمية والدراسات السابقة ذات الصلة بموضوع </w:t>
      </w:r>
      <w:r w:rsidRPr="00BE7CE6">
        <w:rPr>
          <w:rFonts w:ascii="Traditional Arabic" w:hAnsi="Traditional Arabic" w:cs="Traditional Arabic"/>
          <w:sz w:val="28"/>
          <w:szCs w:val="28"/>
          <w:rtl/>
        </w:rPr>
        <w:t xml:space="preserve">الدراسة، وبما يتوافق مع النموذج النظري المعتمد والتعريفات الإجرائية لمتغيرات </w:t>
      </w:r>
      <w:proofErr w:type="gramStart"/>
      <w:r w:rsidRPr="00BE7CE6">
        <w:rPr>
          <w:rFonts w:ascii="Traditional Arabic" w:hAnsi="Traditional Arabic" w:cs="Traditional Arabic"/>
          <w:sz w:val="28"/>
          <w:szCs w:val="28"/>
          <w:rtl/>
        </w:rPr>
        <w:t>الدراسة</w:t>
      </w:r>
      <w:r w:rsidR="00BE7CE6" w:rsidRPr="00BE7CE6">
        <w:rPr>
          <w:rFonts w:ascii="Traditional Arabic" w:hAnsi="Traditional Arabic" w:cs="Traditional Arabic"/>
          <w:sz w:val="28"/>
          <w:szCs w:val="28"/>
        </w:rPr>
        <w:t xml:space="preserve"> </w:t>
      </w:r>
      <w:r w:rsidR="00BE7CE6">
        <w:rPr>
          <w:rFonts w:ascii="Traditional Arabic" w:hAnsi="Traditional Arabic" w:cs="Traditional Arabic"/>
          <w:sz w:val="28"/>
          <w:szCs w:val="28"/>
        </w:rPr>
        <w:t>.</w:t>
      </w:r>
      <w:proofErr w:type="gramEnd"/>
      <w:r w:rsidR="00BE7CE6" w:rsidRPr="00BE7CE6">
        <w:rPr>
          <w:rFonts w:ascii="Traditional Arabic" w:hAnsi="Traditional Arabic" w:cs="Traditional Arabic"/>
        </w:rPr>
        <w:t xml:space="preserve">(Creswell, 2018; </w:t>
      </w:r>
      <w:proofErr w:type="spellStart"/>
      <w:r w:rsidR="00BE7CE6" w:rsidRPr="00BE7CE6">
        <w:rPr>
          <w:rFonts w:ascii="Traditional Arabic" w:hAnsi="Traditional Arabic" w:cs="Traditional Arabic"/>
        </w:rPr>
        <w:t>Sekaran</w:t>
      </w:r>
      <w:proofErr w:type="spellEnd"/>
      <w:r w:rsidR="00BE7CE6" w:rsidRPr="00BE7CE6">
        <w:rPr>
          <w:rFonts w:ascii="Traditional Arabic" w:hAnsi="Traditional Arabic" w:cs="Traditional Arabic"/>
        </w:rPr>
        <w:t xml:space="preserve"> &amp; </w:t>
      </w:r>
      <w:proofErr w:type="spellStart"/>
      <w:r w:rsidR="00BE7CE6" w:rsidRPr="00BE7CE6">
        <w:rPr>
          <w:rFonts w:ascii="Traditional Arabic" w:hAnsi="Traditional Arabic" w:cs="Traditional Arabic"/>
        </w:rPr>
        <w:t>Bougie</w:t>
      </w:r>
      <w:proofErr w:type="spellEnd"/>
      <w:r w:rsidR="00BE7CE6" w:rsidRPr="00BE7CE6">
        <w:rPr>
          <w:rFonts w:ascii="Traditional Arabic" w:hAnsi="Traditional Arabic" w:cs="Traditional Arabic"/>
        </w:rPr>
        <w:t>, 2020</w:t>
      </w:r>
      <w:r w:rsidR="00BE7CE6">
        <w:t xml:space="preserve">) </w:t>
      </w:r>
    </w:p>
    <w:p w:rsidR="00895DE1" w:rsidRPr="00D55679" w:rsidRDefault="00AE24D5" w:rsidP="00AE24D5">
      <w:pPr>
        <w:pStyle w:val="a3"/>
        <w:numPr>
          <w:ilvl w:val="0"/>
          <w:numId w:val="11"/>
        </w:numPr>
        <w:bidi/>
        <w:spacing w:after="0" w:line="360" w:lineRule="auto"/>
        <w:rPr>
          <w:rFonts w:ascii="Traditional Arabic" w:hAnsi="Traditional Arabic" w:cs="Traditional Arabic"/>
          <w:b/>
          <w:bCs/>
          <w:sz w:val="28"/>
          <w:szCs w:val="28"/>
        </w:rPr>
      </w:pPr>
      <w:r w:rsidRPr="00D55679">
        <w:rPr>
          <w:rFonts w:ascii="Traditional Arabic" w:hAnsi="Traditional Arabic" w:cs="Traditional Arabic" w:hint="cs"/>
          <w:b/>
          <w:bCs/>
          <w:sz w:val="28"/>
          <w:szCs w:val="28"/>
          <w:rtl/>
        </w:rPr>
        <w:t xml:space="preserve"> </w:t>
      </w:r>
      <w:r w:rsidR="00895DE1" w:rsidRPr="00D55679">
        <w:rPr>
          <w:rFonts w:ascii="Traditional Arabic" w:hAnsi="Traditional Arabic" w:cs="Traditional Arabic"/>
          <w:b/>
          <w:bCs/>
          <w:sz w:val="28"/>
          <w:szCs w:val="28"/>
          <w:rtl/>
        </w:rPr>
        <w:t>وتتكون الاستبانة من ثلاثة أقسام رئيسية</w:t>
      </w:r>
      <w:r w:rsidR="00895DE1" w:rsidRPr="00D55679">
        <w:rPr>
          <w:rFonts w:ascii="Traditional Arabic" w:hAnsi="Traditional Arabic" w:cs="Traditional Arabic"/>
          <w:b/>
          <w:bCs/>
          <w:sz w:val="28"/>
          <w:szCs w:val="28"/>
        </w:rPr>
        <w:t>:</w:t>
      </w:r>
    </w:p>
    <w:p w:rsidR="00895DE1" w:rsidRPr="00895DE1" w:rsidRDefault="00895DE1" w:rsidP="00AE24D5">
      <w:pPr>
        <w:bidi/>
        <w:spacing w:after="0" w:line="360" w:lineRule="auto"/>
        <w:rPr>
          <w:rFonts w:ascii="Traditional Arabic" w:hAnsi="Traditional Arabic" w:cs="Traditional Arabic"/>
          <w:sz w:val="28"/>
          <w:szCs w:val="28"/>
          <w:rtl/>
        </w:rPr>
      </w:pPr>
      <w:r w:rsidRPr="00895DE1">
        <w:rPr>
          <w:rFonts w:ascii="Traditional Arabic" w:hAnsi="Traditional Arabic" w:cs="Traditional Arabic"/>
          <w:b/>
          <w:bCs/>
          <w:sz w:val="28"/>
          <w:szCs w:val="28"/>
          <w:rtl/>
        </w:rPr>
        <w:t xml:space="preserve">القسم الأول: </w:t>
      </w:r>
      <w:r w:rsidRPr="00895DE1">
        <w:rPr>
          <w:rFonts w:ascii="Traditional Arabic" w:hAnsi="Traditional Arabic" w:cs="Traditional Arabic"/>
          <w:sz w:val="28"/>
          <w:szCs w:val="28"/>
          <w:rtl/>
        </w:rPr>
        <w:t>البيانات الديموغرافية، ويشمل</w:t>
      </w:r>
      <w:r w:rsidRPr="00895DE1">
        <w:rPr>
          <w:rFonts w:ascii="Traditional Arabic" w:hAnsi="Traditional Arabic" w:cs="Traditional Arabic"/>
          <w:sz w:val="28"/>
          <w:szCs w:val="28"/>
        </w:rPr>
        <w:t>:</w:t>
      </w:r>
    </w:p>
    <w:p w:rsidR="00895DE1" w:rsidRPr="00AE24D5" w:rsidRDefault="000C1F65" w:rsidP="000C1F65">
      <w:pPr>
        <w:pStyle w:val="a3"/>
        <w:numPr>
          <w:ilvl w:val="0"/>
          <w:numId w:val="15"/>
        </w:numPr>
        <w:bidi/>
        <w:spacing w:after="0" w:line="360" w:lineRule="auto"/>
        <w:rPr>
          <w:rFonts w:ascii="Traditional Arabic" w:hAnsi="Traditional Arabic" w:cs="Traditional Arabic"/>
          <w:sz w:val="28"/>
          <w:szCs w:val="28"/>
        </w:rPr>
      </w:pPr>
      <w:r>
        <w:rPr>
          <w:rFonts w:ascii="Traditional Arabic" w:hAnsi="Traditional Arabic" w:cs="Traditional Arabic" w:hint="cs"/>
          <w:sz w:val="28"/>
          <w:szCs w:val="28"/>
          <w:rtl/>
        </w:rPr>
        <w:lastRenderedPageBreak/>
        <w:t xml:space="preserve"> </w:t>
      </w:r>
      <w:r w:rsidRPr="000C1F65">
        <w:rPr>
          <w:rFonts w:ascii="Traditional Arabic" w:hAnsi="Traditional Arabic" w:cs="Traditional Arabic"/>
          <w:sz w:val="28"/>
          <w:szCs w:val="28"/>
          <w:rtl/>
        </w:rPr>
        <w:t>الجنس – العمر – المؤهل العلمي – سنوات الخبرة – الفئة الوظيفية</w:t>
      </w:r>
      <w:r w:rsidRPr="000C1F65">
        <w:rPr>
          <w:rFonts w:ascii="Traditional Arabic" w:hAnsi="Traditional Arabic" w:cs="Traditional Arabic"/>
          <w:sz w:val="28"/>
          <w:szCs w:val="28"/>
        </w:rPr>
        <w:t>.</w:t>
      </w:r>
    </w:p>
    <w:p w:rsidR="00895DE1" w:rsidRPr="00895DE1" w:rsidRDefault="00895DE1" w:rsidP="00AE24D5">
      <w:pPr>
        <w:bidi/>
        <w:spacing w:after="0" w:line="360" w:lineRule="auto"/>
        <w:rPr>
          <w:rFonts w:ascii="Traditional Arabic" w:hAnsi="Traditional Arabic" w:cs="Traditional Arabic"/>
          <w:sz w:val="28"/>
          <w:szCs w:val="28"/>
          <w:rtl/>
        </w:rPr>
      </w:pPr>
      <w:r w:rsidRPr="00895DE1">
        <w:rPr>
          <w:rFonts w:ascii="Traditional Arabic" w:hAnsi="Traditional Arabic" w:cs="Traditional Arabic"/>
          <w:b/>
          <w:bCs/>
          <w:sz w:val="28"/>
          <w:szCs w:val="28"/>
          <w:rtl/>
        </w:rPr>
        <w:t>القسم الثاني:</w:t>
      </w:r>
      <w:r w:rsidRPr="00895DE1">
        <w:rPr>
          <w:rFonts w:ascii="Traditional Arabic" w:hAnsi="Traditional Arabic" w:cs="Traditional Arabic"/>
          <w:sz w:val="28"/>
          <w:szCs w:val="28"/>
          <w:rtl/>
        </w:rPr>
        <w:t xml:space="preserve"> استخدام تقنيات الذكاء الاصطناعي في قرارات التوظيف، ويتكون من (24) فقرة موزعة على أربعة أبعاد</w:t>
      </w:r>
      <w:r w:rsidRPr="00895DE1">
        <w:rPr>
          <w:rFonts w:ascii="Traditional Arabic" w:hAnsi="Traditional Arabic" w:cs="Traditional Arabic"/>
          <w:sz w:val="28"/>
          <w:szCs w:val="28"/>
        </w:rPr>
        <w:t>:</w:t>
      </w:r>
    </w:p>
    <w:p w:rsidR="00A76EF2" w:rsidRPr="00A76EF2" w:rsidRDefault="00A76EF2" w:rsidP="00A76EF2">
      <w:pPr>
        <w:pStyle w:val="a3"/>
        <w:numPr>
          <w:ilvl w:val="0"/>
          <w:numId w:val="13"/>
        </w:numPr>
        <w:bidi/>
        <w:spacing w:after="0" w:line="360" w:lineRule="auto"/>
        <w:rPr>
          <w:rFonts w:ascii="Traditional Arabic" w:hAnsi="Traditional Arabic" w:cs="Traditional Arabic"/>
          <w:sz w:val="28"/>
          <w:szCs w:val="28"/>
          <w:rtl/>
        </w:rPr>
      </w:pPr>
      <w:r w:rsidRPr="00A76EF2">
        <w:rPr>
          <w:rFonts w:ascii="Traditional Arabic" w:hAnsi="Traditional Arabic" w:cs="Traditional Arabic"/>
          <w:sz w:val="28"/>
          <w:szCs w:val="28"/>
          <w:rtl/>
        </w:rPr>
        <w:t>أنظمة تتبع المتقدمين</w:t>
      </w:r>
      <w:r w:rsidRPr="00A76EF2">
        <w:rPr>
          <w:rFonts w:ascii="Traditional Arabic" w:hAnsi="Traditional Arabic" w:cs="Traditional Arabic"/>
          <w:sz w:val="28"/>
          <w:szCs w:val="28"/>
        </w:rPr>
        <w:t xml:space="preserve"> (ATS)</w:t>
      </w:r>
      <w:r w:rsidRPr="00A76EF2">
        <w:rPr>
          <w:rFonts w:ascii="Traditional Arabic" w:hAnsi="Traditional Arabic" w:cs="Traditional Arabic"/>
          <w:sz w:val="28"/>
          <w:szCs w:val="28"/>
          <w:rtl/>
        </w:rPr>
        <w:t xml:space="preserve"> فقرات</w:t>
      </w:r>
      <w:r w:rsidRPr="00A76EF2">
        <w:rPr>
          <w:rFonts w:ascii="Traditional Arabic" w:hAnsi="Traditional Arabic" w:cs="Traditional Arabic" w:hint="cs"/>
          <w:sz w:val="28"/>
          <w:szCs w:val="28"/>
          <w:rtl/>
        </w:rPr>
        <w:t xml:space="preserve"> (</w:t>
      </w:r>
      <w:r w:rsidRPr="00A76EF2">
        <w:rPr>
          <w:rFonts w:ascii="Traditional Arabic" w:hAnsi="Traditional Arabic" w:cs="Traditional Arabic"/>
          <w:sz w:val="28"/>
          <w:szCs w:val="28"/>
        </w:rPr>
        <w:t>(6</w:t>
      </w:r>
      <w:r w:rsidRPr="00A76EF2">
        <w:rPr>
          <w:rFonts w:ascii="Traditional Arabic" w:hAnsi="Traditional Arabic" w:cs="Traditional Arabic" w:hint="cs"/>
          <w:sz w:val="28"/>
          <w:szCs w:val="28"/>
          <w:rtl/>
        </w:rPr>
        <w:t>.</w:t>
      </w:r>
    </w:p>
    <w:p w:rsidR="00AE24D5" w:rsidRPr="00A76EF2" w:rsidRDefault="00AE24D5" w:rsidP="00A76EF2">
      <w:pPr>
        <w:pStyle w:val="a3"/>
        <w:numPr>
          <w:ilvl w:val="0"/>
          <w:numId w:val="13"/>
        </w:numPr>
        <w:bidi/>
        <w:spacing w:after="0" w:line="360" w:lineRule="auto"/>
        <w:rPr>
          <w:rFonts w:ascii="Traditional Arabic" w:hAnsi="Traditional Arabic" w:cs="Traditional Arabic"/>
          <w:sz w:val="28"/>
          <w:szCs w:val="28"/>
          <w:rtl/>
        </w:rPr>
      </w:pPr>
      <w:r w:rsidRPr="00A76EF2">
        <w:rPr>
          <w:rFonts w:ascii="Traditional Arabic" w:hAnsi="Traditional Arabic" w:cs="Traditional Arabic"/>
          <w:sz w:val="28"/>
          <w:szCs w:val="28"/>
          <w:rtl/>
        </w:rPr>
        <w:t>معالجة اللغة الطبيعية</w:t>
      </w:r>
      <w:r w:rsidRPr="00A76EF2">
        <w:rPr>
          <w:rFonts w:ascii="Traditional Arabic" w:hAnsi="Traditional Arabic" w:cs="Traditional Arabic"/>
          <w:sz w:val="28"/>
          <w:szCs w:val="28"/>
        </w:rPr>
        <w:t xml:space="preserve"> (NLP) </w:t>
      </w:r>
      <w:r w:rsidRPr="00A76EF2">
        <w:rPr>
          <w:rFonts w:ascii="Traditional Arabic" w:hAnsi="Traditional Arabic" w:cs="Traditional Arabic"/>
          <w:sz w:val="28"/>
          <w:szCs w:val="28"/>
          <w:rtl/>
        </w:rPr>
        <w:t>فقرات</w:t>
      </w:r>
      <w:r w:rsidR="00A76EF2" w:rsidRPr="00A76EF2">
        <w:rPr>
          <w:rFonts w:ascii="Traditional Arabic" w:hAnsi="Traditional Arabic" w:cs="Traditional Arabic" w:hint="cs"/>
          <w:sz w:val="28"/>
          <w:szCs w:val="28"/>
          <w:rtl/>
        </w:rPr>
        <w:t xml:space="preserve"> (</w:t>
      </w:r>
      <w:r w:rsidR="00A76EF2" w:rsidRPr="00A76EF2">
        <w:rPr>
          <w:rFonts w:ascii="Traditional Arabic" w:hAnsi="Traditional Arabic" w:cs="Traditional Arabic"/>
          <w:sz w:val="28"/>
          <w:szCs w:val="28"/>
        </w:rPr>
        <w:t>(6</w:t>
      </w:r>
      <w:r w:rsidR="00A76EF2" w:rsidRPr="00A76EF2">
        <w:rPr>
          <w:rFonts w:ascii="Traditional Arabic" w:hAnsi="Traditional Arabic" w:cs="Traditional Arabic" w:hint="cs"/>
          <w:sz w:val="28"/>
          <w:szCs w:val="28"/>
          <w:rtl/>
        </w:rPr>
        <w:t>.</w:t>
      </w:r>
    </w:p>
    <w:p w:rsidR="00AE24D5" w:rsidRPr="00A76EF2" w:rsidRDefault="00AE24D5" w:rsidP="00A76EF2">
      <w:pPr>
        <w:pStyle w:val="a3"/>
        <w:numPr>
          <w:ilvl w:val="0"/>
          <w:numId w:val="13"/>
        </w:numPr>
        <w:bidi/>
        <w:spacing w:after="0" w:line="360" w:lineRule="auto"/>
        <w:rPr>
          <w:rFonts w:ascii="Traditional Arabic" w:hAnsi="Traditional Arabic" w:cs="Traditional Arabic"/>
          <w:sz w:val="28"/>
          <w:szCs w:val="28"/>
          <w:rtl/>
        </w:rPr>
      </w:pPr>
      <w:r w:rsidRPr="00A76EF2">
        <w:rPr>
          <w:rFonts w:ascii="Traditional Arabic" w:hAnsi="Traditional Arabic" w:cs="Traditional Arabic"/>
          <w:sz w:val="28"/>
          <w:szCs w:val="28"/>
          <w:rtl/>
        </w:rPr>
        <w:t>التحليل السلوكي للمقابلات المسجلة بالفيديو</w:t>
      </w:r>
      <w:r w:rsidRPr="00A76EF2">
        <w:rPr>
          <w:rFonts w:ascii="Traditional Arabic" w:hAnsi="Traditional Arabic" w:cs="Traditional Arabic"/>
          <w:sz w:val="28"/>
          <w:szCs w:val="28"/>
        </w:rPr>
        <w:t xml:space="preserve"> (AI Video Analysis) </w:t>
      </w:r>
      <w:r w:rsidRPr="00A76EF2">
        <w:rPr>
          <w:rFonts w:ascii="Traditional Arabic" w:hAnsi="Traditional Arabic" w:cs="Traditional Arabic"/>
          <w:sz w:val="28"/>
          <w:szCs w:val="28"/>
          <w:rtl/>
        </w:rPr>
        <w:t>فقرات</w:t>
      </w:r>
      <w:r w:rsidR="00A76EF2" w:rsidRPr="00A76EF2">
        <w:rPr>
          <w:rFonts w:ascii="Traditional Arabic" w:hAnsi="Traditional Arabic" w:cs="Traditional Arabic" w:hint="cs"/>
          <w:sz w:val="28"/>
          <w:szCs w:val="28"/>
          <w:rtl/>
        </w:rPr>
        <w:t xml:space="preserve"> (</w:t>
      </w:r>
      <w:r w:rsidR="00A76EF2" w:rsidRPr="00A76EF2">
        <w:rPr>
          <w:rFonts w:ascii="Traditional Arabic" w:hAnsi="Traditional Arabic" w:cs="Traditional Arabic"/>
          <w:sz w:val="28"/>
          <w:szCs w:val="28"/>
        </w:rPr>
        <w:t>(6</w:t>
      </w:r>
      <w:r w:rsidR="00A76EF2" w:rsidRPr="00A76EF2">
        <w:rPr>
          <w:rFonts w:ascii="Traditional Arabic" w:hAnsi="Traditional Arabic" w:cs="Traditional Arabic" w:hint="cs"/>
          <w:sz w:val="28"/>
          <w:szCs w:val="28"/>
          <w:rtl/>
        </w:rPr>
        <w:t>.</w:t>
      </w:r>
    </w:p>
    <w:p w:rsidR="00AE24D5" w:rsidRPr="00A76EF2" w:rsidRDefault="00AE24D5" w:rsidP="00A76EF2">
      <w:pPr>
        <w:pStyle w:val="a3"/>
        <w:numPr>
          <w:ilvl w:val="0"/>
          <w:numId w:val="13"/>
        </w:numPr>
        <w:bidi/>
        <w:spacing w:after="0" w:line="360" w:lineRule="auto"/>
        <w:rPr>
          <w:rFonts w:ascii="Traditional Arabic" w:hAnsi="Traditional Arabic" w:cs="Traditional Arabic"/>
          <w:sz w:val="28"/>
          <w:szCs w:val="28"/>
          <w:rtl/>
        </w:rPr>
      </w:pPr>
      <w:r w:rsidRPr="00A76EF2">
        <w:rPr>
          <w:rFonts w:ascii="Traditional Arabic" w:hAnsi="Traditional Arabic" w:cs="Traditional Arabic"/>
          <w:sz w:val="28"/>
          <w:szCs w:val="28"/>
          <w:rtl/>
        </w:rPr>
        <w:t>الروبوتات والمساعدات الذكية</w:t>
      </w:r>
      <w:r w:rsidRPr="00A76EF2">
        <w:rPr>
          <w:rFonts w:ascii="Traditional Arabic" w:hAnsi="Traditional Arabic" w:cs="Traditional Arabic"/>
          <w:sz w:val="28"/>
          <w:szCs w:val="28"/>
        </w:rPr>
        <w:t xml:space="preserve"> (</w:t>
      </w:r>
      <w:proofErr w:type="spellStart"/>
      <w:r w:rsidRPr="00A76EF2">
        <w:rPr>
          <w:rFonts w:ascii="Traditional Arabic" w:hAnsi="Traditional Arabic" w:cs="Traditional Arabic"/>
          <w:sz w:val="28"/>
          <w:szCs w:val="28"/>
        </w:rPr>
        <w:t>Chatbots</w:t>
      </w:r>
      <w:proofErr w:type="spellEnd"/>
      <w:r w:rsidRPr="00A76EF2">
        <w:rPr>
          <w:rFonts w:ascii="Traditional Arabic" w:hAnsi="Traditional Arabic" w:cs="Traditional Arabic"/>
          <w:sz w:val="28"/>
          <w:szCs w:val="28"/>
        </w:rPr>
        <w:t xml:space="preserve">) </w:t>
      </w:r>
      <w:r w:rsidRPr="00A76EF2">
        <w:rPr>
          <w:rFonts w:ascii="Traditional Arabic" w:hAnsi="Traditional Arabic" w:cs="Traditional Arabic"/>
          <w:sz w:val="28"/>
          <w:szCs w:val="28"/>
          <w:rtl/>
        </w:rPr>
        <w:t>فقرات</w:t>
      </w:r>
      <w:r w:rsidR="00A76EF2" w:rsidRPr="00A76EF2">
        <w:rPr>
          <w:rFonts w:ascii="Traditional Arabic" w:hAnsi="Traditional Arabic" w:cs="Traditional Arabic"/>
          <w:sz w:val="28"/>
          <w:szCs w:val="28"/>
        </w:rPr>
        <w:t xml:space="preserve"> </w:t>
      </w:r>
      <w:r w:rsidR="00A76EF2" w:rsidRPr="00A76EF2">
        <w:rPr>
          <w:rFonts w:ascii="Traditional Arabic" w:hAnsi="Traditional Arabic" w:cs="Traditional Arabic" w:hint="cs"/>
          <w:sz w:val="28"/>
          <w:szCs w:val="28"/>
          <w:rtl/>
        </w:rPr>
        <w:t>(</w:t>
      </w:r>
      <w:r w:rsidR="00A76EF2" w:rsidRPr="00A76EF2">
        <w:rPr>
          <w:rFonts w:ascii="Traditional Arabic" w:hAnsi="Traditional Arabic" w:cs="Traditional Arabic"/>
          <w:sz w:val="28"/>
          <w:szCs w:val="28"/>
        </w:rPr>
        <w:t>(6</w:t>
      </w:r>
      <w:r w:rsidR="00A76EF2" w:rsidRPr="00A76EF2">
        <w:rPr>
          <w:rFonts w:ascii="Traditional Arabic" w:hAnsi="Traditional Arabic" w:cs="Traditional Arabic" w:hint="cs"/>
          <w:sz w:val="28"/>
          <w:szCs w:val="28"/>
          <w:rtl/>
        </w:rPr>
        <w:t>.</w:t>
      </w:r>
    </w:p>
    <w:p w:rsidR="00AE24D5" w:rsidRPr="00AE24D5" w:rsidRDefault="00AE24D5" w:rsidP="00A76EF2">
      <w:pPr>
        <w:bidi/>
        <w:spacing w:after="0" w:line="360" w:lineRule="auto"/>
        <w:rPr>
          <w:rFonts w:ascii="Traditional Arabic" w:hAnsi="Traditional Arabic" w:cs="Traditional Arabic"/>
          <w:sz w:val="28"/>
          <w:szCs w:val="28"/>
        </w:rPr>
      </w:pPr>
      <w:r w:rsidRPr="00AE24D5">
        <w:rPr>
          <w:rFonts w:ascii="Traditional Arabic" w:hAnsi="Traditional Arabic" w:cs="Traditional Arabic"/>
          <w:b/>
          <w:bCs/>
          <w:sz w:val="28"/>
          <w:szCs w:val="28"/>
          <w:rtl/>
        </w:rPr>
        <w:t>القسم الثالث:</w:t>
      </w:r>
      <w:r w:rsidRPr="00AE24D5">
        <w:rPr>
          <w:rFonts w:ascii="Traditional Arabic" w:hAnsi="Traditional Arabic" w:cs="Traditional Arabic"/>
          <w:sz w:val="28"/>
          <w:szCs w:val="28"/>
          <w:rtl/>
        </w:rPr>
        <w:t xml:space="preserve"> العدالة الوظيفية، ويتكون من (24) فقرة موزعة على أربعة أبعاد</w:t>
      </w:r>
      <w:r w:rsidRPr="00AE24D5">
        <w:rPr>
          <w:rFonts w:ascii="Traditional Arabic" w:hAnsi="Traditional Arabic" w:cs="Traditional Arabic"/>
          <w:sz w:val="28"/>
          <w:szCs w:val="28"/>
        </w:rPr>
        <w:t>:</w:t>
      </w:r>
    </w:p>
    <w:p w:rsidR="00AE24D5" w:rsidRPr="00A76EF2" w:rsidRDefault="00AE24D5" w:rsidP="00A76EF2">
      <w:pPr>
        <w:pStyle w:val="a3"/>
        <w:numPr>
          <w:ilvl w:val="0"/>
          <w:numId w:val="14"/>
        </w:numPr>
        <w:bidi/>
        <w:spacing w:after="0" w:line="360" w:lineRule="auto"/>
        <w:rPr>
          <w:rFonts w:ascii="Traditional Arabic" w:hAnsi="Traditional Arabic" w:cs="Traditional Arabic"/>
          <w:sz w:val="28"/>
          <w:szCs w:val="28"/>
        </w:rPr>
      </w:pPr>
      <w:r w:rsidRPr="00A76EF2">
        <w:rPr>
          <w:rFonts w:ascii="Traditional Arabic" w:hAnsi="Traditional Arabic" w:cs="Traditional Arabic"/>
          <w:sz w:val="28"/>
          <w:szCs w:val="28"/>
          <w:rtl/>
        </w:rPr>
        <w:t>العدالة التوزيعية (6 فقرات)</w:t>
      </w:r>
      <w:r w:rsidRPr="00A76EF2">
        <w:rPr>
          <w:rFonts w:ascii="Traditional Arabic" w:hAnsi="Traditional Arabic" w:cs="Traditional Arabic"/>
          <w:sz w:val="28"/>
          <w:szCs w:val="28"/>
        </w:rPr>
        <w:t>.</w:t>
      </w:r>
    </w:p>
    <w:p w:rsidR="00AE24D5" w:rsidRPr="00A76EF2" w:rsidRDefault="00AE24D5" w:rsidP="00A76EF2">
      <w:pPr>
        <w:pStyle w:val="a3"/>
        <w:numPr>
          <w:ilvl w:val="0"/>
          <w:numId w:val="14"/>
        </w:numPr>
        <w:bidi/>
        <w:spacing w:after="0" w:line="360" w:lineRule="auto"/>
        <w:rPr>
          <w:rFonts w:ascii="Traditional Arabic" w:hAnsi="Traditional Arabic" w:cs="Traditional Arabic"/>
          <w:sz w:val="28"/>
          <w:szCs w:val="28"/>
        </w:rPr>
      </w:pPr>
      <w:r w:rsidRPr="00A76EF2">
        <w:rPr>
          <w:rFonts w:ascii="Traditional Arabic" w:hAnsi="Traditional Arabic" w:cs="Traditional Arabic"/>
          <w:sz w:val="28"/>
          <w:szCs w:val="28"/>
          <w:rtl/>
        </w:rPr>
        <w:t>العدالة الإجرائية (6 فقرات)</w:t>
      </w:r>
      <w:r w:rsidRPr="00A76EF2">
        <w:rPr>
          <w:rFonts w:ascii="Traditional Arabic" w:hAnsi="Traditional Arabic" w:cs="Traditional Arabic"/>
          <w:sz w:val="28"/>
          <w:szCs w:val="28"/>
        </w:rPr>
        <w:t>.</w:t>
      </w:r>
    </w:p>
    <w:p w:rsidR="00AE24D5" w:rsidRPr="00A76EF2" w:rsidRDefault="00AE24D5" w:rsidP="00A76EF2">
      <w:pPr>
        <w:pStyle w:val="a3"/>
        <w:numPr>
          <w:ilvl w:val="0"/>
          <w:numId w:val="14"/>
        </w:numPr>
        <w:bidi/>
        <w:spacing w:after="0" w:line="360" w:lineRule="auto"/>
        <w:rPr>
          <w:rFonts w:ascii="Traditional Arabic" w:hAnsi="Traditional Arabic" w:cs="Traditional Arabic"/>
          <w:sz w:val="28"/>
          <w:szCs w:val="28"/>
        </w:rPr>
      </w:pPr>
      <w:r w:rsidRPr="00A76EF2">
        <w:rPr>
          <w:rFonts w:ascii="Traditional Arabic" w:hAnsi="Traditional Arabic" w:cs="Traditional Arabic"/>
          <w:sz w:val="28"/>
          <w:szCs w:val="28"/>
          <w:rtl/>
        </w:rPr>
        <w:t>العدالة التفاعلية (6 فقرات)</w:t>
      </w:r>
      <w:r w:rsidRPr="00A76EF2">
        <w:rPr>
          <w:rFonts w:ascii="Traditional Arabic" w:hAnsi="Traditional Arabic" w:cs="Traditional Arabic"/>
          <w:sz w:val="28"/>
          <w:szCs w:val="28"/>
        </w:rPr>
        <w:t>.</w:t>
      </w:r>
    </w:p>
    <w:p w:rsidR="00AE24D5" w:rsidRPr="00A76EF2" w:rsidRDefault="00AE24D5" w:rsidP="00A76EF2">
      <w:pPr>
        <w:pStyle w:val="a3"/>
        <w:numPr>
          <w:ilvl w:val="0"/>
          <w:numId w:val="14"/>
        </w:numPr>
        <w:bidi/>
        <w:spacing w:after="0" w:line="360" w:lineRule="auto"/>
        <w:rPr>
          <w:rFonts w:ascii="Traditional Arabic" w:hAnsi="Traditional Arabic" w:cs="Traditional Arabic"/>
          <w:sz w:val="28"/>
          <w:szCs w:val="28"/>
        </w:rPr>
      </w:pPr>
      <w:r w:rsidRPr="00A76EF2">
        <w:rPr>
          <w:rFonts w:ascii="Traditional Arabic" w:hAnsi="Traditional Arabic" w:cs="Traditional Arabic"/>
          <w:sz w:val="28"/>
          <w:szCs w:val="28"/>
          <w:rtl/>
        </w:rPr>
        <w:t>العدالة المعلوماتية (6 فقرات)</w:t>
      </w:r>
      <w:r w:rsidRPr="00A76EF2">
        <w:rPr>
          <w:rFonts w:ascii="Traditional Arabic" w:hAnsi="Traditional Arabic" w:cs="Traditional Arabic"/>
          <w:sz w:val="28"/>
          <w:szCs w:val="28"/>
        </w:rPr>
        <w:t>.</w:t>
      </w:r>
    </w:p>
    <w:p w:rsidR="00297433" w:rsidRPr="00000AF4" w:rsidRDefault="00AE24D5" w:rsidP="00000AF4">
      <w:pPr>
        <w:bidi/>
        <w:spacing w:after="0" w:line="360" w:lineRule="auto"/>
        <w:jc w:val="both"/>
        <w:rPr>
          <w:rFonts w:ascii="Traditional Arabic" w:hAnsi="Traditional Arabic" w:cs="Traditional Arabic"/>
          <w:sz w:val="28"/>
          <w:szCs w:val="28"/>
          <w:rtl/>
        </w:rPr>
      </w:pPr>
      <w:r w:rsidRPr="00BE7CE6">
        <w:rPr>
          <w:rFonts w:ascii="Traditional Arabic" w:hAnsi="Traditional Arabic" w:cs="Traditional Arabic"/>
          <w:sz w:val="28"/>
          <w:szCs w:val="28"/>
          <w:rtl/>
        </w:rPr>
        <w:t xml:space="preserve">واعتمدت الدراسة على مقياس </w:t>
      </w:r>
      <w:proofErr w:type="spellStart"/>
      <w:r w:rsidRPr="00BE7CE6">
        <w:rPr>
          <w:rFonts w:ascii="Traditional Arabic" w:hAnsi="Traditional Arabic" w:cs="Traditional Arabic"/>
          <w:sz w:val="28"/>
          <w:szCs w:val="28"/>
          <w:rtl/>
        </w:rPr>
        <w:t>ليكرت</w:t>
      </w:r>
      <w:proofErr w:type="spellEnd"/>
      <w:r w:rsidRPr="00BE7CE6">
        <w:rPr>
          <w:rFonts w:ascii="Traditional Arabic" w:hAnsi="Traditional Arabic" w:cs="Traditional Arabic"/>
          <w:sz w:val="28"/>
          <w:szCs w:val="28"/>
          <w:rtl/>
        </w:rPr>
        <w:t xml:space="preserve"> الخماسي</w:t>
      </w:r>
      <w:r w:rsidRPr="00BE7CE6">
        <w:rPr>
          <w:rFonts w:ascii="Traditional Arabic" w:hAnsi="Traditional Arabic" w:cs="Traditional Arabic"/>
          <w:sz w:val="28"/>
          <w:szCs w:val="28"/>
        </w:rPr>
        <w:t xml:space="preserve"> (Likert Five-Point Scale) </w:t>
      </w:r>
      <w:r w:rsidRPr="00BE7CE6">
        <w:rPr>
          <w:rFonts w:ascii="Traditional Arabic" w:hAnsi="Traditional Arabic" w:cs="Traditional Arabic"/>
          <w:sz w:val="28"/>
          <w:szCs w:val="28"/>
          <w:rtl/>
        </w:rPr>
        <w:t>لقياس استجابات أفراد الدراسة، حيث تتراوح درجات الإجابة بين (5) موافق بشدة و(1) غير موافق بشدة</w:t>
      </w:r>
      <w:r w:rsidR="00DD1582" w:rsidRPr="00BE7CE6">
        <w:rPr>
          <w:rFonts w:ascii="Traditional Arabic" w:hAnsi="Traditional Arabic" w:cs="Traditional Arabic"/>
          <w:sz w:val="28"/>
          <w:szCs w:val="28"/>
          <w:rtl/>
        </w:rPr>
        <w:t xml:space="preserve">. وتشير الدرجات المرتفعة إلى ارتفاع مستوى المتغير محل القياس، في حين تشير الدرجات المنخفضة إلى انخفاض </w:t>
      </w:r>
      <w:proofErr w:type="gramStart"/>
      <w:r w:rsidR="00DD1582" w:rsidRPr="00BE7CE6">
        <w:rPr>
          <w:rFonts w:ascii="Traditional Arabic" w:hAnsi="Traditional Arabic" w:cs="Traditional Arabic"/>
          <w:sz w:val="28"/>
          <w:szCs w:val="28"/>
          <w:rtl/>
        </w:rPr>
        <w:t>مستواه</w:t>
      </w:r>
      <w:r w:rsidR="00000AF4">
        <w:rPr>
          <w:rFonts w:ascii="Traditional Arabic" w:hAnsi="Traditional Arabic" w:cs="Traditional Arabic"/>
        </w:rPr>
        <w:t xml:space="preserve"> </w:t>
      </w:r>
      <w:r w:rsidR="00BE7CE6" w:rsidRPr="00BE7CE6">
        <w:rPr>
          <w:rFonts w:ascii="Traditional Arabic" w:hAnsi="Traditional Arabic" w:cs="Traditional Arabic"/>
        </w:rPr>
        <w:t>.</w:t>
      </w:r>
      <w:proofErr w:type="gramEnd"/>
      <w:r w:rsidR="00BE7CE6" w:rsidRPr="00BE7CE6">
        <w:rPr>
          <w:rFonts w:ascii="Traditional Arabic" w:hAnsi="Traditional Arabic" w:cs="Traditional Arabic"/>
        </w:rPr>
        <w:t>(Likert, 1932)</w:t>
      </w:r>
      <w:r w:rsidR="00BE7CE6" w:rsidRPr="00BE7CE6">
        <w:rPr>
          <w:rFonts w:ascii="Traditional Arabic" w:hAnsi="Traditional Arabic" w:cs="Traditional Arabic"/>
          <w:sz w:val="28"/>
          <w:szCs w:val="28"/>
        </w:rPr>
        <w:t xml:space="preserve"> </w:t>
      </w:r>
      <w:r w:rsidR="00000AF4">
        <w:rPr>
          <w:rFonts w:ascii="Traditional Arabic" w:hAnsi="Traditional Arabic" w:cs="Traditional Arabic" w:hint="cs"/>
          <w:sz w:val="28"/>
          <w:szCs w:val="28"/>
          <w:rtl/>
        </w:rPr>
        <w:t xml:space="preserve"> </w:t>
      </w:r>
      <w:r w:rsidR="00000AF4" w:rsidRPr="00000AF4">
        <w:rPr>
          <w:rFonts w:ascii="Traditional Arabic" w:hAnsi="Traditional Arabic" w:cs="Traditional Arabic"/>
          <w:sz w:val="28"/>
          <w:szCs w:val="28"/>
          <w:rtl/>
        </w:rPr>
        <w:t>كما هو موضح في جدول</w:t>
      </w:r>
      <w:r w:rsidR="00000AF4">
        <w:rPr>
          <w:rFonts w:ascii="Traditional Arabic" w:hAnsi="Traditional Arabic" w:cs="Traditional Arabic" w:hint="cs"/>
          <w:sz w:val="28"/>
          <w:szCs w:val="28"/>
          <w:rtl/>
        </w:rPr>
        <w:t xml:space="preserve"> (3-2).</w:t>
      </w:r>
    </w:p>
    <w:p w:rsidR="00DD1582" w:rsidRPr="00DD1582" w:rsidRDefault="00DD1582" w:rsidP="003E16CB">
      <w:pPr>
        <w:pStyle w:val="a3"/>
        <w:numPr>
          <w:ilvl w:val="0"/>
          <w:numId w:val="15"/>
        </w:numPr>
        <w:bidi/>
        <w:spacing w:after="0" w:line="360" w:lineRule="auto"/>
        <w:ind w:left="226" w:firstLine="142"/>
        <w:jc w:val="both"/>
        <w:rPr>
          <w:rFonts w:ascii="Traditional Arabic" w:hAnsi="Traditional Arabic" w:cs="Traditional Arabic"/>
          <w:b/>
          <w:bCs/>
          <w:sz w:val="28"/>
          <w:szCs w:val="28"/>
        </w:rPr>
      </w:pPr>
      <w:r w:rsidRPr="00DD1582">
        <w:rPr>
          <w:rFonts w:ascii="Traditional Arabic" w:hAnsi="Traditional Arabic" w:cs="Traditional Arabic"/>
          <w:b/>
          <w:bCs/>
          <w:sz w:val="28"/>
          <w:szCs w:val="28"/>
          <w:rtl/>
        </w:rPr>
        <w:t>جدول تفسير المتوسطات:</w:t>
      </w:r>
    </w:p>
    <w:tbl>
      <w:tblPr>
        <w:tblStyle w:val="a7"/>
        <w:bidiVisual/>
        <w:tblW w:w="0" w:type="auto"/>
        <w:tblInd w:w="84" w:type="dxa"/>
        <w:tblLook w:val="04A0" w:firstRow="1" w:lastRow="0" w:firstColumn="1" w:lastColumn="0" w:noHBand="0" w:noVBand="1"/>
      </w:tblPr>
      <w:tblGrid>
        <w:gridCol w:w="3930"/>
        <w:gridCol w:w="4148"/>
      </w:tblGrid>
      <w:tr w:rsidR="00DD1582" w:rsidRPr="00EB6822" w:rsidTr="003744B6">
        <w:tc>
          <w:tcPr>
            <w:tcW w:w="3930" w:type="dxa"/>
            <w:shd w:val="clear" w:color="auto" w:fill="D9D9D9" w:themeFill="background1" w:themeFillShade="D9"/>
          </w:tcPr>
          <w:p w:rsidR="00DD1582" w:rsidRPr="00EB6822" w:rsidRDefault="00DD1582" w:rsidP="00DC5BA5">
            <w:pPr>
              <w:bidi/>
              <w:spacing w:line="360" w:lineRule="auto"/>
              <w:jc w:val="center"/>
              <w:rPr>
                <w:rFonts w:ascii="Traditional Arabic" w:hAnsi="Traditional Arabic" w:cs="Traditional Arabic"/>
                <w:b/>
                <w:bCs/>
                <w:sz w:val="24"/>
                <w:szCs w:val="24"/>
                <w:rtl/>
              </w:rPr>
            </w:pPr>
            <w:r w:rsidRPr="00EB6822">
              <w:rPr>
                <w:rFonts w:ascii="Traditional Arabic" w:hAnsi="Traditional Arabic" w:cs="Traditional Arabic" w:hint="cs"/>
                <w:b/>
                <w:bCs/>
                <w:sz w:val="24"/>
                <w:szCs w:val="24"/>
                <w:rtl/>
              </w:rPr>
              <w:t>المتوسط الحسابي</w:t>
            </w:r>
          </w:p>
        </w:tc>
        <w:tc>
          <w:tcPr>
            <w:tcW w:w="4148" w:type="dxa"/>
            <w:shd w:val="clear" w:color="auto" w:fill="D9D9D9" w:themeFill="background1" w:themeFillShade="D9"/>
          </w:tcPr>
          <w:p w:rsidR="00DD1582" w:rsidRPr="00EB6822" w:rsidRDefault="00DC5BA5" w:rsidP="00DC5BA5">
            <w:pPr>
              <w:tabs>
                <w:tab w:val="left" w:pos="839"/>
                <w:tab w:val="center" w:pos="1966"/>
              </w:tabs>
              <w:bidi/>
              <w:spacing w:line="360" w:lineRule="auto"/>
              <w:rPr>
                <w:rFonts w:ascii="Traditional Arabic" w:hAnsi="Traditional Arabic" w:cs="Traditional Arabic"/>
                <w:b/>
                <w:bCs/>
                <w:sz w:val="24"/>
                <w:szCs w:val="24"/>
                <w:rtl/>
              </w:rPr>
            </w:pPr>
            <w:r w:rsidRPr="00EB6822">
              <w:rPr>
                <w:rFonts w:ascii="Traditional Arabic" w:hAnsi="Traditional Arabic" w:cs="Traditional Arabic"/>
                <w:b/>
                <w:bCs/>
                <w:sz w:val="24"/>
                <w:szCs w:val="24"/>
                <w:rtl/>
              </w:rPr>
              <w:tab/>
            </w:r>
            <w:r w:rsidRPr="00EB6822">
              <w:rPr>
                <w:rFonts w:ascii="Traditional Arabic" w:hAnsi="Traditional Arabic" w:cs="Traditional Arabic"/>
                <w:b/>
                <w:bCs/>
                <w:sz w:val="24"/>
                <w:szCs w:val="24"/>
                <w:rtl/>
              </w:rPr>
              <w:tab/>
            </w:r>
            <w:r w:rsidR="00DD1582" w:rsidRPr="00EB6822">
              <w:rPr>
                <w:rFonts w:ascii="Traditional Arabic" w:hAnsi="Traditional Arabic" w:cs="Traditional Arabic" w:hint="cs"/>
                <w:b/>
                <w:bCs/>
                <w:sz w:val="24"/>
                <w:szCs w:val="24"/>
                <w:rtl/>
              </w:rPr>
              <w:t>مستوى الاستجابة</w:t>
            </w:r>
          </w:p>
        </w:tc>
      </w:tr>
      <w:tr w:rsidR="00DD1582" w:rsidRPr="00EB6822" w:rsidTr="003744B6">
        <w:tc>
          <w:tcPr>
            <w:tcW w:w="3930" w:type="dxa"/>
          </w:tcPr>
          <w:p w:rsidR="00DD1582" w:rsidRPr="00EB6822" w:rsidRDefault="00DC5BA5" w:rsidP="00DC5BA5">
            <w:pPr>
              <w:bidi/>
              <w:spacing w:line="360" w:lineRule="auto"/>
              <w:jc w:val="center"/>
              <w:rPr>
                <w:rFonts w:ascii="Traditional Arabic" w:hAnsi="Traditional Arabic" w:cs="Traditional Arabic"/>
                <w:sz w:val="24"/>
                <w:szCs w:val="24"/>
                <w:rtl/>
              </w:rPr>
            </w:pPr>
            <w:r w:rsidRPr="00EB6822">
              <w:rPr>
                <w:rFonts w:ascii="Traditional Arabic" w:hAnsi="Traditional Arabic" w:cs="Traditional Arabic"/>
                <w:sz w:val="24"/>
                <w:szCs w:val="24"/>
                <w:rtl/>
              </w:rPr>
              <w:t>من 1.00 إلى أقل من 1.80</w:t>
            </w:r>
          </w:p>
        </w:tc>
        <w:tc>
          <w:tcPr>
            <w:tcW w:w="4148" w:type="dxa"/>
          </w:tcPr>
          <w:p w:rsidR="00DD1582" w:rsidRPr="00EB6822" w:rsidRDefault="00DC5BA5" w:rsidP="00DC5BA5">
            <w:pPr>
              <w:bidi/>
              <w:spacing w:line="360" w:lineRule="auto"/>
              <w:jc w:val="center"/>
              <w:rPr>
                <w:rFonts w:ascii="Traditional Arabic" w:hAnsi="Traditional Arabic" w:cs="Traditional Arabic"/>
                <w:sz w:val="24"/>
                <w:szCs w:val="24"/>
                <w:rtl/>
              </w:rPr>
            </w:pPr>
            <w:r w:rsidRPr="00EB6822">
              <w:rPr>
                <w:rFonts w:ascii="Traditional Arabic" w:hAnsi="Traditional Arabic" w:cs="Traditional Arabic"/>
                <w:sz w:val="24"/>
                <w:szCs w:val="24"/>
                <w:rtl/>
              </w:rPr>
              <w:t>منخفض جدًا</w:t>
            </w:r>
          </w:p>
        </w:tc>
      </w:tr>
      <w:tr w:rsidR="00DD1582" w:rsidRPr="00EB6822" w:rsidTr="003744B6">
        <w:tc>
          <w:tcPr>
            <w:tcW w:w="3930" w:type="dxa"/>
          </w:tcPr>
          <w:p w:rsidR="00DD1582" w:rsidRPr="00EB6822" w:rsidRDefault="00DC5BA5" w:rsidP="00DC5BA5">
            <w:pPr>
              <w:bidi/>
              <w:spacing w:line="360" w:lineRule="auto"/>
              <w:jc w:val="center"/>
              <w:rPr>
                <w:rFonts w:ascii="Traditional Arabic" w:hAnsi="Traditional Arabic" w:cs="Traditional Arabic"/>
                <w:sz w:val="24"/>
                <w:szCs w:val="24"/>
                <w:rtl/>
              </w:rPr>
            </w:pPr>
            <w:r w:rsidRPr="00EB6822">
              <w:rPr>
                <w:rFonts w:ascii="Traditional Arabic" w:hAnsi="Traditional Arabic" w:cs="Traditional Arabic"/>
                <w:sz w:val="24"/>
                <w:szCs w:val="24"/>
                <w:rtl/>
              </w:rPr>
              <w:t>من 1.80 إلى أقل من 2.60</w:t>
            </w:r>
          </w:p>
        </w:tc>
        <w:tc>
          <w:tcPr>
            <w:tcW w:w="4148" w:type="dxa"/>
          </w:tcPr>
          <w:p w:rsidR="00DD1582" w:rsidRPr="00EB6822" w:rsidRDefault="00DC5BA5" w:rsidP="00DC5BA5">
            <w:pPr>
              <w:bidi/>
              <w:spacing w:line="360" w:lineRule="auto"/>
              <w:jc w:val="center"/>
              <w:rPr>
                <w:rFonts w:ascii="Traditional Arabic" w:hAnsi="Traditional Arabic" w:cs="Traditional Arabic"/>
                <w:sz w:val="24"/>
                <w:szCs w:val="24"/>
                <w:rtl/>
              </w:rPr>
            </w:pPr>
            <w:r w:rsidRPr="00EB6822">
              <w:rPr>
                <w:rFonts w:ascii="Traditional Arabic" w:hAnsi="Traditional Arabic" w:cs="Traditional Arabic"/>
                <w:sz w:val="24"/>
                <w:szCs w:val="24"/>
                <w:rtl/>
              </w:rPr>
              <w:t>منخفض</w:t>
            </w:r>
          </w:p>
        </w:tc>
      </w:tr>
      <w:tr w:rsidR="00DD1582" w:rsidRPr="00EB6822" w:rsidTr="003744B6">
        <w:tc>
          <w:tcPr>
            <w:tcW w:w="3930" w:type="dxa"/>
          </w:tcPr>
          <w:p w:rsidR="00DD1582" w:rsidRPr="00EB6822" w:rsidRDefault="00DC5BA5" w:rsidP="00DC5BA5">
            <w:pPr>
              <w:bidi/>
              <w:spacing w:line="360" w:lineRule="auto"/>
              <w:jc w:val="center"/>
              <w:rPr>
                <w:rFonts w:ascii="Traditional Arabic" w:hAnsi="Traditional Arabic" w:cs="Traditional Arabic"/>
                <w:sz w:val="24"/>
                <w:szCs w:val="24"/>
                <w:rtl/>
              </w:rPr>
            </w:pPr>
            <w:r w:rsidRPr="00EB6822">
              <w:rPr>
                <w:rFonts w:ascii="Traditional Arabic" w:hAnsi="Traditional Arabic" w:cs="Traditional Arabic"/>
                <w:sz w:val="24"/>
                <w:szCs w:val="24"/>
                <w:rtl/>
              </w:rPr>
              <w:t>من 2.60 إلى أقل من 3.40</w:t>
            </w:r>
          </w:p>
        </w:tc>
        <w:tc>
          <w:tcPr>
            <w:tcW w:w="4148" w:type="dxa"/>
          </w:tcPr>
          <w:p w:rsidR="00DD1582" w:rsidRPr="00EB6822" w:rsidRDefault="00DC5BA5" w:rsidP="00DC5BA5">
            <w:pPr>
              <w:bidi/>
              <w:spacing w:line="360" w:lineRule="auto"/>
              <w:jc w:val="center"/>
              <w:rPr>
                <w:rFonts w:ascii="Traditional Arabic" w:hAnsi="Traditional Arabic" w:cs="Traditional Arabic"/>
                <w:sz w:val="24"/>
                <w:szCs w:val="24"/>
                <w:rtl/>
              </w:rPr>
            </w:pPr>
            <w:r w:rsidRPr="00EB6822">
              <w:rPr>
                <w:rFonts w:ascii="Traditional Arabic" w:hAnsi="Traditional Arabic" w:cs="Traditional Arabic"/>
                <w:sz w:val="24"/>
                <w:szCs w:val="24"/>
                <w:rtl/>
              </w:rPr>
              <w:t>متوسط</w:t>
            </w:r>
          </w:p>
        </w:tc>
      </w:tr>
      <w:tr w:rsidR="00DD1582" w:rsidRPr="00EB6822" w:rsidTr="003744B6">
        <w:tc>
          <w:tcPr>
            <w:tcW w:w="3930" w:type="dxa"/>
          </w:tcPr>
          <w:p w:rsidR="00DD1582" w:rsidRPr="00EB6822" w:rsidRDefault="00DC5BA5" w:rsidP="00DC5BA5">
            <w:pPr>
              <w:bidi/>
              <w:spacing w:line="360" w:lineRule="auto"/>
              <w:jc w:val="center"/>
              <w:rPr>
                <w:rFonts w:ascii="Traditional Arabic" w:hAnsi="Traditional Arabic" w:cs="Traditional Arabic"/>
                <w:sz w:val="24"/>
                <w:szCs w:val="24"/>
                <w:rtl/>
              </w:rPr>
            </w:pPr>
            <w:r w:rsidRPr="00EB6822">
              <w:rPr>
                <w:rFonts w:ascii="Traditional Arabic" w:hAnsi="Traditional Arabic" w:cs="Traditional Arabic"/>
                <w:sz w:val="24"/>
                <w:szCs w:val="24"/>
                <w:rtl/>
              </w:rPr>
              <w:t>من 3.40 إلى أقل من 4.20</w:t>
            </w:r>
          </w:p>
        </w:tc>
        <w:tc>
          <w:tcPr>
            <w:tcW w:w="4148" w:type="dxa"/>
          </w:tcPr>
          <w:p w:rsidR="00DD1582" w:rsidRPr="00EB6822" w:rsidRDefault="00DC5BA5" w:rsidP="00DC5BA5">
            <w:pPr>
              <w:bidi/>
              <w:spacing w:line="360" w:lineRule="auto"/>
              <w:jc w:val="center"/>
              <w:rPr>
                <w:rFonts w:ascii="Traditional Arabic" w:hAnsi="Traditional Arabic" w:cs="Traditional Arabic"/>
                <w:sz w:val="24"/>
                <w:szCs w:val="24"/>
                <w:rtl/>
              </w:rPr>
            </w:pPr>
            <w:r w:rsidRPr="00EB6822">
              <w:rPr>
                <w:rFonts w:ascii="Traditional Arabic" w:hAnsi="Traditional Arabic" w:cs="Traditional Arabic"/>
                <w:sz w:val="24"/>
                <w:szCs w:val="24"/>
                <w:rtl/>
              </w:rPr>
              <w:t>مرتفع</w:t>
            </w:r>
          </w:p>
        </w:tc>
      </w:tr>
      <w:tr w:rsidR="00DD1582" w:rsidRPr="00EB6822" w:rsidTr="003744B6">
        <w:tc>
          <w:tcPr>
            <w:tcW w:w="3930" w:type="dxa"/>
          </w:tcPr>
          <w:p w:rsidR="00DD1582" w:rsidRPr="00EB6822" w:rsidRDefault="00DC5BA5" w:rsidP="00DC5BA5">
            <w:pPr>
              <w:bidi/>
              <w:spacing w:line="360" w:lineRule="auto"/>
              <w:jc w:val="center"/>
              <w:rPr>
                <w:rFonts w:ascii="Traditional Arabic" w:hAnsi="Traditional Arabic" w:cs="Traditional Arabic"/>
                <w:sz w:val="24"/>
                <w:szCs w:val="24"/>
                <w:rtl/>
              </w:rPr>
            </w:pPr>
            <w:r w:rsidRPr="00EB6822">
              <w:rPr>
                <w:rFonts w:ascii="Traditional Arabic" w:hAnsi="Traditional Arabic" w:cs="Traditional Arabic"/>
                <w:sz w:val="24"/>
                <w:szCs w:val="24"/>
                <w:rtl/>
              </w:rPr>
              <w:lastRenderedPageBreak/>
              <w:t>من 4.20 إلى 5.00</w:t>
            </w:r>
          </w:p>
        </w:tc>
        <w:tc>
          <w:tcPr>
            <w:tcW w:w="4148" w:type="dxa"/>
          </w:tcPr>
          <w:p w:rsidR="00DD1582" w:rsidRPr="00EB6822" w:rsidRDefault="00DC5BA5" w:rsidP="00DC5BA5">
            <w:pPr>
              <w:bidi/>
              <w:spacing w:line="360" w:lineRule="auto"/>
              <w:jc w:val="center"/>
              <w:rPr>
                <w:rFonts w:ascii="Traditional Arabic" w:hAnsi="Traditional Arabic" w:cs="Traditional Arabic"/>
                <w:sz w:val="24"/>
                <w:szCs w:val="24"/>
                <w:rtl/>
              </w:rPr>
            </w:pPr>
            <w:r w:rsidRPr="00EB6822">
              <w:rPr>
                <w:rFonts w:ascii="Traditional Arabic" w:hAnsi="Traditional Arabic" w:cs="Traditional Arabic"/>
                <w:sz w:val="24"/>
                <w:szCs w:val="24"/>
                <w:rtl/>
              </w:rPr>
              <w:t>مرتفع جدًا</w:t>
            </w:r>
          </w:p>
        </w:tc>
      </w:tr>
    </w:tbl>
    <w:p w:rsidR="00297433" w:rsidRDefault="00DC5BA5" w:rsidP="00177B8A">
      <w:pPr>
        <w:pStyle w:val="a3"/>
        <w:numPr>
          <w:ilvl w:val="0"/>
          <w:numId w:val="26"/>
        </w:numPr>
        <w:bidi/>
        <w:spacing w:before="240" w:line="360" w:lineRule="auto"/>
        <w:jc w:val="both"/>
        <w:rPr>
          <w:rFonts w:ascii="Traditional Arabic" w:hAnsi="Traditional Arabic" w:cs="Traditional Arabic"/>
          <w:sz w:val="28"/>
          <w:szCs w:val="28"/>
        </w:rPr>
      </w:pPr>
      <w:r w:rsidRPr="004C14DC">
        <w:rPr>
          <w:rFonts w:ascii="Traditional Arabic" w:hAnsi="Traditional Arabic" w:cs="Traditional Arabic"/>
          <w:sz w:val="28"/>
          <w:szCs w:val="28"/>
          <w:rtl/>
        </w:rPr>
        <w:t xml:space="preserve">تم تحديد مستويات تفسير المتوسطات الحسابية من خلال تقسيم المدى الكلي لمقياس </w:t>
      </w:r>
      <w:proofErr w:type="spellStart"/>
      <w:r w:rsidRPr="004C14DC">
        <w:rPr>
          <w:rFonts w:ascii="Traditional Arabic" w:hAnsi="Traditional Arabic" w:cs="Traditional Arabic"/>
          <w:sz w:val="28"/>
          <w:szCs w:val="28"/>
          <w:rtl/>
        </w:rPr>
        <w:t>ليكرت</w:t>
      </w:r>
      <w:proofErr w:type="spellEnd"/>
      <w:r w:rsidRPr="004C14DC">
        <w:rPr>
          <w:rFonts w:ascii="Traditional Arabic" w:hAnsi="Traditional Arabic" w:cs="Traditional Arabic"/>
          <w:sz w:val="28"/>
          <w:szCs w:val="28"/>
          <w:rtl/>
        </w:rPr>
        <w:t xml:space="preserve"> الخماسي إلى خمس فئات متساوية، وذلك لتسهيل تفسير نتائج الدراسة، حيث تشير المتوسطات المرتفعة إلى ارتفاع مستوى المتغير محل القياس، بينما تشير المتوسطات المنخفضة إلى انخفاض مستواه</w:t>
      </w:r>
      <w:r w:rsidRPr="004C14DC">
        <w:rPr>
          <w:rFonts w:ascii="Traditional Arabic" w:hAnsi="Traditional Arabic" w:cs="Traditional Arabic"/>
          <w:sz w:val="28"/>
          <w:szCs w:val="28"/>
        </w:rPr>
        <w:t>.</w:t>
      </w:r>
    </w:p>
    <w:p w:rsidR="00B4450F" w:rsidRPr="00B4450F" w:rsidRDefault="00B4450F" w:rsidP="00B4450F">
      <w:pPr>
        <w:pStyle w:val="a3"/>
        <w:numPr>
          <w:ilvl w:val="0"/>
          <w:numId w:val="15"/>
        </w:numPr>
        <w:bidi/>
        <w:spacing w:after="0" w:line="360" w:lineRule="auto"/>
        <w:ind w:left="84" w:firstLine="284"/>
        <w:jc w:val="both"/>
        <w:rPr>
          <w:rFonts w:ascii="Traditional Arabic" w:hAnsi="Traditional Arabic" w:cs="Traditional Arabic"/>
          <w:b/>
          <w:bCs/>
          <w:sz w:val="28"/>
          <w:szCs w:val="28"/>
          <w:rtl/>
        </w:rPr>
      </w:pPr>
      <w:r w:rsidRPr="00DD1582">
        <w:rPr>
          <w:rFonts w:ascii="Traditional Arabic" w:hAnsi="Traditional Arabic" w:cs="Traditional Arabic"/>
          <w:b/>
          <w:bCs/>
          <w:sz w:val="28"/>
          <w:szCs w:val="28"/>
          <w:rtl/>
        </w:rPr>
        <w:t xml:space="preserve">جدول </w:t>
      </w:r>
      <w:r w:rsidRPr="00B4450F">
        <w:rPr>
          <w:rFonts w:ascii="Traditional Arabic" w:hAnsi="Traditional Arabic" w:cs="Traditional Arabic" w:hint="cs"/>
          <w:b/>
          <w:bCs/>
          <w:sz w:val="28"/>
          <w:szCs w:val="28"/>
          <w:rtl/>
        </w:rPr>
        <w:t xml:space="preserve">(3-3) </w:t>
      </w:r>
      <w:r w:rsidRPr="00B4450F">
        <w:rPr>
          <w:rFonts w:ascii="Traditional Arabic" w:hAnsi="Traditional Arabic" w:cs="Traditional Arabic"/>
          <w:b/>
          <w:bCs/>
          <w:sz w:val="28"/>
          <w:szCs w:val="28"/>
          <w:rtl/>
        </w:rPr>
        <w:t>مكونات أداة الدراسة</w:t>
      </w:r>
      <w:r w:rsidRPr="00B4450F">
        <w:rPr>
          <w:rFonts w:ascii="Traditional Arabic" w:hAnsi="Traditional Arabic" w:cs="Traditional Arabic"/>
          <w:b/>
          <w:bCs/>
          <w:sz w:val="32"/>
          <w:szCs w:val="32"/>
          <w:rtl/>
        </w:rPr>
        <w:t>:</w:t>
      </w:r>
    </w:p>
    <w:tbl>
      <w:tblPr>
        <w:tblStyle w:val="a7"/>
        <w:bidiVisual/>
        <w:tblW w:w="8215" w:type="dxa"/>
        <w:tblInd w:w="1364" w:type="dxa"/>
        <w:tblLook w:val="04A0" w:firstRow="1" w:lastRow="0" w:firstColumn="1" w:lastColumn="0" w:noHBand="0" w:noVBand="1"/>
      </w:tblPr>
      <w:tblGrid>
        <w:gridCol w:w="1269"/>
        <w:gridCol w:w="1538"/>
        <w:gridCol w:w="719"/>
        <w:gridCol w:w="719"/>
        <w:gridCol w:w="2672"/>
        <w:gridCol w:w="1298"/>
      </w:tblGrid>
      <w:tr w:rsidR="003C7550" w:rsidRPr="003C7550" w:rsidTr="007237DE">
        <w:trPr>
          <w:trHeight w:val="395"/>
        </w:trPr>
        <w:tc>
          <w:tcPr>
            <w:tcW w:w="1288" w:type="dxa"/>
            <w:shd w:val="clear" w:color="auto" w:fill="D9D9D9" w:themeFill="background1" w:themeFillShade="D9"/>
          </w:tcPr>
          <w:p w:rsidR="00B27F7B" w:rsidRPr="003C7550" w:rsidRDefault="00B27F7B" w:rsidP="00297433">
            <w:pPr>
              <w:bidi/>
              <w:spacing w:line="360" w:lineRule="auto"/>
              <w:jc w:val="center"/>
              <w:rPr>
                <w:rFonts w:ascii="Traditional Arabic" w:eastAsia="Times New Roman" w:hAnsi="Traditional Arabic" w:cs="Traditional Arabic"/>
                <w:b/>
                <w:bCs/>
                <w:sz w:val="24"/>
                <w:szCs w:val="24"/>
                <w:rtl/>
              </w:rPr>
            </w:pPr>
            <w:r w:rsidRPr="003C7550">
              <w:rPr>
                <w:rFonts w:ascii="Traditional Arabic" w:eastAsia="Times New Roman" w:hAnsi="Traditional Arabic" w:cs="Traditional Arabic"/>
                <w:b/>
                <w:bCs/>
                <w:sz w:val="24"/>
                <w:szCs w:val="24"/>
                <w:rtl/>
              </w:rPr>
              <w:t>المتغير</w:t>
            </w:r>
          </w:p>
        </w:tc>
        <w:tc>
          <w:tcPr>
            <w:tcW w:w="1556" w:type="dxa"/>
            <w:shd w:val="clear" w:color="auto" w:fill="D9D9D9" w:themeFill="background1" w:themeFillShade="D9"/>
          </w:tcPr>
          <w:p w:rsidR="00B27F7B" w:rsidRPr="003C7550" w:rsidRDefault="00B27F7B" w:rsidP="00297433">
            <w:pPr>
              <w:bidi/>
              <w:spacing w:line="360" w:lineRule="auto"/>
              <w:jc w:val="center"/>
              <w:rPr>
                <w:rFonts w:ascii="Traditional Arabic" w:eastAsia="Times New Roman" w:hAnsi="Traditional Arabic" w:cs="Traditional Arabic"/>
                <w:b/>
                <w:bCs/>
                <w:sz w:val="24"/>
                <w:szCs w:val="24"/>
                <w:rtl/>
              </w:rPr>
            </w:pPr>
            <w:r w:rsidRPr="003C7550">
              <w:rPr>
                <w:rFonts w:ascii="Traditional Arabic" w:eastAsia="Times New Roman" w:hAnsi="Traditional Arabic" w:cs="Traditional Arabic"/>
                <w:b/>
                <w:bCs/>
                <w:sz w:val="24"/>
                <w:szCs w:val="24"/>
                <w:rtl/>
              </w:rPr>
              <w:t>البعد</w:t>
            </w:r>
          </w:p>
        </w:tc>
        <w:tc>
          <w:tcPr>
            <w:tcW w:w="719" w:type="dxa"/>
            <w:shd w:val="clear" w:color="auto" w:fill="D9D9D9" w:themeFill="background1" w:themeFillShade="D9"/>
          </w:tcPr>
          <w:p w:rsidR="00B27F7B" w:rsidRPr="003C7550" w:rsidRDefault="00B27F7B" w:rsidP="00297433">
            <w:pPr>
              <w:bidi/>
              <w:spacing w:line="360" w:lineRule="auto"/>
              <w:jc w:val="center"/>
              <w:rPr>
                <w:rFonts w:ascii="Traditional Arabic" w:eastAsia="Times New Roman" w:hAnsi="Traditional Arabic" w:cs="Traditional Arabic"/>
                <w:b/>
                <w:bCs/>
                <w:sz w:val="24"/>
                <w:szCs w:val="24"/>
                <w:rtl/>
              </w:rPr>
            </w:pPr>
            <w:r w:rsidRPr="003C7550">
              <w:rPr>
                <w:rFonts w:ascii="Traditional Arabic" w:eastAsia="Times New Roman" w:hAnsi="Traditional Arabic" w:cs="Traditional Arabic"/>
                <w:b/>
                <w:bCs/>
                <w:sz w:val="24"/>
                <w:szCs w:val="24"/>
                <w:rtl/>
              </w:rPr>
              <w:t>عدد الفقرات</w:t>
            </w:r>
          </w:p>
        </w:tc>
        <w:tc>
          <w:tcPr>
            <w:tcW w:w="569" w:type="dxa"/>
            <w:shd w:val="clear" w:color="auto" w:fill="D9D9D9" w:themeFill="background1" w:themeFillShade="D9"/>
          </w:tcPr>
          <w:p w:rsidR="00B27F7B" w:rsidRPr="003C7550" w:rsidRDefault="00B27F7B" w:rsidP="00297433">
            <w:pPr>
              <w:bidi/>
              <w:spacing w:line="360" w:lineRule="auto"/>
              <w:jc w:val="center"/>
              <w:rPr>
                <w:rFonts w:ascii="Traditional Arabic" w:eastAsia="Times New Roman" w:hAnsi="Traditional Arabic" w:cs="Traditional Arabic"/>
                <w:b/>
                <w:bCs/>
                <w:sz w:val="24"/>
                <w:szCs w:val="24"/>
                <w:rtl/>
              </w:rPr>
            </w:pPr>
            <w:r w:rsidRPr="003C7550">
              <w:rPr>
                <w:rFonts w:ascii="Traditional Arabic" w:eastAsia="Times New Roman" w:hAnsi="Traditional Arabic" w:cs="Traditional Arabic"/>
                <w:b/>
                <w:bCs/>
                <w:sz w:val="24"/>
                <w:szCs w:val="24"/>
                <w:rtl/>
              </w:rPr>
              <w:t>أرقام الفقرات</w:t>
            </w:r>
          </w:p>
        </w:tc>
        <w:tc>
          <w:tcPr>
            <w:tcW w:w="2758" w:type="dxa"/>
            <w:shd w:val="clear" w:color="auto" w:fill="D9D9D9" w:themeFill="background1" w:themeFillShade="D9"/>
          </w:tcPr>
          <w:p w:rsidR="00B27F7B" w:rsidRPr="003C7550" w:rsidRDefault="00B27F7B" w:rsidP="00297433">
            <w:pPr>
              <w:bidi/>
              <w:spacing w:line="360" w:lineRule="auto"/>
              <w:jc w:val="center"/>
              <w:rPr>
                <w:rFonts w:ascii="Traditional Arabic" w:eastAsia="Times New Roman" w:hAnsi="Traditional Arabic" w:cs="Traditional Arabic"/>
                <w:b/>
                <w:bCs/>
                <w:sz w:val="24"/>
                <w:szCs w:val="24"/>
                <w:rtl/>
              </w:rPr>
            </w:pPr>
            <w:r w:rsidRPr="003C7550">
              <w:rPr>
                <w:rFonts w:ascii="Traditional Arabic" w:eastAsia="Times New Roman" w:hAnsi="Traditional Arabic" w:cs="Traditional Arabic"/>
                <w:b/>
                <w:bCs/>
                <w:sz w:val="24"/>
                <w:szCs w:val="24"/>
                <w:rtl/>
              </w:rPr>
              <w:t>مصادر بناء الفقرات</w:t>
            </w:r>
          </w:p>
        </w:tc>
        <w:tc>
          <w:tcPr>
            <w:tcW w:w="1325" w:type="dxa"/>
            <w:shd w:val="clear" w:color="auto" w:fill="D9D9D9" w:themeFill="background1" w:themeFillShade="D9"/>
          </w:tcPr>
          <w:p w:rsidR="006D20D8" w:rsidRPr="003C7550" w:rsidRDefault="006D20D8" w:rsidP="006D20D8">
            <w:pPr>
              <w:bidi/>
              <w:spacing w:line="360" w:lineRule="auto"/>
              <w:jc w:val="center"/>
              <w:rPr>
                <w:rFonts w:ascii="Traditional Arabic" w:hAnsi="Traditional Arabic" w:cs="Traditional Arabic"/>
                <w:b/>
                <w:bCs/>
                <w:sz w:val="24"/>
                <w:szCs w:val="24"/>
              </w:rPr>
            </w:pPr>
            <w:r w:rsidRPr="003C7550">
              <w:rPr>
                <w:rFonts w:ascii="Traditional Arabic" w:hAnsi="Traditional Arabic" w:cs="Traditional Arabic"/>
                <w:b/>
                <w:bCs/>
                <w:sz w:val="24"/>
                <w:szCs w:val="24"/>
                <w:rtl/>
              </w:rPr>
              <w:t>طريقة الترميز</w:t>
            </w:r>
          </w:p>
        </w:tc>
      </w:tr>
      <w:tr w:rsidR="003C7550" w:rsidRPr="003C7550" w:rsidTr="007237DE">
        <w:trPr>
          <w:trHeight w:val="1452"/>
        </w:trPr>
        <w:tc>
          <w:tcPr>
            <w:tcW w:w="1288" w:type="dxa"/>
            <w:vMerge w:val="restart"/>
          </w:tcPr>
          <w:p w:rsidR="00B27F7B" w:rsidRPr="003C7550" w:rsidRDefault="00B27F7B" w:rsidP="003C7550">
            <w:pPr>
              <w:bidi/>
              <w:spacing w:line="360" w:lineRule="auto"/>
              <w:rPr>
                <w:rFonts w:ascii="Traditional Arabic" w:eastAsia="Times New Roman" w:hAnsi="Traditional Arabic" w:cs="Traditional Arabic"/>
                <w:b/>
                <w:bCs/>
                <w:sz w:val="24"/>
                <w:szCs w:val="24"/>
                <w:rtl/>
              </w:rPr>
            </w:pPr>
            <w:r w:rsidRPr="003C7550">
              <w:rPr>
                <w:rFonts w:ascii="Traditional Arabic" w:hAnsi="Traditional Arabic" w:cs="Traditional Arabic"/>
                <w:b/>
                <w:bCs/>
                <w:sz w:val="24"/>
                <w:szCs w:val="24"/>
                <w:rtl/>
              </w:rPr>
              <w:t>استخدام تقنيات الذكاء الاصطناعي</w:t>
            </w:r>
          </w:p>
        </w:tc>
        <w:tc>
          <w:tcPr>
            <w:tcW w:w="1556" w:type="dxa"/>
          </w:tcPr>
          <w:p w:rsidR="00B27F7B" w:rsidRPr="003C7550" w:rsidRDefault="00B27F7B" w:rsidP="00297433">
            <w:pPr>
              <w:bidi/>
              <w:spacing w:line="360" w:lineRule="auto"/>
              <w:jc w:val="center"/>
              <w:rPr>
                <w:rFonts w:ascii="Traditional Arabic" w:eastAsia="Times New Roman" w:hAnsi="Traditional Arabic" w:cs="Traditional Arabic"/>
                <w:sz w:val="24"/>
                <w:szCs w:val="24"/>
              </w:rPr>
            </w:pPr>
            <w:r w:rsidRPr="003C7550">
              <w:rPr>
                <w:rFonts w:ascii="Traditional Arabic" w:hAnsi="Traditional Arabic" w:cs="Traditional Arabic"/>
                <w:sz w:val="24"/>
                <w:szCs w:val="24"/>
                <w:rtl/>
              </w:rPr>
              <w:t>أنظمة تتبع المتقدمين</w:t>
            </w:r>
            <w:r w:rsidRPr="003C7550">
              <w:rPr>
                <w:rFonts w:ascii="Traditional Arabic" w:hAnsi="Traditional Arabic" w:cs="Traditional Arabic"/>
                <w:sz w:val="24"/>
                <w:szCs w:val="24"/>
              </w:rPr>
              <w:t xml:space="preserve"> (ATS)</w:t>
            </w:r>
          </w:p>
        </w:tc>
        <w:tc>
          <w:tcPr>
            <w:tcW w:w="719" w:type="dxa"/>
          </w:tcPr>
          <w:p w:rsidR="00B27F7B" w:rsidRPr="003C7550" w:rsidRDefault="00B27F7B" w:rsidP="00297433">
            <w:pPr>
              <w:bidi/>
              <w:spacing w:line="360" w:lineRule="auto"/>
              <w:jc w:val="center"/>
              <w:rPr>
                <w:rFonts w:ascii="Traditional Arabic" w:eastAsia="Times New Roman" w:hAnsi="Traditional Arabic" w:cs="Traditional Arabic"/>
                <w:sz w:val="24"/>
                <w:szCs w:val="24"/>
                <w:rtl/>
              </w:rPr>
            </w:pPr>
            <w:r w:rsidRPr="003C7550">
              <w:rPr>
                <w:rFonts w:ascii="Traditional Arabic" w:eastAsia="Times New Roman" w:hAnsi="Traditional Arabic" w:cs="Traditional Arabic"/>
                <w:sz w:val="24"/>
                <w:szCs w:val="24"/>
                <w:rtl/>
              </w:rPr>
              <w:t>6</w:t>
            </w:r>
          </w:p>
        </w:tc>
        <w:tc>
          <w:tcPr>
            <w:tcW w:w="569" w:type="dxa"/>
          </w:tcPr>
          <w:p w:rsidR="00B27F7B" w:rsidRPr="003C7550" w:rsidRDefault="00B27F7B" w:rsidP="00297433">
            <w:pPr>
              <w:bidi/>
              <w:spacing w:line="360" w:lineRule="auto"/>
              <w:jc w:val="center"/>
              <w:rPr>
                <w:rFonts w:ascii="Traditional Arabic" w:eastAsia="Times New Roman" w:hAnsi="Traditional Arabic" w:cs="Traditional Arabic"/>
                <w:sz w:val="24"/>
                <w:szCs w:val="24"/>
                <w:rtl/>
              </w:rPr>
            </w:pPr>
            <w:r w:rsidRPr="003C7550">
              <w:rPr>
                <w:rFonts w:ascii="Traditional Arabic" w:eastAsia="Times New Roman" w:hAnsi="Traditional Arabic" w:cs="Traditional Arabic"/>
                <w:sz w:val="24"/>
                <w:szCs w:val="24"/>
                <w:rtl/>
              </w:rPr>
              <w:t>1-6</w:t>
            </w:r>
          </w:p>
        </w:tc>
        <w:tc>
          <w:tcPr>
            <w:tcW w:w="2758" w:type="dxa"/>
          </w:tcPr>
          <w:p w:rsidR="00B27F7B" w:rsidRPr="003C7550" w:rsidRDefault="00CE4AFB" w:rsidP="00CE4AFB">
            <w:pPr>
              <w:bidi/>
              <w:spacing w:line="360" w:lineRule="auto"/>
              <w:jc w:val="center"/>
              <w:rPr>
                <w:rFonts w:ascii="Traditional Arabic" w:eastAsia="Times New Roman" w:hAnsi="Traditional Arabic" w:cs="Traditional Arabic"/>
                <w:sz w:val="24"/>
                <w:szCs w:val="24"/>
              </w:rPr>
            </w:pPr>
            <w:r w:rsidRPr="003C7550">
              <w:rPr>
                <w:rFonts w:ascii="Traditional Arabic" w:hAnsi="Traditional Arabic" w:cs="Traditional Arabic"/>
                <w:sz w:val="24"/>
                <w:szCs w:val="24"/>
                <w:rtl/>
              </w:rPr>
              <w:t>إعداد الباحث بالاعتماد على الدراسات السابقة، مثل</w:t>
            </w:r>
            <w:r w:rsidRPr="003C7550">
              <w:rPr>
                <w:rFonts w:ascii="Traditional Arabic" w:hAnsi="Traditional Arabic" w:cs="Traditional Arabic"/>
                <w:sz w:val="24"/>
                <w:szCs w:val="24"/>
              </w:rPr>
              <w:t xml:space="preserve">: </w:t>
            </w:r>
            <w:proofErr w:type="spellStart"/>
            <w:r w:rsidRPr="003C7550">
              <w:rPr>
                <w:rFonts w:ascii="Traditional Arabic" w:hAnsi="Traditional Arabic" w:cs="Traditional Arabic"/>
                <w:sz w:val="24"/>
                <w:szCs w:val="24"/>
              </w:rPr>
              <w:t>Parveen</w:t>
            </w:r>
            <w:proofErr w:type="spellEnd"/>
            <w:r w:rsidRPr="003C7550">
              <w:rPr>
                <w:rFonts w:ascii="Traditional Arabic" w:hAnsi="Traditional Arabic" w:cs="Traditional Arabic"/>
                <w:sz w:val="24"/>
                <w:szCs w:val="24"/>
              </w:rPr>
              <w:t xml:space="preserve"> et al. (2025)</w:t>
            </w:r>
            <w:r w:rsidRPr="003C7550">
              <w:rPr>
                <w:rFonts w:ascii="Traditional Arabic" w:hAnsi="Traditional Arabic" w:cs="Traditional Arabic"/>
                <w:sz w:val="24"/>
                <w:szCs w:val="24"/>
                <w:rtl/>
              </w:rPr>
              <w:t>، والدراسات الواردة في الفصل الثاني</w:t>
            </w:r>
            <w:r w:rsidRPr="003C7550">
              <w:rPr>
                <w:sz w:val="24"/>
                <w:szCs w:val="24"/>
              </w:rPr>
              <w:t>.</w:t>
            </w:r>
          </w:p>
        </w:tc>
        <w:tc>
          <w:tcPr>
            <w:tcW w:w="1325" w:type="dxa"/>
            <w:shd w:val="clear" w:color="auto" w:fill="auto"/>
          </w:tcPr>
          <w:p w:rsidR="006D20D8" w:rsidRPr="003C7550" w:rsidRDefault="006D20D8" w:rsidP="006D20D8">
            <w:pPr>
              <w:bidi/>
              <w:spacing w:line="360" w:lineRule="auto"/>
              <w:jc w:val="center"/>
              <w:rPr>
                <w:rFonts w:ascii="Traditional Arabic" w:hAnsi="Traditional Arabic" w:cs="Traditional Arabic"/>
                <w:sz w:val="24"/>
                <w:szCs w:val="24"/>
              </w:rPr>
            </w:pPr>
            <w:r w:rsidRPr="003C7550">
              <w:rPr>
                <w:rFonts w:ascii="Traditional Arabic" w:hAnsi="Traditional Arabic" w:cs="Traditional Arabic"/>
                <w:sz w:val="24"/>
                <w:szCs w:val="24"/>
                <w:rtl/>
              </w:rPr>
              <w:t xml:space="preserve">مقياس </w:t>
            </w:r>
            <w:proofErr w:type="spellStart"/>
            <w:r w:rsidRPr="003C7550">
              <w:rPr>
                <w:rFonts w:ascii="Traditional Arabic" w:hAnsi="Traditional Arabic" w:cs="Traditional Arabic"/>
                <w:sz w:val="24"/>
                <w:szCs w:val="24"/>
                <w:rtl/>
              </w:rPr>
              <w:t>ليكرت</w:t>
            </w:r>
            <w:proofErr w:type="spellEnd"/>
            <w:r w:rsidRPr="003C7550">
              <w:rPr>
                <w:rFonts w:ascii="Traditional Arabic" w:hAnsi="Traditional Arabic" w:cs="Traditional Arabic"/>
                <w:sz w:val="24"/>
                <w:szCs w:val="24"/>
                <w:rtl/>
              </w:rPr>
              <w:t xml:space="preserve"> الخماسي</w:t>
            </w:r>
            <w:r w:rsidRPr="003C7550">
              <w:rPr>
                <w:rFonts w:ascii="Traditional Arabic" w:hAnsi="Traditional Arabic" w:cs="Traditional Arabic"/>
                <w:sz w:val="24"/>
                <w:szCs w:val="24"/>
              </w:rPr>
              <w:t xml:space="preserve"> (1–5)</w:t>
            </w:r>
          </w:p>
        </w:tc>
      </w:tr>
      <w:tr w:rsidR="003C7550" w:rsidRPr="003C7550" w:rsidTr="007237DE">
        <w:trPr>
          <w:trHeight w:val="1464"/>
        </w:trPr>
        <w:tc>
          <w:tcPr>
            <w:tcW w:w="1288" w:type="dxa"/>
            <w:vMerge/>
          </w:tcPr>
          <w:p w:rsidR="00B27F7B" w:rsidRPr="003C7550" w:rsidRDefault="00B27F7B" w:rsidP="00297433">
            <w:pPr>
              <w:bidi/>
              <w:spacing w:line="360" w:lineRule="auto"/>
              <w:jc w:val="center"/>
              <w:rPr>
                <w:rFonts w:ascii="Traditional Arabic" w:eastAsia="Times New Roman" w:hAnsi="Traditional Arabic" w:cs="Traditional Arabic"/>
                <w:sz w:val="24"/>
                <w:szCs w:val="24"/>
                <w:rtl/>
              </w:rPr>
            </w:pPr>
          </w:p>
        </w:tc>
        <w:tc>
          <w:tcPr>
            <w:tcW w:w="1556" w:type="dxa"/>
          </w:tcPr>
          <w:p w:rsidR="00B27F7B" w:rsidRPr="003C7550" w:rsidRDefault="00B27F7B" w:rsidP="00297433">
            <w:pPr>
              <w:bidi/>
              <w:spacing w:line="360" w:lineRule="auto"/>
              <w:jc w:val="center"/>
              <w:rPr>
                <w:rFonts w:ascii="Traditional Arabic" w:eastAsia="Times New Roman" w:hAnsi="Traditional Arabic" w:cs="Traditional Arabic"/>
                <w:sz w:val="24"/>
                <w:szCs w:val="24"/>
              </w:rPr>
            </w:pPr>
            <w:r w:rsidRPr="003C7550">
              <w:rPr>
                <w:rFonts w:ascii="Traditional Arabic" w:hAnsi="Traditional Arabic" w:cs="Traditional Arabic"/>
                <w:sz w:val="24"/>
                <w:szCs w:val="24"/>
                <w:rtl/>
              </w:rPr>
              <w:t>معالجة اللغة الطبيعية</w:t>
            </w:r>
            <w:r w:rsidRPr="003C7550">
              <w:rPr>
                <w:rFonts w:ascii="Traditional Arabic" w:hAnsi="Traditional Arabic" w:cs="Traditional Arabic"/>
                <w:sz w:val="24"/>
                <w:szCs w:val="24"/>
              </w:rPr>
              <w:t xml:space="preserve"> (NLP)</w:t>
            </w:r>
          </w:p>
        </w:tc>
        <w:tc>
          <w:tcPr>
            <w:tcW w:w="719" w:type="dxa"/>
          </w:tcPr>
          <w:p w:rsidR="00B27F7B" w:rsidRPr="003C7550" w:rsidRDefault="00B27F7B" w:rsidP="00297433">
            <w:pPr>
              <w:bidi/>
              <w:spacing w:line="360" w:lineRule="auto"/>
              <w:jc w:val="center"/>
              <w:rPr>
                <w:rFonts w:ascii="Traditional Arabic" w:eastAsia="Times New Roman" w:hAnsi="Traditional Arabic" w:cs="Traditional Arabic"/>
                <w:sz w:val="24"/>
                <w:szCs w:val="24"/>
                <w:rtl/>
              </w:rPr>
            </w:pPr>
            <w:r w:rsidRPr="003C7550">
              <w:rPr>
                <w:rFonts w:ascii="Traditional Arabic" w:eastAsia="Times New Roman" w:hAnsi="Traditional Arabic" w:cs="Traditional Arabic"/>
                <w:sz w:val="24"/>
                <w:szCs w:val="24"/>
                <w:rtl/>
              </w:rPr>
              <w:t>6</w:t>
            </w:r>
          </w:p>
        </w:tc>
        <w:tc>
          <w:tcPr>
            <w:tcW w:w="569" w:type="dxa"/>
          </w:tcPr>
          <w:p w:rsidR="00B27F7B" w:rsidRPr="003C7550" w:rsidRDefault="00B27F7B" w:rsidP="00297433">
            <w:pPr>
              <w:bidi/>
              <w:spacing w:line="360" w:lineRule="auto"/>
              <w:jc w:val="center"/>
              <w:rPr>
                <w:rFonts w:ascii="Traditional Arabic" w:eastAsia="Times New Roman" w:hAnsi="Traditional Arabic" w:cs="Traditional Arabic"/>
                <w:sz w:val="24"/>
                <w:szCs w:val="24"/>
                <w:rtl/>
              </w:rPr>
            </w:pPr>
            <w:r w:rsidRPr="003C7550">
              <w:rPr>
                <w:rFonts w:ascii="Traditional Arabic" w:eastAsia="Times New Roman" w:hAnsi="Traditional Arabic" w:cs="Traditional Arabic"/>
                <w:sz w:val="24"/>
                <w:szCs w:val="24"/>
                <w:rtl/>
              </w:rPr>
              <w:t>7-12</w:t>
            </w:r>
          </w:p>
        </w:tc>
        <w:tc>
          <w:tcPr>
            <w:tcW w:w="2758" w:type="dxa"/>
          </w:tcPr>
          <w:p w:rsidR="00B27F7B" w:rsidRPr="003C7550" w:rsidRDefault="00B27F7B" w:rsidP="00921F09">
            <w:pPr>
              <w:bidi/>
              <w:spacing w:line="360" w:lineRule="auto"/>
              <w:jc w:val="center"/>
              <w:rPr>
                <w:rFonts w:ascii="Traditional Arabic" w:eastAsia="Times New Roman" w:hAnsi="Traditional Arabic" w:cs="Traditional Arabic"/>
                <w:sz w:val="24"/>
                <w:szCs w:val="24"/>
                <w:rtl/>
              </w:rPr>
            </w:pPr>
            <w:r w:rsidRPr="003C7550">
              <w:rPr>
                <w:rFonts w:ascii="Traditional Arabic" w:hAnsi="Traditional Arabic" w:cs="Traditional Arabic"/>
                <w:sz w:val="24"/>
                <w:szCs w:val="24"/>
                <w:rtl/>
              </w:rPr>
              <w:t xml:space="preserve">إعداد الباحث بالاعتماد على </w:t>
            </w:r>
            <w:r w:rsidR="003C7550">
              <w:rPr>
                <w:rFonts w:ascii="Traditional Arabic" w:hAnsi="Traditional Arabic" w:cs="Traditional Arabic" w:hint="cs"/>
                <w:sz w:val="24"/>
                <w:szCs w:val="24"/>
                <w:rtl/>
              </w:rPr>
              <w:t>الدراسات السابقة</w:t>
            </w:r>
            <w:r w:rsidR="00921F09">
              <w:rPr>
                <w:rFonts w:ascii="Traditional Arabic" w:hAnsi="Traditional Arabic" w:cs="Traditional Arabic" w:hint="cs"/>
                <w:sz w:val="24"/>
                <w:szCs w:val="24"/>
                <w:rtl/>
              </w:rPr>
              <w:t xml:space="preserve"> </w:t>
            </w:r>
            <w:r w:rsidR="00921F09" w:rsidRPr="003C7550">
              <w:rPr>
                <w:rFonts w:ascii="Traditional Arabic" w:hAnsi="Traditional Arabic" w:cs="Traditional Arabic"/>
                <w:sz w:val="24"/>
                <w:szCs w:val="24"/>
                <w:rtl/>
              </w:rPr>
              <w:t>الواردة في الفصل الثاني</w:t>
            </w:r>
            <w:r w:rsidR="003C7550">
              <w:rPr>
                <w:rFonts w:ascii="Traditional Arabic" w:hAnsi="Traditional Arabic" w:cs="Traditional Arabic" w:hint="cs"/>
                <w:sz w:val="24"/>
                <w:szCs w:val="24"/>
                <w:rtl/>
              </w:rPr>
              <w:t xml:space="preserve"> مثل </w:t>
            </w:r>
            <w:r w:rsidR="003C7550" w:rsidRPr="003C7550">
              <w:rPr>
                <w:rFonts w:ascii="Traditional Arabic" w:hAnsi="Traditional Arabic" w:cs="Traditional Arabic"/>
                <w:sz w:val="24"/>
                <w:szCs w:val="24"/>
              </w:rPr>
              <w:t xml:space="preserve">Ore &amp; </w:t>
            </w:r>
            <w:proofErr w:type="spellStart"/>
            <w:r w:rsidR="003C7550" w:rsidRPr="003C7550">
              <w:rPr>
                <w:rFonts w:ascii="Traditional Arabic" w:hAnsi="Traditional Arabic" w:cs="Traditional Arabic"/>
                <w:sz w:val="24"/>
                <w:szCs w:val="24"/>
              </w:rPr>
              <w:t>Sposato</w:t>
            </w:r>
            <w:proofErr w:type="spellEnd"/>
            <w:r w:rsidR="003C7550" w:rsidRPr="003C7550">
              <w:rPr>
                <w:rFonts w:ascii="Traditional Arabic" w:hAnsi="Traditional Arabic" w:cs="Traditional Arabic"/>
                <w:sz w:val="24"/>
                <w:szCs w:val="24"/>
              </w:rPr>
              <w:t xml:space="preserve"> (2022)</w:t>
            </w:r>
            <w:r w:rsidR="003C7550">
              <w:rPr>
                <w:rFonts w:ascii="Traditional Arabic" w:hAnsi="Traditional Arabic" w:cs="Traditional Arabic"/>
                <w:sz w:val="24"/>
                <w:szCs w:val="24"/>
              </w:rPr>
              <w:t xml:space="preserve"> </w:t>
            </w:r>
            <w:r w:rsidR="003C7550">
              <w:rPr>
                <w:rFonts w:ascii="Traditional Arabic" w:hAnsi="Traditional Arabic" w:cs="Traditional Arabic" w:hint="cs"/>
                <w:sz w:val="24"/>
                <w:szCs w:val="24"/>
                <w:rtl/>
              </w:rPr>
              <w:t xml:space="preserve"> </w:t>
            </w:r>
          </w:p>
        </w:tc>
        <w:tc>
          <w:tcPr>
            <w:tcW w:w="1325" w:type="dxa"/>
            <w:shd w:val="clear" w:color="auto" w:fill="auto"/>
          </w:tcPr>
          <w:p w:rsidR="006D20D8" w:rsidRPr="003C7550" w:rsidRDefault="006D20D8" w:rsidP="006D20D8">
            <w:pPr>
              <w:bidi/>
              <w:spacing w:line="360" w:lineRule="auto"/>
              <w:jc w:val="center"/>
              <w:rPr>
                <w:rFonts w:ascii="Traditional Arabic" w:hAnsi="Traditional Arabic" w:cs="Traditional Arabic"/>
                <w:sz w:val="24"/>
                <w:szCs w:val="24"/>
                <w:rtl/>
              </w:rPr>
            </w:pPr>
            <w:r w:rsidRPr="003C7550">
              <w:rPr>
                <w:rFonts w:ascii="Traditional Arabic" w:hAnsi="Traditional Arabic" w:cs="Traditional Arabic"/>
                <w:sz w:val="24"/>
                <w:szCs w:val="24"/>
                <w:rtl/>
              </w:rPr>
              <w:t xml:space="preserve">مقياس </w:t>
            </w:r>
            <w:proofErr w:type="spellStart"/>
            <w:r w:rsidRPr="003C7550">
              <w:rPr>
                <w:rFonts w:ascii="Traditional Arabic" w:hAnsi="Traditional Arabic" w:cs="Traditional Arabic"/>
                <w:sz w:val="24"/>
                <w:szCs w:val="24"/>
                <w:rtl/>
              </w:rPr>
              <w:t>ليكرت</w:t>
            </w:r>
            <w:proofErr w:type="spellEnd"/>
            <w:r w:rsidRPr="003C7550">
              <w:rPr>
                <w:rFonts w:ascii="Traditional Arabic" w:hAnsi="Traditional Arabic" w:cs="Traditional Arabic"/>
                <w:sz w:val="24"/>
                <w:szCs w:val="24"/>
                <w:rtl/>
              </w:rPr>
              <w:t xml:space="preserve"> الخماسي</w:t>
            </w:r>
            <w:r w:rsidRPr="003C7550">
              <w:rPr>
                <w:rFonts w:ascii="Traditional Arabic" w:hAnsi="Traditional Arabic" w:cs="Traditional Arabic"/>
                <w:sz w:val="24"/>
                <w:szCs w:val="24"/>
              </w:rPr>
              <w:t xml:space="preserve"> (1–5)</w:t>
            </w:r>
          </w:p>
        </w:tc>
      </w:tr>
      <w:tr w:rsidR="003C7550" w:rsidRPr="003C7550" w:rsidTr="007237DE">
        <w:trPr>
          <w:trHeight w:val="1512"/>
        </w:trPr>
        <w:tc>
          <w:tcPr>
            <w:tcW w:w="1288" w:type="dxa"/>
            <w:vMerge/>
          </w:tcPr>
          <w:p w:rsidR="00B27F7B" w:rsidRPr="003C7550" w:rsidRDefault="00B27F7B" w:rsidP="00297433">
            <w:pPr>
              <w:bidi/>
              <w:spacing w:line="360" w:lineRule="auto"/>
              <w:jc w:val="center"/>
              <w:rPr>
                <w:rFonts w:ascii="Traditional Arabic" w:eastAsia="Times New Roman" w:hAnsi="Traditional Arabic" w:cs="Traditional Arabic"/>
                <w:sz w:val="24"/>
                <w:szCs w:val="24"/>
                <w:rtl/>
              </w:rPr>
            </w:pPr>
          </w:p>
        </w:tc>
        <w:tc>
          <w:tcPr>
            <w:tcW w:w="1556" w:type="dxa"/>
          </w:tcPr>
          <w:p w:rsidR="00B27F7B" w:rsidRPr="003C7550" w:rsidRDefault="00B27F7B" w:rsidP="00297433">
            <w:pPr>
              <w:bidi/>
              <w:spacing w:line="360" w:lineRule="auto"/>
              <w:jc w:val="center"/>
              <w:rPr>
                <w:rFonts w:ascii="Traditional Arabic" w:eastAsia="Times New Roman" w:hAnsi="Traditional Arabic" w:cs="Traditional Arabic"/>
                <w:sz w:val="24"/>
                <w:szCs w:val="24"/>
                <w:rtl/>
              </w:rPr>
            </w:pPr>
            <w:r w:rsidRPr="003C7550">
              <w:rPr>
                <w:rFonts w:ascii="Traditional Arabic" w:hAnsi="Traditional Arabic" w:cs="Traditional Arabic"/>
                <w:sz w:val="24"/>
                <w:szCs w:val="24"/>
                <w:rtl/>
              </w:rPr>
              <w:t>التحليل السلوكي للمقابلات المسجلة بالفيديو</w:t>
            </w:r>
            <w:r w:rsidRPr="003C7550">
              <w:rPr>
                <w:rFonts w:ascii="Traditional Arabic" w:hAnsi="Traditional Arabic" w:cs="Traditional Arabic"/>
                <w:sz w:val="24"/>
                <w:szCs w:val="24"/>
              </w:rPr>
              <w:t xml:space="preserve"> (AI Video Analysis)</w:t>
            </w:r>
          </w:p>
        </w:tc>
        <w:tc>
          <w:tcPr>
            <w:tcW w:w="719" w:type="dxa"/>
          </w:tcPr>
          <w:p w:rsidR="00B27F7B" w:rsidRPr="003C7550" w:rsidRDefault="00B27F7B" w:rsidP="00297433">
            <w:pPr>
              <w:bidi/>
              <w:spacing w:line="360" w:lineRule="auto"/>
              <w:jc w:val="center"/>
              <w:rPr>
                <w:rFonts w:ascii="Traditional Arabic" w:eastAsia="Times New Roman" w:hAnsi="Traditional Arabic" w:cs="Traditional Arabic"/>
                <w:sz w:val="24"/>
                <w:szCs w:val="24"/>
                <w:rtl/>
              </w:rPr>
            </w:pPr>
            <w:r w:rsidRPr="003C7550">
              <w:rPr>
                <w:rFonts w:ascii="Traditional Arabic" w:eastAsia="Times New Roman" w:hAnsi="Traditional Arabic" w:cs="Traditional Arabic"/>
                <w:sz w:val="24"/>
                <w:szCs w:val="24"/>
                <w:rtl/>
              </w:rPr>
              <w:t>6</w:t>
            </w:r>
          </w:p>
        </w:tc>
        <w:tc>
          <w:tcPr>
            <w:tcW w:w="569" w:type="dxa"/>
          </w:tcPr>
          <w:p w:rsidR="00B27F7B" w:rsidRPr="003C7550" w:rsidRDefault="00B27F7B" w:rsidP="00297433">
            <w:pPr>
              <w:bidi/>
              <w:spacing w:line="360" w:lineRule="auto"/>
              <w:jc w:val="center"/>
              <w:rPr>
                <w:rFonts w:ascii="Traditional Arabic" w:eastAsia="Times New Roman" w:hAnsi="Traditional Arabic" w:cs="Traditional Arabic"/>
                <w:sz w:val="24"/>
                <w:szCs w:val="24"/>
                <w:rtl/>
              </w:rPr>
            </w:pPr>
            <w:r w:rsidRPr="003C7550">
              <w:rPr>
                <w:rFonts w:ascii="Traditional Arabic" w:eastAsia="Times New Roman" w:hAnsi="Traditional Arabic" w:cs="Traditional Arabic"/>
                <w:sz w:val="24"/>
                <w:szCs w:val="24"/>
                <w:rtl/>
              </w:rPr>
              <w:t>13-18</w:t>
            </w:r>
          </w:p>
        </w:tc>
        <w:tc>
          <w:tcPr>
            <w:tcW w:w="2758" w:type="dxa"/>
          </w:tcPr>
          <w:p w:rsidR="00B27F7B" w:rsidRPr="003C7550" w:rsidRDefault="00B27F7B" w:rsidP="00921F09">
            <w:pPr>
              <w:bidi/>
              <w:spacing w:line="360" w:lineRule="auto"/>
              <w:jc w:val="center"/>
              <w:rPr>
                <w:rFonts w:ascii="Traditional Arabic" w:eastAsia="Times New Roman" w:hAnsi="Traditional Arabic" w:cs="Traditional Arabic"/>
                <w:sz w:val="24"/>
                <w:szCs w:val="24"/>
                <w:rtl/>
              </w:rPr>
            </w:pPr>
            <w:r w:rsidRPr="003C7550">
              <w:rPr>
                <w:rFonts w:ascii="Traditional Arabic" w:hAnsi="Traditional Arabic" w:cs="Traditional Arabic"/>
                <w:sz w:val="24"/>
                <w:szCs w:val="24"/>
                <w:rtl/>
              </w:rPr>
              <w:t xml:space="preserve">إعداد الباحث بالاعتماد على </w:t>
            </w:r>
            <w:r w:rsidRPr="00921F09">
              <w:rPr>
                <w:rFonts w:ascii="Traditional Arabic" w:hAnsi="Traditional Arabic" w:cs="Traditional Arabic"/>
                <w:sz w:val="24"/>
                <w:szCs w:val="24"/>
                <w:rtl/>
              </w:rPr>
              <w:t>الدراسات السابقة</w:t>
            </w:r>
            <w:r w:rsidR="00921F09" w:rsidRPr="003C7550">
              <w:rPr>
                <w:rFonts w:ascii="Traditional Arabic" w:hAnsi="Traditional Arabic" w:cs="Traditional Arabic"/>
                <w:sz w:val="24"/>
                <w:szCs w:val="24"/>
                <w:rtl/>
              </w:rPr>
              <w:t xml:space="preserve"> الواردة في الفصل الثاني</w:t>
            </w:r>
            <w:r w:rsidR="003C7550" w:rsidRPr="00921F09">
              <w:rPr>
                <w:rFonts w:ascii="Traditional Arabic" w:hAnsi="Traditional Arabic" w:cs="Traditional Arabic"/>
                <w:sz w:val="24"/>
                <w:szCs w:val="24"/>
                <w:rtl/>
              </w:rPr>
              <w:t xml:space="preserve"> مثل</w:t>
            </w:r>
            <w:r w:rsidR="00921F09" w:rsidRPr="00921F09">
              <w:rPr>
                <w:rFonts w:ascii="Traditional Arabic" w:hAnsi="Traditional Arabic" w:cs="Traditional Arabic"/>
                <w:sz w:val="24"/>
                <w:szCs w:val="24"/>
                <w:rtl/>
              </w:rPr>
              <w:t xml:space="preserve"> </w:t>
            </w:r>
            <w:proofErr w:type="spellStart"/>
            <w:r w:rsidR="00921F09" w:rsidRPr="00921F09">
              <w:rPr>
                <w:rFonts w:ascii="Traditional Arabic" w:hAnsi="Traditional Arabic" w:cs="Traditional Arabic"/>
                <w:sz w:val="24"/>
                <w:szCs w:val="24"/>
              </w:rPr>
              <w:t>Balcıo</w:t>
            </w:r>
            <w:r w:rsidR="00921F09" w:rsidRPr="00921F09">
              <w:rPr>
                <w:rFonts w:ascii="Cambria" w:hAnsi="Cambria" w:cs="Cambria"/>
                <w:sz w:val="24"/>
                <w:szCs w:val="24"/>
              </w:rPr>
              <w:t>ğ</w:t>
            </w:r>
            <w:r w:rsidR="00921F09" w:rsidRPr="00921F09">
              <w:rPr>
                <w:rFonts w:ascii="Traditional Arabic" w:hAnsi="Traditional Arabic" w:cs="Traditional Arabic"/>
                <w:sz w:val="24"/>
                <w:szCs w:val="24"/>
              </w:rPr>
              <w:t>lu</w:t>
            </w:r>
            <w:proofErr w:type="spellEnd"/>
            <w:r w:rsidR="00921F09" w:rsidRPr="00921F09">
              <w:rPr>
                <w:rFonts w:ascii="Traditional Arabic" w:hAnsi="Traditional Arabic" w:cs="Traditional Arabic"/>
                <w:sz w:val="24"/>
                <w:szCs w:val="24"/>
              </w:rPr>
              <w:t xml:space="preserve"> &amp; </w:t>
            </w:r>
            <w:proofErr w:type="spellStart"/>
            <w:r w:rsidR="00921F09" w:rsidRPr="00921F09">
              <w:rPr>
                <w:rFonts w:ascii="Traditional Arabic" w:hAnsi="Traditional Arabic" w:cs="Traditional Arabic"/>
                <w:sz w:val="24"/>
                <w:szCs w:val="24"/>
              </w:rPr>
              <w:t>Artar</w:t>
            </w:r>
            <w:proofErr w:type="spellEnd"/>
            <w:r w:rsidR="00921F09" w:rsidRPr="00921F09">
              <w:rPr>
                <w:rFonts w:ascii="Traditional Arabic" w:hAnsi="Traditional Arabic" w:cs="Traditional Arabic"/>
                <w:sz w:val="24"/>
                <w:szCs w:val="24"/>
              </w:rPr>
              <w:t xml:space="preserve"> (2024)</w:t>
            </w:r>
            <w:r w:rsidRPr="00921F09">
              <w:rPr>
                <w:rFonts w:ascii="Traditional Arabic" w:hAnsi="Traditional Arabic" w:cs="Traditional Arabic"/>
                <w:sz w:val="28"/>
                <w:szCs w:val="28"/>
                <w:rtl/>
              </w:rPr>
              <w:t xml:space="preserve"> </w:t>
            </w:r>
          </w:p>
        </w:tc>
        <w:tc>
          <w:tcPr>
            <w:tcW w:w="1325" w:type="dxa"/>
            <w:shd w:val="clear" w:color="auto" w:fill="auto"/>
          </w:tcPr>
          <w:p w:rsidR="006D20D8" w:rsidRPr="003C7550" w:rsidRDefault="006D20D8" w:rsidP="006D20D8">
            <w:pPr>
              <w:bidi/>
              <w:spacing w:line="360" w:lineRule="auto"/>
              <w:jc w:val="center"/>
              <w:rPr>
                <w:rFonts w:ascii="Traditional Arabic" w:hAnsi="Traditional Arabic" w:cs="Traditional Arabic"/>
                <w:sz w:val="24"/>
                <w:szCs w:val="24"/>
              </w:rPr>
            </w:pPr>
            <w:r w:rsidRPr="003C7550">
              <w:rPr>
                <w:rFonts w:ascii="Traditional Arabic" w:hAnsi="Traditional Arabic" w:cs="Traditional Arabic"/>
                <w:sz w:val="24"/>
                <w:szCs w:val="24"/>
                <w:rtl/>
              </w:rPr>
              <w:t xml:space="preserve">مقياس </w:t>
            </w:r>
            <w:proofErr w:type="spellStart"/>
            <w:r w:rsidRPr="003C7550">
              <w:rPr>
                <w:rFonts w:ascii="Traditional Arabic" w:hAnsi="Traditional Arabic" w:cs="Traditional Arabic"/>
                <w:sz w:val="24"/>
                <w:szCs w:val="24"/>
                <w:rtl/>
              </w:rPr>
              <w:t>ليكرت</w:t>
            </w:r>
            <w:proofErr w:type="spellEnd"/>
            <w:r w:rsidRPr="003C7550">
              <w:rPr>
                <w:rFonts w:ascii="Traditional Arabic" w:hAnsi="Traditional Arabic" w:cs="Traditional Arabic"/>
                <w:sz w:val="24"/>
                <w:szCs w:val="24"/>
                <w:rtl/>
              </w:rPr>
              <w:t xml:space="preserve"> الخماسي</w:t>
            </w:r>
            <w:r w:rsidRPr="003C7550">
              <w:rPr>
                <w:rFonts w:ascii="Traditional Arabic" w:hAnsi="Traditional Arabic" w:cs="Traditional Arabic"/>
                <w:sz w:val="24"/>
                <w:szCs w:val="24"/>
              </w:rPr>
              <w:t xml:space="preserve"> (1–5)</w:t>
            </w:r>
          </w:p>
        </w:tc>
      </w:tr>
      <w:tr w:rsidR="003C7550" w:rsidRPr="003C7550" w:rsidTr="007237DE">
        <w:trPr>
          <w:trHeight w:val="1464"/>
        </w:trPr>
        <w:tc>
          <w:tcPr>
            <w:tcW w:w="1288" w:type="dxa"/>
            <w:vMerge/>
          </w:tcPr>
          <w:p w:rsidR="00B27F7B" w:rsidRPr="003C7550" w:rsidRDefault="00B27F7B" w:rsidP="00297433">
            <w:pPr>
              <w:bidi/>
              <w:spacing w:line="360" w:lineRule="auto"/>
              <w:jc w:val="center"/>
              <w:rPr>
                <w:rFonts w:ascii="Traditional Arabic" w:eastAsia="Times New Roman" w:hAnsi="Traditional Arabic" w:cs="Traditional Arabic"/>
                <w:sz w:val="24"/>
                <w:szCs w:val="24"/>
                <w:rtl/>
              </w:rPr>
            </w:pPr>
          </w:p>
        </w:tc>
        <w:tc>
          <w:tcPr>
            <w:tcW w:w="1556" w:type="dxa"/>
          </w:tcPr>
          <w:p w:rsidR="00B27F7B" w:rsidRPr="003C7550" w:rsidRDefault="00B27F7B" w:rsidP="00297433">
            <w:pPr>
              <w:bidi/>
              <w:spacing w:line="360" w:lineRule="auto"/>
              <w:jc w:val="center"/>
              <w:rPr>
                <w:rFonts w:ascii="Traditional Arabic" w:eastAsia="Times New Roman" w:hAnsi="Traditional Arabic" w:cs="Traditional Arabic"/>
                <w:sz w:val="24"/>
                <w:szCs w:val="24"/>
              </w:rPr>
            </w:pPr>
            <w:r w:rsidRPr="003C7550">
              <w:rPr>
                <w:rFonts w:ascii="Traditional Arabic" w:hAnsi="Traditional Arabic" w:cs="Traditional Arabic"/>
                <w:sz w:val="24"/>
                <w:szCs w:val="24"/>
                <w:rtl/>
              </w:rPr>
              <w:t>الروبوتات والمساعدات الذكية</w:t>
            </w:r>
            <w:r w:rsidRPr="003C7550">
              <w:rPr>
                <w:rFonts w:ascii="Traditional Arabic" w:hAnsi="Traditional Arabic" w:cs="Traditional Arabic"/>
                <w:sz w:val="24"/>
                <w:szCs w:val="24"/>
              </w:rPr>
              <w:t xml:space="preserve"> (</w:t>
            </w:r>
            <w:proofErr w:type="spellStart"/>
            <w:r w:rsidRPr="003C7550">
              <w:rPr>
                <w:rFonts w:ascii="Traditional Arabic" w:hAnsi="Traditional Arabic" w:cs="Traditional Arabic"/>
                <w:sz w:val="24"/>
                <w:szCs w:val="24"/>
              </w:rPr>
              <w:t>Chatbots</w:t>
            </w:r>
            <w:proofErr w:type="spellEnd"/>
            <w:r w:rsidRPr="003C7550">
              <w:rPr>
                <w:rFonts w:ascii="Traditional Arabic" w:hAnsi="Traditional Arabic" w:cs="Traditional Arabic"/>
                <w:sz w:val="24"/>
                <w:szCs w:val="24"/>
              </w:rPr>
              <w:t>)</w:t>
            </w:r>
          </w:p>
        </w:tc>
        <w:tc>
          <w:tcPr>
            <w:tcW w:w="719" w:type="dxa"/>
          </w:tcPr>
          <w:p w:rsidR="00B27F7B" w:rsidRPr="003C7550" w:rsidRDefault="00B27F7B" w:rsidP="00297433">
            <w:pPr>
              <w:bidi/>
              <w:spacing w:line="360" w:lineRule="auto"/>
              <w:jc w:val="center"/>
              <w:rPr>
                <w:rFonts w:ascii="Traditional Arabic" w:eastAsia="Times New Roman" w:hAnsi="Traditional Arabic" w:cs="Traditional Arabic"/>
                <w:sz w:val="24"/>
                <w:szCs w:val="24"/>
                <w:rtl/>
              </w:rPr>
            </w:pPr>
            <w:r w:rsidRPr="003C7550">
              <w:rPr>
                <w:rFonts w:ascii="Traditional Arabic" w:eastAsia="Times New Roman" w:hAnsi="Traditional Arabic" w:cs="Traditional Arabic"/>
                <w:sz w:val="24"/>
                <w:szCs w:val="24"/>
                <w:rtl/>
              </w:rPr>
              <w:t>6</w:t>
            </w:r>
          </w:p>
        </w:tc>
        <w:tc>
          <w:tcPr>
            <w:tcW w:w="569" w:type="dxa"/>
          </w:tcPr>
          <w:p w:rsidR="00B27F7B" w:rsidRPr="003C7550" w:rsidRDefault="00B27F7B" w:rsidP="00297433">
            <w:pPr>
              <w:bidi/>
              <w:spacing w:line="360" w:lineRule="auto"/>
              <w:jc w:val="center"/>
              <w:rPr>
                <w:rFonts w:ascii="Traditional Arabic" w:eastAsia="Times New Roman" w:hAnsi="Traditional Arabic" w:cs="Traditional Arabic"/>
                <w:sz w:val="24"/>
                <w:szCs w:val="24"/>
                <w:rtl/>
              </w:rPr>
            </w:pPr>
            <w:r w:rsidRPr="003C7550">
              <w:rPr>
                <w:rFonts w:ascii="Traditional Arabic" w:eastAsia="Times New Roman" w:hAnsi="Traditional Arabic" w:cs="Traditional Arabic"/>
                <w:sz w:val="24"/>
                <w:szCs w:val="24"/>
                <w:rtl/>
              </w:rPr>
              <w:t>19-24</w:t>
            </w:r>
          </w:p>
        </w:tc>
        <w:tc>
          <w:tcPr>
            <w:tcW w:w="2758" w:type="dxa"/>
          </w:tcPr>
          <w:p w:rsidR="00B27F7B" w:rsidRPr="003C7550" w:rsidRDefault="00B27F7B" w:rsidP="00297433">
            <w:pPr>
              <w:bidi/>
              <w:spacing w:line="360" w:lineRule="auto"/>
              <w:jc w:val="center"/>
              <w:rPr>
                <w:rFonts w:ascii="Traditional Arabic" w:eastAsia="Times New Roman" w:hAnsi="Traditional Arabic" w:cs="Traditional Arabic"/>
                <w:sz w:val="24"/>
                <w:szCs w:val="24"/>
                <w:rtl/>
              </w:rPr>
            </w:pPr>
            <w:r w:rsidRPr="003C7550">
              <w:rPr>
                <w:rFonts w:ascii="Traditional Arabic" w:hAnsi="Traditional Arabic" w:cs="Traditional Arabic"/>
                <w:sz w:val="24"/>
                <w:szCs w:val="24"/>
                <w:rtl/>
              </w:rPr>
              <w:t>إعداد الباحث بالاعتماد على الدراسات السابقة الواردة في الفصل الثاني</w:t>
            </w:r>
            <w:r w:rsidR="00921F09">
              <w:rPr>
                <w:rFonts w:ascii="Traditional Arabic" w:eastAsia="Times New Roman" w:hAnsi="Traditional Arabic" w:cs="Traditional Arabic" w:hint="cs"/>
                <w:sz w:val="24"/>
                <w:szCs w:val="24"/>
                <w:rtl/>
              </w:rPr>
              <w:t xml:space="preserve"> مثل </w:t>
            </w:r>
            <w:proofErr w:type="spellStart"/>
            <w:r w:rsidR="00921F09">
              <w:t>Blumen</w:t>
            </w:r>
            <w:proofErr w:type="spellEnd"/>
            <w:r w:rsidR="00921F09">
              <w:t xml:space="preserve"> &amp; </w:t>
            </w:r>
            <w:proofErr w:type="spellStart"/>
            <w:r w:rsidR="00921F09">
              <w:t>Cepellos</w:t>
            </w:r>
            <w:proofErr w:type="spellEnd"/>
            <w:r w:rsidR="00921F09">
              <w:t xml:space="preserve"> (2023)</w:t>
            </w:r>
          </w:p>
        </w:tc>
        <w:tc>
          <w:tcPr>
            <w:tcW w:w="1325" w:type="dxa"/>
            <w:shd w:val="clear" w:color="auto" w:fill="auto"/>
          </w:tcPr>
          <w:p w:rsidR="006D20D8" w:rsidRPr="003C7550" w:rsidRDefault="006D20D8" w:rsidP="006D20D8">
            <w:pPr>
              <w:bidi/>
              <w:spacing w:line="360" w:lineRule="auto"/>
              <w:jc w:val="center"/>
              <w:rPr>
                <w:rFonts w:ascii="Traditional Arabic" w:hAnsi="Traditional Arabic" w:cs="Traditional Arabic"/>
                <w:sz w:val="24"/>
                <w:szCs w:val="24"/>
              </w:rPr>
            </w:pPr>
            <w:r w:rsidRPr="003C7550">
              <w:rPr>
                <w:rFonts w:ascii="Traditional Arabic" w:hAnsi="Traditional Arabic" w:cs="Traditional Arabic"/>
                <w:sz w:val="24"/>
                <w:szCs w:val="24"/>
                <w:rtl/>
              </w:rPr>
              <w:t xml:space="preserve">مقياس </w:t>
            </w:r>
            <w:proofErr w:type="spellStart"/>
            <w:r w:rsidRPr="003C7550">
              <w:rPr>
                <w:rFonts w:ascii="Traditional Arabic" w:hAnsi="Traditional Arabic" w:cs="Traditional Arabic"/>
                <w:sz w:val="24"/>
                <w:szCs w:val="24"/>
                <w:rtl/>
              </w:rPr>
              <w:t>ليكرت</w:t>
            </w:r>
            <w:proofErr w:type="spellEnd"/>
            <w:r w:rsidRPr="003C7550">
              <w:rPr>
                <w:rFonts w:ascii="Traditional Arabic" w:hAnsi="Traditional Arabic" w:cs="Traditional Arabic"/>
                <w:sz w:val="24"/>
                <w:szCs w:val="24"/>
                <w:rtl/>
              </w:rPr>
              <w:t xml:space="preserve"> الخماسي</w:t>
            </w:r>
            <w:r w:rsidRPr="003C7550">
              <w:rPr>
                <w:rFonts w:ascii="Traditional Arabic" w:hAnsi="Traditional Arabic" w:cs="Traditional Arabic"/>
                <w:sz w:val="24"/>
                <w:szCs w:val="24"/>
              </w:rPr>
              <w:t xml:space="preserve"> (1–5)</w:t>
            </w:r>
          </w:p>
        </w:tc>
      </w:tr>
      <w:tr w:rsidR="003C7550" w:rsidRPr="003C7550" w:rsidTr="007237DE">
        <w:trPr>
          <w:trHeight w:val="1452"/>
        </w:trPr>
        <w:tc>
          <w:tcPr>
            <w:tcW w:w="1288" w:type="dxa"/>
            <w:vMerge w:val="restart"/>
          </w:tcPr>
          <w:p w:rsidR="00297433" w:rsidRPr="003C7550" w:rsidRDefault="00297433" w:rsidP="00297433">
            <w:pPr>
              <w:bidi/>
              <w:spacing w:line="360" w:lineRule="auto"/>
              <w:jc w:val="center"/>
              <w:rPr>
                <w:rFonts w:ascii="Traditional Arabic" w:hAnsi="Traditional Arabic" w:cs="Traditional Arabic" w:hint="cs"/>
                <w:b/>
                <w:bCs/>
                <w:sz w:val="24"/>
                <w:szCs w:val="24"/>
                <w:rtl/>
              </w:rPr>
            </w:pPr>
          </w:p>
          <w:p w:rsidR="00B4450F" w:rsidRDefault="00B4450F" w:rsidP="00B4450F">
            <w:pPr>
              <w:bidi/>
              <w:spacing w:line="360" w:lineRule="auto"/>
              <w:rPr>
                <w:rFonts w:ascii="Traditional Arabic" w:hAnsi="Traditional Arabic" w:cs="Traditional Arabic"/>
                <w:b/>
                <w:bCs/>
                <w:sz w:val="24"/>
                <w:szCs w:val="24"/>
                <w:rtl/>
              </w:rPr>
            </w:pPr>
          </w:p>
          <w:p w:rsidR="00297433" w:rsidRPr="003C7550" w:rsidRDefault="00297433" w:rsidP="00B4450F">
            <w:pPr>
              <w:bidi/>
              <w:spacing w:line="360" w:lineRule="auto"/>
              <w:rPr>
                <w:rFonts w:ascii="Traditional Arabic" w:hAnsi="Traditional Arabic" w:cs="Traditional Arabic"/>
                <w:b/>
                <w:bCs/>
                <w:sz w:val="24"/>
                <w:szCs w:val="24"/>
                <w:rtl/>
              </w:rPr>
            </w:pPr>
            <w:r w:rsidRPr="003C7550">
              <w:rPr>
                <w:rFonts w:ascii="Traditional Arabic" w:hAnsi="Traditional Arabic" w:cs="Traditional Arabic"/>
                <w:b/>
                <w:bCs/>
                <w:sz w:val="24"/>
                <w:szCs w:val="24"/>
                <w:rtl/>
              </w:rPr>
              <w:t>العدالة الوظيفية</w:t>
            </w:r>
          </w:p>
        </w:tc>
        <w:tc>
          <w:tcPr>
            <w:tcW w:w="1556" w:type="dxa"/>
          </w:tcPr>
          <w:p w:rsidR="00297433" w:rsidRPr="003C7550" w:rsidRDefault="00297433" w:rsidP="00297433">
            <w:pPr>
              <w:bidi/>
              <w:spacing w:line="360" w:lineRule="auto"/>
              <w:jc w:val="center"/>
              <w:rPr>
                <w:rFonts w:ascii="Traditional Arabic" w:hAnsi="Traditional Arabic" w:cs="Traditional Arabic"/>
                <w:sz w:val="24"/>
                <w:szCs w:val="24"/>
                <w:rtl/>
              </w:rPr>
            </w:pPr>
            <w:r w:rsidRPr="003C7550">
              <w:rPr>
                <w:rFonts w:ascii="Traditional Arabic" w:hAnsi="Traditional Arabic" w:cs="Traditional Arabic"/>
                <w:sz w:val="24"/>
                <w:szCs w:val="24"/>
                <w:rtl/>
              </w:rPr>
              <w:t>العدالة التوزيعية</w:t>
            </w:r>
          </w:p>
        </w:tc>
        <w:tc>
          <w:tcPr>
            <w:tcW w:w="719" w:type="dxa"/>
          </w:tcPr>
          <w:p w:rsidR="00297433" w:rsidRPr="003C7550" w:rsidRDefault="00297433" w:rsidP="00297433">
            <w:pPr>
              <w:bidi/>
              <w:spacing w:line="360" w:lineRule="auto"/>
              <w:jc w:val="center"/>
              <w:rPr>
                <w:rFonts w:ascii="Traditional Arabic" w:hAnsi="Traditional Arabic" w:cs="Traditional Arabic"/>
                <w:sz w:val="24"/>
                <w:szCs w:val="24"/>
                <w:rtl/>
              </w:rPr>
            </w:pPr>
            <w:r w:rsidRPr="003C7550">
              <w:rPr>
                <w:rFonts w:ascii="Traditional Arabic" w:hAnsi="Traditional Arabic" w:cs="Traditional Arabic"/>
                <w:sz w:val="24"/>
                <w:szCs w:val="24"/>
                <w:rtl/>
              </w:rPr>
              <w:t>6</w:t>
            </w:r>
          </w:p>
        </w:tc>
        <w:tc>
          <w:tcPr>
            <w:tcW w:w="569" w:type="dxa"/>
          </w:tcPr>
          <w:p w:rsidR="00297433" w:rsidRPr="003C7550" w:rsidRDefault="00297433" w:rsidP="00297433">
            <w:pPr>
              <w:bidi/>
              <w:spacing w:line="360" w:lineRule="auto"/>
              <w:jc w:val="center"/>
              <w:rPr>
                <w:rFonts w:ascii="Traditional Arabic" w:hAnsi="Traditional Arabic" w:cs="Traditional Arabic"/>
                <w:sz w:val="24"/>
                <w:szCs w:val="24"/>
                <w:rtl/>
              </w:rPr>
            </w:pPr>
            <w:r w:rsidRPr="003C7550">
              <w:rPr>
                <w:rFonts w:ascii="Traditional Arabic" w:hAnsi="Traditional Arabic" w:cs="Traditional Arabic"/>
                <w:sz w:val="24"/>
                <w:szCs w:val="24"/>
                <w:rtl/>
              </w:rPr>
              <w:t>25-30</w:t>
            </w:r>
          </w:p>
        </w:tc>
        <w:tc>
          <w:tcPr>
            <w:tcW w:w="2758" w:type="dxa"/>
          </w:tcPr>
          <w:p w:rsidR="00297433" w:rsidRPr="003C7550" w:rsidRDefault="00CE4AFB" w:rsidP="00297433">
            <w:pPr>
              <w:bidi/>
              <w:spacing w:line="360" w:lineRule="auto"/>
              <w:jc w:val="center"/>
              <w:rPr>
                <w:rFonts w:ascii="Traditional Arabic" w:hAnsi="Traditional Arabic" w:cs="Traditional Arabic"/>
                <w:sz w:val="24"/>
                <w:szCs w:val="24"/>
                <w:rtl/>
              </w:rPr>
            </w:pPr>
            <w:r w:rsidRPr="003C7550">
              <w:rPr>
                <w:rFonts w:ascii="Traditional Arabic" w:hAnsi="Traditional Arabic" w:cs="Traditional Arabic"/>
                <w:sz w:val="24"/>
                <w:szCs w:val="24"/>
                <w:rtl/>
              </w:rPr>
              <w:t xml:space="preserve">إعداد الباحث بالاعتماد على </w:t>
            </w:r>
            <w:r w:rsidRPr="003C7550">
              <w:rPr>
                <w:rStyle w:val="whitespace-normal"/>
                <w:rFonts w:ascii="Traditional Arabic" w:hAnsi="Traditional Arabic" w:cs="Traditional Arabic"/>
                <w:sz w:val="24"/>
                <w:szCs w:val="24"/>
              </w:rPr>
              <w:t>Colquitt</w:t>
            </w:r>
            <w:r w:rsidRPr="003C7550">
              <w:rPr>
                <w:rFonts w:ascii="Traditional Arabic" w:hAnsi="Traditional Arabic" w:cs="Traditional Arabic"/>
                <w:sz w:val="24"/>
                <w:szCs w:val="24"/>
                <w:rtl/>
              </w:rPr>
              <w:t>، والدراسات السابقة الواردة في الفصل الثاني</w:t>
            </w:r>
            <w:r w:rsidRPr="003C7550">
              <w:rPr>
                <w:rFonts w:ascii="Traditional Arabic" w:hAnsi="Traditional Arabic" w:cs="Traditional Arabic"/>
                <w:sz w:val="24"/>
                <w:szCs w:val="24"/>
              </w:rPr>
              <w:t>.</w:t>
            </w:r>
          </w:p>
        </w:tc>
        <w:tc>
          <w:tcPr>
            <w:tcW w:w="1325" w:type="dxa"/>
            <w:shd w:val="clear" w:color="auto" w:fill="auto"/>
          </w:tcPr>
          <w:p w:rsidR="006D20D8" w:rsidRPr="003C7550" w:rsidRDefault="006D20D8" w:rsidP="006D20D8">
            <w:pPr>
              <w:bidi/>
              <w:spacing w:line="360" w:lineRule="auto"/>
              <w:jc w:val="center"/>
              <w:rPr>
                <w:rFonts w:ascii="Traditional Arabic" w:hAnsi="Traditional Arabic" w:cs="Traditional Arabic"/>
                <w:sz w:val="24"/>
                <w:szCs w:val="24"/>
              </w:rPr>
            </w:pPr>
            <w:r w:rsidRPr="003C7550">
              <w:rPr>
                <w:rFonts w:ascii="Traditional Arabic" w:hAnsi="Traditional Arabic" w:cs="Traditional Arabic"/>
                <w:sz w:val="24"/>
                <w:szCs w:val="24"/>
                <w:rtl/>
              </w:rPr>
              <w:t xml:space="preserve">مقياس </w:t>
            </w:r>
            <w:proofErr w:type="spellStart"/>
            <w:r w:rsidRPr="003C7550">
              <w:rPr>
                <w:rFonts w:ascii="Traditional Arabic" w:hAnsi="Traditional Arabic" w:cs="Traditional Arabic"/>
                <w:sz w:val="24"/>
                <w:szCs w:val="24"/>
                <w:rtl/>
              </w:rPr>
              <w:t>ليكرت</w:t>
            </w:r>
            <w:proofErr w:type="spellEnd"/>
            <w:r w:rsidRPr="003C7550">
              <w:rPr>
                <w:rFonts w:ascii="Traditional Arabic" w:hAnsi="Traditional Arabic" w:cs="Traditional Arabic"/>
                <w:sz w:val="24"/>
                <w:szCs w:val="24"/>
                <w:rtl/>
              </w:rPr>
              <w:t xml:space="preserve"> الخماسي</w:t>
            </w:r>
            <w:r w:rsidRPr="003C7550">
              <w:rPr>
                <w:rFonts w:ascii="Traditional Arabic" w:hAnsi="Traditional Arabic" w:cs="Traditional Arabic"/>
                <w:sz w:val="24"/>
                <w:szCs w:val="24"/>
              </w:rPr>
              <w:t xml:space="preserve"> (1–5)</w:t>
            </w:r>
          </w:p>
        </w:tc>
      </w:tr>
      <w:tr w:rsidR="003C7550" w:rsidRPr="003C7550" w:rsidTr="007237DE">
        <w:trPr>
          <w:trHeight w:val="732"/>
        </w:trPr>
        <w:tc>
          <w:tcPr>
            <w:tcW w:w="1288" w:type="dxa"/>
            <w:vMerge/>
          </w:tcPr>
          <w:p w:rsidR="00297433" w:rsidRPr="003C7550" w:rsidRDefault="00297433" w:rsidP="00297433">
            <w:pPr>
              <w:bidi/>
              <w:spacing w:line="360" w:lineRule="auto"/>
              <w:jc w:val="center"/>
              <w:rPr>
                <w:rFonts w:ascii="Traditional Arabic" w:hAnsi="Traditional Arabic" w:cs="Traditional Arabic"/>
                <w:sz w:val="24"/>
                <w:szCs w:val="24"/>
                <w:rtl/>
              </w:rPr>
            </w:pPr>
          </w:p>
        </w:tc>
        <w:tc>
          <w:tcPr>
            <w:tcW w:w="1556" w:type="dxa"/>
          </w:tcPr>
          <w:p w:rsidR="00297433" w:rsidRPr="003C7550" w:rsidRDefault="00297433" w:rsidP="00297433">
            <w:pPr>
              <w:bidi/>
              <w:spacing w:line="360" w:lineRule="auto"/>
              <w:jc w:val="center"/>
              <w:rPr>
                <w:rFonts w:ascii="Traditional Arabic" w:hAnsi="Traditional Arabic" w:cs="Traditional Arabic"/>
                <w:sz w:val="24"/>
                <w:szCs w:val="24"/>
                <w:rtl/>
              </w:rPr>
            </w:pPr>
            <w:r w:rsidRPr="003C7550">
              <w:rPr>
                <w:rFonts w:ascii="Traditional Arabic" w:hAnsi="Traditional Arabic" w:cs="Traditional Arabic"/>
                <w:sz w:val="24"/>
                <w:szCs w:val="24"/>
                <w:rtl/>
              </w:rPr>
              <w:t>العدالة الإجرائية</w:t>
            </w:r>
          </w:p>
        </w:tc>
        <w:tc>
          <w:tcPr>
            <w:tcW w:w="719" w:type="dxa"/>
          </w:tcPr>
          <w:p w:rsidR="00297433" w:rsidRPr="003C7550" w:rsidRDefault="00297433" w:rsidP="00297433">
            <w:pPr>
              <w:bidi/>
              <w:spacing w:line="360" w:lineRule="auto"/>
              <w:jc w:val="center"/>
              <w:rPr>
                <w:rFonts w:ascii="Traditional Arabic" w:hAnsi="Traditional Arabic" w:cs="Traditional Arabic"/>
                <w:sz w:val="24"/>
                <w:szCs w:val="24"/>
                <w:rtl/>
              </w:rPr>
            </w:pPr>
            <w:r w:rsidRPr="003C7550">
              <w:rPr>
                <w:rFonts w:ascii="Traditional Arabic" w:hAnsi="Traditional Arabic" w:cs="Traditional Arabic"/>
                <w:sz w:val="24"/>
                <w:szCs w:val="24"/>
                <w:rtl/>
              </w:rPr>
              <w:t>6</w:t>
            </w:r>
          </w:p>
        </w:tc>
        <w:tc>
          <w:tcPr>
            <w:tcW w:w="569" w:type="dxa"/>
          </w:tcPr>
          <w:p w:rsidR="00297433" w:rsidRPr="003C7550" w:rsidRDefault="00297433" w:rsidP="00297433">
            <w:pPr>
              <w:bidi/>
              <w:spacing w:line="360" w:lineRule="auto"/>
              <w:jc w:val="center"/>
              <w:rPr>
                <w:rFonts w:ascii="Traditional Arabic" w:hAnsi="Traditional Arabic" w:cs="Traditional Arabic"/>
                <w:sz w:val="24"/>
                <w:szCs w:val="24"/>
                <w:rtl/>
              </w:rPr>
            </w:pPr>
            <w:r w:rsidRPr="003C7550">
              <w:rPr>
                <w:rFonts w:ascii="Traditional Arabic" w:hAnsi="Traditional Arabic" w:cs="Traditional Arabic"/>
                <w:sz w:val="24"/>
                <w:szCs w:val="24"/>
                <w:rtl/>
              </w:rPr>
              <w:t>31-36</w:t>
            </w:r>
          </w:p>
        </w:tc>
        <w:tc>
          <w:tcPr>
            <w:tcW w:w="2758" w:type="dxa"/>
          </w:tcPr>
          <w:p w:rsidR="00297433" w:rsidRPr="00EB6822" w:rsidRDefault="00CE4AFB" w:rsidP="00297433">
            <w:pPr>
              <w:bidi/>
              <w:spacing w:line="360" w:lineRule="auto"/>
              <w:jc w:val="center"/>
              <w:rPr>
                <w:rFonts w:ascii="Traditional Arabic" w:hAnsi="Traditional Arabic" w:cs="Traditional Arabic"/>
                <w:sz w:val="24"/>
                <w:szCs w:val="24"/>
                <w:rtl/>
              </w:rPr>
            </w:pPr>
            <w:r w:rsidRPr="00EB6822">
              <w:rPr>
                <w:rFonts w:ascii="Traditional Arabic" w:hAnsi="Traditional Arabic" w:cs="Traditional Arabic"/>
                <w:sz w:val="24"/>
                <w:szCs w:val="24"/>
                <w:rtl/>
              </w:rPr>
              <w:t xml:space="preserve">إعداد الباحث بالاعتماد على </w:t>
            </w:r>
            <w:r w:rsidRPr="00EB6822">
              <w:rPr>
                <w:rStyle w:val="whitespace-normal"/>
                <w:rFonts w:ascii="Traditional Arabic" w:hAnsi="Traditional Arabic" w:cs="Traditional Arabic"/>
                <w:sz w:val="24"/>
                <w:szCs w:val="24"/>
              </w:rPr>
              <w:t>Colquitt</w:t>
            </w:r>
            <w:r w:rsidR="00921F09" w:rsidRPr="00EB6822">
              <w:rPr>
                <w:rFonts w:ascii="Traditional Arabic" w:hAnsi="Traditional Arabic" w:cs="Traditional Arabic"/>
                <w:sz w:val="24"/>
                <w:szCs w:val="24"/>
              </w:rPr>
              <w:t xml:space="preserve"> (2001)</w:t>
            </w:r>
            <w:r w:rsidR="00921F09" w:rsidRPr="00EB6822">
              <w:rPr>
                <w:rFonts w:ascii="Traditional Arabic" w:hAnsi="Traditional Arabic" w:cs="Traditional Arabic"/>
                <w:sz w:val="24"/>
                <w:szCs w:val="24"/>
                <w:rtl/>
              </w:rPr>
              <w:t xml:space="preserve"> </w:t>
            </w:r>
            <w:r w:rsidRPr="00EB6822">
              <w:rPr>
                <w:rFonts w:ascii="Traditional Arabic" w:hAnsi="Traditional Arabic" w:cs="Traditional Arabic"/>
                <w:sz w:val="24"/>
                <w:szCs w:val="24"/>
                <w:rtl/>
              </w:rPr>
              <w:t>، والدراسات السابقة الواردة في الفصل الثاني</w:t>
            </w:r>
            <w:r w:rsidRPr="00EB6822">
              <w:rPr>
                <w:rFonts w:ascii="Traditional Arabic" w:hAnsi="Traditional Arabic" w:cs="Traditional Arabic"/>
                <w:sz w:val="24"/>
                <w:szCs w:val="24"/>
              </w:rPr>
              <w:t>.</w:t>
            </w:r>
          </w:p>
        </w:tc>
        <w:tc>
          <w:tcPr>
            <w:tcW w:w="1325" w:type="dxa"/>
            <w:shd w:val="clear" w:color="auto" w:fill="auto"/>
          </w:tcPr>
          <w:p w:rsidR="006D20D8" w:rsidRPr="003C7550" w:rsidRDefault="006D20D8" w:rsidP="006D20D8">
            <w:pPr>
              <w:bidi/>
              <w:spacing w:line="360" w:lineRule="auto"/>
              <w:jc w:val="center"/>
              <w:rPr>
                <w:rFonts w:ascii="Traditional Arabic" w:hAnsi="Traditional Arabic" w:cs="Traditional Arabic"/>
                <w:sz w:val="24"/>
                <w:szCs w:val="24"/>
              </w:rPr>
            </w:pPr>
            <w:r w:rsidRPr="003C7550">
              <w:rPr>
                <w:rFonts w:ascii="Traditional Arabic" w:hAnsi="Traditional Arabic" w:cs="Traditional Arabic"/>
                <w:sz w:val="24"/>
                <w:szCs w:val="24"/>
                <w:rtl/>
              </w:rPr>
              <w:t xml:space="preserve">مقياس </w:t>
            </w:r>
            <w:proofErr w:type="spellStart"/>
            <w:r w:rsidRPr="003C7550">
              <w:rPr>
                <w:rFonts w:ascii="Traditional Arabic" w:hAnsi="Traditional Arabic" w:cs="Traditional Arabic"/>
                <w:sz w:val="24"/>
                <w:szCs w:val="24"/>
                <w:rtl/>
              </w:rPr>
              <w:t>ليكرت</w:t>
            </w:r>
            <w:proofErr w:type="spellEnd"/>
            <w:r w:rsidRPr="003C7550">
              <w:rPr>
                <w:rFonts w:ascii="Traditional Arabic" w:hAnsi="Traditional Arabic" w:cs="Traditional Arabic"/>
                <w:sz w:val="24"/>
                <w:szCs w:val="24"/>
                <w:rtl/>
              </w:rPr>
              <w:t xml:space="preserve"> الخماسي</w:t>
            </w:r>
            <w:r w:rsidRPr="003C7550">
              <w:rPr>
                <w:rFonts w:ascii="Traditional Arabic" w:hAnsi="Traditional Arabic" w:cs="Traditional Arabic"/>
                <w:sz w:val="24"/>
                <w:szCs w:val="24"/>
              </w:rPr>
              <w:t xml:space="preserve"> (1–5)</w:t>
            </w:r>
          </w:p>
        </w:tc>
      </w:tr>
      <w:tr w:rsidR="003C7550" w:rsidRPr="003C7550" w:rsidTr="007237DE">
        <w:trPr>
          <w:trHeight w:val="1452"/>
        </w:trPr>
        <w:tc>
          <w:tcPr>
            <w:tcW w:w="1288" w:type="dxa"/>
            <w:vMerge/>
          </w:tcPr>
          <w:p w:rsidR="00297433" w:rsidRPr="003C7550" w:rsidRDefault="00297433" w:rsidP="00297433">
            <w:pPr>
              <w:bidi/>
              <w:spacing w:line="360" w:lineRule="auto"/>
              <w:jc w:val="center"/>
              <w:rPr>
                <w:rFonts w:ascii="Traditional Arabic" w:hAnsi="Traditional Arabic" w:cs="Traditional Arabic"/>
                <w:sz w:val="24"/>
                <w:szCs w:val="24"/>
                <w:rtl/>
              </w:rPr>
            </w:pPr>
          </w:p>
        </w:tc>
        <w:tc>
          <w:tcPr>
            <w:tcW w:w="1556" w:type="dxa"/>
          </w:tcPr>
          <w:p w:rsidR="00297433" w:rsidRPr="003C7550" w:rsidRDefault="00297433" w:rsidP="00297433">
            <w:pPr>
              <w:bidi/>
              <w:spacing w:line="360" w:lineRule="auto"/>
              <w:jc w:val="center"/>
              <w:rPr>
                <w:rFonts w:ascii="Traditional Arabic" w:hAnsi="Traditional Arabic" w:cs="Traditional Arabic"/>
                <w:sz w:val="24"/>
                <w:szCs w:val="24"/>
                <w:rtl/>
              </w:rPr>
            </w:pPr>
            <w:r w:rsidRPr="003C7550">
              <w:rPr>
                <w:rFonts w:ascii="Traditional Arabic" w:hAnsi="Traditional Arabic" w:cs="Traditional Arabic"/>
                <w:sz w:val="24"/>
                <w:szCs w:val="24"/>
                <w:rtl/>
              </w:rPr>
              <w:t>العدالة التفاعلية</w:t>
            </w:r>
          </w:p>
        </w:tc>
        <w:tc>
          <w:tcPr>
            <w:tcW w:w="719" w:type="dxa"/>
          </w:tcPr>
          <w:p w:rsidR="00297433" w:rsidRPr="003C7550" w:rsidRDefault="00297433" w:rsidP="00297433">
            <w:pPr>
              <w:bidi/>
              <w:spacing w:line="360" w:lineRule="auto"/>
              <w:jc w:val="center"/>
              <w:rPr>
                <w:rFonts w:ascii="Traditional Arabic" w:hAnsi="Traditional Arabic" w:cs="Traditional Arabic"/>
                <w:sz w:val="24"/>
                <w:szCs w:val="24"/>
                <w:rtl/>
              </w:rPr>
            </w:pPr>
            <w:r w:rsidRPr="003C7550">
              <w:rPr>
                <w:rFonts w:ascii="Traditional Arabic" w:hAnsi="Traditional Arabic" w:cs="Traditional Arabic"/>
                <w:sz w:val="24"/>
                <w:szCs w:val="24"/>
                <w:rtl/>
              </w:rPr>
              <w:t>6</w:t>
            </w:r>
          </w:p>
        </w:tc>
        <w:tc>
          <w:tcPr>
            <w:tcW w:w="569" w:type="dxa"/>
          </w:tcPr>
          <w:p w:rsidR="00297433" w:rsidRPr="003C7550" w:rsidRDefault="00297433" w:rsidP="00297433">
            <w:pPr>
              <w:bidi/>
              <w:spacing w:line="360" w:lineRule="auto"/>
              <w:jc w:val="center"/>
              <w:rPr>
                <w:rFonts w:ascii="Traditional Arabic" w:hAnsi="Traditional Arabic" w:cs="Traditional Arabic"/>
                <w:sz w:val="24"/>
                <w:szCs w:val="24"/>
                <w:rtl/>
              </w:rPr>
            </w:pPr>
            <w:r w:rsidRPr="003C7550">
              <w:rPr>
                <w:rFonts w:ascii="Traditional Arabic" w:hAnsi="Traditional Arabic" w:cs="Traditional Arabic"/>
                <w:sz w:val="24"/>
                <w:szCs w:val="24"/>
                <w:rtl/>
              </w:rPr>
              <w:t>37-42</w:t>
            </w:r>
          </w:p>
        </w:tc>
        <w:tc>
          <w:tcPr>
            <w:tcW w:w="2758" w:type="dxa"/>
          </w:tcPr>
          <w:p w:rsidR="00297433" w:rsidRPr="00921F09" w:rsidRDefault="00CE4AFB" w:rsidP="00297433">
            <w:pPr>
              <w:bidi/>
              <w:spacing w:line="360" w:lineRule="auto"/>
              <w:jc w:val="center"/>
              <w:rPr>
                <w:rFonts w:ascii="Traditional Arabic" w:hAnsi="Traditional Arabic" w:cs="Traditional Arabic"/>
                <w:sz w:val="24"/>
                <w:szCs w:val="24"/>
                <w:rtl/>
              </w:rPr>
            </w:pPr>
            <w:r w:rsidRPr="00921F09">
              <w:rPr>
                <w:rFonts w:ascii="Traditional Arabic" w:hAnsi="Traditional Arabic" w:cs="Traditional Arabic"/>
                <w:sz w:val="24"/>
                <w:szCs w:val="24"/>
                <w:rtl/>
              </w:rPr>
              <w:t xml:space="preserve">إعداد الباحث بالاعتماد على </w:t>
            </w:r>
            <w:r w:rsidRPr="00921F09">
              <w:rPr>
                <w:rStyle w:val="whitespace-normal"/>
                <w:rFonts w:ascii="Traditional Arabic" w:hAnsi="Traditional Arabic" w:cs="Traditional Arabic"/>
                <w:sz w:val="24"/>
                <w:szCs w:val="24"/>
              </w:rPr>
              <w:t>Colquitt</w:t>
            </w:r>
            <w:r w:rsidR="00921F09" w:rsidRPr="00921F09">
              <w:rPr>
                <w:rFonts w:ascii="Traditional Arabic" w:hAnsi="Traditional Arabic" w:cs="Traditional Arabic"/>
                <w:sz w:val="24"/>
                <w:szCs w:val="24"/>
              </w:rPr>
              <w:t xml:space="preserve"> (2001)</w:t>
            </w:r>
            <w:r w:rsidR="00921F09" w:rsidRPr="00921F09">
              <w:rPr>
                <w:rFonts w:ascii="Traditional Arabic" w:hAnsi="Traditional Arabic" w:cs="Traditional Arabic"/>
                <w:sz w:val="24"/>
                <w:szCs w:val="24"/>
                <w:rtl/>
              </w:rPr>
              <w:t xml:space="preserve"> </w:t>
            </w:r>
            <w:r w:rsidRPr="00921F09">
              <w:rPr>
                <w:rFonts w:ascii="Traditional Arabic" w:hAnsi="Traditional Arabic" w:cs="Traditional Arabic"/>
                <w:sz w:val="24"/>
                <w:szCs w:val="24"/>
                <w:rtl/>
              </w:rPr>
              <w:t>، والدراسات السابقة الواردة في الفصل الثاني</w:t>
            </w:r>
            <w:r w:rsidRPr="00921F09">
              <w:rPr>
                <w:rFonts w:ascii="Traditional Arabic" w:hAnsi="Traditional Arabic" w:cs="Traditional Arabic"/>
                <w:sz w:val="24"/>
                <w:szCs w:val="24"/>
              </w:rPr>
              <w:t>.</w:t>
            </w:r>
          </w:p>
        </w:tc>
        <w:tc>
          <w:tcPr>
            <w:tcW w:w="1325" w:type="dxa"/>
            <w:shd w:val="clear" w:color="auto" w:fill="auto"/>
          </w:tcPr>
          <w:p w:rsidR="006D20D8" w:rsidRPr="003C7550" w:rsidRDefault="006D20D8" w:rsidP="006D20D8">
            <w:pPr>
              <w:bidi/>
              <w:spacing w:line="360" w:lineRule="auto"/>
              <w:jc w:val="center"/>
              <w:rPr>
                <w:rFonts w:ascii="Traditional Arabic" w:hAnsi="Traditional Arabic" w:cs="Traditional Arabic"/>
                <w:sz w:val="24"/>
                <w:szCs w:val="24"/>
              </w:rPr>
            </w:pPr>
            <w:r w:rsidRPr="003C7550">
              <w:rPr>
                <w:rFonts w:ascii="Traditional Arabic" w:hAnsi="Traditional Arabic" w:cs="Traditional Arabic"/>
                <w:sz w:val="24"/>
                <w:szCs w:val="24"/>
                <w:rtl/>
              </w:rPr>
              <w:t xml:space="preserve">مقياس </w:t>
            </w:r>
            <w:proofErr w:type="spellStart"/>
            <w:r w:rsidRPr="003C7550">
              <w:rPr>
                <w:rFonts w:ascii="Traditional Arabic" w:hAnsi="Traditional Arabic" w:cs="Traditional Arabic"/>
                <w:sz w:val="24"/>
                <w:szCs w:val="24"/>
                <w:rtl/>
              </w:rPr>
              <w:t>ليكرت</w:t>
            </w:r>
            <w:proofErr w:type="spellEnd"/>
            <w:r w:rsidRPr="003C7550">
              <w:rPr>
                <w:rFonts w:ascii="Traditional Arabic" w:hAnsi="Traditional Arabic" w:cs="Traditional Arabic"/>
                <w:sz w:val="24"/>
                <w:szCs w:val="24"/>
                <w:rtl/>
              </w:rPr>
              <w:t xml:space="preserve"> الخماسي</w:t>
            </w:r>
            <w:r w:rsidRPr="003C7550">
              <w:rPr>
                <w:rFonts w:ascii="Traditional Arabic" w:hAnsi="Traditional Arabic" w:cs="Traditional Arabic"/>
                <w:sz w:val="24"/>
                <w:szCs w:val="24"/>
              </w:rPr>
              <w:t xml:space="preserve"> (1–5)</w:t>
            </w:r>
          </w:p>
        </w:tc>
      </w:tr>
      <w:tr w:rsidR="003C7550" w:rsidRPr="003C7550" w:rsidTr="007237DE">
        <w:trPr>
          <w:trHeight w:val="1452"/>
        </w:trPr>
        <w:tc>
          <w:tcPr>
            <w:tcW w:w="1288" w:type="dxa"/>
            <w:vMerge/>
          </w:tcPr>
          <w:p w:rsidR="00297433" w:rsidRPr="003C7550" w:rsidRDefault="00297433" w:rsidP="00297433">
            <w:pPr>
              <w:bidi/>
              <w:spacing w:line="360" w:lineRule="auto"/>
              <w:jc w:val="center"/>
              <w:rPr>
                <w:rFonts w:ascii="Traditional Arabic" w:hAnsi="Traditional Arabic" w:cs="Traditional Arabic"/>
                <w:sz w:val="24"/>
                <w:szCs w:val="24"/>
                <w:rtl/>
              </w:rPr>
            </w:pPr>
          </w:p>
        </w:tc>
        <w:tc>
          <w:tcPr>
            <w:tcW w:w="1556" w:type="dxa"/>
          </w:tcPr>
          <w:p w:rsidR="00297433" w:rsidRPr="003C7550" w:rsidRDefault="00297433" w:rsidP="00297433">
            <w:pPr>
              <w:bidi/>
              <w:spacing w:line="360" w:lineRule="auto"/>
              <w:jc w:val="center"/>
              <w:rPr>
                <w:rFonts w:ascii="Traditional Arabic" w:hAnsi="Traditional Arabic" w:cs="Traditional Arabic"/>
                <w:sz w:val="24"/>
                <w:szCs w:val="24"/>
                <w:rtl/>
              </w:rPr>
            </w:pPr>
            <w:r w:rsidRPr="003C7550">
              <w:rPr>
                <w:rFonts w:ascii="Traditional Arabic" w:hAnsi="Traditional Arabic" w:cs="Traditional Arabic"/>
                <w:sz w:val="24"/>
                <w:szCs w:val="24"/>
                <w:rtl/>
              </w:rPr>
              <w:t>العدالة المعلوماتية</w:t>
            </w:r>
          </w:p>
        </w:tc>
        <w:tc>
          <w:tcPr>
            <w:tcW w:w="719" w:type="dxa"/>
          </w:tcPr>
          <w:p w:rsidR="00297433" w:rsidRPr="003C7550" w:rsidRDefault="00297433" w:rsidP="00297433">
            <w:pPr>
              <w:bidi/>
              <w:spacing w:line="360" w:lineRule="auto"/>
              <w:jc w:val="center"/>
              <w:rPr>
                <w:rFonts w:ascii="Traditional Arabic" w:hAnsi="Traditional Arabic" w:cs="Traditional Arabic"/>
                <w:sz w:val="24"/>
                <w:szCs w:val="24"/>
                <w:rtl/>
              </w:rPr>
            </w:pPr>
            <w:r w:rsidRPr="003C7550">
              <w:rPr>
                <w:rFonts w:ascii="Traditional Arabic" w:hAnsi="Traditional Arabic" w:cs="Traditional Arabic"/>
                <w:sz w:val="24"/>
                <w:szCs w:val="24"/>
                <w:rtl/>
              </w:rPr>
              <w:t>6</w:t>
            </w:r>
          </w:p>
        </w:tc>
        <w:tc>
          <w:tcPr>
            <w:tcW w:w="569" w:type="dxa"/>
          </w:tcPr>
          <w:p w:rsidR="00297433" w:rsidRPr="003C7550" w:rsidRDefault="00297433" w:rsidP="00297433">
            <w:pPr>
              <w:bidi/>
              <w:spacing w:line="360" w:lineRule="auto"/>
              <w:jc w:val="center"/>
              <w:rPr>
                <w:rFonts w:ascii="Traditional Arabic" w:hAnsi="Traditional Arabic" w:cs="Traditional Arabic"/>
                <w:sz w:val="24"/>
                <w:szCs w:val="24"/>
                <w:rtl/>
              </w:rPr>
            </w:pPr>
            <w:r w:rsidRPr="003C7550">
              <w:rPr>
                <w:rFonts w:ascii="Traditional Arabic" w:hAnsi="Traditional Arabic" w:cs="Traditional Arabic"/>
                <w:sz w:val="24"/>
                <w:szCs w:val="24"/>
                <w:rtl/>
              </w:rPr>
              <w:t>43-48</w:t>
            </w:r>
          </w:p>
        </w:tc>
        <w:tc>
          <w:tcPr>
            <w:tcW w:w="2758" w:type="dxa"/>
          </w:tcPr>
          <w:p w:rsidR="00297433" w:rsidRPr="003C7550" w:rsidRDefault="00CE4AFB" w:rsidP="00297433">
            <w:pPr>
              <w:bidi/>
              <w:spacing w:line="360" w:lineRule="auto"/>
              <w:jc w:val="center"/>
              <w:rPr>
                <w:rFonts w:ascii="Traditional Arabic" w:hAnsi="Traditional Arabic" w:cs="Traditional Arabic"/>
                <w:sz w:val="24"/>
                <w:szCs w:val="24"/>
              </w:rPr>
            </w:pPr>
            <w:r w:rsidRPr="003C7550">
              <w:rPr>
                <w:rFonts w:ascii="Traditional Arabic" w:hAnsi="Traditional Arabic" w:cs="Traditional Arabic"/>
                <w:sz w:val="24"/>
                <w:szCs w:val="24"/>
                <w:rtl/>
              </w:rPr>
              <w:t xml:space="preserve">إعداد الباحث بالاعتماد على </w:t>
            </w:r>
            <w:r w:rsidRPr="00EB6822">
              <w:rPr>
                <w:rStyle w:val="whitespace-normal"/>
                <w:rFonts w:ascii="Traditional Arabic" w:hAnsi="Traditional Arabic" w:cs="Traditional Arabic"/>
                <w:sz w:val="24"/>
                <w:szCs w:val="24"/>
              </w:rPr>
              <w:t>Colquitt</w:t>
            </w:r>
            <w:r w:rsidR="00EB6822" w:rsidRPr="00EB6822">
              <w:rPr>
                <w:rStyle w:val="whitespace-normal"/>
                <w:rFonts w:ascii="Traditional Arabic" w:hAnsi="Traditional Arabic" w:cs="Traditional Arabic"/>
                <w:sz w:val="24"/>
                <w:szCs w:val="24"/>
              </w:rPr>
              <w:t xml:space="preserve"> </w:t>
            </w:r>
            <w:r w:rsidR="00EB6822" w:rsidRPr="00EB6822">
              <w:rPr>
                <w:rFonts w:ascii="Traditional Arabic" w:hAnsi="Traditional Arabic" w:cs="Traditional Arabic"/>
                <w:sz w:val="24"/>
                <w:szCs w:val="24"/>
              </w:rPr>
              <w:t>(2001)</w:t>
            </w:r>
            <w:r w:rsidR="00EB6822" w:rsidRPr="003C7550">
              <w:rPr>
                <w:rFonts w:ascii="Traditional Arabic" w:hAnsi="Traditional Arabic" w:cs="Traditional Arabic"/>
                <w:sz w:val="24"/>
                <w:szCs w:val="24"/>
                <w:rtl/>
              </w:rPr>
              <w:t xml:space="preserve"> </w:t>
            </w:r>
            <w:r w:rsidRPr="003C7550">
              <w:rPr>
                <w:rFonts w:ascii="Traditional Arabic" w:hAnsi="Traditional Arabic" w:cs="Traditional Arabic"/>
                <w:sz w:val="24"/>
                <w:szCs w:val="24"/>
                <w:rtl/>
              </w:rPr>
              <w:t>، والدراسات السابقة الواردة في الفصل الثاني</w:t>
            </w:r>
            <w:r w:rsidRPr="003C7550">
              <w:rPr>
                <w:rFonts w:ascii="Traditional Arabic" w:hAnsi="Traditional Arabic" w:cs="Traditional Arabic"/>
                <w:sz w:val="24"/>
                <w:szCs w:val="24"/>
              </w:rPr>
              <w:t>.</w:t>
            </w:r>
          </w:p>
        </w:tc>
        <w:tc>
          <w:tcPr>
            <w:tcW w:w="1325" w:type="dxa"/>
            <w:shd w:val="clear" w:color="auto" w:fill="auto"/>
          </w:tcPr>
          <w:p w:rsidR="006D20D8" w:rsidRPr="003C7550" w:rsidRDefault="006D20D8" w:rsidP="006D20D8">
            <w:pPr>
              <w:bidi/>
              <w:spacing w:line="360" w:lineRule="auto"/>
              <w:jc w:val="center"/>
              <w:rPr>
                <w:rFonts w:ascii="Traditional Arabic" w:hAnsi="Traditional Arabic" w:cs="Traditional Arabic"/>
                <w:sz w:val="24"/>
                <w:szCs w:val="24"/>
              </w:rPr>
            </w:pPr>
            <w:r w:rsidRPr="003C7550">
              <w:rPr>
                <w:rFonts w:ascii="Traditional Arabic" w:hAnsi="Traditional Arabic" w:cs="Traditional Arabic"/>
                <w:sz w:val="24"/>
                <w:szCs w:val="24"/>
                <w:rtl/>
              </w:rPr>
              <w:t xml:space="preserve">مقياس </w:t>
            </w:r>
            <w:proofErr w:type="spellStart"/>
            <w:r w:rsidRPr="003C7550">
              <w:rPr>
                <w:rFonts w:ascii="Traditional Arabic" w:hAnsi="Traditional Arabic" w:cs="Traditional Arabic"/>
                <w:sz w:val="24"/>
                <w:szCs w:val="24"/>
                <w:rtl/>
              </w:rPr>
              <w:t>ليكرت</w:t>
            </w:r>
            <w:proofErr w:type="spellEnd"/>
            <w:r w:rsidRPr="003C7550">
              <w:rPr>
                <w:rFonts w:ascii="Traditional Arabic" w:hAnsi="Traditional Arabic" w:cs="Traditional Arabic"/>
                <w:sz w:val="24"/>
                <w:szCs w:val="24"/>
                <w:rtl/>
              </w:rPr>
              <w:t xml:space="preserve"> الخماسي</w:t>
            </w:r>
            <w:r w:rsidRPr="003C7550">
              <w:rPr>
                <w:rFonts w:ascii="Traditional Arabic" w:hAnsi="Traditional Arabic" w:cs="Traditional Arabic"/>
                <w:sz w:val="24"/>
                <w:szCs w:val="24"/>
              </w:rPr>
              <w:t xml:space="preserve"> (1–5)</w:t>
            </w:r>
          </w:p>
        </w:tc>
      </w:tr>
    </w:tbl>
    <w:p w:rsidR="00EB6822" w:rsidRDefault="00EB6822" w:rsidP="00B172E0">
      <w:pPr>
        <w:bidi/>
        <w:spacing w:after="0" w:line="360" w:lineRule="auto"/>
        <w:rPr>
          <w:rFonts w:ascii="Times New Roman" w:eastAsia="Times New Roman" w:hAnsi="Times New Roman" w:cs="Times New Roman"/>
          <w:sz w:val="24"/>
          <w:szCs w:val="24"/>
          <w:rtl/>
        </w:rPr>
      </w:pPr>
    </w:p>
    <w:p w:rsidR="0013248C" w:rsidRPr="0013248C" w:rsidRDefault="00B4450F" w:rsidP="00CF37F2">
      <w:pPr>
        <w:pStyle w:val="a3"/>
        <w:numPr>
          <w:ilvl w:val="0"/>
          <w:numId w:val="26"/>
        </w:numPr>
        <w:bidi/>
        <w:spacing w:after="0" w:line="360" w:lineRule="auto"/>
        <w:jc w:val="both"/>
        <w:rPr>
          <w:rFonts w:ascii="Traditional Arabic" w:hAnsi="Traditional Arabic" w:cs="Traditional Arabic"/>
          <w:sz w:val="28"/>
          <w:szCs w:val="28"/>
        </w:rPr>
      </w:pPr>
      <w:r w:rsidRPr="0013248C">
        <w:rPr>
          <w:rFonts w:ascii="Traditional Arabic" w:hAnsi="Traditional Arabic" w:cs="Traditional Arabic"/>
          <w:sz w:val="24"/>
          <w:szCs w:val="24"/>
          <w:rtl/>
        </w:rPr>
        <w:t>و</w:t>
      </w:r>
      <w:r w:rsidRPr="0013248C">
        <w:rPr>
          <w:rFonts w:ascii="Traditional Arabic" w:hAnsi="Traditional Arabic" w:cs="Traditional Arabic"/>
          <w:b/>
          <w:bCs/>
          <w:sz w:val="24"/>
          <w:szCs w:val="24"/>
          <w:rtl/>
        </w:rPr>
        <w:t>يوضح الجدول</w:t>
      </w:r>
      <w:r w:rsidR="00033BE8" w:rsidRPr="0013248C">
        <w:rPr>
          <w:rFonts w:ascii="Traditional Arabic" w:hAnsi="Traditional Arabic" w:cs="Traditional Arabic" w:hint="cs"/>
          <w:sz w:val="24"/>
          <w:szCs w:val="24"/>
          <w:rtl/>
        </w:rPr>
        <w:t xml:space="preserve"> </w:t>
      </w:r>
      <w:r w:rsidR="00033BE8" w:rsidRPr="0013248C">
        <w:rPr>
          <w:rFonts w:ascii="Traditional Arabic" w:hAnsi="Traditional Arabic" w:cs="Traditional Arabic"/>
          <w:b/>
          <w:bCs/>
          <w:sz w:val="24"/>
          <w:szCs w:val="24"/>
          <w:rtl/>
        </w:rPr>
        <w:t>السابق</w:t>
      </w:r>
      <w:r w:rsidR="00033BE8" w:rsidRPr="0013248C">
        <w:rPr>
          <w:rFonts w:ascii="Traditional Arabic" w:hAnsi="Traditional Arabic" w:cs="Traditional Arabic"/>
          <w:sz w:val="24"/>
          <w:szCs w:val="24"/>
          <w:rtl/>
        </w:rPr>
        <w:t xml:space="preserve"> </w:t>
      </w:r>
      <w:r w:rsidR="0013248C" w:rsidRPr="0013248C">
        <w:rPr>
          <w:rFonts w:ascii="Traditional Arabic" w:hAnsi="Traditional Arabic" w:cs="Traditional Arabic"/>
          <w:sz w:val="24"/>
          <w:szCs w:val="24"/>
          <w:rtl/>
        </w:rPr>
        <w:t xml:space="preserve">مكونات أداة الدراسة من حيث المتغيرات الرئيسة وأبعادها وعدد الفقرات المخصصة لكل بعد ومصادر بنائها، بما يعكس البناء </w:t>
      </w:r>
      <w:proofErr w:type="spellStart"/>
      <w:r w:rsidR="0013248C" w:rsidRPr="0013248C">
        <w:rPr>
          <w:rFonts w:ascii="Traditional Arabic" w:hAnsi="Traditional Arabic" w:cs="Traditional Arabic"/>
          <w:sz w:val="24"/>
          <w:szCs w:val="24"/>
          <w:rtl/>
        </w:rPr>
        <w:t>المفاهيمي</w:t>
      </w:r>
      <w:proofErr w:type="spellEnd"/>
      <w:r w:rsidR="0013248C" w:rsidRPr="0013248C">
        <w:rPr>
          <w:rFonts w:ascii="Traditional Arabic" w:hAnsi="Traditional Arabic" w:cs="Traditional Arabic"/>
          <w:sz w:val="24"/>
          <w:szCs w:val="24"/>
          <w:rtl/>
        </w:rPr>
        <w:t xml:space="preserve"> للدراسة. وقد استند بناء فقرات الأداة إلى التعريفات الإجرائية للمتغيرات وأبعادها الواردة في الفصل الثاني، حيث جرى تحويل كل بُعد إلى مجموعة من الفقرات التي تقيس مؤشراته بصورة مباشرة، وفيما يلي توضيح للأسس العلمية التي استند إليها الباحث في بناء الأداة وتكييفها بما يتلاءم مع بيئة الدراسة</w:t>
      </w:r>
      <w:r w:rsidR="0013248C" w:rsidRPr="0013248C">
        <w:rPr>
          <w:rFonts w:ascii="Traditional Arabic" w:hAnsi="Traditional Arabic" w:cs="Traditional Arabic"/>
          <w:sz w:val="24"/>
          <w:szCs w:val="24"/>
        </w:rPr>
        <w:t>.</w:t>
      </w:r>
      <w:r w:rsidR="0013248C" w:rsidRPr="0013248C">
        <w:rPr>
          <w:rFonts w:ascii="Traditional Arabic" w:hAnsi="Traditional Arabic" w:cs="Traditional Arabic" w:hint="cs"/>
          <w:sz w:val="24"/>
          <w:szCs w:val="24"/>
          <w:rtl/>
        </w:rPr>
        <w:t xml:space="preserve"> </w:t>
      </w:r>
    </w:p>
    <w:p w:rsidR="00774F67" w:rsidRPr="0013248C" w:rsidRDefault="00774F67" w:rsidP="0013248C">
      <w:pPr>
        <w:bidi/>
        <w:spacing w:after="0" w:line="360" w:lineRule="auto"/>
        <w:ind w:left="360"/>
        <w:jc w:val="both"/>
        <w:rPr>
          <w:rFonts w:ascii="Traditional Arabic" w:hAnsi="Traditional Arabic" w:cs="Traditional Arabic"/>
          <w:sz w:val="28"/>
          <w:szCs w:val="28"/>
          <w:rtl/>
        </w:rPr>
      </w:pPr>
      <w:r w:rsidRPr="0013248C">
        <w:rPr>
          <w:rFonts w:ascii="Traditional Arabic" w:hAnsi="Traditional Arabic" w:cs="Traditional Arabic"/>
          <w:sz w:val="28"/>
          <w:szCs w:val="28"/>
          <w:rtl/>
        </w:rPr>
        <w:t>تم إعداد فقرات أداة الدراسة بالاعتماد على الأدبيات العلمية والدراسات السابقة ذات الصلة بمتغيرات الدراسة، ولا سيما الدراسات التي تناولت استخدام تقنيات الذكاء الاصطناعي في التوظيف وأبعاد العدالة الوظيفية، مع الاستفادة من المقاييس العلمية المعتمدة في هذا المجال، وفي مقدمتها مقياس العدالة التنظيمية لـ</w:t>
      </w:r>
      <w:r w:rsidRPr="0013248C">
        <w:rPr>
          <w:rFonts w:ascii="Traditional Arabic" w:hAnsi="Traditional Arabic" w:cs="Traditional Arabic"/>
          <w:sz w:val="28"/>
          <w:szCs w:val="28"/>
        </w:rPr>
        <w:t xml:space="preserve"> Colquitt (2001)</w:t>
      </w:r>
      <w:r w:rsidRPr="0013248C">
        <w:rPr>
          <w:rFonts w:ascii="Traditional Arabic" w:hAnsi="Traditional Arabic" w:cs="Traditional Arabic"/>
          <w:sz w:val="28"/>
          <w:szCs w:val="28"/>
          <w:rtl/>
        </w:rPr>
        <w:t xml:space="preserve">، إضافة إلى الدراسات الحديثة المتعلقة بأنظمة تتبع </w:t>
      </w:r>
      <w:proofErr w:type="gramStart"/>
      <w:r w:rsidRPr="0013248C">
        <w:rPr>
          <w:rFonts w:ascii="Traditional Arabic" w:hAnsi="Traditional Arabic" w:cs="Traditional Arabic"/>
          <w:sz w:val="28"/>
          <w:szCs w:val="28"/>
          <w:rtl/>
        </w:rPr>
        <w:t>المتقدمين</w:t>
      </w:r>
      <w:r w:rsidRPr="0013248C">
        <w:rPr>
          <w:rFonts w:ascii="Traditional Arabic" w:hAnsi="Traditional Arabic" w:cs="Traditional Arabic" w:hint="cs"/>
          <w:sz w:val="28"/>
          <w:szCs w:val="28"/>
          <w:rtl/>
        </w:rPr>
        <w:t xml:space="preserve"> </w:t>
      </w:r>
      <w:r w:rsidRPr="0013248C">
        <w:rPr>
          <w:rFonts w:ascii="Traditional Arabic" w:hAnsi="Traditional Arabic" w:cs="Traditional Arabic"/>
          <w:sz w:val="28"/>
          <w:szCs w:val="28"/>
        </w:rPr>
        <w:t xml:space="preserve"> (</w:t>
      </w:r>
      <w:proofErr w:type="gramEnd"/>
      <w:r w:rsidRPr="0013248C">
        <w:rPr>
          <w:rFonts w:ascii="Traditional Arabic" w:hAnsi="Traditional Arabic" w:cs="Traditional Arabic"/>
          <w:sz w:val="28"/>
          <w:szCs w:val="28"/>
        </w:rPr>
        <w:t>ATS)</w:t>
      </w:r>
      <w:r w:rsidRPr="0013248C">
        <w:rPr>
          <w:rFonts w:ascii="Traditional Arabic" w:hAnsi="Traditional Arabic" w:cs="Traditional Arabic"/>
          <w:sz w:val="28"/>
          <w:szCs w:val="28"/>
          <w:rtl/>
        </w:rPr>
        <w:t>، ومعالجة اللغة الطبيعية</w:t>
      </w:r>
      <w:r w:rsidRPr="0013248C">
        <w:rPr>
          <w:rFonts w:ascii="Traditional Arabic" w:hAnsi="Traditional Arabic" w:cs="Traditional Arabic" w:hint="cs"/>
          <w:sz w:val="28"/>
          <w:szCs w:val="28"/>
          <w:rtl/>
        </w:rPr>
        <w:t xml:space="preserve"> </w:t>
      </w:r>
      <w:r w:rsidRPr="0013248C">
        <w:rPr>
          <w:rFonts w:ascii="Traditional Arabic" w:hAnsi="Traditional Arabic" w:cs="Traditional Arabic"/>
          <w:sz w:val="28"/>
          <w:szCs w:val="28"/>
        </w:rPr>
        <w:t xml:space="preserve"> (NLP)</w:t>
      </w:r>
      <w:r w:rsidRPr="0013248C">
        <w:rPr>
          <w:rFonts w:ascii="Traditional Arabic" w:hAnsi="Traditional Arabic" w:cs="Traditional Arabic"/>
          <w:sz w:val="28"/>
          <w:szCs w:val="28"/>
          <w:rtl/>
        </w:rPr>
        <w:t>، والتحليل السلوكي للمقابلات المسجلة بالفيديو، والروبوتات والمساعدات الذكية في التوظيف. وقد قام الباحث بتكييف صياغة الفقرات بما يتلاءم مع البيئة التنظيمية لوزارة الموارد البشرية والتنمية الاجتماعية في المملكة العربية السعودية، مع المحافظة على المعنى العلمي للأبعاد المقاسة، وعرض الأداة على المحكمين للتأكد من ملاءمتها للسياق المحلي وتحقيق أهداف الدراسة</w:t>
      </w:r>
      <w:r w:rsidRPr="0013248C">
        <w:rPr>
          <w:rFonts w:ascii="Traditional Arabic" w:hAnsi="Traditional Arabic" w:cs="Traditional Arabic"/>
          <w:sz w:val="28"/>
          <w:szCs w:val="28"/>
        </w:rPr>
        <w:t>.</w:t>
      </w:r>
    </w:p>
    <w:p w:rsidR="004C14DC" w:rsidRDefault="00E42074" w:rsidP="004C14DC">
      <w:pPr>
        <w:bidi/>
        <w:spacing w:after="0" w:line="36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lastRenderedPageBreak/>
        <w:t>2,5,3</w:t>
      </w:r>
      <w:r w:rsidR="004C14DC" w:rsidRPr="004C14DC">
        <w:rPr>
          <w:rFonts w:ascii="Traditional Arabic" w:hAnsi="Traditional Arabic" w:cs="Traditional Arabic"/>
          <w:b/>
          <w:bCs/>
          <w:sz w:val="28"/>
          <w:szCs w:val="28"/>
        </w:rPr>
        <w:t xml:space="preserve"> </w:t>
      </w:r>
      <w:r w:rsidR="004C14DC" w:rsidRPr="004C14DC">
        <w:rPr>
          <w:rFonts w:ascii="Traditional Arabic" w:hAnsi="Traditional Arabic" w:cs="Traditional Arabic"/>
          <w:b/>
          <w:bCs/>
          <w:sz w:val="28"/>
          <w:szCs w:val="28"/>
          <w:rtl/>
        </w:rPr>
        <w:t>إجراءات جمع البيانات</w:t>
      </w:r>
      <w:r w:rsidR="004C14DC">
        <w:rPr>
          <w:rFonts w:ascii="Traditional Arabic" w:hAnsi="Traditional Arabic" w:cs="Traditional Arabic" w:hint="cs"/>
          <w:b/>
          <w:bCs/>
          <w:sz w:val="28"/>
          <w:szCs w:val="28"/>
          <w:rtl/>
        </w:rPr>
        <w:t>:</w:t>
      </w:r>
    </w:p>
    <w:p w:rsidR="004C14DC" w:rsidRPr="004C14DC" w:rsidRDefault="004C14DC" w:rsidP="004C14DC">
      <w:pPr>
        <w:bidi/>
        <w:spacing w:after="0" w:line="360" w:lineRule="auto"/>
        <w:ind w:firstLine="509"/>
        <w:jc w:val="both"/>
        <w:rPr>
          <w:rFonts w:ascii="Traditional Arabic" w:hAnsi="Traditional Arabic" w:cs="Traditional Arabic"/>
          <w:sz w:val="28"/>
          <w:szCs w:val="28"/>
        </w:rPr>
      </w:pPr>
      <w:r w:rsidRPr="004C14DC">
        <w:rPr>
          <w:rFonts w:ascii="Traditional Arabic" w:hAnsi="Traditional Arabic" w:cs="Traditional Arabic"/>
          <w:sz w:val="28"/>
          <w:szCs w:val="28"/>
          <w:rtl/>
        </w:rPr>
        <w:t>بعد الحصول على الموافقات الرسمية اللازمة من الجهة المختصة، سيقوم الباحث بتوزيع الاستبانة على أفراد عينة الدراسة من العاملين المرتبطين بعمليات التوظيف في وزارة الموارد البشرية والتنمية الاجتماعية، باستخدام الاستبانة الإلكترونية، وذلك لتسهيل الوصول إلى المشاركين وزيادة معدل الاستجابة</w:t>
      </w:r>
      <w:r w:rsidRPr="004C14DC">
        <w:rPr>
          <w:rFonts w:ascii="Traditional Arabic" w:hAnsi="Traditional Arabic" w:cs="Traditional Arabic"/>
          <w:sz w:val="28"/>
          <w:szCs w:val="28"/>
        </w:rPr>
        <w:t>.</w:t>
      </w:r>
    </w:p>
    <w:p w:rsidR="004C14DC" w:rsidRPr="004C14DC" w:rsidRDefault="004C14DC" w:rsidP="004C14DC">
      <w:pPr>
        <w:bidi/>
        <w:spacing w:after="0" w:line="360" w:lineRule="auto"/>
        <w:jc w:val="both"/>
        <w:rPr>
          <w:rFonts w:ascii="Traditional Arabic" w:hAnsi="Traditional Arabic" w:cs="Traditional Arabic"/>
          <w:sz w:val="28"/>
          <w:szCs w:val="28"/>
        </w:rPr>
      </w:pPr>
      <w:r w:rsidRPr="004C14DC">
        <w:rPr>
          <w:rFonts w:ascii="Traditional Arabic" w:hAnsi="Traditional Arabic" w:cs="Traditional Arabic"/>
          <w:sz w:val="28"/>
          <w:szCs w:val="28"/>
          <w:rtl/>
        </w:rPr>
        <w:t xml:space="preserve">وسيتم جمع البيانات خلال الفترة الزمنية المخصصة للتطبيق الميداني، مع متابعة المشاركين وتوجيه </w:t>
      </w:r>
      <w:proofErr w:type="spellStart"/>
      <w:r w:rsidRPr="004C14DC">
        <w:rPr>
          <w:rFonts w:ascii="Traditional Arabic" w:hAnsi="Traditional Arabic" w:cs="Traditional Arabic"/>
          <w:sz w:val="28"/>
          <w:szCs w:val="28"/>
          <w:rtl/>
        </w:rPr>
        <w:t>تذكيرات</w:t>
      </w:r>
      <w:proofErr w:type="spellEnd"/>
      <w:r w:rsidRPr="004C14DC">
        <w:rPr>
          <w:rFonts w:ascii="Traditional Arabic" w:hAnsi="Traditional Arabic" w:cs="Traditional Arabic"/>
          <w:sz w:val="28"/>
          <w:szCs w:val="28"/>
          <w:rtl/>
        </w:rPr>
        <w:t xml:space="preserve"> دورية عند الحاجة؛ بهدف تعزيز نسبة الاستجابة واستكمال العدد المستهدف للعينة</w:t>
      </w:r>
      <w:r w:rsidRPr="004C14DC">
        <w:rPr>
          <w:rFonts w:ascii="Traditional Arabic" w:hAnsi="Traditional Arabic" w:cs="Traditional Arabic"/>
          <w:sz w:val="28"/>
          <w:szCs w:val="28"/>
        </w:rPr>
        <w:t>.</w:t>
      </w:r>
    </w:p>
    <w:p w:rsidR="00587846" w:rsidRDefault="00587846" w:rsidP="004C14DC">
      <w:pPr>
        <w:bidi/>
        <w:spacing w:after="0" w:line="360" w:lineRule="auto"/>
        <w:jc w:val="both"/>
        <w:rPr>
          <w:rFonts w:ascii="Traditional Arabic" w:hAnsi="Traditional Arabic" w:cs="Traditional Arabic"/>
          <w:sz w:val="28"/>
          <w:szCs w:val="28"/>
          <w:rtl/>
        </w:rPr>
      </w:pPr>
      <w:r w:rsidRPr="00587846">
        <w:rPr>
          <w:rFonts w:ascii="Traditional Arabic" w:hAnsi="Traditional Arabic" w:cs="Traditional Arabic"/>
          <w:sz w:val="28"/>
          <w:szCs w:val="28"/>
          <w:rtl/>
        </w:rPr>
        <w:t>وبعد استلام الاستبانات، سيقوم الباحث بمراجعتها للتأكد من اكتمال البيانات وصلاحيتها للتحليل الإحصائي، واستبعاد الاستبانات غير المكتملة، أو التي تحتوي على نسبة مرتفعة من البيانات المفقودة، أو التي تتسم بنمط استجابة واحد بصورة متكررة على جميع الفقرات بما يشير إلى عدم الجدية في الإجابة، ثم ترميز البيانات وإدخالها إلى برنامج الحزمة الإحصائية للعلوم الاجتماعية</w:t>
      </w:r>
      <w:r w:rsidRPr="00587846">
        <w:rPr>
          <w:rFonts w:ascii="Traditional Arabic" w:hAnsi="Traditional Arabic" w:cs="Traditional Arabic"/>
          <w:sz w:val="28"/>
          <w:szCs w:val="28"/>
        </w:rPr>
        <w:t xml:space="preserve"> (SPSS) </w:t>
      </w:r>
      <w:r w:rsidRPr="00587846">
        <w:rPr>
          <w:rFonts w:ascii="Traditional Arabic" w:hAnsi="Traditional Arabic" w:cs="Traditional Arabic"/>
          <w:sz w:val="28"/>
          <w:szCs w:val="28"/>
          <w:rtl/>
        </w:rPr>
        <w:t>تمهيدًا لإجراء التحليلات الإحصائية اللازمة</w:t>
      </w:r>
      <w:r w:rsidRPr="00587846">
        <w:rPr>
          <w:rFonts w:ascii="Traditional Arabic" w:hAnsi="Traditional Arabic" w:cs="Traditional Arabic"/>
          <w:sz w:val="28"/>
          <w:szCs w:val="28"/>
        </w:rPr>
        <w:t>.</w:t>
      </w:r>
    </w:p>
    <w:p w:rsidR="009825AE" w:rsidRPr="009825AE" w:rsidRDefault="009825AE" w:rsidP="007237DE">
      <w:pPr>
        <w:bidi/>
        <w:spacing w:after="0" w:line="360" w:lineRule="auto"/>
        <w:jc w:val="both"/>
        <w:rPr>
          <w:rFonts w:ascii="Traditional Arabic" w:hAnsi="Traditional Arabic" w:cs="Traditional Arabic"/>
          <w:sz w:val="28"/>
          <w:szCs w:val="28"/>
          <w:rtl/>
        </w:rPr>
      </w:pPr>
      <w:r w:rsidRPr="009825AE">
        <w:rPr>
          <w:rFonts w:ascii="Traditional Arabic" w:hAnsi="Traditional Arabic" w:cs="Traditional Arabic"/>
          <w:sz w:val="28"/>
          <w:szCs w:val="28"/>
          <w:rtl/>
        </w:rPr>
        <w:t xml:space="preserve">وفي حال وجود عدد محدود من القيم المفقودة في الاستبانات الصالحة، فسيتم التعامل معها باستخدام الإجراءات الإحصائية المناسبة في برنامج الحزمة الإحصائية للعلوم </w:t>
      </w:r>
      <w:proofErr w:type="gramStart"/>
      <w:r w:rsidRPr="009825AE">
        <w:rPr>
          <w:rFonts w:ascii="Traditional Arabic" w:hAnsi="Traditional Arabic" w:cs="Traditional Arabic"/>
          <w:sz w:val="28"/>
          <w:szCs w:val="28"/>
          <w:rtl/>
        </w:rPr>
        <w:t>الاجتماعية</w:t>
      </w:r>
      <w:r w:rsidR="00774F67">
        <w:rPr>
          <w:rFonts w:ascii="Traditional Arabic" w:hAnsi="Traditional Arabic" w:cs="Traditional Arabic" w:hint="cs"/>
          <w:sz w:val="28"/>
          <w:szCs w:val="28"/>
          <w:rtl/>
        </w:rPr>
        <w:t xml:space="preserve"> </w:t>
      </w:r>
      <w:r w:rsidRPr="009825AE">
        <w:rPr>
          <w:rFonts w:ascii="Traditional Arabic" w:hAnsi="Traditional Arabic" w:cs="Traditional Arabic"/>
          <w:sz w:val="28"/>
          <w:szCs w:val="28"/>
        </w:rPr>
        <w:t xml:space="preserve"> (</w:t>
      </w:r>
      <w:proofErr w:type="gramEnd"/>
      <w:r w:rsidRPr="009825AE">
        <w:rPr>
          <w:rFonts w:ascii="Traditional Arabic" w:hAnsi="Traditional Arabic" w:cs="Traditional Arabic"/>
          <w:sz w:val="28"/>
          <w:szCs w:val="28"/>
        </w:rPr>
        <w:t>SPSS)</w:t>
      </w:r>
      <w:r w:rsidRPr="009825AE">
        <w:rPr>
          <w:rFonts w:ascii="Traditional Arabic" w:hAnsi="Traditional Arabic" w:cs="Traditional Arabic"/>
          <w:sz w:val="28"/>
          <w:szCs w:val="28"/>
          <w:rtl/>
        </w:rPr>
        <w:t xml:space="preserve">، </w:t>
      </w:r>
      <w:r w:rsidR="00587846" w:rsidRPr="00587846">
        <w:rPr>
          <w:rFonts w:ascii="Traditional Arabic" w:hAnsi="Traditional Arabic" w:cs="Traditional Arabic"/>
          <w:sz w:val="28"/>
          <w:szCs w:val="28"/>
          <w:rtl/>
        </w:rPr>
        <w:t xml:space="preserve">وفقًا لطبيعة البيانات ونسبة القيم المفقودة، </w:t>
      </w:r>
      <w:r w:rsidRPr="009825AE">
        <w:rPr>
          <w:rFonts w:ascii="Traditional Arabic" w:hAnsi="Traditional Arabic" w:cs="Traditional Arabic"/>
          <w:sz w:val="28"/>
          <w:szCs w:val="28"/>
          <w:rtl/>
        </w:rPr>
        <w:t>بما يضمن المحافظة على جودة البيانات ودقة نتائج الدراسة</w:t>
      </w:r>
      <w:r w:rsidRPr="009825AE">
        <w:rPr>
          <w:rFonts w:ascii="Traditional Arabic" w:hAnsi="Traditional Arabic" w:cs="Traditional Arabic"/>
          <w:sz w:val="28"/>
          <w:szCs w:val="28"/>
        </w:rPr>
        <w:t>.</w:t>
      </w:r>
    </w:p>
    <w:p w:rsidR="00CD1218" w:rsidRDefault="00E42074" w:rsidP="00CD1218">
      <w:pPr>
        <w:bidi/>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3,5,3 </w:t>
      </w:r>
      <w:r w:rsidR="00CD1218" w:rsidRPr="00CD1218">
        <w:rPr>
          <w:rStyle w:val="a6"/>
          <w:rFonts w:ascii="Traditional Arabic" w:hAnsi="Traditional Arabic" w:cs="Traditional Arabic"/>
          <w:sz w:val="28"/>
          <w:szCs w:val="28"/>
          <w:rtl/>
        </w:rPr>
        <w:t>الاعتبارات الأخلاقية للدراسة</w:t>
      </w:r>
      <w:r w:rsidR="00CD1218">
        <w:rPr>
          <w:rFonts w:ascii="Traditional Arabic" w:hAnsi="Traditional Arabic" w:cs="Traditional Arabic" w:hint="cs"/>
          <w:b/>
          <w:bCs/>
          <w:sz w:val="28"/>
          <w:szCs w:val="28"/>
          <w:rtl/>
        </w:rPr>
        <w:t>:</w:t>
      </w:r>
    </w:p>
    <w:p w:rsidR="00DB44CB" w:rsidRPr="00DB44CB" w:rsidRDefault="00DB44CB" w:rsidP="00DB44CB">
      <w:pPr>
        <w:bidi/>
        <w:spacing w:line="360" w:lineRule="auto"/>
        <w:ind w:firstLine="509"/>
        <w:jc w:val="both"/>
        <w:rPr>
          <w:rFonts w:ascii="Traditional Arabic" w:hAnsi="Traditional Arabic" w:cs="Traditional Arabic"/>
          <w:sz w:val="28"/>
          <w:szCs w:val="28"/>
        </w:rPr>
      </w:pPr>
      <w:r w:rsidRPr="00DB44CB">
        <w:rPr>
          <w:rFonts w:ascii="Traditional Arabic" w:hAnsi="Traditional Arabic" w:cs="Traditional Arabic"/>
          <w:sz w:val="28"/>
          <w:szCs w:val="28"/>
          <w:rtl/>
        </w:rPr>
        <w:t xml:space="preserve">يلتزم الباحث بالاعتبارات الأخلاقية المتعارف عليها في البحوث العلمية، حيث سيتم الحصول على الموافقات الرسمية اللازمة من الجهة المختصة قبل البدء في جمع البيانات. كما سيتم توضيح الهدف من الدراسة للمشاركين، والتأكيد على أن مشاركتهم طوعية، وأن لهم الحق في الامتناع عن المشاركة أو الانسحاب في أي وقت دون أي تبعات. وسيتم التعامل مع جميع البيانات بسرية تامة، واستخدامها لأغراض البحث العلمي فقط، ولن تتضمن الاستبانة أي بيانات تعريفية مثل الاسم أو الرقم الوظيفي أو أي معلومات يمكن أن تكشف عن هوية المشاركين، كما سيتم حفظ البيانات بصورة آمنة طوال مدة الدراسة، بما يضمن الحفاظ على خصوصية المشاركين وسرية استجاباتهم. وتقتصر البيانات التي سيتم جمعها على استجابات المشاركين المتعلقة بمتغيرات الدراسة، دون جمع أو الاطلاع على أي بيانات شخصية أو ملفات خاصة بالمتقدمين للوظائف أو قرارات توظيف فعلية أو أي معلومات سرية تخص الوزارة، كما ستعرض نتائج </w:t>
      </w:r>
      <w:r w:rsidRPr="00DB44CB">
        <w:rPr>
          <w:rFonts w:ascii="Traditional Arabic" w:hAnsi="Traditional Arabic" w:cs="Traditional Arabic"/>
          <w:sz w:val="28"/>
          <w:szCs w:val="28"/>
          <w:rtl/>
        </w:rPr>
        <w:lastRenderedPageBreak/>
        <w:t>الدراسة بصورة مجمعة لأغراض البحث العلمي فقط، دون الإشارة إلى أي مشارك أو إدارة أو حالة توظيف بعينها</w:t>
      </w:r>
      <w:r w:rsidRPr="00DB44CB">
        <w:rPr>
          <w:rFonts w:ascii="Traditional Arabic" w:hAnsi="Traditional Arabic" w:cs="Traditional Arabic"/>
          <w:sz w:val="28"/>
          <w:szCs w:val="28"/>
        </w:rPr>
        <w:t>.</w:t>
      </w:r>
      <w:r w:rsidR="00327701">
        <w:rPr>
          <w:rFonts w:ascii="Traditional Arabic" w:hAnsi="Traditional Arabic" w:cs="Traditional Arabic" w:hint="cs"/>
          <w:sz w:val="28"/>
          <w:szCs w:val="28"/>
          <w:rtl/>
        </w:rPr>
        <w:t xml:space="preserve"> </w:t>
      </w:r>
      <w:r w:rsidR="00327701" w:rsidRPr="00327701">
        <w:rPr>
          <w:rFonts w:ascii="Traditional Arabic" w:hAnsi="Traditional Arabic" w:cs="Traditional Arabic"/>
          <w:sz w:val="28"/>
          <w:szCs w:val="28"/>
          <w:rtl/>
        </w:rPr>
        <w:t>كما لن تُستخدم استجابات المشاركين في تقييم أداء أي موظف أو إدارة، أو في اتخاذ أي قرارات إدارية أو وظيفية، وإنما ستستخدم حصريًا لأغراض البحث العلمي، بما يضمن عدم تعرض المشاركين لأي ضرر أو تبعات نتيجة مشاركتهم في الدراسة</w:t>
      </w:r>
      <w:r w:rsidR="00327701" w:rsidRPr="00327701">
        <w:rPr>
          <w:rFonts w:ascii="Traditional Arabic" w:hAnsi="Traditional Arabic" w:cs="Traditional Arabic"/>
          <w:sz w:val="28"/>
          <w:szCs w:val="28"/>
        </w:rPr>
        <w:t>.</w:t>
      </w:r>
    </w:p>
    <w:p w:rsidR="00CB23F9" w:rsidRPr="00CD1218" w:rsidRDefault="00E42074" w:rsidP="004C14DC">
      <w:pPr>
        <w:pStyle w:val="2"/>
        <w:bidi/>
        <w:spacing w:line="360" w:lineRule="auto"/>
        <w:rPr>
          <w:rFonts w:ascii="Traditional Arabic" w:hAnsi="Traditional Arabic" w:cs="Traditional Arabic"/>
          <w:b/>
          <w:bCs/>
          <w:color w:val="auto"/>
          <w:sz w:val="28"/>
          <w:szCs w:val="28"/>
          <w:rtl/>
        </w:rPr>
      </w:pPr>
      <w:r>
        <w:rPr>
          <w:rFonts w:ascii="Traditional Arabic" w:hAnsi="Traditional Arabic" w:cs="Traditional Arabic" w:hint="cs"/>
          <w:b/>
          <w:bCs/>
          <w:color w:val="auto"/>
          <w:sz w:val="28"/>
          <w:szCs w:val="28"/>
          <w:rtl/>
        </w:rPr>
        <w:t xml:space="preserve">4,5,3 </w:t>
      </w:r>
      <w:r w:rsidR="00CB23F9" w:rsidRPr="00CD1218">
        <w:rPr>
          <w:rFonts w:ascii="Traditional Arabic" w:hAnsi="Traditional Arabic" w:cs="Traditional Arabic"/>
          <w:b/>
          <w:bCs/>
          <w:color w:val="auto"/>
          <w:sz w:val="28"/>
          <w:szCs w:val="28"/>
          <w:rtl/>
        </w:rPr>
        <w:t>صدق أداة الدراسة</w:t>
      </w:r>
      <w:r w:rsidR="00CB23F9" w:rsidRPr="00CD1218">
        <w:rPr>
          <w:rFonts w:ascii="Traditional Arabic" w:hAnsi="Traditional Arabic" w:cs="Traditional Arabic" w:hint="cs"/>
          <w:b/>
          <w:bCs/>
          <w:color w:val="auto"/>
          <w:sz w:val="28"/>
          <w:szCs w:val="28"/>
          <w:rtl/>
        </w:rPr>
        <w:t>:</w:t>
      </w:r>
    </w:p>
    <w:p w:rsidR="00CB23F9" w:rsidRPr="00CB23F9" w:rsidRDefault="00CB23F9" w:rsidP="00CB23F9">
      <w:pPr>
        <w:pStyle w:val="3"/>
        <w:bidi/>
        <w:spacing w:before="0" w:line="360" w:lineRule="auto"/>
        <w:rPr>
          <w:rFonts w:ascii="Traditional Arabic" w:hAnsi="Traditional Arabic" w:cs="Traditional Arabic"/>
          <w:color w:val="auto"/>
          <w:sz w:val="28"/>
          <w:szCs w:val="28"/>
        </w:rPr>
      </w:pPr>
      <w:r w:rsidRPr="00CB23F9">
        <w:rPr>
          <w:rFonts w:ascii="Traditional Arabic" w:hAnsi="Traditional Arabic" w:cs="Traditional Arabic"/>
          <w:color w:val="auto"/>
          <w:sz w:val="28"/>
          <w:szCs w:val="28"/>
          <w:rtl/>
        </w:rPr>
        <w:t>أولًا: الصدق الظاهري</w:t>
      </w:r>
      <w:r w:rsidRPr="00CB23F9">
        <w:rPr>
          <w:rFonts w:ascii="Traditional Arabic" w:hAnsi="Traditional Arabic" w:cs="Traditional Arabic"/>
          <w:color w:val="auto"/>
          <w:sz w:val="28"/>
          <w:szCs w:val="28"/>
        </w:rPr>
        <w:t xml:space="preserve"> (Face Validity)</w:t>
      </w:r>
      <w:r>
        <w:rPr>
          <w:rFonts w:ascii="Traditional Arabic" w:hAnsi="Traditional Arabic" w:cs="Traditional Arabic"/>
          <w:color w:val="auto"/>
          <w:sz w:val="28"/>
          <w:szCs w:val="28"/>
        </w:rPr>
        <w:t xml:space="preserve"> </w:t>
      </w:r>
    </w:p>
    <w:p w:rsidR="00297433" w:rsidRPr="00CB23F9" w:rsidRDefault="0067202A" w:rsidP="002D76B0">
      <w:pPr>
        <w:bidi/>
        <w:spacing w:line="360" w:lineRule="auto"/>
        <w:ind w:firstLine="509"/>
        <w:jc w:val="both"/>
        <w:rPr>
          <w:rFonts w:ascii="Traditional Arabic" w:hAnsi="Traditional Arabic" w:cs="Traditional Arabic" w:hint="cs"/>
          <w:sz w:val="28"/>
          <w:szCs w:val="28"/>
          <w:rtl/>
        </w:rPr>
      </w:pPr>
      <w:r w:rsidRPr="00A17ACF">
        <w:rPr>
          <w:rFonts w:ascii="Traditional Arabic" w:hAnsi="Traditional Arabic" w:cs="Traditional Arabic"/>
          <w:sz w:val="28"/>
          <w:szCs w:val="28"/>
          <w:rtl/>
        </w:rPr>
        <w:t xml:space="preserve">للتحقق من الصدق الظاهري لأداة الدراسة، سيتم عرض الاستبانة على عدد من المحكمين المتخصصين في الإدارة العامة، وإدارة الموارد البشرية، ومناهج البحث العلمي، والإحصاء، وذلك بهدف التأكد من سلامة الصياغة اللغوية، ووضوح العبارات، ومدى ملاءمتها لأبعاد الدراسة وأهدافها. وفي ضوء ملاحظات المحكمين، </w:t>
      </w:r>
      <w:r w:rsidR="002D76B0">
        <w:rPr>
          <w:rFonts w:ascii="Traditional Arabic" w:hAnsi="Traditional Arabic" w:cs="Traditional Arabic" w:hint="cs"/>
          <w:sz w:val="28"/>
          <w:szCs w:val="28"/>
          <w:rtl/>
        </w:rPr>
        <w:t>سيجري</w:t>
      </w:r>
      <w:r w:rsidRPr="00A17ACF">
        <w:rPr>
          <w:rFonts w:ascii="Traditional Arabic" w:hAnsi="Traditional Arabic" w:cs="Traditional Arabic"/>
          <w:sz w:val="28"/>
          <w:szCs w:val="28"/>
          <w:rtl/>
        </w:rPr>
        <w:t xml:space="preserve"> الباحث التعديلات اللازمة على الأداة، والتي شملت إعادة صياغة بعض الفقرات بما يعزز وضوحها واتساقها </w:t>
      </w:r>
      <w:proofErr w:type="spellStart"/>
      <w:r w:rsidRPr="00A17ACF">
        <w:rPr>
          <w:rFonts w:ascii="Traditional Arabic" w:hAnsi="Traditional Arabic" w:cs="Traditional Arabic"/>
          <w:sz w:val="28"/>
          <w:szCs w:val="28"/>
          <w:rtl/>
        </w:rPr>
        <w:t>المفاهيمي</w:t>
      </w:r>
      <w:proofErr w:type="spellEnd"/>
      <w:r w:rsidRPr="00A17ACF">
        <w:rPr>
          <w:rFonts w:ascii="Traditional Arabic" w:hAnsi="Traditional Arabic" w:cs="Traditional Arabic"/>
          <w:sz w:val="28"/>
          <w:szCs w:val="28"/>
          <w:rtl/>
        </w:rPr>
        <w:t xml:space="preserve">، وتبسيط المصطلحات التقنية، وتدعيم الجوانب المتعلقة بالشفافية، وحق الاعتراض، والمراجعة البشرية، وحماية البيانات، بما يتوافق مع أهداف الدراسة والإطار النظري، مما أسهم في تعزيز الصدق الظاهري للأداة، وصولًا إلى صورتها </w:t>
      </w:r>
      <w:proofErr w:type="gramStart"/>
      <w:r w:rsidRPr="00A17ACF">
        <w:rPr>
          <w:rFonts w:ascii="Traditional Arabic" w:hAnsi="Traditional Arabic" w:cs="Traditional Arabic"/>
          <w:sz w:val="28"/>
          <w:szCs w:val="28"/>
          <w:rtl/>
        </w:rPr>
        <w:t>النهائية</w:t>
      </w:r>
      <w:r w:rsidR="00EB6822">
        <w:rPr>
          <w:rFonts w:ascii="Traditional Arabic" w:hAnsi="Traditional Arabic" w:cs="Traditional Arabic" w:hint="cs"/>
          <w:sz w:val="28"/>
          <w:szCs w:val="28"/>
          <w:rtl/>
        </w:rPr>
        <w:t xml:space="preserve"> </w:t>
      </w:r>
      <w:r w:rsidRPr="00EB6822">
        <w:rPr>
          <w:rFonts w:ascii="Traditional Arabic" w:hAnsi="Traditional Arabic" w:cs="Traditional Arabic"/>
          <w:sz w:val="24"/>
          <w:szCs w:val="24"/>
        </w:rPr>
        <w:t>.</w:t>
      </w:r>
      <w:proofErr w:type="gramEnd"/>
      <w:r w:rsidR="00EB6822" w:rsidRPr="00EB6822">
        <w:rPr>
          <w:rFonts w:ascii="Traditional Arabic" w:hAnsi="Traditional Arabic" w:cs="Traditional Arabic"/>
          <w:sz w:val="24"/>
          <w:szCs w:val="24"/>
        </w:rPr>
        <w:t xml:space="preserve"> (</w:t>
      </w:r>
      <w:proofErr w:type="spellStart"/>
      <w:r w:rsidR="00EB6822" w:rsidRPr="00EB6822">
        <w:rPr>
          <w:rFonts w:ascii="Traditional Arabic" w:hAnsi="Traditional Arabic" w:cs="Traditional Arabic"/>
          <w:sz w:val="24"/>
          <w:szCs w:val="24"/>
        </w:rPr>
        <w:t>Sekaran</w:t>
      </w:r>
      <w:proofErr w:type="spellEnd"/>
      <w:r w:rsidR="00EB6822" w:rsidRPr="00EB6822">
        <w:rPr>
          <w:rFonts w:ascii="Traditional Arabic" w:hAnsi="Traditional Arabic" w:cs="Traditional Arabic"/>
          <w:sz w:val="24"/>
          <w:szCs w:val="24"/>
        </w:rPr>
        <w:t xml:space="preserve"> &amp; </w:t>
      </w:r>
      <w:proofErr w:type="spellStart"/>
      <w:r w:rsidR="00EB6822" w:rsidRPr="00EB6822">
        <w:rPr>
          <w:rFonts w:ascii="Traditional Arabic" w:hAnsi="Traditional Arabic" w:cs="Traditional Arabic"/>
          <w:sz w:val="24"/>
          <w:szCs w:val="24"/>
        </w:rPr>
        <w:t>Bougie</w:t>
      </w:r>
      <w:proofErr w:type="spellEnd"/>
      <w:r w:rsidR="00EB6822" w:rsidRPr="00EB6822">
        <w:rPr>
          <w:rFonts w:ascii="Traditional Arabic" w:hAnsi="Traditional Arabic" w:cs="Traditional Arabic"/>
          <w:sz w:val="24"/>
          <w:szCs w:val="24"/>
        </w:rPr>
        <w:t>, 2020).</w:t>
      </w:r>
    </w:p>
    <w:p w:rsidR="00B43012" w:rsidRDefault="00CB23F9" w:rsidP="00B43012">
      <w:pPr>
        <w:bidi/>
        <w:spacing w:after="0" w:line="360" w:lineRule="auto"/>
        <w:rPr>
          <w:rFonts w:ascii="Traditional Arabic" w:hAnsi="Traditional Arabic" w:cs="Traditional Arabic"/>
          <w:b/>
          <w:bCs/>
          <w:sz w:val="28"/>
          <w:szCs w:val="28"/>
          <w:rtl/>
        </w:rPr>
      </w:pPr>
      <w:r w:rsidRPr="00CE4AFB">
        <w:rPr>
          <w:rFonts w:ascii="Traditional Arabic" w:hAnsi="Traditional Arabic" w:cs="Traditional Arabic"/>
          <w:b/>
          <w:bCs/>
          <w:sz w:val="28"/>
          <w:szCs w:val="28"/>
          <w:rtl/>
        </w:rPr>
        <w:t xml:space="preserve">ثانيًا: </w:t>
      </w:r>
      <w:r w:rsidR="00CE4AFB" w:rsidRPr="00CE4AFB">
        <w:rPr>
          <w:rStyle w:val="a6"/>
          <w:rFonts w:ascii="Traditional Arabic" w:hAnsi="Traditional Arabic" w:cs="Traditional Arabic"/>
          <w:sz w:val="28"/>
          <w:szCs w:val="28"/>
          <w:rtl/>
        </w:rPr>
        <w:t>الصدق البنائي</w:t>
      </w:r>
      <w:r w:rsidR="00CE4AFB" w:rsidRPr="00CE4AFB">
        <w:rPr>
          <w:rStyle w:val="a6"/>
          <w:rFonts w:ascii="Traditional Arabic" w:hAnsi="Traditional Arabic" w:cs="Traditional Arabic"/>
          <w:sz w:val="28"/>
          <w:szCs w:val="28"/>
        </w:rPr>
        <w:t xml:space="preserve"> (Construct Validity)</w:t>
      </w:r>
      <w:r w:rsidR="00CE4AFB" w:rsidRPr="00CE4AFB">
        <w:rPr>
          <w:rFonts w:ascii="Traditional Arabic" w:hAnsi="Traditional Arabic" w:cs="Traditional Arabic"/>
          <w:sz w:val="28"/>
          <w:szCs w:val="28"/>
        </w:rPr>
        <w:t xml:space="preserve"> </w:t>
      </w:r>
      <w:r w:rsidR="00CE4AFB" w:rsidRPr="00CE4AFB">
        <w:rPr>
          <w:rStyle w:val="a6"/>
          <w:rFonts w:ascii="Traditional Arabic" w:hAnsi="Traditional Arabic" w:cs="Traditional Arabic"/>
          <w:sz w:val="28"/>
          <w:szCs w:val="28"/>
          <w:rtl/>
        </w:rPr>
        <w:t>ويتم التحقق منه من خلال</w:t>
      </w:r>
      <w:r w:rsidR="00CE4AFB" w:rsidRPr="00CE4AFB">
        <w:rPr>
          <w:rFonts w:ascii="Traditional Arabic" w:hAnsi="Traditional Arabic" w:cs="Traditional Arabic"/>
          <w:b/>
          <w:bCs/>
          <w:sz w:val="28"/>
          <w:szCs w:val="28"/>
          <w:rtl/>
        </w:rPr>
        <w:t xml:space="preserve"> </w:t>
      </w:r>
      <w:r w:rsidRPr="00CE4AFB">
        <w:rPr>
          <w:rFonts w:ascii="Traditional Arabic" w:hAnsi="Traditional Arabic" w:cs="Traditional Arabic"/>
          <w:b/>
          <w:bCs/>
          <w:sz w:val="28"/>
          <w:szCs w:val="28"/>
          <w:rtl/>
        </w:rPr>
        <w:t>صدق الاتساق الداخلي</w:t>
      </w:r>
      <w:r w:rsidR="004C14DC" w:rsidRPr="00CE4AFB">
        <w:rPr>
          <w:rFonts w:ascii="Traditional Arabic" w:hAnsi="Traditional Arabic" w:cs="Traditional Arabic"/>
          <w:b/>
          <w:bCs/>
          <w:sz w:val="28"/>
          <w:szCs w:val="28"/>
          <w:rtl/>
        </w:rPr>
        <w:t>:</w:t>
      </w:r>
    </w:p>
    <w:p w:rsidR="00CB23F9" w:rsidRPr="00B43012" w:rsidRDefault="00CB23F9" w:rsidP="00B43012">
      <w:pPr>
        <w:bidi/>
        <w:spacing w:after="0" w:line="360" w:lineRule="auto"/>
        <w:ind w:firstLine="509"/>
        <w:rPr>
          <w:rFonts w:ascii="Traditional Arabic" w:hAnsi="Traditional Arabic" w:cs="Traditional Arabic"/>
          <w:b/>
          <w:bCs/>
          <w:sz w:val="28"/>
          <w:szCs w:val="28"/>
          <w:rtl/>
        </w:rPr>
      </w:pPr>
      <w:r w:rsidRPr="00B43012">
        <w:rPr>
          <w:rFonts w:ascii="Traditional Arabic" w:hAnsi="Traditional Arabic" w:cs="Traditional Arabic"/>
          <w:sz w:val="28"/>
          <w:szCs w:val="28"/>
          <w:rtl/>
        </w:rPr>
        <w:t xml:space="preserve">سيتم التحقق من </w:t>
      </w:r>
      <w:r w:rsidR="00CE4AFB" w:rsidRPr="003744B6">
        <w:rPr>
          <w:rFonts w:ascii="Traditional Arabic" w:hAnsi="Traditional Arabic" w:cs="Traditional Arabic"/>
          <w:b/>
          <w:bCs/>
          <w:sz w:val="28"/>
          <w:szCs w:val="28"/>
          <w:rtl/>
        </w:rPr>
        <w:t>الصدق البنائي</w:t>
      </w:r>
      <w:r w:rsidR="00CE4AFB" w:rsidRPr="003744B6">
        <w:rPr>
          <w:rStyle w:val="a6"/>
          <w:rFonts w:ascii="Traditional Arabic" w:hAnsi="Traditional Arabic" w:cs="Traditional Arabic"/>
          <w:sz w:val="36"/>
          <w:szCs w:val="36"/>
        </w:rPr>
        <w:t xml:space="preserve"> </w:t>
      </w:r>
      <w:r w:rsidR="00CE4AFB" w:rsidRPr="00B43012">
        <w:rPr>
          <w:rFonts w:ascii="Traditional Arabic" w:hAnsi="Traditional Arabic" w:cs="Traditional Arabic"/>
          <w:sz w:val="28"/>
          <w:szCs w:val="28"/>
          <w:rtl/>
        </w:rPr>
        <w:t xml:space="preserve">لأداة الدراسة </w:t>
      </w:r>
      <w:r w:rsidR="005A462D" w:rsidRPr="00B43012">
        <w:rPr>
          <w:rStyle w:val="a6"/>
          <w:rFonts w:ascii="Traditional Arabic" w:hAnsi="Traditional Arabic" w:cs="Traditional Arabic"/>
          <w:sz w:val="28"/>
          <w:szCs w:val="28"/>
          <w:rtl/>
        </w:rPr>
        <w:t>من خلال</w:t>
      </w:r>
      <w:r w:rsidR="005A462D" w:rsidRPr="00B43012">
        <w:rPr>
          <w:rFonts w:ascii="Traditional Arabic" w:hAnsi="Traditional Arabic" w:cs="Traditional Arabic"/>
          <w:b/>
          <w:bCs/>
          <w:sz w:val="28"/>
          <w:szCs w:val="28"/>
          <w:rtl/>
        </w:rPr>
        <w:t xml:space="preserve"> صدق الاتساق الداخلي</w:t>
      </w:r>
      <w:r w:rsidR="005A462D" w:rsidRPr="00B43012">
        <w:rPr>
          <w:rFonts w:ascii="Traditional Arabic" w:hAnsi="Traditional Arabic" w:cs="Traditional Arabic"/>
          <w:sz w:val="28"/>
          <w:szCs w:val="28"/>
          <w:rtl/>
        </w:rPr>
        <w:t xml:space="preserve"> </w:t>
      </w:r>
      <w:r w:rsidRPr="00B43012">
        <w:rPr>
          <w:rFonts w:ascii="Traditional Arabic" w:hAnsi="Traditional Arabic" w:cs="Traditional Arabic"/>
          <w:sz w:val="28"/>
          <w:szCs w:val="28"/>
          <w:rtl/>
        </w:rPr>
        <w:t xml:space="preserve">بحساب معاملات ارتباط بيرسون بين درجة كل فقرة والدرجة الكلية للبعد الذي تنتمي إليه، وبين درجة كل بعد والدرجة الكلية للمحور </w:t>
      </w:r>
      <w:r w:rsidR="005A462D" w:rsidRPr="00B43012">
        <w:rPr>
          <w:rFonts w:ascii="Traditional Arabic" w:hAnsi="Traditional Arabic" w:cs="Traditional Arabic"/>
          <w:sz w:val="28"/>
          <w:szCs w:val="28"/>
          <w:rtl/>
        </w:rPr>
        <w:t>الذي تنتمي إليه</w:t>
      </w:r>
      <w:r w:rsidRPr="00B43012">
        <w:rPr>
          <w:rFonts w:ascii="Traditional Arabic" w:hAnsi="Traditional Arabic" w:cs="Traditional Arabic"/>
          <w:sz w:val="28"/>
          <w:szCs w:val="28"/>
          <w:rtl/>
        </w:rPr>
        <w:t xml:space="preserve">، وذلك للتأكد من مدى اتساق فقرات الأداة وقدرتها على قياس الأبعاد </w:t>
      </w:r>
      <w:proofErr w:type="gramStart"/>
      <w:r w:rsidRPr="00B43012">
        <w:rPr>
          <w:rFonts w:ascii="Traditional Arabic" w:hAnsi="Traditional Arabic" w:cs="Traditional Arabic"/>
          <w:sz w:val="28"/>
          <w:szCs w:val="28"/>
          <w:rtl/>
        </w:rPr>
        <w:t>المستهدفة</w:t>
      </w:r>
      <w:r w:rsidR="00B43012" w:rsidRPr="00B43012">
        <w:rPr>
          <w:rFonts w:ascii="Traditional Arabic" w:hAnsi="Traditional Arabic" w:cs="Traditional Arabic"/>
        </w:rPr>
        <w:t xml:space="preserve"> </w:t>
      </w:r>
      <w:r w:rsidR="00B43012">
        <w:rPr>
          <w:rFonts w:ascii="Traditional Arabic" w:hAnsi="Traditional Arabic" w:cs="Traditional Arabic"/>
        </w:rPr>
        <w:t>.</w:t>
      </w:r>
      <w:proofErr w:type="gramEnd"/>
      <w:r w:rsidR="00B43012" w:rsidRPr="00B43012">
        <w:rPr>
          <w:rFonts w:ascii="Traditional Arabic" w:hAnsi="Traditional Arabic" w:cs="Traditional Arabic"/>
        </w:rPr>
        <w:t>(Hair et al., 2019)</w:t>
      </w:r>
      <w:r w:rsidR="00B43012">
        <w:rPr>
          <w:rFonts w:ascii="Traditional Arabic" w:hAnsi="Traditional Arabic" w:cs="Traditional Arabic"/>
        </w:rPr>
        <w:t xml:space="preserve"> </w:t>
      </w:r>
    </w:p>
    <w:p w:rsidR="004D538E" w:rsidRDefault="00E42074" w:rsidP="00CD1218">
      <w:pPr>
        <w:bidi/>
        <w:spacing w:after="0" w:line="36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5,5,3 </w:t>
      </w:r>
      <w:r w:rsidR="00C02E69" w:rsidRPr="00C02E69">
        <w:rPr>
          <w:rFonts w:ascii="Traditional Arabic" w:hAnsi="Traditional Arabic" w:cs="Traditional Arabic"/>
          <w:b/>
          <w:bCs/>
          <w:sz w:val="28"/>
          <w:szCs w:val="28"/>
          <w:rtl/>
        </w:rPr>
        <w:t>ثبات أداة الدراسة</w:t>
      </w:r>
      <w:r w:rsidR="00C02E69">
        <w:rPr>
          <w:rFonts w:ascii="Traditional Arabic" w:hAnsi="Traditional Arabic" w:cs="Traditional Arabic" w:hint="cs"/>
          <w:b/>
          <w:bCs/>
          <w:sz w:val="28"/>
          <w:szCs w:val="28"/>
          <w:rtl/>
        </w:rPr>
        <w:t>:</w:t>
      </w:r>
    </w:p>
    <w:p w:rsidR="00E42074" w:rsidRDefault="005A462D" w:rsidP="00E42074">
      <w:pPr>
        <w:bidi/>
        <w:spacing w:after="0" w:line="360" w:lineRule="auto"/>
        <w:ind w:firstLine="509"/>
        <w:jc w:val="both"/>
        <w:rPr>
          <w:rFonts w:ascii="Traditional Arabic" w:eastAsia="Times New Roman" w:hAnsi="Traditional Arabic" w:cs="Traditional Arabic"/>
          <w:b/>
          <w:bCs/>
          <w:sz w:val="28"/>
          <w:szCs w:val="28"/>
          <w:rtl/>
        </w:rPr>
      </w:pPr>
      <w:r w:rsidRPr="005A462D">
        <w:rPr>
          <w:rFonts w:ascii="Traditional Arabic" w:hAnsi="Traditional Arabic" w:cs="Traditional Arabic"/>
          <w:sz w:val="28"/>
          <w:szCs w:val="28"/>
          <w:rtl/>
        </w:rPr>
        <w:t xml:space="preserve">سيتم التحقق من ثبات أداة الدراسة باستخدام معامل ألفا </w:t>
      </w:r>
      <w:proofErr w:type="spellStart"/>
      <w:proofErr w:type="gramStart"/>
      <w:r w:rsidRPr="005A462D">
        <w:rPr>
          <w:rFonts w:ascii="Traditional Arabic" w:hAnsi="Traditional Arabic" w:cs="Traditional Arabic"/>
          <w:sz w:val="28"/>
          <w:szCs w:val="28"/>
          <w:rtl/>
        </w:rPr>
        <w:t>كرونباخ</w:t>
      </w:r>
      <w:proofErr w:type="spellEnd"/>
      <w:r w:rsidR="00EB6822">
        <w:rPr>
          <w:rFonts w:ascii="Traditional Arabic" w:hAnsi="Traditional Arabic" w:cs="Traditional Arabic" w:hint="cs"/>
          <w:sz w:val="28"/>
          <w:szCs w:val="28"/>
          <w:rtl/>
        </w:rPr>
        <w:t xml:space="preserve"> </w:t>
      </w:r>
      <w:r w:rsidRPr="005A462D">
        <w:rPr>
          <w:rFonts w:ascii="Traditional Arabic" w:hAnsi="Traditional Arabic" w:cs="Traditional Arabic"/>
          <w:sz w:val="28"/>
          <w:szCs w:val="28"/>
        </w:rPr>
        <w:t xml:space="preserve"> (</w:t>
      </w:r>
      <w:proofErr w:type="gramEnd"/>
      <w:r w:rsidRPr="005A462D">
        <w:rPr>
          <w:rFonts w:ascii="Traditional Arabic" w:hAnsi="Traditional Arabic" w:cs="Traditional Arabic"/>
          <w:sz w:val="28"/>
          <w:szCs w:val="28"/>
        </w:rPr>
        <w:t>Cronbach's Alpha)</w:t>
      </w:r>
      <w:r w:rsidRPr="005A462D">
        <w:rPr>
          <w:rFonts w:ascii="Traditional Arabic" w:hAnsi="Traditional Arabic" w:cs="Traditional Arabic"/>
          <w:sz w:val="28"/>
          <w:szCs w:val="28"/>
          <w:rtl/>
        </w:rPr>
        <w:t>، وذلك لقياس درجة الاتساق الداخلي بين فقرات</w:t>
      </w:r>
      <w:r w:rsidRPr="005A462D">
        <w:rPr>
          <w:rFonts w:ascii="Traditional Arabic" w:hAnsi="Traditional Arabic" w:cs="Traditional Arabic"/>
          <w:b/>
          <w:bCs/>
          <w:sz w:val="28"/>
          <w:szCs w:val="28"/>
          <w:rtl/>
        </w:rPr>
        <w:t xml:space="preserve"> </w:t>
      </w:r>
      <w:r w:rsidRPr="005A462D">
        <w:rPr>
          <w:rStyle w:val="a6"/>
          <w:rFonts w:ascii="Traditional Arabic" w:hAnsi="Traditional Arabic" w:cs="Traditional Arabic"/>
          <w:b w:val="0"/>
          <w:bCs w:val="0"/>
          <w:sz w:val="28"/>
          <w:szCs w:val="28"/>
          <w:rtl/>
        </w:rPr>
        <w:t>كل بُعد من أبعاد الدراسة</w:t>
      </w:r>
      <w:r w:rsidRPr="005A462D">
        <w:rPr>
          <w:rFonts w:ascii="Traditional Arabic" w:hAnsi="Traditional Arabic" w:cs="Traditional Arabic"/>
          <w:b/>
          <w:bCs/>
          <w:sz w:val="28"/>
          <w:szCs w:val="28"/>
          <w:rtl/>
        </w:rPr>
        <w:t xml:space="preserve">، </w:t>
      </w:r>
      <w:r w:rsidRPr="005A462D">
        <w:rPr>
          <w:rFonts w:ascii="Traditional Arabic" w:hAnsi="Traditional Arabic" w:cs="Traditional Arabic"/>
          <w:sz w:val="28"/>
          <w:szCs w:val="28"/>
          <w:rtl/>
        </w:rPr>
        <w:t>إضافة إلى حساب معامل الثبات</w:t>
      </w:r>
      <w:r w:rsidRPr="005A462D">
        <w:rPr>
          <w:rFonts w:ascii="Traditional Arabic" w:hAnsi="Traditional Arabic" w:cs="Traditional Arabic"/>
          <w:b/>
          <w:bCs/>
          <w:sz w:val="28"/>
          <w:szCs w:val="28"/>
          <w:rtl/>
        </w:rPr>
        <w:t xml:space="preserve"> </w:t>
      </w:r>
      <w:r w:rsidRPr="005A462D">
        <w:rPr>
          <w:rStyle w:val="a6"/>
          <w:rFonts w:ascii="Traditional Arabic" w:hAnsi="Traditional Arabic" w:cs="Traditional Arabic"/>
          <w:b w:val="0"/>
          <w:bCs w:val="0"/>
          <w:sz w:val="28"/>
          <w:szCs w:val="28"/>
          <w:rtl/>
        </w:rPr>
        <w:t>لكل متغير رئيس وللأداة ككل</w:t>
      </w:r>
      <w:r w:rsidRPr="005A462D">
        <w:rPr>
          <w:rFonts w:ascii="Traditional Arabic" w:hAnsi="Traditional Arabic" w:cs="Traditional Arabic"/>
          <w:b/>
          <w:bCs/>
          <w:sz w:val="28"/>
          <w:szCs w:val="28"/>
        </w:rPr>
        <w:t xml:space="preserve">. </w:t>
      </w:r>
      <w:r w:rsidRPr="005A462D">
        <w:rPr>
          <w:rStyle w:val="a6"/>
          <w:rFonts w:ascii="Traditional Arabic" w:hAnsi="Traditional Arabic" w:cs="Traditional Arabic"/>
          <w:b w:val="0"/>
          <w:bCs w:val="0"/>
          <w:sz w:val="28"/>
          <w:szCs w:val="28"/>
          <w:rtl/>
        </w:rPr>
        <w:t xml:space="preserve">وتُعد قيم معامل ألفا </w:t>
      </w:r>
      <w:proofErr w:type="spellStart"/>
      <w:r w:rsidRPr="005A462D">
        <w:rPr>
          <w:rStyle w:val="a6"/>
          <w:rFonts w:ascii="Traditional Arabic" w:hAnsi="Traditional Arabic" w:cs="Traditional Arabic"/>
          <w:b w:val="0"/>
          <w:bCs w:val="0"/>
          <w:sz w:val="28"/>
          <w:szCs w:val="28"/>
          <w:rtl/>
        </w:rPr>
        <w:t>كرونباخ</w:t>
      </w:r>
      <w:proofErr w:type="spellEnd"/>
      <w:r w:rsidRPr="005A462D">
        <w:rPr>
          <w:rStyle w:val="a6"/>
          <w:rFonts w:ascii="Traditional Arabic" w:hAnsi="Traditional Arabic" w:cs="Traditional Arabic"/>
          <w:b w:val="0"/>
          <w:bCs w:val="0"/>
          <w:sz w:val="28"/>
          <w:szCs w:val="28"/>
          <w:rtl/>
        </w:rPr>
        <w:t xml:space="preserve"> التي تبلغ (0.70) فأكثر لكل بُعد من أبعاد الدراسة وللأداة ككل مؤشرًا </w:t>
      </w:r>
      <w:r w:rsidRPr="005A462D">
        <w:rPr>
          <w:rStyle w:val="a6"/>
          <w:rFonts w:ascii="Traditional Arabic" w:hAnsi="Traditional Arabic" w:cs="Traditional Arabic"/>
          <w:b w:val="0"/>
          <w:bCs w:val="0"/>
          <w:sz w:val="28"/>
          <w:szCs w:val="28"/>
          <w:rtl/>
        </w:rPr>
        <w:lastRenderedPageBreak/>
        <w:t>على تمتع الأداة بدرجة مقبولة من الثبات والاعتمادية، في حين تشير القيم التي تزيد على (0.80) إلى مستوى مرتفع من الثبات، بما يتيح استخدام الأداة في جمع بيانات الدراسة وتحليلها</w:t>
      </w:r>
      <w:r w:rsidRPr="005A462D">
        <w:rPr>
          <w:rStyle w:val="a6"/>
          <w:rFonts w:ascii="Traditional Arabic" w:hAnsi="Traditional Arabic" w:cs="Traditional Arabic"/>
          <w:b w:val="0"/>
          <w:bCs w:val="0"/>
          <w:sz w:val="28"/>
          <w:szCs w:val="28"/>
        </w:rPr>
        <w:t>.</w:t>
      </w:r>
    </w:p>
    <w:p w:rsidR="00E9715A" w:rsidRPr="00E9715A" w:rsidRDefault="00E9715A" w:rsidP="007237DE">
      <w:pPr>
        <w:bidi/>
        <w:spacing w:after="0" w:line="360" w:lineRule="auto"/>
        <w:jc w:val="both"/>
        <w:rPr>
          <w:rFonts w:ascii="Traditional Arabic" w:eastAsia="Times New Roman" w:hAnsi="Traditional Arabic" w:cs="Traditional Arabic"/>
          <w:sz w:val="28"/>
          <w:szCs w:val="28"/>
        </w:rPr>
      </w:pPr>
      <w:r>
        <w:rPr>
          <w:rFonts w:ascii="Traditional Arabic" w:eastAsia="Times New Roman" w:hAnsi="Traditional Arabic" w:cs="Traditional Arabic" w:hint="cs"/>
          <w:b/>
          <w:bCs/>
          <w:sz w:val="28"/>
          <w:szCs w:val="28"/>
          <w:rtl/>
        </w:rPr>
        <w:t xml:space="preserve">6,5,3 </w:t>
      </w:r>
      <w:r w:rsidRPr="00E9715A">
        <w:rPr>
          <w:rFonts w:ascii="Traditional Arabic" w:eastAsia="Times New Roman" w:hAnsi="Traditional Arabic" w:cs="Traditional Arabic"/>
          <w:b/>
          <w:bCs/>
          <w:sz w:val="28"/>
          <w:szCs w:val="28"/>
          <w:rtl/>
        </w:rPr>
        <w:t>الدراسة الاستطلاعية</w:t>
      </w:r>
      <w:r>
        <w:rPr>
          <w:rFonts w:ascii="Traditional Arabic" w:eastAsia="Times New Roman" w:hAnsi="Traditional Arabic" w:cs="Traditional Arabic"/>
          <w:b/>
          <w:bCs/>
          <w:sz w:val="28"/>
          <w:szCs w:val="28"/>
        </w:rPr>
        <w:t>:</w:t>
      </w:r>
      <w:r w:rsidRPr="00E9715A">
        <w:rPr>
          <w:rFonts w:ascii="Traditional Arabic" w:eastAsia="Times New Roman" w:hAnsi="Traditional Arabic" w:cs="Traditional Arabic"/>
          <w:b/>
          <w:bCs/>
          <w:sz w:val="28"/>
          <w:szCs w:val="28"/>
        </w:rPr>
        <w:t xml:space="preserve"> (Pilot Study)</w:t>
      </w:r>
      <w:r>
        <w:rPr>
          <w:rFonts w:ascii="Traditional Arabic" w:eastAsia="Times New Roman" w:hAnsi="Traditional Arabic" w:cs="Traditional Arabic"/>
          <w:b/>
          <w:bCs/>
          <w:sz w:val="28"/>
          <w:szCs w:val="28"/>
        </w:rPr>
        <w:t xml:space="preserve"> </w:t>
      </w:r>
    </w:p>
    <w:p w:rsidR="00E9715A" w:rsidRPr="00E9715A" w:rsidRDefault="00E9715A" w:rsidP="007237DE">
      <w:pPr>
        <w:bidi/>
        <w:spacing w:after="0" w:line="360" w:lineRule="auto"/>
        <w:ind w:firstLine="509"/>
        <w:jc w:val="both"/>
        <w:rPr>
          <w:rFonts w:ascii="Traditional Arabic" w:eastAsia="Times New Roman" w:hAnsi="Traditional Arabic" w:cs="Traditional Arabic"/>
          <w:sz w:val="28"/>
          <w:szCs w:val="28"/>
          <w:rtl/>
        </w:rPr>
      </w:pPr>
      <w:r w:rsidRPr="00E9715A">
        <w:rPr>
          <w:rFonts w:ascii="Traditional Arabic" w:eastAsia="Times New Roman" w:hAnsi="Traditional Arabic" w:cs="Traditional Arabic"/>
          <w:sz w:val="28"/>
          <w:szCs w:val="28"/>
          <w:rtl/>
        </w:rPr>
        <w:t>قبل التطبيق النهائي للاستبانة، سيتم تطبيقها بصورة استطلاعية على عينة مكونة من (30) مشاركًا من مجتمع الدراسة، على ألا يتم تضمينهم ضمن العينة الأساسية. وتهدف الدراسة الاستطلاعية إلى التحقق من وضوح فقرات الاستبانة وسلامة صياغتها ومدى ملاءمتها لأهداف الدراسة، إضافة إلى التحقق بصورة أولية من الاتساق الداخلي والثبات، وفي ضوء نتائجها سيتم إجراء أي تعديلات لازمة على الأداة قبل تطبيقها على العينة الأساسية</w:t>
      </w:r>
      <w:r w:rsidRPr="00E9715A">
        <w:rPr>
          <w:rFonts w:ascii="Traditional Arabic" w:eastAsia="Times New Roman" w:hAnsi="Traditional Arabic" w:cs="Traditional Arabic"/>
          <w:sz w:val="28"/>
          <w:szCs w:val="28"/>
        </w:rPr>
        <w:t>.</w:t>
      </w:r>
      <w:r w:rsidR="00A44023">
        <w:rPr>
          <w:rFonts w:ascii="Traditional Arabic" w:eastAsia="Times New Roman" w:hAnsi="Traditional Arabic" w:cs="Traditional Arabic" w:hint="cs"/>
          <w:sz w:val="28"/>
          <w:szCs w:val="28"/>
          <w:rtl/>
        </w:rPr>
        <w:t xml:space="preserve"> </w:t>
      </w:r>
      <w:r w:rsidR="00A44023" w:rsidRPr="00A44023">
        <w:rPr>
          <w:rFonts w:ascii="Traditional Arabic" w:eastAsia="Times New Roman" w:hAnsi="Traditional Arabic" w:cs="Traditional Arabic"/>
          <w:sz w:val="28"/>
          <w:szCs w:val="28"/>
          <w:rtl/>
        </w:rPr>
        <w:t>وسيتم في ضوء نتائج الدراسة الاستطلاعية وملاحظات المشاركين مراجعة الفقرات التي يتبين عدم وضوحها أو انخفاض معامل ارتباطها بالبُعد الذي تنتمي إليه أو عدم إسهامها في تحسين ثبات الأداة، وإجراء التعديلات اللازمة عليها قبل تطبيق الاستبانة على العينة الأساسية</w:t>
      </w:r>
      <w:r w:rsidR="00A44023" w:rsidRPr="00A44023">
        <w:rPr>
          <w:rFonts w:ascii="Traditional Arabic" w:eastAsia="Times New Roman" w:hAnsi="Traditional Arabic" w:cs="Traditional Arabic"/>
          <w:sz w:val="28"/>
          <w:szCs w:val="28"/>
        </w:rPr>
        <w:t>.</w:t>
      </w:r>
    </w:p>
    <w:p w:rsidR="003501CB" w:rsidRPr="00E42074" w:rsidRDefault="00E42074" w:rsidP="00E42074">
      <w:pPr>
        <w:bidi/>
        <w:spacing w:after="0" w:line="360" w:lineRule="auto"/>
        <w:jc w:val="both"/>
        <w:rPr>
          <w:rFonts w:ascii="Traditional Arabic" w:eastAsia="Times New Roman" w:hAnsi="Traditional Arabic" w:cs="Traditional Arabic"/>
          <w:b/>
          <w:bCs/>
          <w:sz w:val="28"/>
          <w:szCs w:val="28"/>
          <w:rtl/>
        </w:rPr>
      </w:pPr>
      <w:r>
        <w:rPr>
          <w:rStyle w:val="a6"/>
          <w:rFonts w:ascii="Traditional Arabic" w:hAnsi="Traditional Arabic" w:cs="Traditional Arabic" w:hint="cs"/>
          <w:sz w:val="28"/>
          <w:szCs w:val="28"/>
          <w:rtl/>
        </w:rPr>
        <w:t>6,3</w:t>
      </w:r>
      <w:r w:rsidR="00895DE1">
        <w:rPr>
          <w:rStyle w:val="a6"/>
          <w:rFonts w:ascii="Traditional Arabic" w:hAnsi="Traditional Arabic" w:cs="Traditional Arabic" w:hint="cs"/>
          <w:sz w:val="28"/>
          <w:szCs w:val="28"/>
          <w:rtl/>
        </w:rPr>
        <w:t xml:space="preserve"> </w:t>
      </w:r>
      <w:r w:rsidR="00E521C4" w:rsidRPr="008941B1">
        <w:rPr>
          <w:rStyle w:val="a6"/>
          <w:rFonts w:ascii="Traditional Arabic" w:hAnsi="Traditional Arabic" w:cs="Traditional Arabic"/>
          <w:sz w:val="28"/>
          <w:szCs w:val="28"/>
          <w:rtl/>
        </w:rPr>
        <w:t>متغيرات الدراسة</w:t>
      </w:r>
      <w:r w:rsidR="003501CB" w:rsidRPr="008941B1">
        <w:rPr>
          <w:rStyle w:val="a6"/>
          <w:rFonts w:ascii="Traditional Arabic" w:hAnsi="Traditional Arabic" w:cs="Traditional Arabic"/>
          <w:sz w:val="28"/>
          <w:szCs w:val="28"/>
          <w:rtl/>
        </w:rPr>
        <w:t>:</w:t>
      </w:r>
    </w:p>
    <w:p w:rsidR="00CB32DA" w:rsidRPr="00C02E69" w:rsidRDefault="00CB32DA" w:rsidP="007237DE">
      <w:pPr>
        <w:bidi/>
        <w:spacing w:after="0" w:line="360" w:lineRule="auto"/>
        <w:ind w:firstLine="509"/>
        <w:jc w:val="both"/>
        <w:rPr>
          <w:rFonts w:ascii="Traditional Arabic" w:hAnsi="Traditional Arabic" w:cs="Traditional Arabic"/>
          <w:sz w:val="28"/>
          <w:szCs w:val="28"/>
        </w:rPr>
      </w:pPr>
      <w:r w:rsidRPr="00C02E69">
        <w:rPr>
          <w:rFonts w:ascii="Traditional Arabic" w:hAnsi="Traditional Arabic" w:cs="Traditional Arabic"/>
          <w:sz w:val="28"/>
          <w:szCs w:val="28"/>
          <w:rtl/>
        </w:rPr>
        <w:t>استنادًا إلى النموذج النظري المعتمد في الدراسة، تتكون الدراسة الحالية من متغير مستقل ومتغير تابع، وذلك على النحو الآتي</w:t>
      </w:r>
      <w:r w:rsidRPr="00C02E69">
        <w:rPr>
          <w:rFonts w:ascii="Traditional Arabic" w:hAnsi="Traditional Arabic" w:cs="Traditional Arabic"/>
          <w:sz w:val="28"/>
          <w:szCs w:val="28"/>
        </w:rPr>
        <w:t>:</w:t>
      </w:r>
    </w:p>
    <w:p w:rsidR="00CB32DA" w:rsidRPr="006F69F9" w:rsidRDefault="00CB32DA" w:rsidP="004532E2">
      <w:pPr>
        <w:pStyle w:val="a5"/>
        <w:bidi/>
        <w:spacing w:before="0" w:beforeAutospacing="0" w:after="0" w:afterAutospacing="0" w:line="360" w:lineRule="auto"/>
        <w:rPr>
          <w:rFonts w:ascii="Traditional Arabic" w:hAnsi="Traditional Arabic" w:cs="Traditional Arabic"/>
          <w:b/>
          <w:bCs/>
          <w:sz w:val="28"/>
          <w:szCs w:val="28"/>
          <w:rtl/>
        </w:rPr>
      </w:pPr>
      <w:r w:rsidRPr="006F69F9">
        <w:rPr>
          <w:rFonts w:ascii="Traditional Arabic" w:hAnsi="Traditional Arabic" w:cs="Traditional Arabic"/>
          <w:b/>
          <w:bCs/>
          <w:sz w:val="28"/>
          <w:szCs w:val="28"/>
          <w:rtl/>
        </w:rPr>
        <w:t>أولًا: المتغير المستقل</w:t>
      </w:r>
      <w:r w:rsidR="006F69F9">
        <w:rPr>
          <w:rFonts w:ascii="Traditional Arabic" w:hAnsi="Traditional Arabic" w:cs="Traditional Arabic" w:hint="cs"/>
          <w:sz w:val="28"/>
          <w:szCs w:val="28"/>
          <w:rtl/>
        </w:rPr>
        <w:t>:</w:t>
      </w:r>
      <w:r w:rsidRPr="00CB32DA">
        <w:rPr>
          <w:rFonts w:ascii="Traditional Arabic" w:hAnsi="Traditional Arabic" w:cs="Traditional Arabic"/>
          <w:sz w:val="28"/>
          <w:szCs w:val="28"/>
        </w:rPr>
        <w:br/>
      </w:r>
      <w:r w:rsidR="006F69F9">
        <w:rPr>
          <w:rFonts w:ascii="Traditional Arabic" w:hAnsi="Traditional Arabic" w:cs="Traditional Arabic" w:hint="cs"/>
          <w:b/>
          <w:bCs/>
          <w:sz w:val="28"/>
          <w:szCs w:val="28"/>
          <w:rtl/>
        </w:rPr>
        <w:t xml:space="preserve">    (</w:t>
      </w:r>
      <w:r w:rsidRPr="006F69F9">
        <w:rPr>
          <w:rFonts w:ascii="Traditional Arabic" w:hAnsi="Traditional Arabic" w:cs="Traditional Arabic"/>
          <w:b/>
          <w:bCs/>
          <w:sz w:val="28"/>
          <w:szCs w:val="28"/>
          <w:rtl/>
        </w:rPr>
        <w:t>استخدام تقنيات الذكاء الاصطناعي في قرارات التوظيف</w:t>
      </w:r>
      <w:r w:rsidR="006F69F9">
        <w:rPr>
          <w:rFonts w:ascii="Traditional Arabic" w:hAnsi="Traditional Arabic" w:cs="Traditional Arabic" w:hint="cs"/>
          <w:b/>
          <w:bCs/>
          <w:sz w:val="28"/>
          <w:szCs w:val="28"/>
          <w:rtl/>
        </w:rPr>
        <w:t>)</w:t>
      </w:r>
    </w:p>
    <w:p w:rsidR="00CB32DA" w:rsidRPr="00CB32DA" w:rsidRDefault="00CB32DA" w:rsidP="004532E2">
      <w:pPr>
        <w:pStyle w:val="a5"/>
        <w:bidi/>
        <w:spacing w:before="0" w:beforeAutospacing="0" w:after="0" w:afterAutospacing="0" w:line="360" w:lineRule="auto"/>
        <w:rPr>
          <w:rFonts w:ascii="Traditional Arabic" w:hAnsi="Traditional Arabic" w:cs="Traditional Arabic"/>
          <w:sz w:val="28"/>
          <w:szCs w:val="28"/>
          <w:rtl/>
        </w:rPr>
      </w:pPr>
      <w:r w:rsidRPr="00CB32DA">
        <w:rPr>
          <w:rFonts w:ascii="Traditional Arabic" w:hAnsi="Traditional Arabic" w:cs="Traditional Arabic"/>
          <w:sz w:val="28"/>
          <w:szCs w:val="28"/>
          <w:rtl/>
        </w:rPr>
        <w:t>ويُقاس هذا المتغير من خلال أربعة أبعاد رئيسية تتمثل في</w:t>
      </w:r>
      <w:r w:rsidRPr="00CB32DA">
        <w:rPr>
          <w:rFonts w:ascii="Traditional Arabic" w:hAnsi="Traditional Arabic" w:cs="Traditional Arabic"/>
          <w:sz w:val="28"/>
          <w:szCs w:val="28"/>
        </w:rPr>
        <w:t>:</w:t>
      </w:r>
    </w:p>
    <w:p w:rsidR="00250179" w:rsidRDefault="00250179" w:rsidP="00250179">
      <w:pPr>
        <w:pStyle w:val="a5"/>
        <w:bidi/>
        <w:spacing w:before="0" w:beforeAutospacing="0" w:after="0" w:afterAutospacing="0" w:line="360" w:lineRule="auto"/>
        <w:ind w:firstLine="368"/>
        <w:rPr>
          <w:rFonts w:ascii="Traditional Arabic" w:hAnsi="Traditional Arabic" w:cs="Traditional Arabic"/>
          <w:sz w:val="28"/>
          <w:szCs w:val="28"/>
          <w:rtl/>
        </w:rPr>
      </w:pPr>
      <w:r>
        <w:rPr>
          <w:rFonts w:ascii="Traditional Arabic" w:hAnsi="Traditional Arabic" w:cs="Traditional Arabic" w:hint="cs"/>
          <w:sz w:val="28"/>
          <w:szCs w:val="28"/>
          <w:rtl/>
        </w:rPr>
        <w:t xml:space="preserve">1. </w:t>
      </w:r>
      <w:r w:rsidR="00CB32DA" w:rsidRPr="00CB32DA">
        <w:rPr>
          <w:rFonts w:ascii="Traditional Arabic" w:hAnsi="Traditional Arabic" w:cs="Traditional Arabic"/>
          <w:sz w:val="28"/>
          <w:szCs w:val="28"/>
          <w:rtl/>
        </w:rPr>
        <w:t xml:space="preserve">أنظمة تتبع </w:t>
      </w:r>
      <w:r w:rsidR="00CB32DA" w:rsidRPr="00CB32DA">
        <w:rPr>
          <w:rFonts w:ascii="Traditional Arabic" w:hAnsi="Traditional Arabic" w:cs="Traditional Arabic" w:hint="cs"/>
          <w:sz w:val="28"/>
          <w:szCs w:val="28"/>
          <w:rtl/>
        </w:rPr>
        <w:t>المتقدمين</w:t>
      </w:r>
      <w:r w:rsidR="00CB32DA" w:rsidRPr="00CB32DA">
        <w:rPr>
          <w:rFonts w:ascii="Traditional Arabic" w:hAnsi="Traditional Arabic" w:cs="Traditional Arabic"/>
          <w:sz w:val="28"/>
          <w:szCs w:val="28"/>
        </w:rPr>
        <w:t>. (Applicant Tracking Systems - ATS)</w:t>
      </w:r>
      <w:r w:rsidR="00CB32DA">
        <w:rPr>
          <w:rFonts w:ascii="Traditional Arabic" w:hAnsi="Traditional Arabic" w:cs="Traditional Arabic"/>
          <w:sz w:val="28"/>
          <w:szCs w:val="28"/>
        </w:rPr>
        <w:t xml:space="preserve"> </w:t>
      </w:r>
    </w:p>
    <w:p w:rsidR="00250179" w:rsidRDefault="00250179" w:rsidP="00250179">
      <w:pPr>
        <w:pStyle w:val="a5"/>
        <w:bidi/>
        <w:spacing w:before="0" w:beforeAutospacing="0" w:after="0" w:afterAutospacing="0" w:line="360" w:lineRule="auto"/>
        <w:ind w:firstLine="368"/>
        <w:rPr>
          <w:rFonts w:ascii="Traditional Arabic" w:hAnsi="Traditional Arabic" w:cs="Traditional Arabic"/>
          <w:sz w:val="28"/>
          <w:szCs w:val="28"/>
          <w:rtl/>
        </w:rPr>
      </w:pPr>
      <w:r>
        <w:rPr>
          <w:rFonts w:ascii="Traditional Arabic" w:hAnsi="Traditional Arabic" w:cs="Traditional Arabic" w:hint="cs"/>
          <w:sz w:val="28"/>
          <w:szCs w:val="28"/>
          <w:rtl/>
        </w:rPr>
        <w:t xml:space="preserve">2. </w:t>
      </w:r>
      <w:r w:rsidR="00CB32DA" w:rsidRPr="00CB32DA">
        <w:rPr>
          <w:rFonts w:ascii="Traditional Arabic" w:hAnsi="Traditional Arabic" w:cs="Traditional Arabic"/>
          <w:sz w:val="28"/>
          <w:szCs w:val="28"/>
          <w:rtl/>
        </w:rPr>
        <w:t xml:space="preserve">معالجة اللغة </w:t>
      </w:r>
      <w:r w:rsidR="00CB32DA" w:rsidRPr="00CB32DA">
        <w:rPr>
          <w:rFonts w:ascii="Traditional Arabic" w:hAnsi="Traditional Arabic" w:cs="Traditional Arabic" w:hint="cs"/>
          <w:sz w:val="28"/>
          <w:szCs w:val="28"/>
          <w:rtl/>
        </w:rPr>
        <w:t>الطبيعية</w:t>
      </w:r>
      <w:r w:rsidR="00CB32DA" w:rsidRPr="00CB32DA">
        <w:rPr>
          <w:rFonts w:ascii="Traditional Arabic" w:hAnsi="Traditional Arabic" w:cs="Traditional Arabic"/>
          <w:sz w:val="28"/>
          <w:szCs w:val="28"/>
        </w:rPr>
        <w:t>. (Natural Language Processing - NLP)</w:t>
      </w:r>
      <w:r w:rsidR="00CB32DA">
        <w:rPr>
          <w:rFonts w:ascii="Traditional Arabic" w:hAnsi="Traditional Arabic" w:cs="Traditional Arabic"/>
          <w:sz w:val="28"/>
          <w:szCs w:val="28"/>
        </w:rPr>
        <w:t xml:space="preserve"> </w:t>
      </w:r>
    </w:p>
    <w:p w:rsidR="00250179" w:rsidRDefault="00250179" w:rsidP="00250179">
      <w:pPr>
        <w:pStyle w:val="a5"/>
        <w:bidi/>
        <w:spacing w:before="0" w:beforeAutospacing="0" w:after="0" w:afterAutospacing="0" w:line="360" w:lineRule="auto"/>
        <w:ind w:firstLine="368"/>
        <w:rPr>
          <w:rFonts w:ascii="Traditional Arabic" w:hAnsi="Traditional Arabic" w:cs="Traditional Arabic"/>
          <w:sz w:val="28"/>
          <w:szCs w:val="28"/>
          <w:rtl/>
        </w:rPr>
      </w:pPr>
      <w:r>
        <w:rPr>
          <w:rFonts w:ascii="Traditional Arabic" w:hAnsi="Traditional Arabic" w:cs="Traditional Arabic" w:hint="cs"/>
          <w:sz w:val="28"/>
          <w:szCs w:val="28"/>
          <w:rtl/>
        </w:rPr>
        <w:t xml:space="preserve">3. </w:t>
      </w:r>
      <w:r w:rsidR="00CB32DA" w:rsidRPr="00CB32DA">
        <w:rPr>
          <w:rFonts w:ascii="Traditional Arabic" w:hAnsi="Traditional Arabic" w:cs="Traditional Arabic"/>
          <w:sz w:val="28"/>
          <w:szCs w:val="28"/>
          <w:rtl/>
        </w:rPr>
        <w:t xml:space="preserve">التحليل السلوكي للمقابلات المسجلة </w:t>
      </w:r>
      <w:r w:rsidR="00CB32DA" w:rsidRPr="00CB32DA">
        <w:rPr>
          <w:rFonts w:ascii="Traditional Arabic" w:hAnsi="Traditional Arabic" w:cs="Traditional Arabic" w:hint="cs"/>
          <w:sz w:val="28"/>
          <w:szCs w:val="28"/>
          <w:rtl/>
        </w:rPr>
        <w:t>بالفيديو</w:t>
      </w:r>
      <w:r w:rsidR="00CB32DA" w:rsidRPr="00CB32DA">
        <w:rPr>
          <w:rFonts w:ascii="Traditional Arabic" w:hAnsi="Traditional Arabic" w:cs="Traditional Arabic"/>
          <w:sz w:val="28"/>
          <w:szCs w:val="28"/>
        </w:rPr>
        <w:t>. (AI Video Analysis)</w:t>
      </w:r>
      <w:r w:rsidR="00CB32DA">
        <w:rPr>
          <w:rFonts w:ascii="Traditional Arabic" w:hAnsi="Traditional Arabic" w:cs="Traditional Arabic"/>
          <w:sz w:val="28"/>
          <w:szCs w:val="28"/>
        </w:rPr>
        <w:t xml:space="preserve"> </w:t>
      </w:r>
    </w:p>
    <w:p w:rsidR="00CB32DA" w:rsidRPr="00CB32DA" w:rsidRDefault="00250179" w:rsidP="00250179">
      <w:pPr>
        <w:pStyle w:val="a5"/>
        <w:bidi/>
        <w:spacing w:before="0" w:beforeAutospacing="0" w:after="0" w:afterAutospacing="0" w:line="360" w:lineRule="auto"/>
        <w:ind w:firstLine="368"/>
        <w:rPr>
          <w:rFonts w:ascii="Traditional Arabic" w:hAnsi="Traditional Arabic" w:cs="Traditional Arabic"/>
          <w:sz w:val="28"/>
          <w:szCs w:val="28"/>
        </w:rPr>
      </w:pPr>
      <w:r>
        <w:rPr>
          <w:rFonts w:ascii="Traditional Arabic" w:hAnsi="Traditional Arabic" w:cs="Traditional Arabic" w:hint="cs"/>
          <w:sz w:val="28"/>
          <w:szCs w:val="28"/>
          <w:rtl/>
        </w:rPr>
        <w:t xml:space="preserve">4. </w:t>
      </w:r>
      <w:r w:rsidR="00CB32DA" w:rsidRPr="00CB32DA">
        <w:rPr>
          <w:rFonts w:ascii="Traditional Arabic" w:hAnsi="Traditional Arabic" w:cs="Traditional Arabic"/>
          <w:sz w:val="28"/>
          <w:szCs w:val="28"/>
          <w:rtl/>
        </w:rPr>
        <w:t xml:space="preserve">الروبوتات والمساعدات </w:t>
      </w:r>
      <w:r w:rsidR="00CB32DA" w:rsidRPr="00CB32DA">
        <w:rPr>
          <w:rFonts w:ascii="Traditional Arabic" w:hAnsi="Traditional Arabic" w:cs="Traditional Arabic" w:hint="cs"/>
          <w:sz w:val="28"/>
          <w:szCs w:val="28"/>
          <w:rtl/>
        </w:rPr>
        <w:t>الذكية</w:t>
      </w:r>
      <w:r w:rsidR="00CB32DA" w:rsidRPr="00CB32DA">
        <w:rPr>
          <w:rFonts w:ascii="Traditional Arabic" w:hAnsi="Traditional Arabic" w:cs="Traditional Arabic"/>
          <w:sz w:val="28"/>
          <w:szCs w:val="28"/>
        </w:rPr>
        <w:t>. (</w:t>
      </w:r>
      <w:proofErr w:type="spellStart"/>
      <w:r w:rsidR="00CB32DA" w:rsidRPr="00CB32DA">
        <w:rPr>
          <w:rFonts w:ascii="Traditional Arabic" w:hAnsi="Traditional Arabic" w:cs="Traditional Arabic"/>
          <w:sz w:val="28"/>
          <w:szCs w:val="28"/>
        </w:rPr>
        <w:t>Chatbots</w:t>
      </w:r>
      <w:proofErr w:type="spellEnd"/>
      <w:r w:rsidR="00CB32DA" w:rsidRPr="00CB32DA">
        <w:rPr>
          <w:rFonts w:ascii="Traditional Arabic" w:hAnsi="Traditional Arabic" w:cs="Traditional Arabic"/>
          <w:sz w:val="28"/>
          <w:szCs w:val="28"/>
        </w:rPr>
        <w:t>)</w:t>
      </w:r>
      <w:r w:rsidR="00CB32DA">
        <w:rPr>
          <w:rFonts w:ascii="Traditional Arabic" w:hAnsi="Traditional Arabic" w:cs="Traditional Arabic"/>
          <w:sz w:val="28"/>
          <w:szCs w:val="28"/>
        </w:rPr>
        <w:t xml:space="preserve"> </w:t>
      </w:r>
    </w:p>
    <w:p w:rsidR="00CB32DA" w:rsidRPr="006F69F9" w:rsidRDefault="00CB32DA" w:rsidP="00250179">
      <w:pPr>
        <w:pStyle w:val="a5"/>
        <w:bidi/>
        <w:spacing w:before="0" w:beforeAutospacing="0" w:after="0" w:afterAutospacing="0" w:line="360" w:lineRule="auto"/>
        <w:rPr>
          <w:rFonts w:ascii="Traditional Arabic" w:hAnsi="Traditional Arabic" w:cs="Traditional Arabic"/>
          <w:b/>
          <w:bCs/>
          <w:sz w:val="28"/>
          <w:szCs w:val="28"/>
        </w:rPr>
      </w:pPr>
      <w:r w:rsidRPr="006F69F9">
        <w:rPr>
          <w:rFonts w:ascii="Traditional Arabic" w:hAnsi="Traditional Arabic" w:cs="Traditional Arabic"/>
          <w:b/>
          <w:bCs/>
          <w:sz w:val="28"/>
          <w:szCs w:val="28"/>
          <w:rtl/>
        </w:rPr>
        <w:t>ثانيًا: المتغير التابع</w:t>
      </w:r>
      <w:r w:rsidR="00D55679">
        <w:rPr>
          <w:rFonts w:ascii="Traditional Arabic" w:hAnsi="Traditional Arabic" w:cs="Traditional Arabic" w:hint="cs"/>
          <w:b/>
          <w:bCs/>
          <w:sz w:val="28"/>
          <w:szCs w:val="28"/>
          <w:rtl/>
        </w:rPr>
        <w:t>:</w:t>
      </w:r>
      <w:r w:rsidRPr="006F69F9">
        <w:rPr>
          <w:rFonts w:ascii="Traditional Arabic" w:hAnsi="Traditional Arabic" w:cs="Traditional Arabic"/>
          <w:b/>
          <w:bCs/>
          <w:sz w:val="28"/>
          <w:szCs w:val="28"/>
        </w:rPr>
        <w:br/>
      </w:r>
      <w:r w:rsidR="006F69F9">
        <w:rPr>
          <w:rFonts w:ascii="Traditional Arabic" w:hAnsi="Traditional Arabic" w:cs="Traditional Arabic" w:hint="cs"/>
          <w:b/>
          <w:bCs/>
          <w:sz w:val="28"/>
          <w:szCs w:val="28"/>
          <w:rtl/>
        </w:rPr>
        <w:t xml:space="preserve">    (</w:t>
      </w:r>
      <w:r w:rsidRPr="006F69F9">
        <w:rPr>
          <w:rFonts w:ascii="Traditional Arabic" w:hAnsi="Traditional Arabic" w:cs="Traditional Arabic"/>
          <w:b/>
          <w:bCs/>
          <w:sz w:val="28"/>
          <w:szCs w:val="28"/>
          <w:rtl/>
        </w:rPr>
        <w:t>العدالة الوظيفية</w:t>
      </w:r>
      <w:r w:rsidR="006F69F9">
        <w:rPr>
          <w:rFonts w:ascii="Traditional Arabic" w:hAnsi="Traditional Arabic" w:cs="Traditional Arabic"/>
          <w:b/>
          <w:bCs/>
          <w:sz w:val="28"/>
          <w:szCs w:val="28"/>
        </w:rPr>
        <w:t>(</w:t>
      </w:r>
    </w:p>
    <w:p w:rsidR="00CB32DA" w:rsidRPr="00CB32DA" w:rsidRDefault="00CB32DA" w:rsidP="004532E2">
      <w:pPr>
        <w:pStyle w:val="a5"/>
        <w:bidi/>
        <w:spacing w:before="0" w:beforeAutospacing="0" w:after="0" w:afterAutospacing="0" w:line="360" w:lineRule="auto"/>
        <w:rPr>
          <w:rFonts w:ascii="Traditional Arabic" w:hAnsi="Traditional Arabic" w:cs="Traditional Arabic"/>
          <w:sz w:val="28"/>
          <w:szCs w:val="28"/>
        </w:rPr>
      </w:pPr>
      <w:r w:rsidRPr="00CB32DA">
        <w:rPr>
          <w:rFonts w:ascii="Traditional Arabic" w:hAnsi="Traditional Arabic" w:cs="Traditional Arabic"/>
          <w:sz w:val="28"/>
          <w:szCs w:val="28"/>
          <w:rtl/>
        </w:rPr>
        <w:lastRenderedPageBreak/>
        <w:t>ويُقاس هذا المتغير من خلال أربعة أبعاد رئيسية تتمثل في</w:t>
      </w:r>
      <w:r w:rsidRPr="00CB32DA">
        <w:rPr>
          <w:rFonts w:ascii="Traditional Arabic" w:hAnsi="Traditional Arabic" w:cs="Traditional Arabic"/>
          <w:sz w:val="28"/>
          <w:szCs w:val="28"/>
        </w:rPr>
        <w:t>:</w:t>
      </w:r>
    </w:p>
    <w:p w:rsidR="00250179" w:rsidRDefault="00250179" w:rsidP="00250179">
      <w:pPr>
        <w:pStyle w:val="a5"/>
        <w:bidi/>
        <w:spacing w:before="0" w:beforeAutospacing="0" w:after="0" w:afterAutospacing="0" w:line="360" w:lineRule="auto"/>
        <w:ind w:left="720" w:hanging="352"/>
        <w:rPr>
          <w:rFonts w:ascii="Traditional Arabic" w:hAnsi="Traditional Arabic" w:cs="Traditional Arabic"/>
          <w:sz w:val="28"/>
          <w:szCs w:val="28"/>
          <w:rtl/>
        </w:rPr>
      </w:pPr>
      <w:r>
        <w:rPr>
          <w:rFonts w:ascii="Traditional Arabic" w:hAnsi="Traditional Arabic" w:cs="Traditional Arabic" w:hint="cs"/>
          <w:sz w:val="28"/>
          <w:szCs w:val="28"/>
          <w:rtl/>
        </w:rPr>
        <w:t xml:space="preserve">1. </w:t>
      </w:r>
      <w:r w:rsidR="00CB32DA" w:rsidRPr="00CB32DA">
        <w:rPr>
          <w:rFonts w:ascii="Traditional Arabic" w:hAnsi="Traditional Arabic" w:cs="Traditional Arabic"/>
          <w:sz w:val="28"/>
          <w:szCs w:val="28"/>
          <w:rtl/>
        </w:rPr>
        <w:t>العدالة التوزيعية</w:t>
      </w:r>
      <w:r w:rsidR="00CB32DA" w:rsidRPr="00CB32DA">
        <w:rPr>
          <w:rFonts w:ascii="Traditional Arabic" w:hAnsi="Traditional Arabic" w:cs="Traditional Arabic"/>
          <w:sz w:val="28"/>
          <w:szCs w:val="28"/>
        </w:rPr>
        <w:t>.</w:t>
      </w:r>
    </w:p>
    <w:p w:rsidR="00250179" w:rsidRDefault="00250179" w:rsidP="00250179">
      <w:pPr>
        <w:pStyle w:val="a5"/>
        <w:bidi/>
        <w:spacing w:before="0" w:beforeAutospacing="0" w:after="0" w:afterAutospacing="0" w:line="360" w:lineRule="auto"/>
        <w:ind w:left="720" w:hanging="352"/>
        <w:rPr>
          <w:rFonts w:ascii="Traditional Arabic" w:hAnsi="Traditional Arabic" w:cs="Traditional Arabic"/>
          <w:sz w:val="28"/>
          <w:szCs w:val="28"/>
          <w:rtl/>
        </w:rPr>
      </w:pPr>
      <w:r>
        <w:rPr>
          <w:rFonts w:ascii="Traditional Arabic" w:hAnsi="Traditional Arabic" w:cs="Traditional Arabic" w:hint="cs"/>
          <w:sz w:val="28"/>
          <w:szCs w:val="28"/>
          <w:rtl/>
        </w:rPr>
        <w:t xml:space="preserve">2. </w:t>
      </w:r>
      <w:r w:rsidR="00CB32DA" w:rsidRPr="00CB32DA">
        <w:rPr>
          <w:rFonts w:ascii="Traditional Arabic" w:hAnsi="Traditional Arabic" w:cs="Traditional Arabic"/>
          <w:sz w:val="28"/>
          <w:szCs w:val="28"/>
          <w:rtl/>
        </w:rPr>
        <w:t>العدالة الإجرائية</w:t>
      </w:r>
      <w:r w:rsidR="00CB32DA" w:rsidRPr="00CB32DA">
        <w:rPr>
          <w:rFonts w:ascii="Traditional Arabic" w:hAnsi="Traditional Arabic" w:cs="Traditional Arabic"/>
          <w:sz w:val="28"/>
          <w:szCs w:val="28"/>
        </w:rPr>
        <w:t>.</w:t>
      </w:r>
    </w:p>
    <w:p w:rsidR="00250179" w:rsidRDefault="00250179" w:rsidP="00250179">
      <w:pPr>
        <w:pStyle w:val="a5"/>
        <w:bidi/>
        <w:spacing w:before="0" w:beforeAutospacing="0" w:after="0" w:afterAutospacing="0" w:line="360" w:lineRule="auto"/>
        <w:ind w:left="720" w:hanging="352"/>
        <w:rPr>
          <w:rFonts w:ascii="Traditional Arabic" w:hAnsi="Traditional Arabic" w:cs="Traditional Arabic"/>
          <w:sz w:val="28"/>
          <w:szCs w:val="28"/>
          <w:rtl/>
        </w:rPr>
      </w:pPr>
      <w:r>
        <w:rPr>
          <w:rFonts w:ascii="Traditional Arabic" w:hAnsi="Traditional Arabic" w:cs="Traditional Arabic" w:hint="cs"/>
          <w:sz w:val="28"/>
          <w:szCs w:val="28"/>
          <w:rtl/>
        </w:rPr>
        <w:t xml:space="preserve">3. </w:t>
      </w:r>
      <w:r w:rsidR="00CB32DA" w:rsidRPr="00CB32DA">
        <w:rPr>
          <w:rFonts w:ascii="Traditional Arabic" w:hAnsi="Traditional Arabic" w:cs="Traditional Arabic"/>
          <w:sz w:val="28"/>
          <w:szCs w:val="28"/>
          <w:rtl/>
        </w:rPr>
        <w:t>العدالة التفاعلية</w:t>
      </w:r>
      <w:r w:rsidR="00CB32DA" w:rsidRPr="00CB32DA">
        <w:rPr>
          <w:rFonts w:ascii="Traditional Arabic" w:hAnsi="Traditional Arabic" w:cs="Traditional Arabic"/>
          <w:sz w:val="28"/>
          <w:szCs w:val="28"/>
        </w:rPr>
        <w:t>.</w:t>
      </w:r>
    </w:p>
    <w:p w:rsidR="00CB32DA" w:rsidRPr="00CB32DA" w:rsidRDefault="00250179" w:rsidP="00250179">
      <w:pPr>
        <w:pStyle w:val="a5"/>
        <w:bidi/>
        <w:spacing w:before="0" w:beforeAutospacing="0" w:after="0" w:afterAutospacing="0" w:line="360" w:lineRule="auto"/>
        <w:ind w:left="720" w:hanging="352"/>
        <w:rPr>
          <w:rFonts w:ascii="Traditional Arabic" w:hAnsi="Traditional Arabic" w:cs="Traditional Arabic"/>
          <w:sz w:val="28"/>
          <w:szCs w:val="28"/>
        </w:rPr>
      </w:pPr>
      <w:r>
        <w:rPr>
          <w:rFonts w:ascii="Traditional Arabic" w:hAnsi="Traditional Arabic" w:cs="Traditional Arabic" w:hint="cs"/>
          <w:sz w:val="28"/>
          <w:szCs w:val="28"/>
          <w:rtl/>
        </w:rPr>
        <w:t xml:space="preserve">4. </w:t>
      </w:r>
      <w:r w:rsidR="00CB32DA" w:rsidRPr="00CB32DA">
        <w:rPr>
          <w:rFonts w:ascii="Traditional Arabic" w:hAnsi="Traditional Arabic" w:cs="Traditional Arabic"/>
          <w:sz w:val="28"/>
          <w:szCs w:val="28"/>
          <w:rtl/>
        </w:rPr>
        <w:t>العدالة المعلوماتية</w:t>
      </w:r>
      <w:r w:rsidR="00CB32DA" w:rsidRPr="00CB32DA">
        <w:rPr>
          <w:rFonts w:ascii="Traditional Arabic" w:hAnsi="Traditional Arabic" w:cs="Traditional Arabic"/>
          <w:sz w:val="28"/>
          <w:szCs w:val="28"/>
        </w:rPr>
        <w:t>.</w:t>
      </w:r>
    </w:p>
    <w:p w:rsidR="003501CB" w:rsidRPr="006F69F9" w:rsidRDefault="00CB32DA" w:rsidP="007237DE">
      <w:pPr>
        <w:pStyle w:val="a5"/>
        <w:bidi/>
        <w:spacing w:before="0" w:beforeAutospacing="0" w:after="0" w:afterAutospacing="0" w:line="360" w:lineRule="auto"/>
        <w:rPr>
          <w:rtl/>
        </w:rPr>
      </w:pPr>
      <w:r w:rsidRPr="00CB32DA">
        <w:rPr>
          <w:rFonts w:ascii="Traditional Arabic" w:hAnsi="Traditional Arabic" w:cs="Traditional Arabic"/>
          <w:sz w:val="28"/>
          <w:szCs w:val="28"/>
          <w:rtl/>
        </w:rPr>
        <w:t>وقد تم قياس متغيرات الدراسة من خلال استبانة أُعدت لهذا الغرض، بالاستناد إلى الأدبيات العلمية والدراسات السابقة ذات الصلة، وبما يتوافق مع التعريفات الإجرائية المعتمدة في الدراسة</w:t>
      </w:r>
      <w:r>
        <w:t>.</w:t>
      </w:r>
    </w:p>
    <w:p w:rsidR="003501CB" w:rsidRDefault="00E42074" w:rsidP="00774F67">
      <w:pPr>
        <w:bidi/>
        <w:spacing w:after="0" w:line="360" w:lineRule="auto"/>
        <w:jc w:val="both"/>
        <w:rPr>
          <w:rFonts w:ascii="Traditional Arabic" w:hAnsi="Traditional Arabic" w:cs="Traditional Arabic"/>
          <w:sz w:val="28"/>
          <w:szCs w:val="28"/>
          <w:rtl/>
        </w:rPr>
      </w:pPr>
      <w:r>
        <w:rPr>
          <w:rStyle w:val="a6"/>
          <w:rFonts w:ascii="Traditional Arabic" w:hAnsi="Traditional Arabic" w:cs="Traditional Arabic" w:hint="cs"/>
          <w:sz w:val="28"/>
          <w:szCs w:val="28"/>
          <w:rtl/>
        </w:rPr>
        <w:t>7,3</w:t>
      </w:r>
      <w:r w:rsidR="00E521C4" w:rsidRPr="00E521C4">
        <w:rPr>
          <w:rStyle w:val="a6"/>
          <w:rFonts w:ascii="Traditional Arabic" w:hAnsi="Traditional Arabic" w:cs="Traditional Arabic"/>
          <w:sz w:val="28"/>
          <w:szCs w:val="28"/>
          <w:rtl/>
        </w:rPr>
        <w:t xml:space="preserve"> </w:t>
      </w:r>
      <w:r w:rsidR="00E521C4" w:rsidRPr="008941B1">
        <w:rPr>
          <w:rStyle w:val="a6"/>
          <w:rFonts w:ascii="Traditional Arabic" w:hAnsi="Traditional Arabic" w:cs="Traditional Arabic"/>
          <w:sz w:val="28"/>
          <w:szCs w:val="28"/>
          <w:rtl/>
        </w:rPr>
        <w:t>إجراءات تنفيذ الدراسة</w:t>
      </w:r>
      <w:r w:rsidR="003501CB" w:rsidRPr="008941B1">
        <w:rPr>
          <w:rStyle w:val="a6"/>
          <w:rFonts w:ascii="Traditional Arabic" w:hAnsi="Traditional Arabic" w:cs="Traditional Arabic"/>
          <w:sz w:val="28"/>
          <w:szCs w:val="28"/>
          <w:rtl/>
        </w:rPr>
        <w:t>:</w:t>
      </w:r>
    </w:p>
    <w:p w:rsidR="006F69F9" w:rsidRPr="006F69F9" w:rsidRDefault="006F69F9" w:rsidP="00D55679">
      <w:pPr>
        <w:pStyle w:val="a5"/>
        <w:bidi/>
        <w:spacing w:before="0" w:beforeAutospacing="0" w:after="0" w:afterAutospacing="0" w:line="360" w:lineRule="auto"/>
        <w:ind w:firstLine="509"/>
        <w:jc w:val="both"/>
        <w:rPr>
          <w:rFonts w:ascii="Traditional Arabic" w:hAnsi="Traditional Arabic" w:cs="Traditional Arabic"/>
          <w:sz w:val="28"/>
          <w:szCs w:val="28"/>
        </w:rPr>
      </w:pPr>
      <w:r w:rsidRPr="006F69F9">
        <w:rPr>
          <w:rFonts w:ascii="Traditional Arabic" w:hAnsi="Traditional Arabic" w:cs="Traditional Arabic"/>
          <w:sz w:val="28"/>
          <w:szCs w:val="28"/>
          <w:rtl/>
        </w:rPr>
        <w:t>لتحقيق أهداف الدراسة والإجابة عن تساؤلاتها واختبار فرضياتها، سيتم تنفيذ الدراسة وفق مجموعة من الإجراءات المنهجية المنظمة، وذلك على النحو الآتي</w:t>
      </w:r>
      <w:r w:rsidRPr="006F69F9">
        <w:rPr>
          <w:rFonts w:ascii="Traditional Arabic" w:hAnsi="Traditional Arabic" w:cs="Traditional Arabic"/>
          <w:sz w:val="28"/>
          <w:szCs w:val="28"/>
        </w:rPr>
        <w:t>:</w:t>
      </w:r>
    </w:p>
    <w:p w:rsidR="00250179" w:rsidRDefault="00250179" w:rsidP="00250179">
      <w:pPr>
        <w:pStyle w:val="a5"/>
        <w:bidi/>
        <w:spacing w:before="0" w:beforeAutospacing="0" w:after="0" w:afterAutospacing="0" w:line="360" w:lineRule="auto"/>
        <w:ind w:firstLine="368"/>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1. </w:t>
      </w:r>
      <w:r w:rsidR="006F69F9" w:rsidRPr="006F69F9">
        <w:rPr>
          <w:rFonts w:ascii="Traditional Arabic" w:hAnsi="Traditional Arabic" w:cs="Traditional Arabic"/>
          <w:sz w:val="28"/>
          <w:szCs w:val="28"/>
          <w:rtl/>
        </w:rPr>
        <w:t>مراجعة الأدبيات العلمية والدراسات السابقة المرتبطة بمتغيرات الدراسة</w:t>
      </w:r>
      <w:r w:rsidR="006F69F9" w:rsidRPr="006F69F9">
        <w:rPr>
          <w:rFonts w:ascii="Traditional Arabic" w:hAnsi="Traditional Arabic" w:cs="Traditional Arabic"/>
          <w:sz w:val="28"/>
          <w:szCs w:val="28"/>
        </w:rPr>
        <w:t>.</w:t>
      </w:r>
    </w:p>
    <w:p w:rsidR="00250179" w:rsidRDefault="00250179" w:rsidP="00250179">
      <w:pPr>
        <w:pStyle w:val="a5"/>
        <w:bidi/>
        <w:spacing w:before="0" w:beforeAutospacing="0" w:after="0" w:afterAutospacing="0" w:line="360" w:lineRule="auto"/>
        <w:ind w:firstLine="368"/>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2. </w:t>
      </w:r>
      <w:r w:rsidR="006F69F9" w:rsidRPr="006F69F9">
        <w:rPr>
          <w:rFonts w:ascii="Traditional Arabic" w:hAnsi="Traditional Arabic" w:cs="Traditional Arabic"/>
          <w:sz w:val="28"/>
          <w:szCs w:val="28"/>
          <w:rtl/>
        </w:rPr>
        <w:t>إعداد أداة الدراسة (الاستبانة) بالاستناد إلى الإطار النظري والدراسات السابقة</w:t>
      </w:r>
      <w:r w:rsidR="006F69F9" w:rsidRPr="006F69F9">
        <w:rPr>
          <w:rFonts w:ascii="Traditional Arabic" w:hAnsi="Traditional Arabic" w:cs="Traditional Arabic"/>
          <w:sz w:val="28"/>
          <w:szCs w:val="28"/>
        </w:rPr>
        <w:t>.</w:t>
      </w:r>
    </w:p>
    <w:p w:rsidR="00250179" w:rsidRDefault="00250179" w:rsidP="00250179">
      <w:pPr>
        <w:pStyle w:val="a5"/>
        <w:bidi/>
        <w:spacing w:before="0" w:beforeAutospacing="0" w:after="0" w:afterAutospacing="0" w:line="360" w:lineRule="auto"/>
        <w:ind w:firstLine="368"/>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3. </w:t>
      </w:r>
      <w:r w:rsidR="006F69F9" w:rsidRPr="006F69F9">
        <w:rPr>
          <w:rFonts w:ascii="Traditional Arabic" w:hAnsi="Traditional Arabic" w:cs="Traditional Arabic"/>
          <w:sz w:val="28"/>
          <w:szCs w:val="28"/>
          <w:rtl/>
        </w:rPr>
        <w:t>عرض الاستبانة على مجموعة من المحكمين المتخصصين للتحقق من صدقها الظاهري</w:t>
      </w:r>
      <w:r w:rsidR="006F69F9" w:rsidRPr="006F69F9">
        <w:rPr>
          <w:rFonts w:ascii="Traditional Arabic" w:hAnsi="Traditional Arabic" w:cs="Traditional Arabic"/>
          <w:sz w:val="28"/>
          <w:szCs w:val="28"/>
        </w:rPr>
        <w:t>.</w:t>
      </w:r>
    </w:p>
    <w:p w:rsidR="00250179" w:rsidRDefault="00250179" w:rsidP="00250179">
      <w:pPr>
        <w:pStyle w:val="a5"/>
        <w:bidi/>
        <w:spacing w:before="0" w:beforeAutospacing="0" w:after="0" w:afterAutospacing="0" w:line="360" w:lineRule="auto"/>
        <w:ind w:firstLine="368"/>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4. </w:t>
      </w:r>
      <w:r w:rsidR="006F69F9" w:rsidRPr="006F69F9">
        <w:rPr>
          <w:rFonts w:ascii="Traditional Arabic" w:hAnsi="Traditional Arabic" w:cs="Traditional Arabic"/>
          <w:sz w:val="28"/>
          <w:szCs w:val="28"/>
          <w:rtl/>
        </w:rPr>
        <w:t>إجراء التعديلات اللازمة في ضوء ملاحظات المحكمين واقتراحاتهم</w:t>
      </w:r>
      <w:r w:rsidR="006F69F9" w:rsidRPr="006F69F9">
        <w:rPr>
          <w:rFonts w:ascii="Traditional Arabic" w:hAnsi="Traditional Arabic" w:cs="Traditional Arabic"/>
          <w:sz w:val="28"/>
          <w:szCs w:val="28"/>
        </w:rPr>
        <w:t>.</w:t>
      </w:r>
    </w:p>
    <w:p w:rsidR="00250179" w:rsidRDefault="00250179" w:rsidP="00250179">
      <w:pPr>
        <w:pStyle w:val="a5"/>
        <w:bidi/>
        <w:spacing w:before="0" w:beforeAutospacing="0" w:after="0" w:afterAutospacing="0" w:line="360" w:lineRule="auto"/>
        <w:ind w:firstLine="368"/>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5. </w:t>
      </w:r>
      <w:r w:rsidR="006F69F9" w:rsidRPr="006F69F9">
        <w:rPr>
          <w:rFonts w:ascii="Traditional Arabic" w:hAnsi="Traditional Arabic" w:cs="Traditional Arabic"/>
          <w:sz w:val="28"/>
          <w:szCs w:val="28"/>
          <w:rtl/>
        </w:rPr>
        <w:t>تحديد مجتمع الدراسة واختيار عينة الدراسة باستخدام أسلوب المعاينة الطبقية العشوائية</w:t>
      </w:r>
      <w:r w:rsidR="006F69F9" w:rsidRPr="006F69F9">
        <w:rPr>
          <w:rFonts w:ascii="Traditional Arabic" w:hAnsi="Traditional Arabic" w:cs="Traditional Arabic"/>
          <w:sz w:val="28"/>
          <w:szCs w:val="28"/>
        </w:rPr>
        <w:t>.</w:t>
      </w:r>
    </w:p>
    <w:p w:rsidR="00B172E0" w:rsidRDefault="00250179" w:rsidP="00B172E0">
      <w:pPr>
        <w:pStyle w:val="a5"/>
        <w:bidi/>
        <w:spacing w:before="0" w:beforeAutospacing="0" w:after="0" w:afterAutospacing="0" w:line="360" w:lineRule="auto"/>
        <w:ind w:firstLine="368"/>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6. </w:t>
      </w:r>
      <w:r w:rsidR="006F69F9" w:rsidRPr="006F69F9">
        <w:rPr>
          <w:rFonts w:ascii="Traditional Arabic" w:hAnsi="Traditional Arabic" w:cs="Traditional Arabic"/>
          <w:sz w:val="28"/>
          <w:szCs w:val="28"/>
          <w:rtl/>
        </w:rPr>
        <w:t>توزيع الاستبانة على أفراد العينة المستهدفة وجمع الاستجابات</w:t>
      </w:r>
      <w:r w:rsidR="006F69F9" w:rsidRPr="006F69F9">
        <w:rPr>
          <w:rFonts w:ascii="Traditional Arabic" w:hAnsi="Traditional Arabic" w:cs="Traditional Arabic"/>
          <w:sz w:val="28"/>
          <w:szCs w:val="28"/>
        </w:rPr>
        <w:t>.</w:t>
      </w:r>
    </w:p>
    <w:p w:rsidR="00B172E0" w:rsidRDefault="00B172E0" w:rsidP="00B172E0">
      <w:pPr>
        <w:pStyle w:val="a5"/>
        <w:bidi/>
        <w:spacing w:before="0" w:beforeAutospacing="0" w:after="0" w:afterAutospacing="0" w:line="360" w:lineRule="auto"/>
        <w:ind w:firstLine="368"/>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7. </w:t>
      </w:r>
      <w:r w:rsidR="006F69F9" w:rsidRPr="006F69F9">
        <w:rPr>
          <w:rFonts w:ascii="Traditional Arabic" w:hAnsi="Traditional Arabic" w:cs="Traditional Arabic"/>
          <w:sz w:val="28"/>
          <w:szCs w:val="28"/>
          <w:rtl/>
        </w:rPr>
        <w:t>مراجعة الاستبانات المسترجعة واستبعاد الاستجابات غير الصالحة للتحليل</w:t>
      </w:r>
      <w:r w:rsidR="006F69F9" w:rsidRPr="006F69F9">
        <w:rPr>
          <w:rFonts w:ascii="Traditional Arabic" w:hAnsi="Traditional Arabic" w:cs="Traditional Arabic"/>
          <w:sz w:val="28"/>
          <w:szCs w:val="28"/>
        </w:rPr>
        <w:t>.</w:t>
      </w:r>
    </w:p>
    <w:p w:rsidR="00B172E0" w:rsidRDefault="00B172E0" w:rsidP="00B172E0">
      <w:pPr>
        <w:pStyle w:val="a5"/>
        <w:bidi/>
        <w:spacing w:before="0" w:beforeAutospacing="0" w:after="0" w:afterAutospacing="0" w:line="360" w:lineRule="auto"/>
        <w:ind w:firstLine="368"/>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8. </w:t>
      </w:r>
      <w:r w:rsidR="006F69F9" w:rsidRPr="006F69F9">
        <w:rPr>
          <w:rFonts w:ascii="Traditional Arabic" w:hAnsi="Traditional Arabic" w:cs="Traditional Arabic"/>
          <w:sz w:val="28"/>
          <w:szCs w:val="28"/>
          <w:rtl/>
        </w:rPr>
        <w:t>ترميز البيانات وإدخالها إلى الحزمة الإحصائية للعلوم الاجتماعية</w:t>
      </w:r>
      <w:r w:rsidR="006F69F9" w:rsidRPr="006F69F9">
        <w:rPr>
          <w:rFonts w:ascii="Traditional Arabic" w:hAnsi="Traditional Arabic" w:cs="Traditional Arabic"/>
          <w:sz w:val="28"/>
          <w:szCs w:val="28"/>
        </w:rPr>
        <w:t xml:space="preserve"> (SPSS).</w:t>
      </w:r>
    </w:p>
    <w:p w:rsidR="00B172E0" w:rsidRDefault="00B172E0" w:rsidP="00B172E0">
      <w:pPr>
        <w:pStyle w:val="a5"/>
        <w:bidi/>
        <w:spacing w:before="0" w:beforeAutospacing="0" w:after="0" w:afterAutospacing="0" w:line="360" w:lineRule="auto"/>
        <w:ind w:firstLine="368"/>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9. </w:t>
      </w:r>
      <w:r w:rsidR="006F69F9" w:rsidRPr="006F69F9">
        <w:rPr>
          <w:rFonts w:ascii="Traditional Arabic" w:hAnsi="Traditional Arabic" w:cs="Traditional Arabic"/>
          <w:sz w:val="28"/>
          <w:szCs w:val="28"/>
          <w:rtl/>
        </w:rPr>
        <w:t xml:space="preserve">إجراء التحليلات الإحصائية المناسبة للإجابة عن أسئلة الدراسة واختبار </w:t>
      </w:r>
      <w:r w:rsidR="006F69F9" w:rsidRPr="006F69F9">
        <w:rPr>
          <w:rFonts w:ascii="Traditional Arabic" w:hAnsi="Traditional Arabic" w:cs="Traditional Arabic" w:hint="cs"/>
          <w:sz w:val="28"/>
          <w:szCs w:val="28"/>
          <w:rtl/>
        </w:rPr>
        <w:t>فرضياتها</w:t>
      </w:r>
      <w:r w:rsidR="006F69F9">
        <w:rPr>
          <w:rFonts w:ascii="Traditional Arabic" w:hAnsi="Traditional Arabic" w:cs="Traditional Arabic"/>
          <w:sz w:val="28"/>
          <w:szCs w:val="28"/>
        </w:rPr>
        <w:t>.</w:t>
      </w:r>
    </w:p>
    <w:p w:rsidR="00E521C4" w:rsidRPr="006F69F9" w:rsidRDefault="00B172E0" w:rsidP="00B172E0">
      <w:pPr>
        <w:pStyle w:val="a5"/>
        <w:bidi/>
        <w:spacing w:before="0" w:beforeAutospacing="0" w:after="0" w:afterAutospacing="0" w:line="360" w:lineRule="auto"/>
        <w:ind w:firstLine="368"/>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10. </w:t>
      </w:r>
      <w:r w:rsidR="006F69F9">
        <w:rPr>
          <w:rFonts w:ascii="Traditional Arabic" w:hAnsi="Traditional Arabic" w:cs="Traditional Arabic" w:hint="cs"/>
          <w:sz w:val="28"/>
          <w:szCs w:val="28"/>
          <w:rtl/>
        </w:rPr>
        <w:t xml:space="preserve"> </w:t>
      </w:r>
      <w:r w:rsidR="006F69F9" w:rsidRPr="006F69F9">
        <w:rPr>
          <w:rFonts w:ascii="Traditional Arabic" w:hAnsi="Traditional Arabic" w:cs="Traditional Arabic"/>
          <w:sz w:val="28"/>
          <w:szCs w:val="28"/>
          <w:rtl/>
        </w:rPr>
        <w:t>تفسير النتائج ومناقشتها في ضوء الأدبيات والدراسات السابقة وصولًا إلى الاستنتاجات والتوصيات النهائية</w:t>
      </w:r>
      <w:r w:rsidR="006F69F9" w:rsidRPr="006F69F9">
        <w:rPr>
          <w:rFonts w:ascii="Traditional Arabic" w:hAnsi="Traditional Arabic" w:cs="Traditional Arabic" w:hint="cs"/>
          <w:sz w:val="28"/>
          <w:szCs w:val="28"/>
          <w:rtl/>
        </w:rPr>
        <w:t>.</w:t>
      </w:r>
    </w:p>
    <w:p w:rsidR="00E521C4" w:rsidRPr="008941B1" w:rsidRDefault="00E42074" w:rsidP="00E42074">
      <w:pPr>
        <w:bidi/>
        <w:spacing w:after="0" w:line="360" w:lineRule="auto"/>
        <w:jc w:val="both"/>
        <w:rPr>
          <w:rFonts w:ascii="Traditional Arabic" w:hAnsi="Traditional Arabic" w:cs="Traditional Arabic"/>
          <w:sz w:val="28"/>
          <w:szCs w:val="28"/>
          <w:rtl/>
        </w:rPr>
      </w:pPr>
      <w:r>
        <w:rPr>
          <w:rStyle w:val="a6"/>
          <w:rFonts w:ascii="Traditional Arabic" w:hAnsi="Traditional Arabic" w:cs="Traditional Arabic" w:hint="cs"/>
          <w:sz w:val="28"/>
          <w:szCs w:val="28"/>
          <w:rtl/>
        </w:rPr>
        <w:t xml:space="preserve">8,3 </w:t>
      </w:r>
      <w:r w:rsidR="00E521C4" w:rsidRPr="008941B1">
        <w:rPr>
          <w:rStyle w:val="a6"/>
          <w:rFonts w:ascii="Traditional Arabic" w:hAnsi="Traditional Arabic" w:cs="Traditional Arabic"/>
          <w:sz w:val="28"/>
          <w:szCs w:val="28"/>
          <w:rtl/>
        </w:rPr>
        <w:t>تصميم الدراسة والمعالجات الإحصائية:</w:t>
      </w:r>
    </w:p>
    <w:p w:rsidR="004C458B" w:rsidRDefault="006E1216" w:rsidP="004C458B">
      <w:pPr>
        <w:bidi/>
        <w:spacing w:after="0" w:line="360" w:lineRule="auto"/>
        <w:ind w:firstLine="509"/>
        <w:jc w:val="both"/>
        <w:rPr>
          <w:rFonts w:ascii="Traditional Arabic" w:eastAsia="Times New Roman" w:hAnsi="Traditional Arabic" w:cs="Traditional Arabic"/>
          <w:sz w:val="28"/>
          <w:szCs w:val="28"/>
          <w:rtl/>
        </w:rPr>
      </w:pPr>
      <w:r w:rsidRPr="006E1216">
        <w:rPr>
          <w:rFonts w:ascii="Traditional Arabic" w:eastAsia="Times New Roman" w:hAnsi="Traditional Arabic" w:cs="Traditional Arabic"/>
          <w:sz w:val="28"/>
          <w:szCs w:val="28"/>
          <w:rtl/>
        </w:rPr>
        <w:lastRenderedPageBreak/>
        <w:t xml:space="preserve">اعتمدت الدراسة الحالية على </w:t>
      </w:r>
      <w:r w:rsidRPr="006E1216">
        <w:rPr>
          <w:rFonts w:ascii="Traditional Arabic" w:eastAsia="Times New Roman" w:hAnsi="Traditional Arabic" w:cs="Traditional Arabic"/>
          <w:b/>
          <w:bCs/>
          <w:sz w:val="28"/>
          <w:szCs w:val="28"/>
          <w:rtl/>
        </w:rPr>
        <w:t>المنهج الوصفي التحليلي</w:t>
      </w:r>
      <w:r w:rsidRPr="006E1216">
        <w:rPr>
          <w:rFonts w:ascii="Traditional Arabic" w:eastAsia="Times New Roman" w:hAnsi="Traditional Arabic" w:cs="Traditional Arabic"/>
          <w:sz w:val="28"/>
          <w:szCs w:val="28"/>
          <w:rtl/>
        </w:rPr>
        <w:t xml:space="preserve"> ضمن </w:t>
      </w:r>
      <w:r w:rsidRPr="006E1216">
        <w:rPr>
          <w:rFonts w:ascii="Traditional Arabic" w:eastAsia="Times New Roman" w:hAnsi="Traditional Arabic" w:cs="Traditional Arabic"/>
          <w:b/>
          <w:bCs/>
          <w:sz w:val="28"/>
          <w:szCs w:val="28"/>
          <w:rtl/>
        </w:rPr>
        <w:t>تصميم بحث كمي مسحي مقطعي</w:t>
      </w:r>
      <w:r w:rsidRPr="006E1216">
        <w:rPr>
          <w:rFonts w:ascii="Traditional Arabic" w:eastAsia="Times New Roman" w:hAnsi="Traditional Arabic" w:cs="Traditional Arabic"/>
          <w:b/>
          <w:bCs/>
          <w:sz w:val="28"/>
          <w:szCs w:val="28"/>
        </w:rPr>
        <w:t xml:space="preserve"> (Quantitative Cross-sectional Survey Design)</w:t>
      </w:r>
      <w:r w:rsidRPr="006E1216">
        <w:rPr>
          <w:rFonts w:ascii="Traditional Arabic" w:eastAsia="Times New Roman" w:hAnsi="Traditional Arabic" w:cs="Traditional Arabic"/>
          <w:sz w:val="28"/>
          <w:szCs w:val="28"/>
          <w:rtl/>
        </w:rPr>
        <w:t>، لملاءمته لطبيعة الدراسة وأهدافها، حيث يتيح جمع البيانات من أفراد العينة في فترة زمنية محددة، ووصف الظاهرة محل الدراسة، وتحليل العلاقات بين متغيراتها، واختبار الفرضيات المتعلقة بأثر استخدام تقنيات الذكاء الاصطناعي في قرارات التوظيف على العدالة الوظيفية</w:t>
      </w:r>
      <w:r w:rsidRPr="006E1216">
        <w:rPr>
          <w:rFonts w:ascii="Traditional Arabic" w:eastAsia="Times New Roman" w:hAnsi="Traditional Arabic" w:cs="Traditional Arabic"/>
          <w:sz w:val="28"/>
          <w:szCs w:val="28"/>
        </w:rPr>
        <w:t>.</w:t>
      </w:r>
      <w:r w:rsidR="004C458B">
        <w:rPr>
          <w:rFonts w:ascii="Traditional Arabic" w:eastAsia="Times New Roman" w:hAnsi="Traditional Arabic" w:cs="Traditional Arabic" w:hint="cs"/>
          <w:sz w:val="28"/>
          <w:szCs w:val="28"/>
          <w:rtl/>
        </w:rPr>
        <w:t xml:space="preserve"> </w:t>
      </w:r>
      <w:r w:rsidR="004C458B" w:rsidRPr="004C458B">
        <w:rPr>
          <w:rFonts w:ascii="Traditional Arabic" w:eastAsia="Times New Roman" w:hAnsi="Traditional Arabic" w:cs="Traditional Arabic"/>
          <w:sz w:val="28"/>
          <w:szCs w:val="28"/>
          <w:rtl/>
        </w:rPr>
        <w:t>وتتمثل وحدة التحليل في الموظف المرتبط بعمليات التوظيف في وزارة الموارد البشرية والتنمية الاجتماعية، بوصفه وحدة الملاحظة التي يتم من خلالها قياس متغيرات الدراسة وتحليلها في ضوء أهداف الدراسة وفرضياتها</w:t>
      </w:r>
      <w:r w:rsidR="004C458B" w:rsidRPr="004C458B">
        <w:rPr>
          <w:rFonts w:ascii="Traditional Arabic" w:eastAsia="Times New Roman" w:hAnsi="Traditional Arabic" w:cs="Traditional Arabic"/>
          <w:sz w:val="28"/>
          <w:szCs w:val="28"/>
        </w:rPr>
        <w:t>.</w:t>
      </w:r>
    </w:p>
    <w:p w:rsidR="00C57F55" w:rsidRDefault="00C57F55" w:rsidP="004C458B">
      <w:pPr>
        <w:bidi/>
        <w:spacing w:after="0" w:line="360" w:lineRule="auto"/>
        <w:jc w:val="both"/>
        <w:rPr>
          <w:rFonts w:ascii="Traditional Arabic" w:eastAsia="Times New Roman" w:hAnsi="Traditional Arabic" w:cs="Traditional Arabic"/>
          <w:sz w:val="28"/>
          <w:szCs w:val="28"/>
          <w:rtl/>
        </w:rPr>
      </w:pPr>
      <w:r w:rsidRPr="00C57F55">
        <w:rPr>
          <w:rFonts w:ascii="Traditional Arabic" w:eastAsia="Times New Roman" w:hAnsi="Traditional Arabic" w:cs="Traditional Arabic"/>
          <w:sz w:val="28"/>
          <w:szCs w:val="28"/>
          <w:rtl/>
        </w:rPr>
        <w:t>وتجدر الإشارة إلى أن نتائج هذه الدراسة تستند إلى قياس تصورات أفراد العينة وإدراكهم لاستخدام تقنيات الذكاء الاصطناعي في قرارات التوظيف ومدى ارتباطها بأبعاد العدالة الوظيفية، وذلك استنادًا إلى استجاباتهم على أداة الدراسة. وعليه، فإن نتائج الدراسة تُفسَّر في إطار الإدراك والتقييم الذاتي للمشاركين، ولا تمثل حكمًا موضوعيًا أو تقييمًا مباشرًا لجميع ممارسات أو قرارات التوظيف الفعلية داخل الوزارة</w:t>
      </w:r>
      <w:r w:rsidRPr="00C57F55">
        <w:rPr>
          <w:rFonts w:ascii="Traditional Arabic" w:eastAsia="Times New Roman" w:hAnsi="Traditional Arabic" w:cs="Traditional Arabic"/>
          <w:sz w:val="28"/>
          <w:szCs w:val="28"/>
        </w:rPr>
        <w:t>.</w:t>
      </w:r>
    </w:p>
    <w:p w:rsidR="00587846" w:rsidRPr="00587846" w:rsidRDefault="00587846" w:rsidP="00587846">
      <w:pPr>
        <w:bidi/>
        <w:spacing w:after="0" w:line="360" w:lineRule="auto"/>
        <w:jc w:val="both"/>
        <w:rPr>
          <w:rFonts w:ascii="Traditional Arabic" w:eastAsia="Times New Roman" w:hAnsi="Traditional Arabic" w:cs="Traditional Arabic"/>
          <w:sz w:val="28"/>
          <w:szCs w:val="28"/>
          <w:rtl/>
        </w:rPr>
      </w:pPr>
      <w:r w:rsidRPr="00587846">
        <w:rPr>
          <w:rFonts w:ascii="Traditional Arabic" w:eastAsia="Times New Roman" w:hAnsi="Traditional Arabic" w:cs="Traditional Arabic"/>
          <w:sz w:val="28"/>
          <w:szCs w:val="28"/>
          <w:rtl/>
        </w:rPr>
        <w:t>كما تقتصر قابلية تعميم نتائج الدراسة على الفئات المستهدفة المشاركة في الدراسة داخل وزارة الموارد البشرية والتنمية الاجتماعية، ولا تمتد إلى جميع موظفي الوزارة أو إلى الجهات الحكومية الأخرى، نظرًا لاختلاف البيئات التنظيمية والإجراءات المتبعة في عمليات التوظيف</w:t>
      </w:r>
      <w:r w:rsidRPr="00587846">
        <w:rPr>
          <w:rFonts w:ascii="Traditional Arabic" w:eastAsia="Times New Roman" w:hAnsi="Traditional Arabic" w:cs="Traditional Arabic"/>
          <w:sz w:val="28"/>
          <w:szCs w:val="28"/>
        </w:rPr>
        <w:t>.</w:t>
      </w:r>
    </w:p>
    <w:p w:rsidR="003E15B2" w:rsidRPr="00A0618F" w:rsidRDefault="003E15B2" w:rsidP="00C42DF9">
      <w:pPr>
        <w:pStyle w:val="a3"/>
        <w:numPr>
          <w:ilvl w:val="0"/>
          <w:numId w:val="15"/>
        </w:numPr>
        <w:bidi/>
        <w:rPr>
          <w:rFonts w:ascii="Traditional Arabic" w:eastAsia="Times New Roman" w:hAnsi="Traditional Arabic" w:cs="Traditional Arabic"/>
          <w:b/>
          <w:bCs/>
          <w:sz w:val="28"/>
          <w:szCs w:val="28"/>
          <w:rtl/>
        </w:rPr>
      </w:pPr>
      <w:r w:rsidRPr="00A0618F">
        <w:rPr>
          <w:rFonts w:ascii="Traditional Arabic" w:hAnsi="Traditional Arabic" w:cs="Traditional Arabic"/>
          <w:b/>
          <w:bCs/>
          <w:sz w:val="28"/>
          <w:szCs w:val="28"/>
          <w:rtl/>
        </w:rPr>
        <w:t>جدول (3-</w:t>
      </w:r>
      <w:r w:rsidR="003E16CB">
        <w:rPr>
          <w:rFonts w:ascii="Traditional Arabic" w:hAnsi="Traditional Arabic" w:cs="Traditional Arabic" w:hint="cs"/>
          <w:b/>
          <w:bCs/>
          <w:sz w:val="28"/>
          <w:szCs w:val="28"/>
          <w:rtl/>
        </w:rPr>
        <w:t>4</w:t>
      </w:r>
      <w:r w:rsidRPr="00C42DF9">
        <w:rPr>
          <w:rFonts w:ascii="Traditional Arabic" w:hAnsi="Traditional Arabic" w:cs="Traditional Arabic"/>
          <w:b/>
          <w:bCs/>
          <w:sz w:val="28"/>
          <w:szCs w:val="28"/>
          <w:rtl/>
        </w:rPr>
        <w:t xml:space="preserve">): </w:t>
      </w:r>
      <w:r w:rsidR="00C42DF9" w:rsidRPr="00C42DF9">
        <w:rPr>
          <w:rFonts w:ascii="Traditional Arabic" w:hAnsi="Traditional Arabic" w:cs="Traditional Arabic"/>
          <w:b/>
          <w:bCs/>
          <w:sz w:val="28"/>
          <w:szCs w:val="28"/>
          <w:rtl/>
        </w:rPr>
        <w:t>الربط بين فرضيات الدراسة والمتغيرات محل الاختبار وأساليب التحليل الإحصائي</w:t>
      </w:r>
      <w:r w:rsidR="00C42DF9" w:rsidRPr="00C42DF9">
        <w:rPr>
          <w:rFonts w:ascii="Traditional Arabic" w:hAnsi="Traditional Arabic" w:cs="Traditional Arabic"/>
          <w:b/>
          <w:bCs/>
          <w:sz w:val="28"/>
          <w:szCs w:val="28"/>
        </w:rPr>
        <w:t>:</w:t>
      </w:r>
    </w:p>
    <w:tbl>
      <w:tblPr>
        <w:tblStyle w:val="a7"/>
        <w:bidiVisual/>
        <w:tblW w:w="0" w:type="auto"/>
        <w:tblInd w:w="86" w:type="dxa"/>
        <w:tblLook w:val="04A0" w:firstRow="1" w:lastRow="0" w:firstColumn="1" w:lastColumn="0" w:noHBand="0" w:noVBand="1"/>
      </w:tblPr>
      <w:tblGrid>
        <w:gridCol w:w="2679"/>
        <w:gridCol w:w="2765"/>
        <w:gridCol w:w="2766"/>
      </w:tblGrid>
      <w:tr w:rsidR="00A0618F" w:rsidRPr="00EB6822" w:rsidTr="003744B6">
        <w:tc>
          <w:tcPr>
            <w:tcW w:w="2679" w:type="dxa"/>
            <w:shd w:val="clear" w:color="auto" w:fill="D9D9D9" w:themeFill="background1" w:themeFillShade="D9"/>
          </w:tcPr>
          <w:p w:rsidR="00A0618F" w:rsidRPr="00EB6822" w:rsidRDefault="00A0618F" w:rsidP="00A0618F">
            <w:pPr>
              <w:bidi/>
              <w:jc w:val="center"/>
              <w:rPr>
                <w:rFonts w:ascii="Traditional Arabic" w:eastAsia="Times New Roman" w:hAnsi="Traditional Arabic" w:cs="Traditional Arabic"/>
                <w:b/>
                <w:bCs/>
                <w:sz w:val="24"/>
                <w:szCs w:val="24"/>
                <w:rtl/>
              </w:rPr>
            </w:pPr>
            <w:r w:rsidRPr="00EB6822">
              <w:rPr>
                <w:rFonts w:ascii="Traditional Arabic" w:eastAsia="Times New Roman" w:hAnsi="Traditional Arabic" w:cs="Traditional Arabic" w:hint="cs"/>
                <w:b/>
                <w:bCs/>
                <w:sz w:val="24"/>
                <w:szCs w:val="24"/>
                <w:rtl/>
              </w:rPr>
              <w:t>الفرضية</w:t>
            </w:r>
          </w:p>
        </w:tc>
        <w:tc>
          <w:tcPr>
            <w:tcW w:w="2765" w:type="dxa"/>
            <w:shd w:val="clear" w:color="auto" w:fill="D9D9D9" w:themeFill="background1" w:themeFillShade="D9"/>
          </w:tcPr>
          <w:p w:rsidR="00C42DF9" w:rsidRDefault="00C42DF9" w:rsidP="00A0618F">
            <w:pPr>
              <w:bidi/>
              <w:jc w:val="center"/>
              <w:rPr>
                <w:rFonts w:ascii="Traditional Arabic" w:hAnsi="Traditional Arabic" w:cs="Traditional Arabic"/>
                <w:b/>
                <w:bCs/>
                <w:sz w:val="24"/>
                <w:szCs w:val="24"/>
                <w:rtl/>
              </w:rPr>
            </w:pPr>
            <w:r w:rsidRPr="00C42DF9">
              <w:rPr>
                <w:rFonts w:ascii="Traditional Arabic" w:hAnsi="Traditional Arabic" w:cs="Traditional Arabic"/>
                <w:b/>
                <w:bCs/>
                <w:sz w:val="24"/>
                <w:szCs w:val="24"/>
                <w:rtl/>
              </w:rPr>
              <w:t xml:space="preserve">المتغيرات محل الاختبار </w:t>
            </w:r>
          </w:p>
          <w:p w:rsidR="00A0618F" w:rsidRPr="00C42DF9" w:rsidRDefault="00C42DF9" w:rsidP="00C42DF9">
            <w:pPr>
              <w:bidi/>
              <w:jc w:val="center"/>
              <w:rPr>
                <w:rFonts w:ascii="Traditional Arabic" w:eastAsia="Times New Roman" w:hAnsi="Traditional Arabic" w:cs="Traditional Arabic"/>
                <w:b/>
                <w:bCs/>
                <w:sz w:val="24"/>
                <w:szCs w:val="24"/>
                <w:rtl/>
              </w:rPr>
            </w:pPr>
            <w:r w:rsidRPr="00C42DF9">
              <w:rPr>
                <w:rFonts w:ascii="Traditional Arabic" w:hAnsi="Traditional Arabic" w:cs="Traditional Arabic"/>
                <w:b/>
                <w:bCs/>
                <w:sz w:val="24"/>
                <w:szCs w:val="24"/>
                <w:rtl/>
              </w:rPr>
              <w:t xml:space="preserve">(المستقل </w:t>
            </w:r>
            <w:r w:rsidRPr="00C42DF9">
              <w:rPr>
                <w:rFonts w:ascii="Arial" w:hAnsi="Arial" w:cs="Arial" w:hint="cs"/>
                <w:b/>
                <w:bCs/>
                <w:sz w:val="24"/>
                <w:szCs w:val="24"/>
                <w:rtl/>
              </w:rPr>
              <w:t>←</w:t>
            </w:r>
            <w:r w:rsidRPr="00C42DF9">
              <w:rPr>
                <w:rFonts w:ascii="Traditional Arabic" w:hAnsi="Traditional Arabic" w:cs="Traditional Arabic"/>
                <w:b/>
                <w:bCs/>
                <w:sz w:val="24"/>
                <w:szCs w:val="24"/>
                <w:rtl/>
              </w:rPr>
              <w:t xml:space="preserve"> </w:t>
            </w:r>
            <w:r w:rsidRPr="00C42DF9">
              <w:rPr>
                <w:rFonts w:ascii="Traditional Arabic" w:hAnsi="Traditional Arabic" w:cs="Traditional Arabic" w:hint="cs"/>
                <w:b/>
                <w:bCs/>
                <w:sz w:val="24"/>
                <w:szCs w:val="24"/>
                <w:rtl/>
              </w:rPr>
              <w:t>التابع</w:t>
            </w:r>
            <w:r w:rsidRPr="00C42DF9">
              <w:rPr>
                <w:rFonts w:ascii="Traditional Arabic" w:hAnsi="Traditional Arabic" w:cs="Traditional Arabic"/>
                <w:b/>
                <w:bCs/>
                <w:sz w:val="24"/>
                <w:szCs w:val="24"/>
                <w:rtl/>
              </w:rPr>
              <w:t>)</w:t>
            </w:r>
          </w:p>
        </w:tc>
        <w:tc>
          <w:tcPr>
            <w:tcW w:w="2766" w:type="dxa"/>
            <w:shd w:val="clear" w:color="auto" w:fill="D9D9D9" w:themeFill="background1" w:themeFillShade="D9"/>
          </w:tcPr>
          <w:p w:rsidR="00A0618F" w:rsidRPr="00EB6822" w:rsidRDefault="00A0618F" w:rsidP="00A0618F">
            <w:pPr>
              <w:bidi/>
              <w:jc w:val="center"/>
              <w:rPr>
                <w:rFonts w:ascii="Traditional Arabic" w:eastAsia="Times New Roman" w:hAnsi="Traditional Arabic" w:cs="Traditional Arabic"/>
                <w:b/>
                <w:bCs/>
                <w:sz w:val="24"/>
                <w:szCs w:val="24"/>
                <w:rtl/>
              </w:rPr>
            </w:pPr>
            <w:r w:rsidRPr="00EB6822">
              <w:rPr>
                <w:rFonts w:ascii="Traditional Arabic" w:eastAsia="Times New Roman" w:hAnsi="Traditional Arabic" w:cs="Traditional Arabic" w:hint="cs"/>
                <w:b/>
                <w:bCs/>
                <w:sz w:val="24"/>
                <w:szCs w:val="24"/>
                <w:rtl/>
              </w:rPr>
              <w:t>الأسلوب الاحصائي</w:t>
            </w:r>
          </w:p>
        </w:tc>
      </w:tr>
      <w:tr w:rsidR="00A0618F" w:rsidRPr="00EB6822" w:rsidTr="003744B6">
        <w:tc>
          <w:tcPr>
            <w:tcW w:w="2679" w:type="dxa"/>
          </w:tcPr>
          <w:p w:rsidR="00A0618F" w:rsidRPr="00EB6822" w:rsidRDefault="00A0618F" w:rsidP="00A0618F">
            <w:pPr>
              <w:bidi/>
              <w:jc w:val="center"/>
              <w:rPr>
                <w:rFonts w:ascii="Traditional Arabic" w:eastAsia="Times New Roman" w:hAnsi="Traditional Arabic" w:cs="Traditional Arabic"/>
                <w:b/>
                <w:bCs/>
                <w:sz w:val="24"/>
                <w:szCs w:val="24"/>
              </w:rPr>
            </w:pPr>
            <w:r w:rsidRPr="00EB6822">
              <w:rPr>
                <w:rFonts w:ascii="Traditional Arabic" w:eastAsia="Times New Roman" w:hAnsi="Traditional Arabic" w:cs="Traditional Arabic"/>
                <w:b/>
                <w:bCs/>
                <w:sz w:val="24"/>
                <w:szCs w:val="24"/>
              </w:rPr>
              <w:t>H1</w:t>
            </w:r>
          </w:p>
        </w:tc>
        <w:tc>
          <w:tcPr>
            <w:tcW w:w="2765" w:type="dxa"/>
          </w:tcPr>
          <w:p w:rsidR="00A0618F" w:rsidRPr="00EB6822" w:rsidRDefault="00D45D97" w:rsidP="00111B86">
            <w:pPr>
              <w:bidi/>
              <w:jc w:val="center"/>
              <w:rPr>
                <w:rFonts w:ascii="Traditional Arabic" w:eastAsia="Times New Roman" w:hAnsi="Traditional Arabic" w:cs="Traditional Arabic"/>
                <w:b/>
                <w:bCs/>
                <w:sz w:val="24"/>
                <w:szCs w:val="24"/>
                <w:rtl/>
              </w:rPr>
            </w:pPr>
            <w:r w:rsidRPr="00EB6822">
              <w:rPr>
                <w:rFonts w:ascii="Traditional Arabic" w:hAnsi="Traditional Arabic" w:cs="Traditional Arabic" w:hint="cs"/>
                <w:sz w:val="24"/>
                <w:szCs w:val="24"/>
                <w:rtl/>
              </w:rPr>
              <w:t xml:space="preserve">أبعاد </w:t>
            </w:r>
            <w:r w:rsidR="00A0618F" w:rsidRPr="00EB6822">
              <w:rPr>
                <w:rFonts w:ascii="Traditional Arabic" w:hAnsi="Traditional Arabic" w:cs="Traditional Arabic"/>
                <w:sz w:val="24"/>
                <w:szCs w:val="24"/>
                <w:rtl/>
              </w:rPr>
              <w:t xml:space="preserve">استخدام تقنيات الذكاء الاصطناعي </w:t>
            </w:r>
            <w:r w:rsidR="00111B86" w:rsidRPr="00C42DF9">
              <w:rPr>
                <w:rFonts w:ascii="Arial" w:hAnsi="Arial" w:cs="Arial" w:hint="cs"/>
                <w:b/>
                <w:bCs/>
                <w:sz w:val="24"/>
                <w:szCs w:val="24"/>
                <w:rtl/>
              </w:rPr>
              <w:t>←</w:t>
            </w:r>
            <w:r w:rsidR="00111B86" w:rsidRPr="00C42DF9">
              <w:rPr>
                <w:rFonts w:ascii="Traditional Arabic" w:hAnsi="Traditional Arabic" w:cs="Traditional Arabic"/>
                <w:b/>
                <w:bCs/>
                <w:sz w:val="24"/>
                <w:szCs w:val="24"/>
                <w:rtl/>
              </w:rPr>
              <w:t xml:space="preserve"> </w:t>
            </w:r>
            <w:r w:rsidR="00A0618F" w:rsidRPr="00EB6822">
              <w:rPr>
                <w:rFonts w:ascii="Traditional Arabic" w:hAnsi="Traditional Arabic" w:cs="Traditional Arabic"/>
                <w:sz w:val="24"/>
                <w:szCs w:val="24"/>
                <w:rtl/>
              </w:rPr>
              <w:t>العدالة الوظيفية</w:t>
            </w:r>
          </w:p>
        </w:tc>
        <w:tc>
          <w:tcPr>
            <w:tcW w:w="2766" w:type="dxa"/>
          </w:tcPr>
          <w:p w:rsidR="00A0618F" w:rsidRPr="00EB6822" w:rsidRDefault="00A0618F" w:rsidP="00A0618F">
            <w:pPr>
              <w:bidi/>
              <w:jc w:val="center"/>
              <w:rPr>
                <w:rFonts w:ascii="Traditional Arabic" w:eastAsia="Times New Roman" w:hAnsi="Traditional Arabic" w:cs="Traditional Arabic"/>
                <w:b/>
                <w:bCs/>
                <w:sz w:val="24"/>
                <w:szCs w:val="24"/>
                <w:rtl/>
              </w:rPr>
            </w:pPr>
            <w:r w:rsidRPr="00EB6822">
              <w:rPr>
                <w:rFonts w:ascii="Traditional Arabic" w:hAnsi="Traditional Arabic" w:cs="Traditional Arabic"/>
                <w:sz w:val="24"/>
                <w:szCs w:val="24"/>
                <w:rtl/>
              </w:rPr>
              <w:t>تحليل الانحدار الخطي المتعدد</w:t>
            </w:r>
          </w:p>
        </w:tc>
      </w:tr>
      <w:tr w:rsidR="00A0618F" w:rsidRPr="00EB6822" w:rsidTr="003744B6">
        <w:tc>
          <w:tcPr>
            <w:tcW w:w="2679" w:type="dxa"/>
          </w:tcPr>
          <w:p w:rsidR="00A0618F" w:rsidRPr="00EB6822" w:rsidRDefault="00A0618F" w:rsidP="00A0618F">
            <w:pPr>
              <w:bidi/>
              <w:jc w:val="center"/>
              <w:rPr>
                <w:rFonts w:ascii="Traditional Arabic" w:eastAsia="Times New Roman" w:hAnsi="Traditional Arabic" w:cs="Traditional Arabic"/>
                <w:b/>
                <w:bCs/>
                <w:sz w:val="24"/>
                <w:szCs w:val="24"/>
              </w:rPr>
            </w:pPr>
            <w:r w:rsidRPr="00EB6822">
              <w:rPr>
                <w:rFonts w:ascii="Traditional Arabic" w:eastAsia="Times New Roman" w:hAnsi="Traditional Arabic" w:cs="Traditional Arabic"/>
                <w:b/>
                <w:bCs/>
                <w:sz w:val="24"/>
                <w:szCs w:val="24"/>
              </w:rPr>
              <w:t>H1a</w:t>
            </w:r>
          </w:p>
        </w:tc>
        <w:tc>
          <w:tcPr>
            <w:tcW w:w="2765" w:type="dxa"/>
          </w:tcPr>
          <w:p w:rsidR="00A0618F" w:rsidRPr="00EB6822" w:rsidRDefault="00D45D97" w:rsidP="00111B86">
            <w:pPr>
              <w:bidi/>
              <w:jc w:val="center"/>
              <w:rPr>
                <w:rFonts w:ascii="Traditional Arabic" w:eastAsia="Times New Roman" w:hAnsi="Traditional Arabic" w:cs="Traditional Arabic"/>
                <w:b/>
                <w:bCs/>
                <w:sz w:val="24"/>
                <w:szCs w:val="24"/>
                <w:rtl/>
              </w:rPr>
            </w:pPr>
            <w:r w:rsidRPr="00EB6822">
              <w:rPr>
                <w:rFonts w:ascii="Traditional Arabic" w:hAnsi="Traditional Arabic" w:cs="Traditional Arabic" w:hint="cs"/>
                <w:sz w:val="24"/>
                <w:szCs w:val="24"/>
                <w:rtl/>
              </w:rPr>
              <w:t xml:space="preserve">أبعاد </w:t>
            </w:r>
            <w:r w:rsidR="00111B86">
              <w:rPr>
                <w:rFonts w:ascii="Traditional Arabic" w:hAnsi="Traditional Arabic" w:cs="Traditional Arabic"/>
                <w:sz w:val="24"/>
                <w:szCs w:val="24"/>
                <w:rtl/>
              </w:rPr>
              <w:t>استخدام تقنيات الذكاء</w:t>
            </w:r>
            <w:r w:rsidR="00111B86">
              <w:rPr>
                <w:rFonts w:ascii="Traditional Arabic" w:hAnsi="Traditional Arabic" w:cs="Traditional Arabic" w:hint="cs"/>
                <w:sz w:val="24"/>
                <w:szCs w:val="24"/>
                <w:rtl/>
              </w:rPr>
              <w:t xml:space="preserve"> </w:t>
            </w:r>
            <w:r w:rsidR="00A0618F" w:rsidRPr="00EB6822">
              <w:rPr>
                <w:rFonts w:ascii="Traditional Arabic" w:hAnsi="Traditional Arabic" w:cs="Traditional Arabic"/>
                <w:sz w:val="24"/>
                <w:szCs w:val="24"/>
                <w:rtl/>
              </w:rPr>
              <w:t xml:space="preserve">الاصطناعي </w:t>
            </w:r>
            <w:r w:rsidR="00111B86" w:rsidRPr="00C42DF9">
              <w:rPr>
                <w:rFonts w:ascii="Arial" w:hAnsi="Arial" w:cs="Arial" w:hint="cs"/>
                <w:b/>
                <w:bCs/>
                <w:sz w:val="24"/>
                <w:szCs w:val="24"/>
                <w:rtl/>
              </w:rPr>
              <w:t>←</w:t>
            </w:r>
            <w:r w:rsidR="00111B86" w:rsidRPr="00C42DF9">
              <w:rPr>
                <w:rFonts w:ascii="Traditional Arabic" w:hAnsi="Traditional Arabic" w:cs="Traditional Arabic"/>
                <w:b/>
                <w:bCs/>
                <w:sz w:val="24"/>
                <w:szCs w:val="24"/>
                <w:rtl/>
              </w:rPr>
              <w:t xml:space="preserve"> </w:t>
            </w:r>
            <w:r w:rsidR="00A0618F" w:rsidRPr="00EB6822">
              <w:rPr>
                <w:rFonts w:ascii="Traditional Arabic" w:hAnsi="Traditional Arabic" w:cs="Traditional Arabic"/>
                <w:sz w:val="24"/>
                <w:szCs w:val="24"/>
                <w:rtl/>
              </w:rPr>
              <w:t>العدالة التوزيعية</w:t>
            </w:r>
          </w:p>
        </w:tc>
        <w:tc>
          <w:tcPr>
            <w:tcW w:w="2766" w:type="dxa"/>
          </w:tcPr>
          <w:p w:rsidR="00A0618F" w:rsidRPr="00EB6822" w:rsidRDefault="00A0618F" w:rsidP="00A0618F">
            <w:pPr>
              <w:bidi/>
              <w:jc w:val="center"/>
              <w:rPr>
                <w:rFonts w:ascii="Traditional Arabic" w:eastAsia="Times New Roman" w:hAnsi="Traditional Arabic" w:cs="Traditional Arabic"/>
                <w:b/>
                <w:bCs/>
                <w:sz w:val="24"/>
                <w:szCs w:val="24"/>
                <w:rtl/>
              </w:rPr>
            </w:pPr>
            <w:r w:rsidRPr="00EB6822">
              <w:rPr>
                <w:rFonts w:ascii="Traditional Arabic" w:hAnsi="Traditional Arabic" w:cs="Traditional Arabic"/>
                <w:sz w:val="24"/>
                <w:szCs w:val="24"/>
                <w:rtl/>
              </w:rPr>
              <w:t>تحليل الانحدار الخطي البسيط</w:t>
            </w:r>
          </w:p>
        </w:tc>
      </w:tr>
      <w:tr w:rsidR="00A0618F" w:rsidRPr="00EB6822" w:rsidTr="003744B6">
        <w:tc>
          <w:tcPr>
            <w:tcW w:w="2679" w:type="dxa"/>
          </w:tcPr>
          <w:p w:rsidR="00A0618F" w:rsidRPr="00EB6822" w:rsidRDefault="00A0618F" w:rsidP="00A0618F">
            <w:pPr>
              <w:bidi/>
              <w:jc w:val="center"/>
              <w:rPr>
                <w:rFonts w:ascii="Traditional Arabic" w:eastAsia="Times New Roman" w:hAnsi="Traditional Arabic" w:cs="Traditional Arabic"/>
                <w:b/>
                <w:bCs/>
                <w:sz w:val="24"/>
                <w:szCs w:val="24"/>
              </w:rPr>
            </w:pPr>
            <w:r w:rsidRPr="00EB6822">
              <w:rPr>
                <w:rFonts w:ascii="Traditional Arabic" w:eastAsia="Times New Roman" w:hAnsi="Traditional Arabic" w:cs="Traditional Arabic"/>
                <w:b/>
                <w:bCs/>
                <w:sz w:val="24"/>
                <w:szCs w:val="24"/>
              </w:rPr>
              <w:t>H1b</w:t>
            </w:r>
          </w:p>
        </w:tc>
        <w:tc>
          <w:tcPr>
            <w:tcW w:w="2765" w:type="dxa"/>
          </w:tcPr>
          <w:p w:rsidR="00A0618F" w:rsidRPr="00EB6822" w:rsidRDefault="00D45D97" w:rsidP="00111B86">
            <w:pPr>
              <w:bidi/>
              <w:jc w:val="center"/>
              <w:rPr>
                <w:rFonts w:ascii="Traditional Arabic" w:eastAsia="Times New Roman" w:hAnsi="Traditional Arabic" w:cs="Traditional Arabic"/>
                <w:b/>
                <w:bCs/>
                <w:sz w:val="24"/>
                <w:szCs w:val="24"/>
                <w:rtl/>
              </w:rPr>
            </w:pPr>
            <w:r w:rsidRPr="00EB6822">
              <w:rPr>
                <w:rFonts w:ascii="Traditional Arabic" w:hAnsi="Traditional Arabic" w:cs="Traditional Arabic" w:hint="cs"/>
                <w:sz w:val="24"/>
                <w:szCs w:val="24"/>
                <w:rtl/>
              </w:rPr>
              <w:t xml:space="preserve">أبعاد </w:t>
            </w:r>
            <w:r w:rsidR="00A0618F" w:rsidRPr="00EB6822">
              <w:rPr>
                <w:rFonts w:ascii="Traditional Arabic" w:hAnsi="Traditional Arabic" w:cs="Traditional Arabic"/>
                <w:sz w:val="24"/>
                <w:szCs w:val="24"/>
                <w:rtl/>
              </w:rPr>
              <w:t xml:space="preserve">استخدام تقنيات الذكاء الاصطناعي </w:t>
            </w:r>
            <w:r w:rsidR="00111B86" w:rsidRPr="00C42DF9">
              <w:rPr>
                <w:rFonts w:ascii="Arial" w:hAnsi="Arial" w:cs="Arial" w:hint="cs"/>
                <w:b/>
                <w:bCs/>
                <w:sz w:val="24"/>
                <w:szCs w:val="24"/>
                <w:rtl/>
              </w:rPr>
              <w:t>←</w:t>
            </w:r>
            <w:r w:rsidR="00111B86" w:rsidRPr="00C42DF9">
              <w:rPr>
                <w:rFonts w:ascii="Traditional Arabic" w:hAnsi="Traditional Arabic" w:cs="Traditional Arabic"/>
                <w:b/>
                <w:bCs/>
                <w:sz w:val="24"/>
                <w:szCs w:val="24"/>
                <w:rtl/>
              </w:rPr>
              <w:t xml:space="preserve"> </w:t>
            </w:r>
            <w:r w:rsidR="00A0618F" w:rsidRPr="00EB6822">
              <w:rPr>
                <w:rFonts w:ascii="Traditional Arabic" w:hAnsi="Traditional Arabic" w:cs="Traditional Arabic"/>
                <w:sz w:val="24"/>
                <w:szCs w:val="24"/>
                <w:rtl/>
              </w:rPr>
              <w:t xml:space="preserve"> العدالة الإجرائية</w:t>
            </w:r>
          </w:p>
        </w:tc>
        <w:tc>
          <w:tcPr>
            <w:tcW w:w="2766" w:type="dxa"/>
          </w:tcPr>
          <w:p w:rsidR="00A0618F" w:rsidRPr="00EB6822" w:rsidRDefault="00A0618F" w:rsidP="00A0618F">
            <w:pPr>
              <w:bidi/>
              <w:jc w:val="center"/>
              <w:rPr>
                <w:rFonts w:ascii="Traditional Arabic" w:eastAsia="Times New Roman" w:hAnsi="Traditional Arabic" w:cs="Traditional Arabic"/>
                <w:b/>
                <w:bCs/>
                <w:sz w:val="24"/>
                <w:szCs w:val="24"/>
                <w:rtl/>
              </w:rPr>
            </w:pPr>
            <w:r w:rsidRPr="00EB6822">
              <w:rPr>
                <w:rFonts w:ascii="Traditional Arabic" w:hAnsi="Traditional Arabic" w:cs="Traditional Arabic"/>
                <w:sz w:val="24"/>
                <w:szCs w:val="24"/>
                <w:rtl/>
              </w:rPr>
              <w:t>تحليل الانحدار الخطي البسيط</w:t>
            </w:r>
          </w:p>
        </w:tc>
      </w:tr>
      <w:tr w:rsidR="00A0618F" w:rsidRPr="00EB6822" w:rsidTr="003744B6">
        <w:tc>
          <w:tcPr>
            <w:tcW w:w="2679" w:type="dxa"/>
          </w:tcPr>
          <w:p w:rsidR="00A0618F" w:rsidRPr="00EB6822" w:rsidRDefault="00A0618F" w:rsidP="00A0618F">
            <w:pPr>
              <w:bidi/>
              <w:jc w:val="center"/>
              <w:rPr>
                <w:rFonts w:ascii="Traditional Arabic" w:eastAsia="Times New Roman" w:hAnsi="Traditional Arabic" w:cs="Traditional Arabic"/>
                <w:b/>
                <w:bCs/>
                <w:sz w:val="24"/>
                <w:szCs w:val="24"/>
                <w:rtl/>
              </w:rPr>
            </w:pPr>
            <w:r w:rsidRPr="00EB6822">
              <w:rPr>
                <w:rFonts w:ascii="Traditional Arabic" w:eastAsia="Times New Roman" w:hAnsi="Traditional Arabic" w:cs="Traditional Arabic"/>
                <w:b/>
                <w:bCs/>
                <w:sz w:val="24"/>
                <w:szCs w:val="24"/>
              </w:rPr>
              <w:t>H1c</w:t>
            </w:r>
          </w:p>
        </w:tc>
        <w:tc>
          <w:tcPr>
            <w:tcW w:w="2765" w:type="dxa"/>
          </w:tcPr>
          <w:p w:rsidR="00A0618F" w:rsidRPr="00EB6822" w:rsidRDefault="00D45D97" w:rsidP="00111B86">
            <w:pPr>
              <w:bidi/>
              <w:jc w:val="center"/>
              <w:rPr>
                <w:rFonts w:ascii="Traditional Arabic" w:eastAsia="Times New Roman" w:hAnsi="Traditional Arabic" w:cs="Traditional Arabic"/>
                <w:b/>
                <w:bCs/>
                <w:sz w:val="24"/>
                <w:szCs w:val="24"/>
                <w:rtl/>
              </w:rPr>
            </w:pPr>
            <w:r w:rsidRPr="00EB6822">
              <w:rPr>
                <w:rFonts w:ascii="Traditional Arabic" w:hAnsi="Traditional Arabic" w:cs="Traditional Arabic" w:hint="cs"/>
                <w:sz w:val="24"/>
                <w:szCs w:val="24"/>
                <w:rtl/>
              </w:rPr>
              <w:t>أبعاد</w:t>
            </w:r>
            <w:r w:rsidR="00A0618F" w:rsidRPr="00EB6822">
              <w:rPr>
                <w:rFonts w:ascii="Traditional Arabic" w:hAnsi="Traditional Arabic" w:cs="Traditional Arabic"/>
                <w:sz w:val="24"/>
                <w:szCs w:val="24"/>
                <w:rtl/>
              </w:rPr>
              <w:t xml:space="preserve"> استخدام تقنيات الذكاء الاصطناعي </w:t>
            </w:r>
            <w:r w:rsidR="00111B86" w:rsidRPr="00C42DF9">
              <w:rPr>
                <w:rFonts w:ascii="Arial" w:hAnsi="Arial" w:cs="Arial" w:hint="cs"/>
                <w:b/>
                <w:bCs/>
                <w:sz w:val="24"/>
                <w:szCs w:val="24"/>
                <w:rtl/>
              </w:rPr>
              <w:t>←</w:t>
            </w:r>
            <w:r w:rsidR="00111B86" w:rsidRPr="00C42DF9">
              <w:rPr>
                <w:rFonts w:ascii="Traditional Arabic" w:hAnsi="Traditional Arabic" w:cs="Traditional Arabic"/>
                <w:b/>
                <w:bCs/>
                <w:sz w:val="24"/>
                <w:szCs w:val="24"/>
                <w:rtl/>
              </w:rPr>
              <w:t xml:space="preserve"> </w:t>
            </w:r>
            <w:r w:rsidR="00A0618F" w:rsidRPr="00EB6822">
              <w:rPr>
                <w:rFonts w:ascii="Traditional Arabic" w:hAnsi="Traditional Arabic" w:cs="Traditional Arabic"/>
                <w:sz w:val="24"/>
                <w:szCs w:val="24"/>
                <w:rtl/>
              </w:rPr>
              <w:t>العدالة التفاعلية</w:t>
            </w:r>
          </w:p>
        </w:tc>
        <w:tc>
          <w:tcPr>
            <w:tcW w:w="2766" w:type="dxa"/>
          </w:tcPr>
          <w:p w:rsidR="00A0618F" w:rsidRPr="00EB6822" w:rsidRDefault="00A0618F" w:rsidP="00A0618F">
            <w:pPr>
              <w:bidi/>
              <w:jc w:val="center"/>
              <w:rPr>
                <w:rFonts w:ascii="Traditional Arabic" w:eastAsia="Times New Roman" w:hAnsi="Traditional Arabic" w:cs="Traditional Arabic"/>
                <w:b/>
                <w:bCs/>
                <w:sz w:val="24"/>
                <w:szCs w:val="24"/>
                <w:rtl/>
              </w:rPr>
            </w:pPr>
            <w:r w:rsidRPr="00EB6822">
              <w:rPr>
                <w:rFonts w:ascii="Traditional Arabic" w:hAnsi="Traditional Arabic" w:cs="Traditional Arabic"/>
                <w:sz w:val="24"/>
                <w:szCs w:val="24"/>
                <w:rtl/>
              </w:rPr>
              <w:t>تحليل الانحدار الخطي البسيط</w:t>
            </w:r>
          </w:p>
        </w:tc>
      </w:tr>
      <w:tr w:rsidR="00A0618F" w:rsidRPr="00EB6822" w:rsidTr="003744B6">
        <w:tc>
          <w:tcPr>
            <w:tcW w:w="2679" w:type="dxa"/>
          </w:tcPr>
          <w:p w:rsidR="00A0618F" w:rsidRPr="00EB6822" w:rsidRDefault="00A0618F" w:rsidP="00A0618F">
            <w:pPr>
              <w:bidi/>
              <w:jc w:val="center"/>
              <w:rPr>
                <w:rFonts w:ascii="Traditional Arabic" w:eastAsia="Times New Roman" w:hAnsi="Traditional Arabic" w:cs="Traditional Arabic"/>
                <w:b/>
                <w:bCs/>
                <w:sz w:val="24"/>
                <w:szCs w:val="24"/>
              </w:rPr>
            </w:pPr>
            <w:r w:rsidRPr="00EB6822">
              <w:rPr>
                <w:rFonts w:ascii="Traditional Arabic" w:eastAsia="Times New Roman" w:hAnsi="Traditional Arabic" w:cs="Traditional Arabic"/>
                <w:b/>
                <w:bCs/>
                <w:sz w:val="24"/>
                <w:szCs w:val="24"/>
              </w:rPr>
              <w:t>H1d</w:t>
            </w:r>
          </w:p>
        </w:tc>
        <w:tc>
          <w:tcPr>
            <w:tcW w:w="2765" w:type="dxa"/>
          </w:tcPr>
          <w:p w:rsidR="00A0618F" w:rsidRPr="00EB6822" w:rsidRDefault="00D45D97" w:rsidP="00111B86">
            <w:pPr>
              <w:bidi/>
              <w:jc w:val="center"/>
              <w:rPr>
                <w:rFonts w:ascii="Traditional Arabic" w:eastAsia="Times New Roman" w:hAnsi="Traditional Arabic" w:cs="Traditional Arabic"/>
                <w:b/>
                <w:bCs/>
                <w:sz w:val="24"/>
                <w:szCs w:val="24"/>
                <w:rtl/>
              </w:rPr>
            </w:pPr>
            <w:r w:rsidRPr="00EB6822">
              <w:rPr>
                <w:rFonts w:ascii="Traditional Arabic" w:hAnsi="Traditional Arabic" w:cs="Traditional Arabic" w:hint="cs"/>
                <w:sz w:val="24"/>
                <w:szCs w:val="24"/>
                <w:rtl/>
              </w:rPr>
              <w:t xml:space="preserve">أبعاد </w:t>
            </w:r>
            <w:r w:rsidR="00A0618F" w:rsidRPr="00EB6822">
              <w:rPr>
                <w:rFonts w:ascii="Traditional Arabic" w:hAnsi="Traditional Arabic" w:cs="Traditional Arabic"/>
                <w:sz w:val="24"/>
                <w:szCs w:val="24"/>
                <w:rtl/>
              </w:rPr>
              <w:t xml:space="preserve">استخدام تقنيات الذكاء الاصطناعي </w:t>
            </w:r>
            <w:r w:rsidR="00111B86" w:rsidRPr="00C42DF9">
              <w:rPr>
                <w:rFonts w:ascii="Arial" w:hAnsi="Arial" w:cs="Arial" w:hint="cs"/>
                <w:b/>
                <w:bCs/>
                <w:sz w:val="24"/>
                <w:szCs w:val="24"/>
                <w:rtl/>
              </w:rPr>
              <w:t>←</w:t>
            </w:r>
            <w:r w:rsidR="00111B86" w:rsidRPr="00C42DF9">
              <w:rPr>
                <w:rFonts w:ascii="Traditional Arabic" w:hAnsi="Traditional Arabic" w:cs="Traditional Arabic"/>
                <w:b/>
                <w:bCs/>
                <w:sz w:val="24"/>
                <w:szCs w:val="24"/>
                <w:rtl/>
              </w:rPr>
              <w:t xml:space="preserve"> </w:t>
            </w:r>
            <w:r w:rsidR="00A0618F" w:rsidRPr="00EB6822">
              <w:rPr>
                <w:rFonts w:ascii="Traditional Arabic" w:hAnsi="Traditional Arabic" w:cs="Traditional Arabic"/>
                <w:sz w:val="24"/>
                <w:szCs w:val="24"/>
                <w:rtl/>
              </w:rPr>
              <w:t xml:space="preserve"> العدالة المعلوماتية</w:t>
            </w:r>
          </w:p>
        </w:tc>
        <w:tc>
          <w:tcPr>
            <w:tcW w:w="2766" w:type="dxa"/>
          </w:tcPr>
          <w:p w:rsidR="00A0618F" w:rsidRPr="00EB6822" w:rsidRDefault="00A0618F" w:rsidP="00A0618F">
            <w:pPr>
              <w:bidi/>
              <w:jc w:val="center"/>
              <w:rPr>
                <w:rFonts w:ascii="Traditional Arabic" w:eastAsia="Times New Roman" w:hAnsi="Traditional Arabic" w:cs="Traditional Arabic"/>
                <w:b/>
                <w:bCs/>
                <w:sz w:val="24"/>
                <w:szCs w:val="24"/>
                <w:rtl/>
              </w:rPr>
            </w:pPr>
            <w:r w:rsidRPr="00EB6822">
              <w:rPr>
                <w:rFonts w:ascii="Traditional Arabic" w:hAnsi="Traditional Arabic" w:cs="Traditional Arabic"/>
                <w:sz w:val="24"/>
                <w:szCs w:val="24"/>
                <w:rtl/>
              </w:rPr>
              <w:t>تحليل الانحدار الخطي البسيط</w:t>
            </w:r>
          </w:p>
        </w:tc>
      </w:tr>
    </w:tbl>
    <w:p w:rsidR="00111B86" w:rsidRPr="0046243E" w:rsidRDefault="00BA5D1C" w:rsidP="0046243E">
      <w:pPr>
        <w:pStyle w:val="a3"/>
        <w:numPr>
          <w:ilvl w:val="0"/>
          <w:numId w:val="26"/>
        </w:numPr>
        <w:bidi/>
        <w:spacing w:line="360" w:lineRule="auto"/>
        <w:rPr>
          <w:rFonts w:ascii="Traditional Arabic" w:eastAsia="Times New Roman" w:hAnsi="Traditional Arabic" w:cs="Traditional Arabic"/>
          <w:sz w:val="24"/>
          <w:szCs w:val="24"/>
        </w:rPr>
      </w:pPr>
      <w:r w:rsidRPr="0046243E">
        <w:rPr>
          <w:rFonts w:ascii="Traditional Arabic" w:hAnsi="Traditional Arabic" w:cs="Traditional Arabic"/>
          <w:sz w:val="24"/>
          <w:szCs w:val="24"/>
          <w:rtl/>
        </w:rPr>
        <w:lastRenderedPageBreak/>
        <w:t>يوضح هذا الجدول</w:t>
      </w:r>
      <w:r w:rsidR="003E16CB" w:rsidRPr="0046243E">
        <w:rPr>
          <w:rFonts w:ascii="Traditional Arabic" w:hAnsi="Traditional Arabic" w:cs="Traditional Arabic"/>
          <w:sz w:val="24"/>
          <w:szCs w:val="24"/>
          <w:rtl/>
        </w:rPr>
        <w:t xml:space="preserve"> (3-4)</w:t>
      </w:r>
      <w:r w:rsidR="00111B86" w:rsidRPr="0046243E">
        <w:rPr>
          <w:rFonts w:ascii="Traditional Arabic" w:hAnsi="Traditional Arabic" w:cs="Traditional Arabic"/>
          <w:sz w:val="24"/>
          <w:szCs w:val="24"/>
          <w:rtl/>
        </w:rPr>
        <w:t xml:space="preserve"> الربط بين فرضيات الدراسة والمتغيرات محل الاختبار والأساليب الإحصائية المناسبة لاختبار كل فرضية، بما يعزز الاتساق بين الإطار النظري والتصميم المنهجي للدراسة</w:t>
      </w:r>
      <w:r w:rsidR="00111B86" w:rsidRPr="0046243E">
        <w:rPr>
          <w:rFonts w:ascii="Traditional Arabic" w:hAnsi="Traditional Arabic" w:cs="Traditional Arabic"/>
          <w:sz w:val="24"/>
          <w:szCs w:val="24"/>
        </w:rPr>
        <w:t>.</w:t>
      </w:r>
      <w:r w:rsidR="00111B86" w:rsidRPr="0046243E">
        <w:rPr>
          <w:rFonts w:ascii="Traditional Arabic" w:hAnsi="Traditional Arabic" w:cs="Traditional Arabic"/>
          <w:sz w:val="24"/>
          <w:szCs w:val="24"/>
          <w:rtl/>
        </w:rPr>
        <w:t xml:space="preserve"> </w:t>
      </w:r>
    </w:p>
    <w:p w:rsidR="006F69F9" w:rsidRPr="00111B86" w:rsidRDefault="006F69F9" w:rsidP="00111B86">
      <w:pPr>
        <w:pStyle w:val="a3"/>
        <w:numPr>
          <w:ilvl w:val="0"/>
          <w:numId w:val="15"/>
        </w:numPr>
        <w:bidi/>
        <w:spacing w:before="240" w:after="0" w:line="360" w:lineRule="auto"/>
        <w:jc w:val="both"/>
        <w:rPr>
          <w:rFonts w:ascii="Traditional Arabic" w:eastAsia="Times New Roman" w:hAnsi="Traditional Arabic" w:cs="Traditional Arabic"/>
          <w:sz w:val="28"/>
          <w:szCs w:val="28"/>
          <w:rtl/>
        </w:rPr>
      </w:pPr>
      <w:r w:rsidRPr="00111B86">
        <w:rPr>
          <w:rFonts w:ascii="Traditional Arabic" w:hAnsi="Traditional Arabic" w:cs="Traditional Arabic"/>
          <w:sz w:val="28"/>
          <w:szCs w:val="28"/>
          <w:rtl/>
        </w:rPr>
        <w:t>ولتحليل البيانات واختبار فرضيات الدراسة، سيتم استخدام برنامج الحزمة الإحصائية للعلوم الاجتماعية</w:t>
      </w:r>
      <w:r w:rsidRPr="00111B86">
        <w:rPr>
          <w:rFonts w:ascii="Traditional Arabic" w:hAnsi="Traditional Arabic" w:cs="Traditional Arabic"/>
          <w:sz w:val="28"/>
          <w:szCs w:val="28"/>
        </w:rPr>
        <w:t xml:space="preserve"> (SPSS)</w:t>
      </w:r>
      <w:r w:rsidRPr="00111B86">
        <w:rPr>
          <w:rFonts w:ascii="Traditional Arabic" w:hAnsi="Traditional Arabic" w:cs="Traditional Arabic"/>
          <w:sz w:val="28"/>
          <w:szCs w:val="28"/>
          <w:rtl/>
        </w:rPr>
        <w:t>، من خلال تطبيق مجموعة من الأساليب الإحصائية المناسبة، تتمثل فيما يلي</w:t>
      </w:r>
      <w:r w:rsidRPr="00111B86">
        <w:rPr>
          <w:rFonts w:ascii="Traditional Arabic" w:hAnsi="Traditional Arabic" w:cs="Traditional Arabic"/>
          <w:sz w:val="28"/>
          <w:szCs w:val="28"/>
        </w:rPr>
        <w:t>:</w:t>
      </w:r>
    </w:p>
    <w:p w:rsidR="00B172E0" w:rsidRDefault="00B172E0" w:rsidP="00B172E0">
      <w:pPr>
        <w:pStyle w:val="a5"/>
        <w:bidi/>
        <w:spacing w:before="0" w:beforeAutospacing="0" w:after="0" w:afterAutospacing="0" w:line="360" w:lineRule="auto"/>
        <w:ind w:left="502" w:hanging="13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1. </w:t>
      </w:r>
      <w:r w:rsidR="006F69F9" w:rsidRPr="006F69F9">
        <w:rPr>
          <w:rFonts w:ascii="Traditional Arabic" w:hAnsi="Traditional Arabic" w:cs="Traditional Arabic"/>
          <w:sz w:val="28"/>
          <w:szCs w:val="28"/>
          <w:rtl/>
        </w:rPr>
        <w:t>التكرارات والنسب المئوية لوصف الخصائص الديموغرافية لأفراد الدراسة</w:t>
      </w:r>
      <w:r w:rsidR="006F69F9" w:rsidRPr="006F69F9">
        <w:rPr>
          <w:rFonts w:ascii="Traditional Arabic" w:hAnsi="Traditional Arabic" w:cs="Traditional Arabic"/>
          <w:sz w:val="28"/>
          <w:szCs w:val="28"/>
        </w:rPr>
        <w:t>.</w:t>
      </w:r>
    </w:p>
    <w:p w:rsidR="00B172E0" w:rsidRDefault="00B172E0" w:rsidP="00B172E0">
      <w:pPr>
        <w:pStyle w:val="a5"/>
        <w:bidi/>
        <w:spacing w:before="0" w:beforeAutospacing="0" w:after="0" w:afterAutospacing="0" w:line="360" w:lineRule="auto"/>
        <w:ind w:left="502" w:hanging="13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2. </w:t>
      </w:r>
      <w:r w:rsidR="006F69F9" w:rsidRPr="006F69F9">
        <w:rPr>
          <w:rFonts w:ascii="Traditional Arabic" w:hAnsi="Traditional Arabic" w:cs="Traditional Arabic"/>
          <w:sz w:val="28"/>
          <w:szCs w:val="28"/>
          <w:rtl/>
        </w:rPr>
        <w:t>المتوسطات الحسابية والانحرافات المعيارية لتحديد مستوى استجابات أفراد الدراسة على فقرات ومحاور الاستبانة</w:t>
      </w:r>
      <w:r w:rsidR="006F69F9" w:rsidRPr="006F69F9">
        <w:rPr>
          <w:rFonts w:ascii="Traditional Arabic" w:hAnsi="Traditional Arabic" w:cs="Traditional Arabic"/>
          <w:sz w:val="28"/>
          <w:szCs w:val="28"/>
        </w:rPr>
        <w:t>.</w:t>
      </w:r>
    </w:p>
    <w:p w:rsidR="00B172E0" w:rsidRDefault="00B172E0" w:rsidP="00B172E0">
      <w:pPr>
        <w:pStyle w:val="a5"/>
        <w:bidi/>
        <w:spacing w:before="0" w:beforeAutospacing="0" w:after="0" w:afterAutospacing="0" w:line="360" w:lineRule="auto"/>
        <w:ind w:left="502" w:hanging="13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3. </w:t>
      </w:r>
      <w:r w:rsidR="00EE3224" w:rsidRPr="00EE3224">
        <w:rPr>
          <w:rFonts w:ascii="Traditional Arabic" w:hAnsi="Traditional Arabic" w:cs="Traditional Arabic"/>
          <w:sz w:val="28"/>
          <w:szCs w:val="28"/>
          <w:rtl/>
        </w:rPr>
        <w:t>اختبار التوزيع الطبيعي للبيانات باستخدام قيم الالتواء</w:t>
      </w:r>
      <w:r w:rsidR="00EE3224" w:rsidRPr="00EE3224">
        <w:rPr>
          <w:rFonts w:ascii="Traditional Arabic" w:hAnsi="Traditional Arabic" w:cs="Traditional Arabic"/>
          <w:sz w:val="28"/>
          <w:szCs w:val="28"/>
        </w:rPr>
        <w:t xml:space="preserve"> (Skewness) </w:t>
      </w:r>
      <w:r w:rsidR="00EE3224" w:rsidRPr="00EE3224">
        <w:rPr>
          <w:rFonts w:ascii="Traditional Arabic" w:hAnsi="Traditional Arabic" w:cs="Traditional Arabic"/>
          <w:sz w:val="28"/>
          <w:szCs w:val="28"/>
          <w:rtl/>
        </w:rPr>
        <w:t>والتفلطح</w:t>
      </w:r>
      <w:r w:rsidR="00EE3224" w:rsidRPr="00EE3224">
        <w:rPr>
          <w:rFonts w:ascii="Traditional Arabic" w:hAnsi="Traditional Arabic" w:cs="Traditional Arabic"/>
          <w:sz w:val="28"/>
          <w:szCs w:val="28"/>
        </w:rPr>
        <w:t xml:space="preserve"> (Kurtosis)</w:t>
      </w:r>
      <w:r w:rsidR="00EE3224" w:rsidRPr="00EE3224">
        <w:rPr>
          <w:rFonts w:ascii="Traditional Arabic" w:hAnsi="Traditional Arabic" w:cs="Traditional Arabic"/>
          <w:sz w:val="28"/>
          <w:szCs w:val="28"/>
          <w:rtl/>
        </w:rPr>
        <w:t xml:space="preserve">، للتحقق من ملاءمة البيانات لإجراء الاختبارات الإحصائية </w:t>
      </w:r>
      <w:proofErr w:type="spellStart"/>
      <w:r w:rsidR="00EE3224" w:rsidRPr="00EE3224">
        <w:rPr>
          <w:rFonts w:ascii="Traditional Arabic" w:hAnsi="Traditional Arabic" w:cs="Traditional Arabic"/>
          <w:sz w:val="28"/>
          <w:szCs w:val="28"/>
          <w:rtl/>
        </w:rPr>
        <w:t>المعلمية</w:t>
      </w:r>
      <w:proofErr w:type="spellEnd"/>
      <w:r w:rsidR="00EE3224" w:rsidRPr="00EE3224">
        <w:rPr>
          <w:rFonts w:ascii="Traditional Arabic" w:hAnsi="Traditional Arabic" w:cs="Traditional Arabic"/>
          <w:sz w:val="28"/>
          <w:szCs w:val="28"/>
        </w:rPr>
        <w:t>.</w:t>
      </w:r>
      <w:r w:rsidR="00EE3224">
        <w:rPr>
          <w:rFonts w:ascii="Traditional Arabic" w:hAnsi="Traditional Arabic" w:cs="Traditional Arabic" w:hint="cs"/>
          <w:sz w:val="28"/>
          <w:szCs w:val="28"/>
          <w:rtl/>
        </w:rPr>
        <w:t xml:space="preserve"> </w:t>
      </w:r>
    </w:p>
    <w:p w:rsidR="00B172E0" w:rsidRDefault="00B172E0" w:rsidP="00B172E0">
      <w:pPr>
        <w:pStyle w:val="a5"/>
        <w:bidi/>
        <w:spacing w:before="0" w:beforeAutospacing="0" w:after="0" w:afterAutospacing="0" w:line="360" w:lineRule="auto"/>
        <w:ind w:left="502" w:hanging="13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4. </w:t>
      </w:r>
      <w:r w:rsidR="002D76B0" w:rsidRPr="002D76B0">
        <w:rPr>
          <w:rFonts w:ascii="Traditional Arabic" w:hAnsi="Traditional Arabic" w:cs="Traditional Arabic"/>
          <w:sz w:val="28"/>
          <w:szCs w:val="28"/>
          <w:rtl/>
        </w:rPr>
        <w:t>التحقق من استيفاء افتراضات تحليل الانحدار، من خلال فحص مشكلة التعدد الخطي بين المتغيرات المستقلة باستخدام مؤشري معامل تضخم التباين</w:t>
      </w:r>
      <w:r w:rsidR="002D76B0" w:rsidRPr="002D76B0">
        <w:rPr>
          <w:rFonts w:ascii="Traditional Arabic" w:hAnsi="Traditional Arabic" w:cs="Traditional Arabic"/>
          <w:sz w:val="28"/>
          <w:szCs w:val="28"/>
        </w:rPr>
        <w:t xml:space="preserve"> (Variance Inflation Factor - VIF) </w:t>
      </w:r>
      <w:r w:rsidR="002D76B0" w:rsidRPr="002D76B0">
        <w:rPr>
          <w:rFonts w:ascii="Traditional Arabic" w:hAnsi="Traditional Arabic" w:cs="Traditional Arabic"/>
          <w:sz w:val="28"/>
          <w:szCs w:val="28"/>
          <w:rtl/>
        </w:rPr>
        <w:t>وقيمة التحمل</w:t>
      </w:r>
      <w:r w:rsidR="002D76B0" w:rsidRPr="002D76B0">
        <w:rPr>
          <w:rFonts w:ascii="Traditional Arabic" w:hAnsi="Traditional Arabic" w:cs="Traditional Arabic"/>
          <w:sz w:val="28"/>
          <w:szCs w:val="28"/>
        </w:rPr>
        <w:t xml:space="preserve"> (Tolerance)</w:t>
      </w:r>
      <w:r w:rsidR="002D76B0" w:rsidRPr="002D76B0">
        <w:rPr>
          <w:rFonts w:ascii="Traditional Arabic" w:hAnsi="Traditional Arabic" w:cs="Traditional Arabic"/>
          <w:sz w:val="28"/>
          <w:szCs w:val="28"/>
          <w:rtl/>
        </w:rPr>
        <w:t xml:space="preserve">، وفحص استقلالية الأخطاء باستخدام </w:t>
      </w:r>
      <w:proofErr w:type="gramStart"/>
      <w:r w:rsidR="002D76B0" w:rsidRPr="002D76B0">
        <w:rPr>
          <w:rFonts w:ascii="Traditional Arabic" w:hAnsi="Traditional Arabic" w:cs="Traditional Arabic"/>
          <w:sz w:val="28"/>
          <w:szCs w:val="28"/>
          <w:rtl/>
        </w:rPr>
        <w:t>إحصائية</w:t>
      </w:r>
      <w:r>
        <w:rPr>
          <w:rFonts w:ascii="Traditional Arabic" w:hAnsi="Traditional Arabic" w:cs="Traditional Arabic" w:hint="cs"/>
          <w:sz w:val="28"/>
          <w:szCs w:val="28"/>
          <w:rtl/>
        </w:rPr>
        <w:t xml:space="preserve"> </w:t>
      </w:r>
      <w:r w:rsidR="002D76B0" w:rsidRPr="002D76B0">
        <w:rPr>
          <w:rFonts w:ascii="Traditional Arabic" w:hAnsi="Traditional Arabic" w:cs="Traditional Arabic"/>
          <w:sz w:val="28"/>
          <w:szCs w:val="28"/>
        </w:rPr>
        <w:t xml:space="preserve"> (</w:t>
      </w:r>
      <w:proofErr w:type="gramEnd"/>
      <w:r w:rsidR="002D76B0" w:rsidRPr="002D76B0">
        <w:rPr>
          <w:rFonts w:ascii="Traditional Arabic" w:hAnsi="Traditional Arabic" w:cs="Traditional Arabic"/>
          <w:sz w:val="28"/>
          <w:szCs w:val="28"/>
        </w:rPr>
        <w:t>Durbin–Watson)</w:t>
      </w:r>
      <w:r w:rsidR="002D76B0" w:rsidRPr="002D76B0">
        <w:rPr>
          <w:rFonts w:ascii="Traditional Arabic" w:hAnsi="Traditional Arabic" w:cs="Traditional Arabic"/>
          <w:sz w:val="28"/>
          <w:szCs w:val="28"/>
          <w:rtl/>
        </w:rPr>
        <w:t>، بالإضافة إلى فحص القيم المتطرفة للتأكد من عدم تأثيرها في نتائج التحليل</w:t>
      </w:r>
      <w:r w:rsidR="002D76B0" w:rsidRPr="002D76B0">
        <w:rPr>
          <w:rFonts w:ascii="Traditional Arabic" w:hAnsi="Traditional Arabic" w:cs="Traditional Arabic"/>
          <w:sz w:val="28"/>
          <w:szCs w:val="28"/>
        </w:rPr>
        <w:t>.</w:t>
      </w:r>
    </w:p>
    <w:p w:rsidR="00B172E0" w:rsidRDefault="00B172E0" w:rsidP="00B172E0">
      <w:pPr>
        <w:pStyle w:val="a5"/>
        <w:bidi/>
        <w:spacing w:before="0" w:beforeAutospacing="0" w:after="0" w:afterAutospacing="0" w:line="360" w:lineRule="auto"/>
        <w:ind w:left="502" w:hanging="13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5. </w:t>
      </w:r>
      <w:r w:rsidR="006F69F9" w:rsidRPr="006F69F9">
        <w:rPr>
          <w:rFonts w:ascii="Traditional Arabic" w:hAnsi="Traditional Arabic" w:cs="Traditional Arabic"/>
          <w:sz w:val="28"/>
          <w:szCs w:val="28"/>
          <w:rtl/>
        </w:rPr>
        <w:t>عامل ارتباط بيرسون</w:t>
      </w:r>
      <w:r w:rsidR="006F69F9" w:rsidRPr="006F69F9">
        <w:rPr>
          <w:rFonts w:ascii="Traditional Arabic" w:hAnsi="Traditional Arabic" w:cs="Traditional Arabic"/>
          <w:sz w:val="28"/>
          <w:szCs w:val="28"/>
        </w:rPr>
        <w:t xml:space="preserve"> (Pearson Correlation) </w:t>
      </w:r>
      <w:r w:rsidR="006F69F9" w:rsidRPr="006F69F9">
        <w:rPr>
          <w:rFonts w:ascii="Traditional Arabic" w:hAnsi="Traditional Arabic" w:cs="Traditional Arabic"/>
          <w:sz w:val="28"/>
          <w:szCs w:val="28"/>
          <w:rtl/>
        </w:rPr>
        <w:t>للتحقق من الاتساق الداخلي وقياس العلاقات بين متغيرات الدراسة</w:t>
      </w:r>
      <w:r w:rsidR="006F69F9" w:rsidRPr="006F69F9">
        <w:rPr>
          <w:rFonts w:ascii="Traditional Arabic" w:hAnsi="Traditional Arabic" w:cs="Traditional Arabic"/>
          <w:sz w:val="28"/>
          <w:szCs w:val="28"/>
        </w:rPr>
        <w:t>.</w:t>
      </w:r>
    </w:p>
    <w:p w:rsidR="00B172E0" w:rsidRDefault="00B172E0" w:rsidP="00B172E0">
      <w:pPr>
        <w:pStyle w:val="a5"/>
        <w:bidi/>
        <w:spacing w:before="0" w:beforeAutospacing="0" w:after="0" w:afterAutospacing="0" w:line="360" w:lineRule="auto"/>
        <w:ind w:left="502" w:hanging="13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6. </w:t>
      </w:r>
      <w:r w:rsidR="006F69F9" w:rsidRPr="006F69F9">
        <w:rPr>
          <w:rFonts w:ascii="Traditional Arabic" w:hAnsi="Traditional Arabic" w:cs="Traditional Arabic"/>
          <w:sz w:val="28"/>
          <w:szCs w:val="28"/>
          <w:rtl/>
        </w:rPr>
        <w:t xml:space="preserve">معامل ألفا </w:t>
      </w:r>
      <w:proofErr w:type="spellStart"/>
      <w:r w:rsidR="006F69F9" w:rsidRPr="006F69F9">
        <w:rPr>
          <w:rFonts w:ascii="Traditional Arabic" w:hAnsi="Traditional Arabic" w:cs="Traditional Arabic"/>
          <w:sz w:val="28"/>
          <w:szCs w:val="28"/>
          <w:rtl/>
        </w:rPr>
        <w:t>كرونباخ</w:t>
      </w:r>
      <w:proofErr w:type="spellEnd"/>
      <w:r w:rsidR="006F69F9" w:rsidRPr="006F69F9">
        <w:rPr>
          <w:rFonts w:ascii="Traditional Arabic" w:hAnsi="Traditional Arabic" w:cs="Traditional Arabic"/>
          <w:sz w:val="28"/>
          <w:szCs w:val="28"/>
        </w:rPr>
        <w:t xml:space="preserve"> (Cronbach's Alpha) </w:t>
      </w:r>
      <w:r w:rsidR="006F69F9" w:rsidRPr="006F69F9">
        <w:rPr>
          <w:rFonts w:ascii="Traditional Arabic" w:hAnsi="Traditional Arabic" w:cs="Traditional Arabic"/>
          <w:sz w:val="28"/>
          <w:szCs w:val="28"/>
          <w:rtl/>
        </w:rPr>
        <w:t>للتحقق من ثبات أداة الدراسة</w:t>
      </w:r>
      <w:r w:rsidR="006F69F9" w:rsidRPr="006F69F9">
        <w:rPr>
          <w:rFonts w:ascii="Traditional Arabic" w:hAnsi="Traditional Arabic" w:cs="Traditional Arabic"/>
          <w:sz w:val="28"/>
          <w:szCs w:val="28"/>
        </w:rPr>
        <w:t>.</w:t>
      </w:r>
    </w:p>
    <w:p w:rsidR="00B172E0" w:rsidRDefault="00B172E0" w:rsidP="00B172E0">
      <w:pPr>
        <w:pStyle w:val="a5"/>
        <w:bidi/>
        <w:spacing w:before="0" w:beforeAutospacing="0" w:after="0" w:afterAutospacing="0" w:line="360" w:lineRule="auto"/>
        <w:ind w:left="502" w:hanging="13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7. </w:t>
      </w:r>
      <w:r w:rsidR="006F69F9" w:rsidRPr="006F69F9">
        <w:rPr>
          <w:rFonts w:ascii="Traditional Arabic" w:hAnsi="Traditional Arabic" w:cs="Traditional Arabic"/>
          <w:sz w:val="28"/>
          <w:szCs w:val="28"/>
          <w:rtl/>
        </w:rPr>
        <w:t>اختبار</w:t>
      </w:r>
      <w:r w:rsidR="006F69F9" w:rsidRPr="006F69F9">
        <w:rPr>
          <w:rFonts w:ascii="Traditional Arabic" w:hAnsi="Traditional Arabic" w:cs="Traditional Arabic"/>
          <w:sz w:val="28"/>
          <w:szCs w:val="28"/>
        </w:rPr>
        <w:t xml:space="preserve"> (T-Test) </w:t>
      </w:r>
      <w:r w:rsidR="006F69F9" w:rsidRPr="006F69F9">
        <w:rPr>
          <w:rFonts w:ascii="Traditional Arabic" w:hAnsi="Traditional Arabic" w:cs="Traditional Arabic"/>
          <w:sz w:val="28"/>
          <w:szCs w:val="28"/>
          <w:rtl/>
        </w:rPr>
        <w:t>للكشف عن الفروق بين متوسطات استجابات أفراد الدراسة وفق المتغيرات الثنائية</w:t>
      </w:r>
      <w:r w:rsidR="006F69F9" w:rsidRPr="006F69F9">
        <w:rPr>
          <w:rFonts w:ascii="Traditional Arabic" w:hAnsi="Traditional Arabic" w:cs="Traditional Arabic"/>
          <w:sz w:val="28"/>
          <w:szCs w:val="28"/>
        </w:rPr>
        <w:t>.</w:t>
      </w:r>
    </w:p>
    <w:p w:rsidR="00B172E0" w:rsidRDefault="00B172E0" w:rsidP="00B172E0">
      <w:pPr>
        <w:pStyle w:val="a5"/>
        <w:bidi/>
        <w:spacing w:before="0" w:beforeAutospacing="0" w:after="0" w:afterAutospacing="0" w:line="360" w:lineRule="auto"/>
        <w:ind w:left="502" w:hanging="13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8. </w:t>
      </w:r>
      <w:r w:rsidR="006F69F9" w:rsidRPr="006F69F9">
        <w:rPr>
          <w:rFonts w:ascii="Traditional Arabic" w:hAnsi="Traditional Arabic" w:cs="Traditional Arabic"/>
          <w:sz w:val="28"/>
          <w:szCs w:val="28"/>
          <w:rtl/>
        </w:rPr>
        <w:t>تحليل التباين الأحادي</w:t>
      </w:r>
      <w:r w:rsidR="006F69F9" w:rsidRPr="006F69F9">
        <w:rPr>
          <w:rFonts w:ascii="Traditional Arabic" w:hAnsi="Traditional Arabic" w:cs="Traditional Arabic"/>
          <w:sz w:val="28"/>
          <w:szCs w:val="28"/>
        </w:rPr>
        <w:t xml:space="preserve"> (One Way ANOVA) </w:t>
      </w:r>
      <w:r w:rsidR="006F69F9" w:rsidRPr="006F69F9">
        <w:rPr>
          <w:rFonts w:ascii="Traditional Arabic" w:hAnsi="Traditional Arabic" w:cs="Traditional Arabic"/>
          <w:sz w:val="28"/>
          <w:szCs w:val="28"/>
          <w:rtl/>
        </w:rPr>
        <w:t>للكشف عن الفروق بين متوسطات استجابات أفراد الدراسة وفق المتغيرات متعددة الفئات</w:t>
      </w:r>
      <w:r w:rsidR="006F69F9" w:rsidRPr="006F69F9">
        <w:rPr>
          <w:rFonts w:ascii="Traditional Arabic" w:hAnsi="Traditional Arabic" w:cs="Traditional Arabic"/>
          <w:sz w:val="28"/>
          <w:szCs w:val="28"/>
        </w:rPr>
        <w:t>.</w:t>
      </w:r>
    </w:p>
    <w:p w:rsidR="00B172E0" w:rsidRDefault="00B172E0" w:rsidP="00B172E0">
      <w:pPr>
        <w:pStyle w:val="a5"/>
        <w:bidi/>
        <w:spacing w:before="0" w:beforeAutospacing="0" w:after="0" w:afterAutospacing="0" w:line="360" w:lineRule="auto"/>
        <w:ind w:left="502" w:hanging="13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9. </w:t>
      </w:r>
      <w:r w:rsidR="00EE3224" w:rsidRPr="00EE3224">
        <w:rPr>
          <w:rFonts w:ascii="Traditional Arabic" w:hAnsi="Traditional Arabic" w:cs="Traditional Arabic"/>
          <w:sz w:val="28"/>
          <w:szCs w:val="28"/>
          <w:rtl/>
        </w:rPr>
        <w:t xml:space="preserve">تحليل الانحدار الخطي البسيط لقياس أثر استخدام تقنيات الذكاء الاصطناعي في قرارات التوظيف على كل بُعد </w:t>
      </w:r>
      <w:r w:rsidR="00554C74">
        <w:rPr>
          <w:rFonts w:ascii="Traditional Arabic" w:hAnsi="Traditional Arabic" w:cs="Traditional Arabic"/>
          <w:sz w:val="28"/>
          <w:szCs w:val="28"/>
          <w:rtl/>
        </w:rPr>
        <w:t>من أبعاد العدالة الوظيفية</w:t>
      </w:r>
      <w:r w:rsidR="006F69F9" w:rsidRPr="00DE002F">
        <w:rPr>
          <w:rFonts w:ascii="Traditional Arabic" w:hAnsi="Traditional Arabic" w:cs="Traditional Arabic"/>
          <w:sz w:val="28"/>
          <w:szCs w:val="28"/>
        </w:rPr>
        <w:t>.</w:t>
      </w:r>
    </w:p>
    <w:p w:rsidR="00B172E0" w:rsidRDefault="00B172E0" w:rsidP="00B172E0">
      <w:pPr>
        <w:pStyle w:val="a5"/>
        <w:bidi/>
        <w:spacing w:before="0" w:beforeAutospacing="0" w:after="0" w:afterAutospacing="0" w:line="360" w:lineRule="auto"/>
        <w:ind w:left="502" w:hanging="134"/>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10. </w:t>
      </w:r>
      <w:r w:rsidR="006F69F9" w:rsidRPr="006F69F9">
        <w:rPr>
          <w:rFonts w:ascii="Traditional Arabic" w:hAnsi="Traditional Arabic" w:cs="Traditional Arabic"/>
          <w:sz w:val="28"/>
          <w:szCs w:val="28"/>
          <w:rtl/>
        </w:rPr>
        <w:t>تحليل الانحدار الخطي المتعدد لقياس أثر أبعاد استخدام تقنيات الذكاء الاصطناعي مجتمعة على العدالة الوظيفية</w:t>
      </w:r>
      <w:r w:rsidR="006F69F9" w:rsidRPr="006F69F9">
        <w:rPr>
          <w:rFonts w:ascii="Traditional Arabic" w:hAnsi="Traditional Arabic" w:cs="Traditional Arabic"/>
          <w:sz w:val="28"/>
          <w:szCs w:val="28"/>
        </w:rPr>
        <w:t>.</w:t>
      </w:r>
    </w:p>
    <w:p w:rsidR="00E42074" w:rsidRDefault="00B172E0" w:rsidP="00B172E0">
      <w:pPr>
        <w:pStyle w:val="a5"/>
        <w:bidi/>
        <w:spacing w:before="0" w:beforeAutospacing="0" w:after="0" w:afterAutospacing="0" w:line="360" w:lineRule="auto"/>
        <w:ind w:left="502" w:hanging="134"/>
        <w:jc w:val="both"/>
        <w:rPr>
          <w:rFonts w:ascii="Traditional Arabic" w:hAnsi="Traditional Arabic" w:cs="Traditional Arabic"/>
          <w:sz w:val="28"/>
          <w:szCs w:val="28"/>
        </w:rPr>
      </w:pPr>
      <w:r>
        <w:rPr>
          <w:rFonts w:ascii="Traditional Arabic" w:hAnsi="Traditional Arabic" w:cs="Traditional Arabic" w:hint="cs"/>
          <w:sz w:val="28"/>
          <w:szCs w:val="28"/>
          <w:rtl/>
        </w:rPr>
        <w:lastRenderedPageBreak/>
        <w:t xml:space="preserve">11. </w:t>
      </w:r>
      <w:r w:rsidR="006F69F9" w:rsidRPr="006F69F9">
        <w:rPr>
          <w:rFonts w:ascii="Traditional Arabic" w:hAnsi="Traditional Arabic" w:cs="Traditional Arabic"/>
          <w:sz w:val="28"/>
          <w:szCs w:val="28"/>
          <w:rtl/>
        </w:rPr>
        <w:t>اختبار مستوى الدلالة الإحصائية عند</w:t>
      </w:r>
      <w:r w:rsidR="006F69F9" w:rsidRPr="006F69F9">
        <w:rPr>
          <w:rFonts w:ascii="Traditional Arabic" w:hAnsi="Traditional Arabic" w:cs="Traditional Arabic"/>
          <w:sz w:val="28"/>
          <w:szCs w:val="28"/>
        </w:rPr>
        <w:t xml:space="preserve"> (</w:t>
      </w:r>
      <w:r w:rsidR="006F69F9" w:rsidRPr="006F69F9">
        <w:rPr>
          <w:rFonts w:ascii="Cambria" w:hAnsi="Cambria" w:cs="Cambria"/>
          <w:sz w:val="28"/>
          <w:szCs w:val="28"/>
        </w:rPr>
        <w:t>α</w:t>
      </w:r>
      <w:r w:rsidR="006F69F9" w:rsidRPr="006F69F9">
        <w:rPr>
          <w:rFonts w:ascii="Traditional Arabic" w:hAnsi="Traditional Arabic" w:cs="Traditional Arabic"/>
          <w:sz w:val="28"/>
          <w:szCs w:val="28"/>
        </w:rPr>
        <w:t xml:space="preserve"> </w:t>
      </w:r>
      <w:r w:rsidR="006F69F9" w:rsidRPr="006F69F9">
        <w:rPr>
          <w:rFonts w:ascii="Sakkal Majalla" w:hAnsi="Sakkal Majalla" w:cs="Sakkal Majalla"/>
          <w:sz w:val="28"/>
          <w:szCs w:val="28"/>
        </w:rPr>
        <w:t>≤</w:t>
      </w:r>
      <w:r w:rsidR="006F69F9" w:rsidRPr="006F69F9">
        <w:rPr>
          <w:rFonts w:ascii="Traditional Arabic" w:hAnsi="Traditional Arabic" w:cs="Traditional Arabic"/>
          <w:sz w:val="28"/>
          <w:szCs w:val="28"/>
        </w:rPr>
        <w:t xml:space="preserve"> 0.05) </w:t>
      </w:r>
      <w:r w:rsidR="006F69F9" w:rsidRPr="006F69F9">
        <w:rPr>
          <w:rFonts w:ascii="Traditional Arabic" w:hAnsi="Traditional Arabic" w:cs="Traditional Arabic"/>
          <w:sz w:val="28"/>
          <w:szCs w:val="28"/>
          <w:rtl/>
        </w:rPr>
        <w:t>للحكم على قبول أو رفض فرضيات الدراسة</w:t>
      </w:r>
      <w:r w:rsidR="006F69F9" w:rsidRPr="006F69F9">
        <w:rPr>
          <w:rFonts w:ascii="Traditional Arabic" w:hAnsi="Traditional Arabic" w:cs="Traditional Arabic"/>
          <w:sz w:val="28"/>
          <w:szCs w:val="28"/>
        </w:rPr>
        <w:t>.</w:t>
      </w:r>
    </w:p>
    <w:p w:rsidR="00C02E69" w:rsidRPr="00E42074" w:rsidRDefault="00E42074" w:rsidP="00253807">
      <w:pPr>
        <w:pStyle w:val="a5"/>
        <w:bidi/>
        <w:spacing w:after="0" w:afterAutospacing="0" w:line="360" w:lineRule="auto"/>
        <w:ind w:left="142"/>
        <w:jc w:val="both"/>
        <w:rPr>
          <w:rFonts w:ascii="Traditional Arabic" w:hAnsi="Traditional Arabic" w:cs="Traditional Arabic"/>
          <w:sz w:val="28"/>
          <w:szCs w:val="28"/>
          <w:rtl/>
        </w:rPr>
      </w:pPr>
      <w:r>
        <w:rPr>
          <w:rFonts w:ascii="Traditional Arabic" w:hAnsi="Traditional Arabic" w:cs="Traditional Arabic" w:hint="cs"/>
          <w:b/>
          <w:bCs/>
          <w:sz w:val="28"/>
          <w:szCs w:val="28"/>
          <w:rtl/>
        </w:rPr>
        <w:t xml:space="preserve">9,3 </w:t>
      </w:r>
      <w:r w:rsidR="00C02E69" w:rsidRPr="00E42074">
        <w:rPr>
          <w:rFonts w:ascii="Traditional Arabic" w:hAnsi="Traditional Arabic" w:cs="Traditional Arabic"/>
          <w:b/>
          <w:bCs/>
          <w:sz w:val="28"/>
          <w:szCs w:val="28"/>
          <w:rtl/>
        </w:rPr>
        <w:t>خاتمة الفصل</w:t>
      </w:r>
      <w:r w:rsidR="00C02E69" w:rsidRPr="00E42074">
        <w:rPr>
          <w:rFonts w:ascii="Traditional Arabic" w:hAnsi="Traditional Arabic" w:cs="Traditional Arabic" w:hint="cs"/>
          <w:b/>
          <w:bCs/>
          <w:sz w:val="28"/>
          <w:szCs w:val="28"/>
          <w:rtl/>
        </w:rPr>
        <w:t>:</w:t>
      </w:r>
    </w:p>
    <w:p w:rsidR="00C02E69" w:rsidRPr="00C02E69" w:rsidRDefault="00C02E69" w:rsidP="00253807">
      <w:pPr>
        <w:bidi/>
        <w:spacing w:line="360" w:lineRule="auto"/>
        <w:ind w:firstLine="509"/>
        <w:jc w:val="both"/>
        <w:rPr>
          <w:rFonts w:ascii="Traditional Arabic" w:hAnsi="Traditional Arabic" w:cs="Traditional Arabic"/>
          <w:sz w:val="28"/>
          <w:szCs w:val="28"/>
          <w:rtl/>
        </w:rPr>
      </w:pPr>
      <w:r w:rsidRPr="00C02E69">
        <w:rPr>
          <w:rFonts w:ascii="Traditional Arabic" w:hAnsi="Traditional Arabic" w:cs="Traditional Arabic"/>
          <w:sz w:val="28"/>
          <w:szCs w:val="28"/>
          <w:rtl/>
        </w:rPr>
        <w:t>تناول هذا الفصل الإجراءات المنهجية التي اعتمدت عليها الدراسة، حيث تم توضيح منهج الدراسة، ومجتمعها، وعينتها، وأداة جمع البيانات، ومتغيرات الدراسة، وإجراءات تنفيذ الدراسة، والأساليب الإحصائية المستخدمة في تحليل البيانات واختبار الفرضيات. ويشكل هذا الفصل الأساس المنهجي الذي تستند إليه الدراسة في تحليل البيانات الميدانية وتفسير نتائجها</w:t>
      </w:r>
      <w:bookmarkStart w:id="0" w:name="_GoBack"/>
      <w:bookmarkEnd w:id="0"/>
      <w:r w:rsidRPr="00C02E69">
        <w:rPr>
          <w:rFonts w:ascii="Traditional Arabic" w:hAnsi="Traditional Arabic" w:cs="Traditional Arabic"/>
          <w:sz w:val="28"/>
          <w:szCs w:val="28"/>
          <w:rtl/>
        </w:rPr>
        <w:t>، تمهيدًا لعرض نتائج الدراسة ومناقشتها في الفصل الرابع</w:t>
      </w:r>
      <w:r w:rsidRPr="00C02E69">
        <w:rPr>
          <w:rFonts w:ascii="Traditional Arabic" w:hAnsi="Traditional Arabic" w:cs="Traditional Arabic"/>
          <w:sz w:val="28"/>
          <w:szCs w:val="28"/>
        </w:rPr>
        <w:t>.</w:t>
      </w:r>
    </w:p>
    <w:sectPr w:rsidR="00C02E69" w:rsidRPr="00C02E69" w:rsidSect="00B43012">
      <w:foot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35B3" w:rsidRDefault="00F335B3">
      <w:pPr>
        <w:spacing w:after="0" w:line="240" w:lineRule="auto"/>
      </w:pPr>
      <w:r>
        <w:separator/>
      </w:r>
    </w:p>
  </w:endnote>
  <w:endnote w:type="continuationSeparator" w:id="0">
    <w:p w:rsidR="00F335B3" w:rsidRDefault="00F335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1296104"/>
      <w:docPartObj>
        <w:docPartGallery w:val="Page Numbers (Bottom of Page)"/>
        <w:docPartUnique/>
      </w:docPartObj>
    </w:sdtPr>
    <w:sdtEndPr/>
    <w:sdtContent>
      <w:p w:rsidR="00B43012" w:rsidRDefault="00B43012">
        <w:pPr>
          <w:pStyle w:val="a4"/>
          <w:jc w:val="center"/>
        </w:pPr>
        <w:r>
          <w:fldChar w:fldCharType="begin"/>
        </w:r>
        <w:r>
          <w:instrText xml:space="preserve"> PAGE   \* MERGEFORMAT </w:instrText>
        </w:r>
        <w:r>
          <w:fldChar w:fldCharType="separate"/>
        </w:r>
        <w:r w:rsidR="0046243E">
          <w:rPr>
            <w:noProof/>
          </w:rPr>
          <w:t>14</w:t>
        </w:r>
        <w:r>
          <w:rPr>
            <w:noProof/>
          </w:rPr>
          <w:fldChar w:fldCharType="end"/>
        </w:r>
      </w:p>
    </w:sdtContent>
  </w:sdt>
  <w:p w:rsidR="00B43012" w:rsidRDefault="00B43012">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35B3" w:rsidRDefault="00F335B3">
      <w:pPr>
        <w:spacing w:after="0" w:line="240" w:lineRule="auto"/>
      </w:pPr>
      <w:r>
        <w:separator/>
      </w:r>
    </w:p>
  </w:footnote>
  <w:footnote w:type="continuationSeparator" w:id="0">
    <w:p w:rsidR="00F335B3" w:rsidRDefault="00F335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F5BF4"/>
    <w:multiLevelType w:val="multilevel"/>
    <w:tmpl w:val="C596A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716E0"/>
    <w:multiLevelType w:val="hybridMultilevel"/>
    <w:tmpl w:val="64CC7EDE"/>
    <w:lvl w:ilvl="0" w:tplc="04090001">
      <w:start w:val="1"/>
      <w:numFmt w:val="bullet"/>
      <w:lvlText w:val=""/>
      <w:lvlJc w:val="left"/>
      <w:pPr>
        <w:ind w:left="2669" w:hanging="360"/>
      </w:pPr>
      <w:rPr>
        <w:rFonts w:ascii="Symbol" w:hAnsi="Symbol" w:hint="default"/>
      </w:rPr>
    </w:lvl>
    <w:lvl w:ilvl="1" w:tplc="04090003" w:tentative="1">
      <w:start w:val="1"/>
      <w:numFmt w:val="bullet"/>
      <w:lvlText w:val="o"/>
      <w:lvlJc w:val="left"/>
      <w:pPr>
        <w:ind w:left="3389" w:hanging="360"/>
      </w:pPr>
      <w:rPr>
        <w:rFonts w:ascii="Courier New" w:hAnsi="Courier New" w:cs="Courier New" w:hint="default"/>
      </w:rPr>
    </w:lvl>
    <w:lvl w:ilvl="2" w:tplc="04090005" w:tentative="1">
      <w:start w:val="1"/>
      <w:numFmt w:val="bullet"/>
      <w:lvlText w:val=""/>
      <w:lvlJc w:val="left"/>
      <w:pPr>
        <w:ind w:left="4109" w:hanging="360"/>
      </w:pPr>
      <w:rPr>
        <w:rFonts w:ascii="Wingdings" w:hAnsi="Wingdings" w:hint="default"/>
      </w:rPr>
    </w:lvl>
    <w:lvl w:ilvl="3" w:tplc="04090001" w:tentative="1">
      <w:start w:val="1"/>
      <w:numFmt w:val="bullet"/>
      <w:lvlText w:val=""/>
      <w:lvlJc w:val="left"/>
      <w:pPr>
        <w:ind w:left="4829" w:hanging="360"/>
      </w:pPr>
      <w:rPr>
        <w:rFonts w:ascii="Symbol" w:hAnsi="Symbol" w:hint="default"/>
      </w:rPr>
    </w:lvl>
    <w:lvl w:ilvl="4" w:tplc="04090003" w:tentative="1">
      <w:start w:val="1"/>
      <w:numFmt w:val="bullet"/>
      <w:lvlText w:val="o"/>
      <w:lvlJc w:val="left"/>
      <w:pPr>
        <w:ind w:left="5549" w:hanging="360"/>
      </w:pPr>
      <w:rPr>
        <w:rFonts w:ascii="Courier New" w:hAnsi="Courier New" w:cs="Courier New" w:hint="default"/>
      </w:rPr>
    </w:lvl>
    <w:lvl w:ilvl="5" w:tplc="04090005" w:tentative="1">
      <w:start w:val="1"/>
      <w:numFmt w:val="bullet"/>
      <w:lvlText w:val=""/>
      <w:lvlJc w:val="left"/>
      <w:pPr>
        <w:ind w:left="6269" w:hanging="360"/>
      </w:pPr>
      <w:rPr>
        <w:rFonts w:ascii="Wingdings" w:hAnsi="Wingdings" w:hint="default"/>
      </w:rPr>
    </w:lvl>
    <w:lvl w:ilvl="6" w:tplc="04090001" w:tentative="1">
      <w:start w:val="1"/>
      <w:numFmt w:val="bullet"/>
      <w:lvlText w:val=""/>
      <w:lvlJc w:val="left"/>
      <w:pPr>
        <w:ind w:left="6989" w:hanging="360"/>
      </w:pPr>
      <w:rPr>
        <w:rFonts w:ascii="Symbol" w:hAnsi="Symbol" w:hint="default"/>
      </w:rPr>
    </w:lvl>
    <w:lvl w:ilvl="7" w:tplc="04090003" w:tentative="1">
      <w:start w:val="1"/>
      <w:numFmt w:val="bullet"/>
      <w:lvlText w:val="o"/>
      <w:lvlJc w:val="left"/>
      <w:pPr>
        <w:ind w:left="7709" w:hanging="360"/>
      </w:pPr>
      <w:rPr>
        <w:rFonts w:ascii="Courier New" w:hAnsi="Courier New" w:cs="Courier New" w:hint="default"/>
      </w:rPr>
    </w:lvl>
    <w:lvl w:ilvl="8" w:tplc="04090005" w:tentative="1">
      <w:start w:val="1"/>
      <w:numFmt w:val="bullet"/>
      <w:lvlText w:val=""/>
      <w:lvlJc w:val="left"/>
      <w:pPr>
        <w:ind w:left="8429" w:hanging="360"/>
      </w:pPr>
      <w:rPr>
        <w:rFonts w:ascii="Wingdings" w:hAnsi="Wingdings" w:hint="default"/>
      </w:rPr>
    </w:lvl>
  </w:abstractNum>
  <w:abstractNum w:abstractNumId="2" w15:restartNumberingAfterBreak="0">
    <w:nsid w:val="15B92015"/>
    <w:multiLevelType w:val="multilevel"/>
    <w:tmpl w:val="09881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5E50D2"/>
    <w:multiLevelType w:val="multilevel"/>
    <w:tmpl w:val="9892B20C"/>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4" w15:restartNumberingAfterBreak="0">
    <w:nsid w:val="16EA34A5"/>
    <w:multiLevelType w:val="multilevel"/>
    <w:tmpl w:val="B830C2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F65B17"/>
    <w:multiLevelType w:val="hybridMultilevel"/>
    <w:tmpl w:val="76F40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A23354"/>
    <w:multiLevelType w:val="multilevel"/>
    <w:tmpl w:val="A9C21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0D42A6"/>
    <w:multiLevelType w:val="multilevel"/>
    <w:tmpl w:val="9892B20C"/>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8" w15:restartNumberingAfterBreak="0">
    <w:nsid w:val="1E560B42"/>
    <w:multiLevelType w:val="hybridMultilevel"/>
    <w:tmpl w:val="26B8E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974072"/>
    <w:multiLevelType w:val="hybridMultilevel"/>
    <w:tmpl w:val="1374CD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F460357"/>
    <w:multiLevelType w:val="multilevel"/>
    <w:tmpl w:val="87A0834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4D048B"/>
    <w:multiLevelType w:val="hybridMultilevel"/>
    <w:tmpl w:val="CD0AA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720F81"/>
    <w:multiLevelType w:val="hybridMultilevel"/>
    <w:tmpl w:val="74845A82"/>
    <w:lvl w:ilvl="0" w:tplc="04090009">
      <w:start w:val="1"/>
      <w:numFmt w:val="bullet"/>
      <w:lvlText w:val=""/>
      <w:lvlJc w:val="left"/>
      <w:pPr>
        <w:ind w:left="1949" w:hanging="360"/>
      </w:pPr>
      <w:rPr>
        <w:rFonts w:ascii="Wingdings" w:hAnsi="Wingdings" w:hint="default"/>
      </w:rPr>
    </w:lvl>
    <w:lvl w:ilvl="1" w:tplc="04090003" w:tentative="1">
      <w:start w:val="1"/>
      <w:numFmt w:val="bullet"/>
      <w:lvlText w:val="o"/>
      <w:lvlJc w:val="left"/>
      <w:pPr>
        <w:ind w:left="2669" w:hanging="360"/>
      </w:pPr>
      <w:rPr>
        <w:rFonts w:ascii="Courier New" w:hAnsi="Courier New" w:cs="Courier New" w:hint="default"/>
      </w:rPr>
    </w:lvl>
    <w:lvl w:ilvl="2" w:tplc="04090005" w:tentative="1">
      <w:start w:val="1"/>
      <w:numFmt w:val="bullet"/>
      <w:lvlText w:val=""/>
      <w:lvlJc w:val="left"/>
      <w:pPr>
        <w:ind w:left="3389" w:hanging="360"/>
      </w:pPr>
      <w:rPr>
        <w:rFonts w:ascii="Wingdings" w:hAnsi="Wingdings" w:hint="default"/>
      </w:rPr>
    </w:lvl>
    <w:lvl w:ilvl="3" w:tplc="04090001" w:tentative="1">
      <w:start w:val="1"/>
      <w:numFmt w:val="bullet"/>
      <w:lvlText w:val=""/>
      <w:lvlJc w:val="left"/>
      <w:pPr>
        <w:ind w:left="4109" w:hanging="360"/>
      </w:pPr>
      <w:rPr>
        <w:rFonts w:ascii="Symbol" w:hAnsi="Symbol" w:hint="default"/>
      </w:rPr>
    </w:lvl>
    <w:lvl w:ilvl="4" w:tplc="04090003" w:tentative="1">
      <w:start w:val="1"/>
      <w:numFmt w:val="bullet"/>
      <w:lvlText w:val="o"/>
      <w:lvlJc w:val="left"/>
      <w:pPr>
        <w:ind w:left="4829" w:hanging="360"/>
      </w:pPr>
      <w:rPr>
        <w:rFonts w:ascii="Courier New" w:hAnsi="Courier New" w:cs="Courier New" w:hint="default"/>
      </w:rPr>
    </w:lvl>
    <w:lvl w:ilvl="5" w:tplc="04090005" w:tentative="1">
      <w:start w:val="1"/>
      <w:numFmt w:val="bullet"/>
      <w:lvlText w:val=""/>
      <w:lvlJc w:val="left"/>
      <w:pPr>
        <w:ind w:left="5549" w:hanging="360"/>
      </w:pPr>
      <w:rPr>
        <w:rFonts w:ascii="Wingdings" w:hAnsi="Wingdings" w:hint="default"/>
      </w:rPr>
    </w:lvl>
    <w:lvl w:ilvl="6" w:tplc="04090001" w:tentative="1">
      <w:start w:val="1"/>
      <w:numFmt w:val="bullet"/>
      <w:lvlText w:val=""/>
      <w:lvlJc w:val="left"/>
      <w:pPr>
        <w:ind w:left="6269" w:hanging="360"/>
      </w:pPr>
      <w:rPr>
        <w:rFonts w:ascii="Symbol" w:hAnsi="Symbol" w:hint="default"/>
      </w:rPr>
    </w:lvl>
    <w:lvl w:ilvl="7" w:tplc="04090003" w:tentative="1">
      <w:start w:val="1"/>
      <w:numFmt w:val="bullet"/>
      <w:lvlText w:val="o"/>
      <w:lvlJc w:val="left"/>
      <w:pPr>
        <w:ind w:left="6989" w:hanging="360"/>
      </w:pPr>
      <w:rPr>
        <w:rFonts w:ascii="Courier New" w:hAnsi="Courier New" w:cs="Courier New" w:hint="default"/>
      </w:rPr>
    </w:lvl>
    <w:lvl w:ilvl="8" w:tplc="04090005" w:tentative="1">
      <w:start w:val="1"/>
      <w:numFmt w:val="bullet"/>
      <w:lvlText w:val=""/>
      <w:lvlJc w:val="left"/>
      <w:pPr>
        <w:ind w:left="7709" w:hanging="360"/>
      </w:pPr>
      <w:rPr>
        <w:rFonts w:ascii="Wingdings" w:hAnsi="Wingdings" w:hint="default"/>
      </w:rPr>
    </w:lvl>
  </w:abstractNum>
  <w:abstractNum w:abstractNumId="13" w15:restartNumberingAfterBreak="0">
    <w:nsid w:val="2A122014"/>
    <w:multiLevelType w:val="hybridMultilevel"/>
    <w:tmpl w:val="34727996"/>
    <w:lvl w:ilvl="0" w:tplc="D278EA4A">
      <w:start w:val="1"/>
      <w:numFmt w:val="bullet"/>
      <w:lvlText w:val=""/>
      <w:lvlJc w:val="left"/>
      <w:pPr>
        <w:ind w:left="720" w:hanging="360"/>
      </w:pPr>
      <w:rPr>
        <w:rFonts w:ascii="Traditional Arabic" w:hAnsi="Traditional Arabic" w:cs="Traditional Arabic"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DC1B20"/>
    <w:multiLevelType w:val="multilevel"/>
    <w:tmpl w:val="A7863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B31BC2"/>
    <w:multiLevelType w:val="hybridMultilevel"/>
    <w:tmpl w:val="11A2EC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A807A44"/>
    <w:multiLevelType w:val="hybridMultilevel"/>
    <w:tmpl w:val="940C2E00"/>
    <w:lvl w:ilvl="0" w:tplc="04090001">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A33501"/>
    <w:multiLevelType w:val="hybridMultilevel"/>
    <w:tmpl w:val="41FA60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F196246"/>
    <w:multiLevelType w:val="hybridMultilevel"/>
    <w:tmpl w:val="EB70A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1260EAD"/>
    <w:multiLevelType w:val="hybridMultilevel"/>
    <w:tmpl w:val="6E5652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8231A69"/>
    <w:multiLevelType w:val="hybridMultilevel"/>
    <w:tmpl w:val="B074D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8F1030F"/>
    <w:multiLevelType w:val="hybridMultilevel"/>
    <w:tmpl w:val="0A00085E"/>
    <w:lvl w:ilvl="0" w:tplc="04090009">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A531BC5"/>
    <w:multiLevelType w:val="hybridMultilevel"/>
    <w:tmpl w:val="FC1C86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4F20CFB"/>
    <w:multiLevelType w:val="hybridMultilevel"/>
    <w:tmpl w:val="407AF9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60667DE"/>
    <w:multiLevelType w:val="multilevel"/>
    <w:tmpl w:val="E5128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8C65E10"/>
    <w:multiLevelType w:val="multilevel"/>
    <w:tmpl w:val="E512864A"/>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E510315"/>
    <w:multiLevelType w:val="hybridMultilevel"/>
    <w:tmpl w:val="F5D6D712"/>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7" w15:restartNumberingAfterBreak="0">
    <w:nsid w:val="69E11C7A"/>
    <w:multiLevelType w:val="hybridMultilevel"/>
    <w:tmpl w:val="45FEB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F073707"/>
    <w:multiLevelType w:val="multilevel"/>
    <w:tmpl w:val="867A8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39977B2"/>
    <w:multiLevelType w:val="hybridMultilevel"/>
    <w:tmpl w:val="26F25A3A"/>
    <w:lvl w:ilvl="0" w:tplc="04090001">
      <w:start w:val="1"/>
      <w:numFmt w:val="bullet"/>
      <w:lvlText w:val=""/>
      <w:lvlJc w:val="left"/>
      <w:pPr>
        <w:ind w:left="1229" w:hanging="360"/>
      </w:pPr>
      <w:rPr>
        <w:rFonts w:ascii="Symbol" w:hAnsi="Symbol" w:hint="default"/>
      </w:rPr>
    </w:lvl>
    <w:lvl w:ilvl="1" w:tplc="04090003" w:tentative="1">
      <w:start w:val="1"/>
      <w:numFmt w:val="bullet"/>
      <w:lvlText w:val="o"/>
      <w:lvlJc w:val="left"/>
      <w:pPr>
        <w:ind w:left="1949" w:hanging="360"/>
      </w:pPr>
      <w:rPr>
        <w:rFonts w:ascii="Courier New" w:hAnsi="Courier New" w:cs="Courier New" w:hint="default"/>
      </w:rPr>
    </w:lvl>
    <w:lvl w:ilvl="2" w:tplc="04090005" w:tentative="1">
      <w:start w:val="1"/>
      <w:numFmt w:val="bullet"/>
      <w:lvlText w:val=""/>
      <w:lvlJc w:val="left"/>
      <w:pPr>
        <w:ind w:left="2669" w:hanging="360"/>
      </w:pPr>
      <w:rPr>
        <w:rFonts w:ascii="Wingdings" w:hAnsi="Wingdings" w:hint="default"/>
      </w:rPr>
    </w:lvl>
    <w:lvl w:ilvl="3" w:tplc="04090001" w:tentative="1">
      <w:start w:val="1"/>
      <w:numFmt w:val="bullet"/>
      <w:lvlText w:val=""/>
      <w:lvlJc w:val="left"/>
      <w:pPr>
        <w:ind w:left="3389" w:hanging="360"/>
      </w:pPr>
      <w:rPr>
        <w:rFonts w:ascii="Symbol" w:hAnsi="Symbol" w:hint="default"/>
      </w:rPr>
    </w:lvl>
    <w:lvl w:ilvl="4" w:tplc="04090003" w:tentative="1">
      <w:start w:val="1"/>
      <w:numFmt w:val="bullet"/>
      <w:lvlText w:val="o"/>
      <w:lvlJc w:val="left"/>
      <w:pPr>
        <w:ind w:left="4109" w:hanging="360"/>
      </w:pPr>
      <w:rPr>
        <w:rFonts w:ascii="Courier New" w:hAnsi="Courier New" w:cs="Courier New" w:hint="default"/>
      </w:rPr>
    </w:lvl>
    <w:lvl w:ilvl="5" w:tplc="04090005" w:tentative="1">
      <w:start w:val="1"/>
      <w:numFmt w:val="bullet"/>
      <w:lvlText w:val=""/>
      <w:lvlJc w:val="left"/>
      <w:pPr>
        <w:ind w:left="4829" w:hanging="360"/>
      </w:pPr>
      <w:rPr>
        <w:rFonts w:ascii="Wingdings" w:hAnsi="Wingdings" w:hint="default"/>
      </w:rPr>
    </w:lvl>
    <w:lvl w:ilvl="6" w:tplc="04090001" w:tentative="1">
      <w:start w:val="1"/>
      <w:numFmt w:val="bullet"/>
      <w:lvlText w:val=""/>
      <w:lvlJc w:val="left"/>
      <w:pPr>
        <w:ind w:left="5549" w:hanging="360"/>
      </w:pPr>
      <w:rPr>
        <w:rFonts w:ascii="Symbol" w:hAnsi="Symbol" w:hint="default"/>
      </w:rPr>
    </w:lvl>
    <w:lvl w:ilvl="7" w:tplc="04090003" w:tentative="1">
      <w:start w:val="1"/>
      <w:numFmt w:val="bullet"/>
      <w:lvlText w:val="o"/>
      <w:lvlJc w:val="left"/>
      <w:pPr>
        <w:ind w:left="6269" w:hanging="360"/>
      </w:pPr>
      <w:rPr>
        <w:rFonts w:ascii="Courier New" w:hAnsi="Courier New" w:cs="Courier New" w:hint="default"/>
      </w:rPr>
    </w:lvl>
    <w:lvl w:ilvl="8" w:tplc="04090005" w:tentative="1">
      <w:start w:val="1"/>
      <w:numFmt w:val="bullet"/>
      <w:lvlText w:val=""/>
      <w:lvlJc w:val="left"/>
      <w:pPr>
        <w:ind w:left="6989" w:hanging="360"/>
      </w:pPr>
      <w:rPr>
        <w:rFonts w:ascii="Wingdings" w:hAnsi="Wingdings" w:hint="default"/>
      </w:rPr>
    </w:lvl>
  </w:abstractNum>
  <w:abstractNum w:abstractNumId="30" w15:restartNumberingAfterBreak="0">
    <w:nsid w:val="75A92AA3"/>
    <w:multiLevelType w:val="multilevel"/>
    <w:tmpl w:val="EFA41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A9094C"/>
    <w:multiLevelType w:val="hybridMultilevel"/>
    <w:tmpl w:val="D96A4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7"/>
  </w:num>
  <w:num w:numId="3">
    <w:abstractNumId w:val="9"/>
  </w:num>
  <w:num w:numId="4">
    <w:abstractNumId w:val="23"/>
  </w:num>
  <w:num w:numId="5">
    <w:abstractNumId w:val="19"/>
  </w:num>
  <w:num w:numId="6">
    <w:abstractNumId w:val="28"/>
  </w:num>
  <w:num w:numId="7">
    <w:abstractNumId w:val="2"/>
  </w:num>
  <w:num w:numId="8">
    <w:abstractNumId w:val="14"/>
  </w:num>
  <w:num w:numId="9">
    <w:abstractNumId w:val="0"/>
  </w:num>
  <w:num w:numId="10">
    <w:abstractNumId w:val="30"/>
  </w:num>
  <w:num w:numId="11">
    <w:abstractNumId w:val="22"/>
  </w:num>
  <w:num w:numId="12">
    <w:abstractNumId w:val="20"/>
  </w:num>
  <w:num w:numId="13">
    <w:abstractNumId w:val="27"/>
  </w:num>
  <w:num w:numId="14">
    <w:abstractNumId w:val="8"/>
  </w:num>
  <w:num w:numId="15">
    <w:abstractNumId w:val="21"/>
  </w:num>
  <w:num w:numId="16">
    <w:abstractNumId w:val="4"/>
  </w:num>
  <w:num w:numId="17">
    <w:abstractNumId w:val="6"/>
  </w:num>
  <w:num w:numId="18">
    <w:abstractNumId w:val="24"/>
  </w:num>
  <w:num w:numId="19">
    <w:abstractNumId w:val="7"/>
  </w:num>
  <w:num w:numId="20">
    <w:abstractNumId w:val="25"/>
  </w:num>
  <w:num w:numId="21">
    <w:abstractNumId w:val="10"/>
  </w:num>
  <w:num w:numId="22">
    <w:abstractNumId w:val="26"/>
  </w:num>
  <w:num w:numId="23">
    <w:abstractNumId w:val="11"/>
  </w:num>
  <w:num w:numId="24">
    <w:abstractNumId w:val="5"/>
  </w:num>
  <w:num w:numId="25">
    <w:abstractNumId w:val="31"/>
  </w:num>
  <w:num w:numId="26">
    <w:abstractNumId w:val="18"/>
  </w:num>
  <w:num w:numId="27">
    <w:abstractNumId w:val="29"/>
  </w:num>
  <w:num w:numId="28">
    <w:abstractNumId w:val="12"/>
  </w:num>
  <w:num w:numId="29">
    <w:abstractNumId w:val="1"/>
  </w:num>
  <w:num w:numId="30">
    <w:abstractNumId w:val="13"/>
  </w:num>
  <w:num w:numId="31">
    <w:abstractNumId w:val="16"/>
  </w:num>
  <w:num w:numId="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561"/>
    <w:rsid w:val="00000AF4"/>
    <w:rsid w:val="00005C48"/>
    <w:rsid w:val="00033BE8"/>
    <w:rsid w:val="0003623D"/>
    <w:rsid w:val="00066B00"/>
    <w:rsid w:val="000933E9"/>
    <w:rsid w:val="000A1C38"/>
    <w:rsid w:val="000A32BC"/>
    <w:rsid w:val="000B2C1D"/>
    <w:rsid w:val="000C1F65"/>
    <w:rsid w:val="00103BDA"/>
    <w:rsid w:val="00111B86"/>
    <w:rsid w:val="0013248C"/>
    <w:rsid w:val="00141E14"/>
    <w:rsid w:val="00144E70"/>
    <w:rsid w:val="00154C65"/>
    <w:rsid w:val="00177B8A"/>
    <w:rsid w:val="00183D2F"/>
    <w:rsid w:val="001844CB"/>
    <w:rsid w:val="00184606"/>
    <w:rsid w:val="0019093E"/>
    <w:rsid w:val="001A1ECD"/>
    <w:rsid w:val="001B06C4"/>
    <w:rsid w:val="001B0AE0"/>
    <w:rsid w:val="001B727A"/>
    <w:rsid w:val="001C46FD"/>
    <w:rsid w:val="001E27B8"/>
    <w:rsid w:val="001F00E8"/>
    <w:rsid w:val="001F7EC5"/>
    <w:rsid w:val="002000E0"/>
    <w:rsid w:val="0021733C"/>
    <w:rsid w:val="00224636"/>
    <w:rsid w:val="00243AE2"/>
    <w:rsid w:val="00250179"/>
    <w:rsid w:val="00253807"/>
    <w:rsid w:val="00284C71"/>
    <w:rsid w:val="002911B7"/>
    <w:rsid w:val="00297433"/>
    <w:rsid w:val="002A3F49"/>
    <w:rsid w:val="002C1ECF"/>
    <w:rsid w:val="002D76B0"/>
    <w:rsid w:val="00315CFD"/>
    <w:rsid w:val="00320D66"/>
    <w:rsid w:val="00327701"/>
    <w:rsid w:val="003309CB"/>
    <w:rsid w:val="003501CB"/>
    <w:rsid w:val="0036547E"/>
    <w:rsid w:val="003744B6"/>
    <w:rsid w:val="00384C6A"/>
    <w:rsid w:val="003A3E27"/>
    <w:rsid w:val="003B363C"/>
    <w:rsid w:val="003C7550"/>
    <w:rsid w:val="003E15B2"/>
    <w:rsid w:val="003E16CB"/>
    <w:rsid w:val="003F5A85"/>
    <w:rsid w:val="00401F78"/>
    <w:rsid w:val="00414682"/>
    <w:rsid w:val="00417747"/>
    <w:rsid w:val="00417903"/>
    <w:rsid w:val="0042663E"/>
    <w:rsid w:val="00441612"/>
    <w:rsid w:val="004532E2"/>
    <w:rsid w:val="004552F1"/>
    <w:rsid w:val="0046243E"/>
    <w:rsid w:val="00486461"/>
    <w:rsid w:val="00497332"/>
    <w:rsid w:val="004C14DC"/>
    <w:rsid w:val="004C458B"/>
    <w:rsid w:val="004D538E"/>
    <w:rsid w:val="004D5B19"/>
    <w:rsid w:val="004E37A1"/>
    <w:rsid w:val="0050149C"/>
    <w:rsid w:val="00506AF5"/>
    <w:rsid w:val="00516C10"/>
    <w:rsid w:val="005212CB"/>
    <w:rsid w:val="00521667"/>
    <w:rsid w:val="005251DA"/>
    <w:rsid w:val="0054386B"/>
    <w:rsid w:val="00554C74"/>
    <w:rsid w:val="00566746"/>
    <w:rsid w:val="005836FC"/>
    <w:rsid w:val="005838E0"/>
    <w:rsid w:val="00585418"/>
    <w:rsid w:val="00587846"/>
    <w:rsid w:val="005A462D"/>
    <w:rsid w:val="005A74D4"/>
    <w:rsid w:val="005E007E"/>
    <w:rsid w:val="005E09E0"/>
    <w:rsid w:val="005E14A5"/>
    <w:rsid w:val="005F42A3"/>
    <w:rsid w:val="0060455A"/>
    <w:rsid w:val="00604BAB"/>
    <w:rsid w:val="006201E8"/>
    <w:rsid w:val="0062406A"/>
    <w:rsid w:val="006460AF"/>
    <w:rsid w:val="0067202A"/>
    <w:rsid w:val="0068238E"/>
    <w:rsid w:val="006A3174"/>
    <w:rsid w:val="006B43C3"/>
    <w:rsid w:val="006B4BE7"/>
    <w:rsid w:val="006B6187"/>
    <w:rsid w:val="006C635C"/>
    <w:rsid w:val="006D20D8"/>
    <w:rsid w:val="006E1216"/>
    <w:rsid w:val="006F69F9"/>
    <w:rsid w:val="0072010F"/>
    <w:rsid w:val="007237DE"/>
    <w:rsid w:val="00744A73"/>
    <w:rsid w:val="00767928"/>
    <w:rsid w:val="00774F67"/>
    <w:rsid w:val="00775A77"/>
    <w:rsid w:val="0078524C"/>
    <w:rsid w:val="00793F00"/>
    <w:rsid w:val="00794576"/>
    <w:rsid w:val="007A2660"/>
    <w:rsid w:val="007C100F"/>
    <w:rsid w:val="007F1535"/>
    <w:rsid w:val="00815500"/>
    <w:rsid w:val="00815561"/>
    <w:rsid w:val="008259AB"/>
    <w:rsid w:val="00846405"/>
    <w:rsid w:val="00867776"/>
    <w:rsid w:val="00875093"/>
    <w:rsid w:val="008759C2"/>
    <w:rsid w:val="008941B1"/>
    <w:rsid w:val="00895DE1"/>
    <w:rsid w:val="008A2E65"/>
    <w:rsid w:val="008B0D6E"/>
    <w:rsid w:val="008B1CC4"/>
    <w:rsid w:val="008D1F28"/>
    <w:rsid w:val="008E51E7"/>
    <w:rsid w:val="00912BEE"/>
    <w:rsid w:val="00921F09"/>
    <w:rsid w:val="00955C0A"/>
    <w:rsid w:val="009649AB"/>
    <w:rsid w:val="009825AE"/>
    <w:rsid w:val="009A31B6"/>
    <w:rsid w:val="009D1FC2"/>
    <w:rsid w:val="009D73D0"/>
    <w:rsid w:val="009F03A2"/>
    <w:rsid w:val="00A00E73"/>
    <w:rsid w:val="00A0618F"/>
    <w:rsid w:val="00A07921"/>
    <w:rsid w:val="00A17ACF"/>
    <w:rsid w:val="00A44023"/>
    <w:rsid w:val="00A76EF2"/>
    <w:rsid w:val="00A85D43"/>
    <w:rsid w:val="00A90C41"/>
    <w:rsid w:val="00A9702E"/>
    <w:rsid w:val="00AB57DD"/>
    <w:rsid w:val="00AC268F"/>
    <w:rsid w:val="00AC68AE"/>
    <w:rsid w:val="00AD0F22"/>
    <w:rsid w:val="00AD1473"/>
    <w:rsid w:val="00AE24D5"/>
    <w:rsid w:val="00B172E0"/>
    <w:rsid w:val="00B27F7B"/>
    <w:rsid w:val="00B4215A"/>
    <w:rsid w:val="00B43012"/>
    <w:rsid w:val="00B4450F"/>
    <w:rsid w:val="00B45DD3"/>
    <w:rsid w:val="00B83AE8"/>
    <w:rsid w:val="00BA5D1C"/>
    <w:rsid w:val="00BD1FB1"/>
    <w:rsid w:val="00BD5B40"/>
    <w:rsid w:val="00BE2BAD"/>
    <w:rsid w:val="00BE7CE6"/>
    <w:rsid w:val="00BF30BB"/>
    <w:rsid w:val="00BF334B"/>
    <w:rsid w:val="00C007A1"/>
    <w:rsid w:val="00C02E69"/>
    <w:rsid w:val="00C10BB7"/>
    <w:rsid w:val="00C244AE"/>
    <w:rsid w:val="00C3614F"/>
    <w:rsid w:val="00C42DF9"/>
    <w:rsid w:val="00C565EC"/>
    <w:rsid w:val="00C57F55"/>
    <w:rsid w:val="00C7739A"/>
    <w:rsid w:val="00C91484"/>
    <w:rsid w:val="00CB23F9"/>
    <w:rsid w:val="00CB32DA"/>
    <w:rsid w:val="00CC2CB6"/>
    <w:rsid w:val="00CD1218"/>
    <w:rsid w:val="00CE4AFB"/>
    <w:rsid w:val="00CE7AB0"/>
    <w:rsid w:val="00CF5CA5"/>
    <w:rsid w:val="00D02E82"/>
    <w:rsid w:val="00D45D97"/>
    <w:rsid w:val="00D5207A"/>
    <w:rsid w:val="00D52B1E"/>
    <w:rsid w:val="00D5537C"/>
    <w:rsid w:val="00D55679"/>
    <w:rsid w:val="00D664AB"/>
    <w:rsid w:val="00D71C95"/>
    <w:rsid w:val="00D7771C"/>
    <w:rsid w:val="00D77F58"/>
    <w:rsid w:val="00D84168"/>
    <w:rsid w:val="00D84E49"/>
    <w:rsid w:val="00D97B87"/>
    <w:rsid w:val="00D97C37"/>
    <w:rsid w:val="00DB44CB"/>
    <w:rsid w:val="00DB5E5F"/>
    <w:rsid w:val="00DC5BA5"/>
    <w:rsid w:val="00DD1582"/>
    <w:rsid w:val="00DD5C02"/>
    <w:rsid w:val="00DE002F"/>
    <w:rsid w:val="00DE0748"/>
    <w:rsid w:val="00E06513"/>
    <w:rsid w:val="00E24D32"/>
    <w:rsid w:val="00E32F1B"/>
    <w:rsid w:val="00E33097"/>
    <w:rsid w:val="00E3314C"/>
    <w:rsid w:val="00E36BF8"/>
    <w:rsid w:val="00E3787A"/>
    <w:rsid w:val="00E41C87"/>
    <w:rsid w:val="00E41FD4"/>
    <w:rsid w:val="00E42074"/>
    <w:rsid w:val="00E521C4"/>
    <w:rsid w:val="00E54176"/>
    <w:rsid w:val="00E54191"/>
    <w:rsid w:val="00E6054A"/>
    <w:rsid w:val="00E73C40"/>
    <w:rsid w:val="00E87C1A"/>
    <w:rsid w:val="00E9486B"/>
    <w:rsid w:val="00E9715A"/>
    <w:rsid w:val="00EA01A6"/>
    <w:rsid w:val="00EB6822"/>
    <w:rsid w:val="00EC06DA"/>
    <w:rsid w:val="00ED120C"/>
    <w:rsid w:val="00EE3224"/>
    <w:rsid w:val="00EE323E"/>
    <w:rsid w:val="00EE61D5"/>
    <w:rsid w:val="00EF7265"/>
    <w:rsid w:val="00F04C8A"/>
    <w:rsid w:val="00F12835"/>
    <w:rsid w:val="00F27C46"/>
    <w:rsid w:val="00F31FD7"/>
    <w:rsid w:val="00F335B3"/>
    <w:rsid w:val="00F57281"/>
    <w:rsid w:val="00F57B2C"/>
    <w:rsid w:val="00F70F0D"/>
    <w:rsid w:val="00F919F9"/>
    <w:rsid w:val="00FA0DFD"/>
    <w:rsid w:val="00FD4898"/>
    <w:rsid w:val="00FD4C1F"/>
    <w:rsid w:val="00FF06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747D6"/>
  <w15:chartTrackingRefBased/>
  <w15:docId w15:val="{9A24E414-DB40-4D72-A4F4-C47520C48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561"/>
  </w:style>
  <w:style w:type="paragraph" w:styleId="1">
    <w:name w:val="heading 1"/>
    <w:basedOn w:val="a"/>
    <w:next w:val="a"/>
    <w:link w:val="1Char"/>
    <w:uiPriority w:val="9"/>
    <w:qFormat/>
    <w:rsid w:val="007A26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81556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815561"/>
    <w:pPr>
      <w:keepNext/>
      <w:keepLines/>
      <w:spacing w:before="200" w:after="0"/>
      <w:outlineLvl w:val="2"/>
    </w:pPr>
    <w:rPr>
      <w:rFonts w:asciiTheme="majorHAnsi" w:eastAsiaTheme="majorEastAsia" w:hAnsiTheme="majorHAnsi" w:cstheme="majorBidi"/>
      <w:b/>
      <w:b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815561"/>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815561"/>
    <w:rPr>
      <w:rFonts w:asciiTheme="majorHAnsi" w:eastAsiaTheme="majorEastAsia" w:hAnsiTheme="majorHAnsi" w:cstheme="majorBidi"/>
      <w:b/>
      <w:bCs/>
      <w:color w:val="4472C4" w:themeColor="accent1"/>
    </w:rPr>
  </w:style>
  <w:style w:type="paragraph" w:styleId="a3">
    <w:name w:val="List Paragraph"/>
    <w:aliases w:val="النص,NumberedList,سرد الفقرات"/>
    <w:basedOn w:val="a"/>
    <w:link w:val="Char"/>
    <w:uiPriority w:val="34"/>
    <w:qFormat/>
    <w:rsid w:val="00815561"/>
    <w:pPr>
      <w:ind w:left="720"/>
      <w:contextualSpacing/>
    </w:pPr>
  </w:style>
  <w:style w:type="paragraph" w:styleId="a4">
    <w:name w:val="footer"/>
    <w:basedOn w:val="a"/>
    <w:link w:val="Char0"/>
    <w:uiPriority w:val="99"/>
    <w:unhideWhenUsed/>
    <w:rsid w:val="00815561"/>
    <w:pPr>
      <w:tabs>
        <w:tab w:val="center" w:pos="4153"/>
        <w:tab w:val="right" w:pos="8306"/>
      </w:tabs>
      <w:spacing w:after="0" w:line="240" w:lineRule="auto"/>
    </w:pPr>
  </w:style>
  <w:style w:type="character" w:customStyle="1" w:styleId="Char0">
    <w:name w:val="تذييل الصفحة Char"/>
    <w:basedOn w:val="a0"/>
    <w:link w:val="a4"/>
    <w:uiPriority w:val="99"/>
    <w:rsid w:val="00815561"/>
  </w:style>
  <w:style w:type="paragraph" w:styleId="a5">
    <w:name w:val="Normal (Web)"/>
    <w:basedOn w:val="a"/>
    <w:uiPriority w:val="99"/>
    <w:unhideWhenUsed/>
    <w:rsid w:val="0081556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
    <w:name w:val=" سرد الفقرات Char"/>
    <w:aliases w:val="النص Char,NumberedList Char,سرد الفقرات Char"/>
    <w:link w:val="a3"/>
    <w:uiPriority w:val="34"/>
    <w:rsid w:val="00815561"/>
  </w:style>
  <w:style w:type="character" w:styleId="a6">
    <w:name w:val="Strong"/>
    <w:basedOn w:val="a0"/>
    <w:uiPriority w:val="22"/>
    <w:qFormat/>
    <w:rsid w:val="0050149C"/>
    <w:rPr>
      <w:b/>
      <w:bCs/>
    </w:rPr>
  </w:style>
  <w:style w:type="character" w:customStyle="1" w:styleId="1Char">
    <w:name w:val="العنوان 1 Char"/>
    <w:basedOn w:val="a0"/>
    <w:link w:val="1"/>
    <w:uiPriority w:val="9"/>
    <w:rsid w:val="007A2660"/>
    <w:rPr>
      <w:rFonts w:asciiTheme="majorHAnsi" w:eastAsiaTheme="majorEastAsia" w:hAnsiTheme="majorHAnsi" w:cstheme="majorBidi"/>
      <w:color w:val="2F5496" w:themeColor="accent1" w:themeShade="BF"/>
      <w:sz w:val="32"/>
      <w:szCs w:val="32"/>
    </w:rPr>
  </w:style>
  <w:style w:type="table" w:styleId="a7">
    <w:name w:val="Table Grid"/>
    <w:basedOn w:val="a1"/>
    <w:uiPriority w:val="59"/>
    <w:rsid w:val="00744A73"/>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a"/>
    <w:rsid w:val="00154C6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dq2pgselectionanchorcontainer">
    <w:name w:val="pdq2pg_selectionanchorcontainer"/>
    <w:basedOn w:val="a"/>
    <w:rsid w:val="00BA5D1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hitespace-normal">
    <w:name w:val="whitespace-normal"/>
    <w:basedOn w:val="a0"/>
    <w:rsid w:val="00CE4A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2564">
      <w:bodyDiv w:val="1"/>
      <w:marLeft w:val="0"/>
      <w:marRight w:val="0"/>
      <w:marTop w:val="0"/>
      <w:marBottom w:val="0"/>
      <w:divBdr>
        <w:top w:val="none" w:sz="0" w:space="0" w:color="auto"/>
        <w:left w:val="none" w:sz="0" w:space="0" w:color="auto"/>
        <w:bottom w:val="none" w:sz="0" w:space="0" w:color="auto"/>
        <w:right w:val="none" w:sz="0" w:space="0" w:color="auto"/>
      </w:divBdr>
    </w:div>
    <w:div w:id="6759121">
      <w:bodyDiv w:val="1"/>
      <w:marLeft w:val="0"/>
      <w:marRight w:val="0"/>
      <w:marTop w:val="0"/>
      <w:marBottom w:val="0"/>
      <w:divBdr>
        <w:top w:val="none" w:sz="0" w:space="0" w:color="auto"/>
        <w:left w:val="none" w:sz="0" w:space="0" w:color="auto"/>
        <w:bottom w:val="none" w:sz="0" w:space="0" w:color="auto"/>
        <w:right w:val="none" w:sz="0" w:space="0" w:color="auto"/>
      </w:divBdr>
    </w:div>
    <w:div w:id="10032089">
      <w:bodyDiv w:val="1"/>
      <w:marLeft w:val="0"/>
      <w:marRight w:val="0"/>
      <w:marTop w:val="0"/>
      <w:marBottom w:val="0"/>
      <w:divBdr>
        <w:top w:val="none" w:sz="0" w:space="0" w:color="auto"/>
        <w:left w:val="none" w:sz="0" w:space="0" w:color="auto"/>
        <w:bottom w:val="none" w:sz="0" w:space="0" w:color="auto"/>
        <w:right w:val="none" w:sz="0" w:space="0" w:color="auto"/>
      </w:divBdr>
    </w:div>
    <w:div w:id="11685570">
      <w:bodyDiv w:val="1"/>
      <w:marLeft w:val="0"/>
      <w:marRight w:val="0"/>
      <w:marTop w:val="0"/>
      <w:marBottom w:val="0"/>
      <w:divBdr>
        <w:top w:val="none" w:sz="0" w:space="0" w:color="auto"/>
        <w:left w:val="none" w:sz="0" w:space="0" w:color="auto"/>
        <w:bottom w:val="none" w:sz="0" w:space="0" w:color="auto"/>
        <w:right w:val="none" w:sz="0" w:space="0" w:color="auto"/>
      </w:divBdr>
      <w:divsChild>
        <w:div w:id="2806936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988509">
      <w:bodyDiv w:val="1"/>
      <w:marLeft w:val="0"/>
      <w:marRight w:val="0"/>
      <w:marTop w:val="0"/>
      <w:marBottom w:val="0"/>
      <w:divBdr>
        <w:top w:val="none" w:sz="0" w:space="0" w:color="auto"/>
        <w:left w:val="none" w:sz="0" w:space="0" w:color="auto"/>
        <w:bottom w:val="none" w:sz="0" w:space="0" w:color="auto"/>
        <w:right w:val="none" w:sz="0" w:space="0" w:color="auto"/>
      </w:divBdr>
      <w:divsChild>
        <w:div w:id="16722971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340882">
      <w:bodyDiv w:val="1"/>
      <w:marLeft w:val="0"/>
      <w:marRight w:val="0"/>
      <w:marTop w:val="0"/>
      <w:marBottom w:val="0"/>
      <w:divBdr>
        <w:top w:val="none" w:sz="0" w:space="0" w:color="auto"/>
        <w:left w:val="none" w:sz="0" w:space="0" w:color="auto"/>
        <w:bottom w:val="none" w:sz="0" w:space="0" w:color="auto"/>
        <w:right w:val="none" w:sz="0" w:space="0" w:color="auto"/>
      </w:divBdr>
      <w:divsChild>
        <w:div w:id="9675880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741969">
      <w:bodyDiv w:val="1"/>
      <w:marLeft w:val="0"/>
      <w:marRight w:val="0"/>
      <w:marTop w:val="0"/>
      <w:marBottom w:val="0"/>
      <w:divBdr>
        <w:top w:val="none" w:sz="0" w:space="0" w:color="auto"/>
        <w:left w:val="none" w:sz="0" w:space="0" w:color="auto"/>
        <w:bottom w:val="none" w:sz="0" w:space="0" w:color="auto"/>
        <w:right w:val="none" w:sz="0" w:space="0" w:color="auto"/>
      </w:divBdr>
    </w:div>
    <w:div w:id="74282531">
      <w:bodyDiv w:val="1"/>
      <w:marLeft w:val="0"/>
      <w:marRight w:val="0"/>
      <w:marTop w:val="0"/>
      <w:marBottom w:val="0"/>
      <w:divBdr>
        <w:top w:val="none" w:sz="0" w:space="0" w:color="auto"/>
        <w:left w:val="none" w:sz="0" w:space="0" w:color="auto"/>
        <w:bottom w:val="none" w:sz="0" w:space="0" w:color="auto"/>
        <w:right w:val="none" w:sz="0" w:space="0" w:color="auto"/>
      </w:divBdr>
    </w:div>
    <w:div w:id="78334063">
      <w:bodyDiv w:val="1"/>
      <w:marLeft w:val="0"/>
      <w:marRight w:val="0"/>
      <w:marTop w:val="0"/>
      <w:marBottom w:val="0"/>
      <w:divBdr>
        <w:top w:val="none" w:sz="0" w:space="0" w:color="auto"/>
        <w:left w:val="none" w:sz="0" w:space="0" w:color="auto"/>
        <w:bottom w:val="none" w:sz="0" w:space="0" w:color="auto"/>
        <w:right w:val="none" w:sz="0" w:space="0" w:color="auto"/>
      </w:divBdr>
    </w:div>
    <w:div w:id="104464617">
      <w:bodyDiv w:val="1"/>
      <w:marLeft w:val="0"/>
      <w:marRight w:val="0"/>
      <w:marTop w:val="0"/>
      <w:marBottom w:val="0"/>
      <w:divBdr>
        <w:top w:val="none" w:sz="0" w:space="0" w:color="auto"/>
        <w:left w:val="none" w:sz="0" w:space="0" w:color="auto"/>
        <w:bottom w:val="none" w:sz="0" w:space="0" w:color="auto"/>
        <w:right w:val="none" w:sz="0" w:space="0" w:color="auto"/>
      </w:divBdr>
    </w:div>
    <w:div w:id="108428300">
      <w:bodyDiv w:val="1"/>
      <w:marLeft w:val="0"/>
      <w:marRight w:val="0"/>
      <w:marTop w:val="0"/>
      <w:marBottom w:val="0"/>
      <w:divBdr>
        <w:top w:val="none" w:sz="0" w:space="0" w:color="auto"/>
        <w:left w:val="none" w:sz="0" w:space="0" w:color="auto"/>
        <w:bottom w:val="none" w:sz="0" w:space="0" w:color="auto"/>
        <w:right w:val="none" w:sz="0" w:space="0" w:color="auto"/>
      </w:divBdr>
    </w:div>
    <w:div w:id="111559520">
      <w:bodyDiv w:val="1"/>
      <w:marLeft w:val="0"/>
      <w:marRight w:val="0"/>
      <w:marTop w:val="0"/>
      <w:marBottom w:val="0"/>
      <w:divBdr>
        <w:top w:val="none" w:sz="0" w:space="0" w:color="auto"/>
        <w:left w:val="none" w:sz="0" w:space="0" w:color="auto"/>
        <w:bottom w:val="none" w:sz="0" w:space="0" w:color="auto"/>
        <w:right w:val="none" w:sz="0" w:space="0" w:color="auto"/>
      </w:divBdr>
    </w:div>
    <w:div w:id="117653082">
      <w:bodyDiv w:val="1"/>
      <w:marLeft w:val="0"/>
      <w:marRight w:val="0"/>
      <w:marTop w:val="0"/>
      <w:marBottom w:val="0"/>
      <w:divBdr>
        <w:top w:val="none" w:sz="0" w:space="0" w:color="auto"/>
        <w:left w:val="none" w:sz="0" w:space="0" w:color="auto"/>
        <w:bottom w:val="none" w:sz="0" w:space="0" w:color="auto"/>
        <w:right w:val="none" w:sz="0" w:space="0" w:color="auto"/>
      </w:divBdr>
    </w:div>
    <w:div w:id="180170876">
      <w:bodyDiv w:val="1"/>
      <w:marLeft w:val="0"/>
      <w:marRight w:val="0"/>
      <w:marTop w:val="0"/>
      <w:marBottom w:val="0"/>
      <w:divBdr>
        <w:top w:val="none" w:sz="0" w:space="0" w:color="auto"/>
        <w:left w:val="none" w:sz="0" w:space="0" w:color="auto"/>
        <w:bottom w:val="none" w:sz="0" w:space="0" w:color="auto"/>
        <w:right w:val="none" w:sz="0" w:space="0" w:color="auto"/>
      </w:divBdr>
    </w:div>
    <w:div w:id="198863224">
      <w:bodyDiv w:val="1"/>
      <w:marLeft w:val="0"/>
      <w:marRight w:val="0"/>
      <w:marTop w:val="0"/>
      <w:marBottom w:val="0"/>
      <w:divBdr>
        <w:top w:val="none" w:sz="0" w:space="0" w:color="auto"/>
        <w:left w:val="none" w:sz="0" w:space="0" w:color="auto"/>
        <w:bottom w:val="none" w:sz="0" w:space="0" w:color="auto"/>
        <w:right w:val="none" w:sz="0" w:space="0" w:color="auto"/>
      </w:divBdr>
    </w:div>
    <w:div w:id="222717727">
      <w:bodyDiv w:val="1"/>
      <w:marLeft w:val="0"/>
      <w:marRight w:val="0"/>
      <w:marTop w:val="0"/>
      <w:marBottom w:val="0"/>
      <w:divBdr>
        <w:top w:val="none" w:sz="0" w:space="0" w:color="auto"/>
        <w:left w:val="none" w:sz="0" w:space="0" w:color="auto"/>
        <w:bottom w:val="none" w:sz="0" w:space="0" w:color="auto"/>
        <w:right w:val="none" w:sz="0" w:space="0" w:color="auto"/>
      </w:divBdr>
    </w:div>
    <w:div w:id="237247384">
      <w:bodyDiv w:val="1"/>
      <w:marLeft w:val="0"/>
      <w:marRight w:val="0"/>
      <w:marTop w:val="0"/>
      <w:marBottom w:val="0"/>
      <w:divBdr>
        <w:top w:val="none" w:sz="0" w:space="0" w:color="auto"/>
        <w:left w:val="none" w:sz="0" w:space="0" w:color="auto"/>
        <w:bottom w:val="none" w:sz="0" w:space="0" w:color="auto"/>
        <w:right w:val="none" w:sz="0" w:space="0" w:color="auto"/>
      </w:divBdr>
    </w:div>
    <w:div w:id="260601477">
      <w:bodyDiv w:val="1"/>
      <w:marLeft w:val="0"/>
      <w:marRight w:val="0"/>
      <w:marTop w:val="0"/>
      <w:marBottom w:val="0"/>
      <w:divBdr>
        <w:top w:val="none" w:sz="0" w:space="0" w:color="auto"/>
        <w:left w:val="none" w:sz="0" w:space="0" w:color="auto"/>
        <w:bottom w:val="none" w:sz="0" w:space="0" w:color="auto"/>
        <w:right w:val="none" w:sz="0" w:space="0" w:color="auto"/>
      </w:divBdr>
      <w:divsChild>
        <w:div w:id="12826915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2777868">
      <w:bodyDiv w:val="1"/>
      <w:marLeft w:val="0"/>
      <w:marRight w:val="0"/>
      <w:marTop w:val="0"/>
      <w:marBottom w:val="0"/>
      <w:divBdr>
        <w:top w:val="none" w:sz="0" w:space="0" w:color="auto"/>
        <w:left w:val="none" w:sz="0" w:space="0" w:color="auto"/>
        <w:bottom w:val="none" w:sz="0" w:space="0" w:color="auto"/>
        <w:right w:val="none" w:sz="0" w:space="0" w:color="auto"/>
      </w:divBdr>
    </w:div>
    <w:div w:id="318577221">
      <w:bodyDiv w:val="1"/>
      <w:marLeft w:val="0"/>
      <w:marRight w:val="0"/>
      <w:marTop w:val="0"/>
      <w:marBottom w:val="0"/>
      <w:divBdr>
        <w:top w:val="none" w:sz="0" w:space="0" w:color="auto"/>
        <w:left w:val="none" w:sz="0" w:space="0" w:color="auto"/>
        <w:bottom w:val="none" w:sz="0" w:space="0" w:color="auto"/>
        <w:right w:val="none" w:sz="0" w:space="0" w:color="auto"/>
      </w:divBdr>
    </w:div>
    <w:div w:id="326441570">
      <w:bodyDiv w:val="1"/>
      <w:marLeft w:val="0"/>
      <w:marRight w:val="0"/>
      <w:marTop w:val="0"/>
      <w:marBottom w:val="0"/>
      <w:divBdr>
        <w:top w:val="none" w:sz="0" w:space="0" w:color="auto"/>
        <w:left w:val="none" w:sz="0" w:space="0" w:color="auto"/>
        <w:bottom w:val="none" w:sz="0" w:space="0" w:color="auto"/>
        <w:right w:val="none" w:sz="0" w:space="0" w:color="auto"/>
      </w:divBdr>
    </w:div>
    <w:div w:id="331185839">
      <w:bodyDiv w:val="1"/>
      <w:marLeft w:val="0"/>
      <w:marRight w:val="0"/>
      <w:marTop w:val="0"/>
      <w:marBottom w:val="0"/>
      <w:divBdr>
        <w:top w:val="none" w:sz="0" w:space="0" w:color="auto"/>
        <w:left w:val="none" w:sz="0" w:space="0" w:color="auto"/>
        <w:bottom w:val="none" w:sz="0" w:space="0" w:color="auto"/>
        <w:right w:val="none" w:sz="0" w:space="0" w:color="auto"/>
      </w:divBdr>
      <w:divsChild>
        <w:div w:id="1333025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3457703">
      <w:bodyDiv w:val="1"/>
      <w:marLeft w:val="0"/>
      <w:marRight w:val="0"/>
      <w:marTop w:val="0"/>
      <w:marBottom w:val="0"/>
      <w:divBdr>
        <w:top w:val="none" w:sz="0" w:space="0" w:color="auto"/>
        <w:left w:val="none" w:sz="0" w:space="0" w:color="auto"/>
        <w:bottom w:val="none" w:sz="0" w:space="0" w:color="auto"/>
        <w:right w:val="none" w:sz="0" w:space="0" w:color="auto"/>
      </w:divBdr>
    </w:div>
    <w:div w:id="360595713">
      <w:bodyDiv w:val="1"/>
      <w:marLeft w:val="0"/>
      <w:marRight w:val="0"/>
      <w:marTop w:val="0"/>
      <w:marBottom w:val="0"/>
      <w:divBdr>
        <w:top w:val="none" w:sz="0" w:space="0" w:color="auto"/>
        <w:left w:val="none" w:sz="0" w:space="0" w:color="auto"/>
        <w:bottom w:val="none" w:sz="0" w:space="0" w:color="auto"/>
        <w:right w:val="none" w:sz="0" w:space="0" w:color="auto"/>
      </w:divBdr>
    </w:div>
    <w:div w:id="362173068">
      <w:bodyDiv w:val="1"/>
      <w:marLeft w:val="0"/>
      <w:marRight w:val="0"/>
      <w:marTop w:val="0"/>
      <w:marBottom w:val="0"/>
      <w:divBdr>
        <w:top w:val="none" w:sz="0" w:space="0" w:color="auto"/>
        <w:left w:val="none" w:sz="0" w:space="0" w:color="auto"/>
        <w:bottom w:val="none" w:sz="0" w:space="0" w:color="auto"/>
        <w:right w:val="none" w:sz="0" w:space="0" w:color="auto"/>
      </w:divBdr>
    </w:div>
    <w:div w:id="463541058">
      <w:bodyDiv w:val="1"/>
      <w:marLeft w:val="0"/>
      <w:marRight w:val="0"/>
      <w:marTop w:val="0"/>
      <w:marBottom w:val="0"/>
      <w:divBdr>
        <w:top w:val="none" w:sz="0" w:space="0" w:color="auto"/>
        <w:left w:val="none" w:sz="0" w:space="0" w:color="auto"/>
        <w:bottom w:val="none" w:sz="0" w:space="0" w:color="auto"/>
        <w:right w:val="none" w:sz="0" w:space="0" w:color="auto"/>
      </w:divBdr>
    </w:div>
    <w:div w:id="470945654">
      <w:bodyDiv w:val="1"/>
      <w:marLeft w:val="0"/>
      <w:marRight w:val="0"/>
      <w:marTop w:val="0"/>
      <w:marBottom w:val="0"/>
      <w:divBdr>
        <w:top w:val="none" w:sz="0" w:space="0" w:color="auto"/>
        <w:left w:val="none" w:sz="0" w:space="0" w:color="auto"/>
        <w:bottom w:val="none" w:sz="0" w:space="0" w:color="auto"/>
        <w:right w:val="none" w:sz="0" w:space="0" w:color="auto"/>
      </w:divBdr>
    </w:div>
    <w:div w:id="474106902">
      <w:bodyDiv w:val="1"/>
      <w:marLeft w:val="0"/>
      <w:marRight w:val="0"/>
      <w:marTop w:val="0"/>
      <w:marBottom w:val="0"/>
      <w:divBdr>
        <w:top w:val="none" w:sz="0" w:space="0" w:color="auto"/>
        <w:left w:val="none" w:sz="0" w:space="0" w:color="auto"/>
        <w:bottom w:val="none" w:sz="0" w:space="0" w:color="auto"/>
        <w:right w:val="none" w:sz="0" w:space="0" w:color="auto"/>
      </w:divBdr>
    </w:div>
    <w:div w:id="537739463">
      <w:bodyDiv w:val="1"/>
      <w:marLeft w:val="0"/>
      <w:marRight w:val="0"/>
      <w:marTop w:val="0"/>
      <w:marBottom w:val="0"/>
      <w:divBdr>
        <w:top w:val="none" w:sz="0" w:space="0" w:color="auto"/>
        <w:left w:val="none" w:sz="0" w:space="0" w:color="auto"/>
        <w:bottom w:val="none" w:sz="0" w:space="0" w:color="auto"/>
        <w:right w:val="none" w:sz="0" w:space="0" w:color="auto"/>
      </w:divBdr>
    </w:div>
    <w:div w:id="557934097">
      <w:bodyDiv w:val="1"/>
      <w:marLeft w:val="0"/>
      <w:marRight w:val="0"/>
      <w:marTop w:val="0"/>
      <w:marBottom w:val="0"/>
      <w:divBdr>
        <w:top w:val="none" w:sz="0" w:space="0" w:color="auto"/>
        <w:left w:val="none" w:sz="0" w:space="0" w:color="auto"/>
        <w:bottom w:val="none" w:sz="0" w:space="0" w:color="auto"/>
        <w:right w:val="none" w:sz="0" w:space="0" w:color="auto"/>
      </w:divBdr>
    </w:div>
    <w:div w:id="575895376">
      <w:bodyDiv w:val="1"/>
      <w:marLeft w:val="0"/>
      <w:marRight w:val="0"/>
      <w:marTop w:val="0"/>
      <w:marBottom w:val="0"/>
      <w:divBdr>
        <w:top w:val="none" w:sz="0" w:space="0" w:color="auto"/>
        <w:left w:val="none" w:sz="0" w:space="0" w:color="auto"/>
        <w:bottom w:val="none" w:sz="0" w:space="0" w:color="auto"/>
        <w:right w:val="none" w:sz="0" w:space="0" w:color="auto"/>
      </w:divBdr>
    </w:div>
    <w:div w:id="602542457">
      <w:bodyDiv w:val="1"/>
      <w:marLeft w:val="0"/>
      <w:marRight w:val="0"/>
      <w:marTop w:val="0"/>
      <w:marBottom w:val="0"/>
      <w:divBdr>
        <w:top w:val="none" w:sz="0" w:space="0" w:color="auto"/>
        <w:left w:val="none" w:sz="0" w:space="0" w:color="auto"/>
        <w:bottom w:val="none" w:sz="0" w:space="0" w:color="auto"/>
        <w:right w:val="none" w:sz="0" w:space="0" w:color="auto"/>
      </w:divBdr>
    </w:div>
    <w:div w:id="647824150">
      <w:bodyDiv w:val="1"/>
      <w:marLeft w:val="0"/>
      <w:marRight w:val="0"/>
      <w:marTop w:val="0"/>
      <w:marBottom w:val="0"/>
      <w:divBdr>
        <w:top w:val="none" w:sz="0" w:space="0" w:color="auto"/>
        <w:left w:val="none" w:sz="0" w:space="0" w:color="auto"/>
        <w:bottom w:val="none" w:sz="0" w:space="0" w:color="auto"/>
        <w:right w:val="none" w:sz="0" w:space="0" w:color="auto"/>
      </w:divBdr>
    </w:div>
    <w:div w:id="656033992">
      <w:bodyDiv w:val="1"/>
      <w:marLeft w:val="0"/>
      <w:marRight w:val="0"/>
      <w:marTop w:val="0"/>
      <w:marBottom w:val="0"/>
      <w:divBdr>
        <w:top w:val="none" w:sz="0" w:space="0" w:color="auto"/>
        <w:left w:val="none" w:sz="0" w:space="0" w:color="auto"/>
        <w:bottom w:val="none" w:sz="0" w:space="0" w:color="auto"/>
        <w:right w:val="none" w:sz="0" w:space="0" w:color="auto"/>
      </w:divBdr>
    </w:div>
    <w:div w:id="664819124">
      <w:bodyDiv w:val="1"/>
      <w:marLeft w:val="0"/>
      <w:marRight w:val="0"/>
      <w:marTop w:val="0"/>
      <w:marBottom w:val="0"/>
      <w:divBdr>
        <w:top w:val="none" w:sz="0" w:space="0" w:color="auto"/>
        <w:left w:val="none" w:sz="0" w:space="0" w:color="auto"/>
        <w:bottom w:val="none" w:sz="0" w:space="0" w:color="auto"/>
        <w:right w:val="none" w:sz="0" w:space="0" w:color="auto"/>
      </w:divBdr>
      <w:divsChild>
        <w:div w:id="15127910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8645010">
      <w:bodyDiv w:val="1"/>
      <w:marLeft w:val="0"/>
      <w:marRight w:val="0"/>
      <w:marTop w:val="0"/>
      <w:marBottom w:val="0"/>
      <w:divBdr>
        <w:top w:val="none" w:sz="0" w:space="0" w:color="auto"/>
        <w:left w:val="none" w:sz="0" w:space="0" w:color="auto"/>
        <w:bottom w:val="none" w:sz="0" w:space="0" w:color="auto"/>
        <w:right w:val="none" w:sz="0" w:space="0" w:color="auto"/>
      </w:divBdr>
      <w:divsChild>
        <w:div w:id="2136096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5514913">
      <w:bodyDiv w:val="1"/>
      <w:marLeft w:val="0"/>
      <w:marRight w:val="0"/>
      <w:marTop w:val="0"/>
      <w:marBottom w:val="0"/>
      <w:divBdr>
        <w:top w:val="none" w:sz="0" w:space="0" w:color="auto"/>
        <w:left w:val="none" w:sz="0" w:space="0" w:color="auto"/>
        <w:bottom w:val="none" w:sz="0" w:space="0" w:color="auto"/>
        <w:right w:val="none" w:sz="0" w:space="0" w:color="auto"/>
      </w:divBdr>
      <w:divsChild>
        <w:div w:id="175089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6167789">
      <w:bodyDiv w:val="1"/>
      <w:marLeft w:val="0"/>
      <w:marRight w:val="0"/>
      <w:marTop w:val="0"/>
      <w:marBottom w:val="0"/>
      <w:divBdr>
        <w:top w:val="none" w:sz="0" w:space="0" w:color="auto"/>
        <w:left w:val="none" w:sz="0" w:space="0" w:color="auto"/>
        <w:bottom w:val="none" w:sz="0" w:space="0" w:color="auto"/>
        <w:right w:val="none" w:sz="0" w:space="0" w:color="auto"/>
      </w:divBdr>
      <w:divsChild>
        <w:div w:id="6880687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3652151">
      <w:bodyDiv w:val="1"/>
      <w:marLeft w:val="0"/>
      <w:marRight w:val="0"/>
      <w:marTop w:val="0"/>
      <w:marBottom w:val="0"/>
      <w:divBdr>
        <w:top w:val="none" w:sz="0" w:space="0" w:color="auto"/>
        <w:left w:val="none" w:sz="0" w:space="0" w:color="auto"/>
        <w:bottom w:val="none" w:sz="0" w:space="0" w:color="auto"/>
        <w:right w:val="none" w:sz="0" w:space="0" w:color="auto"/>
      </w:divBdr>
    </w:div>
    <w:div w:id="847988557">
      <w:bodyDiv w:val="1"/>
      <w:marLeft w:val="0"/>
      <w:marRight w:val="0"/>
      <w:marTop w:val="0"/>
      <w:marBottom w:val="0"/>
      <w:divBdr>
        <w:top w:val="none" w:sz="0" w:space="0" w:color="auto"/>
        <w:left w:val="none" w:sz="0" w:space="0" w:color="auto"/>
        <w:bottom w:val="none" w:sz="0" w:space="0" w:color="auto"/>
        <w:right w:val="none" w:sz="0" w:space="0" w:color="auto"/>
      </w:divBdr>
    </w:div>
    <w:div w:id="869222763">
      <w:bodyDiv w:val="1"/>
      <w:marLeft w:val="0"/>
      <w:marRight w:val="0"/>
      <w:marTop w:val="0"/>
      <w:marBottom w:val="0"/>
      <w:divBdr>
        <w:top w:val="none" w:sz="0" w:space="0" w:color="auto"/>
        <w:left w:val="none" w:sz="0" w:space="0" w:color="auto"/>
        <w:bottom w:val="none" w:sz="0" w:space="0" w:color="auto"/>
        <w:right w:val="none" w:sz="0" w:space="0" w:color="auto"/>
      </w:divBdr>
    </w:div>
    <w:div w:id="895431898">
      <w:bodyDiv w:val="1"/>
      <w:marLeft w:val="0"/>
      <w:marRight w:val="0"/>
      <w:marTop w:val="0"/>
      <w:marBottom w:val="0"/>
      <w:divBdr>
        <w:top w:val="none" w:sz="0" w:space="0" w:color="auto"/>
        <w:left w:val="none" w:sz="0" w:space="0" w:color="auto"/>
        <w:bottom w:val="none" w:sz="0" w:space="0" w:color="auto"/>
        <w:right w:val="none" w:sz="0" w:space="0" w:color="auto"/>
      </w:divBdr>
    </w:div>
    <w:div w:id="929856030">
      <w:bodyDiv w:val="1"/>
      <w:marLeft w:val="0"/>
      <w:marRight w:val="0"/>
      <w:marTop w:val="0"/>
      <w:marBottom w:val="0"/>
      <w:divBdr>
        <w:top w:val="none" w:sz="0" w:space="0" w:color="auto"/>
        <w:left w:val="none" w:sz="0" w:space="0" w:color="auto"/>
        <w:bottom w:val="none" w:sz="0" w:space="0" w:color="auto"/>
        <w:right w:val="none" w:sz="0" w:space="0" w:color="auto"/>
      </w:divBdr>
    </w:div>
    <w:div w:id="970552116">
      <w:bodyDiv w:val="1"/>
      <w:marLeft w:val="0"/>
      <w:marRight w:val="0"/>
      <w:marTop w:val="0"/>
      <w:marBottom w:val="0"/>
      <w:divBdr>
        <w:top w:val="none" w:sz="0" w:space="0" w:color="auto"/>
        <w:left w:val="none" w:sz="0" w:space="0" w:color="auto"/>
        <w:bottom w:val="none" w:sz="0" w:space="0" w:color="auto"/>
        <w:right w:val="none" w:sz="0" w:space="0" w:color="auto"/>
      </w:divBdr>
    </w:div>
    <w:div w:id="978533723">
      <w:bodyDiv w:val="1"/>
      <w:marLeft w:val="0"/>
      <w:marRight w:val="0"/>
      <w:marTop w:val="0"/>
      <w:marBottom w:val="0"/>
      <w:divBdr>
        <w:top w:val="none" w:sz="0" w:space="0" w:color="auto"/>
        <w:left w:val="none" w:sz="0" w:space="0" w:color="auto"/>
        <w:bottom w:val="none" w:sz="0" w:space="0" w:color="auto"/>
        <w:right w:val="none" w:sz="0" w:space="0" w:color="auto"/>
      </w:divBdr>
      <w:divsChild>
        <w:div w:id="3996008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1545550">
      <w:bodyDiv w:val="1"/>
      <w:marLeft w:val="0"/>
      <w:marRight w:val="0"/>
      <w:marTop w:val="0"/>
      <w:marBottom w:val="0"/>
      <w:divBdr>
        <w:top w:val="none" w:sz="0" w:space="0" w:color="auto"/>
        <w:left w:val="none" w:sz="0" w:space="0" w:color="auto"/>
        <w:bottom w:val="none" w:sz="0" w:space="0" w:color="auto"/>
        <w:right w:val="none" w:sz="0" w:space="0" w:color="auto"/>
      </w:divBdr>
    </w:div>
    <w:div w:id="1011689763">
      <w:bodyDiv w:val="1"/>
      <w:marLeft w:val="0"/>
      <w:marRight w:val="0"/>
      <w:marTop w:val="0"/>
      <w:marBottom w:val="0"/>
      <w:divBdr>
        <w:top w:val="none" w:sz="0" w:space="0" w:color="auto"/>
        <w:left w:val="none" w:sz="0" w:space="0" w:color="auto"/>
        <w:bottom w:val="none" w:sz="0" w:space="0" w:color="auto"/>
        <w:right w:val="none" w:sz="0" w:space="0" w:color="auto"/>
      </w:divBdr>
      <w:divsChild>
        <w:div w:id="11016870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9746301">
      <w:bodyDiv w:val="1"/>
      <w:marLeft w:val="0"/>
      <w:marRight w:val="0"/>
      <w:marTop w:val="0"/>
      <w:marBottom w:val="0"/>
      <w:divBdr>
        <w:top w:val="none" w:sz="0" w:space="0" w:color="auto"/>
        <w:left w:val="none" w:sz="0" w:space="0" w:color="auto"/>
        <w:bottom w:val="none" w:sz="0" w:space="0" w:color="auto"/>
        <w:right w:val="none" w:sz="0" w:space="0" w:color="auto"/>
      </w:divBdr>
    </w:div>
    <w:div w:id="1054935283">
      <w:bodyDiv w:val="1"/>
      <w:marLeft w:val="0"/>
      <w:marRight w:val="0"/>
      <w:marTop w:val="0"/>
      <w:marBottom w:val="0"/>
      <w:divBdr>
        <w:top w:val="none" w:sz="0" w:space="0" w:color="auto"/>
        <w:left w:val="none" w:sz="0" w:space="0" w:color="auto"/>
        <w:bottom w:val="none" w:sz="0" w:space="0" w:color="auto"/>
        <w:right w:val="none" w:sz="0" w:space="0" w:color="auto"/>
      </w:divBdr>
    </w:div>
    <w:div w:id="1076711966">
      <w:bodyDiv w:val="1"/>
      <w:marLeft w:val="0"/>
      <w:marRight w:val="0"/>
      <w:marTop w:val="0"/>
      <w:marBottom w:val="0"/>
      <w:divBdr>
        <w:top w:val="none" w:sz="0" w:space="0" w:color="auto"/>
        <w:left w:val="none" w:sz="0" w:space="0" w:color="auto"/>
        <w:bottom w:val="none" w:sz="0" w:space="0" w:color="auto"/>
        <w:right w:val="none" w:sz="0" w:space="0" w:color="auto"/>
      </w:divBdr>
    </w:div>
    <w:div w:id="1084834485">
      <w:bodyDiv w:val="1"/>
      <w:marLeft w:val="0"/>
      <w:marRight w:val="0"/>
      <w:marTop w:val="0"/>
      <w:marBottom w:val="0"/>
      <w:divBdr>
        <w:top w:val="none" w:sz="0" w:space="0" w:color="auto"/>
        <w:left w:val="none" w:sz="0" w:space="0" w:color="auto"/>
        <w:bottom w:val="none" w:sz="0" w:space="0" w:color="auto"/>
        <w:right w:val="none" w:sz="0" w:space="0" w:color="auto"/>
      </w:divBdr>
    </w:div>
    <w:div w:id="1117605789">
      <w:bodyDiv w:val="1"/>
      <w:marLeft w:val="0"/>
      <w:marRight w:val="0"/>
      <w:marTop w:val="0"/>
      <w:marBottom w:val="0"/>
      <w:divBdr>
        <w:top w:val="none" w:sz="0" w:space="0" w:color="auto"/>
        <w:left w:val="none" w:sz="0" w:space="0" w:color="auto"/>
        <w:bottom w:val="none" w:sz="0" w:space="0" w:color="auto"/>
        <w:right w:val="none" w:sz="0" w:space="0" w:color="auto"/>
      </w:divBdr>
    </w:div>
    <w:div w:id="1126392156">
      <w:bodyDiv w:val="1"/>
      <w:marLeft w:val="0"/>
      <w:marRight w:val="0"/>
      <w:marTop w:val="0"/>
      <w:marBottom w:val="0"/>
      <w:divBdr>
        <w:top w:val="none" w:sz="0" w:space="0" w:color="auto"/>
        <w:left w:val="none" w:sz="0" w:space="0" w:color="auto"/>
        <w:bottom w:val="none" w:sz="0" w:space="0" w:color="auto"/>
        <w:right w:val="none" w:sz="0" w:space="0" w:color="auto"/>
      </w:divBdr>
    </w:div>
    <w:div w:id="1190684210">
      <w:bodyDiv w:val="1"/>
      <w:marLeft w:val="0"/>
      <w:marRight w:val="0"/>
      <w:marTop w:val="0"/>
      <w:marBottom w:val="0"/>
      <w:divBdr>
        <w:top w:val="none" w:sz="0" w:space="0" w:color="auto"/>
        <w:left w:val="none" w:sz="0" w:space="0" w:color="auto"/>
        <w:bottom w:val="none" w:sz="0" w:space="0" w:color="auto"/>
        <w:right w:val="none" w:sz="0" w:space="0" w:color="auto"/>
      </w:divBdr>
    </w:div>
    <w:div w:id="1198204091">
      <w:bodyDiv w:val="1"/>
      <w:marLeft w:val="0"/>
      <w:marRight w:val="0"/>
      <w:marTop w:val="0"/>
      <w:marBottom w:val="0"/>
      <w:divBdr>
        <w:top w:val="none" w:sz="0" w:space="0" w:color="auto"/>
        <w:left w:val="none" w:sz="0" w:space="0" w:color="auto"/>
        <w:bottom w:val="none" w:sz="0" w:space="0" w:color="auto"/>
        <w:right w:val="none" w:sz="0" w:space="0" w:color="auto"/>
      </w:divBdr>
      <w:divsChild>
        <w:div w:id="9628130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3713055">
      <w:bodyDiv w:val="1"/>
      <w:marLeft w:val="0"/>
      <w:marRight w:val="0"/>
      <w:marTop w:val="0"/>
      <w:marBottom w:val="0"/>
      <w:divBdr>
        <w:top w:val="none" w:sz="0" w:space="0" w:color="auto"/>
        <w:left w:val="none" w:sz="0" w:space="0" w:color="auto"/>
        <w:bottom w:val="none" w:sz="0" w:space="0" w:color="auto"/>
        <w:right w:val="none" w:sz="0" w:space="0" w:color="auto"/>
      </w:divBdr>
    </w:div>
    <w:div w:id="1237010239">
      <w:bodyDiv w:val="1"/>
      <w:marLeft w:val="0"/>
      <w:marRight w:val="0"/>
      <w:marTop w:val="0"/>
      <w:marBottom w:val="0"/>
      <w:divBdr>
        <w:top w:val="none" w:sz="0" w:space="0" w:color="auto"/>
        <w:left w:val="none" w:sz="0" w:space="0" w:color="auto"/>
        <w:bottom w:val="none" w:sz="0" w:space="0" w:color="auto"/>
        <w:right w:val="none" w:sz="0" w:space="0" w:color="auto"/>
      </w:divBdr>
    </w:div>
    <w:div w:id="1267083417">
      <w:bodyDiv w:val="1"/>
      <w:marLeft w:val="0"/>
      <w:marRight w:val="0"/>
      <w:marTop w:val="0"/>
      <w:marBottom w:val="0"/>
      <w:divBdr>
        <w:top w:val="none" w:sz="0" w:space="0" w:color="auto"/>
        <w:left w:val="none" w:sz="0" w:space="0" w:color="auto"/>
        <w:bottom w:val="none" w:sz="0" w:space="0" w:color="auto"/>
        <w:right w:val="none" w:sz="0" w:space="0" w:color="auto"/>
      </w:divBdr>
      <w:divsChild>
        <w:div w:id="21169465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7418514">
      <w:bodyDiv w:val="1"/>
      <w:marLeft w:val="0"/>
      <w:marRight w:val="0"/>
      <w:marTop w:val="0"/>
      <w:marBottom w:val="0"/>
      <w:divBdr>
        <w:top w:val="none" w:sz="0" w:space="0" w:color="auto"/>
        <w:left w:val="none" w:sz="0" w:space="0" w:color="auto"/>
        <w:bottom w:val="none" w:sz="0" w:space="0" w:color="auto"/>
        <w:right w:val="none" w:sz="0" w:space="0" w:color="auto"/>
      </w:divBdr>
    </w:div>
    <w:div w:id="1309440244">
      <w:bodyDiv w:val="1"/>
      <w:marLeft w:val="0"/>
      <w:marRight w:val="0"/>
      <w:marTop w:val="0"/>
      <w:marBottom w:val="0"/>
      <w:divBdr>
        <w:top w:val="none" w:sz="0" w:space="0" w:color="auto"/>
        <w:left w:val="none" w:sz="0" w:space="0" w:color="auto"/>
        <w:bottom w:val="none" w:sz="0" w:space="0" w:color="auto"/>
        <w:right w:val="none" w:sz="0" w:space="0" w:color="auto"/>
      </w:divBdr>
      <w:divsChild>
        <w:div w:id="3911963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4527682">
      <w:bodyDiv w:val="1"/>
      <w:marLeft w:val="0"/>
      <w:marRight w:val="0"/>
      <w:marTop w:val="0"/>
      <w:marBottom w:val="0"/>
      <w:divBdr>
        <w:top w:val="none" w:sz="0" w:space="0" w:color="auto"/>
        <w:left w:val="none" w:sz="0" w:space="0" w:color="auto"/>
        <w:bottom w:val="none" w:sz="0" w:space="0" w:color="auto"/>
        <w:right w:val="none" w:sz="0" w:space="0" w:color="auto"/>
      </w:divBdr>
    </w:div>
    <w:div w:id="1318726911">
      <w:bodyDiv w:val="1"/>
      <w:marLeft w:val="0"/>
      <w:marRight w:val="0"/>
      <w:marTop w:val="0"/>
      <w:marBottom w:val="0"/>
      <w:divBdr>
        <w:top w:val="none" w:sz="0" w:space="0" w:color="auto"/>
        <w:left w:val="none" w:sz="0" w:space="0" w:color="auto"/>
        <w:bottom w:val="none" w:sz="0" w:space="0" w:color="auto"/>
        <w:right w:val="none" w:sz="0" w:space="0" w:color="auto"/>
      </w:divBdr>
    </w:div>
    <w:div w:id="1325166186">
      <w:bodyDiv w:val="1"/>
      <w:marLeft w:val="0"/>
      <w:marRight w:val="0"/>
      <w:marTop w:val="0"/>
      <w:marBottom w:val="0"/>
      <w:divBdr>
        <w:top w:val="none" w:sz="0" w:space="0" w:color="auto"/>
        <w:left w:val="none" w:sz="0" w:space="0" w:color="auto"/>
        <w:bottom w:val="none" w:sz="0" w:space="0" w:color="auto"/>
        <w:right w:val="none" w:sz="0" w:space="0" w:color="auto"/>
      </w:divBdr>
    </w:div>
    <w:div w:id="1328629842">
      <w:bodyDiv w:val="1"/>
      <w:marLeft w:val="0"/>
      <w:marRight w:val="0"/>
      <w:marTop w:val="0"/>
      <w:marBottom w:val="0"/>
      <w:divBdr>
        <w:top w:val="none" w:sz="0" w:space="0" w:color="auto"/>
        <w:left w:val="none" w:sz="0" w:space="0" w:color="auto"/>
        <w:bottom w:val="none" w:sz="0" w:space="0" w:color="auto"/>
        <w:right w:val="none" w:sz="0" w:space="0" w:color="auto"/>
      </w:divBdr>
    </w:div>
    <w:div w:id="1367409378">
      <w:bodyDiv w:val="1"/>
      <w:marLeft w:val="0"/>
      <w:marRight w:val="0"/>
      <w:marTop w:val="0"/>
      <w:marBottom w:val="0"/>
      <w:divBdr>
        <w:top w:val="none" w:sz="0" w:space="0" w:color="auto"/>
        <w:left w:val="none" w:sz="0" w:space="0" w:color="auto"/>
        <w:bottom w:val="none" w:sz="0" w:space="0" w:color="auto"/>
        <w:right w:val="none" w:sz="0" w:space="0" w:color="auto"/>
      </w:divBdr>
    </w:div>
    <w:div w:id="1370836113">
      <w:bodyDiv w:val="1"/>
      <w:marLeft w:val="0"/>
      <w:marRight w:val="0"/>
      <w:marTop w:val="0"/>
      <w:marBottom w:val="0"/>
      <w:divBdr>
        <w:top w:val="none" w:sz="0" w:space="0" w:color="auto"/>
        <w:left w:val="none" w:sz="0" w:space="0" w:color="auto"/>
        <w:bottom w:val="none" w:sz="0" w:space="0" w:color="auto"/>
        <w:right w:val="none" w:sz="0" w:space="0" w:color="auto"/>
      </w:divBdr>
      <w:divsChild>
        <w:div w:id="16875131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1032876">
      <w:bodyDiv w:val="1"/>
      <w:marLeft w:val="0"/>
      <w:marRight w:val="0"/>
      <w:marTop w:val="0"/>
      <w:marBottom w:val="0"/>
      <w:divBdr>
        <w:top w:val="none" w:sz="0" w:space="0" w:color="auto"/>
        <w:left w:val="none" w:sz="0" w:space="0" w:color="auto"/>
        <w:bottom w:val="none" w:sz="0" w:space="0" w:color="auto"/>
        <w:right w:val="none" w:sz="0" w:space="0" w:color="auto"/>
      </w:divBdr>
      <w:divsChild>
        <w:div w:id="908734467">
          <w:blockQuote w:val="1"/>
          <w:marLeft w:val="720"/>
          <w:marRight w:val="720"/>
          <w:marTop w:val="100"/>
          <w:marBottom w:val="100"/>
          <w:divBdr>
            <w:top w:val="none" w:sz="0" w:space="0" w:color="auto"/>
            <w:left w:val="none" w:sz="0" w:space="0" w:color="auto"/>
            <w:bottom w:val="none" w:sz="0" w:space="0" w:color="auto"/>
            <w:right w:val="none" w:sz="0" w:space="0" w:color="auto"/>
          </w:divBdr>
        </w:div>
        <w:div w:id="173932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6001421">
      <w:bodyDiv w:val="1"/>
      <w:marLeft w:val="0"/>
      <w:marRight w:val="0"/>
      <w:marTop w:val="0"/>
      <w:marBottom w:val="0"/>
      <w:divBdr>
        <w:top w:val="none" w:sz="0" w:space="0" w:color="auto"/>
        <w:left w:val="none" w:sz="0" w:space="0" w:color="auto"/>
        <w:bottom w:val="none" w:sz="0" w:space="0" w:color="auto"/>
        <w:right w:val="none" w:sz="0" w:space="0" w:color="auto"/>
      </w:divBdr>
    </w:div>
    <w:div w:id="1551116684">
      <w:bodyDiv w:val="1"/>
      <w:marLeft w:val="0"/>
      <w:marRight w:val="0"/>
      <w:marTop w:val="0"/>
      <w:marBottom w:val="0"/>
      <w:divBdr>
        <w:top w:val="none" w:sz="0" w:space="0" w:color="auto"/>
        <w:left w:val="none" w:sz="0" w:space="0" w:color="auto"/>
        <w:bottom w:val="none" w:sz="0" w:space="0" w:color="auto"/>
        <w:right w:val="none" w:sz="0" w:space="0" w:color="auto"/>
      </w:divBdr>
    </w:div>
    <w:div w:id="1560509748">
      <w:bodyDiv w:val="1"/>
      <w:marLeft w:val="0"/>
      <w:marRight w:val="0"/>
      <w:marTop w:val="0"/>
      <w:marBottom w:val="0"/>
      <w:divBdr>
        <w:top w:val="none" w:sz="0" w:space="0" w:color="auto"/>
        <w:left w:val="none" w:sz="0" w:space="0" w:color="auto"/>
        <w:bottom w:val="none" w:sz="0" w:space="0" w:color="auto"/>
        <w:right w:val="none" w:sz="0" w:space="0" w:color="auto"/>
      </w:divBdr>
    </w:div>
    <w:div w:id="1566261679">
      <w:bodyDiv w:val="1"/>
      <w:marLeft w:val="0"/>
      <w:marRight w:val="0"/>
      <w:marTop w:val="0"/>
      <w:marBottom w:val="0"/>
      <w:divBdr>
        <w:top w:val="none" w:sz="0" w:space="0" w:color="auto"/>
        <w:left w:val="none" w:sz="0" w:space="0" w:color="auto"/>
        <w:bottom w:val="none" w:sz="0" w:space="0" w:color="auto"/>
        <w:right w:val="none" w:sz="0" w:space="0" w:color="auto"/>
      </w:divBdr>
    </w:div>
    <w:div w:id="1573156798">
      <w:bodyDiv w:val="1"/>
      <w:marLeft w:val="0"/>
      <w:marRight w:val="0"/>
      <w:marTop w:val="0"/>
      <w:marBottom w:val="0"/>
      <w:divBdr>
        <w:top w:val="none" w:sz="0" w:space="0" w:color="auto"/>
        <w:left w:val="none" w:sz="0" w:space="0" w:color="auto"/>
        <w:bottom w:val="none" w:sz="0" w:space="0" w:color="auto"/>
        <w:right w:val="none" w:sz="0" w:space="0" w:color="auto"/>
      </w:divBdr>
    </w:div>
    <w:div w:id="1654218957">
      <w:bodyDiv w:val="1"/>
      <w:marLeft w:val="0"/>
      <w:marRight w:val="0"/>
      <w:marTop w:val="0"/>
      <w:marBottom w:val="0"/>
      <w:divBdr>
        <w:top w:val="none" w:sz="0" w:space="0" w:color="auto"/>
        <w:left w:val="none" w:sz="0" w:space="0" w:color="auto"/>
        <w:bottom w:val="none" w:sz="0" w:space="0" w:color="auto"/>
        <w:right w:val="none" w:sz="0" w:space="0" w:color="auto"/>
      </w:divBdr>
    </w:div>
    <w:div w:id="1673290661">
      <w:bodyDiv w:val="1"/>
      <w:marLeft w:val="0"/>
      <w:marRight w:val="0"/>
      <w:marTop w:val="0"/>
      <w:marBottom w:val="0"/>
      <w:divBdr>
        <w:top w:val="none" w:sz="0" w:space="0" w:color="auto"/>
        <w:left w:val="none" w:sz="0" w:space="0" w:color="auto"/>
        <w:bottom w:val="none" w:sz="0" w:space="0" w:color="auto"/>
        <w:right w:val="none" w:sz="0" w:space="0" w:color="auto"/>
      </w:divBdr>
    </w:div>
    <w:div w:id="1675448527">
      <w:bodyDiv w:val="1"/>
      <w:marLeft w:val="0"/>
      <w:marRight w:val="0"/>
      <w:marTop w:val="0"/>
      <w:marBottom w:val="0"/>
      <w:divBdr>
        <w:top w:val="none" w:sz="0" w:space="0" w:color="auto"/>
        <w:left w:val="none" w:sz="0" w:space="0" w:color="auto"/>
        <w:bottom w:val="none" w:sz="0" w:space="0" w:color="auto"/>
        <w:right w:val="none" w:sz="0" w:space="0" w:color="auto"/>
      </w:divBdr>
    </w:div>
    <w:div w:id="1859081249">
      <w:bodyDiv w:val="1"/>
      <w:marLeft w:val="0"/>
      <w:marRight w:val="0"/>
      <w:marTop w:val="0"/>
      <w:marBottom w:val="0"/>
      <w:divBdr>
        <w:top w:val="none" w:sz="0" w:space="0" w:color="auto"/>
        <w:left w:val="none" w:sz="0" w:space="0" w:color="auto"/>
        <w:bottom w:val="none" w:sz="0" w:space="0" w:color="auto"/>
        <w:right w:val="none" w:sz="0" w:space="0" w:color="auto"/>
      </w:divBdr>
    </w:div>
    <w:div w:id="1911040556">
      <w:bodyDiv w:val="1"/>
      <w:marLeft w:val="0"/>
      <w:marRight w:val="0"/>
      <w:marTop w:val="0"/>
      <w:marBottom w:val="0"/>
      <w:divBdr>
        <w:top w:val="none" w:sz="0" w:space="0" w:color="auto"/>
        <w:left w:val="none" w:sz="0" w:space="0" w:color="auto"/>
        <w:bottom w:val="none" w:sz="0" w:space="0" w:color="auto"/>
        <w:right w:val="none" w:sz="0" w:space="0" w:color="auto"/>
      </w:divBdr>
    </w:div>
    <w:div w:id="1935162765">
      <w:bodyDiv w:val="1"/>
      <w:marLeft w:val="0"/>
      <w:marRight w:val="0"/>
      <w:marTop w:val="0"/>
      <w:marBottom w:val="0"/>
      <w:divBdr>
        <w:top w:val="none" w:sz="0" w:space="0" w:color="auto"/>
        <w:left w:val="none" w:sz="0" w:space="0" w:color="auto"/>
        <w:bottom w:val="none" w:sz="0" w:space="0" w:color="auto"/>
        <w:right w:val="none" w:sz="0" w:space="0" w:color="auto"/>
      </w:divBdr>
    </w:div>
    <w:div w:id="1990549906">
      <w:bodyDiv w:val="1"/>
      <w:marLeft w:val="0"/>
      <w:marRight w:val="0"/>
      <w:marTop w:val="0"/>
      <w:marBottom w:val="0"/>
      <w:divBdr>
        <w:top w:val="none" w:sz="0" w:space="0" w:color="auto"/>
        <w:left w:val="none" w:sz="0" w:space="0" w:color="auto"/>
        <w:bottom w:val="none" w:sz="0" w:space="0" w:color="auto"/>
        <w:right w:val="none" w:sz="0" w:space="0" w:color="auto"/>
      </w:divBdr>
    </w:div>
    <w:div w:id="2009866793">
      <w:bodyDiv w:val="1"/>
      <w:marLeft w:val="0"/>
      <w:marRight w:val="0"/>
      <w:marTop w:val="0"/>
      <w:marBottom w:val="0"/>
      <w:divBdr>
        <w:top w:val="none" w:sz="0" w:space="0" w:color="auto"/>
        <w:left w:val="none" w:sz="0" w:space="0" w:color="auto"/>
        <w:bottom w:val="none" w:sz="0" w:space="0" w:color="auto"/>
        <w:right w:val="none" w:sz="0" w:space="0" w:color="auto"/>
      </w:divBdr>
    </w:div>
    <w:div w:id="2013751898">
      <w:bodyDiv w:val="1"/>
      <w:marLeft w:val="0"/>
      <w:marRight w:val="0"/>
      <w:marTop w:val="0"/>
      <w:marBottom w:val="0"/>
      <w:divBdr>
        <w:top w:val="none" w:sz="0" w:space="0" w:color="auto"/>
        <w:left w:val="none" w:sz="0" w:space="0" w:color="auto"/>
        <w:bottom w:val="none" w:sz="0" w:space="0" w:color="auto"/>
        <w:right w:val="none" w:sz="0" w:space="0" w:color="auto"/>
      </w:divBdr>
    </w:div>
    <w:div w:id="2040541066">
      <w:bodyDiv w:val="1"/>
      <w:marLeft w:val="0"/>
      <w:marRight w:val="0"/>
      <w:marTop w:val="0"/>
      <w:marBottom w:val="0"/>
      <w:divBdr>
        <w:top w:val="none" w:sz="0" w:space="0" w:color="auto"/>
        <w:left w:val="none" w:sz="0" w:space="0" w:color="auto"/>
        <w:bottom w:val="none" w:sz="0" w:space="0" w:color="auto"/>
        <w:right w:val="none" w:sz="0" w:space="0" w:color="auto"/>
      </w:divBdr>
    </w:div>
    <w:div w:id="2052144798">
      <w:bodyDiv w:val="1"/>
      <w:marLeft w:val="0"/>
      <w:marRight w:val="0"/>
      <w:marTop w:val="0"/>
      <w:marBottom w:val="0"/>
      <w:divBdr>
        <w:top w:val="none" w:sz="0" w:space="0" w:color="auto"/>
        <w:left w:val="none" w:sz="0" w:space="0" w:color="auto"/>
        <w:bottom w:val="none" w:sz="0" w:space="0" w:color="auto"/>
        <w:right w:val="none" w:sz="0" w:space="0" w:color="auto"/>
      </w:divBdr>
    </w:div>
    <w:div w:id="2057266613">
      <w:bodyDiv w:val="1"/>
      <w:marLeft w:val="0"/>
      <w:marRight w:val="0"/>
      <w:marTop w:val="0"/>
      <w:marBottom w:val="0"/>
      <w:divBdr>
        <w:top w:val="none" w:sz="0" w:space="0" w:color="auto"/>
        <w:left w:val="none" w:sz="0" w:space="0" w:color="auto"/>
        <w:bottom w:val="none" w:sz="0" w:space="0" w:color="auto"/>
        <w:right w:val="none" w:sz="0" w:space="0" w:color="auto"/>
      </w:divBdr>
    </w:div>
    <w:div w:id="2062365367">
      <w:bodyDiv w:val="1"/>
      <w:marLeft w:val="0"/>
      <w:marRight w:val="0"/>
      <w:marTop w:val="0"/>
      <w:marBottom w:val="0"/>
      <w:divBdr>
        <w:top w:val="none" w:sz="0" w:space="0" w:color="auto"/>
        <w:left w:val="none" w:sz="0" w:space="0" w:color="auto"/>
        <w:bottom w:val="none" w:sz="0" w:space="0" w:color="auto"/>
        <w:right w:val="none" w:sz="0" w:space="0" w:color="auto"/>
      </w:divBdr>
      <w:divsChild>
        <w:div w:id="1430854300">
          <w:blockQuote w:val="1"/>
          <w:marLeft w:val="720"/>
          <w:marRight w:val="720"/>
          <w:marTop w:val="100"/>
          <w:marBottom w:val="100"/>
          <w:divBdr>
            <w:top w:val="none" w:sz="0" w:space="0" w:color="auto"/>
            <w:left w:val="none" w:sz="0" w:space="0" w:color="auto"/>
            <w:bottom w:val="none" w:sz="0" w:space="0" w:color="auto"/>
            <w:right w:val="none" w:sz="0" w:space="0" w:color="auto"/>
          </w:divBdr>
        </w:div>
        <w:div w:id="18786219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8815600">
      <w:bodyDiv w:val="1"/>
      <w:marLeft w:val="0"/>
      <w:marRight w:val="0"/>
      <w:marTop w:val="0"/>
      <w:marBottom w:val="0"/>
      <w:divBdr>
        <w:top w:val="none" w:sz="0" w:space="0" w:color="auto"/>
        <w:left w:val="none" w:sz="0" w:space="0" w:color="auto"/>
        <w:bottom w:val="none" w:sz="0" w:space="0" w:color="auto"/>
        <w:right w:val="none" w:sz="0" w:space="0" w:color="auto"/>
      </w:divBdr>
    </w:div>
    <w:div w:id="2110276794">
      <w:bodyDiv w:val="1"/>
      <w:marLeft w:val="0"/>
      <w:marRight w:val="0"/>
      <w:marTop w:val="0"/>
      <w:marBottom w:val="0"/>
      <w:divBdr>
        <w:top w:val="none" w:sz="0" w:space="0" w:color="auto"/>
        <w:left w:val="none" w:sz="0" w:space="0" w:color="auto"/>
        <w:bottom w:val="none" w:sz="0" w:space="0" w:color="auto"/>
        <w:right w:val="none" w:sz="0" w:space="0" w:color="auto"/>
      </w:divBdr>
    </w:div>
    <w:div w:id="2117172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853</TotalTime>
  <Pages>14</Pages>
  <Words>3218</Words>
  <Characters>18347</Characters>
  <Application>Microsoft Office Word</Application>
  <DocSecurity>0</DocSecurity>
  <Lines>152</Lines>
  <Paragraphs>43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52</cp:revision>
  <dcterms:created xsi:type="dcterms:W3CDTF">2026-06-04T13:24:00Z</dcterms:created>
  <dcterms:modified xsi:type="dcterms:W3CDTF">2026-08-02T19:34:00Z</dcterms:modified>
</cp:coreProperties>
</file>