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6941E5B" w:rsidR="008239B5" w:rsidRDefault="003328CD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94A3E2" w:rsidR="008239B5" w:rsidRDefault="008239B5" w:rsidP="003328CD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CCBD0B3" w:rsidR="008239B5" w:rsidRDefault="003328CD" w:rsidP="003328CD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كتابة منهج البحث المستخدم في السطر الثاني للعنوان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B9A389B" w:rsidR="008239B5" w:rsidRDefault="003328CD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3328CD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868A8D7" w:rsidR="008239B5" w:rsidRDefault="003328CD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3328CD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479858B" w:rsidR="008239B5" w:rsidRDefault="003328CD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3328CD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2998142" w:rsidR="008239B5" w:rsidRDefault="003328CD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3328CD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782746D" w:rsidR="008239B5" w:rsidRDefault="003328CD" w:rsidP="003328CD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وضع إطار أو نموذج للبحث يبين المتغيرات وأبعادها المدروسة بدقة، هذا سينعكس على دقة صياغة التساؤلات والفروض ويسهل على الباحث تأطير عملية جمع البيانات والتحليل الاحصائي والخروج بنتائج أدق.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9A84EF" w:rsidR="008239B5" w:rsidRDefault="003328CD" w:rsidP="003328CD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توجد دراسات سابقة باللغة العربية، وبشكل عام هناك قلة في عرض 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A088A2C" w:rsidR="008239B5" w:rsidRDefault="003328CD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3328CD">
            <w:pPr>
              <w:bidi/>
              <w:jc w:val="both"/>
            </w:pPr>
          </w:p>
          <w:p w14:paraId="6FA3A33B" w14:textId="6849D749" w:rsidR="008239B5" w:rsidRDefault="008239B5" w:rsidP="003328CD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A0E514" w14:textId="77777777" w:rsidR="008239B5" w:rsidRDefault="003328CD" w:rsidP="003328CD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المنهج الكمي يقصد به المنهج الوصفي التحليلي وهي التسمية الدق للمنهج المستخدم</w:t>
            </w:r>
          </w:p>
          <w:p w14:paraId="64B67EB1" w14:textId="0FCFD9AF" w:rsidR="003328CD" w:rsidRDefault="003328CD" w:rsidP="003328CD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توصيف العينة بدقة حجمها وطريقة سحبها وتبرير اختيارها وليس مجرد ذكرها على هامش فقرة مجتمع البحث.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EA238B4" w:rsidR="008239B5" w:rsidRDefault="003328CD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3328CD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3328CD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DD40977" w:rsidR="008239B5" w:rsidRDefault="003328CD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3328CD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AF64A3" w:rsidR="008239B5" w:rsidRDefault="003328CD" w:rsidP="003328CD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إضافة مراجع باللغة العربية.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328CD"/>
    <w:rsid w:val="004E21BE"/>
    <w:rsid w:val="0064722C"/>
    <w:rsid w:val="008239B5"/>
    <w:rsid w:val="008D7A2A"/>
    <w:rsid w:val="009B3E61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2025-12-31T19:49:00Z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