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212EC" w14:textId="290AFE37" w:rsidR="00AF69AA" w:rsidRPr="00AF69AA" w:rsidRDefault="00AF69AA" w:rsidP="00AF69AA">
      <w:pPr>
        <w:spacing w:line="276" w:lineRule="auto"/>
        <w:rPr>
          <w:rFonts w:ascii="Aptos" w:eastAsia="Times New Roman" w:hAnsi="Aptos" w:cs="Arial"/>
          <w:noProof/>
          <w:kern w:val="0"/>
          <w:sz w:val="28"/>
          <w:szCs w:val="28"/>
          <w:rtl/>
          <w:lang w:eastAsia="en-AU"/>
          <w14:ligatures w14:val="none"/>
        </w:rPr>
      </w:pPr>
      <w:r w:rsidRPr="00AF69AA">
        <w:rPr>
          <w:rFonts w:ascii="Aptos" w:eastAsia="Times New Roman" w:hAnsi="Aptos" w:cs="Arial"/>
          <w:noProof/>
          <w:kern w:val="0"/>
          <w:sz w:val="28"/>
          <w:szCs w:val="28"/>
          <w:lang w:eastAsia="en-AU"/>
          <w14:ligatures w14:val="none"/>
        </w:rPr>
        <w:drawing>
          <wp:anchor distT="0" distB="0" distL="114300" distR="114300" simplePos="0" relativeHeight="251672576" behindDoc="0" locked="0" layoutInCell="1" allowOverlap="1" wp14:anchorId="23592C38" wp14:editId="33CF0BF8">
            <wp:simplePos x="0" y="0"/>
            <wp:positionH relativeFrom="margin">
              <wp:posOffset>-676275</wp:posOffset>
            </wp:positionH>
            <wp:positionV relativeFrom="margin">
              <wp:posOffset>-666750</wp:posOffset>
            </wp:positionV>
            <wp:extent cx="2226945" cy="2066925"/>
            <wp:effectExtent l="0" t="0" r="1905" b="9525"/>
            <wp:wrapSquare wrapText="bothSides"/>
            <wp:docPr id="142804683" name="Picture 1" descr="A logo for a university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F69AA">
        <w:rPr>
          <w:rFonts w:ascii="Aptos" w:eastAsia="Times New Roman" w:hAnsi="Aptos" w:cs="Arial"/>
          <w:noProof/>
          <w:kern w:val="0"/>
          <w:sz w:val="28"/>
          <w:szCs w:val="28"/>
          <w:rtl/>
          <w:lang w:val="en-AU" w:eastAsia="en-AU" w:bidi="ar-EG"/>
          <w14:ligatures w14:val="none"/>
        </w:rPr>
        <w:t xml:space="preserve">جامعة ميدأوشن </w:t>
      </w:r>
    </w:p>
    <w:p w14:paraId="7D9CB282" w14:textId="77777777" w:rsidR="00AF69AA" w:rsidRPr="00AF69AA" w:rsidRDefault="00AF69AA" w:rsidP="00AF69AA">
      <w:pPr>
        <w:spacing w:line="276" w:lineRule="auto"/>
        <w:rPr>
          <w:rFonts w:ascii="Aptos" w:eastAsia="Times New Roman" w:hAnsi="Aptos" w:cs="Arial"/>
          <w:noProof/>
          <w:kern w:val="0"/>
          <w:sz w:val="28"/>
          <w:szCs w:val="28"/>
          <w:rtl/>
          <w:lang w:val="en-AU" w:eastAsia="en-AU" w:bidi="ar-EG"/>
          <w14:ligatures w14:val="none"/>
        </w:rPr>
      </w:pPr>
      <w:r w:rsidRPr="00AF69AA">
        <w:rPr>
          <w:rFonts w:ascii="Aptos" w:eastAsia="Times New Roman" w:hAnsi="Aptos" w:cs="Arial"/>
          <w:noProof/>
          <w:kern w:val="0"/>
          <w:sz w:val="28"/>
          <w:szCs w:val="28"/>
          <w:lang w:eastAsia="en-AU"/>
          <w14:ligatures w14:val="none"/>
        </w:rPr>
        <w:t xml:space="preserve">    </w:t>
      </w:r>
      <w:r w:rsidRPr="00AF69AA">
        <w:rPr>
          <w:rFonts w:ascii="Aptos" w:eastAsia="Times New Roman" w:hAnsi="Aptos" w:cs="Arial"/>
          <w:noProof/>
          <w:kern w:val="0"/>
          <w:sz w:val="28"/>
          <w:szCs w:val="28"/>
          <w:rtl/>
          <w:lang w:val="en-AU" w:eastAsia="en-AU" w:bidi="ar-EG"/>
          <w14:ligatures w14:val="none"/>
        </w:rPr>
        <w:t xml:space="preserve">كلية الإدارة </w:t>
      </w:r>
    </w:p>
    <w:p w14:paraId="7F793011" w14:textId="77777777" w:rsidR="00AF69AA" w:rsidRPr="00AF69AA" w:rsidRDefault="00AF69AA" w:rsidP="00AF69AA">
      <w:pPr>
        <w:spacing w:line="276" w:lineRule="auto"/>
        <w:rPr>
          <w:rFonts w:ascii="Aptos" w:eastAsia="Times New Roman" w:hAnsi="Aptos" w:cs="Arial"/>
          <w:noProof/>
          <w:kern w:val="0"/>
          <w:sz w:val="28"/>
          <w:szCs w:val="28"/>
          <w:rtl/>
          <w:lang w:val="en-AU" w:eastAsia="en-AU" w:bidi="ar-EG"/>
          <w14:ligatures w14:val="none"/>
        </w:rPr>
      </w:pPr>
      <w:r w:rsidRPr="00AF69AA">
        <w:rPr>
          <w:rFonts w:ascii="Aptos" w:eastAsia="Times New Roman" w:hAnsi="Aptos" w:cs="Arial"/>
          <w:noProof/>
          <w:kern w:val="0"/>
          <w:sz w:val="28"/>
          <w:szCs w:val="28"/>
          <w:rtl/>
          <w:lang w:val="en-AU" w:eastAsia="en-AU" w:bidi="ar-EG"/>
          <w14:ligatures w14:val="none"/>
        </w:rPr>
        <w:t>قسم / تخصص ادارة المخاطر</w:t>
      </w:r>
    </w:p>
    <w:p w14:paraId="6735EC57" w14:textId="77777777" w:rsidR="00AF69AA" w:rsidRPr="00AF69AA" w:rsidRDefault="00AF69AA" w:rsidP="00AF69AA">
      <w:pPr>
        <w:spacing w:line="276" w:lineRule="auto"/>
        <w:rPr>
          <w:rFonts w:ascii="Aptos" w:eastAsia="Times New Roman" w:hAnsi="Aptos" w:cs="Arial"/>
          <w:noProof/>
          <w:kern w:val="0"/>
          <w:rtl/>
          <w:lang w:val="en-AU" w:eastAsia="en-AU" w:bidi="ar-EG"/>
          <w14:ligatures w14:val="none"/>
        </w:rPr>
      </w:pPr>
    </w:p>
    <w:p w14:paraId="1AB8C2AA" w14:textId="77777777" w:rsidR="00AF69AA" w:rsidRPr="00AF69AA" w:rsidRDefault="00AF69AA" w:rsidP="00AF69AA">
      <w:pPr>
        <w:spacing w:line="276" w:lineRule="auto"/>
        <w:jc w:val="center"/>
        <w:rPr>
          <w:rFonts w:ascii="Aptos" w:eastAsia="Times New Roman" w:hAnsi="Aptos" w:cs="Arial"/>
          <w:noProof/>
          <w:kern w:val="0"/>
          <w:rtl/>
          <w:lang w:val="en-AU" w:eastAsia="en-AU" w:bidi="ar-EG"/>
          <w14:ligatures w14:val="none"/>
        </w:rPr>
      </w:pPr>
    </w:p>
    <w:p w14:paraId="3D10AD4E" w14:textId="77777777" w:rsidR="00AF69AA" w:rsidRPr="00AF69AA" w:rsidRDefault="00AF69AA" w:rsidP="00AF69AA">
      <w:pPr>
        <w:spacing w:line="276" w:lineRule="auto"/>
        <w:jc w:val="center"/>
        <w:rPr>
          <w:rFonts w:ascii="Aptos" w:eastAsia="Times New Roman" w:hAnsi="Aptos" w:cs="Arial"/>
          <w:noProof/>
          <w:kern w:val="0"/>
          <w:rtl/>
          <w:lang w:val="en-AU" w:eastAsia="en-AU" w:bidi="ar-EG"/>
          <w14:ligatures w14:val="none"/>
        </w:rPr>
      </w:pPr>
    </w:p>
    <w:p w14:paraId="43D54FFE" w14:textId="77777777" w:rsidR="00AF69AA" w:rsidRPr="00AF69AA" w:rsidRDefault="00AF69AA" w:rsidP="00AF69AA">
      <w:pPr>
        <w:spacing w:line="276" w:lineRule="auto"/>
        <w:jc w:val="center"/>
        <w:rPr>
          <w:rFonts w:ascii="Aptos" w:eastAsia="Times New Roman" w:hAnsi="Aptos" w:cs="(AH) Manal Black"/>
          <w:noProof/>
          <w:kern w:val="0"/>
          <w:sz w:val="40"/>
          <w:szCs w:val="40"/>
          <w:rtl/>
          <w:lang w:val="en-AU" w:eastAsia="en-AU"/>
          <w14:ligatures w14:val="none"/>
        </w:rPr>
      </w:pPr>
      <w:r w:rsidRPr="00AF69AA">
        <w:rPr>
          <w:rFonts w:ascii="Aptos" w:eastAsia="Times New Roman" w:hAnsi="Aptos" w:cs="(AH) Manal Black"/>
          <w:noProof/>
          <w:kern w:val="0"/>
          <w:sz w:val="40"/>
          <w:szCs w:val="40"/>
          <w:rtl/>
          <w:lang w:val="en-AU" w:eastAsia="en-AU" w:bidi="ar-EG"/>
          <w14:ligatures w14:val="none"/>
        </w:rPr>
        <w:t xml:space="preserve">دور ادارة المخاطر في مواجهة التحديات والأزمات الطارئة بالمشاريع </w:t>
      </w:r>
    </w:p>
    <w:p w14:paraId="696AA820" w14:textId="77777777" w:rsidR="00AF69AA" w:rsidRPr="00AF69AA" w:rsidRDefault="00AF69AA" w:rsidP="00AF69AA">
      <w:pPr>
        <w:spacing w:line="276" w:lineRule="auto"/>
        <w:jc w:val="center"/>
        <w:rPr>
          <w:rFonts w:asciiTheme="majorBidi" w:eastAsia="Times New Roman" w:hAnsiTheme="majorBidi" w:cstheme="majorBidi"/>
          <w:noProof/>
          <w:kern w:val="0"/>
          <w:sz w:val="28"/>
          <w:szCs w:val="28"/>
          <w:rtl/>
          <w:lang w:val="en-AU" w:eastAsia="en-AU"/>
          <w14:ligatures w14:val="none"/>
        </w:rPr>
      </w:pPr>
      <w:r w:rsidRPr="00AF69AA">
        <w:rPr>
          <w:rFonts w:asciiTheme="majorBidi" w:eastAsia="Times New Roman" w:hAnsiTheme="majorBidi" w:cstheme="majorBidi"/>
          <w:noProof/>
          <w:kern w:val="0"/>
          <w:sz w:val="28"/>
          <w:szCs w:val="28"/>
          <w:lang w:eastAsia="en-AU"/>
          <w14:ligatures w14:val="none"/>
        </w:rPr>
        <w:t xml:space="preserve">The Role of Risk Management in Addressing Project Challenges and Emergencies </w:t>
      </w:r>
    </w:p>
    <w:p w14:paraId="3BC0C032" w14:textId="77777777" w:rsidR="00AF69AA" w:rsidRPr="00AF69AA" w:rsidRDefault="00AF69AA" w:rsidP="00AF69AA">
      <w:pPr>
        <w:spacing w:line="276" w:lineRule="auto"/>
        <w:jc w:val="center"/>
        <w:rPr>
          <w:rFonts w:ascii="Aptos" w:eastAsia="Times New Roman" w:hAnsi="Aptos" w:cs="Arial"/>
          <w:noProof/>
          <w:kern w:val="0"/>
          <w:rtl/>
          <w:lang w:val="en-AU" w:eastAsia="en-AU" w:bidi="ar-EG"/>
          <w14:ligatures w14:val="none"/>
        </w:rPr>
      </w:pPr>
    </w:p>
    <w:p w14:paraId="6C9A1F92" w14:textId="77777777" w:rsidR="00AF69AA" w:rsidRPr="00AF69AA" w:rsidRDefault="00AF69AA" w:rsidP="00AF69AA">
      <w:pPr>
        <w:spacing w:line="276" w:lineRule="auto"/>
        <w:jc w:val="center"/>
        <w:rPr>
          <w:rFonts w:ascii="Aptos" w:eastAsia="Times New Roman" w:hAnsi="Aptos" w:cs="Arial"/>
          <w:b/>
          <w:bCs/>
          <w:noProof/>
          <w:kern w:val="0"/>
          <w:rtl/>
          <w:lang w:val="en-AU" w:eastAsia="en-AU" w:bidi="ar-EG"/>
          <w14:ligatures w14:val="none"/>
        </w:rPr>
      </w:pPr>
    </w:p>
    <w:p w14:paraId="6FBA02F8" w14:textId="77777777" w:rsidR="00AF69AA" w:rsidRPr="00AF69AA" w:rsidRDefault="00AF69AA" w:rsidP="00AF69AA">
      <w:pPr>
        <w:spacing w:line="276" w:lineRule="auto"/>
        <w:jc w:val="center"/>
        <w:rPr>
          <w:rFonts w:ascii="Aptos" w:eastAsia="Times New Roman" w:hAnsi="Aptos" w:cs="(AH) Manal Black"/>
          <w:noProof/>
          <w:kern w:val="0"/>
          <w:sz w:val="36"/>
          <w:szCs w:val="36"/>
          <w:rtl/>
          <w:lang w:val="en-AU" w:eastAsia="en-AU" w:bidi="ar-EG"/>
          <w14:ligatures w14:val="none"/>
        </w:rPr>
      </w:pPr>
      <w:r w:rsidRPr="00AF69AA">
        <w:rPr>
          <w:rFonts w:ascii="Aptos" w:eastAsia="Times New Roman" w:hAnsi="Aptos" w:cs="(AH) Manal Black"/>
          <w:noProof/>
          <w:kern w:val="0"/>
          <w:sz w:val="36"/>
          <w:szCs w:val="36"/>
          <w:rtl/>
          <w:lang w:val="en-AU" w:eastAsia="en-AU" w:bidi="ar-EG"/>
          <w14:ligatures w14:val="none"/>
        </w:rPr>
        <w:t>إعداد الطالب/</w:t>
      </w:r>
    </w:p>
    <w:p w14:paraId="4E10E9B1" w14:textId="77777777" w:rsidR="00AF69AA" w:rsidRPr="00AF69AA" w:rsidRDefault="00AF69AA" w:rsidP="00AF69AA">
      <w:pPr>
        <w:spacing w:line="276" w:lineRule="auto"/>
        <w:jc w:val="center"/>
        <w:rPr>
          <w:rFonts w:ascii="Aptos" w:eastAsia="Times New Roman" w:hAnsi="Aptos" w:cs="Arial"/>
          <w:noProof/>
          <w:kern w:val="0"/>
          <w:sz w:val="28"/>
          <w:szCs w:val="28"/>
          <w:rtl/>
          <w:lang w:val="en-AU" w:eastAsia="en-AU"/>
          <w14:ligatures w14:val="none"/>
        </w:rPr>
      </w:pPr>
      <w:r w:rsidRPr="00AF69AA">
        <w:rPr>
          <w:rFonts w:ascii="Aptos" w:eastAsia="Times New Roman" w:hAnsi="Aptos" w:cs="Arial"/>
          <w:noProof/>
          <w:kern w:val="0"/>
          <w:sz w:val="28"/>
          <w:szCs w:val="28"/>
          <w:rtl/>
          <w:lang w:val="en-AU" w:eastAsia="en-AU"/>
          <w14:ligatures w14:val="none"/>
        </w:rPr>
        <w:t>مجاهد عبدالله عبدالعزيز الحربي</w:t>
      </w:r>
    </w:p>
    <w:p w14:paraId="79E2000B" w14:textId="77777777" w:rsidR="00AF69AA" w:rsidRPr="00AF69AA" w:rsidRDefault="00AF69AA" w:rsidP="00AF69AA">
      <w:pPr>
        <w:spacing w:line="276" w:lineRule="auto"/>
        <w:jc w:val="center"/>
        <w:rPr>
          <w:rFonts w:ascii="Aptos" w:eastAsia="Times New Roman" w:hAnsi="Aptos" w:cs="Arial"/>
          <w:noProof/>
          <w:kern w:val="0"/>
          <w:sz w:val="28"/>
          <w:szCs w:val="28"/>
          <w:rtl/>
          <w:lang w:val="en-AU" w:eastAsia="en-AU"/>
          <w14:ligatures w14:val="none"/>
        </w:rPr>
      </w:pPr>
      <w:r w:rsidRPr="00AF69AA">
        <w:rPr>
          <w:rFonts w:ascii="Aptos" w:eastAsia="Times New Roman" w:hAnsi="Aptos" w:cs="Arial"/>
          <w:noProof/>
          <w:kern w:val="0"/>
          <w:sz w:val="28"/>
          <w:szCs w:val="28"/>
          <w:rtl/>
          <w:lang w:val="en-AU" w:eastAsia="en-AU"/>
          <w14:ligatures w14:val="none"/>
        </w:rPr>
        <w:t>الرقم الجامعي 251001189</w:t>
      </w:r>
    </w:p>
    <w:p w14:paraId="6E28908B" w14:textId="77777777" w:rsidR="00AF69AA" w:rsidRPr="00AF69AA" w:rsidRDefault="00AF69AA" w:rsidP="00AF69AA">
      <w:pPr>
        <w:spacing w:line="276" w:lineRule="auto"/>
        <w:jc w:val="center"/>
        <w:rPr>
          <w:rFonts w:ascii="Aptos" w:eastAsia="Times New Roman" w:hAnsi="Aptos" w:cs="Arial"/>
          <w:b/>
          <w:bCs/>
          <w:noProof/>
          <w:kern w:val="0"/>
          <w:rtl/>
          <w:lang w:val="en-AU" w:eastAsia="en-AU" w:bidi="ar-EG"/>
          <w14:ligatures w14:val="none"/>
        </w:rPr>
      </w:pPr>
    </w:p>
    <w:p w14:paraId="253E09BA" w14:textId="77777777" w:rsidR="00AF69AA" w:rsidRPr="00AF69AA" w:rsidRDefault="00AF69AA" w:rsidP="00AF69AA">
      <w:pPr>
        <w:spacing w:line="276" w:lineRule="auto"/>
        <w:jc w:val="center"/>
        <w:rPr>
          <w:rFonts w:ascii="Aptos" w:eastAsia="Times New Roman" w:hAnsi="Aptos" w:cs="Arial"/>
          <w:b/>
          <w:bCs/>
          <w:noProof/>
          <w:kern w:val="0"/>
          <w:rtl/>
          <w:lang w:val="en-AU" w:eastAsia="en-AU" w:bidi="ar-EG"/>
          <w14:ligatures w14:val="none"/>
        </w:rPr>
      </w:pPr>
    </w:p>
    <w:p w14:paraId="5807E755" w14:textId="77777777" w:rsidR="00AF69AA" w:rsidRPr="00AF69AA" w:rsidRDefault="00AF69AA" w:rsidP="00AF69AA">
      <w:pPr>
        <w:spacing w:line="276" w:lineRule="auto"/>
        <w:jc w:val="center"/>
        <w:rPr>
          <w:rFonts w:ascii="Aptos" w:eastAsia="Times New Roman" w:hAnsi="Aptos" w:cs="(AH) Manal Black"/>
          <w:noProof/>
          <w:kern w:val="0"/>
          <w:sz w:val="36"/>
          <w:szCs w:val="36"/>
          <w:rtl/>
          <w:lang w:val="en-AU" w:eastAsia="en-AU" w:bidi="ar-EG"/>
          <w14:ligatures w14:val="none"/>
        </w:rPr>
      </w:pPr>
      <w:r w:rsidRPr="00AF69AA">
        <w:rPr>
          <w:rFonts w:ascii="Aptos" w:eastAsia="Times New Roman" w:hAnsi="Aptos" w:cs="(AH) Manal Black"/>
          <w:noProof/>
          <w:kern w:val="0"/>
          <w:sz w:val="36"/>
          <w:szCs w:val="36"/>
          <w:rtl/>
          <w:lang w:val="en-AU" w:eastAsia="en-AU" w:bidi="ar-EG"/>
          <w14:ligatures w14:val="none"/>
        </w:rPr>
        <w:t>إشراف/</w:t>
      </w:r>
    </w:p>
    <w:p w14:paraId="42427BA6" w14:textId="77777777" w:rsidR="00AF69AA" w:rsidRPr="00AF69AA" w:rsidRDefault="00AF69AA" w:rsidP="00AF69AA">
      <w:pPr>
        <w:spacing w:line="276" w:lineRule="auto"/>
        <w:jc w:val="center"/>
        <w:rPr>
          <w:rFonts w:ascii="Aptos" w:eastAsia="Times New Roman" w:hAnsi="Aptos" w:cs="Arial"/>
          <w:noProof/>
          <w:kern w:val="0"/>
          <w:sz w:val="32"/>
          <w:szCs w:val="32"/>
          <w:rtl/>
          <w:lang w:val="en-AU" w:eastAsia="en-AU" w:bidi="ar-EG"/>
          <w14:ligatures w14:val="none"/>
        </w:rPr>
      </w:pPr>
      <w:r w:rsidRPr="00AF69AA">
        <w:rPr>
          <w:rFonts w:ascii="Aptos" w:eastAsia="Times New Roman" w:hAnsi="Aptos" w:cs="Arial"/>
          <w:noProof/>
          <w:kern w:val="0"/>
          <w:sz w:val="32"/>
          <w:szCs w:val="32"/>
          <w:rtl/>
          <w:lang w:val="en-AU" w:eastAsia="en-AU" w:bidi="ar-EG"/>
          <w14:ligatures w14:val="none"/>
        </w:rPr>
        <w:t>د.الفيصل عبد الحميد</w:t>
      </w:r>
    </w:p>
    <w:p w14:paraId="0B8E6BFF" w14:textId="77777777" w:rsidR="00AF69AA" w:rsidRPr="00AF69AA" w:rsidRDefault="00AF69AA" w:rsidP="00AF69AA">
      <w:pPr>
        <w:spacing w:line="276" w:lineRule="auto"/>
        <w:jc w:val="center"/>
        <w:rPr>
          <w:rFonts w:ascii="Aptos" w:eastAsia="Times New Roman" w:hAnsi="Aptos" w:cs="Arial"/>
          <w:noProof/>
          <w:kern w:val="0"/>
          <w:sz w:val="32"/>
          <w:szCs w:val="32"/>
          <w:rtl/>
          <w:lang w:val="en-AU" w:eastAsia="en-AU" w:bidi="ar-EG"/>
          <w14:ligatures w14:val="none"/>
        </w:rPr>
      </w:pPr>
      <w:r w:rsidRPr="00AF69AA">
        <w:rPr>
          <w:rFonts w:ascii="Aptos" w:eastAsia="Times New Roman" w:hAnsi="Aptos" w:cs="Arial"/>
          <w:noProof/>
          <w:kern w:val="0"/>
          <w:sz w:val="32"/>
          <w:szCs w:val="32"/>
          <w:rtl/>
          <w:lang w:val="en-AU" w:eastAsia="en-AU" w:bidi="ar-EG"/>
          <w14:ligatures w14:val="none"/>
        </w:rPr>
        <w:t>د.فايز جراد</w:t>
      </w:r>
    </w:p>
    <w:p w14:paraId="71D1BD32" w14:textId="77777777" w:rsidR="00AF69AA" w:rsidRPr="00AF69AA" w:rsidRDefault="00AF69AA" w:rsidP="00AF69AA">
      <w:pPr>
        <w:spacing w:line="276" w:lineRule="auto"/>
        <w:jc w:val="center"/>
        <w:rPr>
          <w:rFonts w:ascii="Aptos" w:eastAsia="Times New Roman" w:hAnsi="Aptos" w:cs="Arial"/>
          <w:b/>
          <w:bCs/>
          <w:noProof/>
          <w:kern w:val="0"/>
          <w:rtl/>
          <w:lang w:val="en-AU" w:eastAsia="en-AU" w:bidi="ar-EG"/>
          <w14:ligatures w14:val="none"/>
        </w:rPr>
      </w:pPr>
    </w:p>
    <w:p w14:paraId="165423C6" w14:textId="77777777" w:rsidR="00AF69AA" w:rsidRDefault="00AF69AA" w:rsidP="00AF69AA">
      <w:pPr>
        <w:spacing w:line="276" w:lineRule="auto"/>
        <w:jc w:val="center"/>
        <w:rPr>
          <w:rFonts w:ascii="Aptos" w:eastAsia="Times New Roman" w:hAnsi="Aptos" w:cs="Arial"/>
          <w:b/>
          <w:bCs/>
          <w:noProof/>
          <w:kern w:val="0"/>
          <w:rtl/>
          <w:lang w:val="en-AU" w:eastAsia="en-AU"/>
          <w14:ligatures w14:val="none"/>
        </w:rPr>
      </w:pPr>
    </w:p>
    <w:p w14:paraId="13ABA9FB" w14:textId="77777777" w:rsidR="00AF69AA" w:rsidRDefault="00AF69AA" w:rsidP="00AF69AA">
      <w:pPr>
        <w:spacing w:line="276" w:lineRule="auto"/>
        <w:jc w:val="center"/>
        <w:rPr>
          <w:rFonts w:ascii="Aptos" w:eastAsia="Times New Roman" w:hAnsi="Aptos" w:cs="Arial"/>
          <w:b/>
          <w:bCs/>
          <w:noProof/>
          <w:kern w:val="0"/>
          <w:rtl/>
          <w:lang w:val="en-AU" w:eastAsia="en-AU"/>
          <w14:ligatures w14:val="none"/>
        </w:rPr>
      </w:pPr>
    </w:p>
    <w:p w14:paraId="3B55297C" w14:textId="77777777" w:rsidR="00AF69AA" w:rsidRDefault="00AF69AA" w:rsidP="00AF69AA">
      <w:pPr>
        <w:spacing w:line="276" w:lineRule="auto"/>
        <w:jc w:val="center"/>
        <w:rPr>
          <w:rFonts w:ascii="Aptos" w:eastAsia="Times New Roman" w:hAnsi="Aptos" w:cs="Arial"/>
          <w:b/>
          <w:bCs/>
          <w:noProof/>
          <w:kern w:val="0"/>
          <w:rtl/>
          <w:lang w:val="en-AU" w:eastAsia="en-AU"/>
          <w14:ligatures w14:val="none"/>
        </w:rPr>
      </w:pPr>
    </w:p>
    <w:p w14:paraId="2D7D0CB7" w14:textId="77777777" w:rsidR="00AF69AA" w:rsidRPr="00AF69AA" w:rsidRDefault="00AF69AA" w:rsidP="00AF69AA">
      <w:pPr>
        <w:spacing w:line="276" w:lineRule="auto"/>
        <w:jc w:val="center"/>
        <w:rPr>
          <w:rFonts w:ascii="Aptos" w:eastAsia="Times New Roman" w:hAnsi="Aptos" w:cs="Arial"/>
          <w:b/>
          <w:bCs/>
          <w:noProof/>
          <w:kern w:val="0"/>
          <w:rtl/>
          <w:lang w:val="en-AU" w:eastAsia="en-AU"/>
          <w14:ligatures w14:val="none"/>
        </w:rPr>
      </w:pPr>
    </w:p>
    <w:p w14:paraId="34ED191B" w14:textId="77777777" w:rsidR="00AF69AA" w:rsidRPr="00AF69AA" w:rsidRDefault="00AF69AA" w:rsidP="00AF69AA">
      <w:pPr>
        <w:spacing w:line="276" w:lineRule="auto"/>
        <w:jc w:val="center"/>
        <w:rPr>
          <w:rFonts w:ascii="Aptos" w:eastAsia="Times New Roman" w:hAnsi="Aptos" w:cs="Arial"/>
          <w:b/>
          <w:bCs/>
          <w:noProof/>
          <w:kern w:val="0"/>
          <w:rtl/>
          <w:lang w:val="en-AU" w:eastAsia="en-AU" w:bidi="ar-EG"/>
          <w14:ligatures w14:val="none"/>
        </w:rPr>
      </w:pPr>
    </w:p>
    <w:p w14:paraId="06E8E0CD" w14:textId="77777777" w:rsidR="00AF69AA" w:rsidRPr="00AF69AA" w:rsidRDefault="00AF69AA" w:rsidP="00AF69AA">
      <w:pPr>
        <w:spacing w:line="276" w:lineRule="auto"/>
        <w:jc w:val="center"/>
        <w:rPr>
          <w:rFonts w:ascii="Aptos" w:eastAsia="Times New Roman" w:hAnsi="Aptos" w:cs="Arial"/>
          <w:noProof/>
          <w:kern w:val="0"/>
          <w:sz w:val="32"/>
          <w:szCs w:val="32"/>
          <w:rtl/>
          <w:lang w:val="en-AU" w:eastAsia="en-AU" w:bidi="ar-EG"/>
          <w14:ligatures w14:val="none"/>
        </w:rPr>
      </w:pPr>
      <w:r w:rsidRPr="00AF69AA">
        <w:rPr>
          <w:rFonts w:ascii="Aptos" w:eastAsia="Times New Roman" w:hAnsi="Aptos" w:cs="Arial"/>
          <w:noProof/>
          <w:kern w:val="0"/>
          <w:sz w:val="32"/>
          <w:szCs w:val="32"/>
          <w:rtl/>
          <w:lang w:val="en-AU" w:eastAsia="en-AU" w:bidi="ar-EG"/>
          <w14:ligatures w14:val="none"/>
        </w:rPr>
        <w:t>العام الدراسي:</w:t>
      </w:r>
    </w:p>
    <w:p w14:paraId="2F04D098" w14:textId="77777777" w:rsidR="00AF69AA" w:rsidRPr="00AF69AA" w:rsidRDefault="00AF69AA" w:rsidP="00AF69AA">
      <w:pPr>
        <w:spacing w:line="276" w:lineRule="auto"/>
        <w:jc w:val="center"/>
        <w:rPr>
          <w:rFonts w:ascii="Aptos" w:eastAsia="Times New Roman" w:hAnsi="Aptos" w:cs="Arial"/>
          <w:noProof/>
          <w:kern w:val="0"/>
          <w:sz w:val="32"/>
          <w:szCs w:val="32"/>
          <w:rtl/>
          <w:lang w:val="en-AU" w:eastAsia="en-AU" w:bidi="ar-EG"/>
          <w14:ligatures w14:val="none"/>
        </w:rPr>
      </w:pPr>
      <w:r w:rsidRPr="00AF69AA">
        <w:rPr>
          <w:rFonts w:ascii="Aptos" w:eastAsia="Times New Roman" w:hAnsi="Aptos" w:cs="Arial"/>
          <w:noProof/>
          <w:kern w:val="0"/>
          <w:sz w:val="32"/>
          <w:szCs w:val="32"/>
          <w:rtl/>
          <w:lang w:val="en-AU" w:eastAsia="en-AU" w:bidi="ar-EG"/>
          <w14:ligatures w14:val="none"/>
        </w:rPr>
        <w:t>2025</w:t>
      </w:r>
    </w:p>
    <w:p w14:paraId="644535D4" w14:textId="75F36ECC" w:rsidR="004E6364" w:rsidRPr="00A4365D" w:rsidRDefault="004E6364" w:rsidP="00A8618A">
      <w:pPr>
        <w:spacing w:line="288" w:lineRule="auto"/>
        <w:jc w:val="center"/>
        <w:outlineLvl w:val="0"/>
        <w:rPr>
          <w:rFonts w:ascii="Simplified Arabic" w:hAnsi="Simplified Arabic" w:cs="(AH) Manal Black"/>
          <w:color w:val="0070C0"/>
          <w:sz w:val="32"/>
          <w:szCs w:val="32"/>
          <w:u w:val="single"/>
          <w:rtl/>
        </w:rPr>
      </w:pPr>
      <w:bookmarkStart w:id="0" w:name="_Toc210881976"/>
      <w:r w:rsidRPr="00A4365D">
        <w:rPr>
          <w:rFonts w:ascii="Simplified Arabic" w:hAnsi="Simplified Arabic" w:cs="(AH) Manal Black" w:hint="cs"/>
          <w:color w:val="0070C0"/>
          <w:sz w:val="32"/>
          <w:szCs w:val="32"/>
          <w:u w:val="single"/>
          <w:rtl/>
        </w:rPr>
        <w:lastRenderedPageBreak/>
        <w:t xml:space="preserve">الفصل الأول: </w:t>
      </w:r>
      <w:proofErr w:type="gramStart"/>
      <w:r w:rsidRPr="00A4365D">
        <w:rPr>
          <w:rFonts w:ascii="Simplified Arabic" w:hAnsi="Simplified Arabic" w:cs="(AH) Manal Black" w:hint="cs"/>
          <w:color w:val="0070C0"/>
          <w:sz w:val="32"/>
          <w:szCs w:val="32"/>
          <w:u w:val="single"/>
          <w:rtl/>
        </w:rPr>
        <w:t>الاطار</w:t>
      </w:r>
      <w:proofErr w:type="gramEnd"/>
      <w:r w:rsidRPr="00A4365D">
        <w:rPr>
          <w:rFonts w:ascii="Simplified Arabic" w:hAnsi="Simplified Arabic" w:cs="(AH) Manal Black" w:hint="cs"/>
          <w:color w:val="0070C0"/>
          <w:sz w:val="32"/>
          <w:szCs w:val="32"/>
          <w:u w:val="single"/>
          <w:rtl/>
        </w:rPr>
        <w:t xml:space="preserve"> العام للدراسة</w:t>
      </w:r>
      <w:bookmarkEnd w:id="0"/>
    </w:p>
    <w:p w14:paraId="1D6C3DAD" w14:textId="77777777" w:rsidR="00AF69AA" w:rsidRPr="00AF69AA" w:rsidRDefault="00AF69AA" w:rsidP="00AF69AA">
      <w:pPr>
        <w:spacing w:line="360" w:lineRule="auto"/>
        <w:contextualSpacing/>
        <w:jc w:val="mediumKashida"/>
        <w:outlineLvl w:val="1"/>
        <w:rPr>
          <w:rFonts w:ascii="Simplified Arabic" w:eastAsia="Times New Roman" w:hAnsi="Simplified Arabic" w:cs="(AH) Manal Black"/>
          <w:kern w:val="0"/>
          <w:sz w:val="32"/>
          <w:szCs w:val="32"/>
          <w:u w:val="single"/>
          <w:rtl/>
          <w:lang w:bidi="ar-EG"/>
          <w14:ligatures w14:val="none"/>
        </w:rPr>
      </w:pPr>
      <w:bookmarkStart w:id="1" w:name="_Toc210881977"/>
      <w:r w:rsidRPr="00AF69AA">
        <w:rPr>
          <w:rFonts w:ascii="Simplified Arabic" w:eastAsia="Times New Roman" w:hAnsi="Simplified Arabic" w:cs="(AH) Manal Black"/>
          <w:kern w:val="0"/>
          <w:sz w:val="32"/>
          <w:szCs w:val="32"/>
          <w:u w:val="single"/>
          <w:rtl/>
          <w14:ligatures w14:val="none"/>
        </w:rPr>
        <w:t>مقدمة</w:t>
      </w:r>
      <w:r w:rsidRPr="00AF69AA">
        <w:rPr>
          <w:rFonts w:ascii="Simplified Arabic" w:eastAsia="Times New Roman" w:hAnsi="Simplified Arabic" w:cs="(AH) Manal Black"/>
          <w:kern w:val="0"/>
          <w:sz w:val="32"/>
          <w:szCs w:val="32"/>
          <w:u w:val="single"/>
          <w:rtl/>
          <w:lang w:bidi="ar-EG"/>
          <w14:ligatures w14:val="none"/>
        </w:rPr>
        <w:t>:</w:t>
      </w:r>
      <w:bookmarkEnd w:id="1"/>
    </w:p>
    <w:p w14:paraId="5C86CE1E"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14:ligatures w14:val="none"/>
        </w:rPr>
      </w:pPr>
      <w:r w:rsidRPr="00AF69AA">
        <w:rPr>
          <w:rFonts w:ascii="Simplified Arabic" w:eastAsia="Times New Roman" w:hAnsi="Simplified Arabic" w:cs="Simplified Arabic"/>
          <w:kern w:val="0"/>
          <w:sz w:val="28"/>
          <w:szCs w:val="28"/>
          <w:rtl/>
          <w14:ligatures w14:val="none"/>
        </w:rPr>
        <w:t>يشهد العالم في السنوات الأخيرة نهضة شاملة وغير مسبوقة في مختلف القطاعات الاقتصادية والتنموية وذلك في إطار تنفيذ رؤية  التي تهدف إلى تنويع مصادر الدخل وتعزيز الاستثمارات المحلية والأجنبية وتحقيق التنمية المستدامة. وتشتمل هذه النهضة على إطلاق مشاريع كبرى وبنى تحتية ضخمة في مجالات الطاقة المتجددة والنقل والصناعة والسياحة والتقنية والخدمات اللوجستية وغيرها من القطاعات الحيوية وهو ما جعل بيئة المشاريع بيئة ديناميكية ومعقدة تتسم بسرعة التغير وتعدد الأطراف المعنية وتداخل المصالح والأهداف</w:t>
      </w:r>
      <w:r w:rsidRPr="00AF69AA">
        <w:rPr>
          <w:rFonts w:ascii="Simplified Arabic" w:eastAsia="Times New Roman" w:hAnsi="Simplified Arabic" w:cs="Simplified Arabic"/>
          <w:kern w:val="0"/>
          <w:sz w:val="28"/>
          <w:szCs w:val="28"/>
          <w14:ligatures w14:val="none"/>
        </w:rPr>
        <w:t>.</w:t>
      </w:r>
    </w:p>
    <w:p w14:paraId="3A9E3E8C"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14:ligatures w14:val="none"/>
        </w:rPr>
      </w:pPr>
      <w:r w:rsidRPr="00AF69AA">
        <w:rPr>
          <w:rFonts w:ascii="Simplified Arabic" w:eastAsia="Times New Roman" w:hAnsi="Simplified Arabic" w:cs="Simplified Arabic"/>
          <w:kern w:val="0"/>
          <w:sz w:val="28"/>
          <w:szCs w:val="28"/>
          <w:rtl/>
          <w14:ligatures w14:val="none"/>
        </w:rPr>
        <w:t>وتبرز في ظل هذه البيئة المعقدة ضرورة تبني إدارة المخاطر كأحد المكونات الأساسية لنجاح المشاريع إذ تمثل إدارة المخاطر منهجًا علميًا ومنظمًا يهدف إلى تحديد التهديدات المحتملة قبل وقوعها وتحليل تأثيرها على المشروع ووضع الاستراتيجيات والخطط اللازمة للتعامل معها بفعالية. وتعمل هذه الإدارة على تقليل احتمالية وقوع الأزمات أو الحد من آثارها السلبية في حال حدوثها بما يضمن استمرارية العمل وتحقيق الأهداف ضمن الوقت المحدد والميزانية المعتمدة</w:t>
      </w:r>
      <w:r w:rsidRPr="00AF69AA">
        <w:rPr>
          <w:rFonts w:ascii="Simplified Arabic" w:eastAsia="Times New Roman" w:hAnsi="Simplified Arabic" w:cs="Simplified Arabic"/>
          <w:kern w:val="0"/>
          <w:sz w:val="28"/>
          <w:szCs w:val="28"/>
          <w14:ligatures w14:val="none"/>
        </w:rPr>
        <w:t>.</w:t>
      </w:r>
    </w:p>
    <w:p w14:paraId="63D25F0B"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14:ligatures w14:val="none"/>
        </w:rPr>
      </w:pPr>
      <w:r w:rsidRPr="00AF69AA">
        <w:rPr>
          <w:rFonts w:ascii="Simplified Arabic" w:eastAsia="Times New Roman" w:hAnsi="Simplified Arabic" w:cs="Simplified Arabic"/>
          <w:kern w:val="0"/>
          <w:sz w:val="28"/>
          <w:szCs w:val="28"/>
          <w:rtl/>
          <w14:ligatures w14:val="none"/>
        </w:rPr>
        <w:t>وتعتمد فعالية إدارة المخاطر على تبني منهج استباقي يعتمد على جمع وتحليل البيانات من مختلف المصادر وعلى استخدام تقنيات التنبؤ والنمذجة لمحاكاة السيناريوهات المحتملة ووضع خطط مرنة يمكن تعديلها وفقًا لمستجدات الوضع. ويشمل ذلك إعداد أنظمة إنذار مبكر لرصد مؤشرات الخطر وتشكيل فرق عمل متخصصة لإدارة الأزمات وإجراء تدريبات دورية على خطط الطوارئ لضمان جاهزية جميع الأطراف</w:t>
      </w:r>
      <w:r w:rsidRPr="00AF69AA">
        <w:rPr>
          <w:rFonts w:ascii="Simplified Arabic" w:eastAsia="Times New Roman" w:hAnsi="Simplified Arabic" w:cs="Simplified Arabic"/>
          <w:kern w:val="0"/>
          <w:sz w:val="28"/>
          <w:szCs w:val="28"/>
          <w14:ligatures w14:val="none"/>
        </w:rPr>
        <w:t>.</w:t>
      </w:r>
    </w:p>
    <w:p w14:paraId="18950F33"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14:ligatures w14:val="none"/>
        </w:rPr>
      </w:pPr>
      <w:r w:rsidRPr="00AF69AA">
        <w:rPr>
          <w:rFonts w:ascii="Simplified Arabic" w:eastAsia="Times New Roman" w:hAnsi="Simplified Arabic" w:cs="Simplified Arabic"/>
          <w:kern w:val="0"/>
          <w:sz w:val="28"/>
          <w:szCs w:val="28"/>
          <w:rtl/>
          <w14:ligatures w14:val="none"/>
        </w:rPr>
        <w:t>وتتضاعف أهمية هذه الإدارة في المشاريع الكبرى نظرًا لحجم الاستثمارات الموجهة إليها وطبيعة الشراكات التي تجمع بين جهات محلية وعالمية حيث إن أي توقف أو تأخير أو إخفاق في التنفيذ قد يترتب عليه خسائر مالية ضخمة ويؤثر سلبًا على السمعة المؤسسية. وتعمل إدارة المخاطر الفعّالة على تقليل هذه المخاطر وعلى تعزيز ثقة المستثمرين وأصحاب المصلحة في قدرة المشاريع على الاستمرار وتحقيق أهدافها</w:t>
      </w:r>
      <w:r w:rsidRPr="00AF69AA">
        <w:rPr>
          <w:rFonts w:ascii="Simplified Arabic" w:eastAsia="Times New Roman" w:hAnsi="Simplified Arabic" w:cs="Simplified Arabic"/>
          <w:kern w:val="0"/>
          <w:sz w:val="28"/>
          <w:szCs w:val="28"/>
          <w14:ligatures w14:val="none"/>
        </w:rPr>
        <w:t>.</w:t>
      </w:r>
    </w:p>
    <w:p w14:paraId="2974E814"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14:ligatures w14:val="none"/>
        </w:rPr>
      </w:pPr>
      <w:r w:rsidRPr="00AF69AA">
        <w:rPr>
          <w:rFonts w:ascii="Simplified Arabic" w:eastAsia="Times New Roman" w:hAnsi="Simplified Arabic" w:cs="Simplified Arabic"/>
          <w:kern w:val="0"/>
          <w:sz w:val="28"/>
          <w:szCs w:val="28"/>
          <w:rtl/>
          <w14:ligatures w14:val="none"/>
        </w:rPr>
        <w:t>وتشكل الثقافة المؤسسية الداعمة لإدارة المخاطر أحد العوامل الحاسمة في نجاحها إذ يتطلب الأمر وعيًا شاملًا من جميع الموظفين بمختلف مستوياتهم بأهمية المشاركة في رصد المخاطر والإبلاغ عنها والتعاون في وضع الحلول وتنفيذها بالإضافة إلى دعم القيادات العليا لهذه الثقافة من خلال توفير الموارد اللازمة وتبني أحدث التقنيات مثل تحليل البيانات الضخمة والذكاء الاصطناعي وتقنيات البلوك تشين التي تسهم في رفع كفاءة أنظمة إدارة المخاطر وتدقيق العمليات بشكل لحظي</w:t>
      </w:r>
      <w:r w:rsidRPr="00AF69AA">
        <w:rPr>
          <w:rFonts w:ascii="Simplified Arabic" w:eastAsia="Times New Roman" w:hAnsi="Simplified Arabic" w:cs="Simplified Arabic"/>
          <w:kern w:val="0"/>
          <w:sz w:val="28"/>
          <w:szCs w:val="28"/>
          <w14:ligatures w14:val="none"/>
        </w:rPr>
        <w:t>.</w:t>
      </w:r>
    </w:p>
    <w:p w14:paraId="04F804DC"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14:ligatures w14:val="none"/>
        </w:rPr>
      </w:pPr>
      <w:r w:rsidRPr="00AF69AA">
        <w:rPr>
          <w:rFonts w:ascii="Simplified Arabic" w:eastAsia="Times New Roman" w:hAnsi="Simplified Arabic" w:cs="Simplified Arabic"/>
          <w:kern w:val="0"/>
          <w:sz w:val="28"/>
          <w:szCs w:val="28"/>
          <w:rtl/>
          <w14:ligatures w14:val="none"/>
        </w:rPr>
        <w:t xml:space="preserve">وتؤكد التجارب العملية أن المشاريع التي تطبق أسس إدارة المخاطر بشكل منهجي تكون أكثر قدرة على التكيف مع المتغيرات الطارئة والتعامل مع الأزمات بكفاءة. وخلال جائحة كوفيد-19 على سبيل المثال واجهت مشاريع عديدة تحديات حادة تمثلت في تعطّل سلاسل الإمداد وتوقف بعض الأعمال الميدانية وتقييد حركة العمالة إلا أن المشاريع التي امتلكت خططًا بديلة واضحة وأنظمة للتواصل الفعّال بين فرق العمل وآليات لاتخاذ القرارات السريعة استطاعت تقليص آثار الأزمة على جداولها الزمنية </w:t>
      </w:r>
      <w:proofErr w:type="gramStart"/>
      <w:r w:rsidRPr="00AF69AA">
        <w:rPr>
          <w:rFonts w:ascii="Simplified Arabic" w:eastAsia="Times New Roman" w:hAnsi="Simplified Arabic" w:cs="Simplified Arabic"/>
          <w:kern w:val="0"/>
          <w:sz w:val="28"/>
          <w:szCs w:val="28"/>
          <w:rtl/>
          <w14:ligatures w14:val="none"/>
        </w:rPr>
        <w:t>وميزانياتها</w:t>
      </w:r>
      <w:proofErr w:type="gramEnd"/>
      <w:r w:rsidRPr="00AF69AA">
        <w:rPr>
          <w:rFonts w:ascii="Simplified Arabic" w:eastAsia="Times New Roman" w:hAnsi="Simplified Arabic" w:cs="Simplified Arabic"/>
          <w:kern w:val="0"/>
          <w:sz w:val="28"/>
          <w:szCs w:val="28"/>
          <w:rtl/>
          <w14:ligatures w14:val="none"/>
        </w:rPr>
        <w:t xml:space="preserve"> بل إن بعضها نجح في تحويل هذه الظروف الصعبة إلى فرص لإعادة هندسة العمليات وتعزيز الابتكار في أساليب التنفيذ</w:t>
      </w:r>
      <w:r w:rsidRPr="00AF69AA">
        <w:rPr>
          <w:rFonts w:ascii="Simplified Arabic" w:eastAsia="Times New Roman" w:hAnsi="Simplified Arabic" w:cs="Simplified Arabic"/>
          <w:kern w:val="0"/>
          <w:sz w:val="28"/>
          <w:szCs w:val="28"/>
          <w14:ligatures w14:val="none"/>
        </w:rPr>
        <w:t>.</w:t>
      </w:r>
    </w:p>
    <w:p w14:paraId="39DF2B3D"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kern w:val="0"/>
          <w:sz w:val="28"/>
          <w:szCs w:val="28"/>
          <w:rtl/>
          <w14:ligatures w14:val="none"/>
        </w:rPr>
        <w:t xml:space="preserve">وتبرز مشاريع البنية التحتية العملاقة كأمثلة حية على الحاجة الملحة لإدارة </w:t>
      </w:r>
      <w:proofErr w:type="gramStart"/>
      <w:r w:rsidRPr="00AF69AA">
        <w:rPr>
          <w:rFonts w:ascii="Simplified Arabic" w:eastAsia="Times New Roman" w:hAnsi="Simplified Arabic" w:cs="Simplified Arabic"/>
          <w:kern w:val="0"/>
          <w:sz w:val="28"/>
          <w:szCs w:val="28"/>
          <w:rtl/>
          <w14:ligatures w14:val="none"/>
        </w:rPr>
        <w:t>مخاطر</w:t>
      </w:r>
      <w:proofErr w:type="gramEnd"/>
      <w:r w:rsidRPr="00AF69AA">
        <w:rPr>
          <w:rFonts w:ascii="Simplified Arabic" w:eastAsia="Times New Roman" w:hAnsi="Simplified Arabic" w:cs="Simplified Arabic"/>
          <w:kern w:val="0"/>
          <w:sz w:val="28"/>
          <w:szCs w:val="28"/>
          <w:rtl/>
          <w14:ligatures w14:val="none"/>
        </w:rPr>
        <w:t xml:space="preserve"> متكاملة نظرًا لضخامة حجمها وتنوع مجالاتها وتعدد الأطراف المحلية والدولية المشاركة فيها. وتتعامل هذه المشاريع مع طيف واسع من المخاطر بدءًا من التحديات البيئية والجغرافية مرورًا بالمتغيرات الاقتصادية والسياسية وصولًا إلى المخاطر التقنية والتنظيمية. وتستند هذه المشاريع إلى أنظمة مراقبة وتحليل متقدمة وتنفذ تقييمات دورية للمخاطر وتحدث خططها باستمرار لضمان مواءمتها للتغيرات السريعة في بيئة العمل. كما تعتمد على التعاون الوثيق مع الخبراء المحليين والعالميين لضمان أعلى مستويات المرونة والجاهزية لمواجهة أي طارئ وهو ما يجعلها نماذج يحتذى بها في دمج إدارة المخاطر ضمن التخطيط والتنفيذ الاستراتيجي للمشاريع الوطنية</w:t>
      </w:r>
      <w:r w:rsidRPr="00AF69AA">
        <w:rPr>
          <w:rFonts w:ascii="Simplified Arabic" w:eastAsia="Times New Roman" w:hAnsi="Simplified Arabic" w:cs="Simplified Arabic"/>
          <w:kern w:val="0"/>
          <w:sz w:val="28"/>
          <w:szCs w:val="28"/>
          <w14:ligatures w14:val="none"/>
        </w:rPr>
        <w:t>.</w:t>
      </w:r>
    </w:p>
    <w:p w14:paraId="418A894B" w14:textId="77777777" w:rsidR="00AF69AA" w:rsidRPr="00AF69AA" w:rsidRDefault="00AF69AA" w:rsidP="00AF69AA">
      <w:pPr>
        <w:spacing w:line="360" w:lineRule="auto"/>
        <w:contextualSpacing/>
        <w:jc w:val="mediumKashida"/>
        <w:outlineLvl w:val="1"/>
        <w:rPr>
          <w:rFonts w:ascii="Simplified Arabic" w:eastAsia="Times New Roman" w:hAnsi="Simplified Arabic" w:cs="(AH) Manal Black"/>
          <w:kern w:val="0"/>
          <w:sz w:val="32"/>
          <w:szCs w:val="32"/>
          <w:u w:val="single"/>
          <w:rtl/>
          <w14:ligatures w14:val="none"/>
        </w:rPr>
      </w:pPr>
      <w:bookmarkStart w:id="2" w:name="_Toc210881978"/>
      <w:r w:rsidRPr="00AF69AA">
        <w:rPr>
          <w:rFonts w:ascii="Simplified Arabic" w:eastAsia="Times New Roman" w:hAnsi="Simplified Arabic" w:cs="(AH) Manal Black"/>
          <w:kern w:val="0"/>
          <w:sz w:val="32"/>
          <w:szCs w:val="32"/>
          <w:u w:val="single"/>
          <w:rtl/>
          <w14:ligatures w14:val="none"/>
        </w:rPr>
        <w:t>مشكلة الدراسة:</w:t>
      </w:r>
      <w:bookmarkEnd w:id="2"/>
    </w:p>
    <w:p w14:paraId="7AC1DCAE"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14:ligatures w14:val="none"/>
        </w:rPr>
      </w:pPr>
      <w:r w:rsidRPr="00AF69AA">
        <w:rPr>
          <w:rFonts w:ascii="Simplified Arabic" w:eastAsia="Times New Roman" w:hAnsi="Simplified Arabic" w:cs="Simplified Arabic"/>
          <w:kern w:val="0"/>
          <w:sz w:val="28"/>
          <w:szCs w:val="28"/>
          <w:rtl/>
          <w:lang w:bidi="ar-EG"/>
          <w14:ligatures w14:val="none"/>
        </w:rPr>
        <w:t xml:space="preserve"> </w:t>
      </w:r>
      <w:r w:rsidRPr="00AF69AA">
        <w:rPr>
          <w:rFonts w:ascii="Simplified Arabic" w:eastAsia="Times New Roman" w:hAnsi="Simplified Arabic" w:cs="Simplified Arabic"/>
          <w:kern w:val="0"/>
          <w:sz w:val="28"/>
          <w:szCs w:val="28"/>
          <w:rtl/>
          <w14:ligatures w14:val="none"/>
        </w:rPr>
        <w:t>تشهد الدول في السنوات الاخيرة انطلاقة تنموية شاملة تتجسد في مشاريع كبرى واستثمارات ضخمة تهدف الى تحقيق اهداف رؤية لتي تسعى الى تنويع مصادر الدخل وتعزيز تنافسية الاقتصاد الوطني ورفع جودة الحياة. وتشمل هذه المشاريع مجالات متعددة مثل الطاقة والنقل والبنية التحتية والسياحة والتقنية والخدمات اللوجستية الامر الذي جعل بيئة العمل في هذه المشاريع بيئة ديناميكية متسارعة التغير ومعقدة التركيب حيث تتداخل فيها عوامل محلية واقليمية ودولية تؤثر بشكل مباشر وغير مباشر على مسار التنفيذ ونتائج المشروع</w:t>
      </w:r>
      <w:r w:rsidRPr="00AF69AA">
        <w:rPr>
          <w:rFonts w:ascii="Simplified Arabic" w:eastAsia="Times New Roman" w:hAnsi="Simplified Arabic" w:cs="Simplified Arabic"/>
          <w:kern w:val="0"/>
          <w:sz w:val="28"/>
          <w:szCs w:val="28"/>
          <w14:ligatures w14:val="none"/>
        </w:rPr>
        <w:t>.</w:t>
      </w:r>
    </w:p>
    <w:p w14:paraId="7A3C08A0"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14:ligatures w14:val="none"/>
        </w:rPr>
      </w:pPr>
      <w:r w:rsidRPr="00AF69AA">
        <w:rPr>
          <w:rFonts w:ascii="Simplified Arabic" w:eastAsia="Times New Roman" w:hAnsi="Simplified Arabic" w:cs="Simplified Arabic"/>
          <w:kern w:val="0"/>
          <w:sz w:val="28"/>
          <w:szCs w:val="28"/>
          <w:rtl/>
          <w14:ligatures w14:val="none"/>
        </w:rPr>
        <w:t xml:space="preserve">وتزداد هذه التعقيدات مع تنوع الشركاء والمستثمرين والمقاولين والاستشاريين وتعدد الجهات الحكومية والخاصة المعنية مما يفرض متطلبات عالية من حيث التنسيق والتخطيط والرقابة ويجعل اي خطأ او تأخير او سوء تقدير للمخاطر قادرا على احداث تأثيرات كبيرة على التكلفة والجودة والمدة الزمنية للمشروع. كما ان المشاريع الكبرى غالبا ما تتطلب فترات تنفيذ طويلة وهو ما يزيد من احتمالية تعرضها لتقلبات في الاسواق العالمية وتغير في السياسات الاقتصادية وتبدلات في الانظمة والتشريعات اضافة الى </w:t>
      </w:r>
      <w:proofErr w:type="gramStart"/>
      <w:r w:rsidRPr="00AF69AA">
        <w:rPr>
          <w:rFonts w:ascii="Simplified Arabic" w:eastAsia="Times New Roman" w:hAnsi="Simplified Arabic" w:cs="Simplified Arabic"/>
          <w:kern w:val="0"/>
          <w:sz w:val="28"/>
          <w:szCs w:val="28"/>
          <w:rtl/>
          <w14:ligatures w14:val="none"/>
        </w:rPr>
        <w:t>مخاطر</w:t>
      </w:r>
      <w:proofErr w:type="gramEnd"/>
      <w:r w:rsidRPr="00AF69AA">
        <w:rPr>
          <w:rFonts w:ascii="Simplified Arabic" w:eastAsia="Times New Roman" w:hAnsi="Simplified Arabic" w:cs="Simplified Arabic"/>
          <w:kern w:val="0"/>
          <w:sz w:val="28"/>
          <w:szCs w:val="28"/>
          <w:rtl/>
          <w14:ligatures w14:val="none"/>
        </w:rPr>
        <w:t xml:space="preserve"> طبيعية مثل الكوارث البيئية او الاحداث المناخية القاسية التي قد تعطل مراحل التنفيذ</w:t>
      </w:r>
      <w:r w:rsidRPr="00AF69AA">
        <w:rPr>
          <w:rFonts w:ascii="Simplified Arabic" w:eastAsia="Times New Roman" w:hAnsi="Simplified Arabic" w:cs="Simplified Arabic"/>
          <w:kern w:val="0"/>
          <w:sz w:val="28"/>
          <w:szCs w:val="28"/>
          <w14:ligatures w14:val="none"/>
        </w:rPr>
        <w:t>.</w:t>
      </w:r>
    </w:p>
    <w:p w14:paraId="6C23E76C"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14:ligatures w14:val="none"/>
        </w:rPr>
      </w:pPr>
      <w:r w:rsidRPr="00AF69AA">
        <w:rPr>
          <w:rFonts w:ascii="Simplified Arabic" w:eastAsia="Times New Roman" w:hAnsi="Simplified Arabic" w:cs="Simplified Arabic"/>
          <w:kern w:val="0"/>
          <w:sz w:val="28"/>
          <w:szCs w:val="28"/>
          <w:rtl/>
          <w14:ligatures w14:val="none"/>
        </w:rPr>
        <w:t>ويضاف الى ذلك ان سرعة التطورات التقنية في مجالات التصميم والانشاء والتشغيل قد تفرض على المشاريع تحديات جديدة حيث تصبح بعض التقنيات او الانظمة المستخدمة قديمة قبل اكتمال التنفيذ مما يتطلب مرونة عالية في التكيف مع المستجدات. وفي الوقت نفسه تظل المخاطر الامنية واللوجستية عاملا مؤثرا خاصة في المشاريع التي تمتد على مساحات واسعة او تعتمد على سلاسل امداد عالمية الامر الذي يستدعي وضع خطط بديلة متكاملة لضمان استمرارية العمل في حال حدوث اي ازمة</w:t>
      </w:r>
      <w:r w:rsidRPr="00AF69AA">
        <w:rPr>
          <w:rFonts w:ascii="Simplified Arabic" w:eastAsia="Times New Roman" w:hAnsi="Simplified Arabic" w:cs="Simplified Arabic"/>
          <w:kern w:val="0"/>
          <w:sz w:val="28"/>
          <w:szCs w:val="28"/>
          <w14:ligatures w14:val="none"/>
        </w:rPr>
        <w:t>.</w:t>
      </w:r>
    </w:p>
    <w:p w14:paraId="3871F978"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14:ligatures w14:val="none"/>
        </w:rPr>
      </w:pPr>
      <w:r w:rsidRPr="00AF69AA">
        <w:rPr>
          <w:rFonts w:ascii="Simplified Arabic" w:eastAsia="Times New Roman" w:hAnsi="Simplified Arabic" w:cs="Simplified Arabic"/>
          <w:kern w:val="0"/>
          <w:sz w:val="28"/>
          <w:szCs w:val="28"/>
          <w:rtl/>
          <w14:ligatures w14:val="none"/>
        </w:rPr>
        <w:t xml:space="preserve">ورغم ان العديد من المشاريع بدأت في تبني ممارسات ادارة المخاطر الا ان الواقع العملي يكشف في بعض الحالات عن وجود فجوات في التطبيق مثل الاكتفاء </w:t>
      </w:r>
      <w:proofErr w:type="spellStart"/>
      <w:r w:rsidRPr="00AF69AA">
        <w:rPr>
          <w:rFonts w:ascii="Simplified Arabic" w:eastAsia="Times New Roman" w:hAnsi="Simplified Arabic" w:cs="Simplified Arabic"/>
          <w:kern w:val="0"/>
          <w:sz w:val="28"/>
          <w:szCs w:val="28"/>
          <w:rtl/>
          <w14:ligatures w14:val="none"/>
        </w:rPr>
        <w:t>بالاجراءات</w:t>
      </w:r>
      <w:proofErr w:type="spellEnd"/>
      <w:r w:rsidRPr="00AF69AA">
        <w:rPr>
          <w:rFonts w:ascii="Simplified Arabic" w:eastAsia="Times New Roman" w:hAnsi="Simplified Arabic" w:cs="Simplified Arabic"/>
          <w:kern w:val="0"/>
          <w:sz w:val="28"/>
          <w:szCs w:val="28"/>
          <w:rtl/>
          <w14:ligatures w14:val="none"/>
        </w:rPr>
        <w:t xml:space="preserve"> التقليدية في تقييم المخاطر او غياب الربط المباشر بين خطط ادارة المخاطر والخطط الاستراتيجية للمشروع او ضعف قدرة فرق العمل على الاستجابة السريعة في حالات الازمات الطارئة. وقد يؤدي هذا القصور الى تضخيم </w:t>
      </w:r>
      <w:proofErr w:type="gramStart"/>
      <w:r w:rsidRPr="00AF69AA">
        <w:rPr>
          <w:rFonts w:ascii="Simplified Arabic" w:eastAsia="Times New Roman" w:hAnsi="Simplified Arabic" w:cs="Simplified Arabic"/>
          <w:kern w:val="0"/>
          <w:sz w:val="28"/>
          <w:szCs w:val="28"/>
          <w:rtl/>
          <w14:ligatures w14:val="none"/>
        </w:rPr>
        <w:t>اثر</w:t>
      </w:r>
      <w:proofErr w:type="gramEnd"/>
      <w:r w:rsidRPr="00AF69AA">
        <w:rPr>
          <w:rFonts w:ascii="Simplified Arabic" w:eastAsia="Times New Roman" w:hAnsi="Simplified Arabic" w:cs="Simplified Arabic"/>
          <w:kern w:val="0"/>
          <w:sz w:val="28"/>
          <w:szCs w:val="28"/>
          <w:rtl/>
          <w14:ligatures w14:val="none"/>
        </w:rPr>
        <w:t xml:space="preserve"> الازمات على المشروع وزيادة التكاليف وتراجع معدلات الانجاز واحيانا فقدان الثقة من قبل الشركاء والمستثمرين</w:t>
      </w:r>
      <w:r w:rsidRPr="00AF69AA">
        <w:rPr>
          <w:rFonts w:ascii="Simplified Arabic" w:eastAsia="Times New Roman" w:hAnsi="Simplified Arabic" w:cs="Simplified Arabic"/>
          <w:kern w:val="0"/>
          <w:sz w:val="28"/>
          <w:szCs w:val="28"/>
          <w14:ligatures w14:val="none"/>
        </w:rPr>
        <w:t>.</w:t>
      </w:r>
    </w:p>
    <w:p w14:paraId="077C4557"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rtl/>
          <w:lang w:bidi="ar-EG"/>
          <w14:ligatures w14:val="none"/>
        </w:rPr>
      </w:pPr>
      <w:r w:rsidRPr="00AF69AA">
        <w:rPr>
          <w:rFonts w:ascii="Simplified Arabic" w:eastAsia="Times New Roman" w:hAnsi="Simplified Arabic" w:cs="Simplified Arabic"/>
          <w:kern w:val="0"/>
          <w:sz w:val="28"/>
          <w:szCs w:val="28"/>
          <w:rtl/>
          <w14:ligatures w14:val="none"/>
        </w:rPr>
        <w:t>ومن هذا المنطلق تصبح الحاجة ملحة الى دراسة تركز على تحليل دور ادارة المخاطر في مواجهة التحديات والازمات الطارئة للمشاريع وبيان مدى فعاليتها في حماية هذه المشاريع وضمان استمراريتها وتحقيق اهدافها في ظل بيئة عمل تتسم بعدم اليقين وكثرة المتغيرات</w:t>
      </w:r>
      <w:r w:rsidRPr="00AF69AA">
        <w:rPr>
          <w:rFonts w:ascii="Simplified Arabic" w:eastAsia="Times New Roman" w:hAnsi="Simplified Arabic" w:cs="Simplified Arabic"/>
          <w:kern w:val="0"/>
          <w:sz w:val="28"/>
          <w:szCs w:val="28"/>
          <w14:ligatures w14:val="none"/>
        </w:rPr>
        <w:t>.</w:t>
      </w:r>
    </w:p>
    <w:p w14:paraId="457CDECA"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14:ligatures w14:val="none"/>
        </w:rPr>
      </w:pPr>
      <w:r w:rsidRPr="00AF69AA">
        <w:rPr>
          <w:rFonts w:ascii="Simplified Arabic" w:eastAsia="Times New Roman" w:hAnsi="Simplified Arabic" w:cs="Simplified Arabic"/>
          <w:kern w:val="0"/>
          <w:sz w:val="28"/>
          <w:szCs w:val="28"/>
          <w:rtl/>
          <w:lang w:bidi="ar-EG"/>
          <w14:ligatures w14:val="none"/>
        </w:rPr>
        <w:t>ومما سبق يمكن صياغة مشكلة الدراسة في التساؤل الرئيسي التالي:</w:t>
      </w:r>
    </w:p>
    <w:p w14:paraId="627BD076"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14:ligatures w14:val="none"/>
        </w:rPr>
      </w:pPr>
      <w:r w:rsidRPr="00AF69AA">
        <w:rPr>
          <w:rFonts w:ascii="Simplified Arabic" w:eastAsia="Times New Roman" w:hAnsi="Simplified Arabic" w:cs="Simplified Arabic"/>
          <w:kern w:val="0"/>
          <w:sz w:val="28"/>
          <w:szCs w:val="28"/>
          <w:rtl/>
          <w14:ligatures w14:val="none"/>
        </w:rPr>
        <w:t xml:space="preserve">ما هو دور إدارة المخاطر في مواجهة التحديات والأزمات الطارئة </w:t>
      </w:r>
      <w:proofErr w:type="gramStart"/>
      <w:r w:rsidRPr="00AF69AA">
        <w:rPr>
          <w:rFonts w:ascii="Simplified Arabic" w:eastAsia="Times New Roman" w:hAnsi="Simplified Arabic" w:cs="Simplified Arabic"/>
          <w:kern w:val="0"/>
          <w:sz w:val="28"/>
          <w:szCs w:val="28"/>
          <w:rtl/>
          <w14:ligatures w14:val="none"/>
        </w:rPr>
        <w:t>للمشاريع ؟</w:t>
      </w:r>
      <w:proofErr w:type="gramEnd"/>
    </w:p>
    <w:p w14:paraId="42F919FB"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rtl/>
          <w:lang w:bidi="ar-EG"/>
          <w14:ligatures w14:val="none"/>
        </w:rPr>
      </w:pPr>
    </w:p>
    <w:p w14:paraId="6966873A" w14:textId="77777777" w:rsidR="00AF69AA" w:rsidRPr="00AF69AA" w:rsidRDefault="00AF69AA" w:rsidP="00AF69AA">
      <w:pPr>
        <w:spacing w:line="360" w:lineRule="auto"/>
        <w:contextualSpacing/>
        <w:jc w:val="mediumKashida"/>
        <w:outlineLvl w:val="1"/>
        <w:rPr>
          <w:rFonts w:ascii="Simplified Arabic" w:eastAsia="Times New Roman" w:hAnsi="Simplified Arabic" w:cs="(AH) Manal Black"/>
          <w:kern w:val="0"/>
          <w:sz w:val="32"/>
          <w:szCs w:val="32"/>
          <w:u w:val="single"/>
          <w:rtl/>
          <w14:ligatures w14:val="none"/>
        </w:rPr>
      </w:pPr>
      <w:bookmarkStart w:id="3" w:name="_Toc210881979"/>
      <w:r w:rsidRPr="00AF69AA">
        <w:rPr>
          <w:rFonts w:ascii="Simplified Arabic" w:eastAsia="Times New Roman" w:hAnsi="Simplified Arabic" w:cs="(AH) Manal Black"/>
          <w:kern w:val="0"/>
          <w:sz w:val="32"/>
          <w:szCs w:val="32"/>
          <w:u w:val="single"/>
          <w:rtl/>
          <w14:ligatures w14:val="none"/>
        </w:rPr>
        <w:t>أهمية الدراسة:</w:t>
      </w:r>
      <w:bookmarkEnd w:id="3"/>
    </w:p>
    <w:p w14:paraId="1D5E9C21"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u w:val="single"/>
          <w:rtl/>
          <w14:ligatures w14:val="none"/>
        </w:rPr>
      </w:pPr>
      <w:r w:rsidRPr="00AF69AA">
        <w:rPr>
          <w:rFonts w:ascii="Simplified Arabic" w:eastAsia="Times New Roman" w:hAnsi="Simplified Arabic" w:cs="Simplified Arabic"/>
          <w:kern w:val="0"/>
          <w:sz w:val="28"/>
          <w:szCs w:val="28"/>
          <w:u w:val="single"/>
          <w:rtl/>
          <w14:ligatures w14:val="none"/>
        </w:rPr>
        <w:t>أولًا: الأهمية العلمية</w:t>
      </w:r>
    </w:p>
    <w:p w14:paraId="51987295"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kern w:val="0"/>
          <w:sz w:val="28"/>
          <w:szCs w:val="28"/>
          <w:rtl/>
          <w14:ligatures w14:val="none"/>
        </w:rPr>
        <w:t xml:space="preserve">تنبع الاهمية العلمية لهذه الدراسة من كونها تسلط الضوء على موضوع حيوي ومعاصر وهو دور ادارة المخاطر في مواجهة التحديات والازمات الطارئة التي قد تعترض تنفيذ المشاريع حيث يعد هذا المجال من </w:t>
      </w:r>
      <w:proofErr w:type="gramStart"/>
      <w:r w:rsidRPr="00AF69AA">
        <w:rPr>
          <w:rFonts w:ascii="Simplified Arabic" w:eastAsia="Times New Roman" w:hAnsi="Simplified Arabic" w:cs="Simplified Arabic"/>
          <w:kern w:val="0"/>
          <w:sz w:val="28"/>
          <w:szCs w:val="28"/>
          <w:rtl/>
          <w14:ligatures w14:val="none"/>
        </w:rPr>
        <w:t>اكثر</w:t>
      </w:r>
      <w:proofErr w:type="gramEnd"/>
      <w:r w:rsidRPr="00AF69AA">
        <w:rPr>
          <w:rFonts w:ascii="Simplified Arabic" w:eastAsia="Times New Roman" w:hAnsi="Simplified Arabic" w:cs="Simplified Arabic"/>
          <w:kern w:val="0"/>
          <w:sz w:val="28"/>
          <w:szCs w:val="28"/>
          <w:rtl/>
          <w14:ligatures w14:val="none"/>
        </w:rPr>
        <w:t xml:space="preserve"> المجالات التي تحظى باهتمام الباحثين والخبراء نظرا لارتباطه المباشر بتحقيق اهداف المشاريع وضمان استدامتها. وتساهم هذه الدراسة في اثراء المعرفة العلمية من خلال تقديم </w:t>
      </w:r>
      <w:proofErr w:type="gramStart"/>
      <w:r w:rsidRPr="00AF69AA">
        <w:rPr>
          <w:rFonts w:ascii="Simplified Arabic" w:eastAsia="Times New Roman" w:hAnsi="Simplified Arabic" w:cs="Simplified Arabic"/>
          <w:kern w:val="0"/>
          <w:sz w:val="28"/>
          <w:szCs w:val="28"/>
          <w:rtl/>
          <w14:ligatures w14:val="none"/>
        </w:rPr>
        <w:t>اطار</w:t>
      </w:r>
      <w:proofErr w:type="gramEnd"/>
      <w:r w:rsidRPr="00AF69AA">
        <w:rPr>
          <w:rFonts w:ascii="Simplified Arabic" w:eastAsia="Times New Roman" w:hAnsi="Simplified Arabic" w:cs="Simplified Arabic"/>
          <w:kern w:val="0"/>
          <w:sz w:val="28"/>
          <w:szCs w:val="28"/>
          <w:rtl/>
          <w14:ligatures w14:val="none"/>
        </w:rPr>
        <w:t xml:space="preserve"> تحليلي شامل يوضح العلاقة بين الممارسات الفعالة </w:t>
      </w:r>
      <w:proofErr w:type="spellStart"/>
      <w:r w:rsidRPr="00AF69AA">
        <w:rPr>
          <w:rFonts w:ascii="Simplified Arabic" w:eastAsia="Times New Roman" w:hAnsi="Simplified Arabic" w:cs="Simplified Arabic"/>
          <w:kern w:val="0"/>
          <w:sz w:val="28"/>
          <w:szCs w:val="28"/>
          <w:rtl/>
          <w14:ligatures w14:val="none"/>
        </w:rPr>
        <w:t>لادارة</w:t>
      </w:r>
      <w:proofErr w:type="spellEnd"/>
      <w:r w:rsidRPr="00AF69AA">
        <w:rPr>
          <w:rFonts w:ascii="Simplified Arabic" w:eastAsia="Times New Roman" w:hAnsi="Simplified Arabic" w:cs="Simplified Arabic"/>
          <w:kern w:val="0"/>
          <w:sz w:val="28"/>
          <w:szCs w:val="28"/>
          <w:rtl/>
          <w14:ligatures w14:val="none"/>
        </w:rPr>
        <w:t xml:space="preserve"> المخاطر وبين القدرة على التكيف مع المتغيرات المفاجئة. كما توفر الدراسة ادلة وامثلة من الواقع يمكن ان تمثل مرجعا للباحثين الذين يرغبون في اجراء دراسات مماثلة في بيئات عمل مشابهة وتمد المكتبة العربية بدراسة متخصصة تربط بين الادبيات النظرية والممارسات التطبيقية في سياق المشاريع الكبرى. وتكتسب الدراسة بعدا اضافيا من حيث انها تدمج بين مفاهيم الادارة الاستراتيجية وادارة المشاريع وادارة الازمات وهو ما يعزز الفهم المتكامل لدور ادارة المخاطر كأداة متعددة الوظائف</w:t>
      </w:r>
      <w:r w:rsidRPr="00AF69AA">
        <w:rPr>
          <w:rFonts w:ascii="Simplified Arabic" w:eastAsia="Times New Roman" w:hAnsi="Simplified Arabic" w:cs="Simplified Arabic"/>
          <w:kern w:val="0"/>
          <w:sz w:val="28"/>
          <w:szCs w:val="28"/>
          <w14:ligatures w14:val="none"/>
        </w:rPr>
        <w:t>.</w:t>
      </w:r>
    </w:p>
    <w:p w14:paraId="60709ABD"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u w:val="single"/>
          <w:rtl/>
          <w14:ligatures w14:val="none"/>
        </w:rPr>
      </w:pPr>
      <w:r w:rsidRPr="00AF69AA">
        <w:rPr>
          <w:rFonts w:ascii="Simplified Arabic" w:eastAsia="Times New Roman" w:hAnsi="Simplified Arabic" w:cs="Simplified Arabic"/>
          <w:kern w:val="0"/>
          <w:sz w:val="28"/>
          <w:szCs w:val="28"/>
          <w:u w:val="single"/>
          <w:rtl/>
          <w14:ligatures w14:val="none"/>
        </w:rPr>
        <w:t>ثانيًا: الأهمية التطبيقية</w:t>
      </w:r>
    </w:p>
    <w:p w14:paraId="5AED31FB"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kern w:val="0"/>
          <w:sz w:val="28"/>
          <w:szCs w:val="28"/>
          <w:rtl/>
          <w14:ligatures w14:val="none"/>
        </w:rPr>
        <w:t xml:space="preserve">تتجلى الاهمية التطبيقية للدراسة في قدرتها على تقديم توصيات عملية قابلة للتطبيق من قبل مديري المشاريع وصناع القرار في المؤسسات الحكومية والخاصة حيث يمكن لنتائج هذه الدراسة ان تساعد على تطوير سياسات واجراءات </w:t>
      </w:r>
      <w:proofErr w:type="gramStart"/>
      <w:r w:rsidRPr="00AF69AA">
        <w:rPr>
          <w:rFonts w:ascii="Simplified Arabic" w:eastAsia="Times New Roman" w:hAnsi="Simplified Arabic" w:cs="Simplified Arabic"/>
          <w:kern w:val="0"/>
          <w:sz w:val="28"/>
          <w:szCs w:val="28"/>
          <w:rtl/>
          <w14:ligatures w14:val="none"/>
        </w:rPr>
        <w:t>اكثر</w:t>
      </w:r>
      <w:proofErr w:type="gramEnd"/>
      <w:r w:rsidRPr="00AF69AA">
        <w:rPr>
          <w:rFonts w:ascii="Simplified Arabic" w:eastAsia="Times New Roman" w:hAnsi="Simplified Arabic" w:cs="Simplified Arabic"/>
          <w:kern w:val="0"/>
          <w:sz w:val="28"/>
          <w:szCs w:val="28"/>
          <w:rtl/>
          <w14:ligatures w14:val="none"/>
        </w:rPr>
        <w:t xml:space="preserve"> فاعلية في رصد المخاطر وتحليلها والاستجابة لها. كما يمكن ان تسهم في رفع كفاءة الانظمة الحالية </w:t>
      </w:r>
      <w:proofErr w:type="spellStart"/>
      <w:r w:rsidRPr="00AF69AA">
        <w:rPr>
          <w:rFonts w:ascii="Simplified Arabic" w:eastAsia="Times New Roman" w:hAnsi="Simplified Arabic" w:cs="Simplified Arabic"/>
          <w:kern w:val="0"/>
          <w:sz w:val="28"/>
          <w:szCs w:val="28"/>
          <w:rtl/>
          <w14:ligatures w14:val="none"/>
        </w:rPr>
        <w:t>لادارة</w:t>
      </w:r>
      <w:proofErr w:type="spellEnd"/>
      <w:r w:rsidRPr="00AF69AA">
        <w:rPr>
          <w:rFonts w:ascii="Simplified Arabic" w:eastAsia="Times New Roman" w:hAnsi="Simplified Arabic" w:cs="Simplified Arabic"/>
          <w:kern w:val="0"/>
          <w:sz w:val="28"/>
          <w:szCs w:val="28"/>
          <w:rtl/>
          <w14:ligatures w14:val="none"/>
        </w:rPr>
        <w:t xml:space="preserve"> المخاطر من خلال اقتراح اليات </w:t>
      </w:r>
      <w:proofErr w:type="gramStart"/>
      <w:r w:rsidRPr="00AF69AA">
        <w:rPr>
          <w:rFonts w:ascii="Simplified Arabic" w:eastAsia="Times New Roman" w:hAnsi="Simplified Arabic" w:cs="Simplified Arabic"/>
          <w:kern w:val="0"/>
          <w:sz w:val="28"/>
          <w:szCs w:val="28"/>
          <w:rtl/>
          <w14:ligatures w14:val="none"/>
        </w:rPr>
        <w:t>اكثر</w:t>
      </w:r>
      <w:proofErr w:type="gramEnd"/>
      <w:r w:rsidRPr="00AF69AA">
        <w:rPr>
          <w:rFonts w:ascii="Simplified Arabic" w:eastAsia="Times New Roman" w:hAnsi="Simplified Arabic" w:cs="Simplified Arabic"/>
          <w:kern w:val="0"/>
          <w:sz w:val="28"/>
          <w:szCs w:val="28"/>
          <w:rtl/>
          <w14:ligatures w14:val="none"/>
        </w:rPr>
        <w:t xml:space="preserve"> مرونة وتكاملا مع خطط الطوارئ. وتوفر هذه الدراسة اطارا يمكن ان تعتمد عليه الجهات المنفذة للمشاريع الكبرى من اجل تعزيز جاهزيتها لمواجهة الازمات وتقليل الاثار السلبية الناتجة عنها مع الحفاظ على التوازن بين تحقيق اهداف المشروع والالتزام بالجداول الزمنية والميزانية المحددة. كما يمكن ان تكون مخرجات الدراسة اداة لدعم التدريب والتأهيل للكوادر الوطنية في مجال ادارة المخاطر وهو ما ينعكس على رفع مستوى الاداء المؤسسي وتعزيز القدرة التنافسية للمشاريع في الاسواق الاقليمية والعالمية</w:t>
      </w:r>
      <w:r w:rsidRPr="00AF69AA">
        <w:rPr>
          <w:rFonts w:ascii="Simplified Arabic" w:eastAsia="Times New Roman" w:hAnsi="Simplified Arabic" w:cs="Simplified Arabic"/>
          <w:kern w:val="0"/>
          <w:sz w:val="28"/>
          <w:szCs w:val="28"/>
          <w14:ligatures w14:val="none"/>
        </w:rPr>
        <w:t>.</w:t>
      </w:r>
      <w:r w:rsidRPr="00AF69AA">
        <w:rPr>
          <w:rFonts w:ascii="Simplified Arabic" w:eastAsia="Times New Roman" w:hAnsi="Simplified Arabic" w:cs="Simplified Arabic"/>
          <w:kern w:val="0"/>
          <w:sz w:val="28"/>
          <w:szCs w:val="28"/>
          <w:rtl/>
          <w14:ligatures w14:val="none"/>
        </w:rPr>
        <w:t xml:space="preserve"> </w:t>
      </w:r>
    </w:p>
    <w:p w14:paraId="58A3448C" w14:textId="77777777" w:rsidR="00AF69AA" w:rsidRPr="00AF69AA" w:rsidRDefault="00AF69AA" w:rsidP="00AF69AA">
      <w:pPr>
        <w:spacing w:line="360" w:lineRule="auto"/>
        <w:contextualSpacing/>
        <w:jc w:val="mediumKashida"/>
        <w:outlineLvl w:val="1"/>
        <w:rPr>
          <w:rFonts w:ascii="Simplified Arabic" w:eastAsia="Times New Roman" w:hAnsi="Simplified Arabic" w:cs="(AH) Manal Black"/>
          <w:kern w:val="0"/>
          <w:sz w:val="32"/>
          <w:szCs w:val="32"/>
          <w:u w:val="single"/>
          <w:rtl/>
          <w14:ligatures w14:val="none"/>
        </w:rPr>
      </w:pPr>
      <w:bookmarkStart w:id="4" w:name="_Toc210881980"/>
      <w:r w:rsidRPr="00AF69AA">
        <w:rPr>
          <w:rFonts w:ascii="Simplified Arabic" w:eastAsia="Times New Roman" w:hAnsi="Simplified Arabic" w:cs="(AH) Manal Black"/>
          <w:kern w:val="0"/>
          <w:sz w:val="32"/>
          <w:szCs w:val="32"/>
          <w:u w:val="single"/>
          <w:rtl/>
          <w14:ligatures w14:val="none"/>
        </w:rPr>
        <w:t>أهداف الدراسة:</w:t>
      </w:r>
      <w:bookmarkEnd w:id="4"/>
    </w:p>
    <w:p w14:paraId="0A898AF3"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b/>
          <w:bCs/>
          <w:kern w:val="0"/>
          <w:sz w:val="28"/>
          <w:szCs w:val="28"/>
          <w:rtl/>
          <w14:ligatures w14:val="none"/>
        </w:rPr>
        <w:t>الهدف الرئيسي</w:t>
      </w:r>
    </w:p>
    <w:p w14:paraId="59A448D1"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14:ligatures w14:val="none"/>
        </w:rPr>
      </w:pPr>
      <w:r w:rsidRPr="00AF69AA">
        <w:rPr>
          <w:rFonts w:ascii="Simplified Arabic" w:eastAsia="Times New Roman" w:hAnsi="Simplified Arabic" w:cs="Simplified Arabic"/>
          <w:kern w:val="0"/>
          <w:sz w:val="28"/>
          <w:szCs w:val="28"/>
          <w:rtl/>
          <w14:ligatures w14:val="none"/>
        </w:rPr>
        <w:t>تحليل دور إدارة المخاطر في مواجهة التحديات والأزمات الطارئة للمشاريع</w:t>
      </w:r>
      <w:r w:rsidRPr="00AF69AA">
        <w:rPr>
          <w:rFonts w:ascii="Simplified Arabic" w:eastAsia="Times New Roman" w:hAnsi="Simplified Arabic" w:cs="Simplified Arabic"/>
          <w:kern w:val="0"/>
          <w:sz w:val="28"/>
          <w:szCs w:val="28"/>
          <w14:ligatures w14:val="none"/>
        </w:rPr>
        <w:t>.</w:t>
      </w:r>
    </w:p>
    <w:p w14:paraId="0E8A7124"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14:ligatures w14:val="none"/>
        </w:rPr>
      </w:pPr>
      <w:r w:rsidRPr="00AF69AA">
        <w:rPr>
          <w:rFonts w:ascii="Simplified Arabic" w:eastAsia="Times New Roman" w:hAnsi="Simplified Arabic" w:cs="Simplified Arabic"/>
          <w:b/>
          <w:bCs/>
          <w:kern w:val="0"/>
          <w:sz w:val="28"/>
          <w:szCs w:val="28"/>
          <w:rtl/>
          <w14:ligatures w14:val="none"/>
        </w:rPr>
        <w:t>الأهداف الفرعية</w:t>
      </w:r>
    </w:p>
    <w:p w14:paraId="7023252D" w14:textId="77777777" w:rsidR="00AF69AA" w:rsidRPr="00AF69AA" w:rsidRDefault="00AF69AA" w:rsidP="00AF69AA">
      <w:pPr>
        <w:numPr>
          <w:ilvl w:val="0"/>
          <w:numId w:val="59"/>
        </w:numPr>
        <w:spacing w:line="360" w:lineRule="auto"/>
        <w:contextualSpacing/>
        <w:jc w:val="mediumKashida"/>
        <w:rPr>
          <w:rFonts w:ascii="Simplified Arabic" w:eastAsia="Times New Roman" w:hAnsi="Simplified Arabic" w:cs="Simplified Arabic"/>
          <w:kern w:val="0"/>
          <w:sz w:val="28"/>
          <w:szCs w:val="28"/>
          <w14:ligatures w14:val="none"/>
        </w:rPr>
      </w:pPr>
      <w:r w:rsidRPr="00AF69AA">
        <w:rPr>
          <w:rFonts w:ascii="Simplified Arabic" w:eastAsia="Times New Roman" w:hAnsi="Simplified Arabic" w:cs="Simplified Arabic"/>
          <w:kern w:val="0"/>
          <w:sz w:val="28"/>
          <w:szCs w:val="28"/>
          <w:rtl/>
          <w14:ligatures w14:val="none"/>
        </w:rPr>
        <w:t xml:space="preserve">التعرف على أنواع المخاطر والتحديات الطارئة التي تواجه المشاريع </w:t>
      </w:r>
    </w:p>
    <w:p w14:paraId="0F562AE8" w14:textId="77777777" w:rsidR="00AF69AA" w:rsidRPr="00AF69AA" w:rsidRDefault="00AF69AA" w:rsidP="00AF69AA">
      <w:pPr>
        <w:numPr>
          <w:ilvl w:val="0"/>
          <w:numId w:val="59"/>
        </w:numPr>
        <w:spacing w:line="360" w:lineRule="auto"/>
        <w:contextualSpacing/>
        <w:jc w:val="mediumKashida"/>
        <w:rPr>
          <w:rFonts w:ascii="Simplified Arabic" w:eastAsia="Times New Roman" w:hAnsi="Simplified Arabic" w:cs="Simplified Arabic"/>
          <w:kern w:val="0"/>
          <w:sz w:val="28"/>
          <w:szCs w:val="28"/>
          <w14:ligatures w14:val="none"/>
        </w:rPr>
      </w:pPr>
      <w:r w:rsidRPr="00AF69AA">
        <w:rPr>
          <w:rFonts w:ascii="Simplified Arabic" w:eastAsia="Times New Roman" w:hAnsi="Simplified Arabic" w:cs="Simplified Arabic"/>
          <w:kern w:val="0"/>
          <w:sz w:val="28"/>
          <w:szCs w:val="28"/>
          <w:rtl/>
          <w14:ligatures w14:val="none"/>
        </w:rPr>
        <w:t>دراسة الممارسات والأساليب المستخدمة في إدارة المخاطر داخل المشاريع</w:t>
      </w:r>
      <w:r w:rsidRPr="00AF69AA">
        <w:rPr>
          <w:rFonts w:ascii="Simplified Arabic" w:eastAsia="Times New Roman" w:hAnsi="Simplified Arabic" w:cs="Simplified Arabic"/>
          <w:kern w:val="0"/>
          <w:sz w:val="28"/>
          <w:szCs w:val="28"/>
          <w14:ligatures w14:val="none"/>
        </w:rPr>
        <w:t>.</w:t>
      </w:r>
    </w:p>
    <w:p w14:paraId="77B8CDFC" w14:textId="77777777" w:rsidR="00AF69AA" w:rsidRPr="00AF69AA" w:rsidRDefault="00AF69AA" w:rsidP="00AF69AA">
      <w:pPr>
        <w:numPr>
          <w:ilvl w:val="0"/>
          <w:numId w:val="59"/>
        </w:numPr>
        <w:spacing w:line="360" w:lineRule="auto"/>
        <w:contextualSpacing/>
        <w:jc w:val="mediumKashida"/>
        <w:rPr>
          <w:rFonts w:ascii="Simplified Arabic" w:eastAsia="Times New Roman" w:hAnsi="Simplified Arabic" w:cs="Simplified Arabic"/>
          <w:kern w:val="0"/>
          <w:sz w:val="28"/>
          <w:szCs w:val="28"/>
          <w14:ligatures w14:val="none"/>
        </w:rPr>
      </w:pPr>
      <w:r w:rsidRPr="00AF69AA">
        <w:rPr>
          <w:rFonts w:ascii="Simplified Arabic" w:eastAsia="Times New Roman" w:hAnsi="Simplified Arabic" w:cs="Simplified Arabic"/>
          <w:kern w:val="0"/>
          <w:sz w:val="28"/>
          <w:szCs w:val="28"/>
          <w:rtl/>
          <w14:ligatures w14:val="none"/>
        </w:rPr>
        <w:t>تحديد آليات وأساليب مواجهة الأزمات الطارئة في المشاريع</w:t>
      </w:r>
      <w:r w:rsidRPr="00AF69AA">
        <w:rPr>
          <w:rFonts w:ascii="Simplified Arabic" w:eastAsia="Times New Roman" w:hAnsi="Simplified Arabic" w:cs="Simplified Arabic"/>
          <w:kern w:val="0"/>
          <w:sz w:val="28"/>
          <w:szCs w:val="28"/>
          <w14:ligatures w14:val="none"/>
        </w:rPr>
        <w:t>.</w:t>
      </w:r>
    </w:p>
    <w:p w14:paraId="07C3363C"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14:ligatures w14:val="none"/>
        </w:rPr>
      </w:pPr>
    </w:p>
    <w:p w14:paraId="77C429B5" w14:textId="77777777" w:rsidR="00AF69AA" w:rsidRPr="00AF69AA" w:rsidRDefault="00AF69AA" w:rsidP="00AF69AA">
      <w:pPr>
        <w:spacing w:line="360" w:lineRule="auto"/>
        <w:contextualSpacing/>
        <w:jc w:val="mediumKashida"/>
        <w:outlineLvl w:val="1"/>
        <w:rPr>
          <w:rFonts w:ascii="Simplified Arabic" w:eastAsia="Times New Roman" w:hAnsi="Simplified Arabic" w:cs="(AH) Manal Black"/>
          <w:kern w:val="0"/>
          <w:sz w:val="32"/>
          <w:szCs w:val="32"/>
          <w:u w:val="single"/>
          <w:rtl/>
          <w14:ligatures w14:val="none"/>
        </w:rPr>
      </w:pPr>
      <w:bookmarkStart w:id="5" w:name="_Toc210881981"/>
      <w:r w:rsidRPr="00AF69AA">
        <w:rPr>
          <w:rFonts w:ascii="Simplified Arabic" w:eastAsia="Times New Roman" w:hAnsi="Simplified Arabic" w:cs="(AH) Manal Black"/>
          <w:kern w:val="0"/>
          <w:sz w:val="32"/>
          <w:szCs w:val="32"/>
          <w:u w:val="single"/>
          <w:rtl/>
          <w14:ligatures w14:val="none"/>
        </w:rPr>
        <w:t>تساؤلات الدراسة</w:t>
      </w:r>
      <w:bookmarkEnd w:id="5"/>
    </w:p>
    <w:p w14:paraId="3B80F659"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b/>
          <w:bCs/>
          <w:kern w:val="0"/>
          <w:sz w:val="28"/>
          <w:szCs w:val="28"/>
          <w:rtl/>
          <w14:ligatures w14:val="none"/>
        </w:rPr>
        <w:t>السؤال الرئيسي</w:t>
      </w:r>
    </w:p>
    <w:p w14:paraId="5D7775E5"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14:ligatures w14:val="none"/>
        </w:rPr>
      </w:pPr>
      <w:r w:rsidRPr="00AF69AA">
        <w:rPr>
          <w:rFonts w:ascii="Simplified Arabic" w:eastAsia="Times New Roman" w:hAnsi="Simplified Arabic" w:cs="Simplified Arabic"/>
          <w:kern w:val="0"/>
          <w:sz w:val="28"/>
          <w:szCs w:val="28"/>
          <w:rtl/>
          <w14:ligatures w14:val="none"/>
        </w:rPr>
        <w:t xml:space="preserve">ما دور إدارة المخاطر في مواجهة التحديات والأزمات الطارئة </w:t>
      </w:r>
      <w:proofErr w:type="gramStart"/>
      <w:r w:rsidRPr="00AF69AA">
        <w:rPr>
          <w:rFonts w:ascii="Simplified Arabic" w:eastAsia="Times New Roman" w:hAnsi="Simplified Arabic" w:cs="Simplified Arabic"/>
          <w:kern w:val="0"/>
          <w:sz w:val="28"/>
          <w:szCs w:val="28"/>
          <w:rtl/>
          <w14:ligatures w14:val="none"/>
        </w:rPr>
        <w:t>للمشاريع ؟</w:t>
      </w:r>
      <w:proofErr w:type="gramEnd"/>
    </w:p>
    <w:p w14:paraId="4AF2A98F"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14:ligatures w14:val="none"/>
        </w:rPr>
      </w:pPr>
      <w:r w:rsidRPr="00AF69AA">
        <w:rPr>
          <w:rFonts w:ascii="Simplified Arabic" w:eastAsia="Times New Roman" w:hAnsi="Simplified Arabic" w:cs="Simplified Arabic"/>
          <w:b/>
          <w:bCs/>
          <w:kern w:val="0"/>
          <w:sz w:val="28"/>
          <w:szCs w:val="28"/>
          <w:rtl/>
          <w14:ligatures w14:val="none"/>
        </w:rPr>
        <w:t>الأسئلة الفرعية</w:t>
      </w:r>
    </w:p>
    <w:p w14:paraId="5A5FA4D8" w14:textId="77777777" w:rsidR="00AF69AA" w:rsidRPr="00AF69AA" w:rsidRDefault="00AF69AA" w:rsidP="00AF69AA">
      <w:pPr>
        <w:numPr>
          <w:ilvl w:val="0"/>
          <w:numId w:val="60"/>
        </w:numPr>
        <w:spacing w:line="360" w:lineRule="auto"/>
        <w:contextualSpacing/>
        <w:jc w:val="mediumKashida"/>
        <w:rPr>
          <w:rFonts w:ascii="Simplified Arabic" w:eastAsia="Times New Roman" w:hAnsi="Simplified Arabic" w:cs="Simplified Arabic"/>
          <w:kern w:val="0"/>
          <w:sz w:val="28"/>
          <w:szCs w:val="28"/>
          <w14:ligatures w14:val="none"/>
        </w:rPr>
      </w:pPr>
      <w:r w:rsidRPr="00AF69AA">
        <w:rPr>
          <w:rFonts w:ascii="Simplified Arabic" w:eastAsia="Times New Roman" w:hAnsi="Simplified Arabic" w:cs="Simplified Arabic"/>
          <w:kern w:val="0"/>
          <w:sz w:val="28"/>
          <w:szCs w:val="28"/>
          <w:rtl/>
          <w14:ligatures w14:val="none"/>
        </w:rPr>
        <w:t xml:space="preserve">ما أنواع المخاطر والتحديات الطارئة التي تواجه </w:t>
      </w:r>
      <w:proofErr w:type="gramStart"/>
      <w:r w:rsidRPr="00AF69AA">
        <w:rPr>
          <w:rFonts w:ascii="Simplified Arabic" w:eastAsia="Times New Roman" w:hAnsi="Simplified Arabic" w:cs="Simplified Arabic"/>
          <w:kern w:val="0"/>
          <w:sz w:val="28"/>
          <w:szCs w:val="28"/>
          <w:rtl/>
          <w14:ligatures w14:val="none"/>
        </w:rPr>
        <w:t>المشاريع ؟</w:t>
      </w:r>
      <w:proofErr w:type="gramEnd"/>
    </w:p>
    <w:p w14:paraId="2243E0C4" w14:textId="77777777" w:rsidR="00AF69AA" w:rsidRPr="00AF69AA" w:rsidRDefault="00AF69AA" w:rsidP="00AF69AA">
      <w:pPr>
        <w:numPr>
          <w:ilvl w:val="0"/>
          <w:numId w:val="60"/>
        </w:numPr>
        <w:spacing w:line="360" w:lineRule="auto"/>
        <w:contextualSpacing/>
        <w:jc w:val="mediumKashida"/>
        <w:rPr>
          <w:rFonts w:ascii="Simplified Arabic" w:eastAsia="Times New Roman" w:hAnsi="Simplified Arabic" w:cs="Simplified Arabic"/>
          <w:kern w:val="0"/>
          <w:sz w:val="28"/>
          <w:szCs w:val="28"/>
          <w14:ligatures w14:val="none"/>
        </w:rPr>
      </w:pPr>
      <w:r w:rsidRPr="00AF69AA">
        <w:rPr>
          <w:rFonts w:ascii="Simplified Arabic" w:eastAsia="Times New Roman" w:hAnsi="Simplified Arabic" w:cs="Simplified Arabic"/>
          <w:kern w:val="0"/>
          <w:sz w:val="28"/>
          <w:szCs w:val="28"/>
          <w:rtl/>
          <w14:ligatures w14:val="none"/>
        </w:rPr>
        <w:t xml:space="preserve">ما الممارسات والأساليب المستخدمة في إدارة </w:t>
      </w:r>
      <w:proofErr w:type="gramStart"/>
      <w:r w:rsidRPr="00AF69AA">
        <w:rPr>
          <w:rFonts w:ascii="Simplified Arabic" w:eastAsia="Times New Roman" w:hAnsi="Simplified Arabic" w:cs="Simplified Arabic"/>
          <w:kern w:val="0"/>
          <w:sz w:val="28"/>
          <w:szCs w:val="28"/>
          <w:rtl/>
          <w14:ligatures w14:val="none"/>
        </w:rPr>
        <w:t>المخاطر ؟</w:t>
      </w:r>
      <w:proofErr w:type="gramEnd"/>
    </w:p>
    <w:p w14:paraId="21128111" w14:textId="77777777" w:rsidR="00AF69AA" w:rsidRPr="00AF69AA" w:rsidRDefault="00AF69AA" w:rsidP="00AF69AA">
      <w:pPr>
        <w:numPr>
          <w:ilvl w:val="0"/>
          <w:numId w:val="60"/>
        </w:num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kern w:val="0"/>
          <w:sz w:val="28"/>
          <w:szCs w:val="28"/>
          <w:rtl/>
          <w14:ligatures w14:val="none"/>
        </w:rPr>
        <w:t xml:space="preserve">ما الآليات والأساليب المعتمدة لمواجهة الأزمات </w:t>
      </w:r>
      <w:proofErr w:type="gramStart"/>
      <w:r w:rsidRPr="00AF69AA">
        <w:rPr>
          <w:rFonts w:ascii="Simplified Arabic" w:eastAsia="Times New Roman" w:hAnsi="Simplified Arabic" w:cs="Simplified Arabic"/>
          <w:kern w:val="0"/>
          <w:sz w:val="28"/>
          <w:szCs w:val="28"/>
          <w:rtl/>
          <w14:ligatures w14:val="none"/>
        </w:rPr>
        <w:t>الطارئة ؟</w:t>
      </w:r>
      <w:proofErr w:type="gramEnd"/>
    </w:p>
    <w:p w14:paraId="5DEE360D" w14:textId="77777777" w:rsidR="00AF69AA" w:rsidRPr="00AF69AA" w:rsidRDefault="00AF69AA" w:rsidP="00AF69AA">
      <w:pPr>
        <w:spacing w:line="360" w:lineRule="auto"/>
        <w:contextualSpacing/>
        <w:jc w:val="mediumKashida"/>
        <w:outlineLvl w:val="1"/>
        <w:rPr>
          <w:rFonts w:ascii="Simplified Arabic" w:eastAsia="Times New Roman" w:hAnsi="Simplified Arabic" w:cs="(AH) Manal Black"/>
          <w:kern w:val="0"/>
          <w:sz w:val="32"/>
          <w:szCs w:val="32"/>
          <w:u w:val="single"/>
          <w:rtl/>
          <w14:ligatures w14:val="none"/>
        </w:rPr>
      </w:pPr>
      <w:bookmarkStart w:id="6" w:name="_Toc210881982"/>
      <w:r w:rsidRPr="00AF69AA">
        <w:rPr>
          <w:rFonts w:ascii="Simplified Arabic" w:eastAsia="Times New Roman" w:hAnsi="Simplified Arabic" w:cs="(AH) Manal Black"/>
          <w:kern w:val="0"/>
          <w:sz w:val="32"/>
          <w:szCs w:val="32"/>
          <w:u w:val="single"/>
          <w:rtl/>
          <w14:ligatures w14:val="none"/>
        </w:rPr>
        <w:t>فروض الدراسة:</w:t>
      </w:r>
      <w:bookmarkEnd w:id="6"/>
    </w:p>
    <w:p w14:paraId="169C7880"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b/>
          <w:bCs/>
          <w:kern w:val="0"/>
          <w:sz w:val="28"/>
          <w:szCs w:val="28"/>
          <w:rtl/>
          <w14:ligatures w14:val="none"/>
        </w:rPr>
        <w:t>الفرضية الرئيسية</w:t>
      </w:r>
    </w:p>
    <w:p w14:paraId="0BC78FEF"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14:ligatures w14:val="none"/>
        </w:rPr>
      </w:pPr>
      <w:r w:rsidRPr="00AF69AA">
        <w:rPr>
          <w:rFonts w:ascii="Simplified Arabic" w:eastAsia="Times New Roman" w:hAnsi="Simplified Arabic" w:cs="Simplified Arabic"/>
          <w:kern w:val="0"/>
          <w:sz w:val="28"/>
          <w:szCs w:val="28"/>
          <w:rtl/>
          <w14:ligatures w14:val="none"/>
        </w:rPr>
        <w:t>توجد علاقة ذات دلالة بين تطبيق إدارة المخاطر وقدرة المشاريع على مواجهة التحديات والأزمات الطارئة</w:t>
      </w:r>
      <w:r w:rsidRPr="00AF69AA">
        <w:rPr>
          <w:rFonts w:ascii="Simplified Arabic" w:eastAsia="Times New Roman" w:hAnsi="Simplified Arabic" w:cs="Simplified Arabic"/>
          <w:kern w:val="0"/>
          <w:sz w:val="28"/>
          <w:szCs w:val="28"/>
          <w14:ligatures w14:val="none"/>
        </w:rPr>
        <w:t>.</w:t>
      </w:r>
    </w:p>
    <w:p w14:paraId="01E9779B"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14:ligatures w14:val="none"/>
        </w:rPr>
      </w:pPr>
      <w:r w:rsidRPr="00AF69AA">
        <w:rPr>
          <w:rFonts w:ascii="Simplified Arabic" w:eastAsia="Times New Roman" w:hAnsi="Simplified Arabic" w:cs="Simplified Arabic"/>
          <w:b/>
          <w:bCs/>
          <w:kern w:val="0"/>
          <w:sz w:val="28"/>
          <w:szCs w:val="28"/>
          <w:rtl/>
          <w14:ligatures w14:val="none"/>
        </w:rPr>
        <w:t>الفرضيات الفرعية</w:t>
      </w:r>
    </w:p>
    <w:p w14:paraId="749E1620" w14:textId="77777777" w:rsidR="00AF69AA" w:rsidRPr="00AF69AA" w:rsidRDefault="00AF69AA" w:rsidP="00AF69AA">
      <w:pPr>
        <w:numPr>
          <w:ilvl w:val="0"/>
          <w:numId w:val="61"/>
        </w:numPr>
        <w:spacing w:line="360" w:lineRule="auto"/>
        <w:contextualSpacing/>
        <w:jc w:val="mediumKashida"/>
        <w:rPr>
          <w:rFonts w:ascii="Simplified Arabic" w:eastAsia="Times New Roman" w:hAnsi="Simplified Arabic" w:cs="Simplified Arabic"/>
          <w:kern w:val="0"/>
          <w:sz w:val="28"/>
          <w:szCs w:val="28"/>
          <w14:ligatures w14:val="none"/>
        </w:rPr>
      </w:pPr>
      <w:r w:rsidRPr="00AF69AA">
        <w:rPr>
          <w:rFonts w:ascii="Simplified Arabic" w:eastAsia="Times New Roman" w:hAnsi="Simplified Arabic" w:cs="Simplified Arabic"/>
          <w:kern w:val="0"/>
          <w:sz w:val="28"/>
          <w:szCs w:val="28"/>
          <w:rtl/>
          <w14:ligatures w14:val="none"/>
        </w:rPr>
        <w:t>توجد علاقة ذات دلالة بين التعرف على أنواع المخاطر والتحديات الطارئة وبين فعالية مواجهة الأزمات الطارئة في المشاريع</w:t>
      </w:r>
      <w:r w:rsidRPr="00AF69AA">
        <w:rPr>
          <w:rFonts w:ascii="Simplified Arabic" w:eastAsia="Times New Roman" w:hAnsi="Simplified Arabic" w:cs="Simplified Arabic"/>
          <w:kern w:val="0"/>
          <w:sz w:val="28"/>
          <w:szCs w:val="28"/>
          <w14:ligatures w14:val="none"/>
        </w:rPr>
        <w:t>.</w:t>
      </w:r>
    </w:p>
    <w:p w14:paraId="6FC3B8E5" w14:textId="77777777" w:rsidR="00AF69AA" w:rsidRPr="00AF69AA" w:rsidRDefault="00AF69AA" w:rsidP="00AF69AA">
      <w:pPr>
        <w:numPr>
          <w:ilvl w:val="0"/>
          <w:numId w:val="61"/>
        </w:numPr>
        <w:spacing w:line="360" w:lineRule="auto"/>
        <w:contextualSpacing/>
        <w:jc w:val="mediumKashida"/>
        <w:rPr>
          <w:rFonts w:ascii="Simplified Arabic" w:eastAsia="Times New Roman" w:hAnsi="Simplified Arabic" w:cs="Simplified Arabic"/>
          <w:kern w:val="0"/>
          <w:sz w:val="28"/>
          <w:szCs w:val="28"/>
          <w14:ligatures w14:val="none"/>
        </w:rPr>
      </w:pPr>
      <w:r w:rsidRPr="00AF69AA">
        <w:rPr>
          <w:rFonts w:ascii="Simplified Arabic" w:eastAsia="Times New Roman" w:hAnsi="Simplified Arabic" w:cs="Simplified Arabic"/>
          <w:kern w:val="0"/>
          <w:sz w:val="28"/>
          <w:szCs w:val="28"/>
          <w:rtl/>
          <w14:ligatures w14:val="none"/>
        </w:rPr>
        <w:t>توجد علاقة ذات دلالة بين الممارسات والأساليب المستخدمة في إدارة المخاطر وبين القدرة على تقليل تأثير التحديات في المشاريع</w:t>
      </w:r>
      <w:r w:rsidRPr="00AF69AA">
        <w:rPr>
          <w:rFonts w:ascii="Simplified Arabic" w:eastAsia="Times New Roman" w:hAnsi="Simplified Arabic" w:cs="Simplified Arabic"/>
          <w:kern w:val="0"/>
          <w:sz w:val="28"/>
          <w:szCs w:val="28"/>
          <w14:ligatures w14:val="none"/>
        </w:rPr>
        <w:t>.</w:t>
      </w:r>
    </w:p>
    <w:p w14:paraId="42990FEB" w14:textId="77777777" w:rsidR="00AF69AA" w:rsidRPr="00AF69AA" w:rsidRDefault="00AF69AA" w:rsidP="00AF69AA">
      <w:pPr>
        <w:numPr>
          <w:ilvl w:val="0"/>
          <w:numId w:val="61"/>
        </w:num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kern w:val="0"/>
          <w:sz w:val="28"/>
          <w:szCs w:val="28"/>
          <w:rtl/>
          <w14:ligatures w14:val="none"/>
        </w:rPr>
        <w:t xml:space="preserve">توجد علاقة ذات دلالة بين آليات مواجهة الأزمات الطارئة وبين استمرارية المشاريع وتحقيق أهدافها </w:t>
      </w:r>
    </w:p>
    <w:p w14:paraId="23909C85" w14:textId="77777777" w:rsidR="00AF69AA" w:rsidRPr="00AF69AA" w:rsidRDefault="00AF69AA" w:rsidP="00AF69AA">
      <w:pPr>
        <w:spacing w:line="360" w:lineRule="auto"/>
        <w:contextualSpacing/>
        <w:jc w:val="mediumKashida"/>
        <w:outlineLvl w:val="1"/>
        <w:rPr>
          <w:rFonts w:ascii="Simplified Arabic" w:eastAsia="Times New Roman" w:hAnsi="Simplified Arabic" w:cs="(AH) Manal Black"/>
          <w:kern w:val="0"/>
          <w:sz w:val="32"/>
          <w:szCs w:val="32"/>
          <w:u w:val="single"/>
          <w:rtl/>
          <w14:ligatures w14:val="none"/>
        </w:rPr>
      </w:pPr>
      <w:bookmarkStart w:id="7" w:name="_Toc210881983"/>
      <w:r w:rsidRPr="00AF69AA">
        <w:rPr>
          <w:rFonts w:ascii="Simplified Arabic" w:eastAsia="Times New Roman" w:hAnsi="Simplified Arabic" w:cs="(AH) Manal Black"/>
          <w:kern w:val="0"/>
          <w:sz w:val="32"/>
          <w:szCs w:val="32"/>
          <w:u w:val="single"/>
          <w:rtl/>
          <w14:ligatures w14:val="none"/>
        </w:rPr>
        <w:t>المنطلقات النظرية للدراسة:</w:t>
      </w:r>
      <w:bookmarkEnd w:id="7"/>
    </w:p>
    <w:p w14:paraId="7DD15A60"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14:ligatures w14:val="none"/>
        </w:rPr>
      </w:pPr>
      <w:r w:rsidRPr="00AF69AA">
        <w:rPr>
          <w:rFonts w:ascii="Simplified Arabic" w:eastAsia="Times New Roman" w:hAnsi="Simplified Arabic" w:cs="Simplified Arabic"/>
          <w:kern w:val="0"/>
          <w:sz w:val="28"/>
          <w:szCs w:val="28"/>
          <w:rtl/>
          <w14:ligatures w14:val="none"/>
        </w:rPr>
        <w:t>تستند هذه الدراسة إلى مجموعة من المرتكزات الفكرية والمفاهيم الأساسية التي تشكل الإطار النظري لفهم موضوع إدارة المخاطر ودورها في مواجهة التحديات والأزمات الطارئة للمشاريع. ويعد هذا الإطار النظري حجر الأساس الذي تستند إليه التحليلات والمناقشات حيث يربط بين المفاهيم العلمية والممارسات العملية ويتيح للباحث فهماً أعمق للعلاقات والتفاعلات بين عناصر الموضوع</w:t>
      </w:r>
      <w:r w:rsidRPr="00AF69AA">
        <w:rPr>
          <w:rFonts w:ascii="Simplified Arabic" w:eastAsia="Times New Roman" w:hAnsi="Simplified Arabic" w:cs="Simplified Arabic"/>
          <w:kern w:val="0"/>
          <w:sz w:val="28"/>
          <w:szCs w:val="28"/>
          <w14:ligatures w14:val="none"/>
        </w:rPr>
        <w:t>.</w:t>
      </w:r>
    </w:p>
    <w:p w14:paraId="638520B0"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u w:val="single"/>
          <w:rtl/>
          <w14:ligatures w14:val="none"/>
        </w:rPr>
      </w:pPr>
      <w:r w:rsidRPr="00AF69AA">
        <w:rPr>
          <w:rFonts w:ascii="Simplified Arabic" w:eastAsia="Times New Roman" w:hAnsi="Simplified Arabic" w:cs="Simplified Arabic"/>
          <w:kern w:val="0"/>
          <w:sz w:val="28"/>
          <w:szCs w:val="28"/>
          <w:u w:val="single"/>
          <w:rtl/>
          <w14:ligatures w14:val="none"/>
        </w:rPr>
        <w:t>أولا: مفهوم إدارة المخاطر</w:t>
      </w:r>
    </w:p>
    <w:p w14:paraId="0543FE0C"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14:ligatures w14:val="none"/>
        </w:rPr>
      </w:pPr>
      <w:r w:rsidRPr="00AF69AA">
        <w:rPr>
          <w:rFonts w:ascii="Simplified Arabic" w:eastAsia="Times New Roman" w:hAnsi="Simplified Arabic" w:cs="Simplified Arabic"/>
          <w:kern w:val="0"/>
          <w:sz w:val="28"/>
          <w:szCs w:val="28"/>
          <w:rtl/>
          <w14:ligatures w14:val="none"/>
        </w:rPr>
        <w:t xml:space="preserve">تعد إدارة المخاطر أحد المكونات الجوهرية في علم إدارة المشاريع وهي عملية منظمة تهدف إلى التعرف على المخاطر التي قد تعترض طريق المشروع وتقييم احتمال وقوعها وتحليل آثارها المحتملة ثم تصميم وتنفيذ استراتيجيات لمعالجتها أو الحد من تأثيرها السلبي. وتتميز إدارة المخاطر بكونها عملية مستمرة ومتكاملة مع جميع مراحل المشروع بدءاً من التخطيط وحتى الإغلاق وهي لا تقتصر على التعامل مع الأزمات بعد </w:t>
      </w:r>
      <w:proofErr w:type="gramStart"/>
      <w:r w:rsidRPr="00AF69AA">
        <w:rPr>
          <w:rFonts w:ascii="Simplified Arabic" w:eastAsia="Times New Roman" w:hAnsi="Simplified Arabic" w:cs="Simplified Arabic"/>
          <w:kern w:val="0"/>
          <w:sz w:val="28"/>
          <w:szCs w:val="28"/>
          <w:rtl/>
          <w14:ligatures w14:val="none"/>
        </w:rPr>
        <w:t>وقوعها</w:t>
      </w:r>
      <w:proofErr w:type="gramEnd"/>
      <w:r w:rsidRPr="00AF69AA">
        <w:rPr>
          <w:rFonts w:ascii="Simplified Arabic" w:eastAsia="Times New Roman" w:hAnsi="Simplified Arabic" w:cs="Simplified Arabic"/>
          <w:kern w:val="0"/>
          <w:sz w:val="28"/>
          <w:szCs w:val="28"/>
          <w:rtl/>
          <w14:ligatures w14:val="none"/>
        </w:rPr>
        <w:t xml:space="preserve"> بل تمتد لتشمل العمل الاستباقي على منع حدوثها أو الحد من فرص وقوعها</w:t>
      </w:r>
      <w:r w:rsidRPr="00AF69AA">
        <w:rPr>
          <w:rFonts w:ascii="Simplified Arabic" w:eastAsia="Times New Roman" w:hAnsi="Simplified Arabic" w:cs="Simplified Arabic"/>
          <w:kern w:val="0"/>
          <w:sz w:val="28"/>
          <w:szCs w:val="28"/>
          <w14:ligatures w14:val="none"/>
        </w:rPr>
        <w:t>.</w:t>
      </w:r>
    </w:p>
    <w:p w14:paraId="1C75BA60"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kern w:val="0"/>
          <w:sz w:val="28"/>
          <w:szCs w:val="28"/>
          <w:rtl/>
          <w14:ligatures w14:val="none"/>
        </w:rPr>
        <w:t>وتشمل إدارة المخاطر عدة أنشطة مترابطة تبدأ بمرحلة تحديد المخاطر والتي يتم فيها استخدام أدوات وأساليب مثل جلسات العصف الذهني وتحليل نقاط القوة والضعف والفرص والتهديدات ومراجعة المشاريع السابقة لاستخلاص الدروس المستفادة. ثم تأتي مرحلة التقييم والتحليل التي يتم فيها تقدير احتمالية وقوع كل خطر وحجم أثره على المشروع سواء كان هذا الأثر مالياً أو زمنياً أو تشغيلياً أو يتعلق بالجودة. وبعد ذلك يتم وضع خطط الاستجابة التي قد تتضمن تجنب الخطر أو تقليله أو تحويله إلى طرف آخر أو تقبله مع الاستعداد للتعامل معه عند حدوثه. وأخيراً تأتي مرحلة المراقبة والمراجعة المستمرة التي تهدف إلى متابعة المخاطر القائمة ورصد المخاطر الجديدة وتحديث الخطط بما يتناسب مع المستجدات</w:t>
      </w:r>
      <w:r w:rsidRPr="00AF69AA">
        <w:rPr>
          <w:rFonts w:ascii="Simplified Arabic" w:eastAsia="Times New Roman" w:hAnsi="Simplified Arabic" w:cs="Simplified Arabic"/>
          <w:kern w:val="0"/>
          <w:sz w:val="28"/>
          <w:szCs w:val="28"/>
          <w14:ligatures w14:val="none"/>
        </w:rPr>
        <w:t>.</w:t>
      </w:r>
    </w:p>
    <w:p w14:paraId="6B7BA833"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u w:val="single"/>
          <w:rtl/>
          <w14:ligatures w14:val="none"/>
        </w:rPr>
      </w:pPr>
      <w:r w:rsidRPr="00AF69AA">
        <w:rPr>
          <w:rFonts w:ascii="Simplified Arabic" w:eastAsia="Times New Roman" w:hAnsi="Simplified Arabic" w:cs="Simplified Arabic"/>
          <w:kern w:val="0"/>
          <w:sz w:val="28"/>
          <w:szCs w:val="28"/>
          <w:u w:val="single"/>
          <w:rtl/>
          <w14:ligatures w14:val="none"/>
        </w:rPr>
        <w:t>ثانيا: مفهوم الأزمات الطارئة</w:t>
      </w:r>
    </w:p>
    <w:p w14:paraId="01F096A1"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14:ligatures w14:val="none"/>
        </w:rPr>
      </w:pPr>
      <w:r w:rsidRPr="00AF69AA">
        <w:rPr>
          <w:rFonts w:ascii="Simplified Arabic" w:eastAsia="Times New Roman" w:hAnsi="Simplified Arabic" w:cs="Simplified Arabic"/>
          <w:kern w:val="0"/>
          <w:sz w:val="28"/>
          <w:szCs w:val="28"/>
          <w:rtl/>
          <w14:ligatures w14:val="none"/>
        </w:rPr>
        <w:t>الأزمات الطارئة هي أحداث مفاجئة وغير متوقعة تهدد تحقيق أهداف المشروع وقد تؤدي إلى تعطيله أو تغيير مساره بشكل جذري إذا لم يتم التعامل معها بسرعة وكفاءة. وتتسم هذه الأزمات بعدة خصائص أساسية أهمها عنصر المفاجأة وضيق الوقت المتاح لاتخاذ القرار والحاجة إلى استجابات فورية وفعالة إضافة إلى إمكانية تأثيرها على عدة جوانب في وقت واحد مثل التمويل والموارد البشرية وسلاسل الإمداد والجودة والسمعة المؤسسية</w:t>
      </w:r>
      <w:r w:rsidRPr="00AF69AA">
        <w:rPr>
          <w:rFonts w:ascii="Simplified Arabic" w:eastAsia="Times New Roman" w:hAnsi="Simplified Arabic" w:cs="Simplified Arabic"/>
          <w:kern w:val="0"/>
          <w:sz w:val="28"/>
          <w:szCs w:val="28"/>
          <w14:ligatures w14:val="none"/>
        </w:rPr>
        <w:t>.</w:t>
      </w:r>
    </w:p>
    <w:p w14:paraId="05CF59C3"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14:ligatures w14:val="none"/>
        </w:rPr>
      </w:pPr>
      <w:r w:rsidRPr="00AF69AA">
        <w:rPr>
          <w:rFonts w:ascii="Simplified Arabic" w:eastAsia="Times New Roman" w:hAnsi="Simplified Arabic" w:cs="Simplified Arabic"/>
          <w:kern w:val="0"/>
          <w:sz w:val="28"/>
          <w:szCs w:val="28"/>
          <w:rtl/>
          <w14:ligatures w14:val="none"/>
        </w:rPr>
        <w:t>وقد تتنوع الأزمات الطارئة من حيث طبيعتها ومصادرها فقد تكون ناتجة عن كوارث طبيعية كالسيول والزلازل والعواصف الرملية أو عن أزمات صحية مثل الأوبئة والأمراض المعدية أو عن أحداث اقتصادية كالتقلبات الحادة في أسعار المواد الخام أو أسعار الصرف أو عن أزمات تقنية مثل انهيار الأنظمة المعلوماتية أو فشل المعدات أو عن أزمات تنظيمية وإدارية كالنزاعات بين الشركاء أو الإضرابات العمالية. وفي جميع الحالات تمثل هذه الأزمات اختبارات حقيقية لمدى جاهزية المشروع وقدرته على الصمود</w:t>
      </w:r>
      <w:r w:rsidRPr="00AF69AA">
        <w:rPr>
          <w:rFonts w:ascii="Simplified Arabic" w:eastAsia="Times New Roman" w:hAnsi="Simplified Arabic" w:cs="Simplified Arabic"/>
          <w:kern w:val="0"/>
          <w:sz w:val="28"/>
          <w:szCs w:val="28"/>
          <w14:ligatures w14:val="none"/>
        </w:rPr>
        <w:t>.</w:t>
      </w:r>
    </w:p>
    <w:p w14:paraId="7EB334F4"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14:ligatures w14:val="none"/>
        </w:rPr>
      </w:pPr>
      <w:r w:rsidRPr="00AF69AA">
        <w:rPr>
          <w:rFonts w:ascii="Simplified Arabic" w:eastAsia="Times New Roman" w:hAnsi="Simplified Arabic" w:cs="Simplified Arabic"/>
          <w:kern w:val="0"/>
          <w:sz w:val="28"/>
          <w:szCs w:val="28"/>
          <w:rtl/>
          <w14:ligatures w14:val="none"/>
        </w:rPr>
        <w:t>وتتطلب إدارة الأزمات الطارئة وجود خطط طوارئ معدة مسبقاً وفريق إدارة أزمات مدرب يمتلك مهارات التحليل السريع واتخاذ القرار في ظروف الغموض بالإضافة إلى أنظمة اتصال فعالة تضمن تدفق المعلومات بشكل سلس ودقيق بين جميع الأطراف المعنية. كما يتعين أن تكون هناك آليات لتقييم الموقف بشكل مستمر أثناء الأزمة وتعديل الخطط حسب تطورات الأحداث</w:t>
      </w:r>
      <w:r w:rsidRPr="00AF69AA">
        <w:rPr>
          <w:rFonts w:ascii="Simplified Arabic" w:eastAsia="Times New Roman" w:hAnsi="Simplified Arabic" w:cs="Simplified Arabic"/>
          <w:kern w:val="0"/>
          <w:sz w:val="28"/>
          <w:szCs w:val="28"/>
          <w14:ligatures w14:val="none"/>
        </w:rPr>
        <w:t>.</w:t>
      </w:r>
    </w:p>
    <w:p w14:paraId="3C035E6E"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u w:val="single"/>
          <w:rtl/>
          <w14:ligatures w14:val="none"/>
        </w:rPr>
      </w:pPr>
      <w:r w:rsidRPr="00AF69AA">
        <w:rPr>
          <w:rFonts w:ascii="Simplified Arabic" w:eastAsia="Times New Roman" w:hAnsi="Simplified Arabic" w:cs="Simplified Arabic"/>
          <w:kern w:val="0"/>
          <w:sz w:val="28"/>
          <w:szCs w:val="28"/>
          <w:u w:val="single"/>
          <w:rtl/>
          <w14:ligatures w14:val="none"/>
        </w:rPr>
        <w:t>ثالثا: العلاقة بين إدارة المخاطر وإدارة الأزمات</w:t>
      </w:r>
    </w:p>
    <w:p w14:paraId="684A7EF2"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14:ligatures w14:val="none"/>
        </w:rPr>
      </w:pPr>
      <w:r w:rsidRPr="00AF69AA">
        <w:rPr>
          <w:rFonts w:ascii="Simplified Arabic" w:eastAsia="Times New Roman" w:hAnsi="Simplified Arabic" w:cs="Simplified Arabic"/>
          <w:kern w:val="0"/>
          <w:sz w:val="28"/>
          <w:szCs w:val="28"/>
          <w:rtl/>
          <w14:ligatures w14:val="none"/>
        </w:rPr>
        <w:t>تقوم العلاقة بين إدارة المخاطر وإدارة الأزمات على مبدأ التكامل فإدارة المخاطر تعمل بشكل استباقي وقائي يهدف إلى منع وقوع الأزمات أو على الأقل الحد من احتمالية حدوثها وتقليل آثارها إذا وقعت بينما تركز إدارة الأزمات على التعامل مع الحدث بعد وقوعه والعمل على السيطرة عليه واستعادة الوضع الطبيعي في أسرع وقت ممكن. ويمكن القول إن إدارة المخاطر تمثل خط الدفاع الأول بينما تمثل إدارة الأزمات خط الدفاع الثاني الذي يتم تفعيله عندما تتجاوز الأحداث قدرة الإجراءات الوقائية على الاحتواء</w:t>
      </w:r>
      <w:r w:rsidRPr="00AF69AA">
        <w:rPr>
          <w:rFonts w:ascii="Simplified Arabic" w:eastAsia="Times New Roman" w:hAnsi="Simplified Arabic" w:cs="Simplified Arabic"/>
          <w:kern w:val="0"/>
          <w:sz w:val="28"/>
          <w:szCs w:val="28"/>
          <w14:ligatures w14:val="none"/>
        </w:rPr>
        <w:t>.</w:t>
      </w:r>
    </w:p>
    <w:p w14:paraId="0CF4F3B7"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14:ligatures w14:val="none"/>
        </w:rPr>
      </w:pPr>
      <w:r w:rsidRPr="00AF69AA">
        <w:rPr>
          <w:rFonts w:ascii="Simplified Arabic" w:eastAsia="Times New Roman" w:hAnsi="Simplified Arabic" w:cs="Simplified Arabic"/>
          <w:kern w:val="0"/>
          <w:sz w:val="28"/>
          <w:szCs w:val="28"/>
          <w:rtl/>
          <w14:ligatures w14:val="none"/>
        </w:rPr>
        <w:t>فعندما تتم إدارة المخاطر بكفاءة فإن ذلك يقلل من عدد الأزمات التي يتعين التعامل معها ويجعل الأزمات التي تقع أقل حدة وأكثر قابلية للسيطرة. وفي المقابل فإن الخبرات المكتسبة من إدارة الأزمات الفعلية توفر تغذية راجعة ثمينة تساعد في تحسين عمليات إدارة المخاطر من خلال تحديث قوائم المخاطر وتطوير خطط الاستجابة وتحسين آليات المراقبة. هذا التفاعل المستمر بين المجالين يخلق بيئة عمل أكثر مرونة وقابلية للتكيف مع الظروف المتغيرة</w:t>
      </w:r>
      <w:r w:rsidRPr="00AF69AA">
        <w:rPr>
          <w:rFonts w:ascii="Simplified Arabic" w:eastAsia="Times New Roman" w:hAnsi="Simplified Arabic" w:cs="Simplified Arabic"/>
          <w:kern w:val="0"/>
          <w:sz w:val="28"/>
          <w:szCs w:val="28"/>
          <w14:ligatures w14:val="none"/>
        </w:rPr>
        <w:t>.</w:t>
      </w:r>
    </w:p>
    <w:p w14:paraId="2C36793E"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u w:val="single"/>
          <w:rtl/>
          <w14:ligatures w14:val="none"/>
        </w:rPr>
      </w:pPr>
      <w:r w:rsidRPr="00AF69AA">
        <w:rPr>
          <w:rFonts w:ascii="Simplified Arabic" w:eastAsia="Times New Roman" w:hAnsi="Simplified Arabic" w:cs="Simplified Arabic"/>
          <w:kern w:val="0"/>
          <w:sz w:val="28"/>
          <w:szCs w:val="28"/>
          <w:u w:val="single"/>
          <w:rtl/>
          <w14:ligatures w14:val="none"/>
        </w:rPr>
        <w:t xml:space="preserve"> رابعا: أنواع المخاطر في المشاريع</w:t>
      </w:r>
    </w:p>
    <w:p w14:paraId="40D5F71F"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14:ligatures w14:val="none"/>
        </w:rPr>
      </w:pPr>
      <w:r w:rsidRPr="00AF69AA">
        <w:rPr>
          <w:rFonts w:ascii="Simplified Arabic" w:eastAsia="Times New Roman" w:hAnsi="Simplified Arabic" w:cs="Simplified Arabic"/>
          <w:kern w:val="0"/>
          <w:sz w:val="28"/>
          <w:szCs w:val="28"/>
          <w:rtl/>
          <w14:ligatures w14:val="none"/>
        </w:rPr>
        <w:t xml:space="preserve">تتعرض المشاريع لأنواع متعددة من المخاطر يمكن تصنيفها بطرق مختلفة إلا أن أحد التصنيفات الشائعة يقسمها إلى </w:t>
      </w:r>
      <w:proofErr w:type="gramStart"/>
      <w:r w:rsidRPr="00AF69AA">
        <w:rPr>
          <w:rFonts w:ascii="Simplified Arabic" w:eastAsia="Times New Roman" w:hAnsi="Simplified Arabic" w:cs="Simplified Arabic"/>
          <w:kern w:val="0"/>
          <w:sz w:val="28"/>
          <w:szCs w:val="28"/>
          <w:rtl/>
          <w14:ligatures w14:val="none"/>
        </w:rPr>
        <w:t>مخاطر</w:t>
      </w:r>
      <w:proofErr w:type="gramEnd"/>
      <w:r w:rsidRPr="00AF69AA">
        <w:rPr>
          <w:rFonts w:ascii="Simplified Arabic" w:eastAsia="Times New Roman" w:hAnsi="Simplified Arabic" w:cs="Simplified Arabic"/>
          <w:kern w:val="0"/>
          <w:sz w:val="28"/>
          <w:szCs w:val="28"/>
          <w:rtl/>
          <w14:ligatures w14:val="none"/>
        </w:rPr>
        <w:t xml:space="preserve"> داخلية ومخاطر خارجية. وتشمل المخاطر الداخلية تلك التي تنشأ من داخل المشروع أو المنظمة المنفذة له مثل ضعف التخطيط ونقص الكفاءات وسوء إدارة الموارد والتأخير في جداول العمل وأخطاء التصميم أو التنفيذ. وهذه المخاطر يمكن السيطرة عليها بدرجة أكبر لأنها ترتبط بعوامل داخل نطاق تحكم إدارة المشروع</w:t>
      </w:r>
      <w:r w:rsidRPr="00AF69AA">
        <w:rPr>
          <w:rFonts w:ascii="Simplified Arabic" w:eastAsia="Times New Roman" w:hAnsi="Simplified Arabic" w:cs="Simplified Arabic"/>
          <w:kern w:val="0"/>
          <w:sz w:val="28"/>
          <w:szCs w:val="28"/>
          <w14:ligatures w14:val="none"/>
        </w:rPr>
        <w:t>.</w:t>
      </w:r>
    </w:p>
    <w:p w14:paraId="6B76318E"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14:ligatures w14:val="none"/>
        </w:rPr>
      </w:pPr>
      <w:r w:rsidRPr="00AF69AA">
        <w:rPr>
          <w:rFonts w:ascii="Simplified Arabic" w:eastAsia="Times New Roman" w:hAnsi="Simplified Arabic" w:cs="Simplified Arabic"/>
          <w:kern w:val="0"/>
          <w:sz w:val="28"/>
          <w:szCs w:val="28"/>
          <w:rtl/>
          <w14:ligatures w14:val="none"/>
        </w:rPr>
        <w:t>أما المخاطر الخارجية فهي تلك التي تأتي من خارج حدود المشروع ويصعب التحكم فيها بشكل مباشر مثل التغيرات في البيئة الاقتصادية أو السياسية أو القانونية والكوارث الطبيعية والمنافسة في السوق والتطورات التكنولوجية المفاجئة والتغيرات في تفضيلات العملاء أو المستخدمين النهائيين. وغالباً ما تكون هذه المخاطر أكثر صعوبة في التنبؤ وتتطلب خططاً بديلة عالية المرونة</w:t>
      </w:r>
      <w:r w:rsidRPr="00AF69AA">
        <w:rPr>
          <w:rFonts w:ascii="Simplified Arabic" w:eastAsia="Times New Roman" w:hAnsi="Simplified Arabic" w:cs="Simplified Arabic"/>
          <w:kern w:val="0"/>
          <w:sz w:val="28"/>
          <w:szCs w:val="28"/>
          <w14:ligatures w14:val="none"/>
        </w:rPr>
        <w:t>.</w:t>
      </w:r>
    </w:p>
    <w:p w14:paraId="305817DD"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14:ligatures w14:val="none"/>
        </w:rPr>
      </w:pPr>
      <w:r w:rsidRPr="00AF69AA">
        <w:rPr>
          <w:rFonts w:ascii="Simplified Arabic" w:eastAsia="Times New Roman" w:hAnsi="Simplified Arabic" w:cs="Simplified Arabic"/>
          <w:kern w:val="0"/>
          <w:sz w:val="28"/>
          <w:szCs w:val="28"/>
          <w:rtl/>
          <w14:ligatures w14:val="none"/>
        </w:rPr>
        <w:t xml:space="preserve">وإضافة إلى هذا التصنيف يمكن النظر إلى المخاطر من زاوية أخرى مثل تقسيمها إلى </w:t>
      </w:r>
      <w:proofErr w:type="gramStart"/>
      <w:r w:rsidRPr="00AF69AA">
        <w:rPr>
          <w:rFonts w:ascii="Simplified Arabic" w:eastAsia="Times New Roman" w:hAnsi="Simplified Arabic" w:cs="Simplified Arabic"/>
          <w:kern w:val="0"/>
          <w:sz w:val="28"/>
          <w:szCs w:val="28"/>
          <w:rtl/>
          <w14:ligatures w14:val="none"/>
        </w:rPr>
        <w:t>مخاطر</w:t>
      </w:r>
      <w:proofErr w:type="gramEnd"/>
      <w:r w:rsidRPr="00AF69AA">
        <w:rPr>
          <w:rFonts w:ascii="Simplified Arabic" w:eastAsia="Times New Roman" w:hAnsi="Simplified Arabic" w:cs="Simplified Arabic"/>
          <w:kern w:val="0"/>
          <w:sz w:val="28"/>
          <w:szCs w:val="28"/>
          <w:rtl/>
          <w14:ligatures w14:val="none"/>
        </w:rPr>
        <w:t xml:space="preserve"> استراتيجية ترتبط بالقرارات بعيدة المدى للمشروع ومخاطر تشغيلية تتعلق بالعمليات اليومية ومخاطر مالية تتعلق بالتمويل والتدفقات النقدية ومخاطر تتعلق بالامتثال للأنظمة والقوانين ومخاطر تتعلق بالصحة والسلامة المهنية. إن فهم هذا التنوع في المخاطر يساعد إدارة المشروع على وضع خطط شاملة تغطي مختلف الجوانب</w:t>
      </w:r>
      <w:r w:rsidRPr="00AF69AA">
        <w:rPr>
          <w:rFonts w:ascii="Simplified Arabic" w:eastAsia="Times New Roman" w:hAnsi="Simplified Arabic" w:cs="Simplified Arabic"/>
          <w:kern w:val="0"/>
          <w:sz w:val="28"/>
          <w:szCs w:val="28"/>
          <w14:ligatures w14:val="none"/>
        </w:rPr>
        <w:t>.</w:t>
      </w:r>
    </w:p>
    <w:p w14:paraId="3E9835C1"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u w:val="single"/>
          <w:rtl/>
          <w14:ligatures w14:val="none"/>
        </w:rPr>
      </w:pPr>
      <w:r w:rsidRPr="00AF69AA">
        <w:rPr>
          <w:rFonts w:ascii="Simplified Arabic" w:eastAsia="Times New Roman" w:hAnsi="Simplified Arabic" w:cs="Simplified Arabic"/>
          <w:kern w:val="0"/>
          <w:sz w:val="28"/>
          <w:szCs w:val="28"/>
          <w:u w:val="single"/>
          <w:rtl/>
          <w14:ligatures w14:val="none"/>
        </w:rPr>
        <w:t>خامسا: الأطر النظرية لإدارة المخاطر</w:t>
      </w:r>
    </w:p>
    <w:p w14:paraId="7052F6FD"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14:ligatures w14:val="none"/>
        </w:rPr>
      </w:pPr>
      <w:r w:rsidRPr="00AF69AA">
        <w:rPr>
          <w:rFonts w:ascii="Simplified Arabic" w:eastAsia="Times New Roman" w:hAnsi="Simplified Arabic" w:cs="Simplified Arabic"/>
          <w:kern w:val="0"/>
          <w:sz w:val="28"/>
          <w:szCs w:val="28"/>
          <w:rtl/>
          <w14:ligatures w14:val="none"/>
        </w:rPr>
        <w:t>لقد طورت الأدبيات الإدارية عدداً من الأطر والنماذج النظرية التي تساعد على تنظيم عملية إدارة المخاطر ومن أبرزها الإطار التنبؤي الذي يعتمد على جمع وتحليل البيانات التاريخية والحالية للتنبؤ بالمخاطر المحتملة في المستقبل ويشمل ذلك استخدام النماذج الإحصائية وأدوات المحاكاة وتحليل الاتجاهات. وهناك أيضا إطار التخطيط للطوارئ الذي يركز على وضع خطط بديلة لكل نشاط أو مرحلة في المشروع بحيث يمكن التحول إليها بسرعة عند حدوث أي خلل أو أزمة</w:t>
      </w:r>
      <w:r w:rsidRPr="00AF69AA">
        <w:rPr>
          <w:rFonts w:ascii="Simplified Arabic" w:eastAsia="Times New Roman" w:hAnsi="Simplified Arabic" w:cs="Simplified Arabic"/>
          <w:kern w:val="0"/>
          <w:sz w:val="28"/>
          <w:szCs w:val="28"/>
          <w14:ligatures w14:val="none"/>
        </w:rPr>
        <w:t>.</w:t>
      </w:r>
    </w:p>
    <w:p w14:paraId="39DA4BDC"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14:ligatures w14:val="none"/>
        </w:rPr>
      </w:pPr>
      <w:r w:rsidRPr="00AF69AA">
        <w:rPr>
          <w:rFonts w:ascii="Simplified Arabic" w:eastAsia="Times New Roman" w:hAnsi="Simplified Arabic" w:cs="Simplified Arabic"/>
          <w:kern w:val="0"/>
          <w:sz w:val="28"/>
          <w:szCs w:val="28"/>
          <w:rtl/>
          <w14:ligatures w14:val="none"/>
        </w:rPr>
        <w:t>كما يبرز إطار إدارة المخاطر الشاملة الذي يقوم على دمج عملية إدارة المخاطر في جميع أنشطة وأقسام المنظمة بحيث تصبح مسؤولية جماعية وليست مقتصرة على قسم أو فريق محدد. ويتميز هذا الإطار بمرونته وقدرته على التكيف مع بيئات العمل المتغيرة إضافة إلى اعتماده على ثقافة مؤسسية واعية بالمخاطر تدعم مشاركة جميع العاملين في رصدها والتعامل معها</w:t>
      </w:r>
      <w:r w:rsidRPr="00AF69AA">
        <w:rPr>
          <w:rFonts w:ascii="Simplified Arabic" w:eastAsia="Times New Roman" w:hAnsi="Simplified Arabic" w:cs="Simplified Arabic"/>
          <w:kern w:val="0"/>
          <w:sz w:val="28"/>
          <w:szCs w:val="28"/>
          <w14:ligatures w14:val="none"/>
        </w:rPr>
        <w:t>.</w:t>
      </w:r>
    </w:p>
    <w:p w14:paraId="069D0BD2"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rtl/>
          <w14:ligatures w14:val="none"/>
        </w:rPr>
      </w:pPr>
    </w:p>
    <w:p w14:paraId="40B908C6" w14:textId="77777777" w:rsidR="00AF69AA" w:rsidRPr="00AF69AA" w:rsidRDefault="00AF69AA" w:rsidP="004709A4">
      <w:pPr>
        <w:spacing w:line="360" w:lineRule="auto"/>
        <w:contextualSpacing/>
        <w:jc w:val="mediumKashida"/>
        <w:outlineLvl w:val="1"/>
        <w:rPr>
          <w:rFonts w:ascii="Simplified Arabic" w:eastAsia="Times New Roman" w:hAnsi="Simplified Arabic" w:cs="(AH) Manal Black"/>
          <w:kern w:val="0"/>
          <w:sz w:val="32"/>
          <w:szCs w:val="32"/>
          <w:u w:val="single"/>
          <w:rtl/>
          <w14:ligatures w14:val="none"/>
        </w:rPr>
      </w:pPr>
      <w:bookmarkStart w:id="8" w:name="_Toc210881984"/>
      <w:r w:rsidRPr="00AF69AA">
        <w:rPr>
          <w:rFonts w:ascii="Simplified Arabic" w:eastAsia="Times New Roman" w:hAnsi="Simplified Arabic" w:cs="(AH) Manal Black"/>
          <w:kern w:val="0"/>
          <w:sz w:val="32"/>
          <w:szCs w:val="32"/>
          <w:u w:val="single"/>
          <w:rtl/>
          <w14:ligatures w14:val="none"/>
        </w:rPr>
        <w:t>حدود الدراسة</w:t>
      </w:r>
      <w:bookmarkEnd w:id="8"/>
    </w:p>
    <w:p w14:paraId="159261A2"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14:ligatures w14:val="none"/>
        </w:rPr>
      </w:pPr>
      <w:r w:rsidRPr="00AF69AA">
        <w:rPr>
          <w:rFonts w:ascii="Simplified Arabic" w:eastAsia="Times New Roman" w:hAnsi="Simplified Arabic" w:cs="Simplified Arabic"/>
          <w:kern w:val="0"/>
          <w:sz w:val="28"/>
          <w:szCs w:val="28"/>
          <w:rtl/>
          <w14:ligatures w14:val="none"/>
        </w:rPr>
        <w:t>تلتزم هذه الدراسة بمجموعة من الحدود التي تحدد نطاقها وإطارها العام وذلك لضمان تركيز البحث وتحقيق أهدافه بدقة ووضوح وتتمثل هذه الحدود فيما يلي</w:t>
      </w:r>
      <w:r w:rsidRPr="00AF69AA">
        <w:rPr>
          <w:rFonts w:ascii="Simplified Arabic" w:eastAsia="Times New Roman" w:hAnsi="Simplified Arabic" w:cs="Simplified Arabic"/>
          <w:kern w:val="0"/>
          <w:sz w:val="28"/>
          <w:szCs w:val="28"/>
          <w14:ligatures w14:val="none"/>
        </w:rPr>
        <w:t>:</w:t>
      </w:r>
    </w:p>
    <w:p w14:paraId="2BB84531"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u w:val="single"/>
          <w:rtl/>
          <w14:ligatures w14:val="none"/>
        </w:rPr>
      </w:pPr>
      <w:r w:rsidRPr="00AF69AA">
        <w:rPr>
          <w:rFonts w:ascii="Simplified Arabic" w:eastAsia="Times New Roman" w:hAnsi="Simplified Arabic" w:cs="Simplified Arabic"/>
          <w:kern w:val="0"/>
          <w:sz w:val="28"/>
          <w:szCs w:val="28"/>
          <w:u w:val="single"/>
          <w:rtl/>
          <w14:ligatures w14:val="none"/>
        </w:rPr>
        <w:t>أولًا: الحدود المكانية</w:t>
      </w:r>
    </w:p>
    <w:p w14:paraId="57432B43" w14:textId="082B0D86"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14:ligatures w14:val="none"/>
        </w:rPr>
      </w:pPr>
      <w:r w:rsidRPr="00AF69AA">
        <w:rPr>
          <w:rFonts w:ascii="Simplified Arabic" w:eastAsia="Times New Roman" w:hAnsi="Simplified Arabic" w:cs="Simplified Arabic"/>
          <w:kern w:val="0"/>
          <w:sz w:val="28"/>
          <w:szCs w:val="28"/>
          <w:rtl/>
          <w14:ligatures w14:val="none"/>
        </w:rPr>
        <w:t>تتضمن هذه الدراسة على المشاريع المنفذة بمختلف قطاعاتها الاقتصادية والخدمية والتنموية حيث يمثل هذا الإطار الجغرافي البيئة التي يتم فيها تطبيق ممارسات إدارة المخاطر ومواجهة التحديات والأزمات الطارئة. ويتيح هذا التحديد دراسة الظاهرة بما يعكس خصائص البيئة ومتطلباتها</w:t>
      </w:r>
      <w:r w:rsidRPr="00AF69AA">
        <w:rPr>
          <w:rFonts w:ascii="Simplified Arabic" w:eastAsia="Times New Roman" w:hAnsi="Simplified Arabic" w:cs="Simplified Arabic"/>
          <w:kern w:val="0"/>
          <w:sz w:val="28"/>
          <w:szCs w:val="28"/>
          <w14:ligatures w14:val="none"/>
        </w:rPr>
        <w:t>.</w:t>
      </w:r>
    </w:p>
    <w:p w14:paraId="46DF8799"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u w:val="single"/>
          <w:rtl/>
          <w14:ligatures w14:val="none"/>
        </w:rPr>
      </w:pPr>
      <w:r w:rsidRPr="00AF69AA">
        <w:rPr>
          <w:rFonts w:ascii="Simplified Arabic" w:eastAsia="Times New Roman" w:hAnsi="Simplified Arabic" w:cs="Simplified Arabic"/>
          <w:kern w:val="0"/>
          <w:sz w:val="28"/>
          <w:szCs w:val="28"/>
          <w:u w:val="single"/>
          <w:rtl/>
          <w14:ligatures w14:val="none"/>
        </w:rPr>
        <w:t>ثانيًا: الحدود الزمانية</w:t>
      </w:r>
    </w:p>
    <w:p w14:paraId="0861E5C2" w14:textId="6A0FAEB6"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14:ligatures w14:val="none"/>
        </w:rPr>
      </w:pPr>
      <w:r w:rsidRPr="00AF69AA">
        <w:rPr>
          <w:rFonts w:ascii="Simplified Arabic" w:eastAsia="Times New Roman" w:hAnsi="Simplified Arabic" w:cs="Simplified Arabic"/>
          <w:kern w:val="0"/>
          <w:sz w:val="28"/>
          <w:szCs w:val="28"/>
          <w:rtl/>
          <w14:ligatures w14:val="none"/>
        </w:rPr>
        <w:t xml:space="preserve">تغطي هذه الدراسة </w:t>
      </w:r>
      <w:r w:rsidR="00E266B5">
        <w:rPr>
          <w:rFonts w:ascii="Simplified Arabic" w:eastAsia="Times New Roman" w:hAnsi="Simplified Arabic" w:cs="Simplified Arabic" w:hint="cs"/>
          <w:kern w:val="0"/>
          <w:sz w:val="28"/>
          <w:szCs w:val="28"/>
          <w:rtl/>
          <w14:ligatures w14:val="none"/>
        </w:rPr>
        <w:t>السنوات</w:t>
      </w:r>
      <w:r w:rsidRPr="00AF69AA">
        <w:rPr>
          <w:rFonts w:ascii="Simplified Arabic" w:eastAsia="Times New Roman" w:hAnsi="Simplified Arabic" w:cs="Simplified Arabic"/>
          <w:kern w:val="0"/>
          <w:sz w:val="28"/>
          <w:szCs w:val="28"/>
          <w:rtl/>
          <w14:ligatures w14:val="none"/>
        </w:rPr>
        <w:t xml:space="preserve"> </w:t>
      </w:r>
      <w:r w:rsidR="00E266B5">
        <w:rPr>
          <w:rFonts w:ascii="Simplified Arabic" w:eastAsia="Times New Roman" w:hAnsi="Simplified Arabic" w:cs="Simplified Arabic" w:hint="cs"/>
          <w:kern w:val="0"/>
          <w:sz w:val="28"/>
          <w:szCs w:val="28"/>
          <w:rtl/>
          <w14:ligatures w14:val="none"/>
        </w:rPr>
        <w:t>الماضية</w:t>
      </w:r>
      <w:r w:rsidRPr="00AF69AA">
        <w:rPr>
          <w:rFonts w:ascii="Simplified Arabic" w:eastAsia="Times New Roman" w:hAnsi="Simplified Arabic" w:cs="Simplified Arabic"/>
          <w:kern w:val="0"/>
          <w:sz w:val="28"/>
          <w:szCs w:val="28"/>
          <w:rtl/>
          <w14:ligatures w14:val="none"/>
        </w:rPr>
        <w:t xml:space="preserve"> حيث يتم جمع البيانات وتحليلها بناءً على المعلومات المتاحة خلال هذا العام بما يعكس الواقع الحالي لممارسات إدارة المخاطر في المشاريع وقدرتها على التعامل مع التحديات والأزمات الطارئة في هذه المرحلة الزمنية</w:t>
      </w:r>
      <w:r w:rsidRPr="00AF69AA">
        <w:rPr>
          <w:rFonts w:ascii="Simplified Arabic" w:eastAsia="Times New Roman" w:hAnsi="Simplified Arabic" w:cs="Simplified Arabic"/>
          <w:kern w:val="0"/>
          <w:sz w:val="28"/>
          <w:szCs w:val="28"/>
          <w14:ligatures w14:val="none"/>
        </w:rPr>
        <w:t>.</w:t>
      </w:r>
    </w:p>
    <w:p w14:paraId="2EB7E98B"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u w:val="single"/>
          <w:rtl/>
          <w14:ligatures w14:val="none"/>
        </w:rPr>
      </w:pPr>
      <w:r w:rsidRPr="00AF69AA">
        <w:rPr>
          <w:rFonts w:ascii="Simplified Arabic" w:eastAsia="Times New Roman" w:hAnsi="Simplified Arabic" w:cs="Simplified Arabic"/>
          <w:kern w:val="0"/>
          <w:sz w:val="28"/>
          <w:szCs w:val="28"/>
          <w:u w:val="single"/>
          <w:rtl/>
          <w14:ligatures w14:val="none"/>
        </w:rPr>
        <w:t>ثالثًا: الحدود الموضوعية</w:t>
      </w:r>
    </w:p>
    <w:p w14:paraId="60873776" w14:textId="77777777" w:rsidR="00AF69AA" w:rsidRPr="00AF69AA" w:rsidRDefault="00AF69AA" w:rsidP="00AF69AA">
      <w:pPr>
        <w:spacing w:line="360" w:lineRule="auto"/>
        <w:contextualSpacing/>
        <w:jc w:val="mediumKashida"/>
        <w:rPr>
          <w:rFonts w:ascii="Simplified Arabic" w:eastAsia="Times New Roman" w:hAnsi="Simplified Arabic" w:cs="Simplified Arabic"/>
          <w:kern w:val="0"/>
          <w:sz w:val="28"/>
          <w:szCs w:val="28"/>
          <w14:ligatures w14:val="none"/>
        </w:rPr>
      </w:pPr>
      <w:r w:rsidRPr="00AF69AA">
        <w:rPr>
          <w:rFonts w:ascii="Simplified Arabic" w:eastAsia="Times New Roman" w:hAnsi="Simplified Arabic" w:cs="Simplified Arabic"/>
          <w:kern w:val="0"/>
          <w:sz w:val="28"/>
          <w:szCs w:val="28"/>
          <w:rtl/>
          <w14:ligatures w14:val="none"/>
        </w:rPr>
        <w:t>تركز هذه الدراسة على موضوع دور إدارة المخاطر في مواجهة التحديات والأزمات الطارئة للمشاريع وذلك من خلال تناول ثلاثة محاور أساسية هي: تحديد أنواع المخاطر والتحديات التي تواجه المشاريع دراسة الممارسات والأساليب المستخدمة في إدارة هذه المخاطر واستعراض الآليات المعتمدة لمواجهة الأزمات الطارئة. ولا تتناول الدراسة بالتفصيل الجوانب الفنية أو الهندسية البحتة للمشاريع وإنما تركز على البعد الإداري والتنظيمي لإدارة المخاطر</w:t>
      </w:r>
      <w:r w:rsidRPr="00AF69AA">
        <w:rPr>
          <w:rFonts w:ascii="Simplified Arabic" w:eastAsia="Times New Roman" w:hAnsi="Simplified Arabic" w:cs="Simplified Arabic"/>
          <w:kern w:val="0"/>
          <w:sz w:val="28"/>
          <w:szCs w:val="28"/>
          <w14:ligatures w14:val="none"/>
        </w:rPr>
        <w:t>.</w:t>
      </w:r>
    </w:p>
    <w:p w14:paraId="48C2CD30" w14:textId="38DFA3BF" w:rsidR="003C1B80" w:rsidRPr="00AF69AA" w:rsidRDefault="003C1B80" w:rsidP="00AF69AA">
      <w:pPr>
        <w:spacing w:line="360" w:lineRule="auto"/>
        <w:contextualSpacing/>
        <w:jc w:val="mediumKashida"/>
        <w:rPr>
          <w:rFonts w:ascii="Simplified Arabic" w:eastAsia="Times New Roman" w:hAnsi="Simplified Arabic" w:cs="Simplified Arabic"/>
          <w:kern w:val="0"/>
          <w:sz w:val="28"/>
          <w:szCs w:val="28"/>
          <w14:ligatures w14:val="none"/>
        </w:rPr>
      </w:pPr>
    </w:p>
    <w:p w14:paraId="405CC4F3" w14:textId="77777777" w:rsidR="00A4365D" w:rsidRDefault="00A4365D" w:rsidP="00A4365D">
      <w:pPr>
        <w:spacing w:line="360" w:lineRule="auto"/>
        <w:contextualSpacing/>
        <w:jc w:val="mediumKashida"/>
        <w:rPr>
          <w:rFonts w:ascii="Simplified Arabic" w:eastAsia="Times New Roman" w:hAnsi="Simplified Arabic" w:cs="Simplified Arabic"/>
          <w:kern w:val="0"/>
          <w:sz w:val="28"/>
          <w:szCs w:val="28"/>
          <w:rtl/>
          <w14:ligatures w14:val="none"/>
        </w:rPr>
      </w:pPr>
    </w:p>
    <w:p w14:paraId="7C69A6C6" w14:textId="77777777" w:rsidR="00A4365D" w:rsidRDefault="00A4365D" w:rsidP="00A4365D">
      <w:pPr>
        <w:spacing w:line="360" w:lineRule="auto"/>
        <w:contextualSpacing/>
        <w:jc w:val="mediumKashida"/>
        <w:rPr>
          <w:rFonts w:ascii="Simplified Arabic" w:eastAsia="Times New Roman" w:hAnsi="Simplified Arabic" w:cs="Simplified Arabic"/>
          <w:kern w:val="0"/>
          <w:sz w:val="28"/>
          <w:szCs w:val="28"/>
          <w:rtl/>
          <w14:ligatures w14:val="none"/>
        </w:rPr>
      </w:pPr>
    </w:p>
    <w:p w14:paraId="61779D92" w14:textId="77777777" w:rsidR="00A4365D" w:rsidRDefault="00A4365D" w:rsidP="00A4365D">
      <w:pPr>
        <w:spacing w:line="360" w:lineRule="auto"/>
        <w:contextualSpacing/>
        <w:jc w:val="mediumKashida"/>
        <w:rPr>
          <w:rFonts w:ascii="Simplified Arabic" w:eastAsia="Times New Roman" w:hAnsi="Simplified Arabic" w:cs="Simplified Arabic"/>
          <w:kern w:val="0"/>
          <w:sz w:val="28"/>
          <w:szCs w:val="28"/>
          <w:rtl/>
          <w14:ligatures w14:val="none"/>
        </w:rPr>
      </w:pPr>
    </w:p>
    <w:p w14:paraId="17919C88" w14:textId="77777777" w:rsidR="00A4365D" w:rsidRDefault="00A4365D" w:rsidP="00A4365D">
      <w:pPr>
        <w:spacing w:line="360" w:lineRule="auto"/>
        <w:contextualSpacing/>
        <w:jc w:val="mediumKashida"/>
        <w:rPr>
          <w:rFonts w:ascii="Simplified Arabic" w:eastAsia="Times New Roman" w:hAnsi="Simplified Arabic" w:cs="Simplified Arabic"/>
          <w:kern w:val="0"/>
          <w:sz w:val="28"/>
          <w:szCs w:val="28"/>
          <w:rtl/>
          <w14:ligatures w14:val="none"/>
        </w:rPr>
      </w:pPr>
    </w:p>
    <w:p w14:paraId="49113D14" w14:textId="77777777" w:rsidR="00A4365D" w:rsidRDefault="00A4365D" w:rsidP="00A4365D">
      <w:pPr>
        <w:spacing w:line="360" w:lineRule="auto"/>
        <w:contextualSpacing/>
        <w:jc w:val="mediumKashida"/>
        <w:rPr>
          <w:rFonts w:ascii="Simplified Arabic" w:eastAsia="Times New Roman" w:hAnsi="Simplified Arabic" w:cs="Simplified Arabic"/>
          <w:kern w:val="0"/>
          <w:sz w:val="28"/>
          <w:szCs w:val="28"/>
          <w:rtl/>
          <w14:ligatures w14:val="none"/>
        </w:rPr>
      </w:pPr>
    </w:p>
    <w:p w14:paraId="64E85F7F" w14:textId="77777777" w:rsidR="00A4365D" w:rsidRDefault="00A4365D" w:rsidP="00A4365D">
      <w:pPr>
        <w:spacing w:line="360" w:lineRule="auto"/>
        <w:contextualSpacing/>
        <w:jc w:val="mediumKashida"/>
        <w:rPr>
          <w:rFonts w:ascii="Simplified Arabic" w:eastAsia="Times New Roman" w:hAnsi="Simplified Arabic" w:cs="Simplified Arabic"/>
          <w:kern w:val="0"/>
          <w:sz w:val="28"/>
          <w:szCs w:val="28"/>
          <w:rtl/>
          <w14:ligatures w14:val="none"/>
        </w:rPr>
      </w:pPr>
    </w:p>
    <w:p w14:paraId="11570605" w14:textId="77777777" w:rsidR="002B0487" w:rsidRDefault="002B0487" w:rsidP="00A4365D">
      <w:pPr>
        <w:spacing w:line="360" w:lineRule="auto"/>
        <w:contextualSpacing/>
        <w:jc w:val="mediumKashida"/>
        <w:rPr>
          <w:rFonts w:ascii="Simplified Arabic" w:eastAsia="Times New Roman" w:hAnsi="Simplified Arabic" w:cs="Simplified Arabic"/>
          <w:kern w:val="0"/>
          <w:sz w:val="28"/>
          <w:szCs w:val="28"/>
          <w:rtl/>
          <w14:ligatures w14:val="none"/>
        </w:rPr>
      </w:pPr>
    </w:p>
    <w:p w14:paraId="4666B98E" w14:textId="77777777" w:rsidR="002B0487" w:rsidRDefault="002B0487" w:rsidP="00A4365D">
      <w:pPr>
        <w:spacing w:line="360" w:lineRule="auto"/>
        <w:contextualSpacing/>
        <w:jc w:val="mediumKashida"/>
        <w:rPr>
          <w:rFonts w:ascii="Simplified Arabic" w:eastAsia="Times New Roman" w:hAnsi="Simplified Arabic" w:cs="Simplified Arabic"/>
          <w:kern w:val="0"/>
          <w:sz w:val="28"/>
          <w:szCs w:val="28"/>
          <w:rtl/>
          <w14:ligatures w14:val="none"/>
        </w:rPr>
      </w:pPr>
    </w:p>
    <w:p w14:paraId="2A1E76DC" w14:textId="77777777" w:rsidR="002B0487" w:rsidRDefault="002B0487" w:rsidP="00A4365D">
      <w:pPr>
        <w:spacing w:line="360" w:lineRule="auto"/>
        <w:contextualSpacing/>
        <w:jc w:val="mediumKashida"/>
        <w:rPr>
          <w:rFonts w:ascii="Simplified Arabic" w:eastAsia="Times New Roman" w:hAnsi="Simplified Arabic" w:cs="Simplified Arabic"/>
          <w:kern w:val="0"/>
          <w:sz w:val="28"/>
          <w:szCs w:val="28"/>
          <w:rtl/>
          <w14:ligatures w14:val="none"/>
        </w:rPr>
      </w:pPr>
    </w:p>
    <w:p w14:paraId="5E9337E5" w14:textId="77777777" w:rsidR="002B0487" w:rsidRDefault="002B0487" w:rsidP="00A4365D">
      <w:pPr>
        <w:spacing w:line="360" w:lineRule="auto"/>
        <w:contextualSpacing/>
        <w:jc w:val="mediumKashida"/>
        <w:rPr>
          <w:rFonts w:ascii="Simplified Arabic" w:eastAsia="Times New Roman" w:hAnsi="Simplified Arabic" w:cs="Simplified Arabic"/>
          <w:kern w:val="0"/>
          <w:sz w:val="28"/>
          <w:szCs w:val="28"/>
          <w:rtl/>
          <w14:ligatures w14:val="none"/>
        </w:rPr>
      </w:pPr>
    </w:p>
    <w:p w14:paraId="346B0483" w14:textId="73B737F0" w:rsidR="0030503C" w:rsidRPr="00A4365D" w:rsidRDefault="00AF6539" w:rsidP="00A4365D">
      <w:pPr>
        <w:spacing w:after="0" w:line="288" w:lineRule="auto"/>
        <w:jc w:val="center"/>
        <w:outlineLvl w:val="0"/>
        <w:rPr>
          <w:rFonts w:ascii="Simplified Arabic" w:eastAsia="Times New Roman" w:hAnsi="Simplified Arabic" w:cs="(AH) Manal Black"/>
          <w:color w:val="4472C4"/>
          <w:kern w:val="0"/>
          <w:sz w:val="32"/>
          <w:szCs w:val="32"/>
          <w:u w:val="single"/>
          <w:rtl/>
        </w:rPr>
      </w:pPr>
      <w:bookmarkStart w:id="9" w:name="_Toc210881985"/>
      <w:r w:rsidRPr="00AF6539">
        <w:rPr>
          <w:rFonts w:ascii="Simplified Arabic" w:eastAsia="Times New Roman" w:hAnsi="Simplified Arabic" w:cs="(AH) Manal Black"/>
          <w:color w:val="4472C4"/>
          <w:kern w:val="0"/>
          <w:sz w:val="32"/>
          <w:szCs w:val="32"/>
          <w:u w:val="single"/>
          <w:rtl/>
        </w:rPr>
        <w:t>الفصل الثاني: الإطار النظري والدراسات السابقة</w:t>
      </w:r>
      <w:bookmarkEnd w:id="9"/>
    </w:p>
    <w:p w14:paraId="231869B9" w14:textId="792B275C" w:rsidR="0030503C" w:rsidRPr="00783E80" w:rsidRDefault="00783E80" w:rsidP="001D6697">
      <w:pPr>
        <w:spacing w:line="288" w:lineRule="auto"/>
        <w:jc w:val="mediumKashida"/>
        <w:outlineLvl w:val="1"/>
        <w:rPr>
          <w:rFonts w:ascii="Simplified Arabic" w:eastAsia="Times New Roman" w:hAnsi="Simplified Arabic" w:cs="(AH) Manal Black"/>
          <w:color w:val="0070C0"/>
          <w:kern w:val="0"/>
          <w:sz w:val="32"/>
          <w:szCs w:val="32"/>
          <w:u w:val="single"/>
          <w:rtl/>
          <w14:ligatures w14:val="none"/>
        </w:rPr>
      </w:pPr>
      <w:bookmarkStart w:id="10" w:name="_Toc210881986"/>
      <w:r w:rsidRPr="00783E80">
        <w:rPr>
          <w:rFonts w:ascii="Simplified Arabic" w:eastAsia="Times New Roman" w:hAnsi="Simplified Arabic" w:cs="(AH) Manal Black" w:hint="cs"/>
          <w:color w:val="0070C0"/>
          <w:kern w:val="0"/>
          <w:sz w:val="32"/>
          <w:szCs w:val="32"/>
          <w:u w:val="single"/>
          <w:rtl/>
          <w14:ligatures w14:val="none"/>
        </w:rPr>
        <w:t xml:space="preserve">أولا: </w:t>
      </w:r>
      <w:r w:rsidR="0030503C" w:rsidRPr="00783E80">
        <w:rPr>
          <w:rFonts w:ascii="Simplified Arabic" w:eastAsia="Times New Roman" w:hAnsi="Simplified Arabic" w:cs="(AH) Manal Black" w:hint="cs"/>
          <w:color w:val="0070C0"/>
          <w:kern w:val="0"/>
          <w:sz w:val="32"/>
          <w:szCs w:val="32"/>
          <w:u w:val="single"/>
          <w:rtl/>
          <w14:ligatures w14:val="none"/>
        </w:rPr>
        <w:t>الإطار النظري</w:t>
      </w:r>
      <w:bookmarkEnd w:id="10"/>
    </w:p>
    <w:p w14:paraId="0BE2FF76" w14:textId="77777777" w:rsidR="00F52E42" w:rsidRPr="00F52E42" w:rsidRDefault="00F52E42" w:rsidP="002B0487">
      <w:pPr>
        <w:spacing w:line="288" w:lineRule="auto"/>
        <w:jc w:val="mediumKashida"/>
        <w:outlineLvl w:val="1"/>
        <w:rPr>
          <w:rFonts w:ascii="Simplified Arabic" w:eastAsia="Times New Roman" w:hAnsi="Simplified Arabic" w:cs="Simplified Arabic"/>
          <w:kern w:val="0"/>
          <w:sz w:val="28"/>
          <w:szCs w:val="28"/>
          <w14:ligatures w14:val="none"/>
        </w:rPr>
      </w:pPr>
      <w:bookmarkStart w:id="11" w:name="_Toc210881987"/>
      <w:r w:rsidRPr="00F52E42">
        <w:rPr>
          <w:rFonts w:ascii="Simplified Arabic" w:eastAsia="Times New Roman" w:hAnsi="Simplified Arabic" w:cs="Simplified Arabic"/>
          <w:b/>
          <w:bCs/>
          <w:kern w:val="0"/>
          <w:sz w:val="28"/>
          <w:szCs w:val="28"/>
          <w:rtl/>
          <w14:ligatures w14:val="none"/>
        </w:rPr>
        <w:t>مفهوم إدارة المخاطر</w:t>
      </w:r>
      <w:bookmarkEnd w:id="11"/>
    </w:p>
    <w:p w14:paraId="1E6F0100" w14:textId="77777777" w:rsidR="00F52E42" w:rsidRPr="00F52E42" w:rsidRDefault="00F52E42" w:rsidP="00F52E42">
      <w:pPr>
        <w:spacing w:line="288" w:lineRule="auto"/>
        <w:jc w:val="mediumKashida"/>
        <w:rPr>
          <w:rFonts w:ascii="Simplified Arabic" w:eastAsia="Times New Roman" w:hAnsi="Simplified Arabic" w:cs="Simplified Arabic"/>
          <w:kern w:val="0"/>
          <w:sz w:val="28"/>
          <w:szCs w:val="28"/>
          <w14:ligatures w14:val="none"/>
        </w:rPr>
      </w:pPr>
      <w:r w:rsidRPr="00F52E42">
        <w:rPr>
          <w:rFonts w:ascii="Simplified Arabic" w:eastAsia="Times New Roman" w:hAnsi="Simplified Arabic" w:cs="Simplified Arabic"/>
          <w:kern w:val="0"/>
          <w:sz w:val="28"/>
          <w:szCs w:val="28"/>
          <w:rtl/>
          <w14:ligatures w14:val="none"/>
        </w:rPr>
        <w:t>يعد مفهوم إدارة المخاطر من المفاهيم الحديثة التي اكتسبت أهمية كبيرة في بيئة الأعمال والمشروعات الحديثة إذ تهدف إلى التعرف المسبق على التهديدات المحتملة التي يمكن أن تعيق تحقيق أهداف المشروع ووضع الخطط المناسبة للحد من آثارها. وتقوم إدارة المخاطر على مجموعة من الإجراءات المنظمة التي تشمل تحديد مصادر الخطر وتحليل احتمالية وقوعه وتقدير نتائجه ثم تطوير الاستراتيجيات الكفيلة بتقليل تأثيره أو تجنبه كليا. وتعمل المؤسسات من خلال تطبيق إدارة المخاطر على حماية مواردها البشرية والمادية وتحسين استقرارها التشغيلي وضمان استمرارية أنشطتها في مختلف الظروف. وتبرز أهمية هذا المفهوم في المشاريع الكبرى التي تتعرض لمستويات عالية من التعقيد والتغيير المستمر والتي تتطلب أنظمة فعالة قادرة على التنبؤ بالمخاطر والتعامل معها بشكل استباقي. وقد تطورت إدارة المخاطر من كونها نشاطا فرعيا ضمن الإدارة العامة إلى نظام متكامل يدمج بين التخطيط والتحليل والتنفيذ والمراجعة مما جعلها أحد عناصر النجاح الأساسية في أي مشروع (زيدان، 2013)</w:t>
      </w:r>
      <w:r w:rsidRPr="00F52E42">
        <w:rPr>
          <w:rFonts w:ascii="Simplified Arabic" w:eastAsia="Times New Roman" w:hAnsi="Simplified Arabic" w:cs="Simplified Arabic"/>
          <w:kern w:val="0"/>
          <w:sz w:val="28"/>
          <w:szCs w:val="28"/>
          <w14:ligatures w14:val="none"/>
        </w:rPr>
        <w:t>.</w:t>
      </w:r>
    </w:p>
    <w:p w14:paraId="23861A25" w14:textId="77777777" w:rsidR="00F52E42" w:rsidRPr="00F52E42" w:rsidRDefault="00F52E42" w:rsidP="00F52E42">
      <w:pPr>
        <w:spacing w:line="288" w:lineRule="auto"/>
        <w:jc w:val="mediumKashida"/>
        <w:rPr>
          <w:rFonts w:ascii="Simplified Arabic" w:eastAsia="Times New Roman" w:hAnsi="Simplified Arabic" w:cs="Simplified Arabic"/>
          <w:kern w:val="0"/>
          <w:sz w:val="28"/>
          <w:szCs w:val="28"/>
          <w14:ligatures w14:val="none"/>
        </w:rPr>
      </w:pPr>
      <w:r w:rsidRPr="00F52E42">
        <w:rPr>
          <w:rFonts w:ascii="Simplified Arabic" w:eastAsia="Times New Roman" w:hAnsi="Simplified Arabic" w:cs="Simplified Arabic"/>
          <w:kern w:val="0"/>
          <w:sz w:val="28"/>
          <w:szCs w:val="28"/>
          <w:rtl/>
          <w14:ligatures w14:val="none"/>
        </w:rPr>
        <w:t xml:space="preserve">وتقوم إدارة المخاطر على مبدأ أساسي يتمثل في أن الخطر لا يمكن القضاء عليه بشكل </w:t>
      </w:r>
      <w:proofErr w:type="gramStart"/>
      <w:r w:rsidRPr="00F52E42">
        <w:rPr>
          <w:rFonts w:ascii="Simplified Arabic" w:eastAsia="Times New Roman" w:hAnsi="Simplified Arabic" w:cs="Simplified Arabic"/>
          <w:kern w:val="0"/>
          <w:sz w:val="28"/>
          <w:szCs w:val="28"/>
          <w:rtl/>
          <w14:ligatures w14:val="none"/>
        </w:rPr>
        <w:t>كامل</w:t>
      </w:r>
      <w:proofErr w:type="gramEnd"/>
      <w:r w:rsidRPr="00F52E42">
        <w:rPr>
          <w:rFonts w:ascii="Simplified Arabic" w:eastAsia="Times New Roman" w:hAnsi="Simplified Arabic" w:cs="Simplified Arabic"/>
          <w:kern w:val="0"/>
          <w:sz w:val="28"/>
          <w:szCs w:val="28"/>
          <w:rtl/>
          <w14:ligatures w14:val="none"/>
        </w:rPr>
        <w:t xml:space="preserve"> بل يمكن فقط تقليله والسيطرة عليه من خلال التخطيط المسبق والتصرف السريع والواعي عند وقوعه. ويعد هذا المفهوم مرشدا عمليا للمديرين والمخططين في المشاريع بحيث يمكنهم من اتخاذ قرارات مستنيرة قائمة على تحليل واقعي للبيئة المحيطة بالمشروع. وتساعد إدارة المخاطر في تعزيز القدرة التنظيمية على التعامل مع المتغيرات الداخلية والخارجية مثل التقلبات الاقتصادية أو التغيرات التشريعية أو الأزمات الصحية والبيئية. وتمثل عملية إدارة المخاطر حلقة مستمرة تبدأ بتحديد الخطر ثم تقييمه وتحليله وانتهاء بمتابعته ومراجعته لضمان فاعلية الإجراءات المتخذة ضده. وتزداد فعالية إدارة المخاطر كلما كانت مدعومة بثقافة مؤسسية تشجع على الشفافية وتبادل المعلومات والتعاون بين جميع الأطراف المعنية بالمشروع (العثمان، 2017)</w:t>
      </w:r>
      <w:r w:rsidRPr="00F52E42">
        <w:rPr>
          <w:rFonts w:ascii="Simplified Arabic" w:eastAsia="Times New Roman" w:hAnsi="Simplified Arabic" w:cs="Simplified Arabic"/>
          <w:kern w:val="0"/>
          <w:sz w:val="28"/>
          <w:szCs w:val="28"/>
          <w14:ligatures w14:val="none"/>
        </w:rPr>
        <w:t>.</w:t>
      </w:r>
    </w:p>
    <w:p w14:paraId="6AA5B94F" w14:textId="77777777" w:rsidR="00F52E42" w:rsidRPr="00F52E42" w:rsidRDefault="00F52E42" w:rsidP="00F52E42">
      <w:pPr>
        <w:spacing w:line="288" w:lineRule="auto"/>
        <w:jc w:val="mediumKashida"/>
        <w:rPr>
          <w:rFonts w:ascii="Simplified Arabic" w:eastAsia="Times New Roman" w:hAnsi="Simplified Arabic" w:cs="Simplified Arabic"/>
          <w:kern w:val="0"/>
          <w:sz w:val="28"/>
          <w:szCs w:val="28"/>
          <w14:ligatures w14:val="none"/>
        </w:rPr>
      </w:pPr>
      <w:r w:rsidRPr="00F52E42">
        <w:rPr>
          <w:rFonts w:ascii="Simplified Arabic" w:eastAsia="Times New Roman" w:hAnsi="Simplified Arabic" w:cs="Simplified Arabic"/>
          <w:kern w:val="0"/>
          <w:sz w:val="28"/>
          <w:szCs w:val="28"/>
          <w:rtl/>
          <w14:ligatures w14:val="none"/>
        </w:rPr>
        <w:t>ويركز مفهوم إدارة المخاطر أيضا على ضرورة إدماجها في جميع مراحل دورة حياة المشروع بدءا من مرحلة التخطيط وحتى مرحلة الإغلاق إذ أن تجاهلها في أي مرحلة قد يؤدي إلى مضاعفة الخسائر أو تعطل الإنجاز. وتعمل المؤسسات الناجحة على بناء أنظمة متكاملة لإدارة المخاطر تتضمن سياسات مكتوبة وإجراءات تفصيلية وآليات رقابية دقيقة تضمن سرعة اكتشاف أي انحراف أو تهديد محتمل. كما تسعى هذه المؤسسات إلى تطوير مهارات العاملين في مجال التقييم والتحليل والتخطيط للطوارئ من خلال التدريب المستمر وبناء فرق متخصصة في رصد المخاطر ومتابعتها. ويشكل الوعي القيادي بأهمية إدارة المخاطر عاملا حاسما في نجاحها إذ يترتب على دعم القيادة توفير الموارد المالية والبشرية والتقنية اللازمة لتطبيقها بكفاءة (العزري، 2011)</w:t>
      </w:r>
      <w:r w:rsidRPr="00F52E42">
        <w:rPr>
          <w:rFonts w:ascii="Simplified Arabic" w:eastAsia="Times New Roman" w:hAnsi="Simplified Arabic" w:cs="Simplified Arabic"/>
          <w:kern w:val="0"/>
          <w:sz w:val="28"/>
          <w:szCs w:val="28"/>
          <w14:ligatures w14:val="none"/>
        </w:rPr>
        <w:t>.</w:t>
      </w:r>
    </w:p>
    <w:p w14:paraId="72C2EA8E" w14:textId="77777777" w:rsidR="00F52E42" w:rsidRPr="00F52E42" w:rsidRDefault="00F52E42" w:rsidP="00F52E42">
      <w:pPr>
        <w:spacing w:line="288" w:lineRule="auto"/>
        <w:jc w:val="mediumKashida"/>
        <w:rPr>
          <w:rFonts w:ascii="Simplified Arabic" w:eastAsia="Times New Roman" w:hAnsi="Simplified Arabic" w:cs="Simplified Arabic"/>
          <w:kern w:val="0"/>
          <w:sz w:val="28"/>
          <w:szCs w:val="28"/>
          <w14:ligatures w14:val="none"/>
        </w:rPr>
      </w:pPr>
      <w:r w:rsidRPr="00F52E42">
        <w:rPr>
          <w:rFonts w:ascii="Simplified Arabic" w:eastAsia="Times New Roman" w:hAnsi="Simplified Arabic" w:cs="Simplified Arabic"/>
          <w:kern w:val="0"/>
          <w:sz w:val="28"/>
          <w:szCs w:val="28"/>
          <w:rtl/>
          <w14:ligatures w14:val="none"/>
        </w:rPr>
        <w:t xml:space="preserve">وتسهم إدارة المخاطر في تحقيق ميزة تنافسية للمشاريع من خلال رفع مستوى الجاهزية لمواجهة الأزمات وتوفير بيئة عمل مستقرة تساعد على تحقيق الأهداف الاستراتيجية للمؤسسة. وتساعد على تحسين ثقة أصحاب المصلحة والمستثمرين في قدرة المشروع على الصمود أمام التحديات وتقليل الانحرافات في الوقت والتكلفة والجودة. ويؤدي تطبيق هذا المفهوم إلى تحسين الأداء المؤسسي بشكل عام من خلال تعزيز الشفافية وتحسين عملية اتخاذ القرار وزيادة مرونة الهياكل التنظيمية. وتؤكد الدراسات الحديثة أن المشاريع التي تعتمد إدارة مخاطر فعالة تحقق نسب نجاح أعلى مقارنة بالمشاريع التي تفتقر إلى أنظمة واضحة لإدارة المخاطر مما يثبت أن هذا المجال لم يعد خيارا </w:t>
      </w:r>
      <w:proofErr w:type="gramStart"/>
      <w:r w:rsidRPr="00F52E42">
        <w:rPr>
          <w:rFonts w:ascii="Simplified Arabic" w:eastAsia="Times New Roman" w:hAnsi="Simplified Arabic" w:cs="Simplified Arabic"/>
          <w:kern w:val="0"/>
          <w:sz w:val="28"/>
          <w:szCs w:val="28"/>
          <w:rtl/>
          <w14:ligatures w14:val="none"/>
        </w:rPr>
        <w:t>تنظيميا</w:t>
      </w:r>
      <w:proofErr w:type="gramEnd"/>
      <w:r w:rsidRPr="00F52E42">
        <w:rPr>
          <w:rFonts w:ascii="Simplified Arabic" w:eastAsia="Times New Roman" w:hAnsi="Simplified Arabic" w:cs="Simplified Arabic"/>
          <w:kern w:val="0"/>
          <w:sz w:val="28"/>
          <w:szCs w:val="28"/>
          <w:rtl/>
          <w14:ligatures w14:val="none"/>
        </w:rPr>
        <w:t xml:space="preserve"> بل ضرورة استراتيجية لضمان الاستدامة في بيئة أعمال تتسم بعدم اليقين (بوداود، 2021)</w:t>
      </w:r>
      <w:r w:rsidRPr="00F52E42">
        <w:rPr>
          <w:rFonts w:ascii="Simplified Arabic" w:eastAsia="Times New Roman" w:hAnsi="Simplified Arabic" w:cs="Simplified Arabic"/>
          <w:kern w:val="0"/>
          <w:sz w:val="28"/>
          <w:szCs w:val="28"/>
          <w14:ligatures w14:val="none"/>
        </w:rPr>
        <w:t>.</w:t>
      </w:r>
    </w:p>
    <w:p w14:paraId="7235F5EF" w14:textId="77777777" w:rsidR="00F52E42" w:rsidRPr="002B0487" w:rsidRDefault="007D6AB8" w:rsidP="002B0487">
      <w:pPr>
        <w:spacing w:line="288" w:lineRule="auto"/>
        <w:jc w:val="mediumKashida"/>
        <w:outlineLvl w:val="1"/>
        <w:rPr>
          <w:rFonts w:ascii="Simplified Arabic" w:eastAsia="Times New Roman" w:hAnsi="Simplified Arabic" w:cs="Simplified Arabic"/>
          <w:b/>
          <w:bCs/>
          <w:kern w:val="0"/>
          <w:sz w:val="28"/>
          <w:szCs w:val="28"/>
          <w14:ligatures w14:val="none"/>
        </w:rPr>
      </w:pPr>
      <w:r w:rsidRPr="002B0487">
        <w:rPr>
          <w:rFonts w:ascii="Simplified Arabic" w:eastAsia="Times New Roman" w:hAnsi="Simplified Arabic" w:cs="Simplified Arabic" w:hint="cs"/>
          <w:b/>
          <w:bCs/>
          <w:kern w:val="0"/>
          <w:sz w:val="28"/>
          <w:szCs w:val="28"/>
          <w:rtl/>
          <w14:ligatures w14:val="none"/>
        </w:rPr>
        <w:t xml:space="preserve"> </w:t>
      </w:r>
      <w:bookmarkStart w:id="12" w:name="_Toc210881988"/>
      <w:r w:rsidR="00F52E42" w:rsidRPr="00F52E42">
        <w:rPr>
          <w:rFonts w:ascii="Simplified Arabic" w:eastAsia="Times New Roman" w:hAnsi="Simplified Arabic" w:cs="Simplified Arabic"/>
          <w:b/>
          <w:bCs/>
          <w:kern w:val="0"/>
          <w:sz w:val="28"/>
          <w:szCs w:val="28"/>
          <w:rtl/>
          <w14:ligatures w14:val="none"/>
        </w:rPr>
        <w:t>أهداف إدارة المخاطر</w:t>
      </w:r>
      <w:bookmarkEnd w:id="12"/>
    </w:p>
    <w:p w14:paraId="1B28C6CA" w14:textId="77777777" w:rsidR="00F52E42" w:rsidRPr="00F52E42" w:rsidRDefault="00F52E42" w:rsidP="00F52E42">
      <w:pPr>
        <w:spacing w:line="288" w:lineRule="auto"/>
        <w:jc w:val="mediumKashida"/>
        <w:rPr>
          <w:rFonts w:ascii="Simplified Arabic" w:eastAsia="Times New Roman" w:hAnsi="Simplified Arabic" w:cs="Simplified Arabic"/>
          <w:kern w:val="0"/>
          <w:sz w:val="28"/>
          <w:szCs w:val="28"/>
          <w14:ligatures w14:val="none"/>
        </w:rPr>
      </w:pPr>
      <w:r w:rsidRPr="00F52E42">
        <w:rPr>
          <w:rFonts w:ascii="Simplified Arabic" w:eastAsia="Times New Roman" w:hAnsi="Simplified Arabic" w:cs="Simplified Arabic"/>
          <w:kern w:val="0"/>
          <w:sz w:val="28"/>
          <w:szCs w:val="28"/>
          <w:rtl/>
          <w14:ligatures w14:val="none"/>
        </w:rPr>
        <w:t>تهدف إدارة المخاطر إلى تحقيق مجموعة من الغايات التي تضمن حماية المشروع واستمراريته وتحقيق أهدافه بكفاءة وفاعلية إذ تعمل على تقليل احتمالية وقوع المخاطر وتقليل آثارها في حال حدوثها. وتسعى الإدارة الفعالة للمخاطر إلى التعرف على مصادر التهديدات التي قد تواجه المشروع سواء كانت مالية أو تشغيلية أو تنظيمية والعمل على وضع استراتيجيات استباقية لمواجهتها قبل أن تتحول إلى أزمات حقيقية. وتساعد هذه الأهداف في بناء نظام إداري مرن يمكنه التكيف مع التغيرات المفاجئة في بيئة العمل وضمان استقرار الأداء. ويعد من أبرز أهداف إدارة المخاطر أيضا ضمان الاستخدام الأمثل للموارد المتاحة بما يسهم في تقليل الخسائر وتحسين كفاءة الإنفاق وتعزيز جودة المخرجات النهائية للمشروع. كما تهدف إلى تحسين عملية اتخاذ القرار من خلال تزويد الإدارة العليا بالمعلومات الدقيقة حول طبيعة المخاطر واحتمالاتها وتأثيرها على الأهداف الاستراتيجية للمؤسسة (العمري وآخرون، 2025)</w:t>
      </w:r>
      <w:r w:rsidRPr="00F52E42">
        <w:rPr>
          <w:rFonts w:ascii="Simplified Arabic" w:eastAsia="Times New Roman" w:hAnsi="Simplified Arabic" w:cs="Simplified Arabic"/>
          <w:kern w:val="0"/>
          <w:sz w:val="28"/>
          <w:szCs w:val="28"/>
          <w14:ligatures w14:val="none"/>
        </w:rPr>
        <w:t>.</w:t>
      </w:r>
    </w:p>
    <w:p w14:paraId="065EFBB1" w14:textId="77777777" w:rsidR="00F52E42" w:rsidRPr="00F52E42" w:rsidRDefault="00F52E42" w:rsidP="00F52E42">
      <w:pPr>
        <w:spacing w:line="288" w:lineRule="auto"/>
        <w:jc w:val="mediumKashida"/>
        <w:rPr>
          <w:rFonts w:ascii="Simplified Arabic" w:eastAsia="Times New Roman" w:hAnsi="Simplified Arabic" w:cs="Simplified Arabic"/>
          <w:kern w:val="0"/>
          <w:sz w:val="28"/>
          <w:szCs w:val="28"/>
          <w14:ligatures w14:val="none"/>
        </w:rPr>
      </w:pPr>
      <w:r w:rsidRPr="00F52E42">
        <w:rPr>
          <w:rFonts w:ascii="Simplified Arabic" w:eastAsia="Times New Roman" w:hAnsi="Simplified Arabic" w:cs="Simplified Arabic"/>
          <w:kern w:val="0"/>
          <w:sz w:val="28"/>
          <w:szCs w:val="28"/>
          <w:rtl/>
          <w14:ligatures w14:val="none"/>
        </w:rPr>
        <w:t>وتهدف إدارة المخاطر كذلك إلى رفع درجة الوعي المؤسسي تجاه التحديات المحتملة وتعزيز ثقافة الوقاية بدلا من الاكتفاء بردود الفعل بعد وقوع الأزمات. وتعمل على تحقيق التوازن بين المخاطرة والعائد بحيث لا تتخذ الإدارة قرارات متهورة قد تعرض المشروع للخطر ولا قرارات مفرطة في الحذر تؤدي إلى ضياع الفرص. وتسهم إدارة المخاطر في تطوير القدرة التنظيمية على التعامل مع حالات عدم اليقين التي تميز بيئة المشاريع المعاصرة من خلال تبني منهجيات تحليل دقيقة وتوظيف أدوات تقنية حديثة في جمع البيانات والتنبؤ بالمستقبل. كما تشمل أهدافها إنشاء آليات للرقابة الدورية ومتابعة الأداء لضمان فاعلية خطط إدارة المخاطر واستمرار توافقها مع التغيرات المحيطة بالمشروع (عبدلي، 2011)</w:t>
      </w:r>
      <w:r w:rsidRPr="00F52E42">
        <w:rPr>
          <w:rFonts w:ascii="Simplified Arabic" w:eastAsia="Times New Roman" w:hAnsi="Simplified Arabic" w:cs="Simplified Arabic"/>
          <w:kern w:val="0"/>
          <w:sz w:val="28"/>
          <w:szCs w:val="28"/>
          <w14:ligatures w14:val="none"/>
        </w:rPr>
        <w:t>.</w:t>
      </w:r>
    </w:p>
    <w:p w14:paraId="04EA73A5" w14:textId="77315479" w:rsidR="00F52E42" w:rsidRPr="00F52E42" w:rsidRDefault="00F52E42" w:rsidP="00F52E42">
      <w:pPr>
        <w:spacing w:line="288" w:lineRule="auto"/>
        <w:jc w:val="mediumKashida"/>
        <w:rPr>
          <w:rFonts w:ascii="Simplified Arabic" w:eastAsia="Times New Roman" w:hAnsi="Simplified Arabic" w:cs="Simplified Arabic"/>
          <w:kern w:val="0"/>
          <w:sz w:val="28"/>
          <w:szCs w:val="28"/>
          <w14:ligatures w14:val="none"/>
        </w:rPr>
      </w:pPr>
    </w:p>
    <w:p w14:paraId="31633937" w14:textId="77777777" w:rsidR="00F52E42" w:rsidRPr="00F52E42" w:rsidRDefault="00F52E42" w:rsidP="002B0487">
      <w:pPr>
        <w:spacing w:line="288" w:lineRule="auto"/>
        <w:jc w:val="mediumKashida"/>
        <w:outlineLvl w:val="1"/>
        <w:rPr>
          <w:rFonts w:ascii="Simplified Arabic" w:eastAsia="Times New Roman" w:hAnsi="Simplified Arabic" w:cs="Simplified Arabic"/>
          <w:b/>
          <w:bCs/>
          <w:kern w:val="0"/>
          <w:sz w:val="28"/>
          <w:szCs w:val="28"/>
          <w14:ligatures w14:val="none"/>
        </w:rPr>
      </w:pPr>
      <w:bookmarkStart w:id="13" w:name="_Toc210881989"/>
      <w:r w:rsidRPr="00F52E42">
        <w:rPr>
          <w:rFonts w:ascii="Simplified Arabic" w:eastAsia="Times New Roman" w:hAnsi="Simplified Arabic" w:cs="Simplified Arabic"/>
          <w:b/>
          <w:bCs/>
          <w:kern w:val="0"/>
          <w:sz w:val="28"/>
          <w:szCs w:val="28"/>
          <w:rtl/>
          <w14:ligatures w14:val="none"/>
        </w:rPr>
        <w:t>أهمية إدارة المخاطر</w:t>
      </w:r>
      <w:bookmarkEnd w:id="13"/>
    </w:p>
    <w:p w14:paraId="4696B644" w14:textId="77777777" w:rsidR="00F52E42" w:rsidRPr="00F52E42" w:rsidRDefault="00F52E42" w:rsidP="00F52E42">
      <w:pPr>
        <w:spacing w:line="288" w:lineRule="auto"/>
        <w:jc w:val="mediumKashida"/>
        <w:rPr>
          <w:rFonts w:ascii="Simplified Arabic" w:eastAsia="Times New Roman" w:hAnsi="Simplified Arabic" w:cs="Simplified Arabic"/>
          <w:kern w:val="0"/>
          <w:sz w:val="28"/>
          <w:szCs w:val="28"/>
          <w14:ligatures w14:val="none"/>
        </w:rPr>
      </w:pPr>
      <w:r w:rsidRPr="00F52E42">
        <w:rPr>
          <w:rFonts w:ascii="Simplified Arabic" w:eastAsia="Times New Roman" w:hAnsi="Simplified Arabic" w:cs="Simplified Arabic"/>
          <w:kern w:val="0"/>
          <w:sz w:val="28"/>
          <w:szCs w:val="28"/>
          <w:rtl/>
          <w14:ligatures w14:val="none"/>
        </w:rPr>
        <w:t>تعد إدارة المخاطر من الركائز الأساسية التي تقوم عليها استدامة المشاريع في ظل بيئة أعمال تتسم بالتقلب وعدم الاستقرار إذ تمثل وسيلة منهجية لحماية الاستثمارات وضمان تحقيق الأهداف بأقل قدر من الخسائر. وتكمن أهميتها في قدرتها على كشف المخاطر المحتملة قبل وقوعها مما يمنح الإدارة الوقت الكافي للتخطيط واتخاذ الإجراءات الوقائية المناسبة. وتساعد إدارة المخاطر في حماية سمعة المؤسسة والمحافظة على ثقة الشركاء والمستثمرين من خلال إظهار مستوى عالٍ من الانضباط والجاهزية لمواجهة الأزمات. كما أن تطبيقها يسهم في تحسين كفاءة استخدام الموارد المالية والبشرية والتقنية ويقلل من فرص الهدر أو سوء التقدير الذي قد يؤدي إلى تعثر المشروع أو توقفه. وتنعكس أهمية إدارة المخاطر أيضا في دعمها المستمر لاتخاذ القرارات الاستراتيجية من خلال توفير بيانات دقيقة وتحليلات علمية تساعد في توجيه السياسات المستقبلية (سالم وآخرون، 2016)</w:t>
      </w:r>
      <w:r w:rsidRPr="00F52E42">
        <w:rPr>
          <w:rFonts w:ascii="Simplified Arabic" w:eastAsia="Times New Roman" w:hAnsi="Simplified Arabic" w:cs="Simplified Arabic"/>
          <w:kern w:val="0"/>
          <w:sz w:val="28"/>
          <w:szCs w:val="28"/>
          <w14:ligatures w14:val="none"/>
        </w:rPr>
        <w:t>.</w:t>
      </w:r>
    </w:p>
    <w:p w14:paraId="1EDB2CE4" w14:textId="77777777" w:rsidR="00F52E42" w:rsidRPr="00F52E42" w:rsidRDefault="00F52E42" w:rsidP="00F52E42">
      <w:pPr>
        <w:spacing w:line="288" w:lineRule="auto"/>
        <w:jc w:val="mediumKashida"/>
        <w:rPr>
          <w:rFonts w:ascii="Simplified Arabic" w:eastAsia="Times New Roman" w:hAnsi="Simplified Arabic" w:cs="Simplified Arabic"/>
          <w:kern w:val="0"/>
          <w:sz w:val="28"/>
          <w:szCs w:val="28"/>
          <w14:ligatures w14:val="none"/>
        </w:rPr>
      </w:pPr>
      <w:r w:rsidRPr="00F52E42">
        <w:rPr>
          <w:rFonts w:ascii="Simplified Arabic" w:eastAsia="Times New Roman" w:hAnsi="Simplified Arabic" w:cs="Simplified Arabic"/>
          <w:kern w:val="0"/>
          <w:sz w:val="28"/>
          <w:szCs w:val="28"/>
          <w:rtl/>
          <w14:ligatures w14:val="none"/>
        </w:rPr>
        <w:t>وتبرز أهمية إدارة المخاطر كذلك في كونها تمثل الإطار الذي من خلاله يمكن للمشاريع تحقيق المرونة والقدرة على الصمود في مواجهة التحديات غير المتوقعة. وتسهم في تقليل الانحرافات في الوقت والتكلفة والجودة مما يرفع من كفاءة الأداء العام ويزيد من فرص نجاح المشروع. وتساعد على بناء ثقافة تنظيمية قائمة على الوقاية والتخطيط المسبق والاستجابة السريعة للأزمات بما يعزز من فعالية النظام الإداري ككل. كما تتيح إدارة المخاطر إمكانية التعلم المستمر من التجارب السابقة وتحويل الأزمات إلى فرص للتطوير والابتكار. ولهذا أصبحت إدارة المخاطر من المتطلبات الأساسية لأي مشروع يسعى إلى تحقيق النمو والاستدامة في بيئة تنافسية عالمية تتغير بسرعة (العزاوي، 2018)</w:t>
      </w:r>
      <w:r w:rsidRPr="00F52E42">
        <w:rPr>
          <w:rFonts w:ascii="Simplified Arabic" w:eastAsia="Times New Roman" w:hAnsi="Simplified Arabic" w:cs="Simplified Arabic"/>
          <w:kern w:val="0"/>
          <w:sz w:val="28"/>
          <w:szCs w:val="28"/>
          <w14:ligatures w14:val="none"/>
        </w:rPr>
        <w:t>.</w:t>
      </w:r>
    </w:p>
    <w:p w14:paraId="7AFA1413" w14:textId="77777777" w:rsidR="00153709" w:rsidRPr="00153709" w:rsidRDefault="00153709" w:rsidP="002B0487">
      <w:pPr>
        <w:spacing w:line="288" w:lineRule="auto"/>
        <w:jc w:val="mediumKashida"/>
        <w:outlineLvl w:val="1"/>
        <w:rPr>
          <w:rFonts w:ascii="Simplified Arabic" w:eastAsia="Times New Roman" w:hAnsi="Simplified Arabic" w:cs="Simplified Arabic"/>
          <w:b/>
          <w:bCs/>
          <w:kern w:val="0"/>
          <w:sz w:val="28"/>
          <w:szCs w:val="28"/>
          <w14:ligatures w14:val="none"/>
        </w:rPr>
      </w:pPr>
      <w:bookmarkStart w:id="14" w:name="_Toc210881990"/>
      <w:r w:rsidRPr="00153709">
        <w:rPr>
          <w:rFonts w:ascii="Simplified Arabic" w:eastAsia="Times New Roman" w:hAnsi="Simplified Arabic" w:cs="Simplified Arabic"/>
          <w:b/>
          <w:bCs/>
          <w:kern w:val="0"/>
          <w:sz w:val="28"/>
          <w:szCs w:val="28"/>
          <w:rtl/>
          <w14:ligatures w14:val="none"/>
        </w:rPr>
        <w:t>تأثير إدارة المخاطر على استدامة المشاريع بعد الأزمات</w:t>
      </w:r>
      <w:bookmarkEnd w:id="14"/>
    </w:p>
    <w:p w14:paraId="66E112D6" w14:textId="77777777" w:rsidR="00153709" w:rsidRPr="00153709" w:rsidRDefault="00153709" w:rsidP="00153709">
      <w:pPr>
        <w:spacing w:line="288" w:lineRule="auto"/>
        <w:jc w:val="mediumKashida"/>
        <w:rPr>
          <w:rFonts w:ascii="Simplified Arabic" w:eastAsia="Times New Roman" w:hAnsi="Simplified Arabic" w:cs="Simplified Arabic"/>
          <w:kern w:val="0"/>
          <w:sz w:val="28"/>
          <w:szCs w:val="28"/>
          <w14:ligatures w14:val="none"/>
        </w:rPr>
      </w:pPr>
      <w:r w:rsidRPr="00153709">
        <w:rPr>
          <w:rFonts w:ascii="Simplified Arabic" w:eastAsia="Times New Roman" w:hAnsi="Simplified Arabic" w:cs="Simplified Arabic"/>
          <w:kern w:val="0"/>
          <w:sz w:val="28"/>
          <w:szCs w:val="28"/>
          <w:rtl/>
          <w14:ligatures w14:val="none"/>
        </w:rPr>
        <w:t>يسهم تطبيق إدارة المخاطر بفعالية في تعزيز استدامة المشاريع بعد تجاوز الأزمات من خلال قدرتها على إعادة بناء التوازن التنظيمي وضمان استمرار العمليات الحيوية دون توقف. وتعمل إدارة المخاطر على تحديد نقاط الضعف التي كشفتها الأزمة وتحليل أسبابها بهدف تطوير الإجراءات التصحيحية التي تمنع تكرارها مستقبلا. ويؤدي ذلك إلى رفع كفاءة الأداء المؤسسي وتعزيز جاهزية الفرق العاملة للتعامل مع الظروف الطارئة في المستقبل. كما تساعد إدارة المخاطر في توجيه الموارد المتاحة بشكل مدروس لتحقيق أقصى استفادة ممكنة بعد مرحلة التعافي من الأزمات مما يسهم في تقليل الخسائر وتحسين فرص النمو. وتظهر فاعلية إدارة المخاطر في قدرتها على خلق بيئة تنظيمية مرنة قادرة على التكيف مع المتغيرات والتحديات التي تطرأ بعد الأزمات الكبرى (نعمة وسلوى، 2017)</w:t>
      </w:r>
      <w:r w:rsidRPr="00153709">
        <w:rPr>
          <w:rFonts w:ascii="Simplified Arabic" w:eastAsia="Times New Roman" w:hAnsi="Simplified Arabic" w:cs="Simplified Arabic"/>
          <w:kern w:val="0"/>
          <w:sz w:val="28"/>
          <w:szCs w:val="28"/>
          <w14:ligatures w14:val="none"/>
        </w:rPr>
        <w:t>.</w:t>
      </w:r>
    </w:p>
    <w:p w14:paraId="639C9859" w14:textId="77777777" w:rsidR="00153709" w:rsidRPr="00153709" w:rsidRDefault="00153709" w:rsidP="00153709">
      <w:pPr>
        <w:spacing w:line="288" w:lineRule="auto"/>
        <w:jc w:val="mediumKashida"/>
        <w:rPr>
          <w:rFonts w:ascii="Simplified Arabic" w:eastAsia="Times New Roman" w:hAnsi="Simplified Arabic" w:cs="Simplified Arabic"/>
          <w:kern w:val="0"/>
          <w:sz w:val="28"/>
          <w:szCs w:val="28"/>
          <w14:ligatures w14:val="none"/>
        </w:rPr>
      </w:pPr>
      <w:r w:rsidRPr="00153709">
        <w:rPr>
          <w:rFonts w:ascii="Simplified Arabic" w:eastAsia="Times New Roman" w:hAnsi="Simplified Arabic" w:cs="Simplified Arabic"/>
          <w:kern w:val="0"/>
          <w:sz w:val="28"/>
          <w:szCs w:val="28"/>
          <w:rtl/>
          <w14:ligatures w14:val="none"/>
        </w:rPr>
        <w:t>وتؤثر إدارة المخاطر إيجابا على استدامة المشاريع من خلال تحويل التجارب الصعبة إلى فرص تطوير عبر مراجعة الدروس المستفادة ووضع آليات جديدة للمتابعة والرقابة. وتساعد على بناء ثقافة مؤسسية قائمة على التعلم المستمر من الأزمات بدلا من الاكتفاء بمعالجتها وقتيا. ويؤدي هذا التوجه إلى رفع مستوى النضج الإداري للمؤسسة وتعزيز قدرتها على تحقيق أهدافها الاستراتيجية رغم تقلبات البيئة الخارجية. وتتيح إدارة المخاطر للمشاريع تطوير خطط بديلة تضمن استمرارية النشاط في حال حدوث أزمات مشابهة مما يقلل من فترة التعطل ويزيد من ثقة المستثمرين وأصحاب المصلحة. كما تسهم في تحسين الشفافية وتدعيم التواصل الداخلي والخارجي أثناء وبعد الأزمات وهو ما يمثل عاملا محوريا في تحقيق الاستدامة التشغيلية والمالية للمشاريع (بكوش، 2022)</w:t>
      </w:r>
      <w:r w:rsidRPr="00153709">
        <w:rPr>
          <w:rFonts w:ascii="Simplified Arabic" w:eastAsia="Times New Roman" w:hAnsi="Simplified Arabic" w:cs="Simplified Arabic"/>
          <w:kern w:val="0"/>
          <w:sz w:val="28"/>
          <w:szCs w:val="28"/>
          <w14:ligatures w14:val="none"/>
        </w:rPr>
        <w:t>.</w:t>
      </w:r>
    </w:p>
    <w:p w14:paraId="098D6ACC" w14:textId="329F81BA" w:rsidR="00153709" w:rsidRPr="00153709" w:rsidRDefault="00153709" w:rsidP="00153709">
      <w:pPr>
        <w:spacing w:line="288" w:lineRule="auto"/>
        <w:jc w:val="mediumKashida"/>
        <w:rPr>
          <w:rFonts w:ascii="Simplified Arabic" w:eastAsia="Times New Roman" w:hAnsi="Simplified Arabic" w:cs="Simplified Arabic"/>
          <w:kern w:val="0"/>
          <w:sz w:val="28"/>
          <w:szCs w:val="28"/>
          <w14:ligatures w14:val="none"/>
        </w:rPr>
      </w:pPr>
    </w:p>
    <w:p w14:paraId="1146CD22" w14:textId="77777777" w:rsidR="00153709" w:rsidRPr="00153709" w:rsidRDefault="00153709" w:rsidP="002B0487">
      <w:pPr>
        <w:spacing w:line="288" w:lineRule="auto"/>
        <w:jc w:val="mediumKashida"/>
        <w:outlineLvl w:val="1"/>
        <w:rPr>
          <w:rFonts w:ascii="Simplified Arabic" w:eastAsia="Times New Roman" w:hAnsi="Simplified Arabic" w:cs="Simplified Arabic"/>
          <w:b/>
          <w:bCs/>
          <w:kern w:val="0"/>
          <w:sz w:val="28"/>
          <w:szCs w:val="28"/>
          <w14:ligatures w14:val="none"/>
        </w:rPr>
      </w:pPr>
      <w:bookmarkStart w:id="15" w:name="_Toc210881991"/>
      <w:r w:rsidRPr="00153709">
        <w:rPr>
          <w:rFonts w:ascii="Simplified Arabic" w:eastAsia="Times New Roman" w:hAnsi="Simplified Arabic" w:cs="Simplified Arabic"/>
          <w:b/>
          <w:bCs/>
          <w:kern w:val="0"/>
          <w:sz w:val="28"/>
          <w:szCs w:val="28"/>
          <w:rtl/>
          <w14:ligatures w14:val="none"/>
        </w:rPr>
        <w:t>العلاقة بين إدارة المخاطر والوقاية من الأزمات المستقبلية</w:t>
      </w:r>
      <w:bookmarkEnd w:id="15"/>
    </w:p>
    <w:p w14:paraId="64384D98" w14:textId="77777777" w:rsidR="00153709" w:rsidRPr="00153709" w:rsidRDefault="00153709" w:rsidP="00153709">
      <w:pPr>
        <w:spacing w:line="288" w:lineRule="auto"/>
        <w:jc w:val="mediumKashida"/>
        <w:rPr>
          <w:rFonts w:ascii="Simplified Arabic" w:eastAsia="Times New Roman" w:hAnsi="Simplified Arabic" w:cs="Simplified Arabic"/>
          <w:kern w:val="0"/>
          <w:sz w:val="28"/>
          <w:szCs w:val="28"/>
          <w14:ligatures w14:val="none"/>
        </w:rPr>
      </w:pPr>
      <w:r w:rsidRPr="00153709">
        <w:rPr>
          <w:rFonts w:ascii="Simplified Arabic" w:eastAsia="Times New Roman" w:hAnsi="Simplified Arabic" w:cs="Simplified Arabic"/>
          <w:kern w:val="0"/>
          <w:sz w:val="28"/>
          <w:szCs w:val="28"/>
          <w:rtl/>
          <w14:ligatures w14:val="none"/>
        </w:rPr>
        <w:t>ترتبط إدارة المخاطر ارتباطا وثيقا بعمليات الوقاية من الأزمات المستقبلية إذ تشكل خط الدفاع الأول ضد الأحداث المفاجئة التي قد تهدد استقرار المشاريع. وتعمل من خلال منهجياتها الاستباقية على تحديد العوامل التي يمكن أن تتطور إلى أزمات في المستقبل ووضع الإجراءات الكفيلة بتجنبها أو الحد من آثارها. ويساعد هذا النهج الوقائي على تقليل احتمالية حدوث الأزمات وتقوية قدرة المنظمة على التعامل مع أي اضطرابات محتملة. كما تقوم إدارة المخاطر برصد المؤشرات المبكرة للخطر وتحليل الاتجاهات البيئية والتقنية والاقتصادية التي قد تؤثر في مسار المشروع مما يجعلها أداة فعالة للتنبؤ بالمخاطر وتحييدها قبل أن تتفاقم. وتعتبر هذه العملية جوهرية في تعزيز الاستقرار الاستراتيجي للمؤسسة وتحسين قدرتها على تحقيق النمو في المدى الطويل (العنزي، 2015)</w:t>
      </w:r>
      <w:r w:rsidRPr="00153709">
        <w:rPr>
          <w:rFonts w:ascii="Simplified Arabic" w:eastAsia="Times New Roman" w:hAnsi="Simplified Arabic" w:cs="Simplified Arabic"/>
          <w:kern w:val="0"/>
          <w:sz w:val="28"/>
          <w:szCs w:val="28"/>
          <w14:ligatures w14:val="none"/>
        </w:rPr>
        <w:t>.</w:t>
      </w:r>
    </w:p>
    <w:p w14:paraId="5F059B8E" w14:textId="77777777" w:rsidR="00153709" w:rsidRPr="00153709" w:rsidRDefault="00153709" w:rsidP="00153709">
      <w:pPr>
        <w:spacing w:line="288" w:lineRule="auto"/>
        <w:jc w:val="mediumKashida"/>
        <w:rPr>
          <w:rFonts w:ascii="Simplified Arabic" w:eastAsia="Times New Roman" w:hAnsi="Simplified Arabic" w:cs="Simplified Arabic"/>
          <w:kern w:val="0"/>
          <w:sz w:val="28"/>
          <w:szCs w:val="28"/>
          <w14:ligatures w14:val="none"/>
        </w:rPr>
      </w:pPr>
      <w:r w:rsidRPr="00153709">
        <w:rPr>
          <w:rFonts w:ascii="Simplified Arabic" w:eastAsia="Times New Roman" w:hAnsi="Simplified Arabic" w:cs="Simplified Arabic"/>
          <w:kern w:val="0"/>
          <w:sz w:val="28"/>
          <w:szCs w:val="28"/>
          <w:rtl/>
          <w14:ligatures w14:val="none"/>
        </w:rPr>
        <w:t xml:space="preserve">وتسهم العلاقة بين إدارة المخاطر والوقاية من الأزمات في بناء ثقافة مؤسسية قائمة على التفكير الاستباقي والاستعداد الدائم للطوارئ. وتساعد على ترسيخ مبدأ أن الوقاية أكثر فعالية وأقل تكلفة من المعالجة إذ تتيح للمؤسسات وضع خطط طوارئ مرنة ومحدثة باستمرار لمواجهة مختلف السيناريوهات المستقبلية. كما تدعم إدارة المخاطر عملية اتخاذ القرار في الظروف غير المؤكدة من خلال تزويد الإدارة بالمعلومات الدقيقة والتقييمات الكمية والنوعية للمخاطر المحتملة. ويؤدي هذا التكامل بين الوقاية والتخطيط إلى تقوية قدرة المؤسسة على الصمود وتحقيق استدامتها في وجه المتغيرات السريعة. ولهذا فإن إدارة المخاطر لا تقتصر على حماية المشروع من الأزمات </w:t>
      </w:r>
      <w:proofErr w:type="gramStart"/>
      <w:r w:rsidRPr="00153709">
        <w:rPr>
          <w:rFonts w:ascii="Simplified Arabic" w:eastAsia="Times New Roman" w:hAnsi="Simplified Arabic" w:cs="Simplified Arabic"/>
          <w:kern w:val="0"/>
          <w:sz w:val="28"/>
          <w:szCs w:val="28"/>
          <w:rtl/>
          <w14:ligatures w14:val="none"/>
        </w:rPr>
        <w:t>الآنية</w:t>
      </w:r>
      <w:proofErr w:type="gramEnd"/>
      <w:r w:rsidRPr="00153709">
        <w:rPr>
          <w:rFonts w:ascii="Simplified Arabic" w:eastAsia="Times New Roman" w:hAnsi="Simplified Arabic" w:cs="Simplified Arabic"/>
          <w:kern w:val="0"/>
          <w:sz w:val="28"/>
          <w:szCs w:val="28"/>
          <w:rtl/>
          <w14:ligatures w14:val="none"/>
        </w:rPr>
        <w:t xml:space="preserve"> بل تمتد لتشكل أداة استراتيجية تضمن الاستقرار والأمان للمشاريع في المستقبل (القحطاني وحسن، 2022)</w:t>
      </w:r>
      <w:r w:rsidRPr="00153709">
        <w:rPr>
          <w:rFonts w:ascii="Simplified Arabic" w:eastAsia="Times New Roman" w:hAnsi="Simplified Arabic" w:cs="Simplified Arabic"/>
          <w:kern w:val="0"/>
          <w:sz w:val="28"/>
          <w:szCs w:val="28"/>
          <w14:ligatures w14:val="none"/>
        </w:rPr>
        <w:t>.</w:t>
      </w:r>
    </w:p>
    <w:p w14:paraId="39922800" w14:textId="77777777" w:rsidR="00153709" w:rsidRPr="00153709" w:rsidRDefault="00153709" w:rsidP="002B0487">
      <w:pPr>
        <w:spacing w:line="288" w:lineRule="auto"/>
        <w:jc w:val="mediumKashida"/>
        <w:outlineLvl w:val="1"/>
        <w:rPr>
          <w:rFonts w:ascii="Simplified Arabic" w:eastAsia="Times New Roman" w:hAnsi="Simplified Arabic" w:cs="Simplified Arabic"/>
          <w:b/>
          <w:bCs/>
          <w:kern w:val="0"/>
          <w:sz w:val="28"/>
          <w:szCs w:val="28"/>
          <w14:ligatures w14:val="none"/>
        </w:rPr>
      </w:pPr>
      <w:bookmarkStart w:id="16" w:name="_Toc210881992"/>
      <w:r w:rsidRPr="00153709">
        <w:rPr>
          <w:rFonts w:ascii="Simplified Arabic" w:eastAsia="Times New Roman" w:hAnsi="Simplified Arabic" w:cs="Simplified Arabic"/>
          <w:b/>
          <w:bCs/>
          <w:kern w:val="0"/>
          <w:sz w:val="28"/>
          <w:szCs w:val="28"/>
          <w:rtl/>
          <w14:ligatures w14:val="none"/>
        </w:rPr>
        <w:t>دور إدارة المخاطر في بناء ثقافة تنظيمية قادرة على مواجهة التحديات</w:t>
      </w:r>
      <w:bookmarkEnd w:id="16"/>
    </w:p>
    <w:p w14:paraId="371557F3" w14:textId="77777777" w:rsidR="00153709" w:rsidRPr="00153709" w:rsidRDefault="00153709" w:rsidP="00153709">
      <w:pPr>
        <w:spacing w:line="288" w:lineRule="auto"/>
        <w:jc w:val="mediumKashida"/>
        <w:rPr>
          <w:rFonts w:ascii="Simplified Arabic" w:eastAsia="Times New Roman" w:hAnsi="Simplified Arabic" w:cs="Simplified Arabic"/>
          <w:kern w:val="0"/>
          <w:sz w:val="28"/>
          <w:szCs w:val="28"/>
          <w14:ligatures w14:val="none"/>
        </w:rPr>
      </w:pPr>
      <w:r w:rsidRPr="00153709">
        <w:rPr>
          <w:rFonts w:ascii="Simplified Arabic" w:eastAsia="Times New Roman" w:hAnsi="Simplified Arabic" w:cs="Simplified Arabic"/>
          <w:kern w:val="0"/>
          <w:sz w:val="28"/>
          <w:szCs w:val="28"/>
          <w:rtl/>
          <w14:ligatures w14:val="none"/>
        </w:rPr>
        <w:t>يسهم تطبيق إدارة المخاطر في ترسيخ ثقافة تنظيمية واعية وقادرة على مواجهة التحديات والأزمات بفعالية إذ تعمل على غرس مفاهيم الوقاية والاستعداد المبكر في سلوك الأفراد داخل المؤسسة. وتقوم إدارة المخاطر من خلال برامجها وإجراءاتها على تشجيع الموظفين على التفكير التحليلي والبحث عن الأسباب الجذرية للمشكلات بدلا من الاكتفاء بردود الفعل السريعة. ويساعد هذا التوجه على بناء ثقافة مؤسسية قائمة على المسؤولية الجماعية والتعاون في التعامل مع المخاطر المحتملة. كما تخلق إدارة المخاطر بيئة عمل تدعم الشفافية في تبادل المعلومات والتقارير حول المخاطر دون خوف أو تردد وهو ما يسهم في سرعة الاستجابة واتخاذ القرار المناسب عند حدوث الأزمات. وتعد هذه الثقافة التنظيمية أحد العوامل الأساسية التي تحدد مدى نجاح المشروع في تجاوز التحديات الداخلية والخارجية (الحربي، 2018)</w:t>
      </w:r>
      <w:r w:rsidRPr="00153709">
        <w:rPr>
          <w:rFonts w:ascii="Simplified Arabic" w:eastAsia="Times New Roman" w:hAnsi="Simplified Arabic" w:cs="Simplified Arabic"/>
          <w:kern w:val="0"/>
          <w:sz w:val="28"/>
          <w:szCs w:val="28"/>
          <w14:ligatures w14:val="none"/>
        </w:rPr>
        <w:t>.</w:t>
      </w:r>
    </w:p>
    <w:p w14:paraId="48DBD7D9" w14:textId="77777777" w:rsidR="00153709" w:rsidRPr="00153709" w:rsidRDefault="00153709" w:rsidP="00153709">
      <w:pPr>
        <w:spacing w:line="288" w:lineRule="auto"/>
        <w:jc w:val="mediumKashida"/>
        <w:rPr>
          <w:rFonts w:ascii="Simplified Arabic" w:eastAsia="Times New Roman" w:hAnsi="Simplified Arabic" w:cs="Simplified Arabic"/>
          <w:kern w:val="0"/>
          <w:sz w:val="28"/>
          <w:szCs w:val="28"/>
          <w14:ligatures w14:val="none"/>
        </w:rPr>
      </w:pPr>
      <w:r w:rsidRPr="00153709">
        <w:rPr>
          <w:rFonts w:ascii="Simplified Arabic" w:eastAsia="Times New Roman" w:hAnsi="Simplified Arabic" w:cs="Simplified Arabic"/>
          <w:kern w:val="0"/>
          <w:sz w:val="28"/>
          <w:szCs w:val="28"/>
          <w:rtl/>
          <w14:ligatures w14:val="none"/>
        </w:rPr>
        <w:t>وتعزز إدارة المخاطر روح الانتماء والمسؤولية لدى العاملين من خلال إشراكهم في مراحل تحليل المخاطر ووضع الخطط الوقائية وهو ما يولد لديهم شعورا بالمشاركة في حماية المؤسسة وتحقيق أهدافها. كما تعمل على نشر قيم الثقة والتعاون بين المستويات الإدارية المختلفة مما ينعكس إيجابا على الأداء العام. وتسهم في تحويل التجارب السابقة للمؤسسة إلى مصدر تعلم مستمر من خلال تحليل النجاحات والإخفاقات التي واجهتها أثناء الأزمات. ويؤدي هذا النهج إلى تكوين ثقافة تنظيمية ديناميكية تتعامل مع المخاطر باعتبارها فرصا للتحسين وليست مجرد تهديدات. ومن ثم تصبح إدارة المخاطر أداة لتطوير الفكر المؤسسي وتحسين السلوك التنظيمي بما يضمن جاهزية المؤسسة الدائمة للتعامل مع مختلف التحديات (الشمري، 2020)</w:t>
      </w:r>
      <w:r w:rsidRPr="00153709">
        <w:rPr>
          <w:rFonts w:ascii="Simplified Arabic" w:eastAsia="Times New Roman" w:hAnsi="Simplified Arabic" w:cs="Simplified Arabic"/>
          <w:kern w:val="0"/>
          <w:sz w:val="28"/>
          <w:szCs w:val="28"/>
          <w14:ligatures w14:val="none"/>
        </w:rPr>
        <w:t>.</w:t>
      </w:r>
    </w:p>
    <w:p w14:paraId="34F4801E" w14:textId="4C6521CE" w:rsidR="00153709" w:rsidRPr="00153709" w:rsidRDefault="00153709" w:rsidP="00153709">
      <w:pPr>
        <w:spacing w:line="288" w:lineRule="auto"/>
        <w:jc w:val="mediumKashida"/>
        <w:rPr>
          <w:rFonts w:ascii="Simplified Arabic" w:eastAsia="Times New Roman" w:hAnsi="Simplified Arabic" w:cs="Simplified Arabic"/>
          <w:kern w:val="0"/>
          <w:sz w:val="28"/>
          <w:szCs w:val="28"/>
          <w14:ligatures w14:val="none"/>
        </w:rPr>
      </w:pPr>
    </w:p>
    <w:p w14:paraId="22E3C209" w14:textId="77777777" w:rsidR="00153709" w:rsidRPr="00153709" w:rsidRDefault="00153709" w:rsidP="002B0487">
      <w:pPr>
        <w:spacing w:line="288" w:lineRule="auto"/>
        <w:jc w:val="mediumKashida"/>
        <w:outlineLvl w:val="1"/>
        <w:rPr>
          <w:rFonts w:ascii="Simplified Arabic" w:eastAsia="Times New Roman" w:hAnsi="Simplified Arabic" w:cs="Simplified Arabic"/>
          <w:b/>
          <w:bCs/>
          <w:kern w:val="0"/>
          <w:sz w:val="28"/>
          <w:szCs w:val="28"/>
          <w14:ligatures w14:val="none"/>
        </w:rPr>
      </w:pPr>
      <w:bookmarkStart w:id="17" w:name="_Toc210881993"/>
      <w:r w:rsidRPr="00153709">
        <w:rPr>
          <w:rFonts w:ascii="Simplified Arabic" w:eastAsia="Times New Roman" w:hAnsi="Simplified Arabic" w:cs="Simplified Arabic"/>
          <w:b/>
          <w:bCs/>
          <w:kern w:val="0"/>
          <w:sz w:val="28"/>
          <w:szCs w:val="28"/>
          <w:rtl/>
          <w14:ligatures w14:val="none"/>
        </w:rPr>
        <w:t>إدارة المخاطر ودعم اتخاذ القرار في الأزمات</w:t>
      </w:r>
      <w:bookmarkEnd w:id="17"/>
    </w:p>
    <w:p w14:paraId="1697A385" w14:textId="77777777" w:rsidR="00153709" w:rsidRPr="00153709" w:rsidRDefault="00153709" w:rsidP="00153709">
      <w:pPr>
        <w:spacing w:line="288" w:lineRule="auto"/>
        <w:jc w:val="mediumKashida"/>
        <w:rPr>
          <w:rFonts w:ascii="Simplified Arabic" w:eastAsia="Times New Roman" w:hAnsi="Simplified Arabic" w:cs="Simplified Arabic"/>
          <w:kern w:val="0"/>
          <w:sz w:val="28"/>
          <w:szCs w:val="28"/>
          <w14:ligatures w14:val="none"/>
        </w:rPr>
      </w:pPr>
      <w:r w:rsidRPr="00153709">
        <w:rPr>
          <w:rFonts w:ascii="Simplified Arabic" w:eastAsia="Times New Roman" w:hAnsi="Simplified Arabic" w:cs="Simplified Arabic"/>
          <w:kern w:val="0"/>
          <w:sz w:val="28"/>
          <w:szCs w:val="28"/>
          <w:rtl/>
          <w14:ligatures w14:val="none"/>
        </w:rPr>
        <w:t>تلعب إدارة المخاطر دورا محوريا في دعم عملية اتخاذ القرار أثناء الأزمات من خلال تزويد متخذي القرار بالمعلومات الدقيقة والتحليلات الموضوعية المتعلقة بطبيعة الخطر وتأثيره على المشروع. وتساعد في تقييم البدائل المتاحة واختيار الخيار الأنسب الذي يحقق أقل خسارة ممكنة وأعلى درجة من الاستقرار. كما تسهم إدارة المخاطر في تنظيم عملية جمع البيانات وتحليلها ضمن إطار زمني قصير يراعي سرعة الاستجابة المطلوبة في الظروف الحرجة. ويتيح ذلك للقيادة الإدارية اتخاذ قرارات مبنية على أسس علمية بدلا من الاعتماد على الحدس أو ردود الفعل العاطفية. وتعمل إدارة المخاطر أيضا على توضيح الأولويات خلال الأزمة وتحديد الموارد الحرجة التي يجب حمايتها لضمان استمرار العمليات الأساسية للمشروع (الفيفي، 2019)</w:t>
      </w:r>
      <w:r w:rsidRPr="00153709">
        <w:rPr>
          <w:rFonts w:ascii="Simplified Arabic" w:eastAsia="Times New Roman" w:hAnsi="Simplified Arabic" w:cs="Simplified Arabic"/>
          <w:kern w:val="0"/>
          <w:sz w:val="28"/>
          <w:szCs w:val="28"/>
          <w14:ligatures w14:val="none"/>
        </w:rPr>
        <w:t>.</w:t>
      </w:r>
    </w:p>
    <w:p w14:paraId="5268ED66" w14:textId="77777777" w:rsidR="00153709" w:rsidRPr="00153709" w:rsidRDefault="00153709" w:rsidP="00153709">
      <w:pPr>
        <w:spacing w:line="288" w:lineRule="auto"/>
        <w:jc w:val="mediumKashida"/>
        <w:rPr>
          <w:rFonts w:ascii="Simplified Arabic" w:eastAsia="Times New Roman" w:hAnsi="Simplified Arabic" w:cs="Simplified Arabic"/>
          <w:kern w:val="0"/>
          <w:sz w:val="28"/>
          <w:szCs w:val="28"/>
          <w14:ligatures w14:val="none"/>
        </w:rPr>
      </w:pPr>
      <w:r w:rsidRPr="00153709">
        <w:rPr>
          <w:rFonts w:ascii="Simplified Arabic" w:eastAsia="Times New Roman" w:hAnsi="Simplified Arabic" w:cs="Simplified Arabic"/>
          <w:kern w:val="0"/>
          <w:sz w:val="28"/>
          <w:szCs w:val="28"/>
          <w:rtl/>
          <w14:ligatures w14:val="none"/>
        </w:rPr>
        <w:t>وتدعم إدارة المخاطر عملية اتخاذ القرار من خلال تطوير سيناريوهات محتملة للأزمات وتقدير نتائج كل خيار قبل تنفيذه مما يساعد الإدارة على تقليل درجة عدم اليقين في المواقف المعقدة. كما توفر أدوات كمية ونوعية مثل تحليل الاحتمالات ومصفوفات المخاطر التي تسهم في تقييم الموقف بدقة أكبر. وتؤدي هذه الممارسات إلى تعزيز الثقة في قرارات القيادة وتسهيل التواصل بين المستويات الإدارية المختلفة أثناء الأزمات. ويساعد وجود نظام فعال لإدارة المخاطر على اتخاذ قرارات سريعة دون الإخلال بالدقة أو الجودة مما يساهم في حماية المشروع وتقليل آثاره السلبية. ومن ثم يمكن القول إن إدارة المخاطر تشكل الأساس العلمي والمنهجي لأي عملية ناجحة لاتخاذ القرار في ظل الأزمات والتحديات المفاجئة (الخالدي، 2021)</w:t>
      </w:r>
      <w:r w:rsidRPr="00153709">
        <w:rPr>
          <w:rFonts w:ascii="Simplified Arabic" w:eastAsia="Times New Roman" w:hAnsi="Simplified Arabic" w:cs="Simplified Arabic"/>
          <w:kern w:val="0"/>
          <w:sz w:val="28"/>
          <w:szCs w:val="28"/>
          <w14:ligatures w14:val="none"/>
        </w:rPr>
        <w:t>.</w:t>
      </w:r>
    </w:p>
    <w:p w14:paraId="52C77C1F" w14:textId="77777777" w:rsidR="00153709" w:rsidRPr="00153709" w:rsidRDefault="00153709" w:rsidP="002B0487">
      <w:pPr>
        <w:spacing w:line="288" w:lineRule="auto"/>
        <w:jc w:val="mediumKashida"/>
        <w:outlineLvl w:val="1"/>
        <w:rPr>
          <w:rFonts w:ascii="Simplified Arabic" w:eastAsia="Times New Roman" w:hAnsi="Simplified Arabic" w:cs="Simplified Arabic"/>
          <w:b/>
          <w:bCs/>
          <w:kern w:val="0"/>
          <w:sz w:val="28"/>
          <w:szCs w:val="28"/>
          <w14:ligatures w14:val="none"/>
        </w:rPr>
      </w:pPr>
      <w:bookmarkStart w:id="18" w:name="_Toc210881994"/>
      <w:r w:rsidRPr="00153709">
        <w:rPr>
          <w:rFonts w:ascii="Simplified Arabic" w:eastAsia="Times New Roman" w:hAnsi="Simplified Arabic" w:cs="Simplified Arabic"/>
          <w:b/>
          <w:bCs/>
          <w:kern w:val="0"/>
          <w:sz w:val="28"/>
          <w:szCs w:val="28"/>
          <w:rtl/>
          <w14:ligatures w14:val="none"/>
        </w:rPr>
        <w:t>تأثير إدارة المخاطر على نجاح المشاريع أثناء الأزمات</w:t>
      </w:r>
      <w:bookmarkEnd w:id="18"/>
    </w:p>
    <w:p w14:paraId="49F19F42" w14:textId="77777777" w:rsidR="00153709" w:rsidRPr="00153709" w:rsidRDefault="00153709" w:rsidP="00153709">
      <w:pPr>
        <w:spacing w:line="288" w:lineRule="auto"/>
        <w:jc w:val="mediumKashida"/>
        <w:rPr>
          <w:rFonts w:ascii="Simplified Arabic" w:eastAsia="Times New Roman" w:hAnsi="Simplified Arabic" w:cs="Simplified Arabic"/>
          <w:kern w:val="0"/>
          <w:sz w:val="28"/>
          <w:szCs w:val="28"/>
          <w14:ligatures w14:val="none"/>
        </w:rPr>
      </w:pPr>
      <w:r w:rsidRPr="00153709">
        <w:rPr>
          <w:rFonts w:ascii="Simplified Arabic" w:eastAsia="Times New Roman" w:hAnsi="Simplified Arabic" w:cs="Simplified Arabic"/>
          <w:kern w:val="0"/>
          <w:sz w:val="28"/>
          <w:szCs w:val="28"/>
          <w:rtl/>
          <w14:ligatures w14:val="none"/>
        </w:rPr>
        <w:t xml:space="preserve">يسهم تطبيق إدارة المخاطر بشكل منهجي في تعزيز فرص نجاح المشاريع أثناء الأزمات من خلال تمكين فرق العمل من التعامل بمرونة مع المواقف غير المتوقعة واتخاذ القرارات المناسبة في الوقت المناسب. وتعمل إدارة المخاطر على تقليل مستوى عدم اليقين الذي يصاحب الأزمات عبر تحديد نقاط الضعف في المشروع وتحليل مصادر الخطر وتقدير احتمالية وقوعها مما يساعد في توجيه الجهود نحو الإجراءات الأكثر أهمية. كما تؤدي إلى تحسين استخدام الموارد المتاحة وتجنب الهدر الناتج عن القرارات الارتجالية أثناء الظروف الطارئة. وتتيح إدارة المخاطر وجود خطط بديلة جاهزة للتنفيذ مما يقلل من تأثير الاضطرابات المفاجئة ويحافظ على استمرارية الأنشطة الحيوية للمشروع. ويؤكد العديد من الباحثين أن المشاريع التي تطبق نظم إدارة </w:t>
      </w:r>
      <w:proofErr w:type="gramStart"/>
      <w:r w:rsidRPr="00153709">
        <w:rPr>
          <w:rFonts w:ascii="Simplified Arabic" w:eastAsia="Times New Roman" w:hAnsi="Simplified Arabic" w:cs="Simplified Arabic"/>
          <w:kern w:val="0"/>
          <w:sz w:val="28"/>
          <w:szCs w:val="28"/>
          <w:rtl/>
          <w14:ligatures w14:val="none"/>
        </w:rPr>
        <w:t>مخاطر</w:t>
      </w:r>
      <w:proofErr w:type="gramEnd"/>
      <w:r w:rsidRPr="00153709">
        <w:rPr>
          <w:rFonts w:ascii="Simplified Arabic" w:eastAsia="Times New Roman" w:hAnsi="Simplified Arabic" w:cs="Simplified Arabic"/>
          <w:kern w:val="0"/>
          <w:sz w:val="28"/>
          <w:szCs w:val="28"/>
          <w:rtl/>
          <w14:ligatures w14:val="none"/>
        </w:rPr>
        <w:t xml:space="preserve"> فعالة تكون أكثر قدرة على تحقيق أهدافها التشغيلية والاستراتيجية مقارنة بتلك التي تفتقر إلى هذه الممارسات (الدليمي، 2018)</w:t>
      </w:r>
      <w:r w:rsidRPr="00153709">
        <w:rPr>
          <w:rFonts w:ascii="Simplified Arabic" w:eastAsia="Times New Roman" w:hAnsi="Simplified Arabic" w:cs="Simplified Arabic"/>
          <w:kern w:val="0"/>
          <w:sz w:val="28"/>
          <w:szCs w:val="28"/>
          <w14:ligatures w14:val="none"/>
        </w:rPr>
        <w:t>.</w:t>
      </w:r>
    </w:p>
    <w:p w14:paraId="55777354" w14:textId="77777777" w:rsidR="00153709" w:rsidRPr="00153709" w:rsidRDefault="00153709" w:rsidP="00153709">
      <w:pPr>
        <w:spacing w:line="288" w:lineRule="auto"/>
        <w:jc w:val="mediumKashida"/>
        <w:rPr>
          <w:rFonts w:ascii="Simplified Arabic" w:eastAsia="Times New Roman" w:hAnsi="Simplified Arabic" w:cs="Simplified Arabic"/>
          <w:kern w:val="0"/>
          <w:sz w:val="28"/>
          <w:szCs w:val="28"/>
          <w14:ligatures w14:val="none"/>
        </w:rPr>
      </w:pPr>
      <w:r w:rsidRPr="00153709">
        <w:rPr>
          <w:rFonts w:ascii="Simplified Arabic" w:eastAsia="Times New Roman" w:hAnsi="Simplified Arabic" w:cs="Simplified Arabic"/>
          <w:kern w:val="0"/>
          <w:sz w:val="28"/>
          <w:szCs w:val="28"/>
          <w:rtl/>
          <w14:ligatures w14:val="none"/>
        </w:rPr>
        <w:t>وتظهر أهمية إدارة المخاطر في الأزمات من خلال دورها في تعزيز التنسيق بين فرق المشروع وتوضيح الأدوار والمسؤوليات أثناء تنفيذ خطط الطوارئ مما يقلل من الفوضى التنظيمية ويسرع الاستجابة للأحداث. كما تسهم في دعم الاتصال الداخلي الفعال وتبادل المعلومات الدقيقة حول طبيعة الأزمة وحجم تأثيرها على الأنشطة المختلفة للمشروع. وتساعد أيضا في رفع مستوى الثقة بين القيادة والعاملين من خلال وضوح الإجراءات والسياسات المتبعة في التعامل مع المخاطر. وتنعكس هذه الممارسات في تحسين الأداء العام واستقرار بيئة العمل رغم التحديات المفاجئة. ومن ثم يمكن القول إن إدارة المخاطر تمثل أحد العوامل الحاسمة التي تحدد مدى نجاح المشروع في تجاوز الأزمات والحفاظ على مكانته التنافسية في السوق (العدواني، 2020)</w:t>
      </w:r>
      <w:r w:rsidRPr="00153709">
        <w:rPr>
          <w:rFonts w:ascii="Simplified Arabic" w:eastAsia="Times New Roman" w:hAnsi="Simplified Arabic" w:cs="Simplified Arabic"/>
          <w:kern w:val="0"/>
          <w:sz w:val="28"/>
          <w:szCs w:val="28"/>
          <w14:ligatures w14:val="none"/>
        </w:rPr>
        <w:t>.</w:t>
      </w:r>
    </w:p>
    <w:p w14:paraId="62903AE0" w14:textId="4EA07741" w:rsidR="00153709" w:rsidRPr="00153709" w:rsidRDefault="00153709" w:rsidP="00153709">
      <w:pPr>
        <w:spacing w:line="288" w:lineRule="auto"/>
        <w:jc w:val="mediumKashida"/>
        <w:rPr>
          <w:rFonts w:ascii="Simplified Arabic" w:eastAsia="Times New Roman" w:hAnsi="Simplified Arabic" w:cs="Simplified Arabic"/>
          <w:kern w:val="0"/>
          <w:sz w:val="28"/>
          <w:szCs w:val="28"/>
          <w14:ligatures w14:val="none"/>
        </w:rPr>
      </w:pPr>
    </w:p>
    <w:p w14:paraId="522F89A7" w14:textId="77777777" w:rsidR="00153709" w:rsidRPr="00153709" w:rsidRDefault="00153709" w:rsidP="002B0487">
      <w:pPr>
        <w:spacing w:line="288" w:lineRule="auto"/>
        <w:jc w:val="mediumKashida"/>
        <w:outlineLvl w:val="1"/>
        <w:rPr>
          <w:rFonts w:ascii="Simplified Arabic" w:eastAsia="Times New Roman" w:hAnsi="Simplified Arabic" w:cs="Simplified Arabic"/>
          <w:b/>
          <w:bCs/>
          <w:kern w:val="0"/>
          <w:sz w:val="28"/>
          <w:szCs w:val="28"/>
          <w14:ligatures w14:val="none"/>
        </w:rPr>
      </w:pPr>
      <w:bookmarkStart w:id="19" w:name="_Toc210881995"/>
      <w:r w:rsidRPr="00153709">
        <w:rPr>
          <w:rFonts w:ascii="Simplified Arabic" w:eastAsia="Times New Roman" w:hAnsi="Simplified Arabic" w:cs="Simplified Arabic"/>
          <w:b/>
          <w:bCs/>
          <w:kern w:val="0"/>
          <w:sz w:val="28"/>
          <w:szCs w:val="28"/>
          <w:rtl/>
          <w14:ligatures w14:val="none"/>
        </w:rPr>
        <w:t>أهمية التخطيط المسبق لإدارة المخاطر في مواجهة الطوارئ</w:t>
      </w:r>
      <w:bookmarkEnd w:id="19"/>
    </w:p>
    <w:p w14:paraId="04C0A330" w14:textId="77777777" w:rsidR="00153709" w:rsidRPr="00153709" w:rsidRDefault="00153709" w:rsidP="00153709">
      <w:pPr>
        <w:spacing w:line="288" w:lineRule="auto"/>
        <w:jc w:val="mediumKashida"/>
        <w:rPr>
          <w:rFonts w:ascii="Simplified Arabic" w:eastAsia="Times New Roman" w:hAnsi="Simplified Arabic" w:cs="Simplified Arabic"/>
          <w:kern w:val="0"/>
          <w:sz w:val="28"/>
          <w:szCs w:val="28"/>
          <w14:ligatures w14:val="none"/>
        </w:rPr>
      </w:pPr>
      <w:r w:rsidRPr="00153709">
        <w:rPr>
          <w:rFonts w:ascii="Simplified Arabic" w:eastAsia="Times New Roman" w:hAnsi="Simplified Arabic" w:cs="Simplified Arabic"/>
          <w:kern w:val="0"/>
          <w:sz w:val="28"/>
          <w:szCs w:val="28"/>
          <w:rtl/>
          <w14:ligatures w14:val="none"/>
        </w:rPr>
        <w:t>يعد التخطيط المسبق لإدارة المخاطر من أهم الممارسات التي تضمن استعداد المؤسسة لمواجهة الطوارئ بكفاءة إذ يتيح وضع سيناريوهات محتملة للأزمات وتحديد الإجراءات التي يجب اتخاذها قبل وقوعها. ويساعد هذا النوع من التخطيط على بناء نظام إنذار مبكر يمكن من رصد الإشارات الأولى للمخاطر والاستجابة السريعة لها قبل أن تتحول إلى أزمة تهدد استقرار المشروع. كما يضمن التخطيط المسبق توزيع الأدوار والمسؤوليات بوضوح بين أعضاء الفريق مما يقلل من التردد والارتباك عند التعامل مع المواقف الحرجة. ويؤدي وجود خطة مسبقة إلى تقليل الوقت المستغرق في اتخاذ القرار أثناء الأزمات وبالتالي تقليل الخسائر المالية والتشغيلية. وتتمثل أهمية هذا التخطيط أيضا في كونه يوفر رؤية شاملة للمخاطر المحتملة ويتيح ترتيب أولويات التعامل معها وفق درجة تأثيرها (العنزي، 2016)</w:t>
      </w:r>
      <w:r w:rsidRPr="00153709">
        <w:rPr>
          <w:rFonts w:ascii="Simplified Arabic" w:eastAsia="Times New Roman" w:hAnsi="Simplified Arabic" w:cs="Simplified Arabic"/>
          <w:kern w:val="0"/>
          <w:sz w:val="28"/>
          <w:szCs w:val="28"/>
          <w14:ligatures w14:val="none"/>
        </w:rPr>
        <w:t>.</w:t>
      </w:r>
    </w:p>
    <w:p w14:paraId="5343AE57" w14:textId="7D0BC869" w:rsidR="00890758" w:rsidRPr="00153709" w:rsidRDefault="00153709" w:rsidP="00153709">
      <w:pPr>
        <w:spacing w:line="288" w:lineRule="auto"/>
        <w:jc w:val="mediumKashida"/>
        <w:rPr>
          <w:rFonts w:ascii="Simplified Arabic" w:eastAsia="Times New Roman" w:hAnsi="Simplified Arabic" w:cs="Simplified Arabic"/>
          <w:kern w:val="0"/>
          <w:sz w:val="28"/>
          <w:szCs w:val="28"/>
          <w:rtl/>
          <w14:ligatures w14:val="none"/>
        </w:rPr>
      </w:pPr>
      <w:r w:rsidRPr="00153709">
        <w:rPr>
          <w:rFonts w:ascii="Simplified Arabic" w:eastAsia="Times New Roman" w:hAnsi="Simplified Arabic" w:cs="Simplified Arabic"/>
          <w:kern w:val="0"/>
          <w:sz w:val="28"/>
          <w:szCs w:val="28"/>
          <w:rtl/>
          <w14:ligatures w14:val="none"/>
        </w:rPr>
        <w:t xml:space="preserve">ويساعد التخطيط المسبق لإدارة المخاطر على تعزيز مرونة المنظمة من خلال اختبار الخطط بشكل دوري وتحديثها بناء على الخبرات السابقة والتغيرات في البيئة الداخلية والخارجية. كما يسهم في تحسين التنسيق بين الإدارات المختلفة أثناء الأزمات ويضمن توافر الموارد الضرورية لتنفيذ خطط الطوارئ بكفاءة. ويعد هذا التخطيط أداة استراتيجية تدعم استمرارية العمل وتحافظ على السمعة المؤسسية من خلال تقليل الارتباك وضمان سرعة العودة إلى الوضع الطبيعي بعد الأزمة. ويؤكد الخبراء أن المؤسسات التي تمتلك خططا استباقية لإدارة المخاطر تكون أكثر قدرة على الصمود في مواجهة الكوارث والأحداث المفاجئة مقارنة بتلك التي تعتمد على الحلول العشوائية والقرارات الفورية. ولهذا فإن التخطيط المسبق يمثل أساسا لبناء نظام إدارة </w:t>
      </w:r>
      <w:proofErr w:type="gramStart"/>
      <w:r w:rsidRPr="00153709">
        <w:rPr>
          <w:rFonts w:ascii="Simplified Arabic" w:eastAsia="Times New Roman" w:hAnsi="Simplified Arabic" w:cs="Simplified Arabic"/>
          <w:kern w:val="0"/>
          <w:sz w:val="28"/>
          <w:szCs w:val="28"/>
          <w:rtl/>
          <w14:ligatures w14:val="none"/>
        </w:rPr>
        <w:t>مخاطر</w:t>
      </w:r>
      <w:proofErr w:type="gramEnd"/>
      <w:r w:rsidRPr="00153709">
        <w:rPr>
          <w:rFonts w:ascii="Simplified Arabic" w:eastAsia="Times New Roman" w:hAnsi="Simplified Arabic" w:cs="Simplified Arabic"/>
          <w:kern w:val="0"/>
          <w:sz w:val="28"/>
          <w:szCs w:val="28"/>
          <w:rtl/>
          <w14:ligatures w14:val="none"/>
        </w:rPr>
        <w:t xml:space="preserve"> ناجح يمكنه حماية المشاريع وضمان استدامتها في بيئة مليئة بالتحديات (الطويل، 2019)</w:t>
      </w:r>
      <w:r w:rsidRPr="00153709">
        <w:rPr>
          <w:rFonts w:ascii="Simplified Arabic" w:eastAsia="Times New Roman" w:hAnsi="Simplified Arabic" w:cs="Simplified Arabic"/>
          <w:kern w:val="0"/>
          <w:sz w:val="28"/>
          <w:szCs w:val="28"/>
          <w14:ligatures w14:val="none"/>
        </w:rPr>
        <w:t>.</w:t>
      </w:r>
    </w:p>
    <w:p w14:paraId="6AA89B02" w14:textId="4F534AFD" w:rsidR="00EF3BB5" w:rsidRPr="00F52E42" w:rsidRDefault="00ED5F93" w:rsidP="00F52E42">
      <w:pPr>
        <w:spacing w:line="288" w:lineRule="auto"/>
        <w:jc w:val="mediumKashida"/>
        <w:rPr>
          <w:rFonts w:ascii="Simplified Arabic" w:eastAsia="Times New Roman" w:hAnsi="Simplified Arabic" w:cs="Simplified Arabic"/>
          <w:kern w:val="0"/>
          <w:sz w:val="28"/>
          <w:szCs w:val="28"/>
          <w:rtl/>
          <w14:ligatures w14:val="none"/>
        </w:rPr>
      </w:pPr>
      <w:r w:rsidRPr="00F52E42">
        <w:rPr>
          <w:rFonts w:ascii="Simplified Arabic" w:eastAsia="Times New Roman" w:hAnsi="Simplified Arabic" w:cs="Simplified Arabic" w:hint="cs"/>
          <w:kern w:val="0"/>
          <w:sz w:val="28"/>
          <w:szCs w:val="28"/>
          <w:rtl/>
          <w14:ligatures w14:val="none"/>
        </w:rPr>
        <w:t xml:space="preserve"> </w:t>
      </w:r>
    </w:p>
    <w:p w14:paraId="73733FCF" w14:textId="66BD06D1" w:rsidR="0030503C" w:rsidRPr="00A4365D" w:rsidRDefault="00783E80" w:rsidP="00D755A2">
      <w:pPr>
        <w:spacing w:line="288" w:lineRule="auto"/>
        <w:jc w:val="mediumKashida"/>
        <w:outlineLvl w:val="1"/>
        <w:rPr>
          <w:rFonts w:ascii="Simplified Arabic" w:eastAsia="Times New Roman" w:hAnsi="Simplified Arabic" w:cs="(AH) Manal Black"/>
          <w:color w:val="0070C0"/>
          <w:kern w:val="0"/>
          <w:sz w:val="32"/>
          <w:szCs w:val="32"/>
          <w:u w:val="single"/>
          <w:rtl/>
          <w14:ligatures w14:val="none"/>
        </w:rPr>
      </w:pPr>
      <w:bookmarkStart w:id="20" w:name="_Toc210881996"/>
      <w:r w:rsidRPr="00063258">
        <w:rPr>
          <w:rFonts w:ascii="Simplified Arabic" w:eastAsia="Times New Roman" w:hAnsi="Simplified Arabic" w:cs="(AH) Manal Black" w:hint="cs"/>
          <w:color w:val="0070C0"/>
          <w:kern w:val="0"/>
          <w:sz w:val="32"/>
          <w:szCs w:val="32"/>
          <w:u w:val="single"/>
          <w:rtl/>
          <w14:ligatures w14:val="none"/>
        </w:rPr>
        <w:t xml:space="preserve">ثانيا: </w:t>
      </w:r>
      <w:r w:rsidR="0030503C" w:rsidRPr="00063258">
        <w:rPr>
          <w:rFonts w:ascii="Simplified Arabic" w:eastAsia="Times New Roman" w:hAnsi="Simplified Arabic" w:cs="(AH) Manal Black" w:hint="cs"/>
          <w:color w:val="0070C0"/>
          <w:kern w:val="0"/>
          <w:sz w:val="32"/>
          <w:szCs w:val="32"/>
          <w:u w:val="single"/>
          <w:rtl/>
          <w14:ligatures w14:val="none"/>
        </w:rPr>
        <w:t>الدراسات السابقة</w:t>
      </w:r>
      <w:bookmarkEnd w:id="20"/>
    </w:p>
    <w:p w14:paraId="719AC641"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u w:val="single"/>
          <w:rtl/>
          <w14:ligatures w14:val="none"/>
        </w:rPr>
      </w:pPr>
      <w:r>
        <w:rPr>
          <w:rFonts w:ascii="Simplified Arabic" w:eastAsia="Times New Roman" w:hAnsi="Simplified Arabic" w:cs="Simplified Arabic" w:hint="cs"/>
          <w:color w:val="000000"/>
          <w:kern w:val="0"/>
          <w:sz w:val="28"/>
          <w:szCs w:val="28"/>
          <w:bdr w:val="none" w:sz="0" w:space="0" w:color="auto" w:frame="1"/>
          <w:rtl/>
        </w:rPr>
        <w:t xml:space="preserve"> </w:t>
      </w:r>
      <w:r w:rsidRPr="00AF69AA">
        <w:rPr>
          <w:rFonts w:ascii="Simplified Arabic" w:eastAsia="Times New Roman" w:hAnsi="Simplified Arabic" w:cs="Simplified Arabic"/>
          <w:kern w:val="0"/>
          <w:sz w:val="28"/>
          <w:szCs w:val="28"/>
          <w:u w:val="single"/>
          <w:rtl/>
          <w14:ligatures w14:val="none"/>
        </w:rPr>
        <w:t>دراسة (</w:t>
      </w:r>
      <w:proofErr w:type="spellStart"/>
      <w:r w:rsidRPr="00AF69AA">
        <w:rPr>
          <w:rFonts w:ascii="Simplified Arabic" w:eastAsia="Times New Roman" w:hAnsi="Simplified Arabic" w:cs="Simplified Arabic"/>
          <w:kern w:val="0"/>
          <w:sz w:val="28"/>
          <w:szCs w:val="28"/>
          <w:u w:val="single"/>
          <w:rtl/>
          <w14:ligatures w14:val="none"/>
        </w:rPr>
        <w:t>عبرين</w:t>
      </w:r>
      <w:proofErr w:type="spellEnd"/>
      <w:r w:rsidRPr="00AF69AA">
        <w:rPr>
          <w:rFonts w:ascii="Simplified Arabic" w:eastAsia="Times New Roman" w:hAnsi="Simplified Arabic" w:cs="Simplified Arabic"/>
          <w:kern w:val="0"/>
          <w:sz w:val="28"/>
          <w:szCs w:val="28"/>
          <w:u w:val="single"/>
          <w:rtl/>
          <w14:ligatures w14:val="none"/>
        </w:rPr>
        <w:t>، 2017)</w:t>
      </w:r>
    </w:p>
    <w:p w14:paraId="59B49B55"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kern w:val="0"/>
          <w:sz w:val="28"/>
          <w:szCs w:val="28"/>
          <w:rtl/>
          <w14:ligatures w14:val="none"/>
        </w:rPr>
        <w:t xml:space="preserve">عنوان الدراسة: تقييم ممارسات إدارة المخاطر: دراسة عن صناعة البناء والتشييد </w:t>
      </w:r>
    </w:p>
    <w:p w14:paraId="00B7DF21"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kern w:val="0"/>
          <w:sz w:val="28"/>
          <w:szCs w:val="28"/>
          <w:rtl/>
          <w14:ligatures w14:val="none"/>
        </w:rPr>
        <w:t>هدفت الدراسة إلى التعرف على واقع ممارسات إدارة المخاطر في قطاع صناعة البناء والتشييد من خلال تحليل الإجراءات والأساليب المعتمدة لدى الشركات العاملة في هذا المجال وتقييم مدى توافقها مع المعايير العالمية في إدارة المخاطر. كما سعت الدراسة إلى تحديد أوجه القصور في تطبيق هذه الممارسات واقتراح الحلول التي تسهم في رفع كفاءة إدارة المخاطر بما يتلاءم مع طبيعة المشاريع في قطاع البناء.</w:t>
      </w:r>
    </w:p>
    <w:p w14:paraId="28F7A0E6"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kern w:val="0"/>
          <w:sz w:val="28"/>
          <w:szCs w:val="28"/>
          <w:rtl/>
          <w14:ligatures w14:val="none"/>
        </w:rPr>
        <w:t>وتوصلت الدراسة إلى أن تطبيق إدارة المخاطر في هذا القطاع ما زال يواجه العديد من التحديات أبرزها محدودية الوعي المؤسسي بأهمية التخطيط الاستباقي للمخاطر وضعف استخدام الأدوات الحديثة في التنبؤ بالمخاطر والسيطرة عليها. كما أظهرت النتائج أن بعض الشركات تعتمد أساليب تقليدية لا تتماشى مع المتغيرات السريعة في بيئة العمل.</w:t>
      </w:r>
    </w:p>
    <w:p w14:paraId="3EE45BF7"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kern w:val="0"/>
          <w:sz w:val="28"/>
          <w:szCs w:val="28"/>
          <w:rtl/>
          <w14:ligatures w14:val="none"/>
        </w:rPr>
        <w:t>وأوصت الدراسة بضرورة تبني منهجيات متطورة في إدارة المخاطر تعتمد على التقنيات الحديثة وتكثيف برامج التدريب والتأهيل للعاملين في هذا المجال إضافة إلى تعزيز ثقافة إدارة المخاطر على مستوى القيادات العليا في الشركات بما يسهم في تقليل الخسائر وتحسين الأداء العام للمشاريع.</w:t>
      </w:r>
    </w:p>
    <w:p w14:paraId="59A8F1DA"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p>
    <w:p w14:paraId="4153158E"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u w:val="single"/>
          <w:rtl/>
          <w14:ligatures w14:val="none"/>
        </w:rPr>
      </w:pPr>
      <w:r w:rsidRPr="00AF69AA">
        <w:rPr>
          <w:rFonts w:ascii="Simplified Arabic" w:eastAsia="Times New Roman" w:hAnsi="Simplified Arabic" w:cs="Simplified Arabic"/>
          <w:kern w:val="0"/>
          <w:sz w:val="28"/>
          <w:szCs w:val="28"/>
          <w:u w:val="single"/>
          <w:rtl/>
          <w14:ligatures w14:val="none"/>
        </w:rPr>
        <w:t>دراسة (العمري وآخرون، 2025)</w:t>
      </w:r>
    </w:p>
    <w:p w14:paraId="2B6ECEDD"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kern w:val="0"/>
          <w:sz w:val="28"/>
          <w:szCs w:val="28"/>
          <w:rtl/>
          <w14:ligatures w14:val="none"/>
        </w:rPr>
        <w:t>عنوان الدراسة: أثر تطوير استراتيجيات متقدمة لإدارة المخاطر في تحقيق الميزة التنافسية لمشاريع التكنولوجيا والابتكار (دراسة حالة: مركز الملك عبد الله المالي - مدينة الرياض)</w:t>
      </w:r>
    </w:p>
    <w:p w14:paraId="5502CBCD"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kern w:val="0"/>
          <w:sz w:val="28"/>
          <w:szCs w:val="28"/>
          <w:rtl/>
          <w14:ligatures w14:val="none"/>
        </w:rPr>
        <w:t>هدفت الدراسة إلى استكشاف أثر تطوير وتطبيق استراتيجيات متقدمة في مجال إدارة المخاطر على تعزيز الميزة التنافسية للمشاريع القائمة على التكنولوجيا والابتكار مع التركيز على دراسة حالة مركز الملك عبد الله المالي بمدينة الرياض. كما سعت الدراسة إلى تحديد العلاقة بين كفاءة إدارة المخاطر وقدرة المشروع على التكيف مع التغيرات السريعة في بيئة الأعمال.</w:t>
      </w:r>
    </w:p>
    <w:p w14:paraId="6751574E"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kern w:val="0"/>
          <w:sz w:val="28"/>
          <w:szCs w:val="28"/>
          <w:rtl/>
          <w14:ligatures w14:val="none"/>
        </w:rPr>
        <w:t xml:space="preserve">وتوصلت الدراسة إلى أن اعتماد استراتيجيات إدارة </w:t>
      </w:r>
      <w:proofErr w:type="gramStart"/>
      <w:r w:rsidRPr="00AF69AA">
        <w:rPr>
          <w:rFonts w:ascii="Simplified Arabic" w:eastAsia="Times New Roman" w:hAnsi="Simplified Arabic" w:cs="Simplified Arabic"/>
          <w:kern w:val="0"/>
          <w:sz w:val="28"/>
          <w:szCs w:val="28"/>
          <w:rtl/>
          <w14:ligatures w14:val="none"/>
        </w:rPr>
        <w:t>مخاطر</w:t>
      </w:r>
      <w:proofErr w:type="gramEnd"/>
      <w:r w:rsidRPr="00AF69AA">
        <w:rPr>
          <w:rFonts w:ascii="Simplified Arabic" w:eastAsia="Times New Roman" w:hAnsi="Simplified Arabic" w:cs="Simplified Arabic"/>
          <w:kern w:val="0"/>
          <w:sz w:val="28"/>
          <w:szCs w:val="28"/>
          <w:rtl/>
          <w14:ligatures w14:val="none"/>
        </w:rPr>
        <w:t xml:space="preserve"> متقدمة تشمل التقييم المستمر للمخاطر واستخدام أدوات تحليلية وتقنية حديثة ساهم بشكل ملحوظ في رفع قدرة المشروع على المنافسة وسرّع من عملية اتخاذ القرارات الإستراتيجية وخفّض من معدلات التعرض للمخاطر التشغيلية والمالية. كما أظهرت النتائج أن وجود فريق متخصص في إدارة المخاطر يعد من العوامل الحاسمة في تحقيق هذه النتائج.</w:t>
      </w:r>
    </w:p>
    <w:p w14:paraId="368F3164"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kern w:val="0"/>
          <w:sz w:val="28"/>
          <w:szCs w:val="28"/>
          <w:rtl/>
          <w14:ligatures w14:val="none"/>
        </w:rPr>
        <w:t>وأوصت الدراسة بضرورة نشر هذه الممارسات المتقدمة في باقي المشاريع المماثلة وتشجيع المؤسسات على الاستثمار في بناء فرق متخصصة في إدارة المخاطر وتبني سياسات تركز على الابتكار المستدام بما يضمن تعزيز القدرة التنافسية في الأسواق المحلية والعالمية.</w:t>
      </w:r>
    </w:p>
    <w:p w14:paraId="2E668BF1"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p>
    <w:p w14:paraId="2F136263"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u w:val="single"/>
          <w:rtl/>
          <w14:ligatures w14:val="none"/>
        </w:rPr>
      </w:pPr>
      <w:r w:rsidRPr="00AF69AA">
        <w:rPr>
          <w:rFonts w:ascii="Simplified Arabic" w:eastAsia="Times New Roman" w:hAnsi="Simplified Arabic" w:cs="Simplified Arabic"/>
          <w:kern w:val="0"/>
          <w:sz w:val="28"/>
          <w:szCs w:val="28"/>
          <w:u w:val="single"/>
          <w:rtl/>
          <w14:ligatures w14:val="none"/>
        </w:rPr>
        <w:t>دراسة (سعودي، 2020)</w:t>
      </w:r>
    </w:p>
    <w:p w14:paraId="15B22E88"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kern w:val="0"/>
          <w:sz w:val="28"/>
          <w:szCs w:val="28"/>
          <w:rtl/>
          <w14:ligatures w14:val="none"/>
        </w:rPr>
        <w:t>عنوان الدراسة: إدارة المخاطر وثقافة الأزمات: دراسة لرؤى عينة من شباب جامعة الإسكندرية</w:t>
      </w:r>
    </w:p>
    <w:p w14:paraId="6FAFE494"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kern w:val="0"/>
          <w:sz w:val="28"/>
          <w:szCs w:val="28"/>
          <w:rtl/>
          <w14:ligatures w14:val="none"/>
        </w:rPr>
        <w:t>هدفت الدراسة إلى التعرف على مستوى وعي شباب جامعة الإسكندرية بمفاهيم إدارة المخاطر وثقافة الأزمات وتحليل كيفية إدراكهم لآليات التعامل مع الأزمات في السياق الجامعي والمجتمعي إضافة إلى تحديد مدى استعدادهم للمشاركة في مواجهة الأزمات المستقبلية.</w:t>
      </w:r>
    </w:p>
    <w:p w14:paraId="49E1056A"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kern w:val="0"/>
          <w:sz w:val="28"/>
          <w:szCs w:val="28"/>
          <w:rtl/>
          <w14:ligatures w14:val="none"/>
        </w:rPr>
        <w:t>وتوصلت الدراسة إلى أن هناك فجوة واضحة في المعرفة النظرية والعملية بمفاهيم إدارة المخاطر لدى شريحة كبيرة من الطلاب وأن مستوى الثقافة الخاصة بإدارة الأزمات يحتاج إلى دعم من خلال البرامج التدريبية والأنشطة التوعوية. كما كشفت النتائج عن وجود علاقة بين مستوى الثقافة العامة للطلاب وقدرتهم على التفاعل الإيجابي مع الأزمات حيث أظهر الطلاب الأكثر اطلاعًا وتدريبًا استعدادًا أفضل للتعامل مع المواقف الطارئة.</w:t>
      </w:r>
    </w:p>
    <w:p w14:paraId="589992E4"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kern w:val="0"/>
          <w:sz w:val="28"/>
          <w:szCs w:val="28"/>
          <w:rtl/>
          <w14:ligatures w14:val="none"/>
        </w:rPr>
        <w:t>وأوصت الدراسة بضرورة إدماج مفاهيم إدارة المخاطر والأزمات في المناهج الجامعية وتنظيم دورات وورش عمل عملية لتعزيز المهارات المرتبطة بالتعامل مع الأزمات إضافة إلى تشجيع المبادرات الطلابية التي تعزز الوعي المجتمعي بهذا المجال.</w:t>
      </w:r>
    </w:p>
    <w:p w14:paraId="16A51770"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u w:val="single"/>
          <w:rtl/>
          <w14:ligatures w14:val="none"/>
        </w:rPr>
      </w:pPr>
      <w:r w:rsidRPr="00AF69AA">
        <w:rPr>
          <w:rFonts w:ascii="Simplified Arabic" w:eastAsia="Times New Roman" w:hAnsi="Simplified Arabic" w:cs="Simplified Arabic"/>
          <w:kern w:val="0"/>
          <w:sz w:val="28"/>
          <w:szCs w:val="28"/>
          <w:u w:val="single"/>
          <w:rtl/>
          <w14:ligatures w14:val="none"/>
        </w:rPr>
        <w:t>دراسة (العثمان، 2017)</w:t>
      </w:r>
    </w:p>
    <w:p w14:paraId="5680D8A9"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kern w:val="0"/>
          <w:sz w:val="28"/>
          <w:szCs w:val="28"/>
          <w:rtl/>
          <w14:ligatures w14:val="none"/>
        </w:rPr>
        <w:t xml:space="preserve">عنوان الدراسة: أثر إدارة </w:t>
      </w:r>
      <w:proofErr w:type="gramStart"/>
      <w:r w:rsidRPr="00AF69AA">
        <w:rPr>
          <w:rFonts w:ascii="Simplified Arabic" w:eastAsia="Times New Roman" w:hAnsi="Simplified Arabic" w:cs="Simplified Arabic"/>
          <w:kern w:val="0"/>
          <w:sz w:val="28"/>
          <w:szCs w:val="28"/>
          <w:rtl/>
          <w14:ligatures w14:val="none"/>
        </w:rPr>
        <w:t>مخاطر</w:t>
      </w:r>
      <w:proofErr w:type="gramEnd"/>
      <w:r w:rsidRPr="00AF69AA">
        <w:rPr>
          <w:rFonts w:ascii="Simplified Arabic" w:eastAsia="Times New Roman" w:hAnsi="Simplified Arabic" w:cs="Simplified Arabic"/>
          <w:kern w:val="0"/>
          <w:sz w:val="28"/>
          <w:szCs w:val="28"/>
          <w:rtl/>
          <w14:ligatures w14:val="none"/>
        </w:rPr>
        <w:t xml:space="preserve"> المشاريع الإنشائية على الأداء – دراسة ميدانية في الأمانة العامة للأوقاف وزارة الأوقاف – دولة الكويت</w:t>
      </w:r>
    </w:p>
    <w:p w14:paraId="2804B558"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kern w:val="0"/>
          <w:sz w:val="28"/>
          <w:szCs w:val="28"/>
          <w:rtl/>
          <w14:ligatures w14:val="none"/>
        </w:rPr>
        <w:t xml:space="preserve">هدفت هذه الدراسة إلى تحليل أثر تطبيق إدارة </w:t>
      </w:r>
      <w:proofErr w:type="gramStart"/>
      <w:r w:rsidRPr="00AF69AA">
        <w:rPr>
          <w:rFonts w:ascii="Simplified Arabic" w:eastAsia="Times New Roman" w:hAnsi="Simplified Arabic" w:cs="Simplified Arabic"/>
          <w:kern w:val="0"/>
          <w:sz w:val="28"/>
          <w:szCs w:val="28"/>
          <w:rtl/>
          <w14:ligatures w14:val="none"/>
        </w:rPr>
        <w:t>مخاطر</w:t>
      </w:r>
      <w:proofErr w:type="gramEnd"/>
      <w:r w:rsidRPr="00AF69AA">
        <w:rPr>
          <w:rFonts w:ascii="Simplified Arabic" w:eastAsia="Times New Roman" w:hAnsi="Simplified Arabic" w:cs="Simplified Arabic"/>
          <w:kern w:val="0"/>
          <w:sz w:val="28"/>
          <w:szCs w:val="28"/>
          <w:rtl/>
          <w14:ligatures w14:val="none"/>
        </w:rPr>
        <w:t xml:space="preserve"> المشاريع الإنشائية على مستوى الأداء العام في المشاريع التي تنفذها الأمانة العامة للأوقاف في دولة الكويت. كما سعت إلى تحديد مدى فاعلية ممارسات إدارة المخاطر في تحسين جودة التنفيذ وتقليل التكاليف وضمان الالتزام بالجداول الزمنية المحددة.</w:t>
      </w:r>
    </w:p>
    <w:p w14:paraId="57ADC4AA"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kern w:val="0"/>
          <w:sz w:val="28"/>
          <w:szCs w:val="28"/>
          <w:rtl/>
          <w14:ligatures w14:val="none"/>
        </w:rPr>
        <w:t>وتوصلت الدراسة إلى أن وجود نظام متكامل لإدارة المخاطر يسهم بصورة مباشرة في تحسين الأداء حيث يقلل من المشكلات غير المتوقعة أثناء التنفيذ ويزيد من القدرة على التحكم في الانحرافات التي قد تطرأ على نطاق المشروع أو تكلفته أو مدته الزمنية. كما بينت النتائج أن نقص التخطيط المسبق للمخاطر يمثل أحد أبرز أسباب التعثر في المشاريع الإنشائية.</w:t>
      </w:r>
    </w:p>
    <w:p w14:paraId="405E837A"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kern w:val="0"/>
          <w:sz w:val="28"/>
          <w:szCs w:val="28"/>
          <w:rtl/>
          <w14:ligatures w14:val="none"/>
        </w:rPr>
        <w:t>وأوصت الدراسة بضرورة دمج إدارة المخاطر كعنصر أساسي في التخطيط الاستراتيجي للمشاريع وإنشاء وحدات متخصصة في هذا المجال داخل المؤسسات الحكومية إضافة إلى تدريب الكوادر الفنية والإدارية على أحدث الأساليب والأدوات المستخدمة في تحليل المخاطر ومراقبتها.</w:t>
      </w:r>
    </w:p>
    <w:p w14:paraId="04E6B15F"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p>
    <w:p w14:paraId="212F3905"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u w:val="single"/>
          <w:rtl/>
          <w14:ligatures w14:val="none"/>
        </w:rPr>
      </w:pPr>
      <w:r w:rsidRPr="00AF69AA">
        <w:rPr>
          <w:rFonts w:ascii="Simplified Arabic" w:eastAsia="Times New Roman" w:hAnsi="Simplified Arabic" w:cs="Simplified Arabic"/>
          <w:kern w:val="0"/>
          <w:sz w:val="28"/>
          <w:szCs w:val="28"/>
          <w:u w:val="single"/>
          <w:rtl/>
          <w14:ligatures w14:val="none"/>
        </w:rPr>
        <w:t>دراسة (نعمة وسلوى، 2017)</w:t>
      </w:r>
    </w:p>
    <w:p w14:paraId="2BAB2E70"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kern w:val="0"/>
          <w:sz w:val="28"/>
          <w:szCs w:val="28"/>
          <w:rtl/>
          <w14:ligatures w14:val="none"/>
        </w:rPr>
        <w:t xml:space="preserve">عنوان الدراسة: تحليل </w:t>
      </w:r>
      <w:proofErr w:type="gramStart"/>
      <w:r w:rsidRPr="00AF69AA">
        <w:rPr>
          <w:rFonts w:ascii="Simplified Arabic" w:eastAsia="Times New Roman" w:hAnsi="Simplified Arabic" w:cs="Simplified Arabic"/>
          <w:kern w:val="0"/>
          <w:sz w:val="28"/>
          <w:szCs w:val="28"/>
          <w:rtl/>
          <w14:ligatures w14:val="none"/>
        </w:rPr>
        <w:t>مخاطر</w:t>
      </w:r>
      <w:proofErr w:type="gramEnd"/>
      <w:r w:rsidRPr="00AF69AA">
        <w:rPr>
          <w:rFonts w:ascii="Simplified Arabic" w:eastAsia="Times New Roman" w:hAnsi="Simplified Arabic" w:cs="Simplified Arabic"/>
          <w:kern w:val="0"/>
          <w:sz w:val="28"/>
          <w:szCs w:val="28"/>
          <w:rtl/>
          <w14:ligatures w14:val="none"/>
        </w:rPr>
        <w:t xml:space="preserve"> المشروعات على وفق نظام إدارة المشاريع الاحترافية – دراسة حالة في شركة المنصور العامة للمقاولات الإنشائية</w:t>
      </w:r>
    </w:p>
    <w:p w14:paraId="61214C50"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kern w:val="0"/>
          <w:sz w:val="28"/>
          <w:szCs w:val="28"/>
          <w:rtl/>
          <w14:ligatures w14:val="none"/>
        </w:rPr>
        <w:t>هدفت هذه الدراسة إلى تحليل المخاطر التي تواجه المشاريع الإنشائية وفق معايير نظام إدارة المشاريع الاحترافية (</w:t>
      </w:r>
      <w:r w:rsidRPr="00AF69AA">
        <w:rPr>
          <w:rFonts w:ascii="Simplified Arabic" w:eastAsia="Times New Roman" w:hAnsi="Simplified Arabic" w:cs="Simplified Arabic"/>
          <w:kern w:val="0"/>
          <w:sz w:val="28"/>
          <w:szCs w:val="28"/>
          <w14:ligatures w14:val="none"/>
        </w:rPr>
        <w:t>PMP</w:t>
      </w:r>
      <w:r w:rsidRPr="00AF69AA">
        <w:rPr>
          <w:rFonts w:ascii="Simplified Arabic" w:eastAsia="Times New Roman" w:hAnsi="Simplified Arabic" w:cs="Simplified Arabic"/>
          <w:kern w:val="0"/>
          <w:sz w:val="28"/>
          <w:szCs w:val="28"/>
          <w:rtl/>
          <w14:ligatures w14:val="none"/>
        </w:rPr>
        <w:t>) وذلك من خلال دراسة حالة لشركة المنصور العامة للمقاولات الإنشائية. وسعت الدراسة إلى تصنيف المخاطر إلى فئات رئيسية مثل المخاطر المالية والمخاطر الفنية والمخاطر المتعلقة بالموارد البشرية والمخاطر البيئية والقانونية.</w:t>
      </w:r>
    </w:p>
    <w:p w14:paraId="557979CB"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kern w:val="0"/>
          <w:sz w:val="28"/>
          <w:szCs w:val="28"/>
          <w:rtl/>
          <w14:ligatures w14:val="none"/>
        </w:rPr>
        <w:t>وتوصلت الدراسة إلى أن تطبيق منهجية الـ(</w:t>
      </w:r>
      <w:r w:rsidRPr="00AF69AA">
        <w:rPr>
          <w:rFonts w:ascii="Simplified Arabic" w:eastAsia="Times New Roman" w:hAnsi="Simplified Arabic" w:cs="Simplified Arabic"/>
          <w:kern w:val="0"/>
          <w:sz w:val="28"/>
          <w:szCs w:val="28"/>
          <w14:ligatures w14:val="none"/>
        </w:rPr>
        <w:t>PMP</w:t>
      </w:r>
      <w:r w:rsidRPr="00AF69AA">
        <w:rPr>
          <w:rFonts w:ascii="Simplified Arabic" w:eastAsia="Times New Roman" w:hAnsi="Simplified Arabic" w:cs="Simplified Arabic"/>
          <w:kern w:val="0"/>
          <w:sz w:val="28"/>
          <w:szCs w:val="28"/>
          <w:rtl/>
          <w14:ligatures w14:val="none"/>
        </w:rPr>
        <w:t>) في تحليل المخاطر يساعد بشكل كبير في تحديد مصادر الخطر بدقة ووضع استراتيجيات فعّالة للتعامل معها قبل أن تتحول إلى أزمات. كما أوضحت النتائج أن غياب إدارة المخاطر بالشكل المنهجي يزيد من احتمالية تجاوز التكاليف وتأخر الإنجاز وضعف جودة المخرجات.</w:t>
      </w:r>
    </w:p>
    <w:p w14:paraId="30424DB1"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kern w:val="0"/>
          <w:sz w:val="28"/>
          <w:szCs w:val="28"/>
          <w:rtl/>
          <w14:ligatures w14:val="none"/>
        </w:rPr>
        <w:t>وأوصت الدراسة بضرورة اعتماد إطار عمل إدارة المخاطر المبني على معايير الـ(</w:t>
      </w:r>
      <w:r w:rsidRPr="00AF69AA">
        <w:rPr>
          <w:rFonts w:ascii="Simplified Arabic" w:eastAsia="Times New Roman" w:hAnsi="Simplified Arabic" w:cs="Simplified Arabic"/>
          <w:kern w:val="0"/>
          <w:sz w:val="28"/>
          <w:szCs w:val="28"/>
          <w14:ligatures w14:val="none"/>
        </w:rPr>
        <w:t>PMP</w:t>
      </w:r>
      <w:r w:rsidRPr="00AF69AA">
        <w:rPr>
          <w:rFonts w:ascii="Simplified Arabic" w:eastAsia="Times New Roman" w:hAnsi="Simplified Arabic" w:cs="Simplified Arabic"/>
          <w:kern w:val="0"/>
          <w:sz w:val="28"/>
          <w:szCs w:val="28"/>
          <w:rtl/>
          <w14:ligatures w14:val="none"/>
        </w:rPr>
        <w:t>) في جميع المشاريع وتحديث قوائم المخاطر باستمرار خلال دورة حياة المشروع إضافة إلى إشراك جميع الأطراف المعنية في عملية تحليل المخاطر لضمان شمولية التقييم ودقة المعالجة.</w:t>
      </w:r>
    </w:p>
    <w:p w14:paraId="7AAB5D2F"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p>
    <w:p w14:paraId="1B22C4C5"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u w:val="single"/>
          <w:rtl/>
          <w14:ligatures w14:val="none"/>
        </w:rPr>
      </w:pPr>
      <w:r w:rsidRPr="00AF69AA">
        <w:rPr>
          <w:rFonts w:ascii="Simplified Arabic" w:eastAsia="Times New Roman" w:hAnsi="Simplified Arabic" w:cs="Simplified Arabic"/>
          <w:kern w:val="0"/>
          <w:sz w:val="28"/>
          <w:szCs w:val="28"/>
          <w:u w:val="single"/>
          <w:rtl/>
          <w14:ligatures w14:val="none"/>
        </w:rPr>
        <w:t>دراسة (حمادة واخرون، 2012)</w:t>
      </w:r>
    </w:p>
    <w:p w14:paraId="1FE3743D"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kern w:val="0"/>
          <w:sz w:val="28"/>
          <w:szCs w:val="28"/>
          <w:rtl/>
          <w14:ligatures w14:val="none"/>
        </w:rPr>
        <w:t xml:space="preserve">عنوان الدراسة: إدارة </w:t>
      </w:r>
      <w:proofErr w:type="gramStart"/>
      <w:r w:rsidRPr="00AF69AA">
        <w:rPr>
          <w:rFonts w:ascii="Simplified Arabic" w:eastAsia="Times New Roman" w:hAnsi="Simplified Arabic" w:cs="Simplified Arabic"/>
          <w:kern w:val="0"/>
          <w:sz w:val="28"/>
          <w:szCs w:val="28"/>
          <w:rtl/>
          <w14:ligatures w14:val="none"/>
        </w:rPr>
        <w:t>مخاطر</w:t>
      </w:r>
      <w:proofErr w:type="gramEnd"/>
      <w:r w:rsidRPr="00AF69AA">
        <w:rPr>
          <w:rFonts w:ascii="Simplified Arabic" w:eastAsia="Times New Roman" w:hAnsi="Simplified Arabic" w:cs="Simplified Arabic"/>
          <w:kern w:val="0"/>
          <w:sz w:val="28"/>
          <w:szCs w:val="28"/>
          <w:rtl/>
          <w14:ligatures w14:val="none"/>
        </w:rPr>
        <w:t xml:space="preserve"> مرحلة التشييد لمشاريع التشييد في سورية</w:t>
      </w:r>
    </w:p>
    <w:p w14:paraId="73EF0440"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kern w:val="0"/>
          <w:sz w:val="28"/>
          <w:szCs w:val="28"/>
          <w:rtl/>
          <w14:ligatures w14:val="none"/>
        </w:rPr>
        <w:t xml:space="preserve">هدفت هذه الدراسة إلى دراسة طبيعة المخاطر التي تواجه مشاريع التشييد في مرحلة التنفيذ بسورية وتحليل أثر هذه المخاطر على الأداء العام للمشاريع. كما ركزت على تحديد العوامل الأكثر تأثيرًا في نجاح أو فشل المشاريع خلال مرحلة التشييد مثل المخاطر المرتبطة </w:t>
      </w:r>
      <w:proofErr w:type="gramStart"/>
      <w:r w:rsidRPr="00AF69AA">
        <w:rPr>
          <w:rFonts w:ascii="Simplified Arabic" w:eastAsia="Times New Roman" w:hAnsi="Simplified Arabic" w:cs="Simplified Arabic"/>
          <w:kern w:val="0"/>
          <w:sz w:val="28"/>
          <w:szCs w:val="28"/>
          <w:rtl/>
          <w14:ligatures w14:val="none"/>
        </w:rPr>
        <w:t>بالتصميم</w:t>
      </w:r>
      <w:proofErr w:type="gramEnd"/>
      <w:r w:rsidRPr="00AF69AA">
        <w:rPr>
          <w:rFonts w:ascii="Simplified Arabic" w:eastAsia="Times New Roman" w:hAnsi="Simplified Arabic" w:cs="Simplified Arabic"/>
          <w:kern w:val="0"/>
          <w:sz w:val="28"/>
          <w:szCs w:val="28"/>
          <w:rtl/>
          <w14:ligatures w14:val="none"/>
        </w:rPr>
        <w:t xml:space="preserve"> أو الإمدادات أو القوى العاملة أو الظروف البيئية.</w:t>
      </w:r>
    </w:p>
    <w:p w14:paraId="3382FF04"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kern w:val="0"/>
          <w:sz w:val="28"/>
          <w:szCs w:val="28"/>
          <w:rtl/>
          <w14:ligatures w14:val="none"/>
        </w:rPr>
        <w:t>وتوصلت الدراسة إلى أن مرحلة التشييد تعتبر من أكثر المراحل عرضة للمخاطر وأن غالبية هذه المخاطر يمكن التنبؤ بها وإدارتها إذا تم تطبيق إجراءات وقائية مناسبة منذ المراحل الأولى للتخطيط. كما أظهرت النتائج أن غياب التنسيق بين الأطراف المختلفة للمشروع يعد أحد الأسباب الرئيسة لارتفاع معدلات المخاطر في هذه المرحلة.</w:t>
      </w:r>
    </w:p>
    <w:p w14:paraId="437E085B"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kern w:val="0"/>
          <w:sz w:val="28"/>
          <w:szCs w:val="28"/>
          <w:rtl/>
          <w14:ligatures w14:val="none"/>
        </w:rPr>
        <w:t>وأوصت الدراسة بضرورة وضع خطط متكاملة لإدارة المخاطر منذ بداية المشروع مع إعطاء اهتمام خاص لمخاطر مرحلة التشييد وتبني برامج تدريبية لفرق العمل لرفع الوعي بالمخاطر المحتملة وطرق التعامل معها إضافة إلى تعزيز دور الإشراف والمتابعة لضمان جودة التنفيذ وتقليل احتمالات التعثر.</w:t>
      </w:r>
    </w:p>
    <w:p w14:paraId="551364F9"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p>
    <w:p w14:paraId="64157D18"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u w:val="single"/>
          <w:rtl/>
          <w14:ligatures w14:val="none"/>
        </w:rPr>
      </w:pPr>
      <w:r w:rsidRPr="00AF69AA">
        <w:rPr>
          <w:rFonts w:ascii="Simplified Arabic" w:eastAsia="Times New Roman" w:hAnsi="Simplified Arabic" w:cs="Simplified Arabic"/>
          <w:kern w:val="0"/>
          <w:sz w:val="28"/>
          <w:szCs w:val="28"/>
          <w:u w:val="single"/>
          <w:rtl/>
          <w14:ligatures w14:val="none"/>
        </w:rPr>
        <w:t>دراسة (خياط، 2011)</w:t>
      </w:r>
    </w:p>
    <w:p w14:paraId="276CFD5A"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kern w:val="0"/>
          <w:sz w:val="28"/>
          <w:szCs w:val="28"/>
          <w:rtl/>
          <w14:ligatures w14:val="none"/>
        </w:rPr>
        <w:t>عنوان الدراسة: استخدام مبادئ إدارة المخاطر في مشاريع المؤسسة العامة لمياه الشرب والصرف الصحي بحلب</w:t>
      </w:r>
    </w:p>
    <w:p w14:paraId="1B40344C"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kern w:val="0"/>
          <w:sz w:val="28"/>
          <w:szCs w:val="28"/>
          <w:rtl/>
          <w14:ligatures w14:val="none"/>
        </w:rPr>
        <w:t>هدفت هذه الدراسة إلى بحث كيفية تطبيق مبادئ إدارة المخاطر في المشاريع التي تنفذها المؤسسة العامة لمياه الشرب والصرف الصحي في مدينة حلب مع التركيز على مراحل التخطيط والتنفيذ والمتابعة. كما تناولت الدراسة تحليل أنواع المخاطر التي تواجه هذه المشاريع سواء كانت فنية أو مالية أو تنظيمية ومدى قدرة المؤسسة على التعامل معها.</w:t>
      </w:r>
    </w:p>
    <w:p w14:paraId="09230FD8"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kern w:val="0"/>
          <w:sz w:val="28"/>
          <w:szCs w:val="28"/>
          <w:rtl/>
          <w14:ligatures w14:val="none"/>
        </w:rPr>
        <w:t>وتوصلت الدراسة إلى أن تطبيق مبادئ إدارة المخاطر بشكل منهجي ساعد على تحسين كفاءة تنفيذ المشاريع وتقليل الأعطال والانقطاعات غير المتوقعة في الخدمات. كما أظهرت أن غياب بعض الإجراءات الوقائية أدى في حالات معينة إلى ارتفاع تكاليف الصيانة أو تأخير تسليم المشاريع.</w:t>
      </w:r>
    </w:p>
    <w:p w14:paraId="212388D8"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kern w:val="0"/>
          <w:sz w:val="28"/>
          <w:szCs w:val="28"/>
          <w:rtl/>
          <w14:ligatures w14:val="none"/>
        </w:rPr>
        <w:t>وأوصت الدراسة بضرورة تطوير سياسات مؤسسية واضحة لإدارة المخاطر وإدراج التدريب المستمر للعاملين في هذا المجال إضافة إلى الاستفادة من التجارب الناجحة في المؤسسات المماثلة لتطوير الأداء.</w:t>
      </w:r>
    </w:p>
    <w:p w14:paraId="6B4582DC"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p>
    <w:p w14:paraId="64BA1B32"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u w:val="single"/>
          <w:rtl/>
          <w14:ligatures w14:val="none"/>
        </w:rPr>
      </w:pPr>
      <w:r w:rsidRPr="00AF69AA">
        <w:rPr>
          <w:rFonts w:ascii="Simplified Arabic" w:eastAsia="Times New Roman" w:hAnsi="Simplified Arabic" w:cs="Simplified Arabic"/>
          <w:kern w:val="0"/>
          <w:sz w:val="28"/>
          <w:szCs w:val="28"/>
          <w:u w:val="single"/>
          <w:rtl/>
          <w14:ligatures w14:val="none"/>
        </w:rPr>
        <w:t>دراسة (سالم واخرون، 2016)</w:t>
      </w:r>
    </w:p>
    <w:p w14:paraId="52B22EF2"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kern w:val="0"/>
          <w:sz w:val="28"/>
          <w:szCs w:val="28"/>
          <w:rtl/>
          <w14:ligatures w14:val="none"/>
        </w:rPr>
        <w:t>عنوان الدراسة: إدارة المخاطر المؤثرة على تنفيذ مشاريع الأبنية المدرسية</w:t>
      </w:r>
    </w:p>
    <w:p w14:paraId="18BFD554"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kern w:val="0"/>
          <w:sz w:val="28"/>
          <w:szCs w:val="28"/>
          <w:rtl/>
          <w14:ligatures w14:val="none"/>
        </w:rPr>
        <w:t>هدفت هذه الدراسة إلى تحديد وتحليل المخاطر التي تؤثر على تنفيذ مشاريع الأبنية المدرسية مع التركيز على الجوانب الفنية والمالية والإدارية لهذه المشاريع. كما سعت إلى وضع منهجية تساعد في تقليل هذه المخاطر وضمان تسليم المشاريع بجودة عالية وفي الوقت المحدد.</w:t>
      </w:r>
    </w:p>
    <w:p w14:paraId="1267C213"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kern w:val="0"/>
          <w:sz w:val="28"/>
          <w:szCs w:val="28"/>
          <w:rtl/>
          <w14:ligatures w14:val="none"/>
        </w:rPr>
        <w:t>وتوصلت الدراسة إلى أن أبرز المخاطر المؤثرة تشمل ضعف التخطيط المسبق وتأخر توفير التمويل اللازم ونقص الكفاءات الفنية إضافة إلى العوامل البيئية والمناخية. كما أوضحت أن غياب آليات واضحة لمتابعة المشاريع يزيد من احتمالية التعرض لهذه المخاطر.</w:t>
      </w:r>
    </w:p>
    <w:p w14:paraId="318CFC1D"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kern w:val="0"/>
          <w:sz w:val="28"/>
          <w:szCs w:val="28"/>
          <w:rtl/>
          <w14:ligatures w14:val="none"/>
        </w:rPr>
        <w:t>وأوصت الدراسة بضرورة وضع خطة متكاملة لإدارة المخاطر في المشاريع التعليمية وإشراك جميع الأطراف المعنية في عملية التخطيط والتنفيذ واستخدام التقنيات الحديثة في المراقبة والتحكم بالمشاريع لضمان تقليل الانحرافات.</w:t>
      </w:r>
    </w:p>
    <w:p w14:paraId="08B0BAA2"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p>
    <w:p w14:paraId="7EF48102"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u w:val="single"/>
          <w:rtl/>
          <w14:ligatures w14:val="none"/>
        </w:rPr>
      </w:pPr>
      <w:r w:rsidRPr="00AF69AA">
        <w:rPr>
          <w:rFonts w:ascii="Simplified Arabic" w:eastAsia="Times New Roman" w:hAnsi="Simplified Arabic" w:cs="Simplified Arabic"/>
          <w:kern w:val="0"/>
          <w:sz w:val="28"/>
          <w:szCs w:val="28"/>
          <w:u w:val="single"/>
          <w:rtl/>
          <w14:ligatures w14:val="none"/>
        </w:rPr>
        <w:t>دراسة (عبدلي، 2011)</w:t>
      </w:r>
    </w:p>
    <w:p w14:paraId="050637B8"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kern w:val="0"/>
          <w:sz w:val="28"/>
          <w:szCs w:val="28"/>
          <w:rtl/>
          <w14:ligatures w14:val="none"/>
        </w:rPr>
        <w:t xml:space="preserve">عنوان الدراسة: دور ومكانة إدارة المخاطر في المؤسسة الاقتصادية – دراسة حالة مؤسسة الإسمنت ومشتقاته </w:t>
      </w:r>
      <w:r w:rsidRPr="00AF69AA">
        <w:rPr>
          <w:rFonts w:ascii="Simplified Arabic" w:eastAsia="Times New Roman" w:hAnsi="Simplified Arabic" w:cs="Simplified Arabic"/>
          <w:kern w:val="0"/>
          <w:sz w:val="28"/>
          <w:szCs w:val="28"/>
          <w14:ligatures w14:val="none"/>
        </w:rPr>
        <w:t>SCIS</w:t>
      </w:r>
      <w:r w:rsidRPr="00AF69AA">
        <w:rPr>
          <w:rFonts w:ascii="Simplified Arabic" w:eastAsia="Times New Roman" w:hAnsi="Simplified Arabic" w:cs="Simplified Arabic"/>
          <w:kern w:val="0"/>
          <w:sz w:val="28"/>
          <w:szCs w:val="28"/>
          <w:rtl/>
          <w14:ligatures w14:val="none"/>
        </w:rPr>
        <w:t xml:space="preserve"> سعيدة</w:t>
      </w:r>
    </w:p>
    <w:p w14:paraId="5A944969"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kern w:val="0"/>
          <w:sz w:val="28"/>
          <w:szCs w:val="28"/>
          <w:rtl/>
          <w14:ligatures w14:val="none"/>
        </w:rPr>
        <w:t>هدفت هذه الدراسة إلى توضيح دور وأهمية إدارة المخاطر في المؤسسة الاقتصادية من خلال دراسة حالة مؤسسة الإسمنت ومشتقاته في مدينة سعيدة بالجزائر. وركزت على كيفية تعامل المؤسسة مع المخاطر التشغيلية والمالية ومدى جاهزيتها لمواجهتها.</w:t>
      </w:r>
    </w:p>
    <w:p w14:paraId="05D12A7F"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kern w:val="0"/>
          <w:sz w:val="28"/>
          <w:szCs w:val="28"/>
          <w:rtl/>
          <w14:ligatures w14:val="none"/>
        </w:rPr>
        <w:t>وتوصلت الدراسة إلى أن المؤسسة تطبق بعض ممارسات إدارة المخاطر إلا أن هذه الممارسات تفتقر إلى التكامل والتنظيم مما يجعلها أقل فاعلية في مواجهة الأزمات المحتملة. كما أظهرت النتائج أن معظم العاملين يفتقرون للتدريب الكافي في مجال إدارة المخاطر.</w:t>
      </w:r>
    </w:p>
    <w:p w14:paraId="44580C73"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kern w:val="0"/>
          <w:sz w:val="28"/>
          <w:szCs w:val="28"/>
          <w:rtl/>
          <w14:ligatures w14:val="none"/>
        </w:rPr>
        <w:t>وأوصت الدراسة بضرورة إنشاء وحدة متخصصة لإدارة المخاطر داخل المؤسسة وتطوير سياسات واضحة لإدارة المخاطر وزيادة الاستثمار في تدريب الموارد البشرية على أحدث الأساليب والممارسات.</w:t>
      </w:r>
    </w:p>
    <w:p w14:paraId="00E2681B"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p>
    <w:p w14:paraId="08C07C80"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u w:val="single"/>
          <w:rtl/>
          <w14:ligatures w14:val="none"/>
        </w:rPr>
      </w:pPr>
      <w:r w:rsidRPr="00AF69AA">
        <w:rPr>
          <w:rFonts w:ascii="Simplified Arabic" w:eastAsia="Times New Roman" w:hAnsi="Simplified Arabic" w:cs="Simplified Arabic"/>
          <w:kern w:val="0"/>
          <w:sz w:val="28"/>
          <w:szCs w:val="28"/>
          <w:u w:val="single"/>
          <w:rtl/>
          <w14:ligatures w14:val="none"/>
        </w:rPr>
        <w:t>دراسة (العزري، 2011)</w:t>
      </w:r>
    </w:p>
    <w:p w14:paraId="5B74DFD0"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kern w:val="0"/>
          <w:sz w:val="28"/>
          <w:szCs w:val="28"/>
          <w:rtl/>
          <w14:ligatures w14:val="none"/>
        </w:rPr>
        <w:t>عنوان الدراسة: إدارة المخاطر في المشاريع الإنشائية – مواضيع عامة وتحليل المخاطر في المشاريع الإنشائية الحكومية في سلطنة عمان</w:t>
      </w:r>
    </w:p>
    <w:p w14:paraId="2DBB2570"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kern w:val="0"/>
          <w:sz w:val="28"/>
          <w:szCs w:val="28"/>
          <w:rtl/>
          <w14:ligatures w14:val="none"/>
        </w:rPr>
        <w:t>هدفت هذه الدراسة إلى تسليط الضوء على المفاهيم العامة لإدارة المخاطر في المشاريع الإنشائية مع تطبيق عملي على تحليل المخاطر في المشاريع الحكومية بسلطنة عمان. كما تناولت الدراسة تقييم فعالية الأساليب المستخدمة في التعامل مع المخاطر ومدى توافقها مع المعايير الدولية.</w:t>
      </w:r>
    </w:p>
    <w:p w14:paraId="7F980703"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kern w:val="0"/>
          <w:sz w:val="28"/>
          <w:szCs w:val="28"/>
          <w:rtl/>
          <w14:ligatures w14:val="none"/>
        </w:rPr>
        <w:t>وتوصلت الدراسة إلى أن المشاريع الإنشائية الحكومية تواجه مجموعة متنوعة من المخاطر أبرزها التأخير في الإنجاز وزيادة التكاليف ونقص المواد أو العمالة إضافة إلى التحديات البيئية. وأظهرت النتائج أن وجود خطة واضحة لإدارة المخاطر يقلل من الآثار السلبية لهذه العوامل.</w:t>
      </w:r>
    </w:p>
    <w:p w14:paraId="0651E951"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kern w:val="0"/>
          <w:sz w:val="28"/>
          <w:szCs w:val="28"/>
          <w:rtl/>
          <w14:ligatures w14:val="none"/>
        </w:rPr>
        <w:t>وأوصت الدراسة بضرورة دمج إدارة المخاطر ضمن دورة حياة المشروع منذ مرحلة التخطيط وتبني أدوات تحليل متطورة وإشراك الأطراف المعنية كافة في تحديد المخاطر ووضع استراتيجيات للتعامل معها.</w:t>
      </w:r>
    </w:p>
    <w:p w14:paraId="0F707935" w14:textId="77777777" w:rsidR="00ED5F93" w:rsidRPr="00AF69AA" w:rsidRDefault="00ED5F93" w:rsidP="00ED5F93">
      <w:pPr>
        <w:spacing w:line="360" w:lineRule="auto"/>
        <w:contextualSpacing/>
        <w:jc w:val="mediumKashida"/>
        <w:rPr>
          <w:rFonts w:ascii="Simplified Arabic" w:eastAsia="Times New Roman" w:hAnsi="Simplified Arabic" w:cs="Simplified Arabic"/>
          <w:b/>
          <w:bCs/>
          <w:kern w:val="0"/>
          <w:sz w:val="28"/>
          <w:szCs w:val="28"/>
          <w:u w:val="single"/>
          <w:rtl/>
          <w14:ligatures w14:val="none"/>
        </w:rPr>
      </w:pPr>
      <w:r w:rsidRPr="00AF69AA">
        <w:rPr>
          <w:rFonts w:ascii="Simplified Arabic" w:eastAsia="Times New Roman" w:hAnsi="Simplified Arabic" w:cs="Simplified Arabic"/>
          <w:b/>
          <w:bCs/>
          <w:kern w:val="0"/>
          <w:sz w:val="28"/>
          <w:szCs w:val="28"/>
          <w:u w:val="single"/>
          <w:rtl/>
          <w14:ligatures w14:val="none"/>
        </w:rPr>
        <w:t>التعقيب على الدراسات السابقة</w:t>
      </w:r>
    </w:p>
    <w:p w14:paraId="68E6A33E"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kern w:val="0"/>
          <w:sz w:val="28"/>
          <w:szCs w:val="28"/>
          <w:rtl/>
          <w14:ligatures w14:val="none"/>
        </w:rPr>
        <w:t>على الرغم من قيمة الدراسات السابقة في استعراض متغيرات الدراسة الحالية  إلا أنها لم تتطرق الى تسليط الضوء على دور ادارة المخاطر في مواجهة التحديات والأزمات الطارئة للمشاريع وهو ما يمثل فجوة بين  مما يستلزم المزيد من البحث والدراسة عنها  وهو ما سيتناوله الباحث لمحاولة سد هذه الفجوة  .</w:t>
      </w:r>
    </w:p>
    <w:p w14:paraId="73117C2E"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b/>
          <w:bCs/>
          <w:kern w:val="0"/>
          <w:sz w:val="28"/>
          <w:szCs w:val="28"/>
          <w:rtl/>
          <w14:ligatures w14:val="none"/>
        </w:rPr>
        <w:t>أولاً: أوجه التشابه</w:t>
      </w:r>
    </w:p>
    <w:p w14:paraId="00D5D7D1"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14:ligatures w14:val="none"/>
        </w:rPr>
      </w:pPr>
      <w:r w:rsidRPr="00AF69AA">
        <w:rPr>
          <w:rFonts w:ascii="Simplified Arabic" w:eastAsia="Times New Roman" w:hAnsi="Simplified Arabic" w:cs="Simplified Arabic"/>
          <w:kern w:val="0"/>
          <w:sz w:val="28"/>
          <w:szCs w:val="28"/>
          <w:rtl/>
          <w14:ligatures w14:val="none"/>
        </w:rPr>
        <w:t>تتفق معظم الدراسات السابقة على أن إدارة المخاطر تمثل ركيزة أساسية لضمان نجاح المشاريع وتقليل احتمالات الفشل أو التعثر حيث أشارت جميعها إلى أن وجود نظام متكامل لتحديد المخاطر وتحليلها ووضع استراتيجيات لمعالجتها يسهم في تحسين الأداء العام وضبط الانحرافات في الوقت والتكلفة والجودة. كما أظهرت الدراسات اتفاقًا على أهمية دمج إدارة المخاطر في جميع مراحل دورة حياة المشروع وأكدت على الدور الحاسم للتخطيط الاستباقي والتدريب المستمر للكوادر في مواجهة التحديات</w:t>
      </w:r>
      <w:r w:rsidRPr="00AF69AA">
        <w:rPr>
          <w:rFonts w:ascii="Simplified Arabic" w:eastAsia="Times New Roman" w:hAnsi="Simplified Arabic" w:cs="Simplified Arabic"/>
          <w:kern w:val="0"/>
          <w:sz w:val="28"/>
          <w:szCs w:val="28"/>
          <w14:ligatures w14:val="none"/>
        </w:rPr>
        <w:t>.</w:t>
      </w:r>
    </w:p>
    <w:p w14:paraId="26C51E01"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b/>
          <w:bCs/>
          <w:kern w:val="0"/>
          <w:sz w:val="28"/>
          <w:szCs w:val="28"/>
          <w:rtl/>
          <w14:ligatures w14:val="none"/>
        </w:rPr>
        <w:t>ثانياً: أوجه الاختلاف</w:t>
      </w:r>
    </w:p>
    <w:p w14:paraId="731CE53A"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14:ligatures w14:val="none"/>
        </w:rPr>
      </w:pPr>
      <w:r w:rsidRPr="00AF69AA">
        <w:rPr>
          <w:rFonts w:ascii="Simplified Arabic" w:eastAsia="Times New Roman" w:hAnsi="Simplified Arabic" w:cs="Simplified Arabic"/>
          <w:kern w:val="0"/>
          <w:sz w:val="28"/>
          <w:szCs w:val="28"/>
          <w:rtl/>
          <w14:ligatures w14:val="none"/>
        </w:rPr>
        <w:t>رغم هذا الاتفاق فإن الدراسات السابقة اختلفت في نطاقها التطبيقي وبيئتها البحثية حيث ركزت بعض الدراسات على المشاريع الإنشائية (مثل دراسات العثمان العزري نعمة) بينما تناولت أخرى مشاريع البنية التحتية أو التعليمية أو الصناعية. كما تفاوتت الدراسات في أدوات التحليل فبعضها استخدم منهج دراسة الحالة بينما اعتمد البعض الآخر على التحليل الإحصائي أو النماذج المعيارية مثل إدارة المشاريع الاحترافية</w:t>
      </w:r>
      <w:r w:rsidRPr="00AF69AA">
        <w:rPr>
          <w:rFonts w:ascii="Simplified Arabic" w:eastAsia="Times New Roman" w:hAnsi="Simplified Arabic" w:cs="Simplified Arabic"/>
          <w:kern w:val="0"/>
          <w:sz w:val="28"/>
          <w:szCs w:val="28"/>
          <w14:ligatures w14:val="none"/>
        </w:rPr>
        <w:t xml:space="preserve"> (PMP). </w:t>
      </w:r>
      <w:r w:rsidRPr="00AF69AA">
        <w:rPr>
          <w:rFonts w:ascii="Simplified Arabic" w:eastAsia="Times New Roman" w:hAnsi="Simplified Arabic" w:cs="Simplified Arabic"/>
          <w:kern w:val="0"/>
          <w:sz w:val="28"/>
          <w:szCs w:val="28"/>
          <w:rtl/>
          <w14:ligatures w14:val="none"/>
        </w:rPr>
        <w:t>إضافة إلى ذلك اختلفت الدراسات في مستوى التعمق حيث ركزت بعض الأبحاث على حصر وتصنيف المخاطر بينما سعى البعض الآخر إلى قياس أثرها الكمي على الأداء</w:t>
      </w:r>
      <w:r w:rsidRPr="00AF69AA">
        <w:rPr>
          <w:rFonts w:ascii="Simplified Arabic" w:eastAsia="Times New Roman" w:hAnsi="Simplified Arabic" w:cs="Simplified Arabic"/>
          <w:kern w:val="0"/>
          <w:sz w:val="28"/>
          <w:szCs w:val="28"/>
          <w14:ligatures w14:val="none"/>
        </w:rPr>
        <w:t>.</w:t>
      </w:r>
    </w:p>
    <w:p w14:paraId="3692D7BF" w14:textId="77777777"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b/>
          <w:bCs/>
          <w:kern w:val="0"/>
          <w:sz w:val="28"/>
          <w:szCs w:val="28"/>
          <w:rtl/>
          <w14:ligatures w14:val="none"/>
        </w:rPr>
        <w:t>ثالثاً: ما يميز الدراسة الحالية عن الدراسات السابقة</w:t>
      </w:r>
    </w:p>
    <w:p w14:paraId="3A6B8B63" w14:textId="76AE6949"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r w:rsidRPr="00AF69AA">
        <w:rPr>
          <w:rFonts w:ascii="Simplified Arabic" w:eastAsia="Times New Roman" w:hAnsi="Simplified Arabic" w:cs="Simplified Arabic"/>
          <w:kern w:val="0"/>
          <w:sz w:val="28"/>
          <w:szCs w:val="28"/>
          <w:rtl/>
          <w14:ligatures w14:val="none"/>
        </w:rPr>
        <w:t>تتميز الدراسة الحالية بأنها تسعى إلى تقديم معالجة لدور إدارة المخاطر في مواجهة التحديات والأزمات الطارئة التي تواجه المشاريع مع التركيز على استكشاف هذا الدور في سياق أوسع يشمل الجوانب الاستراتيجية والتشغيلية وليس فقط الفنية أو المالية. كما تتميز بأنها ستعتمد على إطار منهجي يجمع بين التحليل الوصفي والإحصائي لآراء الممارسين ما يمنح نتائجها قوة تفسيرية وعملية أكبر. إضافة إلى ذلك فإن الدراسة تسعى إلى الربط بين إدارة المخاطر والاستجابة الفعّالة للأزمات الطارئة وهو بعد لم يحظ بالتركيز الكافي في معظم الدراسات السابقة التي غالبًا ما اكتفت بدراسة المخاطر في الظروف الاعتيادية</w:t>
      </w:r>
      <w:r w:rsidRPr="00AF69AA">
        <w:rPr>
          <w:rFonts w:ascii="Simplified Arabic" w:eastAsia="Times New Roman" w:hAnsi="Simplified Arabic" w:cs="Simplified Arabic"/>
          <w:kern w:val="0"/>
          <w:sz w:val="28"/>
          <w:szCs w:val="28"/>
          <w14:ligatures w14:val="none"/>
        </w:rPr>
        <w:t>.</w:t>
      </w:r>
    </w:p>
    <w:p w14:paraId="2AB3C278" w14:textId="4ACF1601" w:rsidR="00A70057" w:rsidRPr="00A70057" w:rsidRDefault="00A70057" w:rsidP="00A70057">
      <w:pPr>
        <w:spacing w:after="0" w:line="288" w:lineRule="auto"/>
        <w:jc w:val="mediumKashida"/>
        <w:textAlignment w:val="baseline"/>
        <w:rPr>
          <w:rFonts w:ascii="Simplified Arabic" w:eastAsia="Times New Roman" w:hAnsi="Simplified Arabic" w:cs="Simplified Arabic"/>
          <w:color w:val="000000"/>
          <w:kern w:val="0"/>
          <w:sz w:val="28"/>
          <w:szCs w:val="28"/>
        </w:rPr>
      </w:pPr>
    </w:p>
    <w:p w14:paraId="54FBDCDD" w14:textId="77777777" w:rsidR="00A70057" w:rsidRPr="00A70057" w:rsidRDefault="00A70057" w:rsidP="00A70057">
      <w:pPr>
        <w:spacing w:after="0" w:line="288" w:lineRule="auto"/>
        <w:jc w:val="mediumKashida"/>
        <w:textAlignment w:val="baseline"/>
        <w:rPr>
          <w:rFonts w:ascii="Simplified Arabic" w:eastAsia="Times New Roman" w:hAnsi="Simplified Arabic" w:cs="Simplified Arabic"/>
          <w:color w:val="000000"/>
          <w:kern w:val="0"/>
          <w:sz w:val="28"/>
          <w:szCs w:val="28"/>
        </w:rPr>
      </w:pPr>
    </w:p>
    <w:p w14:paraId="54C6C4A7" w14:textId="77777777" w:rsidR="00A4365D" w:rsidRDefault="00A4365D" w:rsidP="005A6C0C">
      <w:pPr>
        <w:spacing w:after="0" w:line="288" w:lineRule="auto"/>
        <w:jc w:val="mediumKashida"/>
        <w:rPr>
          <w:rFonts w:ascii="Simplified Arabic" w:eastAsia="Times New Roman" w:hAnsi="Simplified Arabic" w:cs="Simplified Arabic"/>
          <w:b/>
          <w:bCs/>
          <w:color w:val="833C0B"/>
          <w:kern w:val="0"/>
          <w:sz w:val="28"/>
          <w:szCs w:val="28"/>
          <w:rtl/>
        </w:rPr>
      </w:pPr>
    </w:p>
    <w:p w14:paraId="46E21234" w14:textId="77777777" w:rsidR="00A4365D" w:rsidRDefault="00A4365D" w:rsidP="005A6C0C">
      <w:pPr>
        <w:spacing w:after="0" w:line="288" w:lineRule="auto"/>
        <w:jc w:val="mediumKashida"/>
        <w:rPr>
          <w:rFonts w:ascii="Simplified Arabic" w:eastAsia="Times New Roman" w:hAnsi="Simplified Arabic" w:cs="Simplified Arabic"/>
          <w:b/>
          <w:bCs/>
          <w:color w:val="833C0B"/>
          <w:kern w:val="0"/>
          <w:sz w:val="28"/>
          <w:szCs w:val="28"/>
          <w:rtl/>
        </w:rPr>
      </w:pPr>
    </w:p>
    <w:p w14:paraId="7DF0176E" w14:textId="77777777" w:rsidR="00A4365D" w:rsidRPr="001D6697" w:rsidRDefault="00A4365D" w:rsidP="005A6C0C">
      <w:pPr>
        <w:spacing w:after="0" w:line="288" w:lineRule="auto"/>
        <w:jc w:val="mediumKashida"/>
        <w:rPr>
          <w:rFonts w:ascii="Simplified Arabic" w:eastAsia="Times New Roman" w:hAnsi="Simplified Arabic" w:cs="Simplified Arabic"/>
          <w:b/>
          <w:bCs/>
          <w:color w:val="833C0B"/>
          <w:kern w:val="0"/>
          <w:sz w:val="28"/>
          <w:szCs w:val="28"/>
          <w:rtl/>
        </w:rPr>
      </w:pPr>
    </w:p>
    <w:p w14:paraId="3187E62C" w14:textId="5CF9C148" w:rsidR="005A6C0C" w:rsidRDefault="005A6C0C" w:rsidP="005A6C0C">
      <w:pPr>
        <w:spacing w:after="0" w:line="288" w:lineRule="auto"/>
        <w:jc w:val="mediumKashida"/>
        <w:rPr>
          <w:rFonts w:ascii="Simplified Arabic" w:eastAsia="Times New Roman" w:hAnsi="Simplified Arabic" w:cs="Simplified Arabic"/>
          <w:b/>
          <w:bCs/>
          <w:color w:val="833C0B"/>
          <w:kern w:val="0"/>
          <w:sz w:val="28"/>
          <w:szCs w:val="28"/>
          <w:rtl/>
        </w:rPr>
      </w:pPr>
    </w:p>
    <w:p w14:paraId="326A9D16" w14:textId="70DFA406" w:rsidR="001B238D" w:rsidRDefault="001B238D" w:rsidP="005A6C0C">
      <w:pPr>
        <w:spacing w:after="0" w:line="288" w:lineRule="auto"/>
        <w:jc w:val="mediumKashida"/>
        <w:rPr>
          <w:rFonts w:ascii="Simplified Arabic" w:eastAsia="Times New Roman" w:hAnsi="Simplified Arabic" w:cs="Simplified Arabic"/>
          <w:b/>
          <w:bCs/>
          <w:color w:val="833C0B"/>
          <w:kern w:val="0"/>
          <w:sz w:val="28"/>
          <w:szCs w:val="28"/>
          <w:rtl/>
        </w:rPr>
      </w:pPr>
    </w:p>
    <w:p w14:paraId="421B4A97" w14:textId="7AD80979" w:rsidR="001B238D" w:rsidRDefault="001B238D" w:rsidP="005A6C0C">
      <w:pPr>
        <w:spacing w:after="0" w:line="288" w:lineRule="auto"/>
        <w:jc w:val="mediumKashida"/>
        <w:rPr>
          <w:rFonts w:ascii="Simplified Arabic" w:eastAsia="Times New Roman" w:hAnsi="Simplified Arabic" w:cs="Simplified Arabic"/>
          <w:b/>
          <w:bCs/>
          <w:color w:val="833C0B"/>
          <w:kern w:val="0"/>
          <w:sz w:val="28"/>
          <w:szCs w:val="28"/>
          <w:rtl/>
        </w:rPr>
      </w:pPr>
    </w:p>
    <w:p w14:paraId="4D4AAFA2" w14:textId="77777777" w:rsidR="00D755A2" w:rsidRDefault="00D755A2" w:rsidP="005A6C0C">
      <w:pPr>
        <w:spacing w:after="0" w:line="288" w:lineRule="auto"/>
        <w:jc w:val="mediumKashida"/>
        <w:rPr>
          <w:rFonts w:ascii="Simplified Arabic" w:eastAsia="Times New Roman" w:hAnsi="Simplified Arabic" w:cs="Simplified Arabic"/>
          <w:b/>
          <w:bCs/>
          <w:color w:val="833C0B"/>
          <w:kern w:val="0"/>
          <w:sz w:val="28"/>
          <w:szCs w:val="28"/>
          <w:rtl/>
        </w:rPr>
      </w:pPr>
    </w:p>
    <w:p w14:paraId="606DC5A0" w14:textId="77777777" w:rsidR="00D755A2" w:rsidRDefault="00D755A2" w:rsidP="005A6C0C">
      <w:pPr>
        <w:spacing w:after="0" w:line="288" w:lineRule="auto"/>
        <w:jc w:val="mediumKashida"/>
        <w:rPr>
          <w:rFonts w:ascii="Simplified Arabic" w:eastAsia="Times New Roman" w:hAnsi="Simplified Arabic" w:cs="Simplified Arabic"/>
          <w:b/>
          <w:bCs/>
          <w:color w:val="833C0B"/>
          <w:kern w:val="0"/>
          <w:sz w:val="28"/>
          <w:szCs w:val="28"/>
          <w:rtl/>
        </w:rPr>
      </w:pPr>
    </w:p>
    <w:p w14:paraId="246F3154" w14:textId="77777777" w:rsidR="00B705A0" w:rsidRPr="00666730" w:rsidRDefault="00B705A0" w:rsidP="00666730">
      <w:pPr>
        <w:spacing w:line="288" w:lineRule="auto"/>
        <w:jc w:val="mediumKashida"/>
        <w:rPr>
          <w:rFonts w:ascii="Simplified Arabic" w:eastAsia="Calibri" w:hAnsi="Simplified Arabic" w:cs="Simplified Arabic"/>
          <w:b/>
          <w:bCs/>
          <w:kern w:val="0"/>
          <w:sz w:val="32"/>
          <w:szCs w:val="32"/>
          <w:rtl/>
          <w14:ligatures w14:val="none"/>
        </w:rPr>
      </w:pPr>
    </w:p>
    <w:sectPr w:rsidR="00B705A0" w:rsidRPr="00666730" w:rsidSect="00291D2A">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29329B" w14:textId="77777777" w:rsidR="004710E9" w:rsidRDefault="004710E9" w:rsidP="002D051A">
      <w:pPr>
        <w:spacing w:after="0" w:line="240" w:lineRule="auto"/>
      </w:pPr>
      <w:r>
        <w:separator/>
      </w:r>
    </w:p>
  </w:endnote>
  <w:endnote w:type="continuationSeparator" w:id="0">
    <w:p w14:paraId="315F3E5B" w14:textId="77777777" w:rsidR="004710E9" w:rsidRDefault="004710E9" w:rsidP="002D05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H) Manal Black">
    <w:panose1 w:val="00000000000000000000"/>
    <w:charset w:val="B2"/>
    <w:family w:val="auto"/>
    <w:pitch w:val="variable"/>
    <w:sig w:usb0="00002001" w:usb1="00000000" w:usb2="00000000" w:usb3="00000000" w:csb0="00000040"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91303519"/>
      <w:docPartObj>
        <w:docPartGallery w:val="Page Numbers (Bottom of Page)"/>
        <w:docPartUnique/>
      </w:docPartObj>
    </w:sdtPr>
    <w:sdtContent>
      <w:p w14:paraId="7ACD83A3" w14:textId="7695E184" w:rsidR="00954C3E" w:rsidRDefault="00954C3E">
        <w:pPr>
          <w:pStyle w:val="Footer"/>
          <w:jc w:val="center"/>
        </w:pPr>
        <w:r>
          <w:rPr>
            <w:noProof/>
            <w:color w:val="FFFFFF" w:themeColor="background1"/>
            <w:rtl/>
            <w:lang w:val="en-AU" w:eastAsia="en-AU"/>
          </w:rPr>
          <mc:AlternateContent>
            <mc:Choice Requires="wpg">
              <w:drawing>
                <wp:inline distT="0" distB="0" distL="0" distR="0" wp14:anchorId="762C493A" wp14:editId="6C7B7E5E">
                  <wp:extent cx="548640" cy="237490"/>
                  <wp:effectExtent l="9525" t="9525" r="13335" b="10160"/>
                  <wp:docPr id="21367599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a:off x="0" y="0"/>
                            <a:ext cx="548640" cy="237490"/>
                            <a:chOff x="614" y="660"/>
                            <a:chExt cx="864" cy="374"/>
                          </a:xfrm>
                        </wpg:grpSpPr>
                        <wps:wsp>
                          <wps:cNvPr id="514189533" name="AutoShape 47"/>
                          <wps:cNvSpPr>
                            <a:spLocks noChangeArrowheads="1"/>
                          </wps:cNvSpPr>
                          <wps:spPr bwMode="auto">
                            <a:xfrm rot="-5400000">
                              <a:off x="859" y="415"/>
                              <a:ext cx="374" cy="864"/>
                            </a:xfrm>
                            <a:prstGeom prst="roundRect">
                              <a:avLst>
                                <a:gd name="adj" fmla="val 16667"/>
                              </a:avLst>
                            </a:prstGeom>
                            <a:solidFill>
                              <a:srgbClr val="FFFFFF"/>
                            </a:solidFill>
                            <a:ln w="9525">
                              <a:solidFill>
                                <a:srgbClr val="E4BE84"/>
                              </a:solidFill>
                              <a:round/>
                              <a:headEnd/>
                              <a:tailEnd/>
                            </a:ln>
                          </wps:spPr>
                          <wps:bodyPr rot="0" vert="horz" wrap="square" lIns="91440" tIns="45720" rIns="91440" bIns="45720" anchor="t" anchorCtr="0" upright="1">
                            <a:noAutofit/>
                          </wps:bodyPr>
                        </wps:wsp>
                        <wps:wsp>
                          <wps:cNvPr id="1707851049" name="AutoShape 48"/>
                          <wps:cNvSpPr>
                            <a:spLocks noChangeArrowheads="1"/>
                          </wps:cNvSpPr>
                          <wps:spPr bwMode="auto">
                            <a:xfrm rot="-5400000">
                              <a:off x="898" y="451"/>
                              <a:ext cx="296" cy="792"/>
                            </a:xfrm>
                            <a:prstGeom prst="roundRect">
                              <a:avLst>
                                <a:gd name="adj" fmla="val 16667"/>
                              </a:avLst>
                            </a:prstGeom>
                            <a:solidFill>
                              <a:srgbClr val="E4BE84"/>
                            </a:solidFill>
                            <a:ln w="9525">
                              <a:solidFill>
                                <a:srgbClr val="E4BE84"/>
                              </a:solidFill>
                              <a:round/>
                              <a:headEnd/>
                              <a:tailEnd/>
                            </a:ln>
                          </wps:spPr>
                          <wps:bodyPr rot="0" vert="horz" wrap="square" lIns="91440" tIns="45720" rIns="91440" bIns="45720" anchor="t" anchorCtr="0" upright="1">
                            <a:noAutofit/>
                          </wps:bodyPr>
                        </wps:wsp>
                        <wps:wsp>
                          <wps:cNvPr id="136393534" name="Text Box 49"/>
                          <wps:cNvSpPr txBox="1">
                            <a:spLocks noChangeArrowheads="1"/>
                          </wps:cNvSpPr>
                          <wps:spPr bwMode="auto">
                            <a:xfrm>
                              <a:off x="732" y="716"/>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D7ADF4" w14:textId="55A8359B" w:rsidR="00954C3E" w:rsidRDefault="00954C3E">
                                <w:pPr>
                                  <w:jc w:val="center"/>
                                  <w:rPr>
                                    <w:color w:val="FFFFFF" w:themeColor="background1"/>
                                  </w:rPr>
                                </w:pPr>
                                <w:r>
                                  <w:fldChar w:fldCharType="begin"/>
                                </w:r>
                                <w:r>
                                  <w:instrText>PAGE    \* MERGEFORMAT</w:instrText>
                                </w:r>
                                <w:r>
                                  <w:fldChar w:fldCharType="separate"/>
                                </w:r>
                                <w:r w:rsidR="00914E75" w:rsidRPr="00914E75">
                                  <w:rPr>
                                    <w:b/>
                                    <w:bCs/>
                                    <w:noProof/>
                                    <w:color w:val="FFFFFF" w:themeColor="background1"/>
                                    <w:rtl/>
                                    <w:lang w:val="ar-SA"/>
                                  </w:rPr>
                                  <w:t>1</w:t>
                                </w:r>
                                <w:r>
                                  <w:rPr>
                                    <w:b/>
                                    <w:bCs/>
                                    <w:color w:val="FFFFFF" w:themeColor="background1"/>
                                  </w:rPr>
                                  <w:fldChar w:fldCharType="end"/>
                                </w:r>
                              </w:p>
                            </w:txbxContent>
                          </wps:txbx>
                          <wps:bodyPr rot="0" vert="horz" wrap="square" lIns="0" tIns="0" rIns="0" bIns="0" anchor="t" anchorCtr="0" upright="1">
                            <a:noAutofit/>
                          </wps:bodyPr>
                        </wps:wsp>
                      </wpg:wgp>
                    </a:graphicData>
                  </a:graphic>
                </wp:inline>
              </w:drawing>
            </mc:Choice>
            <mc:Fallback>
              <w:pict>
                <v:group w14:anchorId="762C493A" id="Group 2" o:spid="_x0000_s1030" style="width:43.2pt;height:18.7pt;flip:x;mso-position-horizontal-relative:char;mso-position-vertical-relative:line" coordorigin="614,660" coordsize="864,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">
                  <v:roundrect id="AutoShape 47" o:spid="_x0000_s1031" style="position:absolute;left:859;top:415;width:374;height:864;rotation:-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" strokecolor="#e4be84"/>
                  <v:roundrect id="AutoShape 48" o:spid="_x0000_s1032" style="position:absolute;left:898;top:451;width:296;height:792;rotation:-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" fillcolor="#e4be84" strokecolor="#e4be84"/>
                  <v:shapetype id="_x0000_t202" coordsize="21600,21600" o:spt="202" path="m,l,21600r21600,l21600,xe">
                    <v:stroke joinstyle="miter"/>
                    <v:path gradientshapeok="t" o:connecttype="rect"/>
                  </v:shapetype>
                  <v:shape id="Text Box 49" o:spid="_x0000_s1033" type="#_x0000_t202" style="position:absolute;left:732;top:716;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" filled="f" stroked="f">
                    <v:textbox inset="0,0,0,0">
                      <w:txbxContent>
                        <w:p w14:paraId="1BD7ADF4" w14:textId="55A8359B" w:rsidR="00954C3E" w:rsidRDefault="00954C3E">
                          <w:pPr>
                            <w:jc w:val="center"/>
                            <w:rPr>
                              <w:color w:val="FFFFFF" w:themeColor="background1"/>
                            </w:rPr>
                          </w:pPr>
                          <w:r>
                            <w:fldChar w:fldCharType="begin"/>
                          </w:r>
                          <w:r>
                            <w:instrText>PAGE    \* MERGEFORMAT</w:instrText>
                          </w:r>
                          <w:r>
                            <w:fldChar w:fldCharType="separate"/>
                          </w:r>
                          <w:r w:rsidR="00914E75" w:rsidRPr="00914E75">
                            <w:rPr>
                              <w:b/>
                              <w:bCs/>
                              <w:noProof/>
                              <w:color w:val="FFFFFF" w:themeColor="background1"/>
                              <w:rtl/>
                              <w:lang w:val="ar-SA"/>
                            </w:rPr>
                            <w:t>1</w:t>
                          </w:r>
                          <w:r>
                            <w:rPr>
                              <w:b/>
                              <w:bCs/>
                              <w:color w:val="FFFFFF" w:themeColor="background1"/>
                            </w:rPr>
                            <w:fldChar w:fldCharType="end"/>
                          </w:r>
                        </w:p>
                      </w:txbxContent>
                    </v:textbox>
                  </v:shape>
                  <w10:wrap anchorx="page"/>
                  <w10:anchorlock/>
                </v:group>
              </w:pict>
            </mc:Fallback>
          </mc:AlternateContent>
        </w:r>
      </w:p>
    </w:sdtContent>
  </w:sdt>
  <w:p w14:paraId="18D183D9" w14:textId="77777777" w:rsidR="002D051A" w:rsidRDefault="002D05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E1E871" w14:textId="77777777" w:rsidR="004710E9" w:rsidRDefault="004710E9" w:rsidP="002D051A">
      <w:pPr>
        <w:spacing w:after="0" w:line="240" w:lineRule="auto"/>
      </w:pPr>
      <w:r>
        <w:separator/>
      </w:r>
    </w:p>
  </w:footnote>
  <w:footnote w:type="continuationSeparator" w:id="0">
    <w:p w14:paraId="2D34F71C" w14:textId="77777777" w:rsidR="004710E9" w:rsidRDefault="004710E9" w:rsidP="002D05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03045"/>
    <w:multiLevelType w:val="multilevel"/>
    <w:tmpl w:val="FFFFFFFF"/>
    <w:lvl w:ilvl="0">
      <w:start w:val="1"/>
      <w:numFmt w:val="bullet"/>
      <w:lvlText w:val="-"/>
      <w:lvlJc w:val="left"/>
      <w:pPr>
        <w:tabs>
          <w:tab w:val="num" w:pos="720"/>
        </w:tabs>
        <w:ind w:left="720" w:hanging="360"/>
      </w:pPr>
      <w:rPr>
        <w:rFonts w:ascii="Sylfaen" w:hAnsi="Sylfae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2654CC"/>
    <w:multiLevelType w:val="hybridMultilevel"/>
    <w:tmpl w:val="81F2A93E"/>
    <w:lvl w:ilvl="0" w:tplc="04AEE3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F028E0"/>
    <w:multiLevelType w:val="hybridMultilevel"/>
    <w:tmpl w:val="9F5E5C4E"/>
    <w:lvl w:ilvl="0" w:tplc="0409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3" w15:restartNumberingAfterBreak="0">
    <w:nsid w:val="0867049B"/>
    <w:multiLevelType w:val="multilevel"/>
    <w:tmpl w:val="258CBD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6A5CB2"/>
    <w:multiLevelType w:val="hybridMultilevel"/>
    <w:tmpl w:val="9EB2BFA6"/>
    <w:lvl w:ilvl="0" w:tplc="C800358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027167"/>
    <w:multiLevelType w:val="hybridMultilevel"/>
    <w:tmpl w:val="FAA29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0C6FA6"/>
    <w:multiLevelType w:val="hybridMultilevel"/>
    <w:tmpl w:val="2FAE78EE"/>
    <w:lvl w:ilvl="0" w:tplc="DCEA8B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9C660F"/>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15:restartNumberingAfterBreak="0">
    <w:nsid w:val="1164697F"/>
    <w:multiLevelType w:val="multilevel"/>
    <w:tmpl w:val="06345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D71BF8"/>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15:restartNumberingAfterBreak="0">
    <w:nsid w:val="1319620B"/>
    <w:multiLevelType w:val="hybridMultilevel"/>
    <w:tmpl w:val="FFFFFFFF"/>
    <w:lvl w:ilvl="0" w:tplc="0409000F">
      <w:start w:val="1"/>
      <w:numFmt w:val="decimal"/>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1" w15:restartNumberingAfterBreak="0">
    <w:nsid w:val="1CE94BBF"/>
    <w:multiLevelType w:val="hybridMultilevel"/>
    <w:tmpl w:val="34B0C46A"/>
    <w:lvl w:ilvl="0" w:tplc="63A67026">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D631780"/>
    <w:multiLevelType w:val="hybridMultilevel"/>
    <w:tmpl w:val="93FEDF94"/>
    <w:lvl w:ilvl="0" w:tplc="04090005">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3" w15:restartNumberingAfterBreak="0">
    <w:nsid w:val="1D836BF5"/>
    <w:multiLevelType w:val="hybridMultilevel"/>
    <w:tmpl w:val="5450E1B0"/>
    <w:lvl w:ilvl="0" w:tplc="A6581C98">
      <w:start w:val="10"/>
      <w:numFmt w:val="bullet"/>
      <w:lvlText w:val="-"/>
      <w:lvlJc w:val="left"/>
      <w:pPr>
        <w:ind w:left="765" w:hanging="360"/>
      </w:pPr>
      <w:rPr>
        <w:rFonts w:ascii="Sakkal Majalla" w:eastAsiaTheme="minorHAnsi" w:hAnsi="Sakkal Majalla" w:cs="Sakkal Majalla"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4" w15:restartNumberingAfterBreak="0">
    <w:nsid w:val="1E5F6048"/>
    <w:multiLevelType w:val="multilevel"/>
    <w:tmpl w:val="F0CE94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BD0B30"/>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23C5048F"/>
    <w:multiLevelType w:val="multilevel"/>
    <w:tmpl w:val="363C0D60"/>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262B6A00"/>
    <w:multiLevelType w:val="hybridMultilevel"/>
    <w:tmpl w:val="FFFFFFFF"/>
    <w:lvl w:ilvl="0" w:tplc="7EDEA934">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9136831"/>
    <w:multiLevelType w:val="hybridMultilevel"/>
    <w:tmpl w:val="F07A3DBE"/>
    <w:lvl w:ilvl="0" w:tplc="7EDEA934">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B6A411F"/>
    <w:multiLevelType w:val="hybridMultilevel"/>
    <w:tmpl w:val="3DF40BDE"/>
    <w:lvl w:ilvl="0" w:tplc="84A404AC">
      <w:start w:val="1"/>
      <w:numFmt w:val="decimal"/>
      <w:lvlText w:val="%1-"/>
      <w:lvlJc w:val="left"/>
      <w:pPr>
        <w:ind w:left="720" w:hanging="360"/>
      </w:pPr>
      <w:rPr>
        <w:rFonts w:asciiTheme="minorHAnsi" w:eastAsiaTheme="minorHAnsi" w:hAnsiTheme="minorHAnsi" w:cs="Arial"/>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BBF6E27"/>
    <w:multiLevelType w:val="multilevel"/>
    <w:tmpl w:val="A8C86A40"/>
    <w:lvl w:ilvl="0">
      <w:start w:val="1"/>
      <w:numFmt w:val="bullet"/>
      <w:lvlText w:val="-"/>
      <w:lvlJc w:val="left"/>
      <w:pPr>
        <w:tabs>
          <w:tab w:val="num" w:pos="360"/>
        </w:tabs>
        <w:ind w:left="360" w:hanging="360"/>
      </w:pPr>
      <w:rPr>
        <w:rFonts w:ascii="Sylfaen" w:hAnsi="Sylfaen"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2DDC1782"/>
    <w:multiLevelType w:val="hybridMultilevel"/>
    <w:tmpl w:val="FFFFFFFF"/>
    <w:lvl w:ilvl="0" w:tplc="7EDEA934">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0DC2231"/>
    <w:multiLevelType w:val="hybridMultilevel"/>
    <w:tmpl w:val="FFFFFFFF"/>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5276388"/>
    <w:multiLevelType w:val="hybridMultilevel"/>
    <w:tmpl w:val="217A9C88"/>
    <w:lvl w:ilvl="0" w:tplc="7EDEA934">
      <w:start w:val="1"/>
      <w:numFmt w:val="bullet"/>
      <w:lvlText w:val="-"/>
      <w:lvlJc w:val="left"/>
      <w:pPr>
        <w:ind w:left="360" w:hanging="360"/>
      </w:pPr>
      <w:rPr>
        <w:rFonts w:ascii="Sylfaen" w:hAnsi="Sylfaen"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36AD46B3"/>
    <w:multiLevelType w:val="hybridMultilevel"/>
    <w:tmpl w:val="FFFFFFFF"/>
    <w:lvl w:ilvl="0" w:tplc="0409000F">
      <w:start w:val="1"/>
      <w:numFmt w:val="decimal"/>
      <w:lvlText w:val="%1."/>
      <w:lvlJc w:val="left"/>
      <w:pPr>
        <w:ind w:left="36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7E46FD9"/>
    <w:multiLevelType w:val="hybridMultilevel"/>
    <w:tmpl w:val="7138E944"/>
    <w:lvl w:ilvl="0" w:tplc="81FAE6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AF16B99"/>
    <w:multiLevelType w:val="multilevel"/>
    <w:tmpl w:val="64245672"/>
    <w:lvl w:ilvl="0">
      <w:start w:val="1"/>
      <w:numFmt w:val="bullet"/>
      <w:lvlText w:val="-"/>
      <w:lvlJc w:val="left"/>
      <w:pPr>
        <w:tabs>
          <w:tab w:val="num" w:pos="502"/>
        </w:tabs>
        <w:ind w:left="502" w:hanging="360"/>
      </w:pPr>
      <w:rPr>
        <w:rFonts w:ascii="Sylfaen" w:hAnsi="Sylfaen"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27" w15:restartNumberingAfterBreak="0">
    <w:nsid w:val="3BE920F3"/>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8" w15:restartNumberingAfterBreak="0">
    <w:nsid w:val="3C303793"/>
    <w:multiLevelType w:val="multilevel"/>
    <w:tmpl w:val="607E51C0"/>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FD57EBE"/>
    <w:multiLevelType w:val="hybridMultilevel"/>
    <w:tmpl w:val="6B0634FA"/>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45707FB"/>
    <w:multiLevelType w:val="hybridMultilevel"/>
    <w:tmpl w:val="1222EDF4"/>
    <w:lvl w:ilvl="0" w:tplc="2C26148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ABC5FD7"/>
    <w:multiLevelType w:val="hybridMultilevel"/>
    <w:tmpl w:val="FCDAD05C"/>
    <w:lvl w:ilvl="0" w:tplc="C944D5C6">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C8843E6"/>
    <w:multiLevelType w:val="hybridMultilevel"/>
    <w:tmpl w:val="FFFFFFFF"/>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50B908A8"/>
    <w:multiLevelType w:val="hybridMultilevel"/>
    <w:tmpl w:val="A192E3B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2901844"/>
    <w:multiLevelType w:val="hybridMultilevel"/>
    <w:tmpl w:val="1D360EA6"/>
    <w:lvl w:ilvl="0" w:tplc="0C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41E5CCC"/>
    <w:multiLevelType w:val="multilevel"/>
    <w:tmpl w:val="6A8AA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485374B"/>
    <w:multiLevelType w:val="multilevel"/>
    <w:tmpl w:val="11786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59906C4"/>
    <w:multiLevelType w:val="multilevel"/>
    <w:tmpl w:val="84E6EB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6D457DB"/>
    <w:multiLevelType w:val="hybridMultilevel"/>
    <w:tmpl w:val="6EF8B2F4"/>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7C74015"/>
    <w:multiLevelType w:val="hybridMultilevel"/>
    <w:tmpl w:val="281AC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8B737E0"/>
    <w:multiLevelType w:val="hybridMultilevel"/>
    <w:tmpl w:val="A19449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B1B6C9A"/>
    <w:multiLevelType w:val="hybridMultilevel"/>
    <w:tmpl w:val="89D8C7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CF02AE2"/>
    <w:multiLevelType w:val="hybridMultilevel"/>
    <w:tmpl w:val="4CBACDEE"/>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5D2A58AC"/>
    <w:multiLevelType w:val="multilevel"/>
    <w:tmpl w:val="2396AC0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4" w15:restartNumberingAfterBreak="0">
    <w:nsid w:val="5ED9057D"/>
    <w:multiLevelType w:val="multilevel"/>
    <w:tmpl w:val="9530DE72"/>
    <w:lvl w:ilvl="0">
      <w:start w:val="1"/>
      <w:numFmt w:val="bullet"/>
      <w:lvlText w:val="-"/>
      <w:lvlJc w:val="left"/>
      <w:pPr>
        <w:tabs>
          <w:tab w:val="num" w:pos="360"/>
        </w:tabs>
        <w:ind w:left="360" w:hanging="360"/>
      </w:pPr>
      <w:rPr>
        <w:rFonts w:ascii="Sylfaen" w:hAnsi="Sylfaen"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5" w15:restartNumberingAfterBreak="0">
    <w:nsid w:val="5FE21D2A"/>
    <w:multiLevelType w:val="multilevel"/>
    <w:tmpl w:val="22A432BA"/>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2BD499F"/>
    <w:multiLevelType w:val="multilevel"/>
    <w:tmpl w:val="1C64B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31A3221"/>
    <w:multiLevelType w:val="hybridMultilevel"/>
    <w:tmpl w:val="FFFFFFFF"/>
    <w:lvl w:ilvl="0" w:tplc="3F9A635A">
      <w:start w:val="1"/>
      <w:numFmt w:val="bullet"/>
      <w:lvlText w:val=""/>
      <w:lvlJc w:val="left"/>
      <w:pPr>
        <w:ind w:left="720" w:hanging="360"/>
      </w:pPr>
      <w:rPr>
        <w:rFonts w:ascii="Wingdings" w:hAnsi="Wingdings" w:hint="default"/>
        <w:color w:val="auto"/>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8" w15:restartNumberingAfterBreak="0">
    <w:nsid w:val="63E33BF2"/>
    <w:multiLevelType w:val="hybridMultilevel"/>
    <w:tmpl w:val="FFFFFFFF"/>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57C20E4"/>
    <w:multiLevelType w:val="multilevel"/>
    <w:tmpl w:val="258CBD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63C5F45"/>
    <w:multiLevelType w:val="hybridMultilevel"/>
    <w:tmpl w:val="2CB0AC3E"/>
    <w:lvl w:ilvl="0" w:tplc="0409000F">
      <w:start w:val="1"/>
      <w:numFmt w:val="decimal"/>
      <w:lvlText w:val="%1."/>
      <w:lvlJc w:val="left"/>
      <w:pPr>
        <w:ind w:left="1125" w:hanging="360"/>
      </w:p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51" w15:restartNumberingAfterBreak="0">
    <w:nsid w:val="6B7706B8"/>
    <w:multiLevelType w:val="hybridMultilevel"/>
    <w:tmpl w:val="A7B8AC06"/>
    <w:lvl w:ilvl="0" w:tplc="B5B8EE64">
      <w:start w:val="1"/>
      <w:numFmt w:val="bullet"/>
      <w:lvlText w:val=""/>
      <w:lvlJc w:val="left"/>
      <w:pPr>
        <w:ind w:left="720" w:right="360" w:hanging="360"/>
      </w:pPr>
      <w:rPr>
        <w:rFonts w:ascii="Wingdings" w:hAnsi="Wingdings" w:hint="default"/>
      </w:rPr>
    </w:lvl>
    <w:lvl w:ilvl="1" w:tplc="04090003">
      <w:start w:val="1"/>
      <w:numFmt w:val="bullet"/>
      <w:lvlText w:val="o"/>
      <w:lvlJc w:val="left"/>
      <w:pPr>
        <w:ind w:left="1440" w:right="1080" w:hanging="360"/>
      </w:pPr>
      <w:rPr>
        <w:rFonts w:ascii="Courier New" w:hAnsi="Courier New" w:cs="Courier New" w:hint="default"/>
      </w:rPr>
    </w:lvl>
    <w:lvl w:ilvl="2" w:tplc="04090005">
      <w:start w:val="1"/>
      <w:numFmt w:val="bullet"/>
      <w:lvlText w:val=""/>
      <w:lvlJc w:val="left"/>
      <w:pPr>
        <w:ind w:left="2160" w:right="1800" w:hanging="360"/>
      </w:pPr>
      <w:rPr>
        <w:rFonts w:ascii="Wingdings" w:hAnsi="Wingdings" w:hint="default"/>
      </w:rPr>
    </w:lvl>
    <w:lvl w:ilvl="3" w:tplc="04090001">
      <w:start w:val="1"/>
      <w:numFmt w:val="bullet"/>
      <w:lvlText w:val=""/>
      <w:lvlJc w:val="left"/>
      <w:pPr>
        <w:ind w:left="2880" w:right="2520" w:hanging="360"/>
      </w:pPr>
      <w:rPr>
        <w:rFonts w:ascii="Symbol" w:hAnsi="Symbol" w:hint="default"/>
      </w:rPr>
    </w:lvl>
    <w:lvl w:ilvl="4" w:tplc="04090003">
      <w:start w:val="1"/>
      <w:numFmt w:val="bullet"/>
      <w:lvlText w:val="o"/>
      <w:lvlJc w:val="left"/>
      <w:pPr>
        <w:ind w:left="3600" w:right="3240" w:hanging="360"/>
      </w:pPr>
      <w:rPr>
        <w:rFonts w:ascii="Courier New" w:hAnsi="Courier New" w:cs="Courier New" w:hint="default"/>
      </w:rPr>
    </w:lvl>
    <w:lvl w:ilvl="5" w:tplc="04090005">
      <w:start w:val="1"/>
      <w:numFmt w:val="bullet"/>
      <w:lvlText w:val=""/>
      <w:lvlJc w:val="left"/>
      <w:pPr>
        <w:ind w:left="4320" w:right="3960" w:hanging="360"/>
      </w:pPr>
      <w:rPr>
        <w:rFonts w:ascii="Wingdings" w:hAnsi="Wingdings" w:hint="default"/>
      </w:rPr>
    </w:lvl>
    <w:lvl w:ilvl="6" w:tplc="04090001">
      <w:start w:val="1"/>
      <w:numFmt w:val="bullet"/>
      <w:lvlText w:val=""/>
      <w:lvlJc w:val="left"/>
      <w:pPr>
        <w:ind w:left="5040" w:right="4680" w:hanging="360"/>
      </w:pPr>
      <w:rPr>
        <w:rFonts w:ascii="Symbol" w:hAnsi="Symbol" w:hint="default"/>
      </w:rPr>
    </w:lvl>
    <w:lvl w:ilvl="7" w:tplc="04090003">
      <w:start w:val="1"/>
      <w:numFmt w:val="bullet"/>
      <w:lvlText w:val="o"/>
      <w:lvlJc w:val="left"/>
      <w:pPr>
        <w:ind w:left="5760" w:right="5400" w:hanging="360"/>
      </w:pPr>
      <w:rPr>
        <w:rFonts w:ascii="Courier New" w:hAnsi="Courier New" w:cs="Courier New" w:hint="default"/>
      </w:rPr>
    </w:lvl>
    <w:lvl w:ilvl="8" w:tplc="04090005">
      <w:start w:val="1"/>
      <w:numFmt w:val="bullet"/>
      <w:lvlText w:val=""/>
      <w:lvlJc w:val="left"/>
      <w:pPr>
        <w:ind w:left="6480" w:right="6120" w:hanging="360"/>
      </w:pPr>
      <w:rPr>
        <w:rFonts w:ascii="Wingdings" w:hAnsi="Wingdings" w:hint="default"/>
      </w:rPr>
    </w:lvl>
  </w:abstractNum>
  <w:abstractNum w:abstractNumId="52" w15:restartNumberingAfterBreak="0">
    <w:nsid w:val="6C7E63A0"/>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3" w15:restartNumberingAfterBreak="0">
    <w:nsid w:val="6CD27C8E"/>
    <w:multiLevelType w:val="hybridMultilevel"/>
    <w:tmpl w:val="6AA6D4C8"/>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D50755F"/>
    <w:multiLevelType w:val="hybridMultilevel"/>
    <w:tmpl w:val="0DE66F0A"/>
    <w:lvl w:ilvl="0" w:tplc="0409000F">
      <w:start w:val="1"/>
      <w:numFmt w:val="decimal"/>
      <w:lvlText w:val="%1."/>
      <w:lvlJc w:val="left"/>
      <w:pPr>
        <w:ind w:left="1125" w:hanging="360"/>
      </w:p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55" w15:restartNumberingAfterBreak="0">
    <w:nsid w:val="718722CB"/>
    <w:multiLevelType w:val="hybridMultilevel"/>
    <w:tmpl w:val="4CCCC6D6"/>
    <w:lvl w:ilvl="0" w:tplc="8BDCF8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1E664CF"/>
    <w:multiLevelType w:val="hybridMultilevel"/>
    <w:tmpl w:val="43EC35B0"/>
    <w:lvl w:ilvl="0" w:tplc="7FCE7956">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73F3751A"/>
    <w:multiLevelType w:val="multilevel"/>
    <w:tmpl w:val="5C302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662655B"/>
    <w:multiLevelType w:val="hybridMultilevel"/>
    <w:tmpl w:val="EBDA9968"/>
    <w:lvl w:ilvl="0" w:tplc="A664CFE4">
      <w:start w:val="11"/>
      <w:numFmt w:val="bullet"/>
      <w:lvlText w:val="-"/>
      <w:lvlJc w:val="left"/>
      <w:pPr>
        <w:ind w:left="765" w:hanging="360"/>
      </w:pPr>
      <w:rPr>
        <w:rFonts w:ascii="Sakkal Majalla" w:eastAsiaTheme="minorHAnsi" w:hAnsi="Sakkal Majalla" w:cs="Sakkal Majalla"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59" w15:restartNumberingAfterBreak="0">
    <w:nsid w:val="775B40C1"/>
    <w:multiLevelType w:val="multilevel"/>
    <w:tmpl w:val="EEEC6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7DE5FA8"/>
    <w:multiLevelType w:val="multilevel"/>
    <w:tmpl w:val="FFFFFFFF"/>
    <w:lvl w:ilvl="0">
      <w:start w:val="1"/>
      <w:numFmt w:val="bullet"/>
      <w:lvlText w:val="-"/>
      <w:lvlJc w:val="left"/>
      <w:pPr>
        <w:tabs>
          <w:tab w:val="num" w:pos="720"/>
        </w:tabs>
        <w:ind w:left="720" w:hanging="360"/>
      </w:pPr>
      <w:rPr>
        <w:rFonts w:ascii="Sylfaen" w:hAnsi="Sylfae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80E1248"/>
    <w:multiLevelType w:val="hybridMultilevel"/>
    <w:tmpl w:val="FFFFFFFF"/>
    <w:lvl w:ilvl="0" w:tplc="7EDEA934">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84718DA"/>
    <w:multiLevelType w:val="hybridMultilevel"/>
    <w:tmpl w:val="05B421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8E37DD0"/>
    <w:multiLevelType w:val="multilevel"/>
    <w:tmpl w:val="6302B900"/>
    <w:lvl w:ilvl="0">
      <w:start w:val="1"/>
      <w:numFmt w:val="bullet"/>
      <w:lvlText w:val="-"/>
      <w:lvlJc w:val="left"/>
      <w:pPr>
        <w:tabs>
          <w:tab w:val="num" w:pos="720"/>
        </w:tabs>
        <w:ind w:left="720" w:hanging="360"/>
      </w:pPr>
      <w:rPr>
        <w:rFonts w:ascii="Sylfaen" w:hAnsi="Sylfae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99B0516"/>
    <w:multiLevelType w:val="hybridMultilevel"/>
    <w:tmpl w:val="FFFFFFFF"/>
    <w:lvl w:ilvl="0" w:tplc="30B2A528">
      <w:start w:val="1"/>
      <w:numFmt w:val="bullet"/>
      <w:lvlText w:val="-"/>
      <w:lvlJc w:val="left"/>
      <w:pPr>
        <w:ind w:left="360" w:hanging="360"/>
      </w:pPr>
      <w:rPr>
        <w:rFonts w:ascii="Sylfaen" w:hAnsi="Sylfae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65" w15:restartNumberingAfterBreak="0">
    <w:nsid w:val="7EC05D2F"/>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16cid:durableId="1479346176">
    <w:abstractNumId w:val="30"/>
  </w:num>
  <w:num w:numId="2" w16cid:durableId="828793606">
    <w:abstractNumId w:val="4"/>
  </w:num>
  <w:num w:numId="3" w16cid:durableId="1927883820">
    <w:abstractNumId w:val="1"/>
  </w:num>
  <w:num w:numId="4" w16cid:durableId="270211326">
    <w:abstractNumId w:val="55"/>
  </w:num>
  <w:num w:numId="5" w16cid:durableId="767702058">
    <w:abstractNumId w:val="25"/>
  </w:num>
  <w:num w:numId="6" w16cid:durableId="1645159126">
    <w:abstractNumId w:val="34"/>
  </w:num>
  <w:num w:numId="7" w16cid:durableId="849373505">
    <w:abstractNumId w:val="39"/>
  </w:num>
  <w:num w:numId="8" w16cid:durableId="1480726173">
    <w:abstractNumId w:val="56"/>
  </w:num>
  <w:num w:numId="9" w16cid:durableId="1008097895">
    <w:abstractNumId w:val="40"/>
  </w:num>
  <w:num w:numId="10" w16cid:durableId="1637838505">
    <w:abstractNumId w:val="62"/>
  </w:num>
  <w:num w:numId="11" w16cid:durableId="1509980319">
    <w:abstractNumId w:val="19"/>
  </w:num>
  <w:num w:numId="12" w16cid:durableId="625282462">
    <w:abstractNumId w:val="12"/>
  </w:num>
  <w:num w:numId="13" w16cid:durableId="241525688">
    <w:abstractNumId w:val="13"/>
  </w:num>
  <w:num w:numId="14" w16cid:durableId="852451572">
    <w:abstractNumId w:val="5"/>
  </w:num>
  <w:num w:numId="15" w16cid:durableId="403451530">
    <w:abstractNumId w:val="42"/>
  </w:num>
  <w:num w:numId="16" w16cid:durableId="307713394">
    <w:abstractNumId w:val="29"/>
  </w:num>
  <w:num w:numId="17" w16cid:durableId="1163857176">
    <w:abstractNumId w:val="6"/>
  </w:num>
  <w:num w:numId="18" w16cid:durableId="1821579836">
    <w:abstractNumId w:val="41"/>
  </w:num>
  <w:num w:numId="19" w16cid:durableId="1485075922">
    <w:abstractNumId w:val="54"/>
  </w:num>
  <w:num w:numId="20" w16cid:durableId="589048666">
    <w:abstractNumId w:val="50"/>
  </w:num>
  <w:num w:numId="21" w16cid:durableId="1371496554">
    <w:abstractNumId w:val="58"/>
  </w:num>
  <w:num w:numId="22" w16cid:durableId="1926497478">
    <w:abstractNumId w:val="28"/>
  </w:num>
  <w:num w:numId="23" w16cid:durableId="922109325">
    <w:abstractNumId w:val="11"/>
  </w:num>
  <w:num w:numId="24" w16cid:durableId="1919636302">
    <w:abstractNumId w:val="44"/>
  </w:num>
  <w:num w:numId="25" w16cid:durableId="1840389451">
    <w:abstractNumId w:val="20"/>
  </w:num>
  <w:num w:numId="26" w16cid:durableId="703601914">
    <w:abstractNumId w:val="23"/>
  </w:num>
  <w:num w:numId="27" w16cid:durableId="1553737643">
    <w:abstractNumId w:val="51"/>
  </w:num>
  <w:num w:numId="28" w16cid:durableId="594628310">
    <w:abstractNumId w:val="16"/>
  </w:num>
  <w:num w:numId="29" w16cid:durableId="1896970606">
    <w:abstractNumId w:val="8"/>
  </w:num>
  <w:num w:numId="30" w16cid:durableId="40063157">
    <w:abstractNumId w:val="59"/>
  </w:num>
  <w:num w:numId="31" w16cid:durableId="1788625009">
    <w:abstractNumId w:val="31"/>
  </w:num>
  <w:num w:numId="32" w16cid:durableId="514736050">
    <w:abstractNumId w:val="18"/>
  </w:num>
  <w:num w:numId="33" w16cid:durableId="164045566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92417140">
    <w:abstractNumId w:val="47"/>
  </w:num>
  <w:num w:numId="35" w16cid:durableId="710612139">
    <w:abstractNumId w:val="32"/>
  </w:num>
  <w:num w:numId="36" w16cid:durableId="1563170849">
    <w:abstractNumId w:val="57"/>
  </w:num>
  <w:num w:numId="37" w16cid:durableId="1898515019">
    <w:abstractNumId w:val="37"/>
  </w:num>
  <w:num w:numId="38" w16cid:durableId="1066142919">
    <w:abstractNumId w:val="49"/>
  </w:num>
  <w:num w:numId="39" w16cid:durableId="704914133">
    <w:abstractNumId w:val="3"/>
  </w:num>
  <w:num w:numId="40" w16cid:durableId="491721103">
    <w:abstractNumId w:val="33"/>
  </w:num>
  <w:num w:numId="41" w16cid:durableId="2001348562">
    <w:abstractNumId w:val="38"/>
  </w:num>
  <w:num w:numId="42" w16cid:durableId="1568148971">
    <w:abstractNumId w:val="43"/>
  </w:num>
  <w:num w:numId="43" w16cid:durableId="1279406576">
    <w:abstractNumId w:val="45"/>
  </w:num>
  <w:num w:numId="44" w16cid:durableId="956566853">
    <w:abstractNumId w:val="24"/>
  </w:num>
  <w:num w:numId="45" w16cid:durableId="1430662742">
    <w:abstractNumId w:val="17"/>
  </w:num>
  <w:num w:numId="46" w16cid:durableId="1709604754">
    <w:abstractNumId w:val="60"/>
  </w:num>
  <w:num w:numId="47" w16cid:durableId="1326279178">
    <w:abstractNumId w:val="0"/>
  </w:num>
  <w:num w:numId="48" w16cid:durableId="197282503">
    <w:abstractNumId w:val="53"/>
  </w:num>
  <w:num w:numId="49" w16cid:durableId="201942315">
    <w:abstractNumId w:val="65"/>
  </w:num>
  <w:num w:numId="50" w16cid:durableId="1790319059">
    <w:abstractNumId w:val="27"/>
  </w:num>
  <w:num w:numId="51" w16cid:durableId="1060250837">
    <w:abstractNumId w:val="15"/>
  </w:num>
  <w:num w:numId="52" w16cid:durableId="1070156155">
    <w:abstractNumId w:val="10"/>
  </w:num>
  <w:num w:numId="53" w16cid:durableId="388186957">
    <w:abstractNumId w:val="21"/>
  </w:num>
  <w:num w:numId="54" w16cid:durableId="372538408">
    <w:abstractNumId w:val="61"/>
  </w:num>
  <w:num w:numId="55" w16cid:durableId="1839298277">
    <w:abstractNumId w:val="48"/>
  </w:num>
  <w:num w:numId="56" w16cid:durableId="259918935">
    <w:abstractNumId w:val="22"/>
  </w:num>
  <w:num w:numId="57" w16cid:durableId="395402246">
    <w:abstractNumId w:val="36"/>
  </w:num>
  <w:num w:numId="58" w16cid:durableId="608977130">
    <w:abstractNumId w:val="14"/>
  </w:num>
  <w:num w:numId="59" w16cid:durableId="736516304">
    <w:abstractNumId w:val="9"/>
  </w:num>
  <w:num w:numId="60" w16cid:durableId="2139639676">
    <w:abstractNumId w:val="52"/>
  </w:num>
  <w:num w:numId="61" w16cid:durableId="2071730621">
    <w:abstractNumId w:val="7"/>
  </w:num>
  <w:num w:numId="62" w16cid:durableId="1543712418">
    <w:abstractNumId w:val="64"/>
  </w:num>
  <w:num w:numId="63" w16cid:durableId="1826358717">
    <w:abstractNumId w:val="35"/>
  </w:num>
  <w:num w:numId="64" w16cid:durableId="2058115381">
    <w:abstractNumId w:val="46"/>
  </w:num>
  <w:num w:numId="65" w16cid:durableId="172648022">
    <w:abstractNumId w:val="26"/>
  </w:num>
  <w:num w:numId="66" w16cid:durableId="336540061">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5D0E"/>
    <w:rsid w:val="00020004"/>
    <w:rsid w:val="00026D89"/>
    <w:rsid w:val="00037180"/>
    <w:rsid w:val="00041976"/>
    <w:rsid w:val="0005003C"/>
    <w:rsid w:val="00063258"/>
    <w:rsid w:val="0007706F"/>
    <w:rsid w:val="00082292"/>
    <w:rsid w:val="0008390B"/>
    <w:rsid w:val="00092148"/>
    <w:rsid w:val="000955D4"/>
    <w:rsid w:val="0009663F"/>
    <w:rsid w:val="000A6049"/>
    <w:rsid w:val="000B16DA"/>
    <w:rsid w:val="000B3547"/>
    <w:rsid w:val="000B4195"/>
    <w:rsid w:val="000C2119"/>
    <w:rsid w:val="000C39EC"/>
    <w:rsid w:val="000D3E0F"/>
    <w:rsid w:val="000E4B66"/>
    <w:rsid w:val="000F1651"/>
    <w:rsid w:val="000F3EE7"/>
    <w:rsid w:val="000F401C"/>
    <w:rsid w:val="000F6911"/>
    <w:rsid w:val="0010529C"/>
    <w:rsid w:val="00153709"/>
    <w:rsid w:val="00154294"/>
    <w:rsid w:val="001871DD"/>
    <w:rsid w:val="001A2EB7"/>
    <w:rsid w:val="001B238D"/>
    <w:rsid w:val="001B345E"/>
    <w:rsid w:val="001C050C"/>
    <w:rsid w:val="001D34D9"/>
    <w:rsid w:val="001D6697"/>
    <w:rsid w:val="001E11AC"/>
    <w:rsid w:val="001F20F1"/>
    <w:rsid w:val="00206C7B"/>
    <w:rsid w:val="00213A24"/>
    <w:rsid w:val="00223C55"/>
    <w:rsid w:val="00225BEB"/>
    <w:rsid w:val="00253FD8"/>
    <w:rsid w:val="0025438D"/>
    <w:rsid w:val="0029058F"/>
    <w:rsid w:val="00291B36"/>
    <w:rsid w:val="00291D2A"/>
    <w:rsid w:val="00295192"/>
    <w:rsid w:val="002B0487"/>
    <w:rsid w:val="002B435D"/>
    <w:rsid w:val="002D051A"/>
    <w:rsid w:val="002D6EAD"/>
    <w:rsid w:val="002E07AE"/>
    <w:rsid w:val="002E6C7E"/>
    <w:rsid w:val="002F1A9A"/>
    <w:rsid w:val="00303B04"/>
    <w:rsid w:val="00304937"/>
    <w:rsid w:val="0030503C"/>
    <w:rsid w:val="0031499B"/>
    <w:rsid w:val="0032320F"/>
    <w:rsid w:val="003237C8"/>
    <w:rsid w:val="00332A46"/>
    <w:rsid w:val="00335299"/>
    <w:rsid w:val="0033692E"/>
    <w:rsid w:val="00341E18"/>
    <w:rsid w:val="00347C1D"/>
    <w:rsid w:val="003513ED"/>
    <w:rsid w:val="00352A0C"/>
    <w:rsid w:val="003619DD"/>
    <w:rsid w:val="00366838"/>
    <w:rsid w:val="003A786D"/>
    <w:rsid w:val="003B5801"/>
    <w:rsid w:val="003C1B80"/>
    <w:rsid w:val="003C6319"/>
    <w:rsid w:val="003C6996"/>
    <w:rsid w:val="003D2D33"/>
    <w:rsid w:val="003E1298"/>
    <w:rsid w:val="003E2015"/>
    <w:rsid w:val="003F7A81"/>
    <w:rsid w:val="003F7B2F"/>
    <w:rsid w:val="004173B0"/>
    <w:rsid w:val="00420431"/>
    <w:rsid w:val="00431269"/>
    <w:rsid w:val="00467A54"/>
    <w:rsid w:val="004709A4"/>
    <w:rsid w:val="004710E9"/>
    <w:rsid w:val="00482568"/>
    <w:rsid w:val="004844AB"/>
    <w:rsid w:val="004B3BE5"/>
    <w:rsid w:val="004B71EE"/>
    <w:rsid w:val="004B7D77"/>
    <w:rsid w:val="004C2666"/>
    <w:rsid w:val="004C3511"/>
    <w:rsid w:val="004C568C"/>
    <w:rsid w:val="004D4322"/>
    <w:rsid w:val="004E6364"/>
    <w:rsid w:val="004F047E"/>
    <w:rsid w:val="00500E19"/>
    <w:rsid w:val="00503A97"/>
    <w:rsid w:val="00506991"/>
    <w:rsid w:val="00513B08"/>
    <w:rsid w:val="00517E03"/>
    <w:rsid w:val="00523F27"/>
    <w:rsid w:val="005250C5"/>
    <w:rsid w:val="00531D74"/>
    <w:rsid w:val="0054486A"/>
    <w:rsid w:val="00550692"/>
    <w:rsid w:val="005547C6"/>
    <w:rsid w:val="00557409"/>
    <w:rsid w:val="00584BE3"/>
    <w:rsid w:val="00592DAA"/>
    <w:rsid w:val="005A498D"/>
    <w:rsid w:val="005A6C0C"/>
    <w:rsid w:val="005B33CE"/>
    <w:rsid w:val="005D42F4"/>
    <w:rsid w:val="005E2BE5"/>
    <w:rsid w:val="005E5D0E"/>
    <w:rsid w:val="005F2A00"/>
    <w:rsid w:val="005F3927"/>
    <w:rsid w:val="005F6906"/>
    <w:rsid w:val="006045BA"/>
    <w:rsid w:val="00610510"/>
    <w:rsid w:val="0061191D"/>
    <w:rsid w:val="006150FC"/>
    <w:rsid w:val="00624CBF"/>
    <w:rsid w:val="006378A0"/>
    <w:rsid w:val="0064797A"/>
    <w:rsid w:val="0066002C"/>
    <w:rsid w:val="00665763"/>
    <w:rsid w:val="00666730"/>
    <w:rsid w:val="006A1EF4"/>
    <w:rsid w:val="006B096F"/>
    <w:rsid w:val="006C7D50"/>
    <w:rsid w:val="006F0DE4"/>
    <w:rsid w:val="00710681"/>
    <w:rsid w:val="007166AC"/>
    <w:rsid w:val="00720644"/>
    <w:rsid w:val="00721C2A"/>
    <w:rsid w:val="00721EC8"/>
    <w:rsid w:val="007453F6"/>
    <w:rsid w:val="007612BE"/>
    <w:rsid w:val="00766C5F"/>
    <w:rsid w:val="0077139E"/>
    <w:rsid w:val="00783E80"/>
    <w:rsid w:val="007A4B6D"/>
    <w:rsid w:val="007C4443"/>
    <w:rsid w:val="007D30B0"/>
    <w:rsid w:val="007D6AB8"/>
    <w:rsid w:val="007E1680"/>
    <w:rsid w:val="00801D36"/>
    <w:rsid w:val="008138DB"/>
    <w:rsid w:val="008350D3"/>
    <w:rsid w:val="00836137"/>
    <w:rsid w:val="008368DE"/>
    <w:rsid w:val="00837FA8"/>
    <w:rsid w:val="00842BDC"/>
    <w:rsid w:val="00854229"/>
    <w:rsid w:val="008637CD"/>
    <w:rsid w:val="00873C71"/>
    <w:rsid w:val="008846BA"/>
    <w:rsid w:val="00890758"/>
    <w:rsid w:val="00890D50"/>
    <w:rsid w:val="00892BCD"/>
    <w:rsid w:val="00896BA0"/>
    <w:rsid w:val="008A058A"/>
    <w:rsid w:val="008A1A35"/>
    <w:rsid w:val="008A1EFB"/>
    <w:rsid w:val="008B0888"/>
    <w:rsid w:val="008B2588"/>
    <w:rsid w:val="008B6452"/>
    <w:rsid w:val="008C3EC6"/>
    <w:rsid w:val="008D495C"/>
    <w:rsid w:val="008E60E2"/>
    <w:rsid w:val="008F205B"/>
    <w:rsid w:val="008F51B2"/>
    <w:rsid w:val="00905AFC"/>
    <w:rsid w:val="00910817"/>
    <w:rsid w:val="00914E75"/>
    <w:rsid w:val="00917396"/>
    <w:rsid w:val="009359B0"/>
    <w:rsid w:val="0093628C"/>
    <w:rsid w:val="00936620"/>
    <w:rsid w:val="009427EB"/>
    <w:rsid w:val="00954C3E"/>
    <w:rsid w:val="00964662"/>
    <w:rsid w:val="009652F3"/>
    <w:rsid w:val="00965A89"/>
    <w:rsid w:val="00992BE0"/>
    <w:rsid w:val="009A0126"/>
    <w:rsid w:val="009C253A"/>
    <w:rsid w:val="009D323F"/>
    <w:rsid w:val="00A13C48"/>
    <w:rsid w:val="00A267C0"/>
    <w:rsid w:val="00A319C5"/>
    <w:rsid w:val="00A32BFB"/>
    <w:rsid w:val="00A3409C"/>
    <w:rsid w:val="00A358E2"/>
    <w:rsid w:val="00A367E6"/>
    <w:rsid w:val="00A4365D"/>
    <w:rsid w:val="00A511A5"/>
    <w:rsid w:val="00A56503"/>
    <w:rsid w:val="00A60EF4"/>
    <w:rsid w:val="00A67FD3"/>
    <w:rsid w:val="00A70057"/>
    <w:rsid w:val="00A70BBC"/>
    <w:rsid w:val="00A71ECF"/>
    <w:rsid w:val="00A80888"/>
    <w:rsid w:val="00A8618A"/>
    <w:rsid w:val="00A94DCB"/>
    <w:rsid w:val="00AB14BA"/>
    <w:rsid w:val="00AC50FC"/>
    <w:rsid w:val="00AE1FDE"/>
    <w:rsid w:val="00AF6539"/>
    <w:rsid w:val="00AF69AA"/>
    <w:rsid w:val="00B01D37"/>
    <w:rsid w:val="00B05C1B"/>
    <w:rsid w:val="00B05D78"/>
    <w:rsid w:val="00B07CB9"/>
    <w:rsid w:val="00B07F46"/>
    <w:rsid w:val="00B22F42"/>
    <w:rsid w:val="00B32A74"/>
    <w:rsid w:val="00B441BB"/>
    <w:rsid w:val="00B47AA4"/>
    <w:rsid w:val="00B5000F"/>
    <w:rsid w:val="00B705A0"/>
    <w:rsid w:val="00B73169"/>
    <w:rsid w:val="00B92788"/>
    <w:rsid w:val="00BB2A93"/>
    <w:rsid w:val="00BB6619"/>
    <w:rsid w:val="00BC5B60"/>
    <w:rsid w:val="00C06F1F"/>
    <w:rsid w:val="00C168D8"/>
    <w:rsid w:val="00C34B4A"/>
    <w:rsid w:val="00C377EA"/>
    <w:rsid w:val="00C43306"/>
    <w:rsid w:val="00C66E72"/>
    <w:rsid w:val="00C85B71"/>
    <w:rsid w:val="00C93BD0"/>
    <w:rsid w:val="00C94A1B"/>
    <w:rsid w:val="00CA5508"/>
    <w:rsid w:val="00CE13B3"/>
    <w:rsid w:val="00D04108"/>
    <w:rsid w:val="00D070F7"/>
    <w:rsid w:val="00D17FB0"/>
    <w:rsid w:val="00D308B9"/>
    <w:rsid w:val="00D33784"/>
    <w:rsid w:val="00D55A5E"/>
    <w:rsid w:val="00D755A2"/>
    <w:rsid w:val="00D7573C"/>
    <w:rsid w:val="00D83E57"/>
    <w:rsid w:val="00D9059D"/>
    <w:rsid w:val="00DA0BEA"/>
    <w:rsid w:val="00DD1CE5"/>
    <w:rsid w:val="00DF7D32"/>
    <w:rsid w:val="00E12442"/>
    <w:rsid w:val="00E22128"/>
    <w:rsid w:val="00E23673"/>
    <w:rsid w:val="00E248B0"/>
    <w:rsid w:val="00E266B5"/>
    <w:rsid w:val="00E3276E"/>
    <w:rsid w:val="00E33EAB"/>
    <w:rsid w:val="00E439FD"/>
    <w:rsid w:val="00E455E3"/>
    <w:rsid w:val="00E6393F"/>
    <w:rsid w:val="00E84B99"/>
    <w:rsid w:val="00EB5A7A"/>
    <w:rsid w:val="00EC02FF"/>
    <w:rsid w:val="00EC360A"/>
    <w:rsid w:val="00EC4423"/>
    <w:rsid w:val="00ED5F93"/>
    <w:rsid w:val="00ED70D0"/>
    <w:rsid w:val="00EE498D"/>
    <w:rsid w:val="00EF3BB5"/>
    <w:rsid w:val="00EF73C5"/>
    <w:rsid w:val="00F4471A"/>
    <w:rsid w:val="00F52E42"/>
    <w:rsid w:val="00F62BB3"/>
    <w:rsid w:val="00F65B9D"/>
    <w:rsid w:val="00F7561E"/>
    <w:rsid w:val="00F95DB0"/>
    <w:rsid w:val="00FA3E56"/>
    <w:rsid w:val="00FA511F"/>
    <w:rsid w:val="00FA77D0"/>
    <w:rsid w:val="00FA7F44"/>
    <w:rsid w:val="00FB587C"/>
    <w:rsid w:val="00FC03A8"/>
    <w:rsid w:val="00FC75AA"/>
    <w:rsid w:val="00FD7E79"/>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6C3564"/>
  <w15:chartTrackingRefBased/>
  <w15:docId w15:val="{D28B345C-2891-4A5E-889C-1256D407D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03C"/>
    <w:pPr>
      <w:bidi/>
    </w:pPr>
    <w:rPr>
      <w:kern w:val="2"/>
      <w:lang w:val="en-US"/>
      <w14:ligatures w14:val="standardContextual"/>
    </w:rPr>
  </w:style>
  <w:style w:type="paragraph" w:styleId="Heading1">
    <w:name w:val="heading 1"/>
    <w:basedOn w:val="Normal"/>
    <w:next w:val="Normal"/>
    <w:link w:val="Heading1Char"/>
    <w:uiPriority w:val="9"/>
    <w:qFormat/>
    <w:rsid w:val="005E5D0E"/>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5E5D0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5E5D0E"/>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5E5D0E"/>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5E5D0E"/>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5E5D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5D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5D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5D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5D0E"/>
    <w:rPr>
      <w:rFonts w:asciiTheme="majorHAnsi" w:eastAsiaTheme="majorEastAsia" w:hAnsiTheme="majorHAnsi" w:cstheme="majorBidi"/>
      <w:color w:val="2E74B5" w:themeColor="accent1" w:themeShade="BF"/>
      <w:kern w:val="2"/>
      <w:sz w:val="40"/>
      <w:szCs w:val="40"/>
      <w:lang w:val="en-US"/>
      <w14:ligatures w14:val="standardContextual"/>
    </w:rPr>
  </w:style>
  <w:style w:type="character" w:customStyle="1" w:styleId="Heading2Char">
    <w:name w:val="Heading 2 Char"/>
    <w:basedOn w:val="DefaultParagraphFont"/>
    <w:link w:val="Heading2"/>
    <w:uiPriority w:val="9"/>
    <w:semiHidden/>
    <w:rsid w:val="005E5D0E"/>
    <w:rPr>
      <w:rFonts w:asciiTheme="majorHAnsi" w:eastAsiaTheme="majorEastAsia" w:hAnsiTheme="majorHAnsi" w:cstheme="majorBidi"/>
      <w:color w:val="2E74B5" w:themeColor="accent1" w:themeShade="BF"/>
      <w:kern w:val="2"/>
      <w:sz w:val="32"/>
      <w:szCs w:val="32"/>
      <w:lang w:val="en-US"/>
      <w14:ligatures w14:val="standardContextual"/>
    </w:rPr>
  </w:style>
  <w:style w:type="character" w:customStyle="1" w:styleId="Heading3Char">
    <w:name w:val="Heading 3 Char"/>
    <w:basedOn w:val="DefaultParagraphFont"/>
    <w:link w:val="Heading3"/>
    <w:uiPriority w:val="9"/>
    <w:semiHidden/>
    <w:rsid w:val="005E5D0E"/>
    <w:rPr>
      <w:rFonts w:eastAsiaTheme="majorEastAsia" w:cstheme="majorBidi"/>
      <w:color w:val="2E74B5" w:themeColor="accent1" w:themeShade="BF"/>
      <w:kern w:val="2"/>
      <w:sz w:val="28"/>
      <w:szCs w:val="28"/>
      <w:lang w:val="en-US"/>
      <w14:ligatures w14:val="standardContextual"/>
    </w:rPr>
  </w:style>
  <w:style w:type="character" w:customStyle="1" w:styleId="Heading4Char">
    <w:name w:val="Heading 4 Char"/>
    <w:basedOn w:val="DefaultParagraphFont"/>
    <w:link w:val="Heading4"/>
    <w:uiPriority w:val="9"/>
    <w:semiHidden/>
    <w:rsid w:val="005E5D0E"/>
    <w:rPr>
      <w:rFonts w:eastAsiaTheme="majorEastAsia" w:cstheme="majorBidi"/>
      <w:i/>
      <w:iCs/>
      <w:color w:val="2E74B5" w:themeColor="accent1" w:themeShade="BF"/>
      <w:kern w:val="2"/>
      <w:lang w:val="en-US"/>
      <w14:ligatures w14:val="standardContextual"/>
    </w:rPr>
  </w:style>
  <w:style w:type="character" w:customStyle="1" w:styleId="Heading5Char">
    <w:name w:val="Heading 5 Char"/>
    <w:basedOn w:val="DefaultParagraphFont"/>
    <w:link w:val="Heading5"/>
    <w:uiPriority w:val="9"/>
    <w:semiHidden/>
    <w:rsid w:val="005E5D0E"/>
    <w:rPr>
      <w:rFonts w:eastAsiaTheme="majorEastAsia" w:cstheme="majorBidi"/>
      <w:color w:val="2E74B5" w:themeColor="accent1" w:themeShade="BF"/>
      <w:kern w:val="2"/>
      <w:lang w:val="en-US"/>
      <w14:ligatures w14:val="standardContextual"/>
    </w:rPr>
  </w:style>
  <w:style w:type="character" w:customStyle="1" w:styleId="Heading6Char">
    <w:name w:val="Heading 6 Char"/>
    <w:basedOn w:val="DefaultParagraphFont"/>
    <w:link w:val="Heading6"/>
    <w:uiPriority w:val="9"/>
    <w:semiHidden/>
    <w:rsid w:val="005E5D0E"/>
    <w:rPr>
      <w:rFonts w:eastAsiaTheme="majorEastAsia" w:cstheme="majorBidi"/>
      <w:i/>
      <w:iCs/>
      <w:color w:val="595959" w:themeColor="text1" w:themeTint="A6"/>
      <w:kern w:val="2"/>
      <w:lang w:val="en-US"/>
      <w14:ligatures w14:val="standardContextual"/>
    </w:rPr>
  </w:style>
  <w:style w:type="character" w:customStyle="1" w:styleId="Heading7Char">
    <w:name w:val="Heading 7 Char"/>
    <w:basedOn w:val="DefaultParagraphFont"/>
    <w:link w:val="Heading7"/>
    <w:uiPriority w:val="9"/>
    <w:semiHidden/>
    <w:rsid w:val="005E5D0E"/>
    <w:rPr>
      <w:rFonts w:eastAsiaTheme="majorEastAsia" w:cstheme="majorBidi"/>
      <w:color w:val="595959" w:themeColor="text1" w:themeTint="A6"/>
      <w:kern w:val="2"/>
      <w:lang w:val="en-US"/>
      <w14:ligatures w14:val="standardContextual"/>
    </w:rPr>
  </w:style>
  <w:style w:type="character" w:customStyle="1" w:styleId="Heading8Char">
    <w:name w:val="Heading 8 Char"/>
    <w:basedOn w:val="DefaultParagraphFont"/>
    <w:link w:val="Heading8"/>
    <w:uiPriority w:val="9"/>
    <w:semiHidden/>
    <w:rsid w:val="005E5D0E"/>
    <w:rPr>
      <w:rFonts w:eastAsiaTheme="majorEastAsia" w:cstheme="majorBidi"/>
      <w:i/>
      <w:iCs/>
      <w:color w:val="272727" w:themeColor="text1" w:themeTint="D8"/>
      <w:kern w:val="2"/>
      <w:lang w:val="en-US"/>
      <w14:ligatures w14:val="standardContextual"/>
    </w:rPr>
  </w:style>
  <w:style w:type="character" w:customStyle="1" w:styleId="Heading9Char">
    <w:name w:val="Heading 9 Char"/>
    <w:basedOn w:val="DefaultParagraphFont"/>
    <w:link w:val="Heading9"/>
    <w:uiPriority w:val="9"/>
    <w:semiHidden/>
    <w:rsid w:val="005E5D0E"/>
    <w:rPr>
      <w:rFonts w:eastAsiaTheme="majorEastAsia" w:cstheme="majorBidi"/>
      <w:color w:val="272727" w:themeColor="text1" w:themeTint="D8"/>
      <w:kern w:val="2"/>
      <w:lang w:val="en-US"/>
      <w14:ligatures w14:val="standardContextual"/>
    </w:rPr>
  </w:style>
  <w:style w:type="paragraph" w:styleId="Title">
    <w:name w:val="Title"/>
    <w:basedOn w:val="Normal"/>
    <w:next w:val="Normal"/>
    <w:link w:val="TitleChar"/>
    <w:uiPriority w:val="10"/>
    <w:qFormat/>
    <w:rsid w:val="005E5D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5D0E"/>
    <w:rPr>
      <w:rFonts w:asciiTheme="majorHAnsi" w:eastAsiaTheme="majorEastAsia" w:hAnsiTheme="majorHAnsi" w:cstheme="majorBidi"/>
      <w:spacing w:val="-10"/>
      <w:kern w:val="28"/>
      <w:sz w:val="56"/>
      <w:szCs w:val="56"/>
      <w:lang w:val="en-US"/>
      <w14:ligatures w14:val="standardContextual"/>
    </w:rPr>
  </w:style>
  <w:style w:type="paragraph" w:styleId="Subtitle">
    <w:name w:val="Subtitle"/>
    <w:basedOn w:val="Normal"/>
    <w:next w:val="Normal"/>
    <w:link w:val="SubtitleChar"/>
    <w:uiPriority w:val="11"/>
    <w:qFormat/>
    <w:rsid w:val="005E5D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5D0E"/>
    <w:rPr>
      <w:rFonts w:eastAsiaTheme="majorEastAsia" w:cstheme="majorBidi"/>
      <w:color w:val="595959" w:themeColor="text1" w:themeTint="A6"/>
      <w:spacing w:val="15"/>
      <w:kern w:val="2"/>
      <w:sz w:val="28"/>
      <w:szCs w:val="28"/>
      <w:lang w:val="en-US"/>
      <w14:ligatures w14:val="standardContextual"/>
    </w:rPr>
  </w:style>
  <w:style w:type="paragraph" w:styleId="Quote">
    <w:name w:val="Quote"/>
    <w:basedOn w:val="Normal"/>
    <w:next w:val="Normal"/>
    <w:link w:val="QuoteChar"/>
    <w:uiPriority w:val="29"/>
    <w:qFormat/>
    <w:rsid w:val="005E5D0E"/>
    <w:pPr>
      <w:spacing w:before="160"/>
      <w:jc w:val="center"/>
    </w:pPr>
    <w:rPr>
      <w:i/>
      <w:iCs/>
      <w:color w:val="404040" w:themeColor="text1" w:themeTint="BF"/>
    </w:rPr>
  </w:style>
  <w:style w:type="character" w:customStyle="1" w:styleId="QuoteChar">
    <w:name w:val="Quote Char"/>
    <w:basedOn w:val="DefaultParagraphFont"/>
    <w:link w:val="Quote"/>
    <w:uiPriority w:val="29"/>
    <w:rsid w:val="005E5D0E"/>
    <w:rPr>
      <w:i/>
      <w:iCs/>
      <w:color w:val="404040" w:themeColor="text1" w:themeTint="BF"/>
      <w:kern w:val="2"/>
      <w:lang w:val="en-US"/>
      <w14:ligatures w14:val="standardContextual"/>
    </w:rPr>
  </w:style>
  <w:style w:type="paragraph" w:styleId="ListParagraph">
    <w:name w:val="List Paragraph"/>
    <w:basedOn w:val="Normal"/>
    <w:uiPriority w:val="34"/>
    <w:qFormat/>
    <w:rsid w:val="005E5D0E"/>
    <w:pPr>
      <w:ind w:left="720"/>
      <w:contextualSpacing/>
    </w:pPr>
  </w:style>
  <w:style w:type="character" w:styleId="IntenseEmphasis">
    <w:name w:val="Intense Emphasis"/>
    <w:basedOn w:val="DefaultParagraphFont"/>
    <w:uiPriority w:val="21"/>
    <w:qFormat/>
    <w:rsid w:val="005E5D0E"/>
    <w:rPr>
      <w:i/>
      <w:iCs/>
      <w:color w:val="2E74B5" w:themeColor="accent1" w:themeShade="BF"/>
    </w:rPr>
  </w:style>
  <w:style w:type="paragraph" w:styleId="IntenseQuote">
    <w:name w:val="Intense Quote"/>
    <w:basedOn w:val="Normal"/>
    <w:next w:val="Normal"/>
    <w:link w:val="IntenseQuoteChar"/>
    <w:uiPriority w:val="30"/>
    <w:qFormat/>
    <w:rsid w:val="005E5D0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5E5D0E"/>
    <w:rPr>
      <w:i/>
      <w:iCs/>
      <w:color w:val="2E74B5" w:themeColor="accent1" w:themeShade="BF"/>
      <w:kern w:val="2"/>
      <w:lang w:val="en-US"/>
      <w14:ligatures w14:val="standardContextual"/>
    </w:rPr>
  </w:style>
  <w:style w:type="character" w:styleId="IntenseReference">
    <w:name w:val="Intense Reference"/>
    <w:basedOn w:val="DefaultParagraphFont"/>
    <w:uiPriority w:val="32"/>
    <w:qFormat/>
    <w:rsid w:val="005E5D0E"/>
    <w:rPr>
      <w:b/>
      <w:bCs/>
      <w:smallCaps/>
      <w:color w:val="2E74B5" w:themeColor="accent1" w:themeShade="BF"/>
      <w:spacing w:val="5"/>
    </w:rPr>
  </w:style>
  <w:style w:type="table" w:styleId="TableGrid">
    <w:name w:val="Table Grid"/>
    <w:basedOn w:val="TableNormal"/>
    <w:uiPriority w:val="39"/>
    <w:rsid w:val="005E5D0E"/>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E5D0E"/>
    <w:pPr>
      <w:tabs>
        <w:tab w:val="center" w:pos="4153"/>
        <w:tab w:val="right" w:pos="8306"/>
      </w:tabs>
      <w:spacing w:after="0" w:line="240" w:lineRule="auto"/>
    </w:pPr>
  </w:style>
  <w:style w:type="character" w:customStyle="1" w:styleId="HeaderChar">
    <w:name w:val="Header Char"/>
    <w:basedOn w:val="DefaultParagraphFont"/>
    <w:link w:val="Header"/>
    <w:uiPriority w:val="99"/>
    <w:rsid w:val="005E5D0E"/>
    <w:rPr>
      <w:kern w:val="2"/>
      <w:lang w:val="en-US"/>
      <w14:ligatures w14:val="standardContextual"/>
    </w:rPr>
  </w:style>
  <w:style w:type="paragraph" w:styleId="Footer">
    <w:name w:val="footer"/>
    <w:basedOn w:val="Normal"/>
    <w:link w:val="FooterChar"/>
    <w:uiPriority w:val="99"/>
    <w:unhideWhenUsed/>
    <w:rsid w:val="005E5D0E"/>
    <w:pPr>
      <w:tabs>
        <w:tab w:val="center" w:pos="4153"/>
        <w:tab w:val="right" w:pos="8306"/>
      </w:tabs>
      <w:spacing w:after="0" w:line="240" w:lineRule="auto"/>
    </w:pPr>
  </w:style>
  <w:style w:type="character" w:customStyle="1" w:styleId="FooterChar">
    <w:name w:val="Footer Char"/>
    <w:basedOn w:val="DefaultParagraphFont"/>
    <w:link w:val="Footer"/>
    <w:uiPriority w:val="99"/>
    <w:rsid w:val="005E5D0E"/>
    <w:rPr>
      <w:kern w:val="2"/>
      <w:lang w:val="en-US"/>
      <w14:ligatures w14:val="standardContextual"/>
    </w:rPr>
  </w:style>
  <w:style w:type="character" w:styleId="CommentReference">
    <w:name w:val="annotation reference"/>
    <w:basedOn w:val="DefaultParagraphFont"/>
    <w:uiPriority w:val="99"/>
    <w:semiHidden/>
    <w:unhideWhenUsed/>
    <w:rsid w:val="005E5D0E"/>
    <w:rPr>
      <w:sz w:val="16"/>
      <w:szCs w:val="16"/>
    </w:rPr>
  </w:style>
  <w:style w:type="paragraph" w:styleId="CommentText">
    <w:name w:val="annotation text"/>
    <w:basedOn w:val="Normal"/>
    <w:link w:val="CommentTextChar"/>
    <w:uiPriority w:val="99"/>
    <w:semiHidden/>
    <w:unhideWhenUsed/>
    <w:rsid w:val="005E5D0E"/>
    <w:pPr>
      <w:spacing w:line="240" w:lineRule="auto"/>
    </w:pPr>
    <w:rPr>
      <w:sz w:val="20"/>
      <w:szCs w:val="20"/>
    </w:rPr>
  </w:style>
  <w:style w:type="character" w:customStyle="1" w:styleId="CommentTextChar">
    <w:name w:val="Comment Text Char"/>
    <w:basedOn w:val="DefaultParagraphFont"/>
    <w:link w:val="CommentText"/>
    <w:uiPriority w:val="99"/>
    <w:semiHidden/>
    <w:rsid w:val="005E5D0E"/>
    <w:rPr>
      <w:kern w:val="2"/>
      <w:sz w:val="20"/>
      <w:szCs w:val="20"/>
      <w:lang w:val="en-US"/>
      <w14:ligatures w14:val="standardContextual"/>
    </w:rPr>
  </w:style>
  <w:style w:type="paragraph" w:styleId="CommentSubject">
    <w:name w:val="annotation subject"/>
    <w:basedOn w:val="CommentText"/>
    <w:next w:val="CommentText"/>
    <w:link w:val="CommentSubjectChar"/>
    <w:uiPriority w:val="99"/>
    <w:semiHidden/>
    <w:unhideWhenUsed/>
    <w:rsid w:val="005E5D0E"/>
    <w:rPr>
      <w:b/>
      <w:bCs/>
    </w:rPr>
  </w:style>
  <w:style w:type="character" w:customStyle="1" w:styleId="CommentSubjectChar">
    <w:name w:val="Comment Subject Char"/>
    <w:basedOn w:val="CommentTextChar"/>
    <w:link w:val="CommentSubject"/>
    <w:uiPriority w:val="99"/>
    <w:semiHidden/>
    <w:rsid w:val="005E5D0E"/>
    <w:rPr>
      <w:b/>
      <w:bCs/>
      <w:kern w:val="2"/>
      <w:sz w:val="20"/>
      <w:szCs w:val="20"/>
      <w:lang w:val="en-US"/>
      <w14:ligatures w14:val="standardContextual"/>
    </w:rPr>
  </w:style>
  <w:style w:type="paragraph" w:styleId="BalloonText">
    <w:name w:val="Balloon Text"/>
    <w:basedOn w:val="Normal"/>
    <w:link w:val="BalloonTextChar"/>
    <w:uiPriority w:val="99"/>
    <w:semiHidden/>
    <w:unhideWhenUsed/>
    <w:rsid w:val="005E5D0E"/>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semiHidden/>
    <w:rsid w:val="005E5D0E"/>
    <w:rPr>
      <w:rFonts w:ascii="Tahoma" w:hAnsi="Tahoma" w:cs="Tahoma"/>
      <w:kern w:val="2"/>
      <w:sz w:val="18"/>
      <w:szCs w:val="18"/>
      <w:lang w:val="en-US"/>
      <w14:ligatures w14:val="standardContextual"/>
    </w:rPr>
  </w:style>
  <w:style w:type="character" w:styleId="Hyperlink">
    <w:name w:val="Hyperlink"/>
    <w:basedOn w:val="DefaultParagraphFont"/>
    <w:uiPriority w:val="99"/>
    <w:unhideWhenUsed/>
    <w:rsid w:val="005E5D0E"/>
    <w:rPr>
      <w:color w:val="0563C1" w:themeColor="hyperlink"/>
      <w:u w:val="single"/>
    </w:rPr>
  </w:style>
  <w:style w:type="character" w:customStyle="1" w:styleId="1">
    <w:name w:val="إشارة لم يتم حلها1"/>
    <w:basedOn w:val="DefaultParagraphFont"/>
    <w:uiPriority w:val="99"/>
    <w:semiHidden/>
    <w:unhideWhenUsed/>
    <w:rsid w:val="005E5D0E"/>
    <w:rPr>
      <w:color w:val="605E5C"/>
      <w:shd w:val="clear" w:color="auto" w:fill="E1DFDD"/>
    </w:rPr>
  </w:style>
  <w:style w:type="character" w:customStyle="1" w:styleId="2">
    <w:name w:val="إشارة لم يتم حلها2"/>
    <w:basedOn w:val="DefaultParagraphFont"/>
    <w:uiPriority w:val="99"/>
    <w:semiHidden/>
    <w:unhideWhenUsed/>
    <w:rsid w:val="005E5D0E"/>
    <w:rPr>
      <w:color w:val="605E5C"/>
      <w:shd w:val="clear" w:color="auto" w:fill="E1DFDD"/>
    </w:rPr>
  </w:style>
  <w:style w:type="table" w:customStyle="1" w:styleId="TableGrid1">
    <w:name w:val="Table Grid1"/>
    <w:basedOn w:val="TableNormal"/>
    <w:next w:val="TableGrid"/>
    <w:uiPriority w:val="39"/>
    <w:rsid w:val="00D55A5E"/>
    <w:pPr>
      <w:spacing w:after="0" w:line="240" w:lineRule="auto"/>
    </w:pPr>
    <w:rPr>
      <w:rFonts w:ascii="Calibri" w:eastAsia="Calibri" w:hAnsi="Calibri" w:cs="Arial"/>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00E19"/>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500E19"/>
    <w:pPr>
      <w:spacing w:after="100"/>
    </w:pPr>
  </w:style>
  <w:style w:type="paragraph" w:styleId="TOC3">
    <w:name w:val="toc 3"/>
    <w:basedOn w:val="Normal"/>
    <w:next w:val="Normal"/>
    <w:autoRedefine/>
    <w:uiPriority w:val="39"/>
    <w:unhideWhenUsed/>
    <w:rsid w:val="00500E19"/>
    <w:pPr>
      <w:spacing w:after="100"/>
      <w:ind w:left="440"/>
    </w:pPr>
  </w:style>
  <w:style w:type="paragraph" w:styleId="TOC2">
    <w:name w:val="toc 2"/>
    <w:basedOn w:val="Normal"/>
    <w:next w:val="Normal"/>
    <w:autoRedefine/>
    <w:uiPriority w:val="39"/>
    <w:unhideWhenUsed/>
    <w:rsid w:val="00500E19"/>
    <w:pPr>
      <w:spacing w:after="100"/>
      <w:ind w:left="220"/>
    </w:pPr>
  </w:style>
  <w:style w:type="paragraph" w:styleId="NormalWeb">
    <w:name w:val="Normal (Web)"/>
    <w:basedOn w:val="Normal"/>
    <w:uiPriority w:val="99"/>
    <w:semiHidden/>
    <w:unhideWhenUsed/>
    <w:rsid w:val="00026D8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52338">
      <w:bodyDiv w:val="1"/>
      <w:marLeft w:val="0"/>
      <w:marRight w:val="0"/>
      <w:marTop w:val="0"/>
      <w:marBottom w:val="0"/>
      <w:divBdr>
        <w:top w:val="none" w:sz="0" w:space="0" w:color="auto"/>
        <w:left w:val="none" w:sz="0" w:space="0" w:color="auto"/>
        <w:bottom w:val="none" w:sz="0" w:space="0" w:color="auto"/>
        <w:right w:val="none" w:sz="0" w:space="0" w:color="auto"/>
      </w:divBdr>
    </w:div>
    <w:div w:id="73553187">
      <w:bodyDiv w:val="1"/>
      <w:marLeft w:val="0"/>
      <w:marRight w:val="0"/>
      <w:marTop w:val="0"/>
      <w:marBottom w:val="0"/>
      <w:divBdr>
        <w:top w:val="none" w:sz="0" w:space="0" w:color="auto"/>
        <w:left w:val="none" w:sz="0" w:space="0" w:color="auto"/>
        <w:bottom w:val="none" w:sz="0" w:space="0" w:color="auto"/>
        <w:right w:val="none" w:sz="0" w:space="0" w:color="auto"/>
      </w:divBdr>
    </w:div>
    <w:div w:id="100994767">
      <w:bodyDiv w:val="1"/>
      <w:marLeft w:val="0"/>
      <w:marRight w:val="0"/>
      <w:marTop w:val="0"/>
      <w:marBottom w:val="0"/>
      <w:divBdr>
        <w:top w:val="none" w:sz="0" w:space="0" w:color="auto"/>
        <w:left w:val="none" w:sz="0" w:space="0" w:color="auto"/>
        <w:bottom w:val="none" w:sz="0" w:space="0" w:color="auto"/>
        <w:right w:val="none" w:sz="0" w:space="0" w:color="auto"/>
      </w:divBdr>
    </w:div>
    <w:div w:id="141428083">
      <w:bodyDiv w:val="1"/>
      <w:marLeft w:val="0"/>
      <w:marRight w:val="0"/>
      <w:marTop w:val="0"/>
      <w:marBottom w:val="0"/>
      <w:divBdr>
        <w:top w:val="none" w:sz="0" w:space="0" w:color="auto"/>
        <w:left w:val="none" w:sz="0" w:space="0" w:color="auto"/>
        <w:bottom w:val="none" w:sz="0" w:space="0" w:color="auto"/>
        <w:right w:val="none" w:sz="0" w:space="0" w:color="auto"/>
      </w:divBdr>
    </w:div>
    <w:div w:id="237250938">
      <w:bodyDiv w:val="1"/>
      <w:marLeft w:val="0"/>
      <w:marRight w:val="0"/>
      <w:marTop w:val="0"/>
      <w:marBottom w:val="0"/>
      <w:divBdr>
        <w:top w:val="none" w:sz="0" w:space="0" w:color="auto"/>
        <w:left w:val="none" w:sz="0" w:space="0" w:color="auto"/>
        <w:bottom w:val="none" w:sz="0" w:space="0" w:color="auto"/>
        <w:right w:val="none" w:sz="0" w:space="0" w:color="auto"/>
      </w:divBdr>
    </w:div>
    <w:div w:id="237255393">
      <w:bodyDiv w:val="1"/>
      <w:marLeft w:val="0"/>
      <w:marRight w:val="0"/>
      <w:marTop w:val="0"/>
      <w:marBottom w:val="0"/>
      <w:divBdr>
        <w:top w:val="none" w:sz="0" w:space="0" w:color="auto"/>
        <w:left w:val="none" w:sz="0" w:space="0" w:color="auto"/>
        <w:bottom w:val="none" w:sz="0" w:space="0" w:color="auto"/>
        <w:right w:val="none" w:sz="0" w:space="0" w:color="auto"/>
      </w:divBdr>
    </w:div>
    <w:div w:id="253247069">
      <w:bodyDiv w:val="1"/>
      <w:marLeft w:val="0"/>
      <w:marRight w:val="0"/>
      <w:marTop w:val="0"/>
      <w:marBottom w:val="0"/>
      <w:divBdr>
        <w:top w:val="none" w:sz="0" w:space="0" w:color="auto"/>
        <w:left w:val="none" w:sz="0" w:space="0" w:color="auto"/>
        <w:bottom w:val="none" w:sz="0" w:space="0" w:color="auto"/>
        <w:right w:val="none" w:sz="0" w:space="0" w:color="auto"/>
      </w:divBdr>
    </w:div>
    <w:div w:id="284040202">
      <w:bodyDiv w:val="1"/>
      <w:marLeft w:val="0"/>
      <w:marRight w:val="0"/>
      <w:marTop w:val="0"/>
      <w:marBottom w:val="0"/>
      <w:divBdr>
        <w:top w:val="none" w:sz="0" w:space="0" w:color="auto"/>
        <w:left w:val="none" w:sz="0" w:space="0" w:color="auto"/>
        <w:bottom w:val="none" w:sz="0" w:space="0" w:color="auto"/>
        <w:right w:val="none" w:sz="0" w:space="0" w:color="auto"/>
      </w:divBdr>
    </w:div>
    <w:div w:id="320937447">
      <w:bodyDiv w:val="1"/>
      <w:marLeft w:val="0"/>
      <w:marRight w:val="0"/>
      <w:marTop w:val="0"/>
      <w:marBottom w:val="0"/>
      <w:divBdr>
        <w:top w:val="none" w:sz="0" w:space="0" w:color="auto"/>
        <w:left w:val="none" w:sz="0" w:space="0" w:color="auto"/>
        <w:bottom w:val="none" w:sz="0" w:space="0" w:color="auto"/>
        <w:right w:val="none" w:sz="0" w:space="0" w:color="auto"/>
      </w:divBdr>
    </w:div>
    <w:div w:id="325520811">
      <w:bodyDiv w:val="1"/>
      <w:marLeft w:val="0"/>
      <w:marRight w:val="0"/>
      <w:marTop w:val="0"/>
      <w:marBottom w:val="0"/>
      <w:divBdr>
        <w:top w:val="none" w:sz="0" w:space="0" w:color="auto"/>
        <w:left w:val="none" w:sz="0" w:space="0" w:color="auto"/>
        <w:bottom w:val="none" w:sz="0" w:space="0" w:color="auto"/>
        <w:right w:val="none" w:sz="0" w:space="0" w:color="auto"/>
      </w:divBdr>
    </w:div>
    <w:div w:id="342250478">
      <w:bodyDiv w:val="1"/>
      <w:marLeft w:val="0"/>
      <w:marRight w:val="0"/>
      <w:marTop w:val="0"/>
      <w:marBottom w:val="0"/>
      <w:divBdr>
        <w:top w:val="none" w:sz="0" w:space="0" w:color="auto"/>
        <w:left w:val="none" w:sz="0" w:space="0" w:color="auto"/>
        <w:bottom w:val="none" w:sz="0" w:space="0" w:color="auto"/>
        <w:right w:val="none" w:sz="0" w:space="0" w:color="auto"/>
      </w:divBdr>
    </w:div>
    <w:div w:id="352460195">
      <w:bodyDiv w:val="1"/>
      <w:marLeft w:val="0"/>
      <w:marRight w:val="0"/>
      <w:marTop w:val="0"/>
      <w:marBottom w:val="0"/>
      <w:divBdr>
        <w:top w:val="none" w:sz="0" w:space="0" w:color="auto"/>
        <w:left w:val="none" w:sz="0" w:space="0" w:color="auto"/>
        <w:bottom w:val="none" w:sz="0" w:space="0" w:color="auto"/>
        <w:right w:val="none" w:sz="0" w:space="0" w:color="auto"/>
      </w:divBdr>
    </w:div>
    <w:div w:id="416482828">
      <w:bodyDiv w:val="1"/>
      <w:marLeft w:val="0"/>
      <w:marRight w:val="0"/>
      <w:marTop w:val="0"/>
      <w:marBottom w:val="0"/>
      <w:divBdr>
        <w:top w:val="none" w:sz="0" w:space="0" w:color="auto"/>
        <w:left w:val="none" w:sz="0" w:space="0" w:color="auto"/>
        <w:bottom w:val="none" w:sz="0" w:space="0" w:color="auto"/>
        <w:right w:val="none" w:sz="0" w:space="0" w:color="auto"/>
      </w:divBdr>
    </w:div>
    <w:div w:id="463696827">
      <w:bodyDiv w:val="1"/>
      <w:marLeft w:val="0"/>
      <w:marRight w:val="0"/>
      <w:marTop w:val="0"/>
      <w:marBottom w:val="0"/>
      <w:divBdr>
        <w:top w:val="none" w:sz="0" w:space="0" w:color="auto"/>
        <w:left w:val="none" w:sz="0" w:space="0" w:color="auto"/>
        <w:bottom w:val="none" w:sz="0" w:space="0" w:color="auto"/>
        <w:right w:val="none" w:sz="0" w:space="0" w:color="auto"/>
      </w:divBdr>
    </w:div>
    <w:div w:id="489247474">
      <w:bodyDiv w:val="1"/>
      <w:marLeft w:val="0"/>
      <w:marRight w:val="0"/>
      <w:marTop w:val="0"/>
      <w:marBottom w:val="0"/>
      <w:divBdr>
        <w:top w:val="none" w:sz="0" w:space="0" w:color="auto"/>
        <w:left w:val="none" w:sz="0" w:space="0" w:color="auto"/>
        <w:bottom w:val="none" w:sz="0" w:space="0" w:color="auto"/>
        <w:right w:val="none" w:sz="0" w:space="0" w:color="auto"/>
      </w:divBdr>
    </w:div>
    <w:div w:id="491412208">
      <w:bodyDiv w:val="1"/>
      <w:marLeft w:val="0"/>
      <w:marRight w:val="0"/>
      <w:marTop w:val="0"/>
      <w:marBottom w:val="0"/>
      <w:divBdr>
        <w:top w:val="none" w:sz="0" w:space="0" w:color="auto"/>
        <w:left w:val="none" w:sz="0" w:space="0" w:color="auto"/>
        <w:bottom w:val="none" w:sz="0" w:space="0" w:color="auto"/>
        <w:right w:val="none" w:sz="0" w:space="0" w:color="auto"/>
      </w:divBdr>
    </w:div>
    <w:div w:id="507796886">
      <w:bodyDiv w:val="1"/>
      <w:marLeft w:val="0"/>
      <w:marRight w:val="0"/>
      <w:marTop w:val="0"/>
      <w:marBottom w:val="0"/>
      <w:divBdr>
        <w:top w:val="none" w:sz="0" w:space="0" w:color="auto"/>
        <w:left w:val="none" w:sz="0" w:space="0" w:color="auto"/>
        <w:bottom w:val="none" w:sz="0" w:space="0" w:color="auto"/>
        <w:right w:val="none" w:sz="0" w:space="0" w:color="auto"/>
      </w:divBdr>
    </w:div>
    <w:div w:id="515584699">
      <w:bodyDiv w:val="1"/>
      <w:marLeft w:val="0"/>
      <w:marRight w:val="0"/>
      <w:marTop w:val="0"/>
      <w:marBottom w:val="0"/>
      <w:divBdr>
        <w:top w:val="none" w:sz="0" w:space="0" w:color="auto"/>
        <w:left w:val="none" w:sz="0" w:space="0" w:color="auto"/>
        <w:bottom w:val="none" w:sz="0" w:space="0" w:color="auto"/>
        <w:right w:val="none" w:sz="0" w:space="0" w:color="auto"/>
      </w:divBdr>
    </w:div>
    <w:div w:id="526137230">
      <w:bodyDiv w:val="1"/>
      <w:marLeft w:val="0"/>
      <w:marRight w:val="0"/>
      <w:marTop w:val="0"/>
      <w:marBottom w:val="0"/>
      <w:divBdr>
        <w:top w:val="none" w:sz="0" w:space="0" w:color="auto"/>
        <w:left w:val="none" w:sz="0" w:space="0" w:color="auto"/>
        <w:bottom w:val="none" w:sz="0" w:space="0" w:color="auto"/>
        <w:right w:val="none" w:sz="0" w:space="0" w:color="auto"/>
      </w:divBdr>
    </w:div>
    <w:div w:id="564686921">
      <w:bodyDiv w:val="1"/>
      <w:marLeft w:val="0"/>
      <w:marRight w:val="0"/>
      <w:marTop w:val="0"/>
      <w:marBottom w:val="0"/>
      <w:divBdr>
        <w:top w:val="none" w:sz="0" w:space="0" w:color="auto"/>
        <w:left w:val="none" w:sz="0" w:space="0" w:color="auto"/>
        <w:bottom w:val="none" w:sz="0" w:space="0" w:color="auto"/>
        <w:right w:val="none" w:sz="0" w:space="0" w:color="auto"/>
      </w:divBdr>
      <w:divsChild>
        <w:div w:id="1900632581">
          <w:marLeft w:val="0"/>
          <w:marRight w:val="0"/>
          <w:marTop w:val="0"/>
          <w:marBottom w:val="0"/>
          <w:divBdr>
            <w:top w:val="none" w:sz="0" w:space="0" w:color="auto"/>
            <w:left w:val="none" w:sz="0" w:space="0" w:color="auto"/>
            <w:bottom w:val="none" w:sz="0" w:space="0" w:color="auto"/>
            <w:right w:val="none" w:sz="0" w:space="0" w:color="auto"/>
          </w:divBdr>
          <w:divsChild>
            <w:div w:id="908731744">
              <w:marLeft w:val="0"/>
              <w:marRight w:val="0"/>
              <w:marTop w:val="0"/>
              <w:marBottom w:val="0"/>
              <w:divBdr>
                <w:top w:val="none" w:sz="0" w:space="0" w:color="auto"/>
                <w:left w:val="none" w:sz="0" w:space="0" w:color="auto"/>
                <w:bottom w:val="none" w:sz="0" w:space="0" w:color="auto"/>
                <w:right w:val="none" w:sz="0" w:space="0" w:color="auto"/>
              </w:divBdr>
              <w:divsChild>
                <w:div w:id="514225095">
                  <w:marLeft w:val="0"/>
                  <w:marRight w:val="0"/>
                  <w:marTop w:val="0"/>
                  <w:marBottom w:val="0"/>
                  <w:divBdr>
                    <w:top w:val="none" w:sz="0" w:space="0" w:color="auto"/>
                    <w:left w:val="none" w:sz="0" w:space="0" w:color="auto"/>
                    <w:bottom w:val="none" w:sz="0" w:space="0" w:color="auto"/>
                    <w:right w:val="none" w:sz="0" w:space="0" w:color="auto"/>
                  </w:divBdr>
                  <w:divsChild>
                    <w:div w:id="117403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9146587">
      <w:bodyDiv w:val="1"/>
      <w:marLeft w:val="0"/>
      <w:marRight w:val="0"/>
      <w:marTop w:val="0"/>
      <w:marBottom w:val="0"/>
      <w:divBdr>
        <w:top w:val="none" w:sz="0" w:space="0" w:color="auto"/>
        <w:left w:val="none" w:sz="0" w:space="0" w:color="auto"/>
        <w:bottom w:val="none" w:sz="0" w:space="0" w:color="auto"/>
        <w:right w:val="none" w:sz="0" w:space="0" w:color="auto"/>
      </w:divBdr>
    </w:div>
    <w:div w:id="685525960">
      <w:bodyDiv w:val="1"/>
      <w:marLeft w:val="0"/>
      <w:marRight w:val="0"/>
      <w:marTop w:val="0"/>
      <w:marBottom w:val="0"/>
      <w:divBdr>
        <w:top w:val="none" w:sz="0" w:space="0" w:color="auto"/>
        <w:left w:val="none" w:sz="0" w:space="0" w:color="auto"/>
        <w:bottom w:val="none" w:sz="0" w:space="0" w:color="auto"/>
        <w:right w:val="none" w:sz="0" w:space="0" w:color="auto"/>
      </w:divBdr>
    </w:div>
    <w:div w:id="686565549">
      <w:bodyDiv w:val="1"/>
      <w:marLeft w:val="0"/>
      <w:marRight w:val="0"/>
      <w:marTop w:val="0"/>
      <w:marBottom w:val="0"/>
      <w:divBdr>
        <w:top w:val="none" w:sz="0" w:space="0" w:color="auto"/>
        <w:left w:val="none" w:sz="0" w:space="0" w:color="auto"/>
        <w:bottom w:val="none" w:sz="0" w:space="0" w:color="auto"/>
        <w:right w:val="none" w:sz="0" w:space="0" w:color="auto"/>
      </w:divBdr>
    </w:div>
    <w:div w:id="691877545">
      <w:bodyDiv w:val="1"/>
      <w:marLeft w:val="0"/>
      <w:marRight w:val="0"/>
      <w:marTop w:val="0"/>
      <w:marBottom w:val="0"/>
      <w:divBdr>
        <w:top w:val="none" w:sz="0" w:space="0" w:color="auto"/>
        <w:left w:val="none" w:sz="0" w:space="0" w:color="auto"/>
        <w:bottom w:val="none" w:sz="0" w:space="0" w:color="auto"/>
        <w:right w:val="none" w:sz="0" w:space="0" w:color="auto"/>
      </w:divBdr>
    </w:div>
    <w:div w:id="739404617">
      <w:bodyDiv w:val="1"/>
      <w:marLeft w:val="0"/>
      <w:marRight w:val="0"/>
      <w:marTop w:val="0"/>
      <w:marBottom w:val="0"/>
      <w:divBdr>
        <w:top w:val="none" w:sz="0" w:space="0" w:color="auto"/>
        <w:left w:val="none" w:sz="0" w:space="0" w:color="auto"/>
        <w:bottom w:val="none" w:sz="0" w:space="0" w:color="auto"/>
        <w:right w:val="none" w:sz="0" w:space="0" w:color="auto"/>
      </w:divBdr>
    </w:div>
    <w:div w:id="747069492">
      <w:bodyDiv w:val="1"/>
      <w:marLeft w:val="0"/>
      <w:marRight w:val="0"/>
      <w:marTop w:val="0"/>
      <w:marBottom w:val="0"/>
      <w:divBdr>
        <w:top w:val="none" w:sz="0" w:space="0" w:color="auto"/>
        <w:left w:val="none" w:sz="0" w:space="0" w:color="auto"/>
        <w:bottom w:val="none" w:sz="0" w:space="0" w:color="auto"/>
        <w:right w:val="none" w:sz="0" w:space="0" w:color="auto"/>
      </w:divBdr>
    </w:div>
    <w:div w:id="771390398">
      <w:bodyDiv w:val="1"/>
      <w:marLeft w:val="0"/>
      <w:marRight w:val="0"/>
      <w:marTop w:val="0"/>
      <w:marBottom w:val="0"/>
      <w:divBdr>
        <w:top w:val="none" w:sz="0" w:space="0" w:color="auto"/>
        <w:left w:val="none" w:sz="0" w:space="0" w:color="auto"/>
        <w:bottom w:val="none" w:sz="0" w:space="0" w:color="auto"/>
        <w:right w:val="none" w:sz="0" w:space="0" w:color="auto"/>
      </w:divBdr>
    </w:div>
    <w:div w:id="790440120">
      <w:bodyDiv w:val="1"/>
      <w:marLeft w:val="0"/>
      <w:marRight w:val="0"/>
      <w:marTop w:val="0"/>
      <w:marBottom w:val="0"/>
      <w:divBdr>
        <w:top w:val="none" w:sz="0" w:space="0" w:color="auto"/>
        <w:left w:val="none" w:sz="0" w:space="0" w:color="auto"/>
        <w:bottom w:val="none" w:sz="0" w:space="0" w:color="auto"/>
        <w:right w:val="none" w:sz="0" w:space="0" w:color="auto"/>
      </w:divBdr>
    </w:div>
    <w:div w:id="799878003">
      <w:bodyDiv w:val="1"/>
      <w:marLeft w:val="0"/>
      <w:marRight w:val="0"/>
      <w:marTop w:val="0"/>
      <w:marBottom w:val="0"/>
      <w:divBdr>
        <w:top w:val="none" w:sz="0" w:space="0" w:color="auto"/>
        <w:left w:val="none" w:sz="0" w:space="0" w:color="auto"/>
        <w:bottom w:val="none" w:sz="0" w:space="0" w:color="auto"/>
        <w:right w:val="none" w:sz="0" w:space="0" w:color="auto"/>
      </w:divBdr>
    </w:div>
    <w:div w:id="807668565">
      <w:bodyDiv w:val="1"/>
      <w:marLeft w:val="0"/>
      <w:marRight w:val="0"/>
      <w:marTop w:val="0"/>
      <w:marBottom w:val="0"/>
      <w:divBdr>
        <w:top w:val="none" w:sz="0" w:space="0" w:color="auto"/>
        <w:left w:val="none" w:sz="0" w:space="0" w:color="auto"/>
        <w:bottom w:val="none" w:sz="0" w:space="0" w:color="auto"/>
        <w:right w:val="none" w:sz="0" w:space="0" w:color="auto"/>
      </w:divBdr>
    </w:div>
    <w:div w:id="815418349">
      <w:bodyDiv w:val="1"/>
      <w:marLeft w:val="0"/>
      <w:marRight w:val="0"/>
      <w:marTop w:val="0"/>
      <w:marBottom w:val="0"/>
      <w:divBdr>
        <w:top w:val="none" w:sz="0" w:space="0" w:color="auto"/>
        <w:left w:val="none" w:sz="0" w:space="0" w:color="auto"/>
        <w:bottom w:val="none" w:sz="0" w:space="0" w:color="auto"/>
        <w:right w:val="none" w:sz="0" w:space="0" w:color="auto"/>
      </w:divBdr>
    </w:div>
    <w:div w:id="816070440">
      <w:bodyDiv w:val="1"/>
      <w:marLeft w:val="0"/>
      <w:marRight w:val="0"/>
      <w:marTop w:val="0"/>
      <w:marBottom w:val="0"/>
      <w:divBdr>
        <w:top w:val="none" w:sz="0" w:space="0" w:color="auto"/>
        <w:left w:val="none" w:sz="0" w:space="0" w:color="auto"/>
        <w:bottom w:val="none" w:sz="0" w:space="0" w:color="auto"/>
        <w:right w:val="none" w:sz="0" w:space="0" w:color="auto"/>
      </w:divBdr>
    </w:div>
    <w:div w:id="820342169">
      <w:bodyDiv w:val="1"/>
      <w:marLeft w:val="0"/>
      <w:marRight w:val="0"/>
      <w:marTop w:val="0"/>
      <w:marBottom w:val="0"/>
      <w:divBdr>
        <w:top w:val="none" w:sz="0" w:space="0" w:color="auto"/>
        <w:left w:val="none" w:sz="0" w:space="0" w:color="auto"/>
        <w:bottom w:val="none" w:sz="0" w:space="0" w:color="auto"/>
        <w:right w:val="none" w:sz="0" w:space="0" w:color="auto"/>
      </w:divBdr>
    </w:div>
    <w:div w:id="885145073">
      <w:bodyDiv w:val="1"/>
      <w:marLeft w:val="0"/>
      <w:marRight w:val="0"/>
      <w:marTop w:val="0"/>
      <w:marBottom w:val="0"/>
      <w:divBdr>
        <w:top w:val="none" w:sz="0" w:space="0" w:color="auto"/>
        <w:left w:val="none" w:sz="0" w:space="0" w:color="auto"/>
        <w:bottom w:val="none" w:sz="0" w:space="0" w:color="auto"/>
        <w:right w:val="none" w:sz="0" w:space="0" w:color="auto"/>
      </w:divBdr>
    </w:div>
    <w:div w:id="894780591">
      <w:bodyDiv w:val="1"/>
      <w:marLeft w:val="0"/>
      <w:marRight w:val="0"/>
      <w:marTop w:val="0"/>
      <w:marBottom w:val="0"/>
      <w:divBdr>
        <w:top w:val="none" w:sz="0" w:space="0" w:color="auto"/>
        <w:left w:val="none" w:sz="0" w:space="0" w:color="auto"/>
        <w:bottom w:val="none" w:sz="0" w:space="0" w:color="auto"/>
        <w:right w:val="none" w:sz="0" w:space="0" w:color="auto"/>
      </w:divBdr>
    </w:div>
    <w:div w:id="926890020">
      <w:bodyDiv w:val="1"/>
      <w:marLeft w:val="0"/>
      <w:marRight w:val="0"/>
      <w:marTop w:val="0"/>
      <w:marBottom w:val="0"/>
      <w:divBdr>
        <w:top w:val="none" w:sz="0" w:space="0" w:color="auto"/>
        <w:left w:val="none" w:sz="0" w:space="0" w:color="auto"/>
        <w:bottom w:val="none" w:sz="0" w:space="0" w:color="auto"/>
        <w:right w:val="none" w:sz="0" w:space="0" w:color="auto"/>
      </w:divBdr>
    </w:div>
    <w:div w:id="965434048">
      <w:bodyDiv w:val="1"/>
      <w:marLeft w:val="0"/>
      <w:marRight w:val="0"/>
      <w:marTop w:val="0"/>
      <w:marBottom w:val="0"/>
      <w:divBdr>
        <w:top w:val="none" w:sz="0" w:space="0" w:color="auto"/>
        <w:left w:val="none" w:sz="0" w:space="0" w:color="auto"/>
        <w:bottom w:val="none" w:sz="0" w:space="0" w:color="auto"/>
        <w:right w:val="none" w:sz="0" w:space="0" w:color="auto"/>
      </w:divBdr>
    </w:div>
    <w:div w:id="967668723">
      <w:bodyDiv w:val="1"/>
      <w:marLeft w:val="0"/>
      <w:marRight w:val="0"/>
      <w:marTop w:val="0"/>
      <w:marBottom w:val="0"/>
      <w:divBdr>
        <w:top w:val="none" w:sz="0" w:space="0" w:color="auto"/>
        <w:left w:val="none" w:sz="0" w:space="0" w:color="auto"/>
        <w:bottom w:val="none" w:sz="0" w:space="0" w:color="auto"/>
        <w:right w:val="none" w:sz="0" w:space="0" w:color="auto"/>
      </w:divBdr>
    </w:div>
    <w:div w:id="1046223255">
      <w:bodyDiv w:val="1"/>
      <w:marLeft w:val="0"/>
      <w:marRight w:val="0"/>
      <w:marTop w:val="0"/>
      <w:marBottom w:val="0"/>
      <w:divBdr>
        <w:top w:val="none" w:sz="0" w:space="0" w:color="auto"/>
        <w:left w:val="none" w:sz="0" w:space="0" w:color="auto"/>
        <w:bottom w:val="none" w:sz="0" w:space="0" w:color="auto"/>
        <w:right w:val="none" w:sz="0" w:space="0" w:color="auto"/>
      </w:divBdr>
    </w:div>
    <w:div w:id="1054042316">
      <w:bodyDiv w:val="1"/>
      <w:marLeft w:val="0"/>
      <w:marRight w:val="0"/>
      <w:marTop w:val="0"/>
      <w:marBottom w:val="0"/>
      <w:divBdr>
        <w:top w:val="none" w:sz="0" w:space="0" w:color="auto"/>
        <w:left w:val="none" w:sz="0" w:space="0" w:color="auto"/>
        <w:bottom w:val="none" w:sz="0" w:space="0" w:color="auto"/>
        <w:right w:val="none" w:sz="0" w:space="0" w:color="auto"/>
      </w:divBdr>
    </w:div>
    <w:div w:id="1108696597">
      <w:bodyDiv w:val="1"/>
      <w:marLeft w:val="0"/>
      <w:marRight w:val="0"/>
      <w:marTop w:val="0"/>
      <w:marBottom w:val="0"/>
      <w:divBdr>
        <w:top w:val="none" w:sz="0" w:space="0" w:color="auto"/>
        <w:left w:val="none" w:sz="0" w:space="0" w:color="auto"/>
        <w:bottom w:val="none" w:sz="0" w:space="0" w:color="auto"/>
        <w:right w:val="none" w:sz="0" w:space="0" w:color="auto"/>
      </w:divBdr>
    </w:div>
    <w:div w:id="1129856916">
      <w:bodyDiv w:val="1"/>
      <w:marLeft w:val="0"/>
      <w:marRight w:val="0"/>
      <w:marTop w:val="0"/>
      <w:marBottom w:val="0"/>
      <w:divBdr>
        <w:top w:val="none" w:sz="0" w:space="0" w:color="auto"/>
        <w:left w:val="none" w:sz="0" w:space="0" w:color="auto"/>
        <w:bottom w:val="none" w:sz="0" w:space="0" w:color="auto"/>
        <w:right w:val="none" w:sz="0" w:space="0" w:color="auto"/>
      </w:divBdr>
    </w:div>
    <w:div w:id="1130243728">
      <w:bodyDiv w:val="1"/>
      <w:marLeft w:val="0"/>
      <w:marRight w:val="0"/>
      <w:marTop w:val="0"/>
      <w:marBottom w:val="0"/>
      <w:divBdr>
        <w:top w:val="none" w:sz="0" w:space="0" w:color="auto"/>
        <w:left w:val="none" w:sz="0" w:space="0" w:color="auto"/>
        <w:bottom w:val="none" w:sz="0" w:space="0" w:color="auto"/>
        <w:right w:val="none" w:sz="0" w:space="0" w:color="auto"/>
      </w:divBdr>
    </w:div>
    <w:div w:id="1138492738">
      <w:bodyDiv w:val="1"/>
      <w:marLeft w:val="0"/>
      <w:marRight w:val="0"/>
      <w:marTop w:val="0"/>
      <w:marBottom w:val="0"/>
      <w:divBdr>
        <w:top w:val="none" w:sz="0" w:space="0" w:color="auto"/>
        <w:left w:val="none" w:sz="0" w:space="0" w:color="auto"/>
        <w:bottom w:val="none" w:sz="0" w:space="0" w:color="auto"/>
        <w:right w:val="none" w:sz="0" w:space="0" w:color="auto"/>
      </w:divBdr>
    </w:div>
    <w:div w:id="1200776901">
      <w:bodyDiv w:val="1"/>
      <w:marLeft w:val="0"/>
      <w:marRight w:val="0"/>
      <w:marTop w:val="0"/>
      <w:marBottom w:val="0"/>
      <w:divBdr>
        <w:top w:val="none" w:sz="0" w:space="0" w:color="auto"/>
        <w:left w:val="none" w:sz="0" w:space="0" w:color="auto"/>
        <w:bottom w:val="none" w:sz="0" w:space="0" w:color="auto"/>
        <w:right w:val="none" w:sz="0" w:space="0" w:color="auto"/>
      </w:divBdr>
    </w:div>
    <w:div w:id="1202403975">
      <w:bodyDiv w:val="1"/>
      <w:marLeft w:val="0"/>
      <w:marRight w:val="0"/>
      <w:marTop w:val="0"/>
      <w:marBottom w:val="0"/>
      <w:divBdr>
        <w:top w:val="none" w:sz="0" w:space="0" w:color="auto"/>
        <w:left w:val="none" w:sz="0" w:space="0" w:color="auto"/>
        <w:bottom w:val="none" w:sz="0" w:space="0" w:color="auto"/>
        <w:right w:val="none" w:sz="0" w:space="0" w:color="auto"/>
      </w:divBdr>
    </w:div>
    <w:div w:id="1263421143">
      <w:bodyDiv w:val="1"/>
      <w:marLeft w:val="0"/>
      <w:marRight w:val="0"/>
      <w:marTop w:val="0"/>
      <w:marBottom w:val="0"/>
      <w:divBdr>
        <w:top w:val="none" w:sz="0" w:space="0" w:color="auto"/>
        <w:left w:val="none" w:sz="0" w:space="0" w:color="auto"/>
        <w:bottom w:val="none" w:sz="0" w:space="0" w:color="auto"/>
        <w:right w:val="none" w:sz="0" w:space="0" w:color="auto"/>
      </w:divBdr>
    </w:div>
    <w:div w:id="1277374974">
      <w:bodyDiv w:val="1"/>
      <w:marLeft w:val="0"/>
      <w:marRight w:val="0"/>
      <w:marTop w:val="0"/>
      <w:marBottom w:val="0"/>
      <w:divBdr>
        <w:top w:val="none" w:sz="0" w:space="0" w:color="auto"/>
        <w:left w:val="none" w:sz="0" w:space="0" w:color="auto"/>
        <w:bottom w:val="none" w:sz="0" w:space="0" w:color="auto"/>
        <w:right w:val="none" w:sz="0" w:space="0" w:color="auto"/>
      </w:divBdr>
    </w:div>
    <w:div w:id="1277910348">
      <w:bodyDiv w:val="1"/>
      <w:marLeft w:val="0"/>
      <w:marRight w:val="0"/>
      <w:marTop w:val="0"/>
      <w:marBottom w:val="0"/>
      <w:divBdr>
        <w:top w:val="none" w:sz="0" w:space="0" w:color="auto"/>
        <w:left w:val="none" w:sz="0" w:space="0" w:color="auto"/>
        <w:bottom w:val="none" w:sz="0" w:space="0" w:color="auto"/>
        <w:right w:val="none" w:sz="0" w:space="0" w:color="auto"/>
      </w:divBdr>
    </w:div>
    <w:div w:id="1299191324">
      <w:bodyDiv w:val="1"/>
      <w:marLeft w:val="0"/>
      <w:marRight w:val="0"/>
      <w:marTop w:val="0"/>
      <w:marBottom w:val="0"/>
      <w:divBdr>
        <w:top w:val="none" w:sz="0" w:space="0" w:color="auto"/>
        <w:left w:val="none" w:sz="0" w:space="0" w:color="auto"/>
        <w:bottom w:val="none" w:sz="0" w:space="0" w:color="auto"/>
        <w:right w:val="none" w:sz="0" w:space="0" w:color="auto"/>
      </w:divBdr>
    </w:div>
    <w:div w:id="1332490999">
      <w:bodyDiv w:val="1"/>
      <w:marLeft w:val="0"/>
      <w:marRight w:val="0"/>
      <w:marTop w:val="0"/>
      <w:marBottom w:val="0"/>
      <w:divBdr>
        <w:top w:val="none" w:sz="0" w:space="0" w:color="auto"/>
        <w:left w:val="none" w:sz="0" w:space="0" w:color="auto"/>
        <w:bottom w:val="none" w:sz="0" w:space="0" w:color="auto"/>
        <w:right w:val="none" w:sz="0" w:space="0" w:color="auto"/>
      </w:divBdr>
    </w:div>
    <w:div w:id="1354764134">
      <w:bodyDiv w:val="1"/>
      <w:marLeft w:val="0"/>
      <w:marRight w:val="0"/>
      <w:marTop w:val="0"/>
      <w:marBottom w:val="0"/>
      <w:divBdr>
        <w:top w:val="none" w:sz="0" w:space="0" w:color="auto"/>
        <w:left w:val="none" w:sz="0" w:space="0" w:color="auto"/>
        <w:bottom w:val="none" w:sz="0" w:space="0" w:color="auto"/>
        <w:right w:val="none" w:sz="0" w:space="0" w:color="auto"/>
      </w:divBdr>
    </w:div>
    <w:div w:id="1372195233">
      <w:bodyDiv w:val="1"/>
      <w:marLeft w:val="0"/>
      <w:marRight w:val="0"/>
      <w:marTop w:val="0"/>
      <w:marBottom w:val="0"/>
      <w:divBdr>
        <w:top w:val="none" w:sz="0" w:space="0" w:color="auto"/>
        <w:left w:val="none" w:sz="0" w:space="0" w:color="auto"/>
        <w:bottom w:val="none" w:sz="0" w:space="0" w:color="auto"/>
        <w:right w:val="none" w:sz="0" w:space="0" w:color="auto"/>
      </w:divBdr>
    </w:div>
    <w:div w:id="1399327536">
      <w:bodyDiv w:val="1"/>
      <w:marLeft w:val="0"/>
      <w:marRight w:val="0"/>
      <w:marTop w:val="0"/>
      <w:marBottom w:val="0"/>
      <w:divBdr>
        <w:top w:val="none" w:sz="0" w:space="0" w:color="auto"/>
        <w:left w:val="none" w:sz="0" w:space="0" w:color="auto"/>
        <w:bottom w:val="none" w:sz="0" w:space="0" w:color="auto"/>
        <w:right w:val="none" w:sz="0" w:space="0" w:color="auto"/>
      </w:divBdr>
    </w:div>
    <w:div w:id="1426807408">
      <w:bodyDiv w:val="1"/>
      <w:marLeft w:val="0"/>
      <w:marRight w:val="0"/>
      <w:marTop w:val="0"/>
      <w:marBottom w:val="0"/>
      <w:divBdr>
        <w:top w:val="none" w:sz="0" w:space="0" w:color="auto"/>
        <w:left w:val="none" w:sz="0" w:space="0" w:color="auto"/>
        <w:bottom w:val="none" w:sz="0" w:space="0" w:color="auto"/>
        <w:right w:val="none" w:sz="0" w:space="0" w:color="auto"/>
      </w:divBdr>
    </w:div>
    <w:div w:id="1453210742">
      <w:bodyDiv w:val="1"/>
      <w:marLeft w:val="0"/>
      <w:marRight w:val="0"/>
      <w:marTop w:val="0"/>
      <w:marBottom w:val="0"/>
      <w:divBdr>
        <w:top w:val="none" w:sz="0" w:space="0" w:color="auto"/>
        <w:left w:val="none" w:sz="0" w:space="0" w:color="auto"/>
        <w:bottom w:val="none" w:sz="0" w:space="0" w:color="auto"/>
        <w:right w:val="none" w:sz="0" w:space="0" w:color="auto"/>
      </w:divBdr>
    </w:div>
    <w:div w:id="1474367446">
      <w:bodyDiv w:val="1"/>
      <w:marLeft w:val="0"/>
      <w:marRight w:val="0"/>
      <w:marTop w:val="0"/>
      <w:marBottom w:val="0"/>
      <w:divBdr>
        <w:top w:val="none" w:sz="0" w:space="0" w:color="auto"/>
        <w:left w:val="none" w:sz="0" w:space="0" w:color="auto"/>
        <w:bottom w:val="none" w:sz="0" w:space="0" w:color="auto"/>
        <w:right w:val="none" w:sz="0" w:space="0" w:color="auto"/>
      </w:divBdr>
    </w:div>
    <w:div w:id="1486896687">
      <w:bodyDiv w:val="1"/>
      <w:marLeft w:val="0"/>
      <w:marRight w:val="0"/>
      <w:marTop w:val="0"/>
      <w:marBottom w:val="0"/>
      <w:divBdr>
        <w:top w:val="none" w:sz="0" w:space="0" w:color="auto"/>
        <w:left w:val="none" w:sz="0" w:space="0" w:color="auto"/>
        <w:bottom w:val="none" w:sz="0" w:space="0" w:color="auto"/>
        <w:right w:val="none" w:sz="0" w:space="0" w:color="auto"/>
      </w:divBdr>
    </w:div>
    <w:div w:id="1579095846">
      <w:bodyDiv w:val="1"/>
      <w:marLeft w:val="0"/>
      <w:marRight w:val="0"/>
      <w:marTop w:val="0"/>
      <w:marBottom w:val="0"/>
      <w:divBdr>
        <w:top w:val="none" w:sz="0" w:space="0" w:color="auto"/>
        <w:left w:val="none" w:sz="0" w:space="0" w:color="auto"/>
        <w:bottom w:val="none" w:sz="0" w:space="0" w:color="auto"/>
        <w:right w:val="none" w:sz="0" w:space="0" w:color="auto"/>
      </w:divBdr>
    </w:div>
    <w:div w:id="1592666843">
      <w:bodyDiv w:val="1"/>
      <w:marLeft w:val="0"/>
      <w:marRight w:val="0"/>
      <w:marTop w:val="0"/>
      <w:marBottom w:val="0"/>
      <w:divBdr>
        <w:top w:val="none" w:sz="0" w:space="0" w:color="auto"/>
        <w:left w:val="none" w:sz="0" w:space="0" w:color="auto"/>
        <w:bottom w:val="none" w:sz="0" w:space="0" w:color="auto"/>
        <w:right w:val="none" w:sz="0" w:space="0" w:color="auto"/>
      </w:divBdr>
    </w:div>
    <w:div w:id="1608538249">
      <w:bodyDiv w:val="1"/>
      <w:marLeft w:val="0"/>
      <w:marRight w:val="0"/>
      <w:marTop w:val="0"/>
      <w:marBottom w:val="0"/>
      <w:divBdr>
        <w:top w:val="none" w:sz="0" w:space="0" w:color="auto"/>
        <w:left w:val="none" w:sz="0" w:space="0" w:color="auto"/>
        <w:bottom w:val="none" w:sz="0" w:space="0" w:color="auto"/>
        <w:right w:val="none" w:sz="0" w:space="0" w:color="auto"/>
      </w:divBdr>
    </w:div>
    <w:div w:id="1612277376">
      <w:bodyDiv w:val="1"/>
      <w:marLeft w:val="0"/>
      <w:marRight w:val="0"/>
      <w:marTop w:val="0"/>
      <w:marBottom w:val="0"/>
      <w:divBdr>
        <w:top w:val="none" w:sz="0" w:space="0" w:color="auto"/>
        <w:left w:val="none" w:sz="0" w:space="0" w:color="auto"/>
        <w:bottom w:val="none" w:sz="0" w:space="0" w:color="auto"/>
        <w:right w:val="none" w:sz="0" w:space="0" w:color="auto"/>
      </w:divBdr>
    </w:div>
    <w:div w:id="1639215802">
      <w:bodyDiv w:val="1"/>
      <w:marLeft w:val="0"/>
      <w:marRight w:val="0"/>
      <w:marTop w:val="0"/>
      <w:marBottom w:val="0"/>
      <w:divBdr>
        <w:top w:val="none" w:sz="0" w:space="0" w:color="auto"/>
        <w:left w:val="none" w:sz="0" w:space="0" w:color="auto"/>
        <w:bottom w:val="none" w:sz="0" w:space="0" w:color="auto"/>
        <w:right w:val="none" w:sz="0" w:space="0" w:color="auto"/>
      </w:divBdr>
    </w:div>
    <w:div w:id="1640961834">
      <w:bodyDiv w:val="1"/>
      <w:marLeft w:val="0"/>
      <w:marRight w:val="0"/>
      <w:marTop w:val="0"/>
      <w:marBottom w:val="0"/>
      <w:divBdr>
        <w:top w:val="none" w:sz="0" w:space="0" w:color="auto"/>
        <w:left w:val="none" w:sz="0" w:space="0" w:color="auto"/>
        <w:bottom w:val="none" w:sz="0" w:space="0" w:color="auto"/>
        <w:right w:val="none" w:sz="0" w:space="0" w:color="auto"/>
      </w:divBdr>
    </w:div>
    <w:div w:id="1648437437">
      <w:bodyDiv w:val="1"/>
      <w:marLeft w:val="0"/>
      <w:marRight w:val="0"/>
      <w:marTop w:val="0"/>
      <w:marBottom w:val="0"/>
      <w:divBdr>
        <w:top w:val="none" w:sz="0" w:space="0" w:color="auto"/>
        <w:left w:val="none" w:sz="0" w:space="0" w:color="auto"/>
        <w:bottom w:val="none" w:sz="0" w:space="0" w:color="auto"/>
        <w:right w:val="none" w:sz="0" w:space="0" w:color="auto"/>
      </w:divBdr>
    </w:div>
    <w:div w:id="1654676289">
      <w:bodyDiv w:val="1"/>
      <w:marLeft w:val="0"/>
      <w:marRight w:val="0"/>
      <w:marTop w:val="0"/>
      <w:marBottom w:val="0"/>
      <w:divBdr>
        <w:top w:val="none" w:sz="0" w:space="0" w:color="auto"/>
        <w:left w:val="none" w:sz="0" w:space="0" w:color="auto"/>
        <w:bottom w:val="none" w:sz="0" w:space="0" w:color="auto"/>
        <w:right w:val="none" w:sz="0" w:space="0" w:color="auto"/>
      </w:divBdr>
    </w:div>
    <w:div w:id="1675453590">
      <w:bodyDiv w:val="1"/>
      <w:marLeft w:val="0"/>
      <w:marRight w:val="0"/>
      <w:marTop w:val="0"/>
      <w:marBottom w:val="0"/>
      <w:divBdr>
        <w:top w:val="none" w:sz="0" w:space="0" w:color="auto"/>
        <w:left w:val="none" w:sz="0" w:space="0" w:color="auto"/>
        <w:bottom w:val="none" w:sz="0" w:space="0" w:color="auto"/>
        <w:right w:val="none" w:sz="0" w:space="0" w:color="auto"/>
      </w:divBdr>
    </w:div>
    <w:div w:id="1676958503">
      <w:bodyDiv w:val="1"/>
      <w:marLeft w:val="0"/>
      <w:marRight w:val="0"/>
      <w:marTop w:val="0"/>
      <w:marBottom w:val="0"/>
      <w:divBdr>
        <w:top w:val="none" w:sz="0" w:space="0" w:color="auto"/>
        <w:left w:val="none" w:sz="0" w:space="0" w:color="auto"/>
        <w:bottom w:val="none" w:sz="0" w:space="0" w:color="auto"/>
        <w:right w:val="none" w:sz="0" w:space="0" w:color="auto"/>
      </w:divBdr>
    </w:div>
    <w:div w:id="1680037915">
      <w:bodyDiv w:val="1"/>
      <w:marLeft w:val="0"/>
      <w:marRight w:val="0"/>
      <w:marTop w:val="0"/>
      <w:marBottom w:val="0"/>
      <w:divBdr>
        <w:top w:val="none" w:sz="0" w:space="0" w:color="auto"/>
        <w:left w:val="none" w:sz="0" w:space="0" w:color="auto"/>
        <w:bottom w:val="none" w:sz="0" w:space="0" w:color="auto"/>
        <w:right w:val="none" w:sz="0" w:space="0" w:color="auto"/>
      </w:divBdr>
    </w:div>
    <w:div w:id="1706518357">
      <w:bodyDiv w:val="1"/>
      <w:marLeft w:val="0"/>
      <w:marRight w:val="0"/>
      <w:marTop w:val="0"/>
      <w:marBottom w:val="0"/>
      <w:divBdr>
        <w:top w:val="none" w:sz="0" w:space="0" w:color="auto"/>
        <w:left w:val="none" w:sz="0" w:space="0" w:color="auto"/>
        <w:bottom w:val="none" w:sz="0" w:space="0" w:color="auto"/>
        <w:right w:val="none" w:sz="0" w:space="0" w:color="auto"/>
      </w:divBdr>
    </w:div>
    <w:div w:id="1720351130">
      <w:bodyDiv w:val="1"/>
      <w:marLeft w:val="0"/>
      <w:marRight w:val="0"/>
      <w:marTop w:val="0"/>
      <w:marBottom w:val="0"/>
      <w:divBdr>
        <w:top w:val="none" w:sz="0" w:space="0" w:color="auto"/>
        <w:left w:val="none" w:sz="0" w:space="0" w:color="auto"/>
        <w:bottom w:val="none" w:sz="0" w:space="0" w:color="auto"/>
        <w:right w:val="none" w:sz="0" w:space="0" w:color="auto"/>
      </w:divBdr>
    </w:div>
    <w:div w:id="1743025145">
      <w:bodyDiv w:val="1"/>
      <w:marLeft w:val="0"/>
      <w:marRight w:val="0"/>
      <w:marTop w:val="0"/>
      <w:marBottom w:val="0"/>
      <w:divBdr>
        <w:top w:val="none" w:sz="0" w:space="0" w:color="auto"/>
        <w:left w:val="none" w:sz="0" w:space="0" w:color="auto"/>
        <w:bottom w:val="none" w:sz="0" w:space="0" w:color="auto"/>
        <w:right w:val="none" w:sz="0" w:space="0" w:color="auto"/>
      </w:divBdr>
    </w:div>
    <w:div w:id="1752384111">
      <w:bodyDiv w:val="1"/>
      <w:marLeft w:val="0"/>
      <w:marRight w:val="0"/>
      <w:marTop w:val="0"/>
      <w:marBottom w:val="0"/>
      <w:divBdr>
        <w:top w:val="none" w:sz="0" w:space="0" w:color="auto"/>
        <w:left w:val="none" w:sz="0" w:space="0" w:color="auto"/>
        <w:bottom w:val="none" w:sz="0" w:space="0" w:color="auto"/>
        <w:right w:val="none" w:sz="0" w:space="0" w:color="auto"/>
      </w:divBdr>
    </w:div>
    <w:div w:id="1762946549">
      <w:bodyDiv w:val="1"/>
      <w:marLeft w:val="0"/>
      <w:marRight w:val="0"/>
      <w:marTop w:val="0"/>
      <w:marBottom w:val="0"/>
      <w:divBdr>
        <w:top w:val="none" w:sz="0" w:space="0" w:color="auto"/>
        <w:left w:val="none" w:sz="0" w:space="0" w:color="auto"/>
        <w:bottom w:val="none" w:sz="0" w:space="0" w:color="auto"/>
        <w:right w:val="none" w:sz="0" w:space="0" w:color="auto"/>
      </w:divBdr>
    </w:div>
    <w:div w:id="1791706276">
      <w:bodyDiv w:val="1"/>
      <w:marLeft w:val="0"/>
      <w:marRight w:val="0"/>
      <w:marTop w:val="0"/>
      <w:marBottom w:val="0"/>
      <w:divBdr>
        <w:top w:val="none" w:sz="0" w:space="0" w:color="auto"/>
        <w:left w:val="none" w:sz="0" w:space="0" w:color="auto"/>
        <w:bottom w:val="none" w:sz="0" w:space="0" w:color="auto"/>
        <w:right w:val="none" w:sz="0" w:space="0" w:color="auto"/>
      </w:divBdr>
    </w:div>
    <w:div w:id="1879924752">
      <w:bodyDiv w:val="1"/>
      <w:marLeft w:val="0"/>
      <w:marRight w:val="0"/>
      <w:marTop w:val="0"/>
      <w:marBottom w:val="0"/>
      <w:divBdr>
        <w:top w:val="none" w:sz="0" w:space="0" w:color="auto"/>
        <w:left w:val="none" w:sz="0" w:space="0" w:color="auto"/>
        <w:bottom w:val="none" w:sz="0" w:space="0" w:color="auto"/>
        <w:right w:val="none" w:sz="0" w:space="0" w:color="auto"/>
      </w:divBdr>
    </w:div>
    <w:div w:id="1889146438">
      <w:bodyDiv w:val="1"/>
      <w:marLeft w:val="0"/>
      <w:marRight w:val="0"/>
      <w:marTop w:val="0"/>
      <w:marBottom w:val="0"/>
      <w:divBdr>
        <w:top w:val="none" w:sz="0" w:space="0" w:color="auto"/>
        <w:left w:val="none" w:sz="0" w:space="0" w:color="auto"/>
        <w:bottom w:val="none" w:sz="0" w:space="0" w:color="auto"/>
        <w:right w:val="none" w:sz="0" w:space="0" w:color="auto"/>
      </w:divBdr>
    </w:div>
    <w:div w:id="1922525773">
      <w:bodyDiv w:val="1"/>
      <w:marLeft w:val="0"/>
      <w:marRight w:val="0"/>
      <w:marTop w:val="0"/>
      <w:marBottom w:val="0"/>
      <w:divBdr>
        <w:top w:val="none" w:sz="0" w:space="0" w:color="auto"/>
        <w:left w:val="none" w:sz="0" w:space="0" w:color="auto"/>
        <w:bottom w:val="none" w:sz="0" w:space="0" w:color="auto"/>
        <w:right w:val="none" w:sz="0" w:space="0" w:color="auto"/>
      </w:divBdr>
    </w:div>
    <w:div w:id="1974016152">
      <w:bodyDiv w:val="1"/>
      <w:marLeft w:val="0"/>
      <w:marRight w:val="0"/>
      <w:marTop w:val="0"/>
      <w:marBottom w:val="0"/>
      <w:divBdr>
        <w:top w:val="none" w:sz="0" w:space="0" w:color="auto"/>
        <w:left w:val="none" w:sz="0" w:space="0" w:color="auto"/>
        <w:bottom w:val="none" w:sz="0" w:space="0" w:color="auto"/>
        <w:right w:val="none" w:sz="0" w:space="0" w:color="auto"/>
      </w:divBdr>
    </w:div>
    <w:div w:id="1980264413">
      <w:bodyDiv w:val="1"/>
      <w:marLeft w:val="0"/>
      <w:marRight w:val="0"/>
      <w:marTop w:val="0"/>
      <w:marBottom w:val="0"/>
      <w:divBdr>
        <w:top w:val="none" w:sz="0" w:space="0" w:color="auto"/>
        <w:left w:val="none" w:sz="0" w:space="0" w:color="auto"/>
        <w:bottom w:val="none" w:sz="0" w:space="0" w:color="auto"/>
        <w:right w:val="none" w:sz="0" w:space="0" w:color="auto"/>
      </w:divBdr>
    </w:div>
    <w:div w:id="2022001408">
      <w:bodyDiv w:val="1"/>
      <w:marLeft w:val="0"/>
      <w:marRight w:val="0"/>
      <w:marTop w:val="0"/>
      <w:marBottom w:val="0"/>
      <w:divBdr>
        <w:top w:val="none" w:sz="0" w:space="0" w:color="auto"/>
        <w:left w:val="none" w:sz="0" w:space="0" w:color="auto"/>
        <w:bottom w:val="none" w:sz="0" w:space="0" w:color="auto"/>
        <w:right w:val="none" w:sz="0" w:space="0" w:color="auto"/>
      </w:divBdr>
    </w:div>
    <w:div w:id="2031762191">
      <w:bodyDiv w:val="1"/>
      <w:marLeft w:val="0"/>
      <w:marRight w:val="0"/>
      <w:marTop w:val="0"/>
      <w:marBottom w:val="0"/>
      <w:divBdr>
        <w:top w:val="none" w:sz="0" w:space="0" w:color="auto"/>
        <w:left w:val="none" w:sz="0" w:space="0" w:color="auto"/>
        <w:bottom w:val="none" w:sz="0" w:space="0" w:color="auto"/>
        <w:right w:val="none" w:sz="0" w:space="0" w:color="auto"/>
      </w:divBdr>
    </w:div>
    <w:div w:id="2094471564">
      <w:bodyDiv w:val="1"/>
      <w:marLeft w:val="0"/>
      <w:marRight w:val="0"/>
      <w:marTop w:val="0"/>
      <w:marBottom w:val="0"/>
      <w:divBdr>
        <w:top w:val="none" w:sz="0" w:space="0" w:color="auto"/>
        <w:left w:val="none" w:sz="0" w:space="0" w:color="auto"/>
        <w:bottom w:val="none" w:sz="0" w:space="0" w:color="auto"/>
        <w:right w:val="none" w:sz="0" w:space="0" w:color="auto"/>
      </w:divBdr>
    </w:div>
    <w:div w:id="2096701716">
      <w:bodyDiv w:val="1"/>
      <w:marLeft w:val="0"/>
      <w:marRight w:val="0"/>
      <w:marTop w:val="0"/>
      <w:marBottom w:val="0"/>
      <w:divBdr>
        <w:top w:val="none" w:sz="0" w:space="0" w:color="auto"/>
        <w:left w:val="none" w:sz="0" w:space="0" w:color="auto"/>
        <w:bottom w:val="none" w:sz="0" w:space="0" w:color="auto"/>
        <w:right w:val="none" w:sz="0" w:space="0" w:color="auto"/>
      </w:divBdr>
    </w:div>
    <w:div w:id="2125078267">
      <w:bodyDiv w:val="1"/>
      <w:marLeft w:val="0"/>
      <w:marRight w:val="0"/>
      <w:marTop w:val="0"/>
      <w:marBottom w:val="0"/>
      <w:divBdr>
        <w:top w:val="none" w:sz="0" w:space="0" w:color="auto"/>
        <w:left w:val="none" w:sz="0" w:space="0" w:color="auto"/>
        <w:bottom w:val="none" w:sz="0" w:space="0" w:color="auto"/>
        <w:right w:val="none" w:sz="0" w:space="0" w:color="auto"/>
      </w:divBdr>
    </w:div>
    <w:div w:id="2135517850">
      <w:bodyDiv w:val="1"/>
      <w:marLeft w:val="0"/>
      <w:marRight w:val="0"/>
      <w:marTop w:val="0"/>
      <w:marBottom w:val="0"/>
      <w:divBdr>
        <w:top w:val="none" w:sz="0" w:space="0" w:color="auto"/>
        <w:left w:val="none" w:sz="0" w:space="0" w:color="auto"/>
        <w:bottom w:val="none" w:sz="0" w:space="0" w:color="auto"/>
        <w:right w:val="none" w:sz="0" w:space="0" w:color="auto"/>
      </w:divBdr>
    </w:div>
    <w:div w:id="2145075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7A6B44-6783-435A-80E5-AA12F9278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31</Pages>
  <Words>6302</Words>
  <Characters>35922</Characters>
  <Application>Microsoft Office Word</Application>
  <DocSecurity>0</DocSecurity>
  <Lines>299</Lines>
  <Paragraphs>84</Paragraphs>
  <ScaleCrop>false</ScaleCrop>
  <HeadingPairs>
    <vt:vector size="6" baseType="variant">
      <vt:variant>
        <vt:lpstr>Title</vt:lpstr>
      </vt:variant>
      <vt:variant>
        <vt:i4>1</vt:i4>
      </vt:variant>
      <vt:variant>
        <vt:lpstr>Headings</vt:lpstr>
      </vt:variant>
      <vt:variant>
        <vt:i4>37</vt:i4>
      </vt:variant>
      <vt:variant>
        <vt:lpstr>العنوان</vt:lpstr>
      </vt:variant>
      <vt:variant>
        <vt:i4>1</vt:i4>
      </vt:variant>
    </vt:vector>
  </HeadingPairs>
  <TitlesOfParts>
    <vt:vector size="39" baseType="lpstr">
      <vt:lpstr/>
      <vt:lpstr>البسملة</vt:lpstr>
      <vt:lpstr>/اهـــــــــــــداء</vt:lpstr>
      <vt:lpstr>شكر وتقدير</vt:lpstr>
      <vt:lpstr>المستخلص (بالعربي)</vt:lpstr>
      <vt:lpstr>الفصل الأول: الاطار العام للدراسة</vt:lpstr>
      <vt:lpstr>    مقدمة:</vt:lpstr>
      <vt:lpstr>    مشكلة الدراسة:</vt:lpstr>
      <vt:lpstr>    أهمية الدراسة:</vt:lpstr>
      <vt:lpstr>    أهداف الدراسة:</vt:lpstr>
      <vt:lpstr>    تساؤلات الدراسة</vt:lpstr>
      <vt:lpstr>    فروض الدراسة:</vt:lpstr>
      <vt:lpstr>    المنطلقات النظرية للدراسة:</vt:lpstr>
      <vt:lpstr>    حدود الدراسة</vt:lpstr>
      <vt:lpstr>الفصل الثاني: الإطار النظري والدراسات السابقة</vt:lpstr>
      <vt:lpstr>    أولا: الإطار النظري</vt:lpstr>
      <vt:lpstr>    مفهوم إدارة المخاطر</vt:lpstr>
      <vt:lpstr>    أهداف إدارة المخاطر</vt:lpstr>
      <vt:lpstr>    أهمية إدارة المخاطر</vt:lpstr>
      <vt:lpstr>    تأثير إدارة المخاطر على استدامة المشاريع بعد الأزمات</vt:lpstr>
      <vt:lpstr>    العلاقة بين إدارة المخاطر والوقاية من الأزمات المستقبلية</vt:lpstr>
      <vt:lpstr>    دور إدارة المخاطر في بناء ثقافة تنظيمية قادرة على مواجهة التحديات</vt:lpstr>
      <vt:lpstr>    إدارة المخاطر ودعم اتخاذ القرار في الأزمات</vt:lpstr>
      <vt:lpstr>    تأثير إدارة المخاطر على نجاح المشاريع أثناء الأزمات</vt:lpstr>
      <vt:lpstr>    أهمية التخطيط المسبق لإدارة المخاطر في مواجهة الطوارئ</vt:lpstr>
      <vt:lpstr>    ثانيا: الدراسات السابقة</vt:lpstr>
      <vt:lpstr>الفصل الثالث: منهجية وإجراءات الدراسة</vt:lpstr>
      <vt:lpstr>    المنهجية وطرق البحث:</vt:lpstr>
      <vt:lpstr>    مجتمع وعينة الدراسة</vt:lpstr>
      <vt:lpstr>    أساليب تحليل البيانات</vt:lpstr>
      <vt:lpstr>    أدوات الدراسة :</vt:lpstr>
      <vt:lpstr>    صدق أداة الدراسة وثباتها</vt:lpstr>
      <vt:lpstr>    الأساليب الإحصائية المستخدمة</vt:lpstr>
      <vt:lpstr>    اختبار فرضيات الدراسة</vt:lpstr>
      <vt:lpstr>النتائج والتوصيات</vt:lpstr>
      <vt:lpstr>    أولا: النتائج</vt:lpstr>
      <vt:lpstr>    ثانيا: التوصيات</vt:lpstr>
      <vt:lpstr>قائمة المراجع</vt:lpstr>
      <vt:lpstr/>
    </vt:vector>
  </TitlesOfParts>
  <Company/>
  <LinksUpToDate>false</LinksUpToDate>
  <CharactersWithSpaces>42140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Dr.Fatmah Alghamdi</dc:creator>
  <cp:keywords/>
  <dc:description/>
  <cp:lastModifiedBy>Author Author</cp:lastModifiedBy>
  <cp:revision>4</cp:revision>
  <cp:lastPrinted>2025-09-28T04:31:00Z</cp:lastPrinted>
  <dcterms:created xsi:type="dcterms:W3CDTF">2025-11-16T20:27:00Z</dcterms:created>
  <dcterms:modified xsi:type="dcterms:W3CDTF">2025-11-16T20:52:00Z</dcterms:modified>
</cp:coreProperties>
</file>