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2364D" w14:textId="3B769757" w:rsidR="00B92FB0" w:rsidRDefault="00E663D5">
      <w:pPr>
        <w:rPr>
          <w:rtl/>
        </w:rPr>
      </w:pPr>
      <w:r>
        <w:rPr>
          <w:rFonts w:hint="cs"/>
          <w:rtl/>
        </w:rPr>
        <w:t>اسم الطالبة: غادة محمد مبارك البارقي</w:t>
      </w:r>
    </w:p>
    <w:p w14:paraId="2E9E91D1" w14:textId="6D7D6DD9" w:rsidR="00E663D5" w:rsidRDefault="00E663D5">
      <w:pPr>
        <w:rPr>
          <w:rtl/>
        </w:rPr>
      </w:pPr>
      <w:r>
        <w:rPr>
          <w:rFonts w:hint="cs"/>
          <w:rtl/>
        </w:rPr>
        <w:t xml:space="preserve">الرقم </w:t>
      </w:r>
      <w:proofErr w:type="gramStart"/>
      <w:r>
        <w:rPr>
          <w:rFonts w:hint="cs"/>
          <w:rtl/>
        </w:rPr>
        <w:t>الجامعي :</w:t>
      </w:r>
      <w:proofErr w:type="gramEnd"/>
      <w:r>
        <w:rPr>
          <w:rFonts w:hint="cs"/>
          <w:rtl/>
        </w:rPr>
        <w:t xml:space="preserve"> 233000110</w:t>
      </w:r>
    </w:p>
    <w:p w14:paraId="3B5CB334" w14:textId="5DE3A624" w:rsidR="00E663D5" w:rsidRDefault="00E663D5">
      <w:pPr>
        <w:rPr>
          <w:rtl/>
        </w:rPr>
      </w:pPr>
      <w:r>
        <w:rPr>
          <w:rFonts w:hint="cs"/>
          <w:rtl/>
        </w:rPr>
        <w:t xml:space="preserve">عنوان البحث: أثر استخدام الذكاء الاصطناعي في التسويق الرقمي على سلوك المستهلك في المملكة العربية </w:t>
      </w:r>
      <w:proofErr w:type="gramStart"/>
      <w:r>
        <w:rPr>
          <w:rFonts w:hint="cs"/>
          <w:rtl/>
        </w:rPr>
        <w:t>السعودية .</w:t>
      </w:r>
      <w:proofErr w:type="gramEnd"/>
    </w:p>
    <w:p w14:paraId="4E5CA09A" w14:textId="15B31E7D" w:rsidR="001B4D7A" w:rsidRDefault="001B4D7A">
      <w:r>
        <w:rPr>
          <w:rFonts w:hint="cs"/>
          <w:rtl/>
        </w:rPr>
        <w:t>اصبح الذكاء الاصطناعي من اهم التقنيات المستخدمة  في التسويق الرقمي, حيث تعتمد الشركات على تحليل البيانات الضخمة وتخصيص المحتوى و الإعلانات وتحسين تجربة العملاء , و في المملكة العربية السعودية ساهم التحول الرقمي وانتشار الإنترنت و التجارة الإلكترونية في تعزيز استخدام تقنيات الذكاء الاصطناعي مما اثر بشكل مباشر على سلوك المستهلك و قراراته</w:t>
      </w:r>
      <w:r w:rsidR="00DD1BA6">
        <w:rPr>
          <w:rFonts w:hint="cs"/>
          <w:rtl/>
        </w:rPr>
        <w:t>.</w:t>
      </w:r>
    </w:p>
    <w:sectPr w:rsidR="001B4D7A" w:rsidSect="00A2433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3D5"/>
    <w:rsid w:val="001B4D7A"/>
    <w:rsid w:val="007461A7"/>
    <w:rsid w:val="00A24336"/>
    <w:rsid w:val="00A40883"/>
    <w:rsid w:val="00B92FB0"/>
    <w:rsid w:val="00DD1BA6"/>
    <w:rsid w:val="00E6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7B4163"/>
  <w15:chartTrackingRefBased/>
  <w15:docId w15:val="{9AB6B92C-CD9B-45C2-83EB-F0033879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663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663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663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663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663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663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663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663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663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663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663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663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663D5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663D5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663D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663D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663D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663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663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663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663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663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663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663D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663D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663D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663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663D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663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430</Characters>
  <Application>Microsoft Office Word</Application>
  <DocSecurity>0</DocSecurity>
  <Lines>20</Lines>
  <Paragraphs>23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ghada albariqi</dc:creator>
  <cp:keywords/>
  <dc:description/>
  <cp:lastModifiedBy>ghada albariqi</cp:lastModifiedBy>
  <cp:revision>2</cp:revision>
  <dcterms:created xsi:type="dcterms:W3CDTF">2026-06-08T17:18:00Z</dcterms:created>
  <dcterms:modified xsi:type="dcterms:W3CDTF">2026-06-08T17:18:00Z</dcterms:modified>
</cp:coreProperties>
</file>