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6207D" w:rsidRDefault="009125CE" w:rsidP="009B37F5">
      <w:pPr>
        <w:spacing w:line="360" w:lineRule="auto"/>
        <w:rPr>
          <w:rFonts w:cs="Simplified Arabic"/>
          <w:b/>
          <w:bCs/>
          <w:szCs w:val="28"/>
          <w:lang w:bidi="ar-EG"/>
        </w:rPr>
      </w:pPr>
      <w:bookmarkStart w:id="0" w:name="_Hlk192640261"/>
      <w:r w:rsidRPr="0056207D">
        <w:rPr>
          <w:rFonts w:cs="Simplified Arabic"/>
          <w:b/>
          <w:bCs/>
          <w:szCs w:val="28"/>
          <w:rtl/>
          <w:lang w:bidi="ar-EG"/>
        </w:rPr>
        <w:t xml:space="preserve">جامعة ميدأوشن </w:t>
      </w:r>
    </w:p>
    <w:p w14:paraId="1E957002" w14:textId="4420AAD2" w:rsidR="00F546CE" w:rsidRPr="0056207D" w:rsidRDefault="009125CE" w:rsidP="009B37F5">
      <w:pPr>
        <w:spacing w:line="360" w:lineRule="auto"/>
        <w:rPr>
          <w:rFonts w:cs="Simplified Arabic"/>
          <w:b/>
          <w:bCs/>
          <w:szCs w:val="28"/>
          <w:rtl/>
          <w:lang w:bidi="ar-EG"/>
        </w:rPr>
      </w:pPr>
      <w:r w:rsidRPr="0056207D">
        <w:rPr>
          <w:rFonts w:cs="Simplified Arabic"/>
          <w:b/>
          <w:bCs/>
          <w:noProof/>
          <w:szCs w:val="28"/>
        </w:rPr>
        <w:drawing>
          <wp:anchor distT="0" distB="0" distL="114300" distR="114300" simplePos="0" relativeHeight="251657216" behindDoc="0" locked="0" layoutInCell="1" allowOverlap="1" wp14:anchorId="4117FFF0" wp14:editId="2C18EB1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86714">
        <w:rPr>
          <w:rFonts w:cs="Simplified Arabic" w:hint="cs"/>
          <w:b/>
          <w:bCs/>
          <w:szCs w:val="28"/>
          <w:rtl/>
        </w:rPr>
        <w:t>ك</w:t>
      </w:r>
      <w:r w:rsidRPr="0056207D">
        <w:rPr>
          <w:rFonts w:cs="Simplified Arabic"/>
          <w:b/>
          <w:bCs/>
          <w:szCs w:val="28"/>
          <w:rtl/>
          <w:lang w:bidi="ar-EG"/>
        </w:rPr>
        <w:t xml:space="preserve">لية الإدارة </w:t>
      </w:r>
    </w:p>
    <w:p w14:paraId="0217C513" w14:textId="1D128D92" w:rsidR="009125CE" w:rsidRDefault="009125CE" w:rsidP="009B37F5">
      <w:pPr>
        <w:spacing w:line="360" w:lineRule="auto"/>
        <w:rPr>
          <w:rFonts w:cs="Simplified Arabic"/>
          <w:b/>
          <w:bCs/>
          <w:szCs w:val="28"/>
          <w:rtl/>
        </w:rPr>
      </w:pPr>
      <w:r w:rsidRPr="0056207D">
        <w:rPr>
          <w:rFonts w:cs="Simplified Arabic"/>
          <w:b/>
          <w:bCs/>
          <w:szCs w:val="28"/>
          <w:rtl/>
          <w:lang w:bidi="ar-EG"/>
        </w:rPr>
        <w:t>تخصص</w:t>
      </w:r>
      <w:r w:rsidR="00D43C16">
        <w:rPr>
          <w:rFonts w:cs="Simplified Arabic" w:hint="cs"/>
          <w:b/>
          <w:bCs/>
          <w:szCs w:val="28"/>
          <w:rtl/>
          <w:lang w:bidi="ar-EG"/>
        </w:rPr>
        <w:t xml:space="preserve"> </w:t>
      </w:r>
      <w:r w:rsidR="001B254B">
        <w:rPr>
          <w:rFonts w:cs="Simplified Arabic" w:hint="cs"/>
          <w:b/>
          <w:bCs/>
          <w:szCs w:val="28"/>
          <w:rtl/>
          <w:lang w:bidi="ar-EG"/>
        </w:rPr>
        <w:t>إدارة</w:t>
      </w:r>
      <w:r w:rsidR="00BE4A05">
        <w:rPr>
          <w:rFonts w:cs="Simplified Arabic" w:hint="cs"/>
          <w:b/>
          <w:bCs/>
          <w:szCs w:val="28"/>
          <w:rtl/>
          <w:lang w:bidi="ar-EG"/>
        </w:rPr>
        <w:t xml:space="preserve"> </w:t>
      </w:r>
      <w:r w:rsidR="001845D4">
        <w:rPr>
          <w:rFonts w:cs="Simplified Arabic" w:hint="cs"/>
          <w:b/>
          <w:bCs/>
          <w:szCs w:val="28"/>
          <w:rtl/>
        </w:rPr>
        <w:t>الأعمال</w:t>
      </w:r>
    </w:p>
    <w:p w14:paraId="5ECFC1B4" w14:textId="77777777" w:rsidR="00D43C16" w:rsidRPr="0056207D" w:rsidRDefault="00D43C16" w:rsidP="009B37F5">
      <w:pPr>
        <w:spacing w:line="360" w:lineRule="auto"/>
        <w:rPr>
          <w:rFonts w:cs="Simplified Arabic"/>
          <w:szCs w:val="28"/>
          <w:rtl/>
          <w:lang w:bidi="ar-EG"/>
        </w:rPr>
      </w:pPr>
    </w:p>
    <w:p w14:paraId="67600FB7" w14:textId="77777777" w:rsidR="001845D4" w:rsidRPr="001845D4" w:rsidRDefault="001845D4" w:rsidP="001845D4">
      <w:pPr>
        <w:spacing w:line="360" w:lineRule="auto"/>
        <w:jc w:val="center"/>
        <w:rPr>
          <w:rFonts w:cs="Simplified Arabic"/>
          <w:b/>
          <w:bCs/>
          <w:sz w:val="40"/>
          <w:szCs w:val="40"/>
          <w:rtl/>
        </w:rPr>
      </w:pPr>
      <w:r w:rsidRPr="001845D4">
        <w:rPr>
          <w:rFonts w:cs="Simplified Arabic"/>
          <w:b/>
          <w:bCs/>
          <w:sz w:val="40"/>
          <w:szCs w:val="40"/>
          <w:rtl/>
        </w:rPr>
        <w:t>أثر القيادة التحفيزية في تعزيز الإبداع التنظيمي لدى الموظفين:</w:t>
      </w:r>
    </w:p>
    <w:p w14:paraId="751A7E65" w14:textId="3F53090C" w:rsidR="009125CE" w:rsidRPr="0056207D" w:rsidRDefault="001845D4" w:rsidP="001845D4">
      <w:pPr>
        <w:spacing w:line="360" w:lineRule="auto"/>
        <w:jc w:val="center"/>
        <w:rPr>
          <w:rFonts w:cs="Simplified Arabic" w:hint="cs"/>
          <w:b/>
          <w:bCs/>
          <w:szCs w:val="28"/>
          <w:rtl/>
        </w:rPr>
      </w:pPr>
      <w:r w:rsidRPr="001845D4">
        <w:rPr>
          <w:rFonts w:cs="Simplified Arabic"/>
          <w:b/>
          <w:bCs/>
          <w:sz w:val="40"/>
          <w:szCs w:val="40"/>
          <w:rtl/>
        </w:rPr>
        <w:t>دراسة تطبيقية على الشركة السعودية لتهيئة وصيانة الطائرات بالرياض</w:t>
      </w:r>
      <w:r>
        <w:rPr>
          <w:rFonts w:cs="Simplified Arabic"/>
          <w:b/>
          <w:bCs/>
          <w:sz w:val="40"/>
          <w:szCs w:val="40"/>
          <w:rtl/>
        </w:rPr>
        <w:br/>
      </w:r>
      <w:r w:rsidR="009125CE" w:rsidRPr="0056207D">
        <w:rPr>
          <w:rFonts w:cs="Simplified Arabic"/>
          <w:b/>
          <w:bCs/>
          <w:szCs w:val="28"/>
          <w:rtl/>
          <w:lang w:bidi="ar-EG"/>
        </w:rPr>
        <w:t>إعداد الطالب/</w:t>
      </w:r>
      <w:r w:rsidR="00391AE4">
        <w:rPr>
          <w:rFonts w:cs="Simplified Arabic"/>
          <w:b/>
          <w:bCs/>
          <w:szCs w:val="28"/>
          <w:lang w:bidi="ar-EG"/>
        </w:rPr>
        <w:t xml:space="preserve"> </w:t>
      </w:r>
      <w:r w:rsidR="00391AE4">
        <w:rPr>
          <w:rFonts w:cs="Simplified Arabic" w:hint="cs"/>
          <w:b/>
          <w:bCs/>
          <w:szCs w:val="28"/>
          <w:rtl/>
        </w:rPr>
        <w:t>محمد طلال العوفي</w:t>
      </w:r>
    </w:p>
    <w:p w14:paraId="5373DD7D" w14:textId="77777777" w:rsidR="00137ADE" w:rsidRDefault="00137ADE" w:rsidP="009B37F5">
      <w:pPr>
        <w:spacing w:line="360" w:lineRule="auto"/>
        <w:jc w:val="center"/>
        <w:rPr>
          <w:rFonts w:cs="Simplified Arabic"/>
          <w:szCs w:val="28"/>
          <w:rtl/>
        </w:rPr>
      </w:pPr>
      <w:bookmarkStart w:id="1" w:name="_Hlk171906069"/>
    </w:p>
    <w:p w14:paraId="5F4EE2DE" w14:textId="08F25357" w:rsidR="009125CE" w:rsidRPr="0056207D" w:rsidRDefault="009125CE" w:rsidP="009B37F5">
      <w:pPr>
        <w:spacing w:line="360" w:lineRule="auto"/>
        <w:jc w:val="center"/>
        <w:rPr>
          <w:rFonts w:cs="Simplified Arabic"/>
          <w:b/>
          <w:bCs/>
          <w:szCs w:val="28"/>
          <w:rtl/>
          <w:lang w:bidi="ar-EG"/>
        </w:rPr>
      </w:pPr>
      <w:r w:rsidRPr="0056207D">
        <w:rPr>
          <w:rFonts w:cs="Simplified Arabic"/>
          <w:b/>
          <w:bCs/>
          <w:szCs w:val="28"/>
          <w:rtl/>
          <w:lang w:bidi="ar-EG"/>
        </w:rPr>
        <w:t>إشراف/</w:t>
      </w:r>
    </w:p>
    <w:p w14:paraId="66F92DE3" w14:textId="77777777" w:rsidR="0003712A" w:rsidRPr="0003712A" w:rsidRDefault="0003712A" w:rsidP="0003712A">
      <w:pPr>
        <w:spacing w:line="360" w:lineRule="auto"/>
        <w:jc w:val="center"/>
        <w:rPr>
          <w:rFonts w:eastAsia="Calibri" w:cs="Simplified Arabic"/>
          <w:b/>
          <w:bCs/>
          <w:kern w:val="0"/>
          <w:sz w:val="36"/>
          <w:szCs w:val="36"/>
          <w:rtl/>
          <w:lang w:bidi="ar-EG"/>
          <w14:ligatures w14:val="none"/>
        </w:rPr>
      </w:pPr>
      <w:bookmarkStart w:id="2" w:name="_Hlk171971346"/>
      <w:bookmarkStart w:id="3" w:name="_Hlk192649805"/>
      <w:r w:rsidRPr="0003712A">
        <w:rPr>
          <w:rFonts w:eastAsia="Calibri" w:cs="Simplified Arabic" w:hint="cs"/>
          <w:b/>
          <w:bCs/>
          <w:kern w:val="0"/>
          <w:sz w:val="36"/>
          <w:szCs w:val="36"/>
          <w:rtl/>
          <w:lang w:bidi="ar-EG"/>
          <w14:ligatures w14:val="none"/>
        </w:rPr>
        <w:t>أ.د / الفيصل عبد الحميد</w:t>
      </w:r>
    </w:p>
    <w:p w14:paraId="00624F96" w14:textId="77777777" w:rsidR="0003712A" w:rsidRPr="0003712A" w:rsidRDefault="0003712A" w:rsidP="0003712A">
      <w:pPr>
        <w:spacing w:line="360" w:lineRule="auto"/>
        <w:jc w:val="center"/>
        <w:rPr>
          <w:rFonts w:eastAsia="Calibri" w:cs="Simplified Arabic"/>
          <w:b/>
          <w:bCs/>
          <w:kern w:val="0"/>
          <w:sz w:val="36"/>
          <w:szCs w:val="36"/>
          <w:rtl/>
          <w:lang w:bidi="ar-EG"/>
          <w14:ligatures w14:val="none"/>
        </w:rPr>
      </w:pPr>
      <w:r w:rsidRPr="0003712A">
        <w:rPr>
          <w:rFonts w:eastAsia="Calibri" w:cs="Simplified Arabic" w:hint="cs"/>
          <w:b/>
          <w:bCs/>
          <w:kern w:val="0"/>
          <w:sz w:val="36"/>
          <w:szCs w:val="36"/>
          <w:rtl/>
          <w:lang w:bidi="ar-EG"/>
          <w14:ligatures w14:val="none"/>
        </w:rPr>
        <w:t>أ.د / فايز جراد</w:t>
      </w:r>
    </w:p>
    <w:p w14:paraId="14480418" w14:textId="78A6C3AC" w:rsidR="009125CE" w:rsidRPr="0056207D" w:rsidRDefault="009125CE" w:rsidP="009B37F5">
      <w:pPr>
        <w:spacing w:line="360" w:lineRule="auto"/>
        <w:jc w:val="center"/>
        <w:rPr>
          <w:rFonts w:cs="Simplified Arabic"/>
          <w:b/>
          <w:bCs/>
          <w:szCs w:val="28"/>
          <w:rtl/>
          <w:lang w:bidi="ar-EG"/>
        </w:rPr>
      </w:pPr>
      <w:r w:rsidRPr="0056207D">
        <w:rPr>
          <w:rFonts w:cs="Simplified Arabic"/>
          <w:b/>
          <w:bCs/>
          <w:szCs w:val="28"/>
          <w:rtl/>
          <w:lang w:bidi="ar-EG"/>
        </w:rPr>
        <w:t>العام الدراسي:</w:t>
      </w:r>
    </w:p>
    <w:p w14:paraId="05DD91B1" w14:textId="26FF9CA5" w:rsidR="00377D51" w:rsidRPr="0056207D" w:rsidRDefault="00F30BD7" w:rsidP="009B37F5">
      <w:pPr>
        <w:spacing w:line="360" w:lineRule="auto"/>
        <w:jc w:val="center"/>
        <w:rPr>
          <w:rFonts w:cs="Simplified Arabic"/>
          <w:b/>
          <w:bCs/>
          <w:szCs w:val="28"/>
          <w:lang w:bidi="ar-EG"/>
        </w:rPr>
      </w:pPr>
      <w:r w:rsidRPr="0056207D">
        <w:rPr>
          <w:rFonts w:cs="Simplified Arabic"/>
          <w:b/>
          <w:bCs/>
          <w:szCs w:val="28"/>
          <w:lang w:bidi="ar-EG"/>
        </w:rPr>
        <w:t>202</w:t>
      </w:r>
      <w:bookmarkEnd w:id="1"/>
      <w:bookmarkEnd w:id="2"/>
      <w:r w:rsidR="001845D4">
        <w:rPr>
          <w:rFonts w:cs="Simplified Arabic"/>
          <w:b/>
          <w:bCs/>
          <w:szCs w:val="28"/>
          <w:lang w:bidi="ar-EG"/>
        </w:rPr>
        <w:t>6</w:t>
      </w:r>
    </w:p>
    <w:bookmarkEnd w:id="0"/>
    <w:bookmarkEnd w:id="3"/>
    <w:p w14:paraId="39038DC2" w14:textId="77777777" w:rsidR="00F71005" w:rsidRDefault="00F71005" w:rsidP="009B37F5">
      <w:pPr>
        <w:spacing w:line="360" w:lineRule="auto"/>
        <w:jc w:val="center"/>
        <w:rPr>
          <w:rFonts w:cs="Simplified Arabic"/>
          <w:b/>
          <w:bCs/>
          <w:szCs w:val="28"/>
          <w:rtl/>
          <w:lang w:bidi="ar-EG"/>
        </w:rPr>
      </w:pPr>
    </w:p>
    <w:p w14:paraId="0E7D2DEA" w14:textId="77777777" w:rsidR="00137ADE" w:rsidRPr="0056207D" w:rsidRDefault="00137ADE" w:rsidP="009B37F5">
      <w:pPr>
        <w:spacing w:line="360" w:lineRule="auto"/>
        <w:jc w:val="center"/>
        <w:rPr>
          <w:rFonts w:cs="Simplified Arabic"/>
          <w:b/>
          <w:bCs/>
          <w:szCs w:val="28"/>
          <w:rtl/>
          <w:lang w:bidi="ar-EG"/>
        </w:rPr>
      </w:pPr>
    </w:p>
    <w:p w14:paraId="455027DA" w14:textId="02FF757A" w:rsidR="00F71005" w:rsidRPr="0056207D" w:rsidRDefault="00F71005" w:rsidP="009B37F5">
      <w:pPr>
        <w:spacing w:line="360" w:lineRule="auto"/>
        <w:jc w:val="center"/>
        <w:rPr>
          <w:rFonts w:cs="Simplified Arabic"/>
          <w:b/>
          <w:bCs/>
          <w:szCs w:val="28"/>
          <w:u w:val="single"/>
          <w:rtl/>
          <w:lang w:bidi="ar-EG"/>
        </w:rPr>
      </w:pPr>
      <w:r w:rsidRPr="0056207D">
        <w:rPr>
          <w:rFonts w:cs="Simplified Arabic" w:hint="cs"/>
          <w:b/>
          <w:bCs/>
          <w:sz w:val="32"/>
          <w:szCs w:val="32"/>
          <w:u w:val="single"/>
          <w:rtl/>
          <w:lang w:bidi="ar-EG"/>
        </w:rPr>
        <w:t xml:space="preserve">جدول المحتويات </w:t>
      </w:r>
    </w:p>
    <w:sdt>
      <w:sdtPr>
        <w:rPr>
          <w:b/>
          <w:bCs/>
          <w:rtl/>
        </w:rPr>
        <w:id w:val="879445717"/>
        <w:docPartObj>
          <w:docPartGallery w:val="Table of Contents"/>
          <w:docPartUnique/>
        </w:docPartObj>
      </w:sdtPr>
      <w:sdtEndPr>
        <w:rPr>
          <w:b w:val="0"/>
          <w:bCs w:val="0"/>
          <w:noProof/>
        </w:rPr>
      </w:sdtEndPr>
      <w:sdtContent>
        <w:p w14:paraId="0D866717" w14:textId="14F52840" w:rsidR="005D5E46" w:rsidRPr="005D5E46" w:rsidRDefault="00377D51">
          <w:pPr>
            <w:pStyle w:val="TOC1"/>
            <w:tabs>
              <w:tab w:val="right" w:leader="dot" w:pos="8822"/>
            </w:tabs>
            <w:rPr>
              <w:rFonts w:eastAsiaTheme="minorEastAsia" w:cs="Simplified Arabic"/>
              <w:noProof/>
              <w:szCs w:val="28"/>
              <w:rtl/>
            </w:rPr>
          </w:pPr>
          <w:r w:rsidRPr="0056207D">
            <w:rPr>
              <w:rFonts w:cs="Simplified Arabic"/>
              <w:sz w:val="32"/>
              <w:szCs w:val="32"/>
            </w:rPr>
            <w:fldChar w:fldCharType="begin"/>
          </w:r>
          <w:r w:rsidRPr="0056207D">
            <w:rPr>
              <w:rFonts w:cs="Simplified Arabic"/>
              <w:sz w:val="32"/>
              <w:szCs w:val="32"/>
            </w:rPr>
            <w:instrText xml:space="preserve"> TOC \o "1-3" \h \z \u </w:instrText>
          </w:r>
          <w:r w:rsidRPr="0056207D">
            <w:rPr>
              <w:rFonts w:cs="Simplified Arabic"/>
              <w:sz w:val="32"/>
              <w:szCs w:val="32"/>
            </w:rPr>
            <w:fldChar w:fldCharType="separate"/>
          </w:r>
          <w:hyperlink w:anchor="_Toc192570227" w:history="1">
            <w:r w:rsidR="005D5E46" w:rsidRPr="005D5E46">
              <w:rPr>
                <w:rStyle w:val="Hyperlink"/>
                <w:rFonts w:cs="Simplified Arabic" w:hint="cs"/>
                <w:noProof/>
                <w:szCs w:val="28"/>
                <w:rtl/>
              </w:rPr>
              <w:t>مقدمة:</w:t>
            </w:r>
            <w:r w:rsidR="005D5E46" w:rsidRPr="005D5E46">
              <w:rPr>
                <w:rFonts w:cs="Simplified Arabic" w:hint="cs"/>
                <w:noProof/>
                <w:webHidden/>
                <w:szCs w:val="28"/>
                <w:rtl/>
              </w:rPr>
              <w:tab/>
            </w:r>
            <w:r w:rsidR="005D5E46" w:rsidRPr="005D5E46">
              <w:rPr>
                <w:rFonts w:cs="Simplified Arabic" w:hint="cs"/>
                <w:noProof/>
                <w:webHidden/>
                <w:szCs w:val="28"/>
                <w:rtl/>
              </w:rPr>
              <w:fldChar w:fldCharType="begin"/>
            </w:r>
            <w:r w:rsidR="005D5E46" w:rsidRPr="005D5E46">
              <w:rPr>
                <w:rFonts w:cs="Simplified Arabic" w:hint="cs"/>
                <w:noProof/>
                <w:webHidden/>
                <w:szCs w:val="28"/>
                <w:rtl/>
              </w:rPr>
              <w:instrText xml:space="preserve"> </w:instrText>
            </w:r>
            <w:r w:rsidR="005D5E46" w:rsidRPr="005D5E46">
              <w:rPr>
                <w:rFonts w:cs="Simplified Arabic" w:hint="cs"/>
                <w:noProof/>
                <w:webHidden/>
                <w:szCs w:val="28"/>
              </w:rPr>
              <w:instrText>PAGEREF</w:instrText>
            </w:r>
            <w:r w:rsidR="005D5E46" w:rsidRPr="005D5E46">
              <w:rPr>
                <w:rFonts w:cs="Simplified Arabic" w:hint="cs"/>
                <w:noProof/>
                <w:webHidden/>
                <w:szCs w:val="28"/>
                <w:rtl/>
              </w:rPr>
              <w:instrText xml:space="preserve"> _</w:instrText>
            </w:r>
            <w:r w:rsidR="005D5E46" w:rsidRPr="005D5E46">
              <w:rPr>
                <w:rFonts w:cs="Simplified Arabic" w:hint="cs"/>
                <w:noProof/>
                <w:webHidden/>
                <w:szCs w:val="28"/>
              </w:rPr>
              <w:instrText>Toc192570227 \h</w:instrText>
            </w:r>
            <w:r w:rsidR="005D5E46" w:rsidRPr="005D5E46">
              <w:rPr>
                <w:rFonts w:cs="Simplified Arabic" w:hint="cs"/>
                <w:noProof/>
                <w:webHidden/>
                <w:szCs w:val="28"/>
                <w:rtl/>
              </w:rPr>
              <w:instrText xml:space="preserve"> </w:instrText>
            </w:r>
            <w:r w:rsidR="005D5E46" w:rsidRPr="005D5E46">
              <w:rPr>
                <w:rFonts w:cs="Simplified Arabic" w:hint="cs"/>
                <w:noProof/>
                <w:webHidden/>
                <w:szCs w:val="28"/>
                <w:rtl/>
              </w:rPr>
            </w:r>
            <w:r w:rsidR="005D5E46" w:rsidRPr="005D5E46">
              <w:rPr>
                <w:rFonts w:cs="Simplified Arabic" w:hint="cs"/>
                <w:noProof/>
                <w:webHidden/>
                <w:szCs w:val="28"/>
                <w:rtl/>
              </w:rPr>
              <w:fldChar w:fldCharType="separate"/>
            </w:r>
            <w:r w:rsidR="00B126CD">
              <w:rPr>
                <w:rFonts w:cs="Simplified Arabic"/>
                <w:noProof/>
                <w:webHidden/>
                <w:szCs w:val="28"/>
                <w:rtl/>
              </w:rPr>
              <w:t>3</w:t>
            </w:r>
            <w:r w:rsidR="005D5E46" w:rsidRPr="005D5E46">
              <w:rPr>
                <w:rFonts w:cs="Simplified Arabic" w:hint="cs"/>
                <w:noProof/>
                <w:webHidden/>
                <w:szCs w:val="28"/>
                <w:rtl/>
              </w:rPr>
              <w:fldChar w:fldCharType="end"/>
            </w:r>
          </w:hyperlink>
        </w:p>
        <w:p w14:paraId="782D95D9" w14:textId="0BF73E9C" w:rsidR="005D5E46" w:rsidRPr="005D5E46" w:rsidRDefault="005D5E46">
          <w:pPr>
            <w:pStyle w:val="TOC1"/>
            <w:tabs>
              <w:tab w:val="right" w:leader="dot" w:pos="8822"/>
            </w:tabs>
            <w:rPr>
              <w:rFonts w:eastAsiaTheme="minorEastAsia" w:cs="Simplified Arabic"/>
              <w:noProof/>
              <w:szCs w:val="28"/>
              <w:rtl/>
            </w:rPr>
          </w:pPr>
          <w:hyperlink w:anchor="_Toc192570228" w:history="1">
            <w:r w:rsidRPr="005D5E46">
              <w:rPr>
                <w:rStyle w:val="Hyperlink"/>
                <w:rFonts w:cs="Simplified Arabic" w:hint="cs"/>
                <w:noProof/>
                <w:szCs w:val="28"/>
                <w:rtl/>
              </w:rPr>
              <w:t>مشكلة الدراسة</w:t>
            </w:r>
            <w:r w:rsidRPr="005D5E46">
              <w:rPr>
                <w:rStyle w:val="Hyperlink"/>
                <w:rFonts w:cs="Simplified Arabic" w:hint="cs"/>
                <w:noProof/>
                <w:szCs w:val="28"/>
                <w:rtl/>
                <w:lang w:bidi="ar-EG"/>
              </w:rPr>
              <w:t>:</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Toc192570228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3</w:t>
            </w:r>
            <w:r w:rsidRPr="005D5E46">
              <w:rPr>
                <w:rFonts w:cs="Simplified Arabic" w:hint="cs"/>
                <w:noProof/>
                <w:webHidden/>
                <w:szCs w:val="28"/>
                <w:rtl/>
              </w:rPr>
              <w:fldChar w:fldCharType="end"/>
            </w:r>
          </w:hyperlink>
        </w:p>
        <w:p w14:paraId="07DAA464" w14:textId="00C983F7" w:rsidR="005D5E46" w:rsidRPr="005D5E46" w:rsidRDefault="005D5E46">
          <w:pPr>
            <w:pStyle w:val="TOC1"/>
            <w:tabs>
              <w:tab w:val="right" w:leader="dot" w:pos="8822"/>
            </w:tabs>
            <w:rPr>
              <w:rFonts w:eastAsiaTheme="minorEastAsia" w:cs="Simplified Arabic"/>
              <w:noProof/>
              <w:szCs w:val="28"/>
              <w:rtl/>
            </w:rPr>
          </w:pPr>
          <w:hyperlink w:anchor="_Toc192570229" w:history="1">
            <w:r w:rsidRPr="005D5E46">
              <w:rPr>
                <w:rStyle w:val="Hyperlink"/>
                <w:rFonts w:cs="Simplified Arabic" w:hint="cs"/>
                <w:noProof/>
                <w:szCs w:val="28"/>
                <w:rtl/>
              </w:rPr>
              <w:t>أهمية الدراسة:</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Toc192570229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5</w:t>
            </w:r>
            <w:r w:rsidRPr="005D5E46">
              <w:rPr>
                <w:rFonts w:cs="Simplified Arabic" w:hint="cs"/>
                <w:noProof/>
                <w:webHidden/>
                <w:szCs w:val="28"/>
                <w:rtl/>
              </w:rPr>
              <w:fldChar w:fldCharType="end"/>
            </w:r>
          </w:hyperlink>
        </w:p>
        <w:p w14:paraId="69E13BDC" w14:textId="7E59D7A1" w:rsidR="005D5E46" w:rsidRPr="005D5E46" w:rsidRDefault="005D5E46">
          <w:pPr>
            <w:pStyle w:val="TOC1"/>
            <w:tabs>
              <w:tab w:val="right" w:leader="dot" w:pos="8822"/>
            </w:tabs>
            <w:rPr>
              <w:rFonts w:eastAsiaTheme="minorEastAsia" w:cs="Simplified Arabic"/>
              <w:noProof/>
              <w:szCs w:val="28"/>
              <w:rtl/>
            </w:rPr>
          </w:pPr>
          <w:hyperlink w:anchor="_Toc192570230" w:history="1">
            <w:r w:rsidRPr="005D5E46">
              <w:rPr>
                <w:rStyle w:val="Hyperlink"/>
                <w:rFonts w:cs="Simplified Arabic" w:hint="cs"/>
                <w:noProof/>
                <w:szCs w:val="28"/>
                <w:rtl/>
              </w:rPr>
              <w:t>أهداف الدراسة:</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Toc192570230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6</w:t>
            </w:r>
            <w:r w:rsidRPr="005D5E46">
              <w:rPr>
                <w:rFonts w:cs="Simplified Arabic" w:hint="cs"/>
                <w:noProof/>
                <w:webHidden/>
                <w:szCs w:val="28"/>
                <w:rtl/>
              </w:rPr>
              <w:fldChar w:fldCharType="end"/>
            </w:r>
          </w:hyperlink>
        </w:p>
        <w:p w14:paraId="00C25538" w14:textId="6CE218E0" w:rsidR="005D5E46" w:rsidRPr="005D5E46" w:rsidRDefault="005D5E46">
          <w:pPr>
            <w:pStyle w:val="TOC1"/>
            <w:tabs>
              <w:tab w:val="right" w:leader="dot" w:pos="8822"/>
            </w:tabs>
            <w:rPr>
              <w:rFonts w:eastAsiaTheme="minorEastAsia" w:cs="Simplified Arabic"/>
              <w:noProof/>
              <w:szCs w:val="28"/>
              <w:rtl/>
            </w:rPr>
          </w:pPr>
          <w:hyperlink w:anchor="_Toc192570231" w:history="1">
            <w:r w:rsidRPr="005D5E46">
              <w:rPr>
                <w:rStyle w:val="Hyperlink"/>
                <w:rFonts w:cs="Simplified Arabic" w:hint="cs"/>
                <w:noProof/>
                <w:szCs w:val="28"/>
                <w:rtl/>
              </w:rPr>
              <w:t>تساؤلات الدراسة</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Toc192570231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7</w:t>
            </w:r>
            <w:r w:rsidRPr="005D5E46">
              <w:rPr>
                <w:rFonts w:cs="Simplified Arabic" w:hint="cs"/>
                <w:noProof/>
                <w:webHidden/>
                <w:szCs w:val="28"/>
                <w:rtl/>
              </w:rPr>
              <w:fldChar w:fldCharType="end"/>
            </w:r>
          </w:hyperlink>
        </w:p>
        <w:p w14:paraId="3A4C0735" w14:textId="3109171E" w:rsidR="005D5E46" w:rsidRPr="005D5E46" w:rsidRDefault="005D5E46">
          <w:pPr>
            <w:pStyle w:val="TOC1"/>
            <w:tabs>
              <w:tab w:val="right" w:leader="dot" w:pos="8822"/>
            </w:tabs>
            <w:rPr>
              <w:rFonts w:eastAsiaTheme="minorEastAsia" w:cs="Simplified Arabic"/>
              <w:noProof/>
              <w:szCs w:val="28"/>
              <w:rtl/>
            </w:rPr>
          </w:pPr>
          <w:hyperlink w:anchor="_Toc192570232" w:history="1">
            <w:r w:rsidRPr="005D5E46">
              <w:rPr>
                <w:rStyle w:val="Hyperlink"/>
                <w:rFonts w:cs="Simplified Arabic" w:hint="cs"/>
                <w:noProof/>
                <w:szCs w:val="28"/>
                <w:rtl/>
              </w:rPr>
              <w:t>فر</w:t>
            </w:r>
            <w:r w:rsidR="00760AB8">
              <w:rPr>
                <w:rStyle w:val="Hyperlink"/>
                <w:rFonts w:cs="Simplified Arabic" w:hint="cs"/>
                <w:noProof/>
                <w:szCs w:val="28"/>
                <w:rtl/>
              </w:rPr>
              <w:t>ضيات</w:t>
            </w:r>
            <w:r w:rsidRPr="005D5E46">
              <w:rPr>
                <w:rStyle w:val="Hyperlink"/>
                <w:rFonts w:cs="Simplified Arabic" w:hint="cs"/>
                <w:noProof/>
                <w:szCs w:val="28"/>
                <w:rtl/>
              </w:rPr>
              <w:t xml:space="preserve"> الدراسة:</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Toc192570232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9</w:t>
            </w:r>
            <w:r w:rsidRPr="005D5E46">
              <w:rPr>
                <w:rFonts w:cs="Simplified Arabic" w:hint="cs"/>
                <w:noProof/>
                <w:webHidden/>
                <w:szCs w:val="28"/>
                <w:rtl/>
              </w:rPr>
              <w:fldChar w:fldCharType="end"/>
            </w:r>
          </w:hyperlink>
        </w:p>
        <w:p w14:paraId="11BD4922" w14:textId="24988474" w:rsidR="005D5E46" w:rsidRPr="005D5E46" w:rsidRDefault="005D5E46">
          <w:pPr>
            <w:pStyle w:val="TOC1"/>
            <w:tabs>
              <w:tab w:val="right" w:leader="dot" w:pos="8822"/>
            </w:tabs>
            <w:rPr>
              <w:rFonts w:eastAsiaTheme="minorEastAsia" w:cs="Simplified Arabic"/>
              <w:noProof/>
              <w:szCs w:val="28"/>
              <w:rtl/>
            </w:rPr>
          </w:pPr>
          <w:hyperlink w:anchor="_Toc192570233" w:history="1">
            <w:r w:rsidRPr="005D5E46">
              <w:rPr>
                <w:rStyle w:val="Hyperlink"/>
                <w:rFonts w:cs="Simplified Arabic" w:hint="cs"/>
                <w:noProof/>
                <w:szCs w:val="28"/>
                <w:rtl/>
              </w:rPr>
              <w:t>الدراسات السابقة:</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Toc192570233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9</w:t>
            </w:r>
            <w:r w:rsidRPr="005D5E46">
              <w:rPr>
                <w:rFonts w:cs="Simplified Arabic" w:hint="cs"/>
                <w:noProof/>
                <w:webHidden/>
                <w:szCs w:val="28"/>
                <w:rtl/>
              </w:rPr>
              <w:fldChar w:fldCharType="end"/>
            </w:r>
          </w:hyperlink>
        </w:p>
        <w:p w14:paraId="25AB6A3B" w14:textId="40690148" w:rsidR="005D5E46" w:rsidRPr="005D5E46" w:rsidRDefault="005D5E46">
          <w:pPr>
            <w:pStyle w:val="TOC1"/>
            <w:tabs>
              <w:tab w:val="right" w:leader="dot" w:pos="8822"/>
            </w:tabs>
            <w:rPr>
              <w:rFonts w:eastAsiaTheme="minorEastAsia" w:cs="Simplified Arabic"/>
              <w:noProof/>
              <w:szCs w:val="28"/>
              <w:rtl/>
            </w:rPr>
          </w:pPr>
          <w:hyperlink w:anchor="_Toc192570234" w:history="1">
            <w:r w:rsidRPr="005D5E46">
              <w:rPr>
                <w:rStyle w:val="Hyperlink"/>
                <w:rFonts w:cs="Simplified Arabic" w:hint="cs"/>
                <w:noProof/>
                <w:szCs w:val="28"/>
                <w:rtl/>
              </w:rPr>
              <w:t>الفجوة البحثية</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Toc192570234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9</w:t>
            </w:r>
            <w:r w:rsidRPr="005D5E46">
              <w:rPr>
                <w:rFonts w:cs="Simplified Arabic" w:hint="cs"/>
                <w:noProof/>
                <w:webHidden/>
                <w:szCs w:val="28"/>
                <w:rtl/>
              </w:rPr>
              <w:fldChar w:fldCharType="end"/>
            </w:r>
          </w:hyperlink>
        </w:p>
        <w:p w14:paraId="3C171AD9" w14:textId="4CB1223B" w:rsidR="005D5E46" w:rsidRPr="005D5E46" w:rsidRDefault="005D5E46">
          <w:pPr>
            <w:pStyle w:val="TOC1"/>
            <w:tabs>
              <w:tab w:val="right" w:leader="dot" w:pos="8822"/>
            </w:tabs>
            <w:rPr>
              <w:rFonts w:eastAsiaTheme="minorEastAsia" w:cs="Simplified Arabic"/>
              <w:noProof/>
              <w:szCs w:val="28"/>
              <w:rtl/>
            </w:rPr>
          </w:pPr>
          <w:hyperlink w:anchor="_Toc192570235" w:history="1">
            <w:r w:rsidRPr="005D5E46">
              <w:rPr>
                <w:rStyle w:val="Hyperlink"/>
                <w:rFonts w:cs="Simplified Arabic" w:hint="cs"/>
                <w:noProof/>
                <w:szCs w:val="28"/>
                <w:rtl/>
              </w:rPr>
              <w:t>المنطلقات النظرية للدراسة:</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Toc192570235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17</w:t>
            </w:r>
            <w:r w:rsidRPr="005D5E46">
              <w:rPr>
                <w:rFonts w:cs="Simplified Arabic" w:hint="cs"/>
                <w:noProof/>
                <w:webHidden/>
                <w:szCs w:val="28"/>
                <w:rtl/>
              </w:rPr>
              <w:fldChar w:fldCharType="end"/>
            </w:r>
          </w:hyperlink>
        </w:p>
        <w:p w14:paraId="5D6DC043" w14:textId="0513321D" w:rsidR="005D5E46" w:rsidRPr="005D5E46" w:rsidRDefault="005D5E46">
          <w:pPr>
            <w:pStyle w:val="TOC1"/>
            <w:tabs>
              <w:tab w:val="right" w:leader="dot" w:pos="8822"/>
            </w:tabs>
            <w:rPr>
              <w:rFonts w:eastAsiaTheme="minorEastAsia" w:cs="Simplified Arabic"/>
              <w:noProof/>
              <w:szCs w:val="28"/>
              <w:rtl/>
            </w:rPr>
          </w:pPr>
          <w:hyperlink w:anchor="_Toc192570236" w:history="1">
            <w:r w:rsidRPr="005D5E46">
              <w:rPr>
                <w:rStyle w:val="Hyperlink"/>
                <w:rFonts w:cs="Simplified Arabic" w:hint="cs"/>
                <w:noProof/>
                <w:szCs w:val="28"/>
                <w:rtl/>
              </w:rPr>
              <w:t>المنهجية وطرق البحث:</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Toc192570236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18</w:t>
            </w:r>
            <w:r w:rsidRPr="005D5E46">
              <w:rPr>
                <w:rFonts w:cs="Simplified Arabic" w:hint="cs"/>
                <w:noProof/>
                <w:webHidden/>
                <w:szCs w:val="28"/>
                <w:rtl/>
              </w:rPr>
              <w:fldChar w:fldCharType="end"/>
            </w:r>
          </w:hyperlink>
        </w:p>
        <w:p w14:paraId="5675A47A" w14:textId="6FD76DAE" w:rsidR="005D5E46" w:rsidRPr="005D5E46" w:rsidRDefault="005D5E46">
          <w:pPr>
            <w:pStyle w:val="TOC1"/>
            <w:tabs>
              <w:tab w:val="right" w:leader="dot" w:pos="8822"/>
            </w:tabs>
            <w:rPr>
              <w:rFonts w:eastAsiaTheme="minorEastAsia" w:cs="Simplified Arabic"/>
              <w:noProof/>
              <w:szCs w:val="28"/>
              <w:rtl/>
            </w:rPr>
          </w:pPr>
          <w:hyperlink w:anchor="_Toc192570237" w:history="1">
            <w:r w:rsidRPr="005D5E46">
              <w:rPr>
                <w:rStyle w:val="Hyperlink"/>
                <w:rFonts w:cs="Simplified Arabic" w:hint="cs"/>
                <w:noProof/>
                <w:szCs w:val="28"/>
                <w:rtl/>
              </w:rPr>
              <w:t>مجتمع الدراسة وعينتها</w:t>
            </w:r>
            <w:r w:rsidRPr="005D5E46">
              <w:rPr>
                <w:rStyle w:val="Hyperlink"/>
                <w:rFonts w:cs="Simplified Arabic" w:hint="cs"/>
                <w:noProof/>
                <w:szCs w:val="28"/>
              </w:rPr>
              <w:t>:</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Toc192570237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21</w:t>
            </w:r>
            <w:r w:rsidRPr="005D5E46">
              <w:rPr>
                <w:rFonts w:cs="Simplified Arabic" w:hint="cs"/>
                <w:noProof/>
                <w:webHidden/>
                <w:szCs w:val="28"/>
                <w:rtl/>
              </w:rPr>
              <w:fldChar w:fldCharType="end"/>
            </w:r>
          </w:hyperlink>
        </w:p>
        <w:p w14:paraId="7A33C9DD" w14:textId="70BEB2B5" w:rsidR="005D5E46" w:rsidRPr="005D5E46" w:rsidRDefault="005D5E46">
          <w:pPr>
            <w:pStyle w:val="TOC1"/>
            <w:tabs>
              <w:tab w:val="right" w:leader="dot" w:pos="8822"/>
            </w:tabs>
            <w:rPr>
              <w:rFonts w:eastAsiaTheme="minorEastAsia" w:cs="Simplified Arabic"/>
              <w:noProof/>
              <w:szCs w:val="28"/>
              <w:rtl/>
            </w:rPr>
          </w:pPr>
          <w:hyperlink w:anchor="_Toc192570238" w:history="1">
            <w:r w:rsidRPr="005D5E46">
              <w:rPr>
                <w:rStyle w:val="Hyperlink"/>
                <w:rFonts w:cs="Simplified Arabic" w:hint="cs"/>
                <w:noProof/>
                <w:szCs w:val="28"/>
                <w:rtl/>
              </w:rPr>
              <w:t>أدوات جمع البيانات</w:t>
            </w:r>
            <w:r w:rsidRPr="005D5E46">
              <w:rPr>
                <w:rStyle w:val="Hyperlink"/>
                <w:rFonts w:cs="Simplified Arabic" w:hint="cs"/>
                <w:noProof/>
                <w:szCs w:val="28"/>
              </w:rPr>
              <w:t>:</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Toc192570238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21</w:t>
            </w:r>
            <w:r w:rsidRPr="005D5E46">
              <w:rPr>
                <w:rFonts w:cs="Simplified Arabic" w:hint="cs"/>
                <w:noProof/>
                <w:webHidden/>
                <w:szCs w:val="28"/>
                <w:rtl/>
              </w:rPr>
              <w:fldChar w:fldCharType="end"/>
            </w:r>
          </w:hyperlink>
        </w:p>
        <w:p w14:paraId="2FD4128E" w14:textId="089CC3AF" w:rsidR="005D5E46" w:rsidRPr="005D5E46" w:rsidRDefault="005D5E46">
          <w:pPr>
            <w:pStyle w:val="TOC1"/>
            <w:tabs>
              <w:tab w:val="right" w:leader="dot" w:pos="8822"/>
            </w:tabs>
            <w:rPr>
              <w:rFonts w:eastAsiaTheme="minorEastAsia" w:cs="Simplified Arabic"/>
              <w:noProof/>
              <w:szCs w:val="28"/>
              <w:rtl/>
            </w:rPr>
          </w:pPr>
          <w:hyperlink w:anchor="_Toc192570239" w:history="1">
            <w:r w:rsidRPr="005D5E46">
              <w:rPr>
                <w:rStyle w:val="Hyperlink"/>
                <w:rFonts w:cs="Simplified Arabic" w:hint="cs"/>
                <w:noProof/>
                <w:szCs w:val="28"/>
                <w:rtl/>
              </w:rPr>
              <w:t>طرق تحليل البيانات</w:t>
            </w:r>
            <w:r w:rsidRPr="005D5E46">
              <w:rPr>
                <w:rStyle w:val="Hyperlink"/>
                <w:rFonts w:cs="Simplified Arabic" w:hint="cs"/>
                <w:noProof/>
                <w:szCs w:val="28"/>
              </w:rPr>
              <w:t>:</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Toc192570239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22</w:t>
            </w:r>
            <w:r w:rsidRPr="005D5E46">
              <w:rPr>
                <w:rFonts w:cs="Simplified Arabic" w:hint="cs"/>
                <w:noProof/>
                <w:webHidden/>
                <w:szCs w:val="28"/>
                <w:rtl/>
              </w:rPr>
              <w:fldChar w:fldCharType="end"/>
            </w:r>
          </w:hyperlink>
        </w:p>
        <w:p w14:paraId="75D8A162" w14:textId="3E5576E6" w:rsidR="005D5E46" w:rsidRPr="005D5E46" w:rsidRDefault="005D5E46">
          <w:pPr>
            <w:pStyle w:val="TOC1"/>
            <w:tabs>
              <w:tab w:val="right" w:leader="dot" w:pos="8822"/>
            </w:tabs>
            <w:rPr>
              <w:rFonts w:eastAsiaTheme="minorEastAsia" w:cs="Simplified Arabic"/>
              <w:noProof/>
              <w:szCs w:val="28"/>
              <w:rtl/>
            </w:rPr>
          </w:pPr>
          <w:hyperlink w:anchor="_Toc192570240" w:history="1">
            <w:r w:rsidRPr="005D5E46">
              <w:rPr>
                <w:rStyle w:val="Hyperlink"/>
                <w:rFonts w:cs="Simplified Arabic" w:hint="cs"/>
                <w:noProof/>
                <w:szCs w:val="28"/>
                <w:rtl/>
              </w:rPr>
              <w:t>حدود الدراسة</w:t>
            </w:r>
            <w:r w:rsidRPr="005D5E46">
              <w:rPr>
                <w:rStyle w:val="Hyperlink"/>
                <w:rFonts w:cs="Simplified Arabic" w:hint="cs"/>
                <w:noProof/>
                <w:szCs w:val="28"/>
              </w:rPr>
              <w:t>:</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Toc192570240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22</w:t>
            </w:r>
            <w:r w:rsidRPr="005D5E46">
              <w:rPr>
                <w:rFonts w:cs="Simplified Arabic" w:hint="cs"/>
                <w:noProof/>
                <w:webHidden/>
                <w:szCs w:val="28"/>
                <w:rtl/>
              </w:rPr>
              <w:fldChar w:fldCharType="end"/>
            </w:r>
          </w:hyperlink>
        </w:p>
        <w:p w14:paraId="12B4179A" w14:textId="157E67D6" w:rsidR="005D5E46" w:rsidRDefault="005D5E46">
          <w:pPr>
            <w:pStyle w:val="TOC1"/>
            <w:tabs>
              <w:tab w:val="right" w:leader="dot" w:pos="8822"/>
            </w:tabs>
            <w:rPr>
              <w:rFonts w:asciiTheme="minorHAnsi" w:eastAsiaTheme="minorEastAsia" w:hAnsiTheme="minorHAnsi"/>
              <w:noProof/>
              <w:sz w:val="24"/>
              <w:szCs w:val="24"/>
              <w:rtl/>
            </w:rPr>
          </w:pPr>
          <w:hyperlink w:anchor="_Toc192570241" w:history="1">
            <w:r w:rsidRPr="005D5E46">
              <w:rPr>
                <w:rStyle w:val="Hyperlink"/>
                <w:rFonts w:cs="Simplified Arabic" w:hint="cs"/>
                <w:noProof/>
                <w:szCs w:val="28"/>
                <w:rtl/>
              </w:rPr>
              <w:t>المراجع :</w:t>
            </w:r>
            <w:r w:rsidRPr="005D5E46">
              <w:rPr>
                <w:rFonts w:cs="Simplified Arabic" w:hint="cs"/>
                <w:noProof/>
                <w:webHidden/>
                <w:szCs w:val="28"/>
                <w:rtl/>
              </w:rPr>
              <w:tab/>
            </w:r>
            <w:r w:rsidRPr="005D5E46">
              <w:rPr>
                <w:rFonts w:cs="Simplified Arabic" w:hint="cs"/>
                <w:noProof/>
                <w:webHidden/>
                <w:szCs w:val="28"/>
                <w:rtl/>
              </w:rPr>
              <w:fldChar w:fldCharType="begin"/>
            </w:r>
            <w:r w:rsidRPr="005D5E46">
              <w:rPr>
                <w:rFonts w:cs="Simplified Arabic" w:hint="cs"/>
                <w:noProof/>
                <w:webHidden/>
                <w:szCs w:val="28"/>
                <w:rtl/>
              </w:rPr>
              <w:instrText xml:space="preserve"> </w:instrText>
            </w:r>
            <w:r w:rsidRPr="005D5E46">
              <w:rPr>
                <w:rFonts w:cs="Simplified Arabic" w:hint="cs"/>
                <w:noProof/>
                <w:webHidden/>
                <w:szCs w:val="28"/>
              </w:rPr>
              <w:instrText>PAGEREF</w:instrText>
            </w:r>
            <w:r w:rsidRPr="005D5E46">
              <w:rPr>
                <w:rFonts w:cs="Simplified Arabic" w:hint="cs"/>
                <w:noProof/>
                <w:webHidden/>
                <w:szCs w:val="28"/>
                <w:rtl/>
              </w:rPr>
              <w:instrText xml:space="preserve"> _</w:instrText>
            </w:r>
            <w:r w:rsidRPr="005D5E46">
              <w:rPr>
                <w:rFonts w:cs="Simplified Arabic" w:hint="cs"/>
                <w:noProof/>
                <w:webHidden/>
                <w:szCs w:val="28"/>
              </w:rPr>
              <w:instrText>Toc192570241 \h</w:instrText>
            </w:r>
            <w:r w:rsidRPr="005D5E46">
              <w:rPr>
                <w:rFonts w:cs="Simplified Arabic" w:hint="cs"/>
                <w:noProof/>
                <w:webHidden/>
                <w:szCs w:val="28"/>
                <w:rtl/>
              </w:rPr>
              <w:instrText xml:space="preserve"> </w:instrText>
            </w:r>
            <w:r w:rsidRPr="005D5E46">
              <w:rPr>
                <w:rFonts w:cs="Simplified Arabic" w:hint="cs"/>
                <w:noProof/>
                <w:webHidden/>
                <w:szCs w:val="28"/>
                <w:rtl/>
              </w:rPr>
            </w:r>
            <w:r w:rsidRPr="005D5E46">
              <w:rPr>
                <w:rFonts w:cs="Simplified Arabic" w:hint="cs"/>
                <w:noProof/>
                <w:webHidden/>
                <w:szCs w:val="28"/>
                <w:rtl/>
              </w:rPr>
              <w:fldChar w:fldCharType="separate"/>
            </w:r>
            <w:r w:rsidR="00B126CD">
              <w:rPr>
                <w:rFonts w:cs="Simplified Arabic"/>
                <w:noProof/>
                <w:webHidden/>
                <w:szCs w:val="28"/>
                <w:rtl/>
              </w:rPr>
              <w:t>24</w:t>
            </w:r>
            <w:r w:rsidRPr="005D5E46">
              <w:rPr>
                <w:rFonts w:cs="Simplified Arabic" w:hint="cs"/>
                <w:noProof/>
                <w:webHidden/>
                <w:szCs w:val="28"/>
                <w:rtl/>
              </w:rPr>
              <w:fldChar w:fldCharType="end"/>
            </w:r>
          </w:hyperlink>
        </w:p>
        <w:p w14:paraId="2791013A" w14:textId="21FA311C" w:rsidR="00377D51" w:rsidRPr="0056207D" w:rsidRDefault="00377D51">
          <w:pPr>
            <w:rPr>
              <w:rFonts w:cs="Simplified Arabic"/>
              <w:sz w:val="32"/>
              <w:szCs w:val="32"/>
            </w:rPr>
          </w:pPr>
          <w:r w:rsidRPr="0056207D">
            <w:rPr>
              <w:rFonts w:cs="Simplified Arabic"/>
              <w:b/>
              <w:bCs/>
              <w:noProof/>
              <w:sz w:val="32"/>
              <w:szCs w:val="32"/>
            </w:rPr>
            <w:fldChar w:fldCharType="end"/>
          </w:r>
        </w:p>
      </w:sdtContent>
    </w:sdt>
    <w:p w14:paraId="532D3B92" w14:textId="77777777" w:rsidR="005D5E46" w:rsidRDefault="005D5E46">
      <w:pPr>
        <w:bidi w:val="0"/>
        <w:rPr>
          <w:rFonts w:cs="Simplified Arabic"/>
          <w:b/>
          <w:bCs/>
          <w:sz w:val="36"/>
          <w:szCs w:val="36"/>
          <w:rtl/>
          <w:lang w:bidi="ar-EG"/>
        </w:rPr>
      </w:pPr>
      <w:bookmarkStart w:id="4" w:name="_Toc169790487"/>
      <w:r>
        <w:rPr>
          <w:rtl/>
          <w:lang w:bidi="ar-EG"/>
        </w:rPr>
        <w:br w:type="page"/>
      </w:r>
    </w:p>
    <w:p w14:paraId="035BF540" w14:textId="1AC00284" w:rsidR="009125CE" w:rsidRPr="0056207D" w:rsidRDefault="00A74F76" w:rsidP="003140B7">
      <w:pPr>
        <w:pStyle w:val="Heading1"/>
        <w:rPr>
          <w:rtl/>
        </w:rPr>
      </w:pPr>
      <w:bookmarkStart w:id="5" w:name="_Toc192570227"/>
      <w:r w:rsidRPr="0056207D">
        <w:rPr>
          <w:rtl/>
        </w:rPr>
        <w:lastRenderedPageBreak/>
        <w:t>مقدمة</w:t>
      </w:r>
      <w:r w:rsidR="009125CE" w:rsidRPr="0056207D">
        <w:rPr>
          <w:rtl/>
        </w:rPr>
        <w:t>:</w:t>
      </w:r>
      <w:bookmarkEnd w:id="4"/>
      <w:bookmarkEnd w:id="5"/>
    </w:p>
    <w:p w14:paraId="4B51F272" w14:textId="36E89867" w:rsidR="00F035F7" w:rsidRPr="00F035F7" w:rsidRDefault="00BA375A" w:rsidP="00BA375A">
      <w:pPr>
        <w:spacing w:line="360" w:lineRule="auto"/>
        <w:jc w:val="both"/>
        <w:rPr>
          <w:rFonts w:cs="Simplified Arabic"/>
          <w:szCs w:val="28"/>
          <w:rtl/>
        </w:rPr>
      </w:pPr>
      <w:bookmarkStart w:id="6" w:name="_Toc169790488"/>
      <w:bookmarkStart w:id="7" w:name="_Toc192570228"/>
      <w:r w:rsidRPr="00BA375A">
        <w:rPr>
          <w:rFonts w:cs="Simplified Arabic"/>
          <w:szCs w:val="28"/>
          <w:rtl/>
        </w:rPr>
        <w:t>تُعد القيادة من أهم العوامل الإدارية المؤثرة في نجاح منظمات الأعمال واستمراريتها، إذ لم يعد دور القيادة مقتصرًا على إصدار الأوامر ومتابعة تنفيذ الأعمال، بل أصبح يتجاوز ذلك إلى التأثير في سلوك العاملين، ورفع مستوى دافعيتهم، وتوجيه طاقاتهم نحو تحقيق الأهداف التنظيمية بكفاءة وفاعلية. وفي ظل التطورات المتسارعة التي تشهدها بيئة الأعمال المعاصرة، برزت الحاجة إلى أنماط قيادية أكثر قدرة على تحفيز الموظفين، وتعزيز انتمائهم المؤسسي، وتهيئة بيئة عمل مشجعة على المبادرة والتطوير والإبداع</w:t>
      </w:r>
      <w:r w:rsidRPr="00BA375A">
        <w:rPr>
          <w:rFonts w:cs="Simplified Arabic"/>
          <w:szCs w:val="28"/>
        </w:rPr>
        <w:t>.</w:t>
      </w:r>
      <w:r>
        <w:rPr>
          <w:rFonts w:cs="Simplified Arabic"/>
          <w:szCs w:val="28"/>
          <w:rtl/>
        </w:rPr>
        <w:br/>
      </w:r>
      <w:r w:rsidRPr="00BA375A">
        <w:rPr>
          <w:rFonts w:cs="Simplified Arabic"/>
          <w:szCs w:val="28"/>
          <w:rtl/>
        </w:rPr>
        <w:t>وتُعد القيادة التحفيزية من الأنماط القيادية الحديثة التي تحظى باهتمام متزايد في الفكر الإداري، نظرًا لما تؤديه من دور مهم في استثارة دوافع العاملين، وتشجيعهم على تحسين أدائهم، وتعزيز ثقتهم بقدراتهم، بما ينعكس إيجابًا على مستوى الإنتاجية وجودة العمل. كما تسهم القيادة التحفيزية في خلق مناخ تنظيمي إيجابي يشعر فيه الموظف بالتقدير والدعم، الأمر الذي يدفعه إلى تقديم أفكار جديدة، والبحث عن حلول مبتكرة للمشكلات، والمشاركة الفاعلة في تطوير أساليب العمل داخل المنظمة</w:t>
      </w:r>
      <w:r w:rsidRPr="00BA375A">
        <w:rPr>
          <w:rFonts w:cs="Simplified Arabic"/>
          <w:szCs w:val="28"/>
        </w:rPr>
        <w:t>.</w:t>
      </w:r>
    </w:p>
    <w:p w14:paraId="1A44D1EC" w14:textId="100B7B62" w:rsidR="00DF5853" w:rsidRPr="00DF5853" w:rsidRDefault="00BA375A" w:rsidP="00BA375A">
      <w:pPr>
        <w:spacing w:line="360" w:lineRule="auto"/>
        <w:jc w:val="both"/>
        <w:rPr>
          <w:rFonts w:cs="Simplified Arabic"/>
          <w:szCs w:val="28"/>
        </w:rPr>
      </w:pPr>
      <w:r w:rsidRPr="00BA375A">
        <w:rPr>
          <w:rFonts w:cs="Simplified Arabic"/>
          <w:szCs w:val="28"/>
          <w:rtl/>
        </w:rPr>
        <w:t>ومن ناحية أخرى، يُمثل الإبداع التنظيمي أحد المرتكزات الأساسية التي تعتمد عليها المؤسسات الحديثة في مواجهة التحديات البيئية والمنافسية، حيث أصبح الإبداع عنصرًا جوهريًا في تحسين الأداء المؤسسي، وتطوير العمليات الإدارية والفنية، ورفع القدرة على التكيف مع المتغيرات. ولا يقتصر الإبداع التنظيمي على ابتكار الأفكار الجديدة فحسب، بل يشمل أيضًا القدرة على تحويل هذه الأفكار إلى ممارسات عملية وإجراءات تطويرية تسهم في رفع كفاءة المنظمة وتحقيق أهدافها الاستراتيجية</w:t>
      </w:r>
      <w:r w:rsidRPr="00BA375A">
        <w:rPr>
          <w:rFonts w:cs="Simplified Arabic"/>
          <w:szCs w:val="28"/>
        </w:rPr>
        <w:t>.</w:t>
      </w:r>
      <w:r>
        <w:rPr>
          <w:rFonts w:cs="Simplified Arabic"/>
          <w:szCs w:val="28"/>
          <w:rtl/>
        </w:rPr>
        <w:br/>
      </w:r>
      <w:r>
        <w:rPr>
          <w:rFonts w:cs="Simplified Arabic"/>
          <w:szCs w:val="28"/>
          <w:rtl/>
        </w:rPr>
        <w:br/>
      </w:r>
      <w:r>
        <w:rPr>
          <w:rFonts w:cs="Simplified Arabic"/>
          <w:szCs w:val="28"/>
          <w:rtl/>
        </w:rPr>
        <w:br/>
      </w:r>
      <w:r w:rsidRPr="00BA375A">
        <w:rPr>
          <w:rFonts w:cs="Simplified Arabic"/>
          <w:szCs w:val="28"/>
          <w:rtl/>
        </w:rPr>
        <w:lastRenderedPageBreak/>
        <w:t>وفي هذا السياق، تبرز العلاقة بين القيادة التحفيزية والإبداع التنظيمي بوصفها علاقة ذات أهمية كبيرة، إذ إن وجود قيادة قادرة على التحفيز والدعم والتشجيع يمكن أن يسهم بصورة مباشرة في تنمية السلوك الإبداعي لدى الموظفين، وتعزيز رغبتهم في المبادرة والابتكار. فكلما شعر العاملون بأن جهودهم محل تقدير، وأن أفكارهم تلقى الاهتمام من قياداتهم، زادت احتمالية مساهمتهم في تطوير العمل وطرح حلول وأساليب جديدة تسهم في تحسين الأداء المؤسسي</w:t>
      </w:r>
      <w:r w:rsidRPr="00BA375A">
        <w:rPr>
          <w:rFonts w:cs="Simplified Arabic"/>
          <w:szCs w:val="28"/>
        </w:rPr>
        <w:t>.</w:t>
      </w:r>
    </w:p>
    <w:p w14:paraId="0D77CD35" w14:textId="1524DD97" w:rsidR="00DF5853" w:rsidRPr="00DF5853" w:rsidRDefault="00BA375A" w:rsidP="00BA375A">
      <w:pPr>
        <w:spacing w:line="360" w:lineRule="auto"/>
        <w:jc w:val="both"/>
        <w:rPr>
          <w:rFonts w:cs="Simplified Arabic"/>
          <w:szCs w:val="28"/>
          <w:lang w:bidi="ar-EG"/>
        </w:rPr>
      </w:pPr>
      <w:r w:rsidRPr="00BA375A">
        <w:rPr>
          <w:rFonts w:cs="Simplified Arabic"/>
          <w:szCs w:val="28"/>
          <w:rtl/>
        </w:rPr>
        <w:t>وتتزايد أهمية دراسة هذا الموضوع في المؤسسات التي تتطلب طبيعة عملها درجات عالية من الدقة والكفاءة والجاهزية الفنية، مثل المؤسسات العاملة في قطاع الطيران والصيانة، حيث تمثل الموارد البشرية عنصرًا محوريًا في تحقيق الجودة والموثوقية والاستمرارية. ومن هنا، فإن دراسة أثر القيادة التحفيزية في تعزيز الإبداع التنظيمي لدى الموظفين في الشركة السعودية لتهيئة وصيانة الطائرات بالرياض تُعد ذات أهمية عملية وعلمية، نظرًا لما يمثله هذا القطاع من أهمية استراتيجية، ولما تتطلبه بيئة العمل فيه من قدرات قيادية قادرة على استثمار طاقات العاملين وتحفيزهم نحو الإبداع والتطوير المستمر</w:t>
      </w:r>
      <w:r w:rsidRPr="00BA375A">
        <w:rPr>
          <w:rFonts w:cs="Simplified Arabic"/>
          <w:szCs w:val="28"/>
        </w:rPr>
        <w:t>.</w:t>
      </w:r>
      <w:r>
        <w:rPr>
          <w:rFonts w:cs="Simplified Arabic"/>
          <w:szCs w:val="28"/>
          <w:rtl/>
        </w:rPr>
        <w:br/>
      </w:r>
      <w:r>
        <w:rPr>
          <w:rFonts w:cs="Simplified Arabic"/>
          <w:szCs w:val="28"/>
          <w:rtl/>
        </w:rPr>
        <w:br/>
      </w:r>
      <w:r w:rsidRPr="00BA375A">
        <w:rPr>
          <w:rFonts w:cs="Simplified Arabic"/>
          <w:szCs w:val="28"/>
          <w:rtl/>
        </w:rPr>
        <w:t>وانطلاقًا من ذلك، يسعى هذا البحث إلى تسليط الضوء على أثر القيادة التحفيزية في تعزيز الإبداع التنظيمي لدى الموظفين، من خلال دراسة تطبيقية على الشركة السعودية لتهيئة وصيانة الطائرات بالرياض، بما يسهم في فهم طبيعة العلاقة بين هذين المتغيرين، ويدعم الجهود الإدارية الرامية إلى تطوير بيئة العمل وتحسين الأداء المؤسسي في ضوء متطلبات الإدارة الحديثة</w:t>
      </w:r>
      <w:r w:rsidRPr="00BA375A">
        <w:rPr>
          <w:rFonts w:cs="Simplified Arabic"/>
          <w:szCs w:val="28"/>
        </w:rPr>
        <w:t>.</w:t>
      </w:r>
    </w:p>
    <w:p w14:paraId="5DFD6F19" w14:textId="77777777" w:rsidR="00DF5853" w:rsidRPr="00DF5853" w:rsidRDefault="00DF5853" w:rsidP="00DF5853">
      <w:pPr>
        <w:spacing w:line="360" w:lineRule="auto"/>
        <w:jc w:val="both"/>
        <w:rPr>
          <w:rFonts w:cs="Simplified Arabic"/>
          <w:szCs w:val="28"/>
          <w:lang w:bidi="ar-EG"/>
        </w:rPr>
      </w:pPr>
    </w:p>
    <w:p w14:paraId="782902A8" w14:textId="7702B53B" w:rsidR="004A035D" w:rsidRPr="0056207D" w:rsidRDefault="00A74F76" w:rsidP="00F035F7">
      <w:pPr>
        <w:pStyle w:val="Heading1"/>
        <w:rPr>
          <w:rtl/>
          <w:lang w:bidi="ar-EG"/>
        </w:rPr>
      </w:pPr>
      <w:r w:rsidRPr="0056207D">
        <w:rPr>
          <w:rtl/>
        </w:rPr>
        <w:lastRenderedPageBreak/>
        <w:t>مشكلة الدراسة</w:t>
      </w:r>
      <w:r w:rsidR="009125CE" w:rsidRPr="0056207D">
        <w:rPr>
          <w:rtl/>
          <w:lang w:bidi="ar-EG"/>
        </w:rPr>
        <w:t>:</w:t>
      </w:r>
      <w:bookmarkEnd w:id="6"/>
      <w:bookmarkEnd w:id="7"/>
    </w:p>
    <w:p w14:paraId="54BA1C80" w14:textId="292C2362" w:rsidR="00DC54E0" w:rsidRPr="00DC54E0" w:rsidRDefault="00BA375A" w:rsidP="00BA375A">
      <w:pPr>
        <w:pStyle w:val="NormalWeb"/>
        <w:bidi/>
        <w:spacing w:line="360" w:lineRule="auto"/>
        <w:jc w:val="lowKashida"/>
        <w:rPr>
          <w:rFonts w:ascii="Simplified Arabic" w:hAnsi="Simplified Arabic" w:cs="Simplified Arabic"/>
          <w:sz w:val="28"/>
          <w:szCs w:val="28"/>
        </w:rPr>
      </w:pPr>
      <w:bookmarkStart w:id="8" w:name="_Toc169790489"/>
      <w:bookmarkStart w:id="9" w:name="_Toc192570229"/>
      <w:r w:rsidRPr="00BA375A">
        <w:rPr>
          <w:rFonts w:ascii="Simplified Arabic" w:hAnsi="Simplified Arabic" w:cs="Simplified Arabic"/>
          <w:sz w:val="28"/>
          <w:szCs w:val="28"/>
          <w:rtl/>
        </w:rPr>
        <w:t>تواجه منظمات الأعمال المعاصرة تحديات متزايدة في الحفاظ على كفاءتها التنافسية وقدرتها على التطور في بيئات عمل سريعة التغير، الأمر الذي جعل الإبداع التنظيمي أحد العناصر الأساسية في تحسين الأداء وتطوير أساليب العمل وتعزيز الاستجابة للمتغيرات الداخلية والخارجية. وتشير الأدبيات إلى أن الإبداع لدى الموظفين لا ينشأ بصورة عفوية، بل يتأثر بدرجة كبيرة بطبيعة القيادة والمناخ التنظيمي والدعم الذي يتلقاه العاملون من رؤسائهم المباشرين، خاصة عندما تتبنى القيادة أساليب تحفيزية تعزز الثقة وتدعم المبادرة وتمنح الموظفين شعورًا بقيمة مساهماتهم داخل المنظمة</w:t>
      </w:r>
      <w:r w:rsidRPr="00BA375A">
        <w:rPr>
          <w:rFonts w:ascii="Simplified Arabic" w:hAnsi="Simplified Arabic" w:cs="Simplified Arabic"/>
          <w:sz w:val="28"/>
          <w:szCs w:val="28"/>
        </w:rPr>
        <w:t>.</w:t>
      </w:r>
      <w:r>
        <w:rPr>
          <w:rFonts w:ascii="Simplified Arabic" w:hAnsi="Simplified Arabic" w:cs="Simplified Arabic"/>
          <w:sz w:val="28"/>
          <w:szCs w:val="28"/>
          <w:rtl/>
        </w:rPr>
        <w:br/>
      </w:r>
      <w:r>
        <w:rPr>
          <w:rFonts w:ascii="Simplified Arabic" w:hAnsi="Simplified Arabic" w:cs="Simplified Arabic"/>
          <w:sz w:val="28"/>
          <w:szCs w:val="28"/>
          <w:rtl/>
        </w:rPr>
        <w:br/>
      </w:r>
      <w:r w:rsidRPr="00BA375A">
        <w:rPr>
          <w:rFonts w:ascii="Simplified Arabic" w:hAnsi="Simplified Arabic" w:cs="Simplified Arabic"/>
          <w:sz w:val="28"/>
          <w:szCs w:val="28"/>
          <w:rtl/>
        </w:rPr>
        <w:t>وتكمن المشكلة في أن كثيرًا من المؤسسات، رغم إدراكها لأهمية الإبداع التنظيمي، لا تزال تواجه صعوبات في تهيئة بيئة قيادية قادرة على استثارة الطاقات الإبداعية لدى الموظفين بصورة مستمرة وفعالة. كما أن الاقتصار على الجوانب الإجرائية أو التشغيلية في الإدارة، دون الاهتمام الكافي بالتحفيز المعنوي والدعم القيادي، قد يؤدي إلى انخفاض مستويات المبادرة، وضعف المشاركة في تطوير العمل، وتراجع الميل إلى تقديم حلول أو أفكار جديدة. وقد بينت دراسات سابقة أن القيادة التحويلية وما يرتبط بها من التحفيز والإلهام والدعم الفكري ترتبط إيجابيًا بالسلوك الابتكاري والإبداعي لدى العاملين</w:t>
      </w:r>
      <w:r w:rsidRPr="00BA375A">
        <w:rPr>
          <w:rFonts w:ascii="Simplified Arabic" w:hAnsi="Simplified Arabic" w:cs="Simplified Arabic"/>
          <w:sz w:val="28"/>
          <w:szCs w:val="28"/>
        </w:rPr>
        <w:t>.</w:t>
      </w:r>
    </w:p>
    <w:p w14:paraId="41373F86" w14:textId="77777777" w:rsidR="00A935F1" w:rsidRDefault="00BA375A" w:rsidP="00A935F1">
      <w:pPr>
        <w:pStyle w:val="NormalWeb"/>
        <w:bidi/>
        <w:spacing w:line="360" w:lineRule="auto"/>
        <w:jc w:val="lowKashida"/>
        <w:rPr>
          <w:rFonts w:ascii="Simplified Arabic" w:hAnsi="Simplified Arabic" w:cs="Simplified Arabic"/>
          <w:sz w:val="28"/>
          <w:szCs w:val="28"/>
          <w:rtl/>
        </w:rPr>
      </w:pPr>
      <w:r w:rsidRPr="00BA375A">
        <w:rPr>
          <w:rFonts w:ascii="Simplified Arabic" w:hAnsi="Simplified Arabic" w:cs="Simplified Arabic"/>
          <w:sz w:val="28"/>
          <w:szCs w:val="28"/>
          <w:rtl/>
        </w:rPr>
        <w:t xml:space="preserve">وتزداد أهمية هذه الإشكالية في المؤسسات التي تتسم طبيعة أعمالها بالحساسية الفنية والدقة التشغيلية، مثل المؤسسات العاملة في قطاع الطيران والصيانة، حيث لا يعتمد النجاح فقط على الالتزام بالإجراءات والمعايير، بل يتطلب كذلك وجود موظفين قادرين على المبادرة، وتطوير أساليب الأداء، والتعامل المرن مع التحديات الفنية والتشغيلية. وتشير الدراسات في بيئات الطيران والأعمال عالية </w:t>
      </w:r>
      <w:r w:rsidRPr="00BA375A">
        <w:rPr>
          <w:rFonts w:ascii="Simplified Arabic" w:hAnsi="Simplified Arabic" w:cs="Simplified Arabic"/>
          <w:sz w:val="28"/>
          <w:szCs w:val="28"/>
          <w:rtl/>
        </w:rPr>
        <w:lastRenderedPageBreak/>
        <w:t>الاعتمادية إلى أن دور القيادة والمناخ التنظيمي يظل عنصرًا مهمًا في دعم السلوك الإيجابي، والتنظيم الواعي، وتحسين الأداء في البيئات الحساسة والمعقدة</w:t>
      </w:r>
      <w:r w:rsidRPr="00BA375A">
        <w:rPr>
          <w:rFonts w:ascii="Simplified Arabic" w:hAnsi="Simplified Arabic" w:cs="Simplified Arabic"/>
          <w:sz w:val="28"/>
          <w:szCs w:val="28"/>
        </w:rPr>
        <w:t>.</w:t>
      </w:r>
    </w:p>
    <w:p w14:paraId="1FF8CAE2" w14:textId="433772AD" w:rsidR="00A935F1" w:rsidRPr="00A935F1" w:rsidRDefault="00A935F1" w:rsidP="00A935F1">
      <w:pPr>
        <w:pStyle w:val="NormalWeb"/>
        <w:bidi/>
        <w:spacing w:line="360" w:lineRule="auto"/>
        <w:jc w:val="lowKashida"/>
        <w:rPr>
          <w:rFonts w:ascii="Simplified Arabic" w:hAnsi="Simplified Arabic" w:cs="Simplified Arabic"/>
          <w:sz w:val="28"/>
          <w:szCs w:val="28"/>
          <w:lang w:val="en-AE"/>
        </w:rPr>
      </w:pPr>
      <w:r w:rsidRPr="00A935F1">
        <w:rPr>
          <w:rFonts w:ascii="Simplified Arabic" w:hAnsi="Simplified Arabic" w:cs="Simplified Arabic"/>
          <w:sz w:val="28"/>
          <w:szCs w:val="28"/>
          <w:rtl/>
        </w:rPr>
        <w:t>وعلى الرغم من كثرة الدراسات التي تناولت العلاقة بين القيادة والإبداع أو السلوك الابتكاري في قطاعات متنوعة، فإن جانبًا كبيرًا منها ركز على التعليم، والضيافة، والصحة، أو قطاعات أعمال عامة، بينما يظل التطبيق في البيئات السعودية المتخصصة، وخصوصًا في قطاع تهيئة وصيانة الطائرات، محدودًا نسبيًا. كما أن بعض المراجعات المتعلقة بالسياق السعودي ركزت على القيادة التحويلية وإدارة التغيير في الجامعات، وهو ما يشير إلى الحاجة لمزيد من الدراسات التطبيقية في قطاعات تشغيلية وفنية مختلفة داخل المملكة. وهذا يبرز فجوة بحثية تستدعي دراسة أثر القيادة التحفيزية في بيئة عمل ذات طبيعة تقنية وتنظيمية خاصة، مثل الشركة السعودية لتهيئة وصيانة الطائرات بالرياض</w:t>
      </w:r>
      <w:r w:rsidRPr="00A935F1">
        <w:rPr>
          <w:rFonts w:ascii="Simplified Arabic" w:hAnsi="Simplified Arabic" w:cs="Simplified Arabic"/>
          <w:sz w:val="28"/>
          <w:szCs w:val="28"/>
          <w:lang w:val="en-AE"/>
        </w:rPr>
        <w:t xml:space="preserve">. </w:t>
      </w:r>
    </w:p>
    <w:p w14:paraId="268C0F14" w14:textId="77777777" w:rsidR="00A935F1" w:rsidRPr="00A935F1" w:rsidRDefault="00A935F1" w:rsidP="00A935F1">
      <w:pPr>
        <w:pStyle w:val="NormalWeb"/>
        <w:bidi/>
        <w:spacing w:line="360" w:lineRule="auto"/>
        <w:jc w:val="lowKashida"/>
        <w:rPr>
          <w:rFonts w:cs="Simplified Arabic"/>
          <w:szCs w:val="28"/>
          <w:lang w:val="en-AE"/>
        </w:rPr>
      </w:pPr>
      <w:r w:rsidRPr="00A935F1">
        <w:rPr>
          <w:rFonts w:cs="Simplified Arabic"/>
          <w:szCs w:val="28"/>
          <w:rtl/>
        </w:rPr>
        <w:t>ومن هنا تتحدد مشكلة الدراسة في محاولة الكشف عن طبيعة أثر القيادة التحفيزية في تعزيز الإبداع التنظيمي لدى الموظفين في الشركة السعودية لتهيئة وصيانة الطائرات بالرياض، ومعرفة ما إذا كانت الممارسات القيادية التحفيزية تسهم فعليًا في رفع مستوى الإبداع التنظيمي لدى العاملين في هذه البيئة التطبيقية</w:t>
      </w:r>
      <w:r w:rsidRPr="00A935F1">
        <w:rPr>
          <w:rFonts w:cs="Simplified Arabic"/>
          <w:szCs w:val="28"/>
          <w:lang w:val="en-AE"/>
        </w:rPr>
        <w:t>.</w:t>
      </w:r>
    </w:p>
    <w:p w14:paraId="662B36F9" w14:textId="77777777" w:rsidR="00A935F1" w:rsidRPr="00A935F1" w:rsidRDefault="00A935F1" w:rsidP="00A935F1">
      <w:pPr>
        <w:pStyle w:val="NormalWeb"/>
        <w:bidi/>
        <w:spacing w:line="360" w:lineRule="auto"/>
        <w:jc w:val="lowKashida"/>
        <w:rPr>
          <w:rFonts w:cs="Simplified Arabic"/>
          <w:szCs w:val="28"/>
          <w:lang w:val="en-AE"/>
        </w:rPr>
      </w:pPr>
      <w:r w:rsidRPr="00A935F1">
        <w:rPr>
          <w:rFonts w:cs="Simplified Arabic"/>
          <w:b/>
          <w:bCs/>
          <w:szCs w:val="28"/>
          <w:rtl/>
        </w:rPr>
        <w:t>وعليه، تتمثل المشكلة الرئيسة للدراسة في السؤال الآتي</w:t>
      </w:r>
      <w:r w:rsidRPr="00A935F1">
        <w:rPr>
          <w:rFonts w:cs="Simplified Arabic"/>
          <w:b/>
          <w:bCs/>
          <w:szCs w:val="28"/>
          <w:lang w:val="en-AE"/>
        </w:rPr>
        <w:t>:</w:t>
      </w:r>
    </w:p>
    <w:p w14:paraId="22E8DDF4" w14:textId="77777777" w:rsidR="00A935F1" w:rsidRPr="00A935F1" w:rsidRDefault="00A935F1" w:rsidP="00A935F1">
      <w:pPr>
        <w:pStyle w:val="NormalWeb"/>
        <w:bidi/>
        <w:spacing w:line="360" w:lineRule="auto"/>
        <w:jc w:val="lowKashida"/>
        <w:rPr>
          <w:rFonts w:cs="Simplified Arabic"/>
          <w:szCs w:val="28"/>
          <w:lang w:val="en-AE"/>
        </w:rPr>
      </w:pPr>
      <w:r w:rsidRPr="00A935F1">
        <w:rPr>
          <w:rFonts w:cs="Simplified Arabic"/>
          <w:b/>
          <w:bCs/>
          <w:szCs w:val="28"/>
          <w:rtl/>
        </w:rPr>
        <w:t>ما أثر القيادة التحفيزية في تعزيز الإبداع التنظيمي لدى الموظفين في الشركة السعودية لتهيئة وصيانة الطائرات بالرياض؟</w:t>
      </w:r>
    </w:p>
    <w:p w14:paraId="1362475D" w14:textId="77777777" w:rsidR="00A935F1" w:rsidRPr="00DC54E0" w:rsidRDefault="00A935F1" w:rsidP="00A935F1">
      <w:pPr>
        <w:pStyle w:val="NormalWeb"/>
        <w:bidi/>
        <w:spacing w:line="360" w:lineRule="auto"/>
        <w:jc w:val="lowKashida"/>
        <w:rPr>
          <w:rFonts w:ascii="Simplified Arabic" w:hAnsi="Simplified Arabic" w:cs="Simplified Arabic"/>
          <w:sz w:val="28"/>
          <w:szCs w:val="28"/>
        </w:rPr>
      </w:pPr>
    </w:p>
    <w:p w14:paraId="231E38BB" w14:textId="6954159F" w:rsidR="009125CE" w:rsidRPr="0056207D" w:rsidRDefault="00A74F76" w:rsidP="00792D05">
      <w:pPr>
        <w:pStyle w:val="Heading1"/>
        <w:rPr>
          <w:rtl/>
        </w:rPr>
      </w:pPr>
      <w:r w:rsidRPr="0056207D">
        <w:rPr>
          <w:rtl/>
        </w:rPr>
        <w:lastRenderedPageBreak/>
        <w:t>أهمية الدراسة:</w:t>
      </w:r>
      <w:bookmarkEnd w:id="8"/>
      <w:bookmarkEnd w:id="9"/>
    </w:p>
    <w:p w14:paraId="3A584DFB" w14:textId="5A6FC09A" w:rsidR="0026304D" w:rsidRPr="0003712A" w:rsidRDefault="0026304D" w:rsidP="0003712A">
      <w:pPr>
        <w:spacing w:line="360" w:lineRule="auto"/>
        <w:jc w:val="lowKashida"/>
        <w:rPr>
          <w:rFonts w:cs="Simplified Arabic"/>
          <w:b/>
          <w:bCs/>
          <w:szCs w:val="28"/>
          <w:rtl/>
        </w:rPr>
      </w:pPr>
      <w:bookmarkStart w:id="10" w:name="_Toc169790490"/>
      <w:bookmarkStart w:id="11" w:name="_Toc192570230"/>
      <w:r w:rsidRPr="0003712A">
        <w:rPr>
          <w:rFonts w:cs="Simplified Arabic" w:hint="cs"/>
          <w:b/>
          <w:bCs/>
          <w:szCs w:val="28"/>
          <w:rtl/>
        </w:rPr>
        <w:t xml:space="preserve">أهمية نظرية </w:t>
      </w:r>
    </w:p>
    <w:p w14:paraId="3D187A4E" w14:textId="77777777" w:rsidR="00A935F1" w:rsidRDefault="00A935F1" w:rsidP="00A935F1">
      <w:pPr>
        <w:pStyle w:val="ListParagraph"/>
        <w:numPr>
          <w:ilvl w:val="0"/>
          <w:numId w:val="113"/>
        </w:numPr>
        <w:spacing w:line="360" w:lineRule="auto"/>
        <w:jc w:val="lowKashida"/>
        <w:rPr>
          <w:rFonts w:cs="Simplified Arabic"/>
          <w:szCs w:val="28"/>
        </w:rPr>
      </w:pPr>
      <w:r w:rsidRPr="00A935F1">
        <w:rPr>
          <w:rFonts w:cs="Simplified Arabic"/>
          <w:szCs w:val="28"/>
          <w:rtl/>
        </w:rPr>
        <w:t>تسهم هذه الدراسة في إثراء الأدبيات العلمية في مجال إدارة الأعمال من خلال تناول العلاقة بين القيادة التحفيزية والإبداع التنظيمي، وهي من الموضوعات التي تحظى باهتمام متزايد في الفكر الإداري الحديث نظرًا لارتباطها بتحسين الأداء، وتنمية المبادرة، وتعزيز القدرة التنافسية للمؤسسات. كما تؤكد الأدبيات أن السلوك القيادي الداعم والتحفيزي يمثل أحد العوامل المؤثرة في تنمية الإبداع داخل بيئة العمل</w:t>
      </w:r>
      <w:r w:rsidRPr="00A935F1">
        <w:rPr>
          <w:rFonts w:cs="Simplified Arabic"/>
          <w:szCs w:val="28"/>
        </w:rPr>
        <w:t>.</w:t>
      </w:r>
    </w:p>
    <w:p w14:paraId="1EBF124F" w14:textId="77777777" w:rsidR="00A935F1" w:rsidRPr="00A935F1" w:rsidRDefault="00A935F1" w:rsidP="00A935F1">
      <w:pPr>
        <w:pStyle w:val="ListParagraph"/>
        <w:numPr>
          <w:ilvl w:val="0"/>
          <w:numId w:val="113"/>
        </w:numPr>
        <w:spacing w:line="360" w:lineRule="auto"/>
        <w:jc w:val="lowKashida"/>
        <w:rPr>
          <w:rFonts w:cs="Simplified Arabic"/>
          <w:szCs w:val="28"/>
        </w:rPr>
      </w:pPr>
      <w:r w:rsidRPr="00A935F1">
        <w:rPr>
          <w:rFonts w:cs="Simplified Arabic"/>
          <w:szCs w:val="28"/>
          <w:rtl/>
        </w:rPr>
        <w:t>تقدم الدراسة إضافة علمية من خلال تطبيقها على بيئة تنظيمية متخصصة في قطاع تهيئة وصيانة الطائرات، وهو قطاع يتطلب مستويات عالية من الدقة والانضباط والجاهزية الفنية، وفي الوقت نفسه يحتاج إلى تشجيع الموظفين على تطوير أساليب العمل وتحسين الأداء. وهذا يمنح الدراسة قيمة نظرية خاصة من حيث ربط مفاهيم القيادة والإبداع بسياق تشغيلي وفني مهم داخل المملكة العربية السعودية</w:t>
      </w:r>
      <w:r w:rsidRPr="00A935F1">
        <w:rPr>
          <w:rFonts w:cs="Simplified Arabic"/>
          <w:szCs w:val="28"/>
        </w:rPr>
        <w:t>.</w:t>
      </w:r>
    </w:p>
    <w:p w14:paraId="1220EEDA" w14:textId="0DFA0005" w:rsidR="00521591" w:rsidRDefault="00A935F1" w:rsidP="00A935F1">
      <w:pPr>
        <w:pStyle w:val="ListParagraph"/>
        <w:numPr>
          <w:ilvl w:val="0"/>
          <w:numId w:val="113"/>
        </w:numPr>
        <w:spacing w:line="360" w:lineRule="auto"/>
        <w:jc w:val="lowKashida"/>
        <w:rPr>
          <w:rFonts w:cs="Simplified Arabic"/>
          <w:szCs w:val="28"/>
        </w:rPr>
      </w:pPr>
      <w:r w:rsidRPr="00A935F1">
        <w:rPr>
          <w:rFonts w:cs="Simplified Arabic"/>
          <w:szCs w:val="28"/>
          <w:rtl/>
        </w:rPr>
        <w:t>تساعد الدراسة في توسيع الفهم النظري لكيفية تأثير الممارسات القيادية التحفيزية في السلوك الإبداعي للموظفين، خصوصًا في ضوء النماذج النظرية التي ترى أن الإبداع التنظيمي يتأثر بعوامل تنظيمية وقيادية وبيئية، وليس فقط بقدرات الفرد الشخصية. وقد بينت الأدبيات أن دعم القائد وتهيئة مناخ عمل مشجع من العناصر المهمة في ظهور الإبداع داخل المنظمات</w:t>
      </w:r>
      <w:r w:rsidRPr="00A935F1">
        <w:rPr>
          <w:rFonts w:cs="Simplified Arabic"/>
          <w:szCs w:val="28"/>
        </w:rPr>
        <w:t>.</w:t>
      </w:r>
    </w:p>
    <w:p w14:paraId="7C4DB3C6" w14:textId="729E940F" w:rsidR="00A935F1" w:rsidRPr="00521591" w:rsidRDefault="00A935F1" w:rsidP="00A935F1">
      <w:pPr>
        <w:pStyle w:val="ListParagraph"/>
        <w:numPr>
          <w:ilvl w:val="0"/>
          <w:numId w:val="113"/>
        </w:numPr>
        <w:spacing w:line="360" w:lineRule="auto"/>
        <w:jc w:val="lowKashida"/>
        <w:rPr>
          <w:rFonts w:cs="Simplified Arabic"/>
          <w:szCs w:val="28"/>
        </w:rPr>
      </w:pPr>
      <w:r w:rsidRPr="00A935F1">
        <w:rPr>
          <w:rFonts w:cs="Simplified Arabic"/>
          <w:szCs w:val="28"/>
          <w:rtl/>
        </w:rPr>
        <w:t xml:space="preserve">تمثل الدراسة مرجعًا يمكن أن يفيد الباحثين في الدراسات المستقبلية التي تتناول القيادة التحفيزية، والسلوك الابتكاري، والمناخ التنظيمي، سواء في قطاع الطيران أو في قطاعات أخرى </w:t>
      </w:r>
      <w:r w:rsidRPr="00A935F1">
        <w:rPr>
          <w:rFonts w:cs="Simplified Arabic"/>
          <w:szCs w:val="28"/>
          <w:rtl/>
        </w:rPr>
        <w:lastRenderedPageBreak/>
        <w:t>مشابهة، كما تفتح المجال لبناء دراسات لاحقة تقارن بين قطاعات مختلفة أو تربط بين القيادة التحفيزية ومتغيرات تنظيمية أخرى</w:t>
      </w:r>
      <w:r w:rsidRPr="00A935F1">
        <w:rPr>
          <w:rFonts w:cs="Simplified Arabic"/>
          <w:szCs w:val="28"/>
        </w:rPr>
        <w:t>.</w:t>
      </w:r>
    </w:p>
    <w:p w14:paraId="4F2F4259" w14:textId="7C2B7189" w:rsidR="00017F0C" w:rsidRPr="0003712A" w:rsidRDefault="00017F0C" w:rsidP="0003712A">
      <w:pPr>
        <w:spacing w:line="360" w:lineRule="auto"/>
        <w:jc w:val="lowKashida"/>
        <w:rPr>
          <w:rFonts w:cs="Simplified Arabic"/>
          <w:b/>
          <w:bCs/>
          <w:szCs w:val="28"/>
        </w:rPr>
      </w:pPr>
      <w:r w:rsidRPr="0003712A">
        <w:rPr>
          <w:rFonts w:cs="Simplified Arabic" w:hint="cs"/>
          <w:b/>
          <w:bCs/>
          <w:szCs w:val="28"/>
          <w:rtl/>
        </w:rPr>
        <w:t>الأهمية التطبيقية</w:t>
      </w:r>
      <w:r w:rsidRPr="0003712A">
        <w:rPr>
          <w:rFonts w:cs="Simplified Arabic" w:hint="cs"/>
          <w:b/>
          <w:bCs/>
          <w:szCs w:val="28"/>
        </w:rPr>
        <w:t>:</w:t>
      </w:r>
    </w:p>
    <w:p w14:paraId="0BFD1909" w14:textId="0EF5BE3D" w:rsidR="00521591" w:rsidRPr="00521591" w:rsidRDefault="00A935F1" w:rsidP="00A935F1">
      <w:pPr>
        <w:pStyle w:val="ListParagraph"/>
        <w:numPr>
          <w:ilvl w:val="0"/>
          <w:numId w:val="114"/>
        </w:numPr>
        <w:spacing w:line="360" w:lineRule="auto"/>
        <w:jc w:val="lowKashida"/>
        <w:rPr>
          <w:rFonts w:cs="Simplified Arabic"/>
          <w:b/>
          <w:bCs/>
          <w:szCs w:val="28"/>
          <w:rtl/>
        </w:rPr>
      </w:pPr>
      <w:r w:rsidRPr="00A935F1">
        <w:rPr>
          <w:rFonts w:cs="Simplified Arabic"/>
          <w:szCs w:val="28"/>
          <w:rtl/>
        </w:rPr>
        <w:t xml:space="preserve">تقدم الدراسة مؤشرات عملية لإدارة </w:t>
      </w:r>
      <w:r w:rsidRPr="00A935F1">
        <w:rPr>
          <w:rFonts w:cs="Simplified Arabic"/>
          <w:b/>
          <w:bCs/>
          <w:szCs w:val="28"/>
          <w:rtl/>
        </w:rPr>
        <w:t>الشركة السعودية لتهيئة وصيانة الطائرات بالرياض</w:t>
      </w:r>
      <w:r w:rsidRPr="00A935F1">
        <w:rPr>
          <w:rFonts w:cs="Simplified Arabic"/>
          <w:szCs w:val="28"/>
          <w:rtl/>
        </w:rPr>
        <w:t xml:space="preserve"> حول مدى أهمية القيادة التحفيزية في رفع مستوى الإبداع التنظيمي لدى الموظفين، بما يساعد الإدارة على تطوير الممارسات القيادية التي تعزز روح المبادرة، وتشجع تقديم الأفكار الجديدة، وتسهم في تحسين كفاءة الأداء المؤسسي</w:t>
      </w:r>
      <w:r w:rsidRPr="00A935F1">
        <w:rPr>
          <w:rFonts w:cs="Simplified Arabic"/>
          <w:szCs w:val="28"/>
        </w:rPr>
        <w:t>.</w:t>
      </w:r>
    </w:p>
    <w:p w14:paraId="7584DD94" w14:textId="378056C3" w:rsidR="00521591" w:rsidRPr="00521591" w:rsidRDefault="00A935F1" w:rsidP="00A935F1">
      <w:pPr>
        <w:pStyle w:val="ListParagraph"/>
        <w:numPr>
          <w:ilvl w:val="0"/>
          <w:numId w:val="114"/>
        </w:numPr>
        <w:spacing w:line="360" w:lineRule="auto"/>
        <w:jc w:val="lowKashida"/>
        <w:rPr>
          <w:rFonts w:cs="Simplified Arabic"/>
          <w:szCs w:val="28"/>
          <w:rtl/>
        </w:rPr>
      </w:pPr>
      <w:r w:rsidRPr="00A935F1">
        <w:rPr>
          <w:rFonts w:cs="Simplified Arabic"/>
          <w:szCs w:val="28"/>
          <w:rtl/>
        </w:rPr>
        <w:t>تساعد نتائج الدراسة في دعم متخذي القرار داخل الشركة عند تصميم برامج قيادية وتطويرية تستهدف رفع دافعية العاملين، وتعزيز مشاركتهم في تحسين العمليات والإجراءات، وهو ما ينعكس إيجابًا على جودة العمل والقدرة على التكيف مع المتطلبات التشغيلية والفنية المتجددة</w:t>
      </w:r>
      <w:r>
        <w:rPr>
          <w:rFonts w:cs="Simplified Arabic" w:hint="cs"/>
          <w:szCs w:val="28"/>
          <w:rtl/>
        </w:rPr>
        <w:t>.</w:t>
      </w:r>
    </w:p>
    <w:p w14:paraId="08DB3819" w14:textId="143D2C59" w:rsidR="00521591" w:rsidRPr="00521591" w:rsidRDefault="004600D9" w:rsidP="004600D9">
      <w:pPr>
        <w:pStyle w:val="ListParagraph"/>
        <w:numPr>
          <w:ilvl w:val="0"/>
          <w:numId w:val="114"/>
        </w:numPr>
        <w:spacing w:line="360" w:lineRule="auto"/>
        <w:jc w:val="lowKashida"/>
        <w:rPr>
          <w:rFonts w:cs="Simplified Arabic"/>
          <w:szCs w:val="28"/>
          <w:rtl/>
        </w:rPr>
      </w:pPr>
      <w:r w:rsidRPr="004600D9">
        <w:rPr>
          <w:rFonts w:cs="Simplified Arabic"/>
          <w:szCs w:val="28"/>
          <w:rtl/>
        </w:rPr>
        <w:t>توضح الدراسة أن الاهتمام بالتحفيز القيادي لا يقتصر على رفع الرضا الوظيفي، بل يمكن أن يكون وسيلة عملية لتحسين بيئة العمل التنظيمية ورفع الاستعداد للإبداع والتطوير، وهو أمر ذو أهمية خاصة في القطاعات التي تتسم بالحساسية التشغيلية والاعتمادية العالية، مثل قطاع الطيران والصيانة</w:t>
      </w:r>
      <w:r w:rsidR="00521591" w:rsidRPr="00521591">
        <w:rPr>
          <w:rFonts w:cs="Simplified Arabic" w:hint="cs"/>
          <w:szCs w:val="28"/>
          <w:rtl/>
        </w:rPr>
        <w:t>.</w:t>
      </w:r>
    </w:p>
    <w:p w14:paraId="57661B56" w14:textId="3310C18C" w:rsidR="00521591" w:rsidRPr="00521591" w:rsidRDefault="004600D9" w:rsidP="004600D9">
      <w:pPr>
        <w:pStyle w:val="ListParagraph"/>
        <w:numPr>
          <w:ilvl w:val="0"/>
          <w:numId w:val="114"/>
        </w:numPr>
        <w:spacing w:line="360" w:lineRule="auto"/>
        <w:jc w:val="lowKashida"/>
        <w:rPr>
          <w:rFonts w:cs="Simplified Arabic"/>
          <w:szCs w:val="28"/>
        </w:rPr>
      </w:pPr>
      <w:r w:rsidRPr="004600D9">
        <w:rPr>
          <w:rFonts w:cs="Simplified Arabic"/>
          <w:szCs w:val="28"/>
          <w:rtl/>
        </w:rPr>
        <w:t>يمكن أن تسهم الدراسة في تقديم توصيات عملية تساعد الشركة محل الدراسة على بناء بيئة تنظيمية أكثر دعمًا للإبداع، وبما ينسجم مع التوجهات الأوسع لتطوير قطاع الطيران في المملكة ورفع كفاءته وقدرته التنافسية ضمن مستهدفات التطوير والتحول. وهذا استنتاج تطبيقي مدعوم بأهمية الابتكار والقيادة في تطوير المنظمات، وبالأولوية الاستراتيجية المتزايدة لقطاع الطيران السعودي</w:t>
      </w:r>
      <w:r w:rsidR="00521591" w:rsidRPr="00521591">
        <w:rPr>
          <w:rFonts w:cs="Simplified Arabic" w:hint="cs"/>
          <w:szCs w:val="28"/>
          <w:rtl/>
        </w:rPr>
        <w:t>.</w:t>
      </w:r>
    </w:p>
    <w:p w14:paraId="1817352F" w14:textId="1D6E977E" w:rsidR="009125CE" w:rsidRPr="0056207D" w:rsidRDefault="00A74F76" w:rsidP="00460421">
      <w:pPr>
        <w:pStyle w:val="Heading1"/>
        <w:rPr>
          <w:rtl/>
        </w:rPr>
      </w:pPr>
      <w:r w:rsidRPr="0056207D">
        <w:rPr>
          <w:rtl/>
        </w:rPr>
        <w:lastRenderedPageBreak/>
        <w:t>أهداف الدراسة</w:t>
      </w:r>
      <w:r w:rsidR="009125CE" w:rsidRPr="0056207D">
        <w:rPr>
          <w:rtl/>
        </w:rPr>
        <w:t>:</w:t>
      </w:r>
      <w:bookmarkEnd w:id="10"/>
      <w:bookmarkEnd w:id="11"/>
    </w:p>
    <w:p w14:paraId="516EC3DA" w14:textId="23118A86" w:rsidR="00AC1D5E" w:rsidRPr="004600D9" w:rsidRDefault="004600D9" w:rsidP="004600D9">
      <w:pPr>
        <w:jc w:val="both"/>
        <w:rPr>
          <w:rFonts w:ascii="Times New Roman" w:hAnsi="Times New Roman" w:cs="Simplified Arabic"/>
          <w:szCs w:val="28"/>
        </w:rPr>
      </w:pPr>
      <w:bookmarkStart w:id="12" w:name="_Toc169790491"/>
      <w:r w:rsidRPr="004600D9">
        <w:rPr>
          <w:rFonts w:cs="Simplified Arabic"/>
          <w:szCs w:val="28"/>
          <w:rtl/>
        </w:rPr>
        <w:t>تهدف الدراسة إلى التعرف على أثر القيادة التحفيزية في تعزيز الإبداع التنظيمي لدى الموظفين في الشركة السعودية لتهيئة وصيانة الطائرات بالرياض، وينبثق عن هذا الهدف الرئيس عدد من الأهداف الفرعية، وهي</w:t>
      </w:r>
      <w:r w:rsidR="00AC1D5E" w:rsidRPr="004600D9">
        <w:rPr>
          <w:rFonts w:cs="Simplified Arabic" w:hint="cs"/>
          <w:szCs w:val="28"/>
          <w:rtl/>
        </w:rPr>
        <w:t>:</w:t>
      </w:r>
    </w:p>
    <w:p w14:paraId="029CE861" w14:textId="437C5448" w:rsidR="00806BAE" w:rsidRPr="00806BAE" w:rsidRDefault="00450F7A" w:rsidP="00450F7A">
      <w:pPr>
        <w:pStyle w:val="ListParagraph"/>
        <w:numPr>
          <w:ilvl w:val="0"/>
          <w:numId w:val="117"/>
        </w:numPr>
        <w:spacing w:line="360" w:lineRule="auto"/>
        <w:rPr>
          <w:rStyle w:val="Strong"/>
          <w:b w:val="0"/>
          <w:bCs w:val="0"/>
          <w:szCs w:val="28"/>
          <w:rtl/>
        </w:rPr>
      </w:pPr>
      <w:bookmarkStart w:id="13" w:name="_Toc192570231"/>
      <w:r w:rsidRPr="00450F7A">
        <w:rPr>
          <w:rFonts w:cs="Simplified Arabic"/>
          <w:szCs w:val="28"/>
          <w:rtl/>
        </w:rPr>
        <w:t>التعرف على مستوى ممارسة القيادة التحفيزية في الشركة السعودية لتهيئة وصيانة الطائرات بالرياض</w:t>
      </w:r>
      <w:r w:rsidR="00806BAE" w:rsidRPr="00806BAE">
        <w:rPr>
          <w:rStyle w:val="Strong"/>
          <w:rFonts w:cs="Simplified Arabic"/>
          <w:b w:val="0"/>
          <w:bCs w:val="0"/>
          <w:szCs w:val="28"/>
          <w:rtl/>
        </w:rPr>
        <w:t>.</w:t>
      </w:r>
    </w:p>
    <w:p w14:paraId="588B957F" w14:textId="0E89A442" w:rsidR="00806BAE" w:rsidRPr="00806BAE" w:rsidRDefault="00450F7A" w:rsidP="00450F7A">
      <w:pPr>
        <w:pStyle w:val="ListParagraph"/>
        <w:numPr>
          <w:ilvl w:val="0"/>
          <w:numId w:val="117"/>
        </w:numPr>
        <w:spacing w:line="360" w:lineRule="auto"/>
        <w:rPr>
          <w:rStyle w:val="Strong"/>
          <w:b w:val="0"/>
          <w:bCs w:val="0"/>
          <w:szCs w:val="28"/>
          <w:rtl/>
        </w:rPr>
      </w:pPr>
      <w:r w:rsidRPr="00450F7A">
        <w:rPr>
          <w:rFonts w:cs="Simplified Arabic"/>
          <w:szCs w:val="28"/>
          <w:rtl/>
        </w:rPr>
        <w:t>قياس مستوى الإبداع التنظيمي لدى الموظفين في الشركة محل الدراسة</w:t>
      </w:r>
      <w:r w:rsidR="00806BAE" w:rsidRPr="00806BAE">
        <w:rPr>
          <w:rStyle w:val="Strong"/>
          <w:rFonts w:cs="Simplified Arabic"/>
          <w:b w:val="0"/>
          <w:bCs w:val="0"/>
          <w:szCs w:val="28"/>
          <w:rtl/>
        </w:rPr>
        <w:t>.</w:t>
      </w:r>
    </w:p>
    <w:p w14:paraId="7DF3152F" w14:textId="76EABB9E" w:rsidR="00806BAE" w:rsidRPr="00806BAE" w:rsidRDefault="00450F7A" w:rsidP="00450F7A">
      <w:pPr>
        <w:pStyle w:val="ListParagraph"/>
        <w:numPr>
          <w:ilvl w:val="0"/>
          <w:numId w:val="117"/>
        </w:numPr>
        <w:spacing w:line="360" w:lineRule="auto"/>
        <w:rPr>
          <w:rStyle w:val="Strong"/>
          <w:b w:val="0"/>
          <w:bCs w:val="0"/>
          <w:szCs w:val="28"/>
          <w:rtl/>
        </w:rPr>
      </w:pPr>
      <w:r w:rsidRPr="00450F7A">
        <w:rPr>
          <w:rFonts w:cs="Simplified Arabic"/>
          <w:szCs w:val="28"/>
          <w:rtl/>
        </w:rPr>
        <w:t>تحليل أثر القيادة التحفيزية في تعزيز الإبداع التنظيمي لدى الموظفين</w:t>
      </w:r>
      <w:r w:rsidR="00806BAE" w:rsidRPr="00806BAE">
        <w:rPr>
          <w:rStyle w:val="Strong"/>
          <w:rFonts w:cs="Simplified Arabic"/>
          <w:b w:val="0"/>
          <w:bCs w:val="0"/>
          <w:szCs w:val="28"/>
          <w:rtl/>
        </w:rPr>
        <w:t>.</w:t>
      </w:r>
    </w:p>
    <w:p w14:paraId="71809A11" w14:textId="40D678B6" w:rsidR="00806BAE" w:rsidRPr="00806BAE" w:rsidRDefault="00450F7A" w:rsidP="00450F7A">
      <w:pPr>
        <w:pStyle w:val="ListParagraph"/>
        <w:numPr>
          <w:ilvl w:val="0"/>
          <w:numId w:val="117"/>
        </w:numPr>
        <w:spacing w:line="360" w:lineRule="auto"/>
        <w:rPr>
          <w:rStyle w:val="Strong"/>
          <w:b w:val="0"/>
          <w:bCs w:val="0"/>
          <w:szCs w:val="28"/>
          <w:rtl/>
        </w:rPr>
      </w:pPr>
      <w:r w:rsidRPr="00450F7A">
        <w:rPr>
          <w:rFonts w:cs="Simplified Arabic"/>
          <w:szCs w:val="28"/>
          <w:rtl/>
        </w:rPr>
        <w:t>التعرف على مدى إسهام القيادة التحفيزية في تشجيع الموظفين على تقديم الأفكار الجديدة وتطوير أساليب العمل</w:t>
      </w:r>
      <w:r w:rsidR="00806BAE" w:rsidRPr="00806BAE">
        <w:rPr>
          <w:rStyle w:val="Strong"/>
          <w:rFonts w:cs="Simplified Arabic"/>
          <w:b w:val="0"/>
          <w:bCs w:val="0"/>
          <w:szCs w:val="28"/>
          <w:rtl/>
        </w:rPr>
        <w:t>.</w:t>
      </w:r>
    </w:p>
    <w:p w14:paraId="280AF10C" w14:textId="20ADA630" w:rsidR="00806BAE" w:rsidRPr="00450F7A" w:rsidRDefault="00450F7A" w:rsidP="00450F7A">
      <w:pPr>
        <w:pStyle w:val="ListParagraph"/>
        <w:numPr>
          <w:ilvl w:val="0"/>
          <w:numId w:val="117"/>
        </w:numPr>
        <w:spacing w:line="360" w:lineRule="auto"/>
        <w:rPr>
          <w:rStyle w:val="Strong"/>
        </w:rPr>
      </w:pPr>
      <w:r w:rsidRPr="00450F7A">
        <w:rPr>
          <w:rFonts w:cs="Simplified Arabic"/>
          <w:szCs w:val="28"/>
          <w:rtl/>
        </w:rPr>
        <w:t>بيان دور القيادة التحفيزية في دعم بيئة عمل مشجعة على المبادرة والابتكار داخل الشركة</w:t>
      </w:r>
      <w:r w:rsidR="00806BAE" w:rsidRPr="00806BAE">
        <w:rPr>
          <w:rStyle w:val="Strong"/>
          <w:rFonts w:cs="Simplified Arabic"/>
          <w:b w:val="0"/>
          <w:bCs w:val="0"/>
          <w:szCs w:val="28"/>
          <w:rtl/>
        </w:rPr>
        <w:t>.</w:t>
      </w:r>
    </w:p>
    <w:p w14:paraId="5E4A3014" w14:textId="25CB3E20" w:rsidR="00450F7A" w:rsidRPr="00450F7A" w:rsidRDefault="00450F7A" w:rsidP="00450F7A">
      <w:pPr>
        <w:pStyle w:val="ListParagraph"/>
        <w:numPr>
          <w:ilvl w:val="0"/>
          <w:numId w:val="117"/>
        </w:numPr>
        <w:spacing w:line="360" w:lineRule="auto"/>
        <w:rPr>
          <w:rFonts w:cs="Simplified Arabic"/>
          <w:szCs w:val="28"/>
          <w:rtl/>
        </w:rPr>
      </w:pPr>
      <w:r w:rsidRPr="00450F7A">
        <w:rPr>
          <w:rFonts w:cs="Simplified Arabic"/>
          <w:szCs w:val="28"/>
          <w:rtl/>
        </w:rPr>
        <w:t>تقديم توصيات تسهم في تعزيز الممارسات القيادية التحفيزية بما يدعم الإبداع التنظيمي ويرفع كفاءة الأداء المؤسسي</w:t>
      </w:r>
      <w:r>
        <w:rPr>
          <w:rFonts w:cs="Simplified Arabic" w:hint="cs"/>
          <w:szCs w:val="28"/>
          <w:rtl/>
        </w:rPr>
        <w:t>.</w:t>
      </w:r>
    </w:p>
    <w:p w14:paraId="36F619BF" w14:textId="024EE745" w:rsidR="00A74F76" w:rsidRPr="0056207D" w:rsidRDefault="00D22171" w:rsidP="00806BAE">
      <w:pPr>
        <w:pStyle w:val="Heading1"/>
        <w:rPr>
          <w:rtl/>
        </w:rPr>
      </w:pPr>
      <w:r w:rsidRPr="0056207D">
        <w:rPr>
          <w:rtl/>
        </w:rPr>
        <w:t>تساؤلات الدراسة</w:t>
      </w:r>
      <w:bookmarkEnd w:id="12"/>
      <w:bookmarkEnd w:id="13"/>
    </w:p>
    <w:p w14:paraId="7817F516" w14:textId="77777777" w:rsidR="004E6554" w:rsidRDefault="0056677B" w:rsidP="004E6554">
      <w:pPr>
        <w:spacing w:line="360" w:lineRule="auto"/>
        <w:jc w:val="lowKashida"/>
        <w:rPr>
          <w:rFonts w:cs="Simplified Arabic"/>
          <w:szCs w:val="28"/>
          <w:rtl/>
        </w:rPr>
      </w:pPr>
      <w:r w:rsidRPr="00BB036B">
        <w:rPr>
          <w:rFonts w:cs="Simplified Arabic" w:hint="cs"/>
          <w:szCs w:val="28"/>
          <w:rtl/>
        </w:rPr>
        <w:t>السؤال الرئيسي</w:t>
      </w:r>
      <w:r w:rsidRPr="00BB036B">
        <w:rPr>
          <w:rFonts w:cs="Simplified Arabic" w:hint="cs"/>
          <w:szCs w:val="28"/>
        </w:rPr>
        <w:t>:</w:t>
      </w:r>
      <w:r w:rsidRPr="00BB036B">
        <w:rPr>
          <w:rFonts w:cs="Simplified Arabic" w:hint="cs"/>
          <w:szCs w:val="28"/>
          <w:rtl/>
        </w:rPr>
        <w:t xml:space="preserve"> </w:t>
      </w:r>
      <w:r w:rsidR="004E6554" w:rsidRPr="004E6554">
        <w:rPr>
          <w:rFonts w:cs="Simplified Arabic"/>
          <w:szCs w:val="28"/>
          <w:rtl/>
        </w:rPr>
        <w:t>ما أثر القيادة التحفيزية في تعزيز الإبداع التنظيمي لدى الموظفين في الشركة السعودية لتهيئة وصيانة الطائرات بالرياض</w:t>
      </w:r>
      <w:r w:rsidR="004E6554">
        <w:rPr>
          <w:rFonts w:cs="Simplified Arabic" w:hint="cs"/>
          <w:szCs w:val="28"/>
          <w:rtl/>
        </w:rPr>
        <w:t>؟</w:t>
      </w:r>
    </w:p>
    <w:p w14:paraId="1D9FAF74" w14:textId="77777777" w:rsidR="004E6554" w:rsidRDefault="004E6554" w:rsidP="004E6554">
      <w:pPr>
        <w:spacing w:line="360" w:lineRule="auto"/>
        <w:jc w:val="lowKashida"/>
        <w:rPr>
          <w:rFonts w:cs="Simplified Arabic"/>
          <w:szCs w:val="28"/>
          <w:rtl/>
        </w:rPr>
      </w:pPr>
    </w:p>
    <w:p w14:paraId="5D072E0D" w14:textId="7DC9E3D4" w:rsidR="0056677B" w:rsidRPr="00BB036B" w:rsidRDefault="004E6554" w:rsidP="004E6554">
      <w:pPr>
        <w:spacing w:line="360" w:lineRule="auto"/>
        <w:jc w:val="lowKashida"/>
        <w:rPr>
          <w:rFonts w:cs="Simplified Arabic"/>
          <w:szCs w:val="28"/>
        </w:rPr>
      </w:pPr>
      <w:r w:rsidRPr="004E6554">
        <w:rPr>
          <w:rFonts w:cs="Simplified Arabic"/>
          <w:szCs w:val="28"/>
          <w:rtl/>
        </w:rPr>
        <w:t>ويتفرع من هذا السؤال الرئيس عدد من التساؤلات الفرعية، وهي</w:t>
      </w:r>
      <w:r w:rsidR="0056677B" w:rsidRPr="00BB036B">
        <w:rPr>
          <w:rFonts w:cs="Simplified Arabic" w:hint="cs"/>
          <w:szCs w:val="28"/>
          <w:rtl/>
        </w:rPr>
        <w:t xml:space="preserve">: </w:t>
      </w:r>
    </w:p>
    <w:p w14:paraId="57333F45" w14:textId="77777777" w:rsidR="004E6554" w:rsidRDefault="004E6554" w:rsidP="004E6554">
      <w:pPr>
        <w:pStyle w:val="ListParagraph"/>
        <w:numPr>
          <w:ilvl w:val="0"/>
          <w:numId w:val="128"/>
        </w:numPr>
        <w:spacing w:line="360" w:lineRule="auto"/>
        <w:jc w:val="lowKashida"/>
        <w:rPr>
          <w:rFonts w:cs="Simplified Arabic"/>
          <w:szCs w:val="28"/>
        </w:rPr>
      </w:pPr>
      <w:r w:rsidRPr="004E6554">
        <w:rPr>
          <w:rFonts w:cs="Simplified Arabic"/>
          <w:szCs w:val="28"/>
          <w:rtl/>
        </w:rPr>
        <w:lastRenderedPageBreak/>
        <w:t>ما مستوى ممارسة القيادة التحفيزية في الشركة السعودية لتهيئة وصيانة الطائرات بالرياض؟</w:t>
      </w:r>
    </w:p>
    <w:p w14:paraId="19C65735" w14:textId="3A197F39" w:rsidR="00806BAE" w:rsidRPr="00DC54E0" w:rsidRDefault="004E6554" w:rsidP="004E6554">
      <w:pPr>
        <w:pStyle w:val="ListParagraph"/>
        <w:numPr>
          <w:ilvl w:val="0"/>
          <w:numId w:val="128"/>
        </w:numPr>
        <w:spacing w:line="360" w:lineRule="auto"/>
        <w:jc w:val="lowKashida"/>
        <w:rPr>
          <w:rFonts w:cs="Simplified Arabic"/>
          <w:szCs w:val="28"/>
        </w:rPr>
      </w:pPr>
      <w:r w:rsidRPr="004E6554">
        <w:rPr>
          <w:rFonts w:cs="Simplified Arabic"/>
          <w:szCs w:val="28"/>
          <w:rtl/>
        </w:rPr>
        <w:t>ما مستوى الإبداع التنظيمي لدى الموظفين في الشركة محل الدراسة؟</w:t>
      </w:r>
    </w:p>
    <w:p w14:paraId="690C4BB7" w14:textId="1388D3A8" w:rsidR="00806BAE" w:rsidRPr="00DC54E0" w:rsidRDefault="004E6554" w:rsidP="004E6554">
      <w:pPr>
        <w:pStyle w:val="ListParagraph"/>
        <w:numPr>
          <w:ilvl w:val="0"/>
          <w:numId w:val="128"/>
        </w:numPr>
        <w:spacing w:line="360" w:lineRule="auto"/>
        <w:jc w:val="lowKashida"/>
        <w:rPr>
          <w:rFonts w:cs="Simplified Arabic"/>
          <w:szCs w:val="28"/>
        </w:rPr>
      </w:pPr>
      <w:r w:rsidRPr="004E6554">
        <w:rPr>
          <w:rFonts w:cs="Simplified Arabic"/>
          <w:szCs w:val="28"/>
          <w:rtl/>
        </w:rPr>
        <w:t>ما طبيعة العلاقة بين القيادة التحفيزية والإبداع التنظيمي لدى الموظفين</w:t>
      </w:r>
      <w:r w:rsidR="00806BAE" w:rsidRPr="00DC54E0">
        <w:rPr>
          <w:rFonts w:cs="Simplified Arabic" w:hint="cs"/>
          <w:szCs w:val="28"/>
          <w:rtl/>
        </w:rPr>
        <w:t>؟</w:t>
      </w:r>
    </w:p>
    <w:p w14:paraId="17C1A5EB" w14:textId="4DF86ABC" w:rsidR="00806BAE" w:rsidRPr="00DC54E0" w:rsidRDefault="004E6554" w:rsidP="004E6554">
      <w:pPr>
        <w:pStyle w:val="ListParagraph"/>
        <w:numPr>
          <w:ilvl w:val="0"/>
          <w:numId w:val="128"/>
        </w:numPr>
        <w:spacing w:line="360" w:lineRule="auto"/>
        <w:jc w:val="lowKashida"/>
        <w:rPr>
          <w:rFonts w:cs="Simplified Arabic"/>
          <w:szCs w:val="28"/>
        </w:rPr>
      </w:pPr>
      <w:r w:rsidRPr="004E6554">
        <w:rPr>
          <w:rFonts w:cs="Simplified Arabic"/>
          <w:szCs w:val="28"/>
          <w:rtl/>
        </w:rPr>
        <w:t>إلى أي مدى تسهم القيادة التحفيزية في تشجيع الموظفين على تقديم الأفكار الجديدة وتطوير أساليب العمل</w:t>
      </w:r>
      <w:r w:rsidR="00806BAE" w:rsidRPr="00DC54E0">
        <w:rPr>
          <w:rFonts w:cs="Simplified Arabic" w:hint="cs"/>
          <w:szCs w:val="28"/>
          <w:rtl/>
        </w:rPr>
        <w:t>؟</w:t>
      </w:r>
    </w:p>
    <w:p w14:paraId="2559FA17" w14:textId="48DD0109" w:rsidR="00806BAE" w:rsidRPr="004E6554" w:rsidRDefault="004E6554" w:rsidP="004E6554">
      <w:pPr>
        <w:pStyle w:val="ListParagraph"/>
        <w:numPr>
          <w:ilvl w:val="0"/>
          <w:numId w:val="128"/>
        </w:numPr>
        <w:spacing w:line="360" w:lineRule="auto"/>
        <w:jc w:val="lowKashida"/>
        <w:rPr>
          <w:rFonts w:cs="Simplified Arabic"/>
          <w:kern w:val="0"/>
          <w:szCs w:val="28"/>
          <w14:ligatures w14:val="none"/>
        </w:rPr>
      </w:pPr>
      <w:r w:rsidRPr="004E6554">
        <w:rPr>
          <w:rFonts w:cs="Simplified Arabic"/>
          <w:szCs w:val="28"/>
          <w:rtl/>
        </w:rPr>
        <w:t>ما دور القيادة التحفيزية في تهيئة بيئة عمل داعمة للمبادرة والابتكار داخل الشركة</w:t>
      </w:r>
      <w:r w:rsidR="00806BAE" w:rsidRPr="00DC54E0">
        <w:rPr>
          <w:rFonts w:cs="Simplified Arabic" w:hint="cs"/>
          <w:szCs w:val="28"/>
          <w:rtl/>
        </w:rPr>
        <w:t>؟</w:t>
      </w:r>
    </w:p>
    <w:p w14:paraId="2D61ECA4" w14:textId="782DCADE" w:rsidR="004E6554" w:rsidRPr="00DC54E0" w:rsidRDefault="004E6554" w:rsidP="004E6554">
      <w:pPr>
        <w:pStyle w:val="ListParagraph"/>
        <w:numPr>
          <w:ilvl w:val="0"/>
          <w:numId w:val="128"/>
        </w:numPr>
        <w:spacing w:line="360" w:lineRule="auto"/>
        <w:jc w:val="lowKashida"/>
        <w:rPr>
          <w:rFonts w:cs="Simplified Arabic"/>
          <w:kern w:val="0"/>
          <w:szCs w:val="28"/>
          <w:rtl/>
          <w14:ligatures w14:val="none"/>
        </w:rPr>
      </w:pPr>
      <w:r w:rsidRPr="004E6554">
        <w:rPr>
          <w:rFonts w:cs="Simplified Arabic"/>
          <w:kern w:val="0"/>
          <w:szCs w:val="28"/>
          <w:rtl/>
          <w14:ligatures w14:val="none"/>
        </w:rPr>
        <w:t>ما أبرز المعوقات التي قد تحد من فاعلية القيادة التحفيزية في تعزيز الإبداع التنظيمي لدى الموظفين</w:t>
      </w:r>
      <w:r>
        <w:rPr>
          <w:rFonts w:cs="Simplified Arabic" w:hint="cs"/>
          <w:kern w:val="0"/>
          <w:szCs w:val="28"/>
          <w:rtl/>
          <w14:ligatures w14:val="none"/>
        </w:rPr>
        <w:t>؟</w:t>
      </w:r>
    </w:p>
    <w:p w14:paraId="56B19CA7" w14:textId="2BD9A5E2" w:rsidR="00D22171" w:rsidRPr="0056207D" w:rsidRDefault="00F30BD7" w:rsidP="00806BAE">
      <w:pPr>
        <w:pStyle w:val="Heading1"/>
        <w:rPr>
          <w:rtl/>
        </w:rPr>
      </w:pPr>
      <w:bookmarkStart w:id="14" w:name="OLE_LINK1"/>
      <w:r w:rsidRPr="0056207D">
        <w:rPr>
          <w:kern w:val="0"/>
          <w:rtl/>
          <w14:ligatures w14:val="none"/>
        </w:rPr>
        <w:t xml:space="preserve">    </w:t>
      </w:r>
      <w:bookmarkStart w:id="15" w:name="_Toc169790498"/>
      <w:bookmarkStart w:id="16" w:name="_Toc192570232"/>
      <w:r w:rsidR="004E6554">
        <w:rPr>
          <w:rFonts w:hint="cs"/>
          <w:rtl/>
        </w:rPr>
        <w:t>فرضيات</w:t>
      </w:r>
      <w:r w:rsidR="00A74F76" w:rsidRPr="0056207D">
        <w:rPr>
          <w:rtl/>
        </w:rPr>
        <w:t xml:space="preserve"> الدراسة:</w:t>
      </w:r>
      <w:bookmarkEnd w:id="15"/>
      <w:bookmarkEnd w:id="16"/>
    </w:p>
    <w:p w14:paraId="5BE12554" w14:textId="77777777" w:rsidR="00DF1F91" w:rsidRPr="0056207D" w:rsidRDefault="00DF1F91" w:rsidP="009F4C0D">
      <w:pPr>
        <w:spacing w:line="360" w:lineRule="auto"/>
        <w:jc w:val="lowKashida"/>
        <w:rPr>
          <w:rFonts w:cs="Simplified Arabic"/>
          <w:szCs w:val="28"/>
          <w:rtl/>
          <w:lang w:bidi="ar-JO"/>
        </w:rPr>
      </w:pPr>
      <w:bookmarkStart w:id="17" w:name="_Toc169790499"/>
      <w:r w:rsidRPr="0056207D">
        <w:rPr>
          <w:rFonts w:cs="Simplified Arabic" w:hint="cs"/>
          <w:szCs w:val="28"/>
          <w:rtl/>
          <w:lang w:bidi="ar-JO"/>
        </w:rPr>
        <w:t xml:space="preserve">لتحقيق أهداف الدراسة فقد أعتمد على مجموعة من الفرضيات الآتية: </w:t>
      </w:r>
    </w:p>
    <w:p w14:paraId="4D64443D" w14:textId="74CD3451" w:rsidR="0056677B" w:rsidRPr="0003712A" w:rsidRDefault="0056677B" w:rsidP="004E6554">
      <w:pPr>
        <w:spacing w:line="360" w:lineRule="auto"/>
        <w:jc w:val="lowKashida"/>
        <w:rPr>
          <w:rFonts w:cs="Simplified Arabic"/>
          <w:szCs w:val="28"/>
          <w:rtl/>
          <w:lang w:bidi="ar-JO"/>
        </w:rPr>
      </w:pPr>
      <w:r w:rsidRPr="0003712A">
        <w:rPr>
          <w:rFonts w:cs="Simplified Arabic"/>
          <w:szCs w:val="28"/>
          <w:rtl/>
          <w:lang w:bidi="ar-JO"/>
        </w:rPr>
        <w:t>الفرضية الرئيسية الأولى:</w:t>
      </w:r>
      <w:r w:rsidRPr="0003712A">
        <w:rPr>
          <w:rFonts w:cs="Simplified Arabic" w:hint="cs"/>
          <w:szCs w:val="28"/>
          <w:rtl/>
          <w:lang w:bidi="ar-JO"/>
        </w:rPr>
        <w:t xml:space="preserve"> </w:t>
      </w:r>
      <w:r w:rsidR="000A2305" w:rsidRPr="009F4C0D">
        <w:rPr>
          <w:rFonts w:cs="Simplified Arabic"/>
          <w:szCs w:val="28"/>
          <w:rtl/>
        </w:rPr>
        <w:t>لا يوجد أثر ذو دلالة إحصائية</w:t>
      </w:r>
      <w:r w:rsidR="004E6554" w:rsidRPr="004E6554">
        <w:rPr>
          <w:rtl/>
        </w:rPr>
        <w:t xml:space="preserve"> للقيادة التحفيزية في تعزيز الإبداع التنظيمي لدى الموظفين في الشركة السعودية لتهيئة وصيانة الطائرات بالرياض</w:t>
      </w:r>
      <w:r w:rsidRPr="009F4C0D">
        <w:rPr>
          <w:rFonts w:cs="Simplified Arabic" w:hint="cs"/>
          <w:szCs w:val="28"/>
          <w:rtl/>
          <w:lang w:bidi="ar-JO"/>
        </w:rPr>
        <w:t>، وينبثق من هذه الفرضية مجموعة من الفرضيات الفرعية التالية</w:t>
      </w:r>
      <w:r w:rsidRPr="0003712A">
        <w:rPr>
          <w:rFonts w:cs="Simplified Arabic" w:hint="cs"/>
          <w:szCs w:val="28"/>
          <w:rtl/>
          <w:lang w:bidi="ar-JO"/>
        </w:rPr>
        <w:t>:</w:t>
      </w:r>
    </w:p>
    <w:p w14:paraId="643EAAA7" w14:textId="68974814" w:rsidR="000A2305" w:rsidRPr="0003712A" w:rsidRDefault="004E6554" w:rsidP="004E6554">
      <w:pPr>
        <w:pStyle w:val="ListParagraph"/>
        <w:numPr>
          <w:ilvl w:val="0"/>
          <w:numId w:val="112"/>
        </w:numPr>
        <w:spacing w:line="360" w:lineRule="auto"/>
        <w:jc w:val="lowKashida"/>
        <w:rPr>
          <w:rFonts w:cs="Simplified Arabic"/>
          <w:szCs w:val="28"/>
          <w:rtl/>
          <w:lang w:bidi="ar-JO"/>
        </w:rPr>
      </w:pPr>
      <w:bookmarkStart w:id="18" w:name="_Toc169790500"/>
      <w:bookmarkStart w:id="19" w:name="_Toc192570233"/>
      <w:bookmarkEnd w:id="17"/>
      <w:r w:rsidRPr="004E6554">
        <w:rPr>
          <w:rFonts w:cs="Simplified Arabic"/>
          <w:szCs w:val="28"/>
          <w:rtl/>
        </w:rPr>
        <w:t>لا يوجد أثر ذو دلالة إحصائية للقيادة التحفيزية في تشجيع الموظفين على تقديم أفكار جديدة في الشركة السعودية لتهيئة وصيانة الطائرات بالرياض</w:t>
      </w:r>
      <w:r w:rsidR="00806BAE">
        <w:rPr>
          <w:rFonts w:cs="Simplified Arabic" w:hint="cs"/>
          <w:szCs w:val="28"/>
          <w:rtl/>
        </w:rPr>
        <w:t>.</w:t>
      </w:r>
    </w:p>
    <w:p w14:paraId="660624D4" w14:textId="578E9169" w:rsidR="000A2305" w:rsidRPr="0003712A" w:rsidRDefault="004E6554" w:rsidP="004E6554">
      <w:pPr>
        <w:pStyle w:val="ListParagraph"/>
        <w:numPr>
          <w:ilvl w:val="0"/>
          <w:numId w:val="112"/>
        </w:numPr>
        <w:spacing w:line="360" w:lineRule="auto"/>
        <w:jc w:val="lowKashida"/>
        <w:rPr>
          <w:rFonts w:cs="Simplified Arabic"/>
          <w:szCs w:val="28"/>
          <w:rtl/>
          <w:lang w:bidi="ar-JO"/>
        </w:rPr>
      </w:pPr>
      <w:r w:rsidRPr="004E6554">
        <w:rPr>
          <w:rFonts w:cs="Simplified Arabic"/>
          <w:szCs w:val="28"/>
          <w:rtl/>
        </w:rPr>
        <w:t>لا يوجد أثر ذو دلالة إحصائية للقيادة التحفيزية في تطوير أساليب العمل لدى الموظفين في الشركة السعودية لتهيئة وصيانة الطائرات بالرياض</w:t>
      </w:r>
      <w:r w:rsidR="009F4C0D" w:rsidRPr="009F4C0D">
        <w:rPr>
          <w:rFonts w:cs="Simplified Arabic" w:hint="cs"/>
          <w:szCs w:val="28"/>
          <w:rtl/>
          <w:lang w:bidi="ar-JO"/>
        </w:rPr>
        <w:t>.</w:t>
      </w:r>
    </w:p>
    <w:p w14:paraId="1AC9FB63" w14:textId="2F69A8F7" w:rsidR="000A2305" w:rsidRPr="0003712A" w:rsidRDefault="004E6554" w:rsidP="004E6554">
      <w:pPr>
        <w:pStyle w:val="ListParagraph"/>
        <w:numPr>
          <w:ilvl w:val="0"/>
          <w:numId w:val="112"/>
        </w:numPr>
        <w:spacing w:line="360" w:lineRule="auto"/>
        <w:jc w:val="lowKashida"/>
        <w:rPr>
          <w:rFonts w:cs="Simplified Arabic"/>
          <w:szCs w:val="28"/>
          <w:rtl/>
          <w:lang w:bidi="ar-JO"/>
        </w:rPr>
      </w:pPr>
      <w:r w:rsidRPr="004E6554">
        <w:rPr>
          <w:rFonts w:cs="Simplified Arabic"/>
          <w:szCs w:val="28"/>
          <w:rtl/>
        </w:rPr>
        <w:lastRenderedPageBreak/>
        <w:t>لا يوجد أثر ذو دلالة إحصائية للقيادة التحفيزية في تعزيز روح المبادرة والابتكار لدى الموظفين في الشركة السعودية لتهيئة وصيانة الطائرات بالرياض</w:t>
      </w:r>
      <w:r w:rsidR="009F4C0D" w:rsidRPr="009F4C0D">
        <w:rPr>
          <w:rFonts w:cs="Simplified Arabic" w:hint="cs"/>
          <w:szCs w:val="28"/>
          <w:rtl/>
          <w:lang w:bidi="ar-JO"/>
        </w:rPr>
        <w:t>.</w:t>
      </w:r>
    </w:p>
    <w:p w14:paraId="774B0DDB" w14:textId="20151A9E" w:rsidR="000A2305" w:rsidRPr="0003712A" w:rsidRDefault="004E6554" w:rsidP="004E6554">
      <w:pPr>
        <w:pStyle w:val="ListParagraph"/>
        <w:numPr>
          <w:ilvl w:val="0"/>
          <w:numId w:val="112"/>
        </w:numPr>
        <w:spacing w:line="360" w:lineRule="auto"/>
        <w:jc w:val="lowKashida"/>
        <w:rPr>
          <w:rFonts w:cs="Simplified Arabic"/>
          <w:szCs w:val="28"/>
          <w:rtl/>
          <w:lang w:bidi="ar-JO"/>
        </w:rPr>
      </w:pPr>
      <w:r w:rsidRPr="004E6554">
        <w:rPr>
          <w:rFonts w:cs="Simplified Arabic"/>
          <w:szCs w:val="28"/>
          <w:rtl/>
        </w:rPr>
        <w:t>لا يوجد أثر ذو دلالة إحصائية للقيادة التحفيزية في تهيئة بيئة عمل داعمة للإبداع التنظيمي في الشركة السعودية لتهيئة وصيانة الطائرات بالرياض</w:t>
      </w:r>
      <w:r w:rsidR="009F4C0D" w:rsidRPr="009F4C0D">
        <w:rPr>
          <w:rFonts w:cs="Simplified Arabic" w:hint="cs"/>
          <w:szCs w:val="28"/>
          <w:rtl/>
          <w:lang w:bidi="ar-JO"/>
        </w:rPr>
        <w:t>.</w:t>
      </w:r>
      <w:bookmarkEnd w:id="14"/>
    </w:p>
    <w:p w14:paraId="76D397BE" w14:textId="13B0C297" w:rsidR="00D22171" w:rsidRDefault="00D22171" w:rsidP="000A2305">
      <w:pPr>
        <w:pStyle w:val="Heading1"/>
        <w:rPr>
          <w:rtl/>
          <w:lang w:bidi="ar-EG"/>
        </w:rPr>
      </w:pPr>
      <w:r w:rsidRPr="0056207D">
        <w:rPr>
          <w:rtl/>
        </w:rPr>
        <w:t>الدراسات السابقة</w:t>
      </w:r>
      <w:r w:rsidR="00A74F76" w:rsidRPr="0056207D">
        <w:rPr>
          <w:rtl/>
        </w:rPr>
        <w:t>:</w:t>
      </w:r>
      <w:bookmarkEnd w:id="18"/>
      <w:bookmarkEnd w:id="19"/>
    </w:p>
    <w:p w14:paraId="7560E31C" w14:textId="2B0FF9F2" w:rsidR="00DC54E0" w:rsidRDefault="009C28BD" w:rsidP="009C28BD">
      <w:pPr>
        <w:spacing w:line="360" w:lineRule="auto"/>
        <w:jc w:val="lowKashida"/>
        <w:rPr>
          <w:rFonts w:cs="Simplified Arabic"/>
          <w:szCs w:val="28"/>
          <w:rtl/>
          <w:lang w:bidi="ar-EG"/>
        </w:rPr>
      </w:pPr>
      <w:bookmarkStart w:id="20" w:name="_Toc192570234"/>
      <w:bookmarkStart w:id="21" w:name="_Toc169790501"/>
      <w:r w:rsidRPr="009C28BD">
        <w:rPr>
          <w:rFonts w:cs="Simplified Arabic"/>
          <w:szCs w:val="28"/>
          <w:rtl/>
        </w:rPr>
        <w:t>دراسة</w:t>
      </w:r>
      <w:r w:rsidRPr="009C28BD">
        <w:rPr>
          <w:rFonts w:cs="Simplified Arabic"/>
          <w:szCs w:val="28"/>
          <w:lang w:bidi="ar-EG"/>
        </w:rPr>
        <w:t xml:space="preserve"> (Jun et al., 2023)</w:t>
      </w:r>
      <w:r>
        <w:rPr>
          <w:rFonts w:cs="Simplified Arabic"/>
          <w:szCs w:val="28"/>
          <w:rtl/>
          <w:lang w:bidi="ar-EG"/>
        </w:rPr>
        <w:tab/>
      </w:r>
      <w:r w:rsidRPr="009C28BD">
        <w:rPr>
          <w:rFonts w:cs="Simplified Arabic"/>
          <w:szCs w:val="28"/>
        </w:rPr>
        <w:br/>
      </w:r>
      <w:r w:rsidRPr="009C28BD">
        <w:rPr>
          <w:rFonts w:cs="Simplified Arabic"/>
          <w:szCs w:val="28"/>
          <w:rtl/>
        </w:rPr>
        <w:t>هدفت الدراسة إلى اختبار العلاقة بين القيادة التحويلية والسلوك الابتكاري لدى العاملين، مع فحص الدور الوسيط للالتزام بالتغيير والدعم التنظيمي للإبداع. استخدمت الدراسة المنهج الكمي، واعتمدت على بيانات موضوعية وذاتية لقياس السلوك الابتكاري لدى العاملين. وتوصلت النتائج إلى وجود أثر إيجابي للقيادة التحويلية على السلوك الابتكاري، كما تبين أن الالتزام بالتغيير يتوسط هذه العلاقة بصورة دالة. وأوصت الدراسة بأهمية تبني القيادات لأساليب تحفيزية وداعمة للإبداع بما يعزز مشاركة الموظفين في التطوير والتغيير التنظيمي</w:t>
      </w:r>
      <w:r w:rsidR="00E253B0" w:rsidRPr="00806BAE">
        <w:rPr>
          <w:rFonts w:cs="Simplified Arabic" w:hint="cs"/>
          <w:szCs w:val="28"/>
        </w:rPr>
        <w:t>.</w:t>
      </w:r>
    </w:p>
    <w:p w14:paraId="25C51157" w14:textId="77777777" w:rsidR="00DC54E0" w:rsidRDefault="00DC54E0">
      <w:pPr>
        <w:bidi w:val="0"/>
        <w:rPr>
          <w:rFonts w:cs="Simplified Arabic"/>
          <w:szCs w:val="28"/>
          <w:rtl/>
          <w:lang w:bidi="ar-EG"/>
        </w:rPr>
      </w:pPr>
      <w:r>
        <w:rPr>
          <w:rFonts w:cs="Simplified Arabic"/>
          <w:szCs w:val="28"/>
          <w:rtl/>
          <w:lang w:bidi="ar-EG"/>
        </w:rPr>
        <w:br w:type="page"/>
      </w:r>
    </w:p>
    <w:p w14:paraId="1CEA5816" w14:textId="77777777" w:rsidR="009C28BD" w:rsidRDefault="009C28BD" w:rsidP="009C28BD">
      <w:pPr>
        <w:spacing w:line="360" w:lineRule="auto"/>
        <w:jc w:val="lowKashida"/>
        <w:rPr>
          <w:rFonts w:cs="Simplified Arabic"/>
          <w:szCs w:val="28"/>
          <w:rtl/>
        </w:rPr>
      </w:pPr>
      <w:r w:rsidRPr="009C28BD">
        <w:rPr>
          <w:rFonts w:cs="Simplified Arabic"/>
          <w:szCs w:val="28"/>
        </w:rPr>
        <w:lastRenderedPageBreak/>
        <w:t>(Xu et al., 2024)</w:t>
      </w:r>
    </w:p>
    <w:p w14:paraId="4556408E" w14:textId="12B09FAD" w:rsidR="00E253B0" w:rsidRPr="00806BAE" w:rsidRDefault="009C28BD" w:rsidP="009C28BD">
      <w:pPr>
        <w:spacing w:line="360" w:lineRule="auto"/>
        <w:jc w:val="lowKashida"/>
        <w:rPr>
          <w:rFonts w:cs="Simplified Arabic"/>
          <w:szCs w:val="28"/>
          <w:rtl/>
        </w:rPr>
      </w:pPr>
      <w:r w:rsidRPr="009C28BD">
        <w:rPr>
          <w:rFonts w:cs="Simplified Arabic"/>
          <w:szCs w:val="28"/>
          <w:rtl/>
        </w:rPr>
        <w:t>هدفت الدراسة إلى التعرف على كيفية إسهام القيادة التحويلية في تعزيز إبداع الموظفين، مع الأخذ في الاعتبار دور البيئة التنظيمية والعوامل النفسية. استخدمت الدراسة منهجًا كميًا تحليليًا لبحث العلاقة بين القيادة وإبداع العاملين. وأظهرت النتائج أن القيادة التحويلية تؤثر إيجابيًا في إبداع الموظفين، وأن البيئة الداعمة والعوامل النفسية تسهم في تفسير هذه العلاقة. وأوصت الدراسة بضرورة بناء مناخ تنظيمي يدعم التحفيز النفسي ويشجع الموظفين على توليد الأفكار الجديدة وتطوير العمل</w:t>
      </w:r>
      <w:r w:rsidRPr="009C28BD">
        <w:rPr>
          <w:rFonts w:cs="Simplified Arabic"/>
          <w:szCs w:val="28"/>
        </w:rPr>
        <w:t>.</w:t>
      </w:r>
    </w:p>
    <w:p w14:paraId="53D5181E" w14:textId="77777777" w:rsidR="009C28BD" w:rsidRDefault="009C28BD" w:rsidP="009C28BD">
      <w:pPr>
        <w:spacing w:line="360" w:lineRule="auto"/>
        <w:jc w:val="lowKashida"/>
        <w:rPr>
          <w:rFonts w:cs="Simplified Arabic"/>
          <w:szCs w:val="28"/>
          <w:rtl/>
        </w:rPr>
      </w:pPr>
      <w:r w:rsidRPr="009C28BD">
        <w:rPr>
          <w:rFonts w:cs="Simplified Arabic"/>
          <w:szCs w:val="28"/>
        </w:rPr>
        <w:t>(Saif et al., 2024)</w:t>
      </w:r>
    </w:p>
    <w:p w14:paraId="5762B7F2" w14:textId="4132C5A5" w:rsidR="00E253B0" w:rsidRPr="00806BAE" w:rsidRDefault="009C28BD" w:rsidP="009C28BD">
      <w:pPr>
        <w:spacing w:line="360" w:lineRule="auto"/>
        <w:jc w:val="lowKashida"/>
        <w:rPr>
          <w:rFonts w:cs="Simplified Arabic"/>
          <w:szCs w:val="28"/>
          <w:rtl/>
        </w:rPr>
      </w:pPr>
      <w:r w:rsidRPr="009C28BD">
        <w:rPr>
          <w:rFonts w:cs="Simplified Arabic"/>
          <w:szCs w:val="28"/>
          <w:rtl/>
        </w:rPr>
        <w:t>هدفت الدراسة إلى فحص أثر القيادة التحويلية في السلوك الابتكاري لدى العاملين، مع دراسة دور مشاركة المعرفة كمتغير وسيط. استخدمت الدراسة المنهج الكمي، وتم تحليل البيانات باستخدام نمذجة المعادلات الهيكلية. وتوصلت النتائج إلى أن القيادة التحويلية تؤثر إيجابيًا في السلوك الابتكاري والأداء، وأن مشاركة المعرفة تعزز هذه العلاقة. وأوصت الدراسة بضرورة تشجيع القيادات على تبني سلوكيات تحفيزية تدعم التفاعل وتبادل المعرفة بين الموظفين لما لذلك من أثر في رفع مستويات الابتكار</w:t>
      </w:r>
      <w:r w:rsidR="00E253B0" w:rsidRPr="00806BAE">
        <w:rPr>
          <w:rFonts w:cs="Simplified Arabic" w:hint="cs"/>
          <w:szCs w:val="28"/>
          <w:rtl/>
        </w:rPr>
        <w:t>.</w:t>
      </w:r>
    </w:p>
    <w:p w14:paraId="57DF24C5" w14:textId="77777777" w:rsidR="009C28BD" w:rsidRPr="009C28BD" w:rsidRDefault="009C28BD" w:rsidP="009C28BD">
      <w:pPr>
        <w:spacing w:line="360" w:lineRule="auto"/>
        <w:jc w:val="lowKashida"/>
        <w:rPr>
          <w:rFonts w:cs="Simplified Arabic"/>
          <w:szCs w:val="28"/>
          <w:rtl/>
        </w:rPr>
      </w:pPr>
      <w:r w:rsidRPr="009C28BD">
        <w:rPr>
          <w:rFonts w:cs="Simplified Arabic"/>
          <w:szCs w:val="28"/>
          <w:rtl/>
        </w:rPr>
        <w:t>دراسة</w:t>
      </w:r>
      <w:r w:rsidRPr="009C28BD">
        <w:rPr>
          <w:rFonts w:cs="Simplified Arabic"/>
          <w:szCs w:val="28"/>
        </w:rPr>
        <w:t xml:space="preserve"> (</w:t>
      </w:r>
      <w:proofErr w:type="spellStart"/>
      <w:r w:rsidRPr="009C28BD">
        <w:rPr>
          <w:rFonts w:cs="Simplified Arabic"/>
          <w:szCs w:val="28"/>
        </w:rPr>
        <w:t>Gumusluo</w:t>
      </w:r>
      <w:r w:rsidRPr="009C28BD">
        <w:rPr>
          <w:rFonts w:ascii="Cambria" w:hAnsi="Cambria" w:cs="Cambria"/>
          <w:szCs w:val="28"/>
        </w:rPr>
        <w:t>ğ</w:t>
      </w:r>
      <w:r w:rsidRPr="009C28BD">
        <w:rPr>
          <w:rFonts w:cs="Simplified Arabic"/>
          <w:szCs w:val="28"/>
        </w:rPr>
        <w:t>lu</w:t>
      </w:r>
      <w:proofErr w:type="spellEnd"/>
      <w:r w:rsidRPr="009C28BD">
        <w:rPr>
          <w:rFonts w:cs="Simplified Arabic"/>
          <w:szCs w:val="28"/>
        </w:rPr>
        <w:t xml:space="preserve"> &amp; </w:t>
      </w:r>
      <w:proofErr w:type="spellStart"/>
      <w:r w:rsidRPr="009C28BD">
        <w:rPr>
          <w:rFonts w:cs="Simplified Arabic"/>
          <w:szCs w:val="28"/>
        </w:rPr>
        <w:t>Ilsev</w:t>
      </w:r>
      <w:proofErr w:type="spellEnd"/>
      <w:r w:rsidRPr="009C28BD">
        <w:rPr>
          <w:rFonts w:cs="Simplified Arabic"/>
          <w:szCs w:val="28"/>
        </w:rPr>
        <w:t>, 2009)</w:t>
      </w:r>
    </w:p>
    <w:p w14:paraId="74923E29" w14:textId="7D12DE17" w:rsidR="00E253B0" w:rsidRPr="00806BAE" w:rsidRDefault="009C28BD" w:rsidP="009C28BD">
      <w:pPr>
        <w:spacing w:line="360" w:lineRule="auto"/>
        <w:jc w:val="lowKashida"/>
        <w:rPr>
          <w:rFonts w:cs="Simplified Arabic"/>
          <w:szCs w:val="28"/>
          <w:rtl/>
        </w:rPr>
      </w:pPr>
      <w:r w:rsidRPr="009C28BD">
        <w:rPr>
          <w:rFonts w:cs="Simplified Arabic"/>
          <w:szCs w:val="28"/>
          <w:rtl/>
        </w:rPr>
        <w:t>هدفت الدراسة إلى بحث أثر القيادة التحويلية على الإبداع والابتكار على المستويين الفردي والتنظيمي. استخدمت الدراسة المنهج الكمي على مستويات متعددة داخل المنظمات. وتوصلت الدراسة إلى أن القيادة التحويلية ترتبط إيجابيًا بإبداع العاملين على المستوى الفردي، كما تؤثر في الابتكار على المستوى التنظيمي، خصوصًا في البيئات الديناميكية. وأوصت الدراسة بزيادة اهتمام المنظمات بالدور القيادي في دعم الإبداع بوصفه أحد المحركات الأساسية للابتكار المؤسسي</w:t>
      </w:r>
      <w:r w:rsidR="00E253B0" w:rsidRPr="00806BAE">
        <w:rPr>
          <w:rFonts w:cs="Simplified Arabic" w:hint="cs"/>
          <w:szCs w:val="28"/>
          <w:rtl/>
        </w:rPr>
        <w:t>.</w:t>
      </w:r>
    </w:p>
    <w:p w14:paraId="6367FACC" w14:textId="77777777" w:rsidR="009C28BD" w:rsidRPr="009C28BD" w:rsidRDefault="009C28BD" w:rsidP="009C28BD">
      <w:pPr>
        <w:spacing w:line="360" w:lineRule="auto"/>
        <w:jc w:val="lowKashida"/>
        <w:rPr>
          <w:rFonts w:cs="Simplified Arabic"/>
          <w:szCs w:val="28"/>
          <w:rtl/>
        </w:rPr>
      </w:pPr>
      <w:r w:rsidRPr="009C28BD">
        <w:rPr>
          <w:rFonts w:cs="Simplified Arabic"/>
          <w:szCs w:val="28"/>
          <w:rtl/>
        </w:rPr>
        <w:lastRenderedPageBreak/>
        <w:t>دراسة</w:t>
      </w:r>
      <w:r w:rsidRPr="009C28BD">
        <w:rPr>
          <w:rFonts w:cs="Simplified Arabic"/>
          <w:szCs w:val="28"/>
        </w:rPr>
        <w:t xml:space="preserve"> (</w:t>
      </w:r>
      <w:proofErr w:type="spellStart"/>
      <w:r w:rsidRPr="009C28BD">
        <w:rPr>
          <w:rFonts w:cs="Simplified Arabic"/>
          <w:szCs w:val="28"/>
        </w:rPr>
        <w:t>Jaboob</w:t>
      </w:r>
      <w:proofErr w:type="spellEnd"/>
      <w:r w:rsidRPr="009C28BD">
        <w:rPr>
          <w:rFonts w:cs="Simplified Arabic"/>
          <w:szCs w:val="28"/>
        </w:rPr>
        <w:t xml:space="preserve"> et al., 2023)</w:t>
      </w:r>
    </w:p>
    <w:p w14:paraId="26E4F530" w14:textId="7698EA78" w:rsidR="00DC54E0" w:rsidRPr="00DC54E0" w:rsidRDefault="009C28BD" w:rsidP="009C28BD">
      <w:pPr>
        <w:spacing w:line="360" w:lineRule="auto"/>
        <w:jc w:val="lowKashida"/>
        <w:rPr>
          <w:rFonts w:cs="Simplified Arabic"/>
          <w:szCs w:val="28"/>
          <w:rtl/>
          <w:lang w:bidi="ar-EG"/>
        </w:rPr>
      </w:pPr>
      <w:r w:rsidRPr="009C28BD">
        <w:rPr>
          <w:rFonts w:cs="Simplified Arabic"/>
          <w:szCs w:val="28"/>
          <w:rtl/>
        </w:rPr>
        <w:t>هدفت الدراسة إلى التعرف على أثر أنماط القيادة في إبداع الموظفين، مع اختبار الدور الوسيط للعدالة التنظيمية. استخدمت الدراسة منهجًا كميًا تحليليًا. وتوصلت النتائج إلى أن القيادة التحويلية، إلى جانب بعض الأنماط القيادية الأخرى، ترتبط إيجابيًا بإبداع الموظفين، في حين أن القيادة المتساهلة لم تظهر أثرًا إيجابيًا واضحًا. وأوصت الدراسة بضرورة تفعيل الممارسات القيادية الداعمة للعدالة والتواصل والتحفيز من أجل المحافظة على مستويات مرتفعة من الإبداع لدى العاملين</w:t>
      </w:r>
      <w:r>
        <w:rPr>
          <w:rFonts w:cs="Simplified Arabic" w:hint="cs"/>
          <w:szCs w:val="28"/>
          <w:rtl/>
        </w:rPr>
        <w:t>.</w:t>
      </w:r>
    </w:p>
    <w:p w14:paraId="4CD90FB4" w14:textId="77777777" w:rsidR="009C28BD" w:rsidRPr="009C28BD" w:rsidRDefault="009C28BD" w:rsidP="009C28BD">
      <w:pPr>
        <w:spacing w:line="360" w:lineRule="auto"/>
        <w:jc w:val="lowKashida"/>
        <w:rPr>
          <w:rFonts w:cs="Simplified Arabic"/>
          <w:szCs w:val="28"/>
          <w:rtl/>
        </w:rPr>
      </w:pPr>
      <w:r w:rsidRPr="009C28BD">
        <w:rPr>
          <w:rFonts w:cs="Simplified Arabic"/>
          <w:szCs w:val="28"/>
          <w:rtl/>
        </w:rPr>
        <w:t>دراسة</w:t>
      </w:r>
      <w:r w:rsidRPr="009C28BD">
        <w:rPr>
          <w:rFonts w:cs="Simplified Arabic"/>
          <w:szCs w:val="28"/>
        </w:rPr>
        <w:t xml:space="preserve"> (Alessa, 2021)</w:t>
      </w:r>
    </w:p>
    <w:p w14:paraId="2144BD99" w14:textId="3E3C5571" w:rsidR="00E253B0" w:rsidRPr="00806BAE" w:rsidRDefault="009C28BD" w:rsidP="009C28BD">
      <w:pPr>
        <w:spacing w:line="360" w:lineRule="auto"/>
        <w:jc w:val="lowKashida"/>
        <w:rPr>
          <w:rFonts w:cs="Simplified Arabic"/>
          <w:szCs w:val="28"/>
          <w:rtl/>
        </w:rPr>
      </w:pPr>
      <w:r w:rsidRPr="009C28BD">
        <w:rPr>
          <w:rFonts w:cs="Simplified Arabic"/>
          <w:szCs w:val="28"/>
          <w:rtl/>
        </w:rPr>
        <w:t>هدفت هذه الدراسة المراجعية إلى تحليل أبعاد القيادة التحويلية وعلاقتها بإدارة التغيير في الجامعات السعودية. اعتمدت الدراسة على مراجعة الدراسات المنفذة في السياق السعودي، وخلصت إلى وجود علاقة إيجابية بين أبعاد القيادة التحويلية، ومنها التحفيز الإلهامي والتمكين، وبين فاعلية التغيير والتطوير التنظيمي. وتكمن أهمية هذه الدراسة بالنسبة للبحث الحالي في أنها تدعم ملاءمة استخدام إطار القيادة التحويلية/التحفيزية في البيئة السعودية، وإن كانت قد ركزت على قطاع التعليم العالي، مما يبرز الحاجة إلى توسيع التطبيق على قطاعات تشغيلية وفنية أخرى</w:t>
      </w:r>
      <w:r w:rsidR="00E253B0" w:rsidRPr="00806BAE">
        <w:rPr>
          <w:rFonts w:cs="Simplified Arabic" w:hint="cs"/>
          <w:szCs w:val="28"/>
          <w:rtl/>
        </w:rPr>
        <w:t>.</w:t>
      </w:r>
    </w:p>
    <w:p w14:paraId="20485C2D" w14:textId="0C6CAE58" w:rsidR="00AD41E2" w:rsidRPr="0003712A" w:rsidRDefault="00AD41E2" w:rsidP="00BE7C53">
      <w:pPr>
        <w:pStyle w:val="Heading1"/>
        <w:rPr>
          <w:rtl/>
        </w:rPr>
      </w:pPr>
      <w:r w:rsidRPr="0003712A">
        <w:rPr>
          <w:rFonts w:hint="cs"/>
          <w:rtl/>
        </w:rPr>
        <w:t>الفجوة البحثية</w:t>
      </w:r>
      <w:bookmarkEnd w:id="20"/>
      <w:r w:rsidRPr="0003712A">
        <w:rPr>
          <w:rFonts w:hint="cs"/>
          <w:rtl/>
        </w:rPr>
        <w:t xml:space="preserve"> </w:t>
      </w:r>
    </w:p>
    <w:p w14:paraId="42AA7351" w14:textId="4302BB58" w:rsidR="009C28BD" w:rsidRPr="009C28BD" w:rsidRDefault="009C28BD" w:rsidP="00347C5D">
      <w:pPr>
        <w:spacing w:line="360" w:lineRule="auto"/>
        <w:jc w:val="both"/>
        <w:rPr>
          <w:rFonts w:cs="Simplified Arabic"/>
          <w:szCs w:val="28"/>
          <w:lang w:val="en-AE"/>
        </w:rPr>
      </w:pPr>
      <w:bookmarkStart w:id="22" w:name="_Toc192570235"/>
      <w:r w:rsidRPr="009C28BD">
        <w:rPr>
          <w:rFonts w:cs="Simplified Arabic"/>
          <w:szCs w:val="28"/>
          <w:rtl/>
        </w:rPr>
        <w:t xml:space="preserve">تتفق الدراسة الحالية مع العديد من الدراسات السابقة في عدة جوانب رئيسية، خاصة فيما يتعلق بأهمية القيادة التحفيزية في تعزيز الإبداع التنظيمي والسلوك الابتكاري لدى العاملين. فقد أشارت دراسة </w:t>
      </w:r>
      <w:r w:rsidRPr="009C28BD">
        <w:rPr>
          <w:rFonts w:cs="Simplified Arabic"/>
          <w:b/>
          <w:bCs/>
          <w:szCs w:val="28"/>
          <w:lang w:val="en-AE"/>
        </w:rPr>
        <w:t xml:space="preserve">Jun </w:t>
      </w:r>
      <w:r w:rsidR="00347C5D">
        <w:rPr>
          <w:rFonts w:cs="Simplified Arabic" w:hint="cs"/>
          <w:b/>
          <w:bCs/>
          <w:szCs w:val="28"/>
          <w:rtl/>
          <w:lang w:val="en-AE"/>
        </w:rPr>
        <w:t xml:space="preserve">  </w:t>
      </w:r>
      <w:r w:rsidRPr="009C28BD">
        <w:rPr>
          <w:rFonts w:cs="Simplified Arabic"/>
          <w:b/>
          <w:bCs/>
          <w:szCs w:val="28"/>
          <w:lang w:val="en-AE"/>
        </w:rPr>
        <w:t>et al. (2023</w:t>
      </w:r>
      <w:proofErr w:type="gramStart"/>
      <w:r w:rsidRPr="009C28BD">
        <w:rPr>
          <w:rFonts w:cs="Simplified Arabic"/>
          <w:b/>
          <w:bCs/>
          <w:szCs w:val="28"/>
          <w:lang w:val="en-AE"/>
        </w:rPr>
        <w:t>)</w:t>
      </w:r>
      <w:r w:rsidRPr="009C28BD">
        <w:rPr>
          <w:rFonts w:cs="Simplified Arabic"/>
          <w:szCs w:val="28"/>
          <w:lang w:val="en-AE"/>
        </w:rPr>
        <w:t xml:space="preserve"> </w:t>
      </w:r>
      <w:r w:rsidR="00347C5D">
        <w:rPr>
          <w:rFonts w:cs="Simplified Arabic" w:hint="cs"/>
          <w:szCs w:val="28"/>
          <w:rtl/>
          <w:lang w:val="en-AE"/>
        </w:rPr>
        <w:t xml:space="preserve"> </w:t>
      </w:r>
      <w:r w:rsidRPr="009C28BD">
        <w:rPr>
          <w:rFonts w:cs="Simplified Arabic"/>
          <w:szCs w:val="28"/>
          <w:rtl/>
        </w:rPr>
        <w:t>إلى</w:t>
      </w:r>
      <w:proofErr w:type="gramEnd"/>
      <w:r w:rsidRPr="009C28BD">
        <w:rPr>
          <w:rFonts w:cs="Simplified Arabic"/>
          <w:szCs w:val="28"/>
          <w:rtl/>
        </w:rPr>
        <w:t xml:space="preserve"> وجود أثر إيجابي للقيادة التحويلية في السلوك الابتكاري لدى العاملين، مع وجود دور وسيط للالتزام بالتغيير، وهو ما يتفق مع الدراسة الحالية التي تنطلق من أن القيادة التحفيزية تسهم </w:t>
      </w:r>
      <w:r w:rsidRPr="009C28BD">
        <w:rPr>
          <w:rFonts w:cs="Simplified Arabic"/>
          <w:szCs w:val="28"/>
          <w:rtl/>
        </w:rPr>
        <w:lastRenderedPageBreak/>
        <w:t xml:space="preserve">في تشجيع الموظفين على المبادرة وتقديم الأفكار الجديدة وتطوير أساليب العمل. كما تتفق الدراسة الحالية مع دراسة </w:t>
      </w:r>
      <w:r w:rsidRPr="009C28BD">
        <w:rPr>
          <w:rFonts w:cs="Simplified Arabic"/>
          <w:b/>
          <w:bCs/>
          <w:szCs w:val="28"/>
          <w:lang w:val="en-AE"/>
        </w:rPr>
        <w:t>Xu et al. (2024</w:t>
      </w:r>
      <w:proofErr w:type="gramStart"/>
      <w:r w:rsidRPr="009C28BD">
        <w:rPr>
          <w:rFonts w:cs="Simplified Arabic"/>
          <w:b/>
          <w:bCs/>
          <w:szCs w:val="28"/>
          <w:lang w:val="en-AE"/>
        </w:rPr>
        <w:t>)</w:t>
      </w:r>
      <w:r w:rsidRPr="009C28BD">
        <w:rPr>
          <w:rFonts w:cs="Simplified Arabic"/>
          <w:szCs w:val="28"/>
          <w:lang w:val="en-AE"/>
        </w:rPr>
        <w:t xml:space="preserve"> </w:t>
      </w:r>
      <w:r w:rsidR="00347C5D">
        <w:rPr>
          <w:rFonts w:cs="Simplified Arabic" w:hint="cs"/>
          <w:szCs w:val="28"/>
          <w:rtl/>
          <w:lang w:val="en-AE"/>
        </w:rPr>
        <w:t xml:space="preserve"> </w:t>
      </w:r>
      <w:r w:rsidRPr="009C28BD">
        <w:rPr>
          <w:rFonts w:cs="Simplified Arabic"/>
          <w:szCs w:val="28"/>
          <w:rtl/>
        </w:rPr>
        <w:t>التي</w:t>
      </w:r>
      <w:proofErr w:type="gramEnd"/>
      <w:r w:rsidRPr="009C28BD">
        <w:rPr>
          <w:rFonts w:cs="Simplified Arabic"/>
          <w:szCs w:val="28"/>
          <w:rtl/>
        </w:rPr>
        <w:t xml:space="preserve"> أكدت أن القيادة التحويلية تؤثر إيجابيًا في إبداع الموظفين، وأن البيئة التنظيمية الداعمة والعوامل النفسية تسهم في تعزيز هذه العلاقة، وهو ما ينسجم مع توجه الدراسة الحالية في ربط القيادة التحفيزية بتهيئة بيئة عمل مشجعة على الإبداع التنظيمي</w:t>
      </w:r>
      <w:r w:rsidRPr="009C28BD">
        <w:rPr>
          <w:rFonts w:cs="Simplified Arabic"/>
          <w:szCs w:val="28"/>
          <w:lang w:val="en-AE"/>
        </w:rPr>
        <w:t>.</w:t>
      </w:r>
    </w:p>
    <w:p w14:paraId="2016D114" w14:textId="41A0B173" w:rsidR="009C28BD" w:rsidRPr="00347C5D" w:rsidRDefault="009C28BD" w:rsidP="00347C5D">
      <w:pPr>
        <w:spacing w:line="360" w:lineRule="auto"/>
        <w:jc w:val="both"/>
        <w:rPr>
          <w:rFonts w:cs="Simplified Arabic"/>
          <w:szCs w:val="28"/>
        </w:rPr>
      </w:pPr>
      <w:r w:rsidRPr="009C28BD">
        <w:rPr>
          <w:rFonts w:cs="Simplified Arabic"/>
          <w:szCs w:val="28"/>
          <w:rtl/>
        </w:rPr>
        <w:t xml:space="preserve">كذلك، تتفق الدراسة الحالية مع دراسة </w:t>
      </w:r>
      <w:r w:rsidRPr="009C28BD">
        <w:rPr>
          <w:rFonts w:cs="Simplified Arabic"/>
          <w:b/>
          <w:bCs/>
          <w:szCs w:val="28"/>
          <w:lang w:val="en-AE"/>
        </w:rPr>
        <w:t>Saif et al. (2024</w:t>
      </w:r>
      <w:proofErr w:type="gramStart"/>
      <w:r w:rsidRPr="009C28BD">
        <w:rPr>
          <w:rFonts w:cs="Simplified Arabic"/>
          <w:b/>
          <w:bCs/>
          <w:szCs w:val="28"/>
          <w:lang w:val="en-AE"/>
        </w:rPr>
        <w:t>)</w:t>
      </w:r>
      <w:r w:rsidR="00347C5D">
        <w:rPr>
          <w:rFonts w:cs="Simplified Arabic" w:hint="cs"/>
          <w:b/>
          <w:bCs/>
          <w:szCs w:val="28"/>
          <w:rtl/>
          <w:lang w:val="en-AE"/>
        </w:rPr>
        <w:t xml:space="preserve"> </w:t>
      </w:r>
      <w:r w:rsidRPr="009C28BD">
        <w:rPr>
          <w:rFonts w:cs="Simplified Arabic"/>
          <w:szCs w:val="28"/>
          <w:lang w:val="en-AE"/>
        </w:rPr>
        <w:t xml:space="preserve"> </w:t>
      </w:r>
      <w:r w:rsidRPr="009C28BD">
        <w:rPr>
          <w:rFonts w:cs="Simplified Arabic"/>
          <w:szCs w:val="28"/>
          <w:rtl/>
        </w:rPr>
        <w:t>التي</w:t>
      </w:r>
      <w:proofErr w:type="gramEnd"/>
      <w:r w:rsidRPr="009C28BD">
        <w:rPr>
          <w:rFonts w:cs="Simplified Arabic"/>
          <w:szCs w:val="28"/>
          <w:rtl/>
        </w:rPr>
        <w:t xml:space="preserve"> أوضحت أن القيادة التحويلية تؤثر بصورة إيجابية في السلوك الابتكاري، وأن مشاركة المعرفة تعزز هذه العلاقة، كما تتفق مع دراسة </w:t>
      </w:r>
      <w:proofErr w:type="spellStart"/>
      <w:r w:rsidRPr="009C28BD">
        <w:rPr>
          <w:rFonts w:cs="Simplified Arabic"/>
          <w:b/>
          <w:bCs/>
          <w:szCs w:val="28"/>
          <w:lang w:val="en-AE"/>
        </w:rPr>
        <w:t>Gumusluo</w:t>
      </w:r>
      <w:r w:rsidRPr="009C28BD">
        <w:rPr>
          <w:rFonts w:ascii="Cambria" w:hAnsi="Cambria" w:cs="Cambria"/>
          <w:b/>
          <w:bCs/>
          <w:szCs w:val="28"/>
          <w:lang w:val="en-AE"/>
        </w:rPr>
        <w:t>ğ</w:t>
      </w:r>
      <w:r w:rsidRPr="009C28BD">
        <w:rPr>
          <w:rFonts w:cs="Simplified Arabic"/>
          <w:b/>
          <w:bCs/>
          <w:szCs w:val="28"/>
          <w:lang w:val="en-AE"/>
        </w:rPr>
        <w:t>lu</w:t>
      </w:r>
      <w:proofErr w:type="spellEnd"/>
      <w:r w:rsidRPr="009C28BD">
        <w:rPr>
          <w:rFonts w:cs="Simplified Arabic"/>
          <w:b/>
          <w:bCs/>
          <w:szCs w:val="28"/>
          <w:lang w:val="en-AE"/>
        </w:rPr>
        <w:t xml:space="preserve"> and </w:t>
      </w:r>
      <w:proofErr w:type="spellStart"/>
      <w:r w:rsidRPr="009C28BD">
        <w:rPr>
          <w:rFonts w:cs="Simplified Arabic"/>
          <w:b/>
          <w:bCs/>
          <w:szCs w:val="28"/>
          <w:lang w:val="en-AE"/>
        </w:rPr>
        <w:t>Ilsev</w:t>
      </w:r>
      <w:proofErr w:type="spellEnd"/>
      <w:r w:rsidRPr="009C28BD">
        <w:rPr>
          <w:rFonts w:cs="Simplified Arabic"/>
          <w:b/>
          <w:bCs/>
          <w:szCs w:val="28"/>
          <w:lang w:val="en-AE"/>
        </w:rPr>
        <w:t xml:space="preserve"> (2009</w:t>
      </w:r>
      <w:proofErr w:type="gramStart"/>
      <w:r w:rsidRPr="009C28BD">
        <w:rPr>
          <w:rFonts w:cs="Simplified Arabic"/>
          <w:b/>
          <w:bCs/>
          <w:szCs w:val="28"/>
          <w:lang w:val="en-AE"/>
        </w:rPr>
        <w:t>)</w:t>
      </w:r>
      <w:r w:rsidR="00347C5D">
        <w:rPr>
          <w:rFonts w:cs="Simplified Arabic" w:hint="cs"/>
          <w:b/>
          <w:bCs/>
          <w:szCs w:val="28"/>
          <w:rtl/>
          <w:lang w:val="en-AE"/>
        </w:rPr>
        <w:t xml:space="preserve"> </w:t>
      </w:r>
      <w:r w:rsidRPr="009C28BD">
        <w:rPr>
          <w:rFonts w:cs="Simplified Arabic"/>
          <w:szCs w:val="28"/>
          <w:lang w:val="en-AE"/>
        </w:rPr>
        <w:t xml:space="preserve"> </w:t>
      </w:r>
      <w:r w:rsidRPr="009C28BD">
        <w:rPr>
          <w:rFonts w:cs="Simplified Arabic"/>
          <w:szCs w:val="28"/>
          <w:rtl/>
        </w:rPr>
        <w:t>التي</w:t>
      </w:r>
      <w:proofErr w:type="gramEnd"/>
      <w:r w:rsidRPr="009C28BD">
        <w:rPr>
          <w:rFonts w:cs="Simplified Arabic"/>
          <w:szCs w:val="28"/>
          <w:rtl/>
        </w:rPr>
        <w:t xml:space="preserve"> بينت وجود تأثير إيجابي للقيادة التحويلية في الإبداع على المستوى الفردي والابتكار على المستوى التنظيمي. ويعزز ذلك افتراض الدراسة الحالية بأن القيادة التحفيزية لا تقتصر آثارها على رفع الروح المعنوية للعاملين، بل تمتد لتشمل دعم الإبداع التنظيمي بوصفه مظهرًا من مظاهر التطوير المؤسسي</w:t>
      </w:r>
      <w:r w:rsidRPr="009C28BD">
        <w:rPr>
          <w:rFonts w:cs="Simplified Arabic"/>
          <w:szCs w:val="28"/>
          <w:lang w:val="en-AE"/>
        </w:rPr>
        <w:t>.</w:t>
      </w:r>
    </w:p>
    <w:p w14:paraId="265FC043" w14:textId="4CC457CA" w:rsidR="009C28BD" w:rsidRPr="009C28BD" w:rsidRDefault="009C28BD" w:rsidP="009C28BD">
      <w:pPr>
        <w:spacing w:line="360" w:lineRule="auto"/>
        <w:jc w:val="both"/>
        <w:rPr>
          <w:rFonts w:cs="Simplified Arabic"/>
          <w:szCs w:val="28"/>
          <w:lang w:val="en-AE"/>
        </w:rPr>
      </w:pPr>
      <w:r w:rsidRPr="009C28BD">
        <w:rPr>
          <w:rFonts w:cs="Simplified Arabic"/>
          <w:szCs w:val="28"/>
          <w:rtl/>
        </w:rPr>
        <w:t xml:space="preserve">كما تتفق الدراسة الحالية مع دراسة </w:t>
      </w:r>
      <w:proofErr w:type="spellStart"/>
      <w:r w:rsidRPr="009C28BD">
        <w:rPr>
          <w:rFonts w:cs="Simplified Arabic"/>
          <w:b/>
          <w:bCs/>
          <w:szCs w:val="28"/>
          <w:lang w:val="en-AE"/>
        </w:rPr>
        <w:t>Jaboob</w:t>
      </w:r>
      <w:proofErr w:type="spellEnd"/>
      <w:r w:rsidRPr="009C28BD">
        <w:rPr>
          <w:rFonts w:cs="Simplified Arabic"/>
          <w:b/>
          <w:bCs/>
          <w:szCs w:val="28"/>
          <w:lang w:val="en-AE"/>
        </w:rPr>
        <w:t xml:space="preserve"> et al. (2023</w:t>
      </w:r>
      <w:proofErr w:type="gramStart"/>
      <w:r w:rsidRPr="009C28BD">
        <w:rPr>
          <w:rFonts w:cs="Simplified Arabic"/>
          <w:b/>
          <w:bCs/>
          <w:szCs w:val="28"/>
          <w:lang w:val="en-AE"/>
        </w:rPr>
        <w:t>)</w:t>
      </w:r>
      <w:r w:rsidR="00347C5D">
        <w:rPr>
          <w:rFonts w:cs="Simplified Arabic" w:hint="cs"/>
          <w:b/>
          <w:bCs/>
          <w:szCs w:val="28"/>
          <w:rtl/>
          <w:lang w:val="en-AE"/>
        </w:rPr>
        <w:t xml:space="preserve"> </w:t>
      </w:r>
      <w:r w:rsidRPr="009C28BD">
        <w:rPr>
          <w:rFonts w:cs="Simplified Arabic"/>
          <w:szCs w:val="28"/>
          <w:lang w:val="en-AE"/>
        </w:rPr>
        <w:t xml:space="preserve"> </w:t>
      </w:r>
      <w:r w:rsidRPr="009C28BD">
        <w:rPr>
          <w:rFonts w:cs="Simplified Arabic"/>
          <w:szCs w:val="28"/>
          <w:rtl/>
        </w:rPr>
        <w:t>التي</w:t>
      </w:r>
      <w:proofErr w:type="gramEnd"/>
      <w:r w:rsidRPr="009C28BD">
        <w:rPr>
          <w:rFonts w:cs="Simplified Arabic"/>
          <w:szCs w:val="28"/>
          <w:rtl/>
        </w:rPr>
        <w:t xml:space="preserve"> أكدت أن الأنماط القيادية الداعمة، وعلى رأسها القيادة التحويلية، ترتبط إيجابيًا بإبداع الموظفين، وهو ما ينسجم مع فرضية الدراسة الحالية التي تفترض وجود أثر للقيادة التحفيزية في تعزيز الإبداع التنظيمي لدى الموظفين في الشركة محل الدراسة</w:t>
      </w:r>
      <w:r w:rsidRPr="009C28BD">
        <w:rPr>
          <w:rFonts w:cs="Simplified Arabic"/>
          <w:szCs w:val="28"/>
          <w:lang w:val="en-AE"/>
        </w:rPr>
        <w:t>.</w:t>
      </w:r>
    </w:p>
    <w:p w14:paraId="425F9591" w14:textId="77777777" w:rsidR="009C28BD" w:rsidRPr="009C28BD" w:rsidRDefault="009C28BD" w:rsidP="009C28BD">
      <w:pPr>
        <w:spacing w:line="360" w:lineRule="auto"/>
        <w:jc w:val="both"/>
        <w:rPr>
          <w:rFonts w:cs="Simplified Arabic"/>
          <w:szCs w:val="28"/>
          <w:lang w:val="en-AE"/>
        </w:rPr>
      </w:pPr>
      <w:r w:rsidRPr="009C28BD">
        <w:rPr>
          <w:rFonts w:cs="Simplified Arabic"/>
          <w:szCs w:val="28"/>
          <w:rtl/>
        </w:rPr>
        <w:t xml:space="preserve">وعلى الرغم من هذا الاتفاق، تظهر بعض الاختلافات بين الدراسة الحالية والدراسات السابقة في عدد من الجوانب. فبعض الدراسات السابقة، مثل </w:t>
      </w:r>
      <w:r w:rsidRPr="009C28BD">
        <w:rPr>
          <w:rFonts w:cs="Simplified Arabic"/>
          <w:b/>
          <w:bCs/>
          <w:szCs w:val="28"/>
          <w:lang w:val="en-AE"/>
        </w:rPr>
        <w:t>Jun et al. (2023)</w:t>
      </w:r>
      <w:r w:rsidRPr="009C28BD">
        <w:rPr>
          <w:rFonts w:cs="Simplified Arabic"/>
          <w:szCs w:val="28"/>
          <w:lang w:val="en-AE"/>
        </w:rPr>
        <w:t xml:space="preserve"> </w:t>
      </w:r>
      <w:r w:rsidRPr="009C28BD">
        <w:rPr>
          <w:rFonts w:cs="Simplified Arabic"/>
          <w:szCs w:val="28"/>
          <w:rtl/>
        </w:rPr>
        <w:t>و</w:t>
      </w:r>
      <w:r w:rsidRPr="009C28BD">
        <w:rPr>
          <w:rFonts w:cs="Simplified Arabic"/>
          <w:b/>
          <w:bCs/>
          <w:szCs w:val="28"/>
          <w:lang w:val="en-AE"/>
        </w:rPr>
        <w:t>Saif et al. (</w:t>
      </w:r>
      <w:proofErr w:type="gramStart"/>
      <w:r w:rsidRPr="009C28BD">
        <w:rPr>
          <w:rFonts w:cs="Simplified Arabic"/>
          <w:b/>
          <w:bCs/>
          <w:szCs w:val="28"/>
          <w:lang w:val="en-AE"/>
        </w:rPr>
        <w:t>2024)</w:t>
      </w:r>
      <w:r w:rsidRPr="009C28BD">
        <w:rPr>
          <w:rFonts w:cs="Simplified Arabic"/>
          <w:szCs w:val="28"/>
          <w:rtl/>
        </w:rPr>
        <w:t>،</w:t>
      </w:r>
      <w:proofErr w:type="gramEnd"/>
      <w:r w:rsidRPr="009C28BD">
        <w:rPr>
          <w:rFonts w:cs="Simplified Arabic"/>
          <w:szCs w:val="28"/>
          <w:rtl/>
        </w:rPr>
        <w:t xml:space="preserve"> ركزت على متغيرات وسيطة مثل الالتزام بالتغيير أو مشاركة المعرفة في تفسير العلاقة بين القيادة والسلوك الابتكاري، في حين تركز الدراسة الحالية بصورة مباشرة على أثر القيادة التحفيزية في الإبداع التنظيمي </w:t>
      </w:r>
      <w:r w:rsidRPr="009C28BD">
        <w:rPr>
          <w:rFonts w:cs="Simplified Arabic"/>
          <w:szCs w:val="28"/>
          <w:rtl/>
        </w:rPr>
        <w:lastRenderedPageBreak/>
        <w:t>لدى الموظفين دون التوسع في إدخال متغيرات وسيطة متعددة، وذلك بهدف الوصول إلى نموذج أكثر بساطة وملاءمة لطبيعة الدراسة التطبيقية الحالية</w:t>
      </w:r>
      <w:r w:rsidRPr="009C28BD">
        <w:rPr>
          <w:rFonts w:cs="Simplified Arabic"/>
          <w:szCs w:val="28"/>
          <w:lang w:val="en-AE"/>
        </w:rPr>
        <w:t>.</w:t>
      </w:r>
    </w:p>
    <w:p w14:paraId="67F9C399" w14:textId="2368BBCC" w:rsidR="009C28BD" w:rsidRPr="009C28BD" w:rsidRDefault="009C28BD" w:rsidP="009C28BD">
      <w:pPr>
        <w:spacing w:line="360" w:lineRule="auto"/>
        <w:jc w:val="both"/>
        <w:rPr>
          <w:rFonts w:cs="Simplified Arabic"/>
          <w:szCs w:val="28"/>
          <w:lang w:val="en-AE"/>
        </w:rPr>
      </w:pPr>
      <w:r w:rsidRPr="009C28BD">
        <w:rPr>
          <w:rFonts w:cs="Simplified Arabic"/>
          <w:szCs w:val="28"/>
          <w:rtl/>
        </w:rPr>
        <w:t xml:space="preserve">وتختلف الدراسة الحالية أيضًا عن بعض الدراسات السابقة من حيث البيئة التطبيقية، إذ إن دراسة </w:t>
      </w:r>
      <w:r w:rsidRPr="009C28BD">
        <w:rPr>
          <w:rFonts w:cs="Simplified Arabic"/>
          <w:b/>
          <w:bCs/>
          <w:szCs w:val="28"/>
          <w:lang w:val="en-AE"/>
        </w:rPr>
        <w:t>Alessa (2021)</w:t>
      </w:r>
      <w:r w:rsidR="00347C5D">
        <w:rPr>
          <w:rFonts w:cs="Simplified Arabic" w:hint="cs"/>
          <w:b/>
          <w:bCs/>
          <w:szCs w:val="28"/>
          <w:rtl/>
          <w:lang w:val="en-AE"/>
        </w:rPr>
        <w:t xml:space="preserve"> </w:t>
      </w:r>
      <w:r w:rsidRPr="009C28BD">
        <w:rPr>
          <w:rFonts w:cs="Simplified Arabic"/>
          <w:szCs w:val="28"/>
          <w:lang w:val="en-AE"/>
        </w:rPr>
        <w:t xml:space="preserve"> </w:t>
      </w:r>
      <w:r w:rsidRPr="009C28BD">
        <w:rPr>
          <w:rFonts w:cs="Simplified Arabic"/>
          <w:szCs w:val="28"/>
          <w:rtl/>
        </w:rPr>
        <w:t xml:space="preserve">تناولت القيادة التحويلية في سياق الجامعات السعودية وعلاقتها بإدارة التغيير، بينما تتناول الدراسة الحالية بيئة تنظيمية مختلفة تتمثل في </w:t>
      </w:r>
      <w:r w:rsidRPr="009C28BD">
        <w:rPr>
          <w:rFonts w:cs="Simplified Arabic"/>
          <w:b/>
          <w:bCs/>
          <w:szCs w:val="28"/>
          <w:rtl/>
        </w:rPr>
        <w:t>الشركة السعودية لتهيئة وصيانة الطائرات بالرياض</w:t>
      </w:r>
      <w:r w:rsidRPr="009C28BD">
        <w:rPr>
          <w:rFonts w:cs="Simplified Arabic"/>
          <w:szCs w:val="28"/>
          <w:rtl/>
        </w:rPr>
        <w:t>، وهي بيئة تتسم بطابع فني وتشغيلي أكثر تخصصًا. ومن ثم، فإن الدراسة الحالية تسعى إلى توسيع نطاق التطبيق في السياق السعودي من القطاعات التعليمية والخدمية إلى قطاع الطيران والصيانة</w:t>
      </w:r>
      <w:r w:rsidRPr="009C28BD">
        <w:rPr>
          <w:rFonts w:cs="Simplified Arabic"/>
          <w:szCs w:val="28"/>
          <w:lang w:val="en-AE"/>
        </w:rPr>
        <w:t>.</w:t>
      </w:r>
    </w:p>
    <w:p w14:paraId="266A2030" w14:textId="75C4C1CF" w:rsidR="005044C3" w:rsidRPr="009C28BD" w:rsidRDefault="009C28BD" w:rsidP="009C28BD">
      <w:pPr>
        <w:spacing w:line="360" w:lineRule="auto"/>
        <w:jc w:val="both"/>
        <w:rPr>
          <w:rFonts w:cs="Simplified Arabic"/>
          <w:szCs w:val="28"/>
          <w:rtl/>
          <w:lang w:val="en-AE"/>
        </w:rPr>
      </w:pPr>
      <w:r w:rsidRPr="009C28BD">
        <w:rPr>
          <w:rFonts w:cs="Simplified Arabic"/>
          <w:szCs w:val="28"/>
          <w:rtl/>
        </w:rPr>
        <w:t xml:space="preserve">كما يظهر اختلاف آخر في طبيعة المخرجات التابعة محل الدراسة؛ فبعض الدراسات السابقة ركزت على </w:t>
      </w:r>
      <w:r w:rsidRPr="009C28BD">
        <w:rPr>
          <w:rFonts w:cs="Simplified Arabic"/>
          <w:b/>
          <w:bCs/>
          <w:szCs w:val="28"/>
          <w:rtl/>
        </w:rPr>
        <w:t>السلوك الابتكاري</w:t>
      </w:r>
      <w:r w:rsidRPr="009C28BD">
        <w:rPr>
          <w:rFonts w:cs="Simplified Arabic"/>
          <w:szCs w:val="28"/>
          <w:rtl/>
        </w:rPr>
        <w:t xml:space="preserve"> أو </w:t>
      </w:r>
      <w:r w:rsidRPr="009C28BD">
        <w:rPr>
          <w:rFonts w:cs="Simplified Arabic"/>
          <w:b/>
          <w:bCs/>
          <w:szCs w:val="28"/>
          <w:rtl/>
        </w:rPr>
        <w:t>الابتكار التنظيمي</w:t>
      </w:r>
      <w:r w:rsidRPr="009C28BD">
        <w:rPr>
          <w:rFonts w:cs="Simplified Arabic"/>
          <w:szCs w:val="28"/>
          <w:rtl/>
        </w:rPr>
        <w:t xml:space="preserve"> بصورة عامة، بينما تركز الدراسة الحالية على </w:t>
      </w:r>
      <w:r w:rsidRPr="009C28BD">
        <w:rPr>
          <w:rFonts w:cs="Simplified Arabic"/>
          <w:b/>
          <w:bCs/>
          <w:szCs w:val="28"/>
          <w:rtl/>
        </w:rPr>
        <w:t>الإبداع التنظيمي لدى الموظفين</w:t>
      </w:r>
      <w:r w:rsidRPr="009C28BD">
        <w:rPr>
          <w:rFonts w:cs="Simplified Arabic"/>
          <w:szCs w:val="28"/>
          <w:rtl/>
        </w:rPr>
        <w:t xml:space="preserve"> بوصفه مفهومًا يعكس قدرة العاملين على تقديم أفكار جديدة ومفيدة تسهم في تحسين الأداء وتطوير بيئة العمل. وعلى الرغم من تقارب هذه المفاهيم، فإن الدراسة الحالية تحاول توظيفها في سياق أكثر تحديدًا وارتباطًا بواقع المؤسسة محل التطبيق</w:t>
      </w:r>
      <w:r w:rsidR="005044C3" w:rsidRPr="005044C3">
        <w:rPr>
          <w:rFonts w:cs="Simplified Arabic" w:hint="cs"/>
          <w:szCs w:val="28"/>
          <w:rtl/>
        </w:rPr>
        <w:t>.</w:t>
      </w:r>
    </w:p>
    <w:p w14:paraId="0F731D52" w14:textId="3F86835B" w:rsidR="00A74F76" w:rsidRPr="005044C3" w:rsidRDefault="00A74F76" w:rsidP="005044C3">
      <w:pPr>
        <w:pStyle w:val="Heading1"/>
        <w:jc w:val="lowKashida"/>
        <w:rPr>
          <w:sz w:val="28"/>
          <w:szCs w:val="28"/>
          <w:rtl/>
          <w:lang w:bidi="ar-EG"/>
        </w:rPr>
      </w:pPr>
      <w:r w:rsidRPr="0056207D">
        <w:rPr>
          <w:rtl/>
        </w:rPr>
        <w:t>المنطلقات النظرية للدراسة:</w:t>
      </w:r>
      <w:bookmarkEnd w:id="21"/>
      <w:bookmarkEnd w:id="22"/>
    </w:p>
    <w:p w14:paraId="4704CA7E" w14:textId="75847B3E" w:rsidR="005044C3" w:rsidRPr="005044C3" w:rsidRDefault="002F0180" w:rsidP="002F0180">
      <w:pPr>
        <w:spacing w:before="100" w:beforeAutospacing="1" w:after="100" w:afterAutospacing="1" w:line="360" w:lineRule="auto"/>
        <w:jc w:val="lowKashida"/>
        <w:rPr>
          <w:rFonts w:eastAsia="Times New Roman" w:cs="Simplified Arabic"/>
          <w:kern w:val="0"/>
          <w:szCs w:val="28"/>
          <w14:ligatures w14:val="none"/>
        </w:rPr>
      </w:pPr>
      <w:bookmarkStart w:id="23" w:name="_Toc169790502"/>
      <w:bookmarkStart w:id="24" w:name="_Toc192570236"/>
      <w:r w:rsidRPr="002F0180">
        <w:rPr>
          <w:rFonts w:eastAsia="Times New Roman" w:cs="Simplified Arabic"/>
          <w:b/>
          <w:bCs/>
          <w:kern w:val="0"/>
          <w:szCs w:val="28"/>
          <w:rtl/>
          <w14:ligatures w14:val="none"/>
        </w:rPr>
        <w:t>القيادة التحفيزية</w:t>
      </w:r>
      <w:r w:rsidRPr="002F0180">
        <w:rPr>
          <w:rFonts w:eastAsia="Times New Roman" w:cs="Simplified Arabic"/>
          <w:b/>
          <w:bCs/>
          <w:kern w:val="0"/>
          <w:szCs w:val="28"/>
          <w14:ligatures w14:val="none"/>
        </w:rPr>
        <w:t xml:space="preserve"> (Motivational Leadership)</w:t>
      </w:r>
      <w:r w:rsidR="005044C3" w:rsidRPr="005044C3">
        <w:rPr>
          <w:rFonts w:eastAsia="Times New Roman" w:cs="Simplified Arabic" w:hint="cs"/>
          <w:b/>
          <w:bCs/>
          <w:kern w:val="0"/>
          <w:szCs w:val="28"/>
          <w14:ligatures w14:val="none"/>
        </w:rPr>
        <w:t>:</w:t>
      </w:r>
    </w:p>
    <w:p w14:paraId="1DD90F74" w14:textId="46F2FAF9" w:rsidR="005044C3" w:rsidRPr="005044C3" w:rsidRDefault="005044C3" w:rsidP="002F0180">
      <w:pPr>
        <w:numPr>
          <w:ilvl w:val="0"/>
          <w:numId w:val="118"/>
        </w:numPr>
        <w:spacing w:before="100" w:beforeAutospacing="1" w:after="100" w:afterAutospacing="1" w:line="360" w:lineRule="auto"/>
        <w:jc w:val="lowKashida"/>
        <w:rPr>
          <w:rFonts w:eastAsia="Times New Roman" w:cs="Simplified Arabic"/>
          <w:kern w:val="0"/>
          <w:szCs w:val="28"/>
          <w14:ligatures w14:val="none"/>
        </w:rPr>
      </w:pPr>
      <w:r w:rsidRPr="005044C3">
        <w:rPr>
          <w:rFonts w:eastAsia="Times New Roman" w:cs="Simplified Arabic" w:hint="cs"/>
          <w:b/>
          <w:bCs/>
          <w:kern w:val="0"/>
          <w:szCs w:val="28"/>
          <w:rtl/>
          <w14:ligatures w14:val="none"/>
        </w:rPr>
        <w:t>اصطلاحًا</w:t>
      </w:r>
      <w:r w:rsidRPr="005044C3">
        <w:rPr>
          <w:rFonts w:eastAsia="Times New Roman" w:cs="Simplified Arabic" w:hint="cs"/>
          <w:b/>
          <w:bCs/>
          <w:kern w:val="0"/>
          <w:szCs w:val="28"/>
          <w14:ligatures w14:val="none"/>
        </w:rPr>
        <w:t>:</w:t>
      </w:r>
      <w:r w:rsidR="002F0180" w:rsidRPr="002F0180">
        <w:rPr>
          <w:rtl/>
        </w:rPr>
        <w:t xml:space="preserve"> </w:t>
      </w:r>
      <w:r w:rsidR="002F0180" w:rsidRPr="002F0180">
        <w:rPr>
          <w:rFonts w:eastAsia="Times New Roman" w:cs="Simplified Arabic"/>
          <w:kern w:val="0"/>
          <w:szCs w:val="28"/>
          <w:rtl/>
          <w14:ligatures w14:val="none"/>
        </w:rPr>
        <w:t xml:space="preserve">تُعد القيادة التحفيزية أحد الأنماط القيادية التي تركز على استثارة دافعية العاملين، وتعزيز التزامهم، وتشجيعهم على بذل جهد أكبر لتحقيق أهداف المنظمة. وفي الأدبيات القيادية الحديثة، يرتبط هذا المفهوم بصورة وثيقة بأبعاد القيادة التحويلية، وبخاصة </w:t>
      </w:r>
      <w:r w:rsidR="002F0180" w:rsidRPr="002F0180">
        <w:rPr>
          <w:rFonts w:eastAsia="Times New Roman" w:cs="Simplified Arabic"/>
          <w:b/>
          <w:bCs/>
          <w:kern w:val="0"/>
          <w:szCs w:val="28"/>
          <w:rtl/>
          <w14:ligatures w14:val="none"/>
        </w:rPr>
        <w:t>التحفيز الإلهامي</w:t>
      </w:r>
      <w:r w:rsidR="002F0180" w:rsidRPr="002F0180">
        <w:rPr>
          <w:rFonts w:eastAsia="Times New Roman" w:cs="Simplified Arabic"/>
          <w:kern w:val="0"/>
          <w:szCs w:val="28"/>
          <w:rtl/>
          <w14:ligatures w14:val="none"/>
        </w:rPr>
        <w:t xml:space="preserve"> </w:t>
      </w:r>
      <w:r w:rsidR="002F0180" w:rsidRPr="002F0180">
        <w:rPr>
          <w:rFonts w:eastAsia="Times New Roman" w:cs="Simplified Arabic"/>
          <w:kern w:val="0"/>
          <w:szCs w:val="28"/>
          <w:rtl/>
          <w14:ligatures w14:val="none"/>
        </w:rPr>
        <w:lastRenderedPageBreak/>
        <w:t>الذي يقوم على توضيح الرؤية، وبث الحماس، ورفع معنويات العاملين، وتشجيعهم على تجاوز الأداء التقليدي نحو أداء أكثر فاعلية وتميزًا. ويؤكد</w:t>
      </w:r>
      <w:r w:rsidR="002F0180" w:rsidRPr="002F0180">
        <w:rPr>
          <w:rFonts w:eastAsia="Times New Roman" w:cs="Simplified Arabic"/>
          <w:kern w:val="0"/>
          <w:szCs w:val="28"/>
          <w14:ligatures w14:val="none"/>
        </w:rPr>
        <w:t xml:space="preserve"> Bass </w:t>
      </w:r>
      <w:r w:rsidR="002F0180" w:rsidRPr="002F0180">
        <w:rPr>
          <w:rFonts w:eastAsia="Times New Roman" w:cs="Simplified Arabic"/>
          <w:kern w:val="0"/>
          <w:szCs w:val="28"/>
          <w:rtl/>
          <w14:ligatures w14:val="none"/>
        </w:rPr>
        <w:t>و</w:t>
      </w:r>
      <w:r w:rsidR="002F0180" w:rsidRPr="002F0180">
        <w:rPr>
          <w:rFonts w:eastAsia="Times New Roman" w:cs="Simplified Arabic"/>
          <w:kern w:val="0"/>
          <w:szCs w:val="28"/>
          <w14:ligatures w14:val="none"/>
        </w:rPr>
        <w:t>Riggio</w:t>
      </w:r>
      <w:r w:rsidR="00347C5D">
        <w:rPr>
          <w:rFonts w:eastAsia="Times New Roman" w:cs="Simplified Arabic" w:hint="cs"/>
          <w:kern w:val="0"/>
          <w:szCs w:val="28"/>
          <w:rtl/>
          <w14:ligatures w14:val="none"/>
        </w:rPr>
        <w:t xml:space="preserve"> </w:t>
      </w:r>
      <w:r w:rsidR="002F0180" w:rsidRPr="002F0180">
        <w:rPr>
          <w:rFonts w:eastAsia="Times New Roman" w:cs="Simplified Arabic"/>
          <w:kern w:val="0"/>
          <w:szCs w:val="28"/>
          <w14:ligatures w14:val="none"/>
        </w:rPr>
        <w:t xml:space="preserve"> </w:t>
      </w:r>
      <w:r w:rsidR="002F0180" w:rsidRPr="002F0180">
        <w:rPr>
          <w:rFonts w:eastAsia="Times New Roman" w:cs="Simplified Arabic"/>
          <w:kern w:val="0"/>
          <w:szCs w:val="28"/>
          <w:rtl/>
          <w14:ligatures w14:val="none"/>
        </w:rPr>
        <w:t>أن هذا النوع من القيادة يعزز استعداد الأفراد للتغيير، ويرفع مستوى الدافعية والانتماء التنظيمي</w:t>
      </w:r>
      <w:r w:rsidR="002F0180">
        <w:rPr>
          <w:rFonts w:eastAsia="Times New Roman" w:cs="Simplified Arabic" w:hint="cs"/>
          <w:kern w:val="0"/>
          <w:szCs w:val="28"/>
          <w:rtl/>
          <w14:ligatures w14:val="none"/>
        </w:rPr>
        <w:t>.</w:t>
      </w:r>
    </w:p>
    <w:p w14:paraId="2B329A27" w14:textId="37FCE420" w:rsidR="005044C3" w:rsidRPr="005044C3" w:rsidRDefault="005044C3" w:rsidP="002F0180">
      <w:pPr>
        <w:numPr>
          <w:ilvl w:val="0"/>
          <w:numId w:val="118"/>
        </w:numPr>
        <w:spacing w:before="100" w:beforeAutospacing="1" w:after="100" w:afterAutospacing="1" w:line="360" w:lineRule="auto"/>
        <w:jc w:val="lowKashida"/>
        <w:rPr>
          <w:rFonts w:eastAsia="Times New Roman" w:cs="Simplified Arabic"/>
          <w:kern w:val="0"/>
          <w:szCs w:val="28"/>
          <w14:ligatures w14:val="none"/>
        </w:rPr>
      </w:pPr>
      <w:r w:rsidRPr="005044C3">
        <w:rPr>
          <w:rFonts w:eastAsia="Times New Roman" w:cs="Simplified Arabic" w:hint="cs"/>
          <w:b/>
          <w:bCs/>
          <w:kern w:val="0"/>
          <w:szCs w:val="28"/>
          <w:rtl/>
          <w14:ligatures w14:val="none"/>
        </w:rPr>
        <w:t>إجرائيًا</w:t>
      </w:r>
      <w:r w:rsidRPr="005044C3">
        <w:rPr>
          <w:rFonts w:eastAsia="Times New Roman" w:cs="Simplified Arabic" w:hint="cs"/>
          <w:b/>
          <w:bCs/>
          <w:kern w:val="0"/>
          <w:szCs w:val="28"/>
          <w14:ligatures w14:val="none"/>
        </w:rPr>
        <w:t>:</w:t>
      </w:r>
      <w:r>
        <w:rPr>
          <w:rFonts w:eastAsia="Times New Roman" w:cs="Simplified Arabic" w:hint="cs"/>
          <w:kern w:val="0"/>
          <w:szCs w:val="28"/>
          <w:rtl/>
          <w14:ligatures w14:val="none"/>
        </w:rPr>
        <w:t xml:space="preserve"> </w:t>
      </w:r>
      <w:r w:rsidR="002F0180" w:rsidRPr="002F0180">
        <w:rPr>
          <w:rFonts w:eastAsia="Times New Roman" w:cs="Simplified Arabic"/>
          <w:kern w:val="0"/>
          <w:szCs w:val="28"/>
          <w:rtl/>
          <w14:ligatures w14:val="none"/>
        </w:rPr>
        <w:t>تُقاس القيادة التحفيزية في هذه الدراسة من خلال استجابات أفراد العينة تجاه الممارسات القيادية التي تعكس قدرة القيادة على</w:t>
      </w:r>
      <w:r w:rsidRPr="005044C3">
        <w:rPr>
          <w:rFonts w:eastAsia="Times New Roman" w:cs="Simplified Arabic" w:hint="cs"/>
          <w:kern w:val="0"/>
          <w:szCs w:val="28"/>
          <w14:ligatures w14:val="none"/>
        </w:rPr>
        <w:t>:</w:t>
      </w:r>
    </w:p>
    <w:p w14:paraId="4F5088CF" w14:textId="0608ED13" w:rsidR="005044C3" w:rsidRPr="005044C3" w:rsidRDefault="002F0180" w:rsidP="002F0180">
      <w:pPr>
        <w:numPr>
          <w:ilvl w:val="1"/>
          <w:numId w:val="126"/>
        </w:num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kern w:val="0"/>
          <w:szCs w:val="28"/>
          <w:rtl/>
          <w14:ligatures w14:val="none"/>
        </w:rPr>
        <w:t>تحفيز الموظفين نحو تحقيق أهداف العمل</w:t>
      </w:r>
      <w:r w:rsidR="005044C3" w:rsidRPr="005044C3">
        <w:rPr>
          <w:rFonts w:eastAsia="Times New Roman" w:cs="Simplified Arabic" w:hint="cs"/>
          <w:kern w:val="0"/>
          <w:szCs w:val="28"/>
          <w14:ligatures w14:val="none"/>
        </w:rPr>
        <w:t>.</w:t>
      </w:r>
    </w:p>
    <w:p w14:paraId="5F9D4158" w14:textId="1ADAECE9" w:rsidR="005044C3" w:rsidRPr="005044C3" w:rsidRDefault="002F0180" w:rsidP="002F0180">
      <w:pPr>
        <w:numPr>
          <w:ilvl w:val="1"/>
          <w:numId w:val="126"/>
        </w:num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kern w:val="0"/>
          <w:szCs w:val="28"/>
          <w:rtl/>
          <w14:ligatures w14:val="none"/>
        </w:rPr>
        <w:t>تشجيع العاملين على تطوير الأداء وتقديم الأفضل</w:t>
      </w:r>
      <w:r w:rsidR="005044C3" w:rsidRPr="005044C3">
        <w:rPr>
          <w:rFonts w:eastAsia="Times New Roman" w:cs="Simplified Arabic" w:hint="cs"/>
          <w:kern w:val="0"/>
          <w:szCs w:val="28"/>
          <w14:ligatures w14:val="none"/>
        </w:rPr>
        <w:t>.</w:t>
      </w:r>
    </w:p>
    <w:p w14:paraId="2EE0A623" w14:textId="58AB6013" w:rsidR="005044C3" w:rsidRPr="005044C3" w:rsidRDefault="002F0180" w:rsidP="002F0180">
      <w:pPr>
        <w:numPr>
          <w:ilvl w:val="1"/>
          <w:numId w:val="126"/>
        </w:num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kern w:val="0"/>
          <w:szCs w:val="28"/>
          <w:rtl/>
          <w14:ligatures w14:val="none"/>
        </w:rPr>
        <w:t>رفع الروح المعنوية وتعزيز الثقة بالقدرات</w:t>
      </w:r>
      <w:r w:rsidR="005044C3" w:rsidRPr="005044C3">
        <w:rPr>
          <w:rFonts w:eastAsia="Times New Roman" w:cs="Simplified Arabic" w:hint="cs"/>
          <w:kern w:val="0"/>
          <w:szCs w:val="28"/>
          <w14:ligatures w14:val="none"/>
        </w:rPr>
        <w:t>.</w:t>
      </w:r>
    </w:p>
    <w:p w14:paraId="7B524608" w14:textId="2518524B" w:rsidR="005044C3" w:rsidRPr="005044C3" w:rsidRDefault="002F0180" w:rsidP="002F0180">
      <w:pPr>
        <w:numPr>
          <w:ilvl w:val="1"/>
          <w:numId w:val="126"/>
        </w:num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kern w:val="0"/>
          <w:szCs w:val="28"/>
          <w:rtl/>
          <w14:ligatures w14:val="none"/>
        </w:rPr>
        <w:t>خلق مناخ عمل إيجابي يدعم المشاركة والمبادرة</w:t>
      </w:r>
      <w:r w:rsidR="005044C3" w:rsidRPr="005044C3">
        <w:rPr>
          <w:rFonts w:eastAsia="Times New Roman" w:cs="Simplified Arabic" w:hint="cs"/>
          <w:kern w:val="0"/>
          <w:szCs w:val="28"/>
          <w14:ligatures w14:val="none"/>
        </w:rPr>
        <w:t>.</w:t>
      </w:r>
    </w:p>
    <w:p w14:paraId="1E559F63" w14:textId="592599A8" w:rsidR="005044C3" w:rsidRPr="005044C3" w:rsidRDefault="002F0180" w:rsidP="002F0180">
      <w:p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b/>
          <w:bCs/>
          <w:kern w:val="0"/>
          <w:szCs w:val="28"/>
          <w:rtl/>
          <w14:ligatures w14:val="none"/>
        </w:rPr>
        <w:t>الإبداع التنظيمي</w:t>
      </w:r>
      <w:r w:rsidRPr="002F0180">
        <w:rPr>
          <w:rFonts w:eastAsia="Times New Roman" w:cs="Simplified Arabic"/>
          <w:b/>
          <w:bCs/>
          <w:kern w:val="0"/>
          <w:szCs w:val="28"/>
          <w14:ligatures w14:val="none"/>
        </w:rPr>
        <w:t xml:space="preserve"> (Organizational Creativity)</w:t>
      </w:r>
      <w:r w:rsidR="005044C3" w:rsidRPr="005044C3">
        <w:rPr>
          <w:rFonts w:eastAsia="Times New Roman" w:cs="Simplified Arabic" w:hint="cs"/>
          <w:b/>
          <w:bCs/>
          <w:kern w:val="0"/>
          <w:szCs w:val="28"/>
          <w14:ligatures w14:val="none"/>
        </w:rPr>
        <w:t>:</w:t>
      </w:r>
    </w:p>
    <w:p w14:paraId="55D063D1" w14:textId="61CCE8E9" w:rsidR="005044C3" w:rsidRPr="005044C3" w:rsidRDefault="005044C3" w:rsidP="002F0180">
      <w:pPr>
        <w:numPr>
          <w:ilvl w:val="0"/>
          <w:numId w:val="119"/>
        </w:numPr>
        <w:spacing w:before="100" w:beforeAutospacing="1" w:after="100" w:afterAutospacing="1" w:line="360" w:lineRule="auto"/>
        <w:jc w:val="lowKashida"/>
        <w:rPr>
          <w:rFonts w:eastAsia="Times New Roman" w:cs="Simplified Arabic"/>
          <w:kern w:val="0"/>
          <w:szCs w:val="28"/>
          <w14:ligatures w14:val="none"/>
        </w:rPr>
      </w:pPr>
      <w:r w:rsidRPr="005044C3">
        <w:rPr>
          <w:rFonts w:eastAsia="Times New Roman" w:cs="Simplified Arabic" w:hint="cs"/>
          <w:b/>
          <w:bCs/>
          <w:kern w:val="0"/>
          <w:szCs w:val="28"/>
          <w:rtl/>
          <w14:ligatures w14:val="none"/>
        </w:rPr>
        <w:t>اصطلاحًا</w:t>
      </w:r>
      <w:r w:rsidRPr="005044C3">
        <w:rPr>
          <w:rFonts w:eastAsia="Times New Roman" w:cs="Simplified Arabic" w:hint="cs"/>
          <w:b/>
          <w:bCs/>
          <w:kern w:val="0"/>
          <w:szCs w:val="28"/>
          <w14:ligatures w14:val="none"/>
        </w:rPr>
        <w:t>:</w:t>
      </w:r>
      <w:r>
        <w:rPr>
          <w:rFonts w:eastAsia="Times New Roman" w:cs="Simplified Arabic" w:hint="cs"/>
          <w:kern w:val="0"/>
          <w:szCs w:val="28"/>
          <w:rtl/>
          <w14:ligatures w14:val="none"/>
        </w:rPr>
        <w:t xml:space="preserve"> </w:t>
      </w:r>
      <w:r w:rsidR="002F0180" w:rsidRPr="002F0180">
        <w:rPr>
          <w:rFonts w:eastAsia="Times New Roman" w:cs="Simplified Arabic"/>
          <w:kern w:val="0"/>
          <w:szCs w:val="28"/>
          <w:rtl/>
          <w14:ligatures w14:val="none"/>
        </w:rPr>
        <w:t>يُعرف الإبداع التنظيمي بأنه قدرة العاملين داخل المنظمة على إنتاج أفكار جديدة ومفيدة، أو تطوير أساليب وإجراءات تسهم في تحسين الأداء وحل المشكلات ورفع كفاءة العمل. وتشير</w:t>
      </w:r>
      <w:r w:rsidR="002F0180" w:rsidRPr="002F0180">
        <w:rPr>
          <w:rFonts w:eastAsia="Times New Roman" w:cs="Simplified Arabic"/>
          <w:kern w:val="0"/>
          <w:szCs w:val="28"/>
          <w14:ligatures w14:val="none"/>
        </w:rPr>
        <w:t xml:space="preserve"> Teresa Amabile </w:t>
      </w:r>
      <w:r w:rsidR="002F0180" w:rsidRPr="002F0180">
        <w:rPr>
          <w:rFonts w:eastAsia="Times New Roman" w:cs="Simplified Arabic"/>
          <w:kern w:val="0"/>
          <w:szCs w:val="28"/>
          <w:rtl/>
          <w14:ligatures w14:val="none"/>
        </w:rPr>
        <w:t>إلى أن الإبداع في بيئة العمل لا يعتمد فقط على قدرات الفرد، بل يتأثر أيضًا بالمناخ التنظيمي، وطبيعة المهام، وأسلوب القيادة، ومستوى الدعم والتحفيز الذي يتلقاه العاملون من الإدارة. كما تؤكد الأدبيات أن المنظمات التي تشجع الأفكار الجديدة وتدعم التجريب والتطوير تكون أكثر قدرة على الابتكار والتحسين المستمر</w:t>
      </w:r>
      <w:r w:rsidR="002F0180" w:rsidRPr="002F0180">
        <w:rPr>
          <w:rFonts w:eastAsia="Times New Roman" w:cs="Simplified Arabic" w:hint="cs"/>
          <w:kern w:val="0"/>
          <w:szCs w:val="28"/>
          <w14:ligatures w14:val="none"/>
        </w:rPr>
        <w:t xml:space="preserve"> </w:t>
      </w:r>
      <w:r w:rsidR="002F0180">
        <w:rPr>
          <w:rFonts w:eastAsia="Times New Roman" w:cs="Simplified Arabic" w:hint="cs"/>
          <w:kern w:val="0"/>
          <w:szCs w:val="28"/>
          <w:rtl/>
          <w14:ligatures w14:val="none"/>
        </w:rPr>
        <w:t>.</w:t>
      </w:r>
    </w:p>
    <w:p w14:paraId="36923460" w14:textId="69464DAF" w:rsidR="005044C3" w:rsidRPr="005044C3" w:rsidRDefault="005044C3" w:rsidP="002F0180">
      <w:pPr>
        <w:numPr>
          <w:ilvl w:val="0"/>
          <w:numId w:val="119"/>
        </w:numPr>
        <w:spacing w:before="100" w:beforeAutospacing="1" w:after="100" w:afterAutospacing="1" w:line="360" w:lineRule="auto"/>
        <w:jc w:val="lowKashida"/>
        <w:rPr>
          <w:rFonts w:eastAsia="Times New Roman" w:cs="Simplified Arabic"/>
          <w:kern w:val="0"/>
          <w:szCs w:val="28"/>
          <w14:ligatures w14:val="none"/>
        </w:rPr>
      </w:pPr>
      <w:r w:rsidRPr="005044C3">
        <w:rPr>
          <w:rFonts w:eastAsia="Times New Roman" w:cs="Simplified Arabic" w:hint="cs"/>
          <w:b/>
          <w:bCs/>
          <w:kern w:val="0"/>
          <w:szCs w:val="28"/>
          <w:rtl/>
          <w14:ligatures w14:val="none"/>
        </w:rPr>
        <w:t>إجرائيًا</w:t>
      </w:r>
      <w:r w:rsidRPr="005044C3">
        <w:rPr>
          <w:rFonts w:eastAsia="Times New Roman" w:cs="Simplified Arabic" w:hint="cs"/>
          <w:b/>
          <w:bCs/>
          <w:kern w:val="0"/>
          <w:szCs w:val="28"/>
          <w14:ligatures w14:val="none"/>
        </w:rPr>
        <w:t>:</w:t>
      </w:r>
      <w:r>
        <w:rPr>
          <w:rFonts w:eastAsia="Times New Roman" w:cs="Simplified Arabic" w:hint="cs"/>
          <w:kern w:val="0"/>
          <w:szCs w:val="28"/>
          <w:rtl/>
          <w14:ligatures w14:val="none"/>
        </w:rPr>
        <w:t xml:space="preserve"> </w:t>
      </w:r>
      <w:r w:rsidR="002F0180" w:rsidRPr="002F0180">
        <w:rPr>
          <w:rFonts w:eastAsia="Times New Roman" w:cs="Simplified Arabic"/>
          <w:kern w:val="0"/>
          <w:szCs w:val="28"/>
          <w:rtl/>
          <w14:ligatures w14:val="none"/>
        </w:rPr>
        <w:t>يُقاس الإبداع التنظيمي في هذه الدراسة من خلال استجابات أفراد العينة حول مستو</w:t>
      </w:r>
      <w:r w:rsidR="002F0180">
        <w:rPr>
          <w:rFonts w:eastAsia="Times New Roman" w:cs="Simplified Arabic" w:hint="cs"/>
          <w:kern w:val="0"/>
          <w:szCs w:val="28"/>
          <w:rtl/>
          <w14:ligatures w14:val="none"/>
        </w:rPr>
        <w:t>ى</w:t>
      </w:r>
      <w:r w:rsidRPr="005044C3">
        <w:rPr>
          <w:rFonts w:eastAsia="Times New Roman" w:cs="Simplified Arabic" w:hint="cs"/>
          <w:kern w:val="0"/>
          <w:szCs w:val="28"/>
          <w14:ligatures w14:val="none"/>
        </w:rPr>
        <w:t>:</w:t>
      </w:r>
    </w:p>
    <w:p w14:paraId="21F00C7C" w14:textId="11467D39" w:rsidR="005044C3" w:rsidRPr="005044C3" w:rsidRDefault="002F0180" w:rsidP="002F0180">
      <w:pPr>
        <w:numPr>
          <w:ilvl w:val="1"/>
          <w:numId w:val="125"/>
        </w:num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kern w:val="0"/>
          <w:szCs w:val="28"/>
          <w:rtl/>
          <w14:ligatures w14:val="none"/>
        </w:rPr>
        <w:t>تقديم الموظفين لأفكار جديدة تسهم في تطوير العمل</w:t>
      </w:r>
      <w:r w:rsidR="005044C3" w:rsidRPr="005044C3">
        <w:rPr>
          <w:rFonts w:eastAsia="Times New Roman" w:cs="Simplified Arabic" w:hint="cs"/>
          <w:kern w:val="0"/>
          <w:szCs w:val="28"/>
          <w14:ligatures w14:val="none"/>
        </w:rPr>
        <w:t>.</w:t>
      </w:r>
    </w:p>
    <w:p w14:paraId="15A17993" w14:textId="7292F0FB" w:rsidR="002F0180" w:rsidRDefault="00347C5D" w:rsidP="002F0180">
      <w:pPr>
        <w:numPr>
          <w:ilvl w:val="1"/>
          <w:numId w:val="125"/>
        </w:numPr>
        <w:spacing w:before="100" w:beforeAutospacing="1" w:after="100" w:afterAutospacing="1" w:line="360" w:lineRule="auto"/>
        <w:jc w:val="lowKashida"/>
        <w:rPr>
          <w:rFonts w:eastAsia="Times New Roman" w:cs="Simplified Arabic"/>
          <w:kern w:val="0"/>
          <w:szCs w:val="28"/>
          <w14:ligatures w14:val="none"/>
        </w:rPr>
      </w:pPr>
      <w:r>
        <w:rPr>
          <w:rFonts w:eastAsia="Times New Roman" w:cs="Simplified Arabic" w:hint="cs"/>
          <w:kern w:val="0"/>
          <w:szCs w:val="28"/>
          <w:rtl/>
          <w14:ligatures w14:val="none"/>
        </w:rPr>
        <w:lastRenderedPageBreak/>
        <w:t>ا</w:t>
      </w:r>
      <w:r w:rsidR="002F0180" w:rsidRPr="002F0180">
        <w:rPr>
          <w:rFonts w:eastAsia="Times New Roman" w:cs="Simplified Arabic"/>
          <w:kern w:val="0"/>
          <w:szCs w:val="28"/>
          <w:rtl/>
          <w14:ligatures w14:val="none"/>
        </w:rPr>
        <w:t>لقدرة على اقتراح حلول مبتكرة للمشكلات</w:t>
      </w:r>
      <w:r w:rsidR="002F0180">
        <w:rPr>
          <w:rFonts w:eastAsia="Times New Roman" w:cs="Simplified Arabic" w:hint="cs"/>
          <w:kern w:val="0"/>
          <w:szCs w:val="28"/>
          <w:rtl/>
          <w14:ligatures w14:val="none"/>
        </w:rPr>
        <w:t>.</w:t>
      </w:r>
    </w:p>
    <w:p w14:paraId="70CAA913" w14:textId="16F50252" w:rsidR="005044C3" w:rsidRPr="005044C3" w:rsidRDefault="002F0180" w:rsidP="002F0180">
      <w:pPr>
        <w:numPr>
          <w:ilvl w:val="1"/>
          <w:numId w:val="125"/>
        </w:num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kern w:val="0"/>
          <w:szCs w:val="28"/>
          <w:rtl/>
          <w14:ligatures w14:val="none"/>
        </w:rPr>
        <w:t>المبادرة في تحسين الإجراءات وأساليب الأداء</w:t>
      </w:r>
      <w:r w:rsidR="005044C3" w:rsidRPr="005044C3">
        <w:rPr>
          <w:rFonts w:eastAsia="Times New Roman" w:cs="Simplified Arabic" w:hint="cs"/>
          <w:kern w:val="0"/>
          <w:szCs w:val="28"/>
          <w14:ligatures w14:val="none"/>
        </w:rPr>
        <w:t>.</w:t>
      </w:r>
    </w:p>
    <w:p w14:paraId="7447235F" w14:textId="530F6FA9" w:rsidR="002F0180" w:rsidRDefault="002F0180" w:rsidP="002F0180">
      <w:pPr>
        <w:numPr>
          <w:ilvl w:val="1"/>
          <w:numId w:val="125"/>
        </w:num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kern w:val="0"/>
          <w:szCs w:val="28"/>
          <w:rtl/>
          <w14:ligatures w14:val="none"/>
        </w:rPr>
        <w:t>المشاركة في تطوير بيئة العمل داخل المنظمة</w:t>
      </w:r>
      <w:r>
        <w:rPr>
          <w:rFonts w:eastAsia="Times New Roman" w:cs="Simplified Arabic" w:hint="cs"/>
          <w:kern w:val="0"/>
          <w:szCs w:val="28"/>
          <w:rtl/>
          <w14:ligatures w14:val="none"/>
        </w:rPr>
        <w:t>.</w:t>
      </w:r>
    </w:p>
    <w:p w14:paraId="2946BBDC" w14:textId="4D5F17CB" w:rsidR="002F0180" w:rsidRPr="002F0180" w:rsidRDefault="002F0180" w:rsidP="002F0180">
      <w:pPr>
        <w:numPr>
          <w:ilvl w:val="1"/>
          <w:numId w:val="125"/>
        </w:numPr>
        <w:spacing w:before="100" w:beforeAutospacing="1" w:after="100" w:afterAutospacing="1" w:line="360" w:lineRule="auto"/>
        <w:jc w:val="lowKashida"/>
        <w:rPr>
          <w:rFonts w:eastAsia="Times New Roman" w:cs="Simplified Arabic"/>
          <w:kern w:val="0"/>
          <w:szCs w:val="28"/>
          <w14:ligatures w14:val="none"/>
        </w:rPr>
      </w:pPr>
      <w:r w:rsidRPr="002F0180">
        <w:rPr>
          <w:rFonts w:eastAsia="Times New Roman" w:cs="Simplified Arabic"/>
          <w:kern w:val="0"/>
          <w:szCs w:val="28"/>
          <w:rtl/>
          <w14:ligatures w14:val="none"/>
        </w:rPr>
        <w:t>الاستعداد لتجربة أساليب جديدة أكثر كفاءة وفاعلية</w:t>
      </w:r>
      <w:r>
        <w:rPr>
          <w:rFonts w:eastAsia="Times New Roman" w:cs="Simplified Arabic" w:hint="cs"/>
          <w:kern w:val="0"/>
          <w:szCs w:val="28"/>
          <w:rtl/>
          <w14:ligatures w14:val="none"/>
        </w:rPr>
        <w:t>.</w:t>
      </w:r>
    </w:p>
    <w:p w14:paraId="2E715580" w14:textId="0D019888" w:rsidR="00D22171" w:rsidRPr="0056207D" w:rsidRDefault="00D22171" w:rsidP="00792D05">
      <w:pPr>
        <w:pStyle w:val="Heading1"/>
        <w:rPr>
          <w:rtl/>
        </w:rPr>
      </w:pPr>
      <w:r w:rsidRPr="0056207D">
        <w:rPr>
          <w:rtl/>
        </w:rPr>
        <w:t>المنهجية وطرق البحث</w:t>
      </w:r>
      <w:r w:rsidR="00A74F76" w:rsidRPr="0056207D">
        <w:rPr>
          <w:rtl/>
        </w:rPr>
        <w:t>:</w:t>
      </w:r>
      <w:bookmarkEnd w:id="23"/>
      <w:bookmarkEnd w:id="24"/>
    </w:p>
    <w:p w14:paraId="4C628C1D" w14:textId="77777777" w:rsidR="00AE7C20" w:rsidRPr="00AE7C20" w:rsidRDefault="00AE7C20" w:rsidP="00AE7C20">
      <w:pPr>
        <w:spacing w:line="360" w:lineRule="auto"/>
        <w:jc w:val="lowKashida"/>
        <w:rPr>
          <w:rFonts w:cs="Simplified Arabic"/>
          <w:szCs w:val="28"/>
          <w:lang w:val="en-AE"/>
        </w:rPr>
      </w:pPr>
      <w:bookmarkStart w:id="25" w:name="_Toc192570238"/>
      <w:bookmarkStart w:id="26" w:name="_Toc169790505"/>
      <w:r w:rsidRPr="00AE7C20">
        <w:rPr>
          <w:rFonts w:cs="Simplified Arabic"/>
          <w:szCs w:val="28"/>
          <w:rtl/>
        </w:rPr>
        <w:t xml:space="preserve">ستعتمد هذه الدراسة على </w:t>
      </w:r>
      <w:r w:rsidRPr="00AE7C20">
        <w:rPr>
          <w:rFonts w:cs="Simplified Arabic"/>
          <w:b/>
          <w:bCs/>
          <w:szCs w:val="28"/>
          <w:rtl/>
        </w:rPr>
        <w:t>المنهج الوصفي التحليلي</w:t>
      </w:r>
      <w:r w:rsidRPr="00AE7C20">
        <w:rPr>
          <w:rFonts w:cs="Simplified Arabic"/>
          <w:szCs w:val="28"/>
          <w:rtl/>
        </w:rPr>
        <w:t>، لملاءمته لطبيعة الدراسة الحالية التي تهدف إلى التعرف على أثر القيادة التحفيزية في تعزيز الإبداع التنظيمي لدى الموظفين في الشركة السعودية لتهيئة وصيانة الطائرات بالرياض. ويُعد هذا المنهج من أكثر المناهج استخدامًا في الدراسات الإدارية والسلوكية، لقدرته على وصف الظاهرة محل الدراسة وتحليلها وتفسير العلاقة بين متغيراتها بصورة علمية منظمة</w:t>
      </w:r>
      <w:r w:rsidRPr="00AE7C20">
        <w:rPr>
          <w:rFonts w:cs="Simplified Arabic"/>
          <w:szCs w:val="28"/>
          <w:lang w:val="en-AE"/>
        </w:rPr>
        <w:t>.</w:t>
      </w:r>
    </w:p>
    <w:p w14:paraId="7BA61138" w14:textId="77777777" w:rsidR="00AE7C20" w:rsidRPr="00AE7C20" w:rsidRDefault="00AE7C20" w:rsidP="00AE7C20">
      <w:pPr>
        <w:spacing w:line="360" w:lineRule="auto"/>
        <w:jc w:val="lowKashida"/>
        <w:rPr>
          <w:rFonts w:cs="Simplified Arabic"/>
          <w:szCs w:val="28"/>
          <w:lang w:val="en-AE"/>
        </w:rPr>
      </w:pPr>
      <w:r w:rsidRPr="00AE7C20">
        <w:rPr>
          <w:rFonts w:cs="Simplified Arabic"/>
          <w:szCs w:val="28"/>
          <w:rtl/>
        </w:rPr>
        <w:t xml:space="preserve">كما ستعتمد الدراسة على </w:t>
      </w:r>
      <w:r w:rsidRPr="00AE7C20">
        <w:rPr>
          <w:rFonts w:cs="Simplified Arabic"/>
          <w:b/>
          <w:bCs/>
          <w:szCs w:val="28"/>
          <w:rtl/>
        </w:rPr>
        <w:t>الأسلوب الكمي</w:t>
      </w:r>
      <w:r w:rsidRPr="00AE7C20">
        <w:rPr>
          <w:rFonts w:cs="Simplified Arabic"/>
          <w:szCs w:val="28"/>
          <w:rtl/>
        </w:rPr>
        <w:t xml:space="preserve"> في جمع البيانات وتحليلها، من خلال استخدام </w:t>
      </w:r>
      <w:r w:rsidRPr="00AE7C20">
        <w:rPr>
          <w:rFonts w:cs="Simplified Arabic"/>
          <w:b/>
          <w:bCs/>
          <w:szCs w:val="28"/>
          <w:rtl/>
        </w:rPr>
        <w:t>الاستبانة</w:t>
      </w:r>
      <w:r w:rsidRPr="00AE7C20">
        <w:rPr>
          <w:rFonts w:cs="Simplified Arabic"/>
          <w:szCs w:val="28"/>
          <w:rtl/>
        </w:rPr>
        <w:t xml:space="preserve"> بوصفها الأداة الرئيسة للدراسة، حيث سيتم تصميمها بما يغطي المحاور الأساسية المتعلقة بمتغيري الدراسة، وهما</w:t>
      </w:r>
      <w:r w:rsidRPr="00AE7C20">
        <w:rPr>
          <w:rFonts w:cs="Simplified Arabic"/>
          <w:szCs w:val="28"/>
          <w:lang w:val="en-AE"/>
        </w:rPr>
        <w:t xml:space="preserve">: </w:t>
      </w:r>
      <w:r w:rsidRPr="00AE7C20">
        <w:rPr>
          <w:rFonts w:cs="Simplified Arabic"/>
          <w:b/>
          <w:bCs/>
          <w:szCs w:val="28"/>
          <w:rtl/>
        </w:rPr>
        <w:t>القيادة التحفيزية</w:t>
      </w:r>
      <w:r w:rsidRPr="00AE7C20">
        <w:rPr>
          <w:rFonts w:cs="Simplified Arabic"/>
          <w:szCs w:val="28"/>
          <w:rtl/>
        </w:rPr>
        <w:t xml:space="preserve"> و</w:t>
      </w:r>
      <w:r w:rsidRPr="00AE7C20">
        <w:rPr>
          <w:rFonts w:cs="Simplified Arabic"/>
          <w:b/>
          <w:bCs/>
          <w:szCs w:val="28"/>
          <w:rtl/>
        </w:rPr>
        <w:t>الإبداع التنظيمي</w:t>
      </w:r>
      <w:r w:rsidRPr="00AE7C20">
        <w:rPr>
          <w:rFonts w:cs="Simplified Arabic"/>
          <w:szCs w:val="28"/>
          <w:lang w:val="en-AE"/>
        </w:rPr>
        <w:t xml:space="preserve">. </w:t>
      </w:r>
      <w:r w:rsidRPr="00AE7C20">
        <w:rPr>
          <w:rFonts w:cs="Simplified Arabic"/>
          <w:szCs w:val="28"/>
          <w:rtl/>
        </w:rPr>
        <w:t>وستُوجَّه الاستبانة إلى عينة من موظفي الشركة السعودية لتهيئة وصيانة الطائرات بالرياض، بهدف التعرف على آرائهم حول مستوى القيادة التحفيزية السائدة، ومدى انعكاسها على تعزيز الإبداع التنظيمي داخل بيئة العمل</w:t>
      </w:r>
      <w:r w:rsidRPr="00AE7C20">
        <w:rPr>
          <w:rFonts w:cs="Simplified Arabic"/>
          <w:szCs w:val="28"/>
          <w:lang w:val="en-AE"/>
        </w:rPr>
        <w:t>.</w:t>
      </w:r>
    </w:p>
    <w:p w14:paraId="140228BB" w14:textId="7FD3C8AF" w:rsidR="005044C3" w:rsidRPr="00AE7C20" w:rsidRDefault="00AE7C20" w:rsidP="00AE7C20">
      <w:pPr>
        <w:spacing w:line="360" w:lineRule="auto"/>
        <w:jc w:val="lowKashida"/>
        <w:rPr>
          <w:rFonts w:cs="Simplified Arabic"/>
          <w:szCs w:val="28"/>
          <w:rtl/>
          <w:lang w:val="en-AE"/>
        </w:rPr>
      </w:pPr>
      <w:r w:rsidRPr="00AE7C20">
        <w:rPr>
          <w:rFonts w:cs="Simplified Arabic"/>
          <w:szCs w:val="28"/>
          <w:rtl/>
        </w:rPr>
        <w:t xml:space="preserve">وسيسهم هذا المنهج في قياس طبيعة العلاقة بين القيادة التحفيزية والإبداع التنظيمي، وتحليل مدى تأثير الممارسات القيادية التحفيزية في تشجيع الموظفين على تقديم الأفكار الجديدة، وتطوير أساليب العمل، وتعزيز روح المبادرة والابتكار. كما ستتم معالجة البيانات التي سيتم جمعها باستخدام الأساليب </w:t>
      </w:r>
      <w:r w:rsidRPr="00AE7C20">
        <w:rPr>
          <w:rFonts w:cs="Simplified Arabic"/>
          <w:szCs w:val="28"/>
          <w:rtl/>
        </w:rPr>
        <w:lastRenderedPageBreak/>
        <w:t>الإحصائية المناسبة، بما يساعد في الوصول إلى نتائج دقيقة تدعم أهداف الدراسة وتجيب عن تساؤلاتها وتختبر فرضياتها</w:t>
      </w:r>
      <w:r w:rsidR="005044C3" w:rsidRPr="005044C3">
        <w:rPr>
          <w:rFonts w:cs="Simplified Arabic"/>
          <w:szCs w:val="28"/>
        </w:rPr>
        <w:t>.</w:t>
      </w:r>
    </w:p>
    <w:p w14:paraId="0B1DE360" w14:textId="3F6B5755" w:rsidR="000C1140" w:rsidRPr="00B470FB" w:rsidRDefault="000C1140" w:rsidP="005044C3">
      <w:pPr>
        <w:pStyle w:val="Heading1"/>
      </w:pPr>
      <w:r w:rsidRPr="00B470FB">
        <w:rPr>
          <w:rFonts w:hint="cs"/>
          <w:rtl/>
        </w:rPr>
        <w:t>أدوات جمع البيانات</w:t>
      </w:r>
      <w:r w:rsidRPr="00B470FB">
        <w:rPr>
          <w:rFonts w:hint="cs"/>
        </w:rPr>
        <w:t>:</w:t>
      </w:r>
      <w:bookmarkEnd w:id="25"/>
    </w:p>
    <w:p w14:paraId="1692653F" w14:textId="77777777" w:rsidR="00AE7C20" w:rsidRPr="00AE7C20" w:rsidRDefault="00AE7C20" w:rsidP="00AE7C20">
      <w:pPr>
        <w:spacing w:line="360" w:lineRule="auto"/>
        <w:jc w:val="lowKashida"/>
        <w:rPr>
          <w:rFonts w:cs="Simplified Arabic"/>
          <w:szCs w:val="28"/>
          <w:lang w:val="en-AE"/>
        </w:rPr>
      </w:pPr>
      <w:bookmarkStart w:id="27" w:name="_Toc192570239"/>
      <w:r w:rsidRPr="00AE7C20">
        <w:rPr>
          <w:rFonts w:cs="Simplified Arabic"/>
          <w:szCs w:val="28"/>
          <w:rtl/>
        </w:rPr>
        <w:t xml:space="preserve">سيتم استخدام </w:t>
      </w:r>
      <w:r w:rsidRPr="00AE7C20">
        <w:rPr>
          <w:rFonts w:cs="Simplified Arabic"/>
          <w:b/>
          <w:bCs/>
          <w:szCs w:val="28"/>
          <w:rtl/>
        </w:rPr>
        <w:t>الاستبانة</w:t>
      </w:r>
      <w:r w:rsidRPr="00AE7C20">
        <w:rPr>
          <w:rFonts w:cs="Simplified Arabic"/>
          <w:szCs w:val="28"/>
          <w:rtl/>
        </w:rPr>
        <w:t xml:space="preserve"> كأداة رئيسية لجمع البيانات في هذه الدراسة، نظرًا لملاءمتها لطبيعة البحث الحالي، الذي يهدف إلى التعرف على أثر </w:t>
      </w:r>
      <w:r w:rsidRPr="00AE7C20">
        <w:rPr>
          <w:rFonts w:cs="Simplified Arabic"/>
          <w:b/>
          <w:bCs/>
          <w:szCs w:val="28"/>
          <w:rtl/>
        </w:rPr>
        <w:t>القيادة التحفيزية</w:t>
      </w:r>
      <w:r w:rsidRPr="00AE7C20">
        <w:rPr>
          <w:rFonts w:cs="Simplified Arabic"/>
          <w:szCs w:val="28"/>
          <w:rtl/>
        </w:rPr>
        <w:t xml:space="preserve"> في تعزيز </w:t>
      </w:r>
      <w:r w:rsidRPr="00AE7C20">
        <w:rPr>
          <w:rFonts w:cs="Simplified Arabic"/>
          <w:b/>
          <w:bCs/>
          <w:szCs w:val="28"/>
          <w:rtl/>
        </w:rPr>
        <w:t>الإبداع التنظيمي لدى الموظفين</w:t>
      </w:r>
      <w:r w:rsidRPr="00AE7C20">
        <w:rPr>
          <w:rFonts w:cs="Simplified Arabic"/>
          <w:szCs w:val="28"/>
          <w:rtl/>
        </w:rPr>
        <w:t xml:space="preserve"> في </w:t>
      </w:r>
      <w:r w:rsidRPr="00AE7C20">
        <w:rPr>
          <w:rFonts w:cs="Simplified Arabic"/>
          <w:b/>
          <w:bCs/>
          <w:szCs w:val="28"/>
          <w:rtl/>
        </w:rPr>
        <w:t>الشركة السعودية لتهيئة وصيانة الطائرات بالرياض</w:t>
      </w:r>
      <w:r w:rsidRPr="00AE7C20">
        <w:rPr>
          <w:rFonts w:cs="Simplified Arabic"/>
          <w:szCs w:val="28"/>
          <w:lang w:val="en-AE"/>
        </w:rPr>
        <w:t xml:space="preserve">. </w:t>
      </w:r>
      <w:r w:rsidRPr="00AE7C20">
        <w:rPr>
          <w:rFonts w:cs="Simplified Arabic"/>
          <w:szCs w:val="28"/>
          <w:rtl/>
        </w:rPr>
        <w:t>وسيتم تصميم الاستبانة بحيث تتضمن مجموعة من الفقرات التي تقيس متغيري الدراسة الرئيسين، حيث يختص المحور الأول بقياس مستوى القيادة التحفيزية، بينما يختص المحور الثاني بقياس مستوى الإبداع التنظيمي لدى الموظفين</w:t>
      </w:r>
      <w:r w:rsidRPr="00AE7C20">
        <w:rPr>
          <w:rFonts w:cs="Simplified Arabic"/>
          <w:szCs w:val="28"/>
          <w:lang w:val="en-AE"/>
        </w:rPr>
        <w:t>.</w:t>
      </w:r>
    </w:p>
    <w:p w14:paraId="0942E6D3" w14:textId="77777777" w:rsidR="00AE7C20" w:rsidRPr="00AE7C20" w:rsidRDefault="00AE7C20" w:rsidP="00AE7C20">
      <w:pPr>
        <w:spacing w:line="360" w:lineRule="auto"/>
        <w:jc w:val="lowKashida"/>
        <w:rPr>
          <w:rFonts w:cs="Simplified Arabic"/>
          <w:szCs w:val="28"/>
          <w:lang w:val="en-AE"/>
        </w:rPr>
      </w:pPr>
      <w:r w:rsidRPr="00AE7C20">
        <w:rPr>
          <w:rFonts w:cs="Simplified Arabic"/>
          <w:szCs w:val="28"/>
          <w:rtl/>
        </w:rPr>
        <w:t>وستتوزع فقرات الاستبانة على عدد من المحاور التي تعكس الممارسات القيادية التحفيزية، مثل تشجيع العاملين، ورفع الروح المعنوية، وتحفيز المبادرة، ودعم تطوير الأداء، إلى جانب فقرات تقيس الإبداع التنظيمي من خلال مدى تقديم الموظفين لأفكار جديدة، ومساهمتهم في تطوير أساليب العمل، وقدرتهم على اقتراح حلول مبتكرة للمشكلات المتعلقة بالعمل</w:t>
      </w:r>
      <w:r w:rsidRPr="00AE7C20">
        <w:rPr>
          <w:rFonts w:cs="Simplified Arabic"/>
          <w:szCs w:val="28"/>
          <w:lang w:val="en-AE"/>
        </w:rPr>
        <w:t>.</w:t>
      </w:r>
    </w:p>
    <w:p w14:paraId="03B48552" w14:textId="0FD738CA" w:rsidR="005044C3" w:rsidRPr="00AE7C20" w:rsidRDefault="00AE7C20" w:rsidP="00AE7C20">
      <w:pPr>
        <w:spacing w:line="360" w:lineRule="auto"/>
        <w:jc w:val="lowKashida"/>
        <w:rPr>
          <w:rFonts w:cs="Simplified Arabic"/>
          <w:szCs w:val="28"/>
          <w:rtl/>
          <w:lang w:val="en-AE"/>
        </w:rPr>
      </w:pPr>
      <w:r w:rsidRPr="00AE7C20">
        <w:rPr>
          <w:rFonts w:cs="Simplified Arabic"/>
          <w:szCs w:val="28"/>
          <w:rtl/>
        </w:rPr>
        <w:t xml:space="preserve">وسيتم توزيع الاستبانة على عينة من موظفي </w:t>
      </w:r>
      <w:r w:rsidRPr="00AE7C20">
        <w:rPr>
          <w:rFonts w:cs="Simplified Arabic"/>
          <w:b/>
          <w:bCs/>
          <w:szCs w:val="28"/>
          <w:rtl/>
        </w:rPr>
        <w:t>الشركة السعودية لتهيئة وصيانة الطائرات بالرياض</w:t>
      </w:r>
      <w:r w:rsidRPr="00AE7C20">
        <w:rPr>
          <w:rFonts w:cs="Simplified Arabic"/>
          <w:szCs w:val="28"/>
          <w:rtl/>
        </w:rPr>
        <w:t>، بهدف الحصول على بيانات تعكس تصوراتهم حول طبيعة القيادة التحفيزية السائدة في بيئة العمل، ومدى إسهامها في تعزيز الإبداع التنظيمي داخل الشركة. كما ستُصاغ فقرات الاستبانة بصورة واضحة ومباشرة، بما يساعد على جمع بيانات دقيقة يمكن تحليلها إحصائيًا للوصول إلى نتائج الدراسة وتحقيق أهدافها</w:t>
      </w:r>
      <w:r w:rsidR="005044C3" w:rsidRPr="005044C3">
        <w:rPr>
          <w:rFonts w:cs="Simplified Arabic" w:hint="cs"/>
          <w:szCs w:val="28"/>
          <w:rtl/>
        </w:rPr>
        <w:t>.</w:t>
      </w:r>
    </w:p>
    <w:p w14:paraId="22A8B5B0" w14:textId="4367E477" w:rsidR="000C1140" w:rsidRPr="00B470FB" w:rsidRDefault="000469FB" w:rsidP="003140B7">
      <w:pPr>
        <w:pStyle w:val="Heading1"/>
      </w:pPr>
      <w:r w:rsidRPr="000469FB">
        <w:rPr>
          <w:rtl/>
        </w:rPr>
        <w:lastRenderedPageBreak/>
        <w:t>الاساليب الاحصائية المستخدمة</w:t>
      </w:r>
      <w:r w:rsidR="000C1140" w:rsidRPr="00B470FB">
        <w:rPr>
          <w:rFonts w:hint="cs"/>
        </w:rPr>
        <w:t>:</w:t>
      </w:r>
      <w:bookmarkEnd w:id="27"/>
    </w:p>
    <w:p w14:paraId="52E9AE6F" w14:textId="15D15B24" w:rsidR="002F157A" w:rsidRDefault="005044C3" w:rsidP="005044C3">
      <w:pPr>
        <w:spacing w:before="100" w:beforeAutospacing="1" w:after="100" w:afterAutospacing="1" w:line="240" w:lineRule="auto"/>
        <w:jc w:val="lowKashida"/>
        <w:rPr>
          <w:rFonts w:eastAsia="Times New Roman" w:cs="Simplified Arabic"/>
          <w:kern w:val="0"/>
          <w:szCs w:val="28"/>
          <w:rtl/>
          <w14:ligatures w14:val="none"/>
        </w:rPr>
      </w:pPr>
      <w:bookmarkStart w:id="28" w:name="_Toc192570240"/>
      <w:r w:rsidRPr="005044C3">
        <w:rPr>
          <w:rFonts w:eastAsia="Times New Roman" w:cs="Simplified Arabic" w:hint="cs"/>
          <w:kern w:val="0"/>
          <w:szCs w:val="28"/>
          <w:rtl/>
          <w14:ligatures w14:val="none"/>
        </w:rPr>
        <w:t xml:space="preserve">سيتم استخدام </w:t>
      </w:r>
      <w:r w:rsidRPr="005044C3">
        <w:rPr>
          <w:rFonts w:eastAsia="Times New Roman" w:cs="Simplified Arabic" w:hint="cs"/>
          <w:b/>
          <w:bCs/>
          <w:kern w:val="0"/>
          <w:szCs w:val="28"/>
          <w:rtl/>
          <w14:ligatures w14:val="none"/>
        </w:rPr>
        <w:t>الأساليب الإحصائية الكمية</w:t>
      </w:r>
      <w:r w:rsidRPr="005044C3">
        <w:rPr>
          <w:rFonts w:eastAsia="Times New Roman" w:cs="Simplified Arabic" w:hint="cs"/>
          <w:kern w:val="0"/>
          <w:szCs w:val="28"/>
          <w:rtl/>
          <w14:ligatures w14:val="none"/>
        </w:rPr>
        <w:t xml:space="preserve"> لتحليل البيانات المجمعة من الاستبيانات باستخدام برنامج </w:t>
      </w:r>
      <w:r w:rsidRPr="005044C3">
        <w:rPr>
          <w:rFonts w:eastAsia="Times New Roman" w:cs="Simplified Arabic" w:hint="cs"/>
          <w:b/>
          <w:bCs/>
          <w:kern w:val="0"/>
          <w:szCs w:val="28"/>
          <w14:ligatures w14:val="none"/>
        </w:rPr>
        <w:t>SPSS</w:t>
      </w:r>
      <w:r w:rsidR="002F157A">
        <w:rPr>
          <w:rFonts w:eastAsia="Times New Roman" w:cs="Simplified Arabic" w:hint="cs"/>
          <w:b/>
          <w:bCs/>
          <w:kern w:val="0"/>
          <w:szCs w:val="28"/>
          <w:rtl/>
          <w14:ligatures w14:val="none"/>
        </w:rPr>
        <w:t>.</w:t>
      </w:r>
    </w:p>
    <w:p w14:paraId="3AE85A06" w14:textId="3CBA5207" w:rsidR="005044C3" w:rsidRPr="005044C3" w:rsidRDefault="005044C3" w:rsidP="005044C3">
      <w:pPr>
        <w:spacing w:before="100" w:beforeAutospacing="1" w:after="100" w:afterAutospacing="1" w:line="240" w:lineRule="auto"/>
        <w:jc w:val="lowKashida"/>
        <w:rPr>
          <w:rFonts w:eastAsia="Times New Roman" w:cs="Simplified Arabic"/>
          <w:kern w:val="0"/>
          <w:szCs w:val="28"/>
          <w14:ligatures w14:val="none"/>
        </w:rPr>
      </w:pPr>
      <w:r w:rsidRPr="005044C3">
        <w:rPr>
          <w:rFonts w:eastAsia="Times New Roman" w:cs="Simplified Arabic" w:hint="cs"/>
          <w:kern w:val="0"/>
          <w:szCs w:val="28"/>
          <w14:ligatures w14:val="none"/>
        </w:rPr>
        <w:t xml:space="preserve"> </w:t>
      </w:r>
      <w:r w:rsidRPr="005044C3">
        <w:rPr>
          <w:rFonts w:eastAsia="Times New Roman" w:cs="Simplified Arabic" w:hint="cs"/>
          <w:kern w:val="0"/>
          <w:szCs w:val="28"/>
          <w:rtl/>
          <w14:ligatures w14:val="none"/>
        </w:rPr>
        <w:t>ستشمل الأساليب الإحصائية المستخدمة</w:t>
      </w:r>
      <w:r w:rsidRPr="005044C3">
        <w:rPr>
          <w:rFonts w:eastAsia="Times New Roman" w:cs="Simplified Arabic" w:hint="cs"/>
          <w:kern w:val="0"/>
          <w:szCs w:val="28"/>
          <w14:ligatures w14:val="none"/>
        </w:rPr>
        <w:t>:</w:t>
      </w:r>
    </w:p>
    <w:p w14:paraId="7ED26068" w14:textId="05C76A5A" w:rsidR="005044C3" w:rsidRPr="005044C3" w:rsidRDefault="005044C3" w:rsidP="00AE7C20">
      <w:pPr>
        <w:numPr>
          <w:ilvl w:val="0"/>
          <w:numId w:val="122"/>
        </w:numPr>
        <w:spacing w:before="100" w:beforeAutospacing="1" w:after="100" w:afterAutospacing="1" w:line="240" w:lineRule="auto"/>
        <w:jc w:val="lowKashida"/>
        <w:rPr>
          <w:rFonts w:eastAsia="Times New Roman" w:cs="Simplified Arabic"/>
          <w:kern w:val="0"/>
          <w:szCs w:val="28"/>
          <w14:ligatures w14:val="none"/>
        </w:rPr>
      </w:pPr>
      <w:r w:rsidRPr="005044C3">
        <w:rPr>
          <w:rFonts w:eastAsia="Times New Roman" w:cs="Simplified Arabic" w:hint="cs"/>
          <w:b/>
          <w:bCs/>
          <w:kern w:val="0"/>
          <w:szCs w:val="28"/>
          <w:rtl/>
          <w14:ligatures w14:val="none"/>
        </w:rPr>
        <w:t>التحليل الوصفي</w:t>
      </w:r>
      <w:r w:rsidRPr="005044C3">
        <w:rPr>
          <w:rFonts w:eastAsia="Times New Roman" w:cs="Simplified Arabic" w:hint="cs"/>
          <w:b/>
          <w:bCs/>
          <w:kern w:val="0"/>
          <w:szCs w:val="28"/>
          <w14:ligatures w14:val="none"/>
        </w:rPr>
        <w:t>:</w:t>
      </w:r>
      <w:r w:rsidRPr="005044C3">
        <w:rPr>
          <w:rFonts w:eastAsia="Times New Roman" w:cs="Simplified Arabic" w:hint="cs"/>
          <w:kern w:val="0"/>
          <w:szCs w:val="28"/>
          <w14:ligatures w14:val="none"/>
        </w:rPr>
        <w:t xml:space="preserve"> </w:t>
      </w:r>
      <w:r w:rsidR="00AE7C20" w:rsidRPr="00AE7C20">
        <w:rPr>
          <w:rFonts w:eastAsia="Times New Roman" w:cs="Simplified Arabic"/>
          <w:kern w:val="0"/>
          <w:szCs w:val="28"/>
          <w:rtl/>
          <w14:ligatures w14:val="none"/>
        </w:rPr>
        <w:t>وذلك لوصف خصائص أفراد عينة الدراسة، وبيان مستويات استجاباتهم تجاه فقرات الاستبانة المتعلقة بمتغيري الدراسة، من خلال استخدام المتوسطات الحسابية والانحرافات المعيارية والنسب المئوية</w:t>
      </w:r>
      <w:r w:rsidRPr="005044C3">
        <w:rPr>
          <w:rFonts w:eastAsia="Times New Roman" w:cs="Simplified Arabic" w:hint="cs"/>
          <w:kern w:val="0"/>
          <w:szCs w:val="28"/>
          <w14:ligatures w14:val="none"/>
        </w:rPr>
        <w:t>.</w:t>
      </w:r>
    </w:p>
    <w:p w14:paraId="67C979E1" w14:textId="099343DE" w:rsidR="005044C3" w:rsidRPr="005044C3" w:rsidRDefault="005044C3" w:rsidP="005044C3">
      <w:pPr>
        <w:numPr>
          <w:ilvl w:val="0"/>
          <w:numId w:val="122"/>
        </w:numPr>
        <w:spacing w:before="100" w:beforeAutospacing="1" w:after="100" w:afterAutospacing="1" w:line="240" w:lineRule="auto"/>
        <w:jc w:val="lowKashida"/>
        <w:rPr>
          <w:rFonts w:eastAsia="Times New Roman" w:cs="Simplified Arabic"/>
          <w:kern w:val="0"/>
          <w:szCs w:val="28"/>
          <w14:ligatures w14:val="none"/>
        </w:rPr>
      </w:pPr>
      <w:r w:rsidRPr="005044C3">
        <w:rPr>
          <w:rFonts w:eastAsia="Times New Roman" w:cs="Simplified Arabic" w:hint="cs"/>
          <w:b/>
          <w:bCs/>
          <w:kern w:val="0"/>
          <w:szCs w:val="28"/>
          <w:rtl/>
          <w14:ligatures w14:val="none"/>
        </w:rPr>
        <w:t>التحليل التكراري</w:t>
      </w:r>
      <w:r w:rsidRPr="005044C3">
        <w:rPr>
          <w:rFonts w:eastAsia="Times New Roman" w:cs="Simplified Arabic" w:hint="cs"/>
          <w:b/>
          <w:bCs/>
          <w:kern w:val="0"/>
          <w:szCs w:val="28"/>
          <w14:ligatures w14:val="none"/>
        </w:rPr>
        <w:t>:</w:t>
      </w:r>
      <w:r w:rsidRPr="005044C3">
        <w:rPr>
          <w:rFonts w:eastAsia="Times New Roman" w:cs="Simplified Arabic" w:hint="cs"/>
          <w:kern w:val="0"/>
          <w:szCs w:val="28"/>
          <w14:ligatures w14:val="none"/>
        </w:rPr>
        <w:t xml:space="preserve"> </w:t>
      </w:r>
      <w:r w:rsidRPr="005044C3">
        <w:rPr>
          <w:rFonts w:eastAsia="Times New Roman" w:cs="Simplified Arabic" w:hint="cs"/>
          <w:kern w:val="0"/>
          <w:szCs w:val="28"/>
          <w:rtl/>
          <w14:ligatures w14:val="none"/>
        </w:rPr>
        <w:t>لفحص التوزيع التكراري للأسئلة المفتوحة والمغلقة</w:t>
      </w:r>
      <w:r w:rsidRPr="005044C3">
        <w:rPr>
          <w:rFonts w:eastAsia="Times New Roman" w:cs="Simplified Arabic" w:hint="cs"/>
          <w:kern w:val="0"/>
          <w:szCs w:val="28"/>
          <w14:ligatures w14:val="none"/>
        </w:rPr>
        <w:t>.</w:t>
      </w:r>
    </w:p>
    <w:p w14:paraId="37558F92" w14:textId="78B35848" w:rsidR="005044C3" w:rsidRPr="005044C3" w:rsidRDefault="005044C3" w:rsidP="00AE7C20">
      <w:pPr>
        <w:numPr>
          <w:ilvl w:val="0"/>
          <w:numId w:val="122"/>
        </w:numPr>
        <w:spacing w:before="100" w:beforeAutospacing="1" w:after="100" w:afterAutospacing="1" w:line="240" w:lineRule="auto"/>
        <w:jc w:val="lowKashida"/>
        <w:rPr>
          <w:rFonts w:eastAsia="Times New Roman" w:cs="Simplified Arabic"/>
          <w:kern w:val="0"/>
          <w:szCs w:val="28"/>
          <w14:ligatures w14:val="none"/>
        </w:rPr>
      </w:pPr>
      <w:r w:rsidRPr="005044C3">
        <w:rPr>
          <w:rFonts w:eastAsia="Times New Roman" w:cs="Simplified Arabic" w:hint="cs"/>
          <w:b/>
          <w:bCs/>
          <w:kern w:val="0"/>
          <w:szCs w:val="28"/>
          <w:rtl/>
          <w14:ligatures w14:val="none"/>
        </w:rPr>
        <w:t>الانحدار المتعدد</w:t>
      </w:r>
      <w:r w:rsidRPr="005044C3">
        <w:rPr>
          <w:rFonts w:eastAsia="Times New Roman" w:cs="Simplified Arabic" w:hint="cs"/>
          <w:b/>
          <w:bCs/>
          <w:kern w:val="0"/>
          <w:szCs w:val="28"/>
          <w14:ligatures w14:val="none"/>
        </w:rPr>
        <w:t>:</w:t>
      </w:r>
      <w:r w:rsidRPr="005044C3">
        <w:rPr>
          <w:rFonts w:eastAsia="Times New Roman" w:cs="Simplified Arabic" w:hint="cs"/>
          <w:kern w:val="0"/>
          <w:szCs w:val="28"/>
          <w14:ligatures w14:val="none"/>
        </w:rPr>
        <w:t xml:space="preserve"> </w:t>
      </w:r>
      <w:r w:rsidR="00AE7C20" w:rsidRPr="00AE7C20">
        <w:rPr>
          <w:rFonts w:eastAsia="Times New Roman" w:cs="Simplified Arabic"/>
          <w:kern w:val="0"/>
          <w:szCs w:val="28"/>
          <w:rtl/>
          <w14:ligatures w14:val="none"/>
        </w:rPr>
        <w:t>لاختبار أثر القيادة التحفيزية في تعزيز الإبداع التنظيمي لدى الموظفين، وقياس مدى إسهام المتغير المستقل في تفسير التغير في المتغير التابع</w:t>
      </w:r>
      <w:r w:rsidRPr="005044C3">
        <w:rPr>
          <w:rFonts w:eastAsia="Times New Roman" w:cs="Simplified Arabic" w:hint="cs"/>
          <w:kern w:val="0"/>
          <w:szCs w:val="28"/>
          <w14:ligatures w14:val="none"/>
        </w:rPr>
        <w:t>.</w:t>
      </w:r>
    </w:p>
    <w:p w14:paraId="68719DEB" w14:textId="0422D5AA" w:rsidR="005044C3" w:rsidRPr="005044C3" w:rsidRDefault="005044C3" w:rsidP="005044C3">
      <w:pPr>
        <w:numPr>
          <w:ilvl w:val="0"/>
          <w:numId w:val="122"/>
        </w:numPr>
        <w:spacing w:before="100" w:beforeAutospacing="1" w:after="100" w:afterAutospacing="1" w:line="240" w:lineRule="auto"/>
        <w:jc w:val="lowKashida"/>
        <w:rPr>
          <w:rFonts w:eastAsia="Times New Roman" w:cs="Simplified Arabic"/>
          <w:kern w:val="0"/>
          <w:szCs w:val="28"/>
          <w14:ligatures w14:val="none"/>
        </w:rPr>
      </w:pPr>
      <w:r w:rsidRPr="005044C3">
        <w:rPr>
          <w:rFonts w:eastAsia="Times New Roman" w:cs="Simplified Arabic" w:hint="cs"/>
          <w:b/>
          <w:bCs/>
          <w:kern w:val="0"/>
          <w:szCs w:val="28"/>
          <w:rtl/>
          <w14:ligatures w14:val="none"/>
        </w:rPr>
        <w:t>اختبار الفرضيات</w:t>
      </w:r>
      <w:r w:rsidRPr="005044C3">
        <w:rPr>
          <w:rFonts w:eastAsia="Times New Roman" w:cs="Simplified Arabic" w:hint="cs"/>
          <w:b/>
          <w:bCs/>
          <w:kern w:val="0"/>
          <w:szCs w:val="28"/>
          <w14:ligatures w14:val="none"/>
        </w:rPr>
        <w:t>:</w:t>
      </w:r>
      <w:r w:rsidRPr="005044C3">
        <w:rPr>
          <w:rFonts w:eastAsia="Times New Roman" w:cs="Simplified Arabic" w:hint="cs"/>
          <w:kern w:val="0"/>
          <w:szCs w:val="28"/>
          <w14:ligatures w14:val="none"/>
        </w:rPr>
        <w:t xml:space="preserve"> </w:t>
      </w:r>
      <w:r w:rsidRPr="005044C3">
        <w:rPr>
          <w:rFonts w:eastAsia="Times New Roman" w:cs="Simplified Arabic" w:hint="cs"/>
          <w:kern w:val="0"/>
          <w:szCs w:val="28"/>
          <w:rtl/>
          <w14:ligatures w14:val="none"/>
        </w:rPr>
        <w:t xml:space="preserve">باستخدام اختبار </w:t>
      </w:r>
      <w:r w:rsidRPr="005044C3">
        <w:rPr>
          <w:rFonts w:eastAsia="Times New Roman" w:cs="Simplified Arabic" w:hint="cs"/>
          <w:b/>
          <w:bCs/>
          <w:kern w:val="0"/>
          <w:szCs w:val="28"/>
          <w14:ligatures w14:val="none"/>
        </w:rPr>
        <w:t>T-test</w:t>
      </w:r>
      <w:r w:rsidRPr="005044C3">
        <w:rPr>
          <w:rFonts w:eastAsia="Times New Roman" w:cs="Simplified Arabic" w:hint="cs"/>
          <w:kern w:val="0"/>
          <w:szCs w:val="28"/>
          <w14:ligatures w14:val="none"/>
        </w:rPr>
        <w:t xml:space="preserve"> </w:t>
      </w:r>
      <w:r w:rsidRPr="005044C3">
        <w:rPr>
          <w:rFonts w:eastAsia="Times New Roman" w:cs="Simplified Arabic" w:hint="cs"/>
          <w:kern w:val="0"/>
          <w:szCs w:val="28"/>
          <w:rtl/>
          <w14:ligatures w14:val="none"/>
        </w:rPr>
        <w:t>و</w:t>
      </w:r>
      <w:r w:rsidRPr="005044C3">
        <w:rPr>
          <w:rFonts w:eastAsia="Times New Roman" w:cs="Simplified Arabic" w:hint="cs"/>
          <w:b/>
          <w:bCs/>
          <w:kern w:val="0"/>
          <w:szCs w:val="28"/>
          <w14:ligatures w14:val="none"/>
        </w:rPr>
        <w:t>ANOVA</w:t>
      </w:r>
      <w:r w:rsidRPr="005044C3">
        <w:rPr>
          <w:rFonts w:eastAsia="Times New Roman" w:cs="Simplified Arabic" w:hint="cs"/>
          <w:kern w:val="0"/>
          <w:szCs w:val="28"/>
          <w14:ligatures w14:val="none"/>
        </w:rPr>
        <w:t xml:space="preserve"> </w:t>
      </w:r>
      <w:r w:rsidRPr="005044C3">
        <w:rPr>
          <w:rFonts w:eastAsia="Times New Roman" w:cs="Simplified Arabic" w:hint="cs"/>
          <w:kern w:val="0"/>
          <w:szCs w:val="28"/>
          <w:rtl/>
          <w14:ligatures w14:val="none"/>
        </w:rPr>
        <w:t xml:space="preserve">لاختبار فرضيات الدراسة وتحديد وجود فروق ذات دلالة إحصائية بين الأبعاد المختلفة </w:t>
      </w:r>
      <w:r w:rsidR="00AE7C20" w:rsidRPr="00AE7C20">
        <w:rPr>
          <w:rFonts w:eastAsia="Times New Roman" w:cs="Simplified Arabic"/>
          <w:kern w:val="0"/>
          <w:szCs w:val="28"/>
          <w:rtl/>
          <w14:ligatures w14:val="none"/>
        </w:rPr>
        <w:t xml:space="preserve">الإبداع التنظيمي </w:t>
      </w:r>
      <w:r w:rsidRPr="005044C3">
        <w:rPr>
          <w:rFonts w:eastAsia="Times New Roman" w:cs="Simplified Arabic" w:hint="cs"/>
          <w:kern w:val="0"/>
          <w:szCs w:val="28"/>
          <w:rtl/>
          <w14:ligatures w14:val="none"/>
        </w:rPr>
        <w:t>وأثرها على استدامة الشركة</w:t>
      </w:r>
      <w:r w:rsidRPr="005044C3">
        <w:rPr>
          <w:rFonts w:eastAsia="Times New Roman" w:cs="Simplified Arabic" w:hint="cs"/>
          <w:kern w:val="0"/>
          <w:szCs w:val="28"/>
          <w14:ligatures w14:val="none"/>
        </w:rPr>
        <w:t>.</w:t>
      </w:r>
    </w:p>
    <w:p w14:paraId="406BB831" w14:textId="4991E6AD" w:rsidR="000C1140" w:rsidRPr="005D5E46" w:rsidRDefault="000C1140" w:rsidP="003140B7">
      <w:pPr>
        <w:pStyle w:val="Heading1"/>
      </w:pPr>
      <w:r w:rsidRPr="005D5E46">
        <w:rPr>
          <w:rFonts w:hint="cs"/>
          <w:rtl/>
        </w:rPr>
        <w:t>حدود الدراسة</w:t>
      </w:r>
      <w:r w:rsidRPr="005D5E46">
        <w:rPr>
          <w:rFonts w:hint="cs"/>
        </w:rPr>
        <w:t>:</w:t>
      </w:r>
      <w:bookmarkEnd w:id="28"/>
    </w:p>
    <w:p w14:paraId="06C00AD4" w14:textId="7BFB6037" w:rsidR="005044C3" w:rsidRPr="005044C3" w:rsidRDefault="00792D05" w:rsidP="00AE7C20">
      <w:pPr>
        <w:pStyle w:val="ListParagraph"/>
        <w:numPr>
          <w:ilvl w:val="0"/>
          <w:numId w:val="76"/>
        </w:numPr>
        <w:spacing w:line="360" w:lineRule="auto"/>
        <w:jc w:val="lowKashida"/>
        <w:rPr>
          <w:rFonts w:cs="Simplified Arabic"/>
          <w:szCs w:val="28"/>
        </w:rPr>
      </w:pPr>
      <w:r w:rsidRPr="005044C3">
        <w:rPr>
          <w:rFonts w:cs="Simplified Arabic"/>
          <w:b/>
          <w:bCs/>
          <w:szCs w:val="28"/>
          <w:rtl/>
        </w:rPr>
        <w:t>الحدود الموضوعية:</w:t>
      </w:r>
      <w:r w:rsidRPr="005044C3">
        <w:rPr>
          <w:rFonts w:cs="Simplified Arabic" w:hint="cs"/>
          <w:szCs w:val="28"/>
          <w:rtl/>
        </w:rPr>
        <w:t xml:space="preserve"> </w:t>
      </w:r>
      <w:r w:rsidR="00AE7C20" w:rsidRPr="00AE7C20">
        <w:rPr>
          <w:rFonts w:cs="Simplified Arabic"/>
          <w:szCs w:val="28"/>
          <w:rtl/>
        </w:rPr>
        <w:t>تركز الدراسة على أثر القيادة التحفيزية في تعزيز الإبداع التنظيمي لدى الموظفين</w:t>
      </w:r>
      <w:r w:rsidR="005044C3" w:rsidRPr="005044C3">
        <w:rPr>
          <w:rFonts w:cs="Simplified Arabic"/>
          <w:szCs w:val="28"/>
          <w:rtl/>
        </w:rPr>
        <w:t>.</w:t>
      </w:r>
    </w:p>
    <w:p w14:paraId="6E324E60" w14:textId="7C621FF8" w:rsidR="00792D05" w:rsidRPr="005044C3" w:rsidRDefault="00792D05" w:rsidP="00AE7C20">
      <w:pPr>
        <w:pStyle w:val="ListParagraph"/>
        <w:numPr>
          <w:ilvl w:val="0"/>
          <w:numId w:val="76"/>
        </w:numPr>
        <w:spacing w:line="360" w:lineRule="auto"/>
        <w:jc w:val="lowKashida"/>
        <w:rPr>
          <w:rFonts w:cs="Simplified Arabic"/>
          <w:szCs w:val="28"/>
        </w:rPr>
      </w:pPr>
      <w:r w:rsidRPr="005044C3">
        <w:rPr>
          <w:rFonts w:cs="Simplified Arabic"/>
          <w:b/>
          <w:bCs/>
          <w:szCs w:val="28"/>
          <w:rtl/>
        </w:rPr>
        <w:t>الحدود المكانية:</w:t>
      </w:r>
      <w:r w:rsidRPr="005044C3">
        <w:rPr>
          <w:rFonts w:cs="Simplified Arabic" w:hint="cs"/>
          <w:b/>
          <w:bCs/>
          <w:szCs w:val="28"/>
          <w:rtl/>
        </w:rPr>
        <w:t xml:space="preserve"> </w:t>
      </w:r>
      <w:r w:rsidR="00AE7C20" w:rsidRPr="00AE7C20">
        <w:rPr>
          <w:rFonts w:cs="Simplified Arabic"/>
          <w:szCs w:val="28"/>
          <w:rtl/>
        </w:rPr>
        <w:t>تقتصر الدراسة على الشركة السعودية لتهيئة وصيانة الطائرات بالرياض</w:t>
      </w:r>
      <w:r w:rsidR="00AE7C20">
        <w:rPr>
          <w:rFonts w:cs="Simplified Arabic" w:hint="cs"/>
          <w:szCs w:val="28"/>
          <w:rtl/>
        </w:rPr>
        <w:t>.</w:t>
      </w:r>
    </w:p>
    <w:p w14:paraId="5596D9F4" w14:textId="090A0086" w:rsidR="000C1140" w:rsidRPr="00BE7C53" w:rsidRDefault="000C1140" w:rsidP="00792D05">
      <w:pPr>
        <w:pStyle w:val="ListParagraph"/>
        <w:numPr>
          <w:ilvl w:val="0"/>
          <w:numId w:val="76"/>
        </w:numPr>
        <w:spacing w:line="360" w:lineRule="auto"/>
        <w:jc w:val="lowKashida"/>
        <w:rPr>
          <w:rFonts w:cs="Simplified Arabic"/>
          <w:szCs w:val="28"/>
        </w:rPr>
      </w:pPr>
      <w:r w:rsidRPr="00BE7C53">
        <w:rPr>
          <w:rFonts w:cs="Simplified Arabic" w:hint="cs"/>
          <w:b/>
          <w:bCs/>
          <w:szCs w:val="28"/>
          <w:rtl/>
        </w:rPr>
        <w:t>الحدود الزمانية</w:t>
      </w:r>
      <w:r w:rsidRPr="00BE7C53">
        <w:rPr>
          <w:rFonts w:cs="Simplified Arabic" w:hint="cs"/>
          <w:szCs w:val="28"/>
        </w:rPr>
        <w:t xml:space="preserve">: </w:t>
      </w:r>
      <w:r w:rsidRPr="00BE7C53">
        <w:rPr>
          <w:rFonts w:cs="Simplified Arabic" w:hint="cs"/>
          <w:szCs w:val="28"/>
          <w:rtl/>
        </w:rPr>
        <w:t xml:space="preserve">يتم تطبيق الدراسة خلال الفترة الزمنية </w:t>
      </w:r>
      <w:r w:rsidR="005D5E46" w:rsidRPr="00BE7C53">
        <w:rPr>
          <w:rFonts w:cs="Simplified Arabic" w:hint="cs"/>
          <w:szCs w:val="28"/>
          <w:rtl/>
        </w:rPr>
        <w:t>202</w:t>
      </w:r>
      <w:r w:rsidR="002F157A">
        <w:rPr>
          <w:rFonts w:cs="Simplified Arabic" w:hint="cs"/>
          <w:szCs w:val="28"/>
          <w:rtl/>
        </w:rPr>
        <w:t>3</w:t>
      </w:r>
      <w:r w:rsidR="005D5E46" w:rsidRPr="00BE7C53">
        <w:rPr>
          <w:rFonts w:cs="Simplified Arabic" w:hint="cs"/>
          <w:szCs w:val="28"/>
          <w:rtl/>
        </w:rPr>
        <w:t>-202</w:t>
      </w:r>
      <w:r w:rsidR="00AE7C20">
        <w:rPr>
          <w:rFonts w:cs="Simplified Arabic" w:hint="cs"/>
          <w:szCs w:val="28"/>
          <w:rtl/>
        </w:rPr>
        <w:t>6</w:t>
      </w:r>
      <w:r w:rsidR="005D5E46" w:rsidRPr="00BE7C53">
        <w:rPr>
          <w:rFonts w:cs="Simplified Arabic" w:hint="cs"/>
          <w:szCs w:val="28"/>
          <w:rtl/>
        </w:rPr>
        <w:t>م.</w:t>
      </w:r>
    </w:p>
    <w:p w14:paraId="6C18B07B" w14:textId="66A84003" w:rsidR="005D5E46" w:rsidRDefault="00792D05" w:rsidP="00AE7C20">
      <w:pPr>
        <w:pStyle w:val="ListParagraph"/>
        <w:numPr>
          <w:ilvl w:val="0"/>
          <w:numId w:val="76"/>
        </w:numPr>
        <w:spacing w:line="360" w:lineRule="auto"/>
        <w:jc w:val="lowKashida"/>
        <w:rPr>
          <w:rFonts w:cs="Simplified Arabic"/>
          <w:b/>
          <w:bCs/>
          <w:sz w:val="36"/>
          <w:szCs w:val="36"/>
        </w:rPr>
      </w:pPr>
      <w:bookmarkStart w:id="29" w:name="_Toc169790506"/>
      <w:bookmarkEnd w:id="26"/>
      <w:r w:rsidRPr="00792D05">
        <w:rPr>
          <w:rFonts w:cs="Simplified Arabic"/>
          <w:b/>
          <w:bCs/>
          <w:szCs w:val="28"/>
          <w:rtl/>
        </w:rPr>
        <w:t>الحدود البشرية</w:t>
      </w:r>
      <w:r w:rsidRPr="00792D05">
        <w:rPr>
          <w:rFonts w:cs="Simplified Arabic"/>
          <w:b/>
          <w:bCs/>
          <w:szCs w:val="28"/>
        </w:rPr>
        <w:t>:</w:t>
      </w:r>
      <w:r>
        <w:rPr>
          <w:rFonts w:cs="Simplified Arabic" w:hint="cs"/>
          <w:szCs w:val="28"/>
          <w:rtl/>
        </w:rPr>
        <w:t xml:space="preserve"> </w:t>
      </w:r>
      <w:r w:rsidR="00AE7C20" w:rsidRPr="00AE7C20">
        <w:rPr>
          <w:rFonts w:cs="Simplified Arabic"/>
          <w:szCs w:val="28"/>
          <w:rtl/>
        </w:rPr>
        <w:t>تستهدف الدراسة عينة من موظفي الشركة السعودية لتهيئة وصيانة الطائرات بالرياض</w:t>
      </w:r>
      <w:r w:rsidR="00DC54E0">
        <w:rPr>
          <w:rFonts w:cs="Simplified Arabic" w:hint="cs"/>
          <w:b/>
          <w:bCs/>
          <w:sz w:val="36"/>
          <w:szCs w:val="36"/>
          <w:rtl/>
        </w:rPr>
        <w:t>.</w:t>
      </w:r>
    </w:p>
    <w:p w14:paraId="5BC04610" w14:textId="77777777" w:rsidR="00DC54E0" w:rsidRDefault="00DC54E0" w:rsidP="00DC54E0">
      <w:pPr>
        <w:spacing w:line="360" w:lineRule="auto"/>
        <w:jc w:val="lowKashida"/>
        <w:rPr>
          <w:rFonts w:cs="Simplified Arabic"/>
          <w:b/>
          <w:bCs/>
          <w:sz w:val="36"/>
          <w:szCs w:val="36"/>
          <w:rtl/>
        </w:rPr>
      </w:pPr>
    </w:p>
    <w:p w14:paraId="010EA356" w14:textId="080CBF6F" w:rsidR="002D29E5" w:rsidRDefault="002D29E5" w:rsidP="003140B7">
      <w:pPr>
        <w:pStyle w:val="Heading1"/>
        <w:rPr>
          <w:rtl/>
          <w:lang w:bidi="ar-EG"/>
        </w:rPr>
      </w:pPr>
      <w:r>
        <w:rPr>
          <w:rFonts w:hint="cs"/>
          <w:rtl/>
        </w:rPr>
        <w:t>المراجع :</w:t>
      </w:r>
    </w:p>
    <w:p w14:paraId="3699A765" w14:textId="0E45A9C0" w:rsidR="00781D06" w:rsidRPr="00781D06" w:rsidRDefault="00781D06" w:rsidP="00781D06">
      <w:pPr>
        <w:bidi w:val="0"/>
        <w:jc w:val="lowKashida"/>
        <w:rPr>
          <w:rFonts w:asciiTheme="majorBidi" w:hAnsiTheme="majorBidi" w:cstheme="majorBidi"/>
          <w:lang w:val="en-AE"/>
        </w:rPr>
      </w:pPr>
      <w:bookmarkStart w:id="30" w:name="_Hlk171906167"/>
      <w:bookmarkEnd w:id="29"/>
      <w:r w:rsidRPr="00781D06">
        <w:rPr>
          <w:rFonts w:asciiTheme="majorBidi" w:hAnsiTheme="majorBidi" w:cstheme="majorBidi"/>
          <w:lang w:val="en-AE"/>
        </w:rPr>
        <w:t xml:space="preserve">• Alessa, G. S. (2021). The dimensions of transformational leadership and its organizational effects in public universities in Saudi Arabia: A systematic review. Frontiers in Psychology, 12, 682092. </w:t>
      </w:r>
      <w:hyperlink r:id="rId9" w:history="1">
        <w:r w:rsidRPr="00781D06">
          <w:rPr>
            <w:rStyle w:val="Hyperlink"/>
            <w:rFonts w:asciiTheme="majorBidi" w:hAnsiTheme="majorBidi" w:cstheme="majorBidi"/>
            <w:lang w:val="en-AE"/>
          </w:rPr>
          <w:t>https://doi.org/10.3389/fpsyg.2021.682092</w:t>
        </w:r>
      </w:hyperlink>
    </w:p>
    <w:p w14:paraId="3FB79C5E" w14:textId="77777777" w:rsidR="00781D06" w:rsidRPr="00781D06" w:rsidRDefault="00781D06" w:rsidP="00781D06">
      <w:pPr>
        <w:bidi w:val="0"/>
        <w:jc w:val="lowKashida"/>
        <w:rPr>
          <w:rFonts w:asciiTheme="majorBidi" w:hAnsiTheme="majorBidi" w:cstheme="majorBidi"/>
          <w:rtl/>
          <w:lang w:val="en-AE"/>
        </w:rPr>
      </w:pPr>
    </w:p>
    <w:p w14:paraId="01F6915A" w14:textId="58DE4A6E" w:rsidR="00781D06" w:rsidRPr="00781D06" w:rsidRDefault="00781D06" w:rsidP="00781D06">
      <w:pPr>
        <w:bidi w:val="0"/>
        <w:jc w:val="lowKashida"/>
        <w:rPr>
          <w:rFonts w:asciiTheme="majorBidi" w:hAnsiTheme="majorBidi" w:cstheme="majorBidi"/>
          <w:lang w:val="en-AE"/>
        </w:rPr>
      </w:pPr>
      <w:r w:rsidRPr="00781D06">
        <w:rPr>
          <w:rFonts w:asciiTheme="majorBidi" w:hAnsiTheme="majorBidi" w:cstheme="majorBidi"/>
          <w:lang w:val="en-AE"/>
        </w:rPr>
        <w:t xml:space="preserve">• Amabile, T. M. (1998). How to kill creativity. Harvard Business Review, 76(5), 76–87. </w:t>
      </w:r>
      <w:hyperlink r:id="rId10" w:history="1">
        <w:r w:rsidRPr="00781D06">
          <w:rPr>
            <w:rStyle w:val="Hyperlink"/>
            <w:rFonts w:asciiTheme="majorBidi" w:hAnsiTheme="majorBidi" w:cstheme="majorBidi"/>
            <w:lang w:val="en-AE"/>
          </w:rPr>
          <w:t>https://hbr.org/1998/09/how-to-kill-creativity</w:t>
        </w:r>
      </w:hyperlink>
    </w:p>
    <w:p w14:paraId="6B32DCF2" w14:textId="77777777" w:rsidR="00781D06" w:rsidRPr="00781D06" w:rsidRDefault="00781D06" w:rsidP="00781D06">
      <w:pPr>
        <w:bidi w:val="0"/>
        <w:jc w:val="lowKashida"/>
        <w:rPr>
          <w:rFonts w:asciiTheme="majorBidi" w:hAnsiTheme="majorBidi" w:cstheme="majorBidi"/>
          <w:rtl/>
          <w:lang w:val="en-AE"/>
        </w:rPr>
      </w:pPr>
    </w:p>
    <w:p w14:paraId="1953130D" w14:textId="516882AC" w:rsidR="00781D06" w:rsidRPr="00781D06" w:rsidRDefault="00781D06" w:rsidP="00781D06">
      <w:pPr>
        <w:bidi w:val="0"/>
        <w:jc w:val="lowKashida"/>
        <w:rPr>
          <w:rFonts w:asciiTheme="majorBidi" w:hAnsiTheme="majorBidi" w:cstheme="majorBidi"/>
          <w:lang w:val="en-AE"/>
        </w:rPr>
      </w:pPr>
      <w:r w:rsidRPr="00781D06">
        <w:rPr>
          <w:rFonts w:asciiTheme="majorBidi" w:hAnsiTheme="majorBidi" w:cstheme="majorBidi"/>
          <w:lang w:val="en-AE"/>
        </w:rPr>
        <w:t xml:space="preserve">• Bass, B. M., &amp; Riggio, R. E. (2006). Transformational leadership (2nd ed.). Psychology Press. </w:t>
      </w:r>
      <w:hyperlink r:id="rId11" w:history="1">
        <w:r w:rsidRPr="00781D06">
          <w:rPr>
            <w:rStyle w:val="Hyperlink"/>
            <w:rFonts w:asciiTheme="majorBidi" w:hAnsiTheme="majorBidi" w:cstheme="majorBidi"/>
            <w:lang w:val="en-AE"/>
          </w:rPr>
          <w:t>https://doi.org/10.4324/9781410617095</w:t>
        </w:r>
      </w:hyperlink>
    </w:p>
    <w:p w14:paraId="230E89C1" w14:textId="77777777" w:rsidR="00781D06" w:rsidRPr="00781D06" w:rsidRDefault="00781D06" w:rsidP="00781D06">
      <w:pPr>
        <w:bidi w:val="0"/>
        <w:jc w:val="lowKashida"/>
        <w:rPr>
          <w:rFonts w:asciiTheme="majorBidi" w:hAnsiTheme="majorBidi" w:cstheme="majorBidi"/>
          <w:rtl/>
          <w:lang w:val="en-AE"/>
        </w:rPr>
      </w:pPr>
    </w:p>
    <w:p w14:paraId="7FC77525" w14:textId="5AFFD5DD" w:rsidR="00781D06" w:rsidRPr="00781D06" w:rsidRDefault="00781D06" w:rsidP="00781D06">
      <w:pPr>
        <w:bidi w:val="0"/>
        <w:jc w:val="lowKashida"/>
        <w:rPr>
          <w:rFonts w:asciiTheme="majorBidi" w:hAnsiTheme="majorBidi" w:cstheme="majorBidi"/>
          <w:lang w:val="en-AE"/>
        </w:rPr>
      </w:pPr>
      <w:r w:rsidRPr="00781D06">
        <w:rPr>
          <w:rFonts w:asciiTheme="majorBidi" w:hAnsiTheme="majorBidi" w:cstheme="majorBidi"/>
          <w:lang w:val="en-AE"/>
        </w:rPr>
        <w:t xml:space="preserve">• Gumusluoglu, L., &amp; </w:t>
      </w:r>
      <w:proofErr w:type="spellStart"/>
      <w:r w:rsidRPr="00781D06">
        <w:rPr>
          <w:rFonts w:asciiTheme="majorBidi" w:hAnsiTheme="majorBidi" w:cstheme="majorBidi"/>
          <w:lang w:val="en-AE"/>
        </w:rPr>
        <w:t>Ilsev</w:t>
      </w:r>
      <w:proofErr w:type="spellEnd"/>
      <w:r w:rsidRPr="00781D06">
        <w:rPr>
          <w:rFonts w:asciiTheme="majorBidi" w:hAnsiTheme="majorBidi" w:cstheme="majorBidi"/>
          <w:lang w:val="en-AE"/>
        </w:rPr>
        <w:t xml:space="preserve">, A. (2009). Transformational leadership, creativity, and organizational innovation. Journal of Business Research, 62(4), 461–473. </w:t>
      </w:r>
      <w:hyperlink r:id="rId12" w:history="1">
        <w:r w:rsidRPr="00781D06">
          <w:rPr>
            <w:rStyle w:val="Hyperlink"/>
            <w:rFonts w:asciiTheme="majorBidi" w:hAnsiTheme="majorBidi" w:cstheme="majorBidi"/>
            <w:lang w:val="en-AE"/>
          </w:rPr>
          <w:t>https://doi.org/10.1016/j.jbusres.2007.07.032</w:t>
        </w:r>
      </w:hyperlink>
    </w:p>
    <w:p w14:paraId="21E609F3" w14:textId="77777777" w:rsidR="00781D06" w:rsidRPr="00781D06" w:rsidRDefault="00781D06" w:rsidP="00781D06">
      <w:pPr>
        <w:bidi w:val="0"/>
        <w:jc w:val="lowKashida"/>
        <w:rPr>
          <w:rFonts w:asciiTheme="majorBidi" w:hAnsiTheme="majorBidi" w:cstheme="majorBidi"/>
          <w:rtl/>
          <w:lang w:val="en-AE"/>
        </w:rPr>
      </w:pPr>
    </w:p>
    <w:p w14:paraId="11186C59" w14:textId="2D8DC510" w:rsidR="00781D06" w:rsidRPr="00781D06" w:rsidRDefault="00781D06" w:rsidP="00781D06">
      <w:pPr>
        <w:bidi w:val="0"/>
        <w:jc w:val="lowKashida"/>
        <w:rPr>
          <w:rFonts w:asciiTheme="majorBidi" w:hAnsiTheme="majorBidi" w:cstheme="majorBidi"/>
          <w:rtl/>
          <w:lang w:val="en-AE"/>
        </w:rPr>
      </w:pPr>
      <w:r w:rsidRPr="00781D06">
        <w:rPr>
          <w:rFonts w:asciiTheme="majorBidi" w:hAnsiTheme="majorBidi" w:cstheme="majorBidi"/>
          <w:lang w:val="en-AE"/>
        </w:rPr>
        <w:t xml:space="preserve">• Jaboob, M., Ba </w:t>
      </w:r>
      <w:proofErr w:type="spellStart"/>
      <w:r w:rsidRPr="00781D06">
        <w:rPr>
          <w:rFonts w:asciiTheme="majorBidi" w:hAnsiTheme="majorBidi" w:cstheme="majorBidi"/>
          <w:lang w:val="en-AE"/>
        </w:rPr>
        <w:t>Awain</w:t>
      </w:r>
      <w:proofErr w:type="spellEnd"/>
      <w:r w:rsidRPr="00781D06">
        <w:rPr>
          <w:rFonts w:asciiTheme="majorBidi" w:hAnsiTheme="majorBidi" w:cstheme="majorBidi"/>
          <w:lang w:val="en-AE"/>
        </w:rPr>
        <w:t xml:space="preserve">, A. M. S., &amp; Al-Ansi, A. M. (2023). Sustaining employees’ creativity through organizational justice: The mediating role of leadership styles. Social Sciences &amp; Humanities Open, 8(1), 100693. </w:t>
      </w:r>
      <w:hyperlink r:id="rId13" w:history="1">
        <w:r w:rsidRPr="00781D06">
          <w:rPr>
            <w:rStyle w:val="Hyperlink"/>
            <w:rFonts w:asciiTheme="majorBidi" w:hAnsiTheme="majorBidi" w:cstheme="majorBidi"/>
            <w:lang w:val="en-AE"/>
          </w:rPr>
          <w:t>https://doi.org/10.1016/j.ssaho.2023.100693</w:t>
        </w:r>
      </w:hyperlink>
    </w:p>
    <w:p w14:paraId="7101473B" w14:textId="77777777" w:rsidR="00781D06" w:rsidRPr="00781D06" w:rsidRDefault="00781D06" w:rsidP="00781D06">
      <w:pPr>
        <w:bidi w:val="0"/>
        <w:jc w:val="lowKashida"/>
        <w:rPr>
          <w:rFonts w:asciiTheme="majorBidi" w:hAnsiTheme="majorBidi" w:cstheme="majorBidi"/>
          <w:rtl/>
          <w:lang w:val="en-AE"/>
        </w:rPr>
      </w:pPr>
    </w:p>
    <w:p w14:paraId="0CEF637F" w14:textId="0784AC3D" w:rsidR="00217FD6" w:rsidRDefault="00781D06" w:rsidP="00781D06">
      <w:pPr>
        <w:bidi w:val="0"/>
        <w:jc w:val="lowKashida"/>
        <w:rPr>
          <w:rFonts w:asciiTheme="majorBidi" w:hAnsiTheme="majorBidi" w:cstheme="majorBidi"/>
        </w:rPr>
      </w:pPr>
      <w:r w:rsidRPr="00781D06">
        <w:rPr>
          <w:rFonts w:asciiTheme="majorBidi" w:hAnsiTheme="majorBidi" w:cstheme="majorBidi"/>
          <w:lang w:val="en-AE"/>
        </w:rPr>
        <w:t xml:space="preserve">• Jun, K., &amp; Lee, J. (2023). Transformational Leadership and Followers’ Innovative </w:t>
      </w:r>
      <w:proofErr w:type="spellStart"/>
      <w:r w:rsidRPr="00781D06">
        <w:rPr>
          <w:rFonts w:asciiTheme="majorBidi" w:hAnsiTheme="majorBidi" w:cstheme="majorBidi"/>
          <w:lang w:val="en-AE"/>
        </w:rPr>
        <w:t>Behavior</w:t>
      </w:r>
      <w:proofErr w:type="spellEnd"/>
      <w:r w:rsidRPr="00781D06">
        <w:rPr>
          <w:rFonts w:asciiTheme="majorBidi" w:hAnsiTheme="majorBidi" w:cstheme="majorBidi"/>
          <w:lang w:val="en-AE"/>
        </w:rPr>
        <w:t xml:space="preserve">: Roles of Commitment to Change and Organizational Support for Creativity. </w:t>
      </w:r>
      <w:proofErr w:type="spellStart"/>
      <w:r w:rsidRPr="00781D06">
        <w:rPr>
          <w:rFonts w:asciiTheme="majorBidi" w:hAnsiTheme="majorBidi" w:cstheme="majorBidi"/>
          <w:lang w:val="en-AE"/>
        </w:rPr>
        <w:t>Behavioral</w:t>
      </w:r>
      <w:proofErr w:type="spellEnd"/>
      <w:r w:rsidRPr="00781D06">
        <w:rPr>
          <w:rFonts w:asciiTheme="majorBidi" w:hAnsiTheme="majorBidi" w:cstheme="majorBidi"/>
          <w:lang w:val="en-AE"/>
        </w:rPr>
        <w:t xml:space="preserve"> Sciences, 13(4), 320. </w:t>
      </w:r>
      <w:hyperlink r:id="rId14" w:history="1">
        <w:r w:rsidRPr="00781D06">
          <w:rPr>
            <w:rStyle w:val="Hyperlink"/>
            <w:rFonts w:asciiTheme="majorBidi" w:hAnsiTheme="majorBidi" w:cstheme="majorBidi"/>
            <w:lang w:val="en-AE"/>
          </w:rPr>
          <w:t>https://doi.org/10.3390/bs13040320</w:t>
        </w:r>
      </w:hyperlink>
    </w:p>
    <w:p w14:paraId="50975BFE" w14:textId="77777777" w:rsidR="00811EC9" w:rsidRDefault="00811EC9" w:rsidP="00811EC9">
      <w:pPr>
        <w:bidi w:val="0"/>
        <w:jc w:val="lowKashida"/>
        <w:rPr>
          <w:rFonts w:asciiTheme="majorBidi" w:hAnsiTheme="majorBidi" w:cstheme="majorBidi"/>
        </w:rPr>
      </w:pPr>
    </w:p>
    <w:p w14:paraId="716630E4" w14:textId="77777777" w:rsidR="00811EC9" w:rsidRDefault="00811EC9" w:rsidP="00811EC9">
      <w:pPr>
        <w:bidi w:val="0"/>
        <w:jc w:val="lowKashida"/>
        <w:rPr>
          <w:rFonts w:asciiTheme="majorBidi" w:hAnsiTheme="majorBidi" w:cstheme="majorBidi"/>
        </w:rPr>
      </w:pPr>
    </w:p>
    <w:p w14:paraId="6B3CCCDE" w14:textId="6A260D52" w:rsidR="00DC54E0" w:rsidRDefault="00DC54E0">
      <w:pPr>
        <w:bidi w:val="0"/>
        <w:rPr>
          <w:rFonts w:asciiTheme="majorBidi" w:hAnsiTheme="majorBidi" w:cstheme="majorBidi"/>
        </w:rPr>
      </w:pPr>
      <w:r>
        <w:rPr>
          <w:rFonts w:asciiTheme="majorBidi" w:hAnsiTheme="majorBidi" w:cstheme="majorBidi"/>
        </w:rPr>
        <w:br w:type="page"/>
      </w:r>
    </w:p>
    <w:p w14:paraId="29D4231B" w14:textId="70F8FB59" w:rsidR="0081623B" w:rsidRPr="0056207D" w:rsidRDefault="0081623B" w:rsidP="008F2097">
      <w:pPr>
        <w:bidi w:val="0"/>
        <w:spacing w:line="360" w:lineRule="auto"/>
        <w:rPr>
          <w:rFonts w:eastAsia="Calibri" w:cs="Simplified Arabic"/>
          <w:b/>
          <w:bCs/>
          <w:kern w:val="0"/>
          <w:szCs w:val="28"/>
          <w:lang w:bidi="ar-EG"/>
          <w14:ligatures w14:val="none"/>
        </w:rPr>
      </w:pPr>
      <w:bookmarkStart w:id="31" w:name="_Hlk192640410"/>
      <w:r w:rsidRPr="0056207D">
        <w:rPr>
          <w:rFonts w:cs="Simplified Arabic"/>
          <w:noProof/>
          <w:sz w:val="18"/>
          <w:szCs w:val="18"/>
          <w:lang w:bidi="ar-EG"/>
        </w:rPr>
        <w:lastRenderedPageBreak/>
        <w:drawing>
          <wp:anchor distT="0" distB="0" distL="114300" distR="114300" simplePos="0" relativeHeight="251685888" behindDoc="1" locked="0" layoutInCell="1" allowOverlap="1" wp14:anchorId="10B9448C" wp14:editId="68011371">
            <wp:simplePos x="0" y="0"/>
            <wp:positionH relativeFrom="column">
              <wp:posOffset>3688080</wp:posOffset>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56207D">
        <w:rPr>
          <w:rFonts w:eastAsia="Calibri" w:cs="Simplified Arabic"/>
          <w:b/>
          <w:bCs/>
          <w:kern w:val="0"/>
          <w:szCs w:val="28"/>
          <w:lang w:bidi="ar-EG"/>
          <w14:ligatures w14:val="none"/>
        </w:rPr>
        <w:t>Mid-Ocean University</w:t>
      </w:r>
    </w:p>
    <w:p w14:paraId="4A539B4C" w14:textId="235118D1" w:rsidR="0081623B" w:rsidRPr="0056207D" w:rsidRDefault="0081623B" w:rsidP="0081623B">
      <w:pPr>
        <w:bidi w:val="0"/>
        <w:spacing w:line="360" w:lineRule="auto"/>
        <w:rPr>
          <w:rFonts w:eastAsia="Calibri" w:cs="Simplified Arabic"/>
          <w:b/>
          <w:bCs/>
          <w:kern w:val="0"/>
          <w:szCs w:val="28"/>
          <w:lang w:bidi="ar-EG"/>
          <w14:ligatures w14:val="none"/>
        </w:rPr>
      </w:pPr>
      <w:r w:rsidRPr="0056207D">
        <w:rPr>
          <w:rFonts w:eastAsia="Calibri" w:cs="Simplified Arabic"/>
          <w:b/>
          <w:bCs/>
          <w:kern w:val="0"/>
          <w:szCs w:val="28"/>
          <w:lang w:bidi="ar-EG"/>
          <w14:ligatures w14:val="none"/>
        </w:rPr>
        <w:t>College of Management</w:t>
      </w:r>
    </w:p>
    <w:p w14:paraId="053005BB" w14:textId="0695CE70" w:rsidR="001A5351" w:rsidRDefault="00781D06" w:rsidP="00781D06">
      <w:pPr>
        <w:bidi w:val="0"/>
        <w:spacing w:line="360" w:lineRule="auto"/>
        <w:rPr>
          <w:rFonts w:eastAsia="Calibri" w:cs="Simplified Arabic"/>
          <w:b/>
          <w:bCs/>
          <w:kern w:val="0"/>
          <w:sz w:val="36"/>
          <w:szCs w:val="36"/>
          <w:lang w:bidi="ar-EG"/>
          <w14:ligatures w14:val="none"/>
        </w:rPr>
      </w:pPr>
      <w:r w:rsidRPr="00781D06">
        <w:rPr>
          <w:rFonts w:eastAsia="Calibri" w:cs="Simplified Arabic"/>
          <w:b/>
          <w:bCs/>
          <w:kern w:val="0"/>
          <w:szCs w:val="28"/>
          <w:lang w:bidi="ar-EG"/>
          <w14:ligatures w14:val="none"/>
        </w:rPr>
        <w:t>Specialization</w:t>
      </w:r>
      <w:r>
        <w:rPr>
          <w:rFonts w:eastAsia="Calibri" w:cs="Simplified Arabic" w:hint="cs"/>
          <w:b/>
          <w:bCs/>
          <w:kern w:val="0"/>
          <w:szCs w:val="28"/>
          <w:rtl/>
          <w:lang w:bidi="ar-EG"/>
          <w14:ligatures w14:val="none"/>
        </w:rPr>
        <w:t xml:space="preserve"> </w:t>
      </w:r>
      <w:r w:rsidRPr="00781D06">
        <w:rPr>
          <w:rFonts w:eastAsia="Calibri" w:cs="Simplified Arabic"/>
          <w:b/>
          <w:bCs/>
          <w:kern w:val="0"/>
          <w:szCs w:val="28"/>
          <w:lang w:bidi="ar-EG"/>
          <w14:ligatures w14:val="none"/>
        </w:rPr>
        <w:t>Business Administration</w:t>
      </w:r>
    </w:p>
    <w:p w14:paraId="533E27E7" w14:textId="77777777" w:rsidR="00341D50" w:rsidRDefault="00341D50" w:rsidP="00341D50">
      <w:pPr>
        <w:bidi w:val="0"/>
        <w:spacing w:line="360" w:lineRule="auto"/>
        <w:jc w:val="center"/>
        <w:rPr>
          <w:rFonts w:eastAsia="Calibri" w:cs="Simplified Arabic"/>
          <w:b/>
          <w:bCs/>
          <w:kern w:val="0"/>
          <w:sz w:val="36"/>
          <w:szCs w:val="36"/>
          <w:rtl/>
          <w:lang w:bidi="ar-EG"/>
          <w14:ligatures w14:val="none"/>
        </w:rPr>
      </w:pPr>
    </w:p>
    <w:p w14:paraId="34F4212A" w14:textId="35E2681F" w:rsidR="00DC54E0" w:rsidRDefault="00813C2E" w:rsidP="00813C2E">
      <w:pPr>
        <w:bidi w:val="0"/>
        <w:spacing w:line="360" w:lineRule="auto"/>
        <w:jc w:val="center"/>
        <w:rPr>
          <w:rStyle w:val="Strong"/>
        </w:rPr>
      </w:pPr>
      <w:r w:rsidRPr="00813C2E">
        <w:rPr>
          <w:rFonts w:eastAsia="Calibri" w:cs="Simplified Arabic"/>
          <w:b/>
          <w:bCs/>
          <w:kern w:val="0"/>
          <w:sz w:val="36"/>
          <w:szCs w:val="36"/>
          <w:lang w:bidi="ar-EG"/>
          <w14:ligatures w14:val="none"/>
        </w:rPr>
        <w:t>The Impact of Motivational Leadership on Enhancing Organizational Creativity Among Employees:</w:t>
      </w:r>
      <w:r w:rsidRPr="00813C2E">
        <w:rPr>
          <w:rFonts w:eastAsia="Calibri" w:cs="Simplified Arabic"/>
          <w:b/>
          <w:bCs/>
          <w:kern w:val="0"/>
          <w:sz w:val="36"/>
          <w:szCs w:val="36"/>
          <w:lang w:bidi="ar-EG"/>
          <w14:ligatures w14:val="none"/>
        </w:rPr>
        <w:br/>
        <w:t xml:space="preserve">An Applied Study on the Saudi Company for Aircraft Maintenance and Preparation in Riyadh </w:t>
      </w:r>
      <w:r>
        <w:rPr>
          <w:rFonts w:eastAsia="Calibri" w:cs="Simplified Arabic"/>
          <w:b/>
          <w:bCs/>
          <w:kern w:val="0"/>
          <w:sz w:val="36"/>
          <w:szCs w:val="36"/>
          <w:rtl/>
          <w:lang w:bidi="ar-EG"/>
          <w14:ligatures w14:val="none"/>
        </w:rPr>
        <w:br/>
      </w:r>
      <w:r w:rsidR="0081623B" w:rsidRPr="0056207D">
        <w:rPr>
          <w:rFonts w:eastAsia="Calibri" w:cs="Simplified Arabic"/>
          <w:b/>
          <w:bCs/>
          <w:kern w:val="0"/>
          <w:szCs w:val="28"/>
          <w:lang w:bidi="ar-EG"/>
          <w14:ligatures w14:val="none"/>
        </w:rPr>
        <w:t>Preparation</w:t>
      </w:r>
      <w:bookmarkStart w:id="32" w:name="_Hlk171971322"/>
      <w:r>
        <w:rPr>
          <w:rFonts w:eastAsia="Calibri" w:cs="Simplified Arabic"/>
          <w:b/>
          <w:bCs/>
          <w:kern w:val="0"/>
          <w:szCs w:val="28"/>
          <w:lang w:bidi="ar-EG"/>
          <w14:ligatures w14:val="none"/>
        </w:rPr>
        <w:t xml:space="preserve"> by:</w:t>
      </w:r>
      <w:r>
        <w:rPr>
          <w:rFonts w:eastAsia="Calibri" w:cs="Simplified Arabic"/>
          <w:b/>
          <w:bCs/>
          <w:kern w:val="0"/>
          <w:szCs w:val="28"/>
          <w:lang w:bidi="ar-EG"/>
          <w14:ligatures w14:val="none"/>
        </w:rPr>
        <w:br/>
      </w:r>
      <w:r w:rsidR="002F157A">
        <w:rPr>
          <w:rStyle w:val="Strong"/>
        </w:rPr>
        <w:t>Mohammed Talal Aloufi</w:t>
      </w:r>
    </w:p>
    <w:p w14:paraId="16A4EED9" w14:textId="77777777" w:rsidR="00697E95" w:rsidRPr="00042D93" w:rsidRDefault="00697E95" w:rsidP="00697E95">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33" w:name="_Hlk181937364"/>
      <w:bookmarkStart w:id="34" w:name="_Hlk192649779"/>
      <w:bookmarkEnd w:id="30"/>
      <w:bookmarkEnd w:id="31"/>
      <w:bookmarkEnd w:id="32"/>
      <w:r w:rsidRPr="00042D93">
        <w:rPr>
          <w:rFonts w:ascii="Sakkal Majalla" w:eastAsia="Calibri" w:hAnsi="Sakkal Majalla" w:cs="Sakkal Majalla"/>
          <w:b/>
          <w:bCs/>
          <w:sz w:val="36"/>
          <w:szCs w:val="36"/>
          <w:lang w:bidi="ar-EG"/>
        </w:rPr>
        <w:t>Supervision:</w:t>
      </w:r>
    </w:p>
    <w:p w14:paraId="506BB593" w14:textId="77777777" w:rsidR="00697E95" w:rsidRPr="00813C2E" w:rsidRDefault="00697E95" w:rsidP="00697E95">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813C2E">
        <w:rPr>
          <w:rFonts w:ascii="Sakkal Majalla" w:eastAsia="Calibri" w:hAnsi="Sakkal Majalla" w:cs="Sakkal Majalla"/>
          <w:b/>
          <w:bCs/>
          <w:sz w:val="36"/>
          <w:szCs w:val="36"/>
          <w:lang w:bidi="ar-EG"/>
        </w:rPr>
        <w:t xml:space="preserve">Dr. Al </w:t>
      </w:r>
      <w:proofErr w:type="spellStart"/>
      <w:r w:rsidRPr="00813C2E">
        <w:rPr>
          <w:rFonts w:ascii="Sakkal Majalla" w:eastAsia="Calibri" w:hAnsi="Sakkal Majalla" w:cs="Sakkal Majalla"/>
          <w:b/>
          <w:bCs/>
          <w:sz w:val="36"/>
          <w:szCs w:val="36"/>
          <w:lang w:bidi="ar-EG"/>
        </w:rPr>
        <w:t>faisal</w:t>
      </w:r>
      <w:proofErr w:type="spellEnd"/>
      <w:r w:rsidRPr="00813C2E">
        <w:rPr>
          <w:rFonts w:ascii="Sakkal Majalla" w:eastAsia="Calibri" w:hAnsi="Sakkal Majalla" w:cs="Sakkal Majalla"/>
          <w:b/>
          <w:bCs/>
          <w:sz w:val="36"/>
          <w:szCs w:val="36"/>
          <w:lang w:bidi="ar-EG"/>
        </w:rPr>
        <w:t xml:space="preserve"> </w:t>
      </w:r>
      <w:proofErr w:type="spellStart"/>
      <w:r w:rsidRPr="00813C2E">
        <w:rPr>
          <w:rFonts w:ascii="Sakkal Majalla" w:eastAsia="Calibri" w:hAnsi="Sakkal Majalla" w:cs="Sakkal Majalla"/>
          <w:b/>
          <w:bCs/>
          <w:sz w:val="36"/>
          <w:szCs w:val="36"/>
          <w:lang w:bidi="ar-EG"/>
        </w:rPr>
        <w:t>Abdelhameed</w:t>
      </w:r>
      <w:proofErr w:type="spellEnd"/>
      <w:r w:rsidRPr="00813C2E">
        <w:rPr>
          <w:rFonts w:ascii="Sakkal Majalla" w:eastAsia="Calibri" w:hAnsi="Sakkal Majalla" w:cs="Sakkal Majalla"/>
          <w:b/>
          <w:bCs/>
          <w:sz w:val="36"/>
          <w:szCs w:val="36"/>
          <w:lang w:bidi="ar-EG"/>
        </w:rPr>
        <w:t xml:space="preserve"> Mohamed</w:t>
      </w:r>
    </w:p>
    <w:p w14:paraId="4F21B1D3" w14:textId="77777777" w:rsidR="00697E95" w:rsidRPr="00813C2E" w:rsidRDefault="00697E95" w:rsidP="00697E95">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813C2E">
        <w:rPr>
          <w:rFonts w:ascii="Sakkal Majalla" w:eastAsia="Calibri" w:hAnsi="Sakkal Majalla" w:cs="Sakkal Majalla"/>
          <w:b/>
          <w:bCs/>
          <w:sz w:val="36"/>
          <w:szCs w:val="36"/>
          <w:lang w:bidi="ar-EG"/>
        </w:rPr>
        <w:t xml:space="preserve">Dr. Fayez Ali </w:t>
      </w:r>
      <w:proofErr w:type="spellStart"/>
      <w:r w:rsidRPr="00813C2E">
        <w:rPr>
          <w:rFonts w:ascii="Sakkal Majalla" w:eastAsia="Calibri" w:hAnsi="Sakkal Majalla" w:cs="Sakkal Majalla"/>
          <w:b/>
          <w:bCs/>
          <w:sz w:val="36"/>
          <w:szCs w:val="36"/>
          <w:lang w:bidi="ar-EG"/>
        </w:rPr>
        <w:t>Jrad</w:t>
      </w:r>
      <w:proofErr w:type="spellEnd"/>
    </w:p>
    <w:p w14:paraId="6E52896B" w14:textId="42B3ECD2" w:rsidR="009125CE" w:rsidRPr="00813C2E" w:rsidRDefault="00697E95" w:rsidP="00813C2E">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042D93">
        <w:rPr>
          <w:rFonts w:ascii="Sakkal Majalla" w:eastAsia="Calibri" w:hAnsi="Sakkal Majalla" w:cs="Sakkal Majalla"/>
          <w:b/>
          <w:bCs/>
          <w:sz w:val="36"/>
          <w:szCs w:val="36"/>
          <w:lang w:bidi="ar-EG"/>
        </w:rPr>
        <w:t>144</w:t>
      </w:r>
      <w:r w:rsidR="00781D06">
        <w:rPr>
          <w:rFonts w:ascii="Sakkal Majalla" w:eastAsia="Calibri" w:hAnsi="Sakkal Majalla" w:cs="Sakkal Majalla" w:hint="cs"/>
          <w:b/>
          <w:bCs/>
          <w:sz w:val="36"/>
          <w:szCs w:val="36"/>
          <w:rtl/>
          <w:lang w:bidi="ar-EG"/>
        </w:rPr>
        <w:t>7</w:t>
      </w:r>
      <w:r w:rsidRPr="00042D93">
        <w:rPr>
          <w:rFonts w:ascii="Sakkal Majalla" w:eastAsia="Calibri" w:hAnsi="Sakkal Majalla" w:cs="Sakkal Majalla"/>
          <w:b/>
          <w:bCs/>
          <w:sz w:val="36"/>
          <w:szCs w:val="36"/>
          <w:lang w:bidi="ar-EG"/>
        </w:rPr>
        <w:t xml:space="preserve"> – 202</w:t>
      </w:r>
      <w:bookmarkEnd w:id="33"/>
      <w:r w:rsidR="00781D06">
        <w:rPr>
          <w:rFonts w:ascii="Sakkal Majalla" w:eastAsia="Calibri" w:hAnsi="Sakkal Majalla" w:cs="Sakkal Majalla" w:hint="cs"/>
          <w:b/>
          <w:bCs/>
          <w:sz w:val="36"/>
          <w:szCs w:val="36"/>
          <w:rtl/>
          <w:lang w:bidi="ar-EG"/>
        </w:rPr>
        <w:t>6</w:t>
      </w:r>
      <w:bookmarkEnd w:id="34"/>
    </w:p>
    <w:sectPr w:rsidR="009125CE" w:rsidRPr="00813C2E" w:rsidSect="00877AAC">
      <w:headerReference w:type="even" r:id="rId16"/>
      <w:headerReference w:type="default" r:id="rId17"/>
      <w:footerReference w:type="default" r:id="rId18"/>
      <w:headerReference w:type="firs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E2B19" w14:textId="77777777" w:rsidR="00C550BB" w:rsidRDefault="00C550BB" w:rsidP="009125CE">
      <w:pPr>
        <w:spacing w:after="0" w:line="240" w:lineRule="auto"/>
      </w:pPr>
      <w:r>
        <w:separator/>
      </w:r>
    </w:p>
  </w:endnote>
  <w:endnote w:type="continuationSeparator" w:id="0">
    <w:p w14:paraId="4FE5DFB0" w14:textId="77777777" w:rsidR="00C550BB" w:rsidRDefault="00C550B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AEF90" w14:textId="77777777" w:rsidR="00C550BB" w:rsidRDefault="00C550BB" w:rsidP="009125CE">
      <w:pPr>
        <w:spacing w:after="0" w:line="240" w:lineRule="auto"/>
      </w:pPr>
      <w:r>
        <w:separator/>
      </w:r>
    </w:p>
  </w:footnote>
  <w:footnote w:type="continuationSeparator" w:id="0">
    <w:p w14:paraId="29D1513E" w14:textId="77777777" w:rsidR="00C550BB" w:rsidRDefault="00C550B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972B1" w14:textId="63E6FD58" w:rsidR="004600D9" w:rsidRDefault="004600D9">
    <w:pPr>
      <w:pStyle w:val="Header"/>
    </w:pPr>
    <w:r>
      <w:rPr>
        <w:noProof/>
      </w:rPr>
      <mc:AlternateContent>
        <mc:Choice Requires="wps">
          <w:drawing>
            <wp:anchor distT="0" distB="0" distL="0" distR="0" simplePos="0" relativeHeight="251659264" behindDoc="0" locked="0" layoutInCell="1" allowOverlap="1" wp14:anchorId="2F920ED5" wp14:editId="1A5269B0">
              <wp:simplePos x="635" y="635"/>
              <wp:positionH relativeFrom="page">
                <wp:align>right</wp:align>
              </wp:positionH>
              <wp:positionV relativeFrom="page">
                <wp:align>top</wp:align>
              </wp:positionV>
              <wp:extent cx="1492885" cy="357505"/>
              <wp:effectExtent l="0" t="0" r="0" b="4445"/>
              <wp:wrapNone/>
              <wp:docPr id="1002699957" name="Text Box 2" descr="Classification: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2885" cy="357505"/>
                      </a:xfrm>
                      <a:prstGeom prst="rect">
                        <a:avLst/>
                      </a:prstGeom>
                      <a:noFill/>
                      <a:ln>
                        <a:noFill/>
                      </a:ln>
                    </wps:spPr>
                    <wps:txbx>
                      <w:txbxContent>
                        <w:p w14:paraId="6FD2DD7A" w14:textId="078776B4" w:rsidR="004600D9" w:rsidRPr="004600D9" w:rsidRDefault="004600D9" w:rsidP="004600D9">
                          <w:pPr>
                            <w:spacing w:after="0"/>
                            <w:rPr>
                              <w:rFonts w:ascii="Aptos" w:eastAsia="Aptos" w:hAnsi="Aptos" w:cs="Aptos"/>
                              <w:noProof/>
                              <w:color w:val="317100"/>
                              <w:sz w:val="20"/>
                              <w:szCs w:val="20"/>
                            </w:rPr>
                          </w:pPr>
                          <w:r w:rsidRPr="004600D9">
                            <w:rPr>
                              <w:rFonts w:ascii="Aptos" w:eastAsia="Aptos" w:hAnsi="Aptos" w:cs="Aptos"/>
                              <w:noProof/>
                              <w:color w:val="317100"/>
                              <w:sz w:val="20"/>
                              <w:szCs w:val="20"/>
                            </w:rPr>
                            <w:t>Classification: 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F920ED5" id="_x0000_t202" coordsize="21600,21600" o:spt="202" path="m,l,21600r21600,l21600,xe">
              <v:stroke joinstyle="miter"/>
              <v:path gradientshapeok="t" o:connecttype="rect"/>
            </v:shapetype>
            <v:shape id="Text Box 2" o:spid="_x0000_s1026" type="#_x0000_t202" alt="Classification: Internal" style="position:absolute;left:0;text-align:left;margin-left:66.35pt;margin-top:0;width:117.55pt;height:28.1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" filled="f" stroked="f">
              <v:textbox style="mso-fit-shape-to-text:t" inset="0,15pt,20pt,0">
                <w:txbxContent>
                  <w:p w14:paraId="6FD2DD7A" w14:textId="078776B4" w:rsidR="004600D9" w:rsidRPr="004600D9" w:rsidRDefault="004600D9" w:rsidP="004600D9">
                    <w:pPr>
                      <w:spacing w:after="0"/>
                      <w:rPr>
                        <w:rFonts w:ascii="Aptos" w:eastAsia="Aptos" w:hAnsi="Aptos" w:cs="Aptos"/>
                        <w:noProof/>
                        <w:color w:val="317100"/>
                        <w:sz w:val="20"/>
                        <w:szCs w:val="20"/>
                      </w:rPr>
                    </w:pPr>
                    <w:r w:rsidRPr="004600D9">
                      <w:rPr>
                        <w:rFonts w:ascii="Aptos" w:eastAsia="Aptos" w:hAnsi="Aptos" w:cs="Aptos"/>
                        <w:noProof/>
                        <w:color w:val="317100"/>
                        <w:sz w:val="20"/>
                        <w:szCs w:val="20"/>
                      </w:rPr>
                      <w:t>Classification: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46717" w14:textId="1E6B4B68" w:rsidR="004600D9" w:rsidRDefault="004600D9">
    <w:pPr>
      <w:pStyle w:val="Header"/>
    </w:pPr>
    <w:r>
      <w:rPr>
        <w:noProof/>
      </w:rPr>
      <mc:AlternateContent>
        <mc:Choice Requires="wps">
          <w:drawing>
            <wp:anchor distT="0" distB="0" distL="0" distR="0" simplePos="0" relativeHeight="251660288" behindDoc="0" locked="0" layoutInCell="1" allowOverlap="1" wp14:anchorId="15389573" wp14:editId="42A704FD">
              <wp:simplePos x="1140643" y="452487"/>
              <wp:positionH relativeFrom="page">
                <wp:align>right</wp:align>
              </wp:positionH>
              <wp:positionV relativeFrom="page">
                <wp:align>top</wp:align>
              </wp:positionV>
              <wp:extent cx="1492885" cy="357505"/>
              <wp:effectExtent l="0" t="0" r="0" b="4445"/>
              <wp:wrapNone/>
              <wp:docPr id="524589966" name="Text Box 3" descr="Classification: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2885" cy="357505"/>
                      </a:xfrm>
                      <a:prstGeom prst="rect">
                        <a:avLst/>
                      </a:prstGeom>
                      <a:noFill/>
                      <a:ln>
                        <a:noFill/>
                      </a:ln>
                    </wps:spPr>
                    <wps:txbx>
                      <w:txbxContent>
                        <w:p w14:paraId="15989894" w14:textId="1A222B87" w:rsidR="004600D9" w:rsidRPr="004600D9" w:rsidRDefault="004600D9" w:rsidP="004600D9">
                          <w:pPr>
                            <w:spacing w:after="0"/>
                            <w:rPr>
                              <w:rFonts w:ascii="Aptos" w:eastAsia="Aptos" w:hAnsi="Aptos" w:cs="Aptos"/>
                              <w:noProof/>
                              <w:color w:val="317100"/>
                              <w:sz w:val="20"/>
                              <w:szCs w:val="20"/>
                            </w:rPr>
                          </w:pPr>
                          <w:r w:rsidRPr="004600D9">
                            <w:rPr>
                              <w:rFonts w:ascii="Aptos" w:eastAsia="Aptos" w:hAnsi="Aptos" w:cs="Aptos"/>
                              <w:noProof/>
                              <w:color w:val="317100"/>
                              <w:sz w:val="20"/>
                              <w:szCs w:val="20"/>
                            </w:rPr>
                            <w:t>Classification: 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5389573" id="_x0000_t202" coordsize="21600,21600" o:spt="202" path="m,l,21600r21600,l21600,xe">
              <v:stroke joinstyle="miter"/>
              <v:path gradientshapeok="t" o:connecttype="rect"/>
            </v:shapetype>
            <v:shape id="Text Box 3" o:spid="_x0000_s1027" type="#_x0000_t202" alt="Classification: Internal" style="position:absolute;left:0;text-align:left;margin-left:66.35pt;margin-top:0;width:117.55pt;height:28.1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" filled="f" stroked="f">
              <v:textbox style="mso-fit-shape-to-text:t" inset="0,15pt,20pt,0">
                <w:txbxContent>
                  <w:p w14:paraId="15989894" w14:textId="1A222B87" w:rsidR="004600D9" w:rsidRPr="004600D9" w:rsidRDefault="004600D9" w:rsidP="004600D9">
                    <w:pPr>
                      <w:spacing w:after="0"/>
                      <w:rPr>
                        <w:rFonts w:ascii="Aptos" w:eastAsia="Aptos" w:hAnsi="Aptos" w:cs="Aptos"/>
                        <w:noProof/>
                        <w:color w:val="317100"/>
                        <w:sz w:val="20"/>
                        <w:szCs w:val="20"/>
                      </w:rPr>
                    </w:pPr>
                    <w:r w:rsidRPr="004600D9">
                      <w:rPr>
                        <w:rFonts w:ascii="Aptos" w:eastAsia="Aptos" w:hAnsi="Aptos" w:cs="Aptos"/>
                        <w:noProof/>
                        <w:color w:val="317100"/>
                        <w:sz w:val="20"/>
                        <w:szCs w:val="20"/>
                      </w:rPr>
                      <w:t>Classification: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B08CE" w14:textId="3191DFC9" w:rsidR="004600D9" w:rsidRDefault="004600D9">
    <w:pPr>
      <w:pStyle w:val="Header"/>
    </w:pPr>
    <w:r>
      <w:rPr>
        <w:noProof/>
      </w:rPr>
      <mc:AlternateContent>
        <mc:Choice Requires="wps">
          <w:drawing>
            <wp:anchor distT="0" distB="0" distL="0" distR="0" simplePos="0" relativeHeight="251658240" behindDoc="0" locked="0" layoutInCell="1" allowOverlap="1" wp14:anchorId="4442E468" wp14:editId="404D1A0B">
              <wp:simplePos x="635" y="635"/>
              <wp:positionH relativeFrom="page">
                <wp:align>right</wp:align>
              </wp:positionH>
              <wp:positionV relativeFrom="page">
                <wp:align>top</wp:align>
              </wp:positionV>
              <wp:extent cx="1492885" cy="357505"/>
              <wp:effectExtent l="0" t="0" r="0" b="4445"/>
              <wp:wrapNone/>
              <wp:docPr id="439821432" name="Text Box 1" descr="Classification: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2885" cy="357505"/>
                      </a:xfrm>
                      <a:prstGeom prst="rect">
                        <a:avLst/>
                      </a:prstGeom>
                      <a:noFill/>
                      <a:ln>
                        <a:noFill/>
                      </a:ln>
                    </wps:spPr>
                    <wps:txbx>
                      <w:txbxContent>
                        <w:p w14:paraId="5E45F76E" w14:textId="3D321ED0" w:rsidR="004600D9" w:rsidRPr="004600D9" w:rsidRDefault="004600D9" w:rsidP="004600D9">
                          <w:pPr>
                            <w:spacing w:after="0"/>
                            <w:rPr>
                              <w:rFonts w:ascii="Aptos" w:eastAsia="Aptos" w:hAnsi="Aptos" w:cs="Aptos"/>
                              <w:noProof/>
                              <w:color w:val="317100"/>
                              <w:sz w:val="20"/>
                              <w:szCs w:val="20"/>
                            </w:rPr>
                          </w:pPr>
                          <w:r w:rsidRPr="004600D9">
                            <w:rPr>
                              <w:rFonts w:ascii="Aptos" w:eastAsia="Aptos" w:hAnsi="Aptos" w:cs="Aptos"/>
                              <w:noProof/>
                              <w:color w:val="317100"/>
                              <w:sz w:val="20"/>
                              <w:szCs w:val="20"/>
                            </w:rPr>
                            <w:t>Classification: 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442E468" id="_x0000_t202" coordsize="21600,21600" o:spt="202" path="m,l,21600r21600,l21600,xe">
              <v:stroke joinstyle="miter"/>
              <v:path gradientshapeok="t" o:connecttype="rect"/>
            </v:shapetype>
            <v:shape id="Text Box 1" o:spid="_x0000_s1028" type="#_x0000_t202" alt="Classification: Internal" style="position:absolute;left:0;text-align:left;margin-left:66.35pt;margin-top:0;width:117.55pt;height:28.1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" filled="f" stroked="f">
              <v:textbox style="mso-fit-shape-to-text:t" inset="0,15pt,20pt,0">
                <w:txbxContent>
                  <w:p w14:paraId="5E45F76E" w14:textId="3D321ED0" w:rsidR="004600D9" w:rsidRPr="004600D9" w:rsidRDefault="004600D9" w:rsidP="004600D9">
                    <w:pPr>
                      <w:spacing w:after="0"/>
                      <w:rPr>
                        <w:rFonts w:ascii="Aptos" w:eastAsia="Aptos" w:hAnsi="Aptos" w:cs="Aptos"/>
                        <w:noProof/>
                        <w:color w:val="317100"/>
                        <w:sz w:val="20"/>
                        <w:szCs w:val="20"/>
                      </w:rPr>
                    </w:pPr>
                    <w:r w:rsidRPr="004600D9">
                      <w:rPr>
                        <w:rFonts w:ascii="Aptos" w:eastAsia="Aptos" w:hAnsi="Aptos" w:cs="Aptos"/>
                        <w:noProof/>
                        <w:color w:val="317100"/>
                        <w:sz w:val="20"/>
                        <w:szCs w:val="20"/>
                      </w:rPr>
                      <w:t>Classification: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CE7"/>
    <w:multiLevelType w:val="multilevel"/>
    <w:tmpl w:val="C3541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27DD4"/>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D7E1A"/>
    <w:multiLevelType w:val="hybridMultilevel"/>
    <w:tmpl w:val="C27E1550"/>
    <w:lvl w:ilvl="0" w:tplc="04090005">
      <w:start w:val="1"/>
      <w:numFmt w:val="bullet"/>
      <w:lvlText w:val=""/>
      <w:lvlJc w:val="left"/>
      <w:pPr>
        <w:ind w:left="862" w:hanging="360"/>
      </w:pPr>
      <w:rPr>
        <w:rFonts w:ascii="Wingdings" w:hAnsi="Wingdings" w:hint="default"/>
      </w:rPr>
    </w:lvl>
    <w:lvl w:ilvl="1" w:tplc="417EDF18">
      <w:numFmt w:val="bullet"/>
      <w:lvlText w:val=""/>
      <w:lvlJc w:val="left"/>
      <w:pPr>
        <w:ind w:left="1582" w:hanging="360"/>
      </w:pPr>
      <w:rPr>
        <w:rFonts w:ascii="Simplified Arabic" w:eastAsia="Times New Roman" w:hAnsi="Simplified Arabic" w:cs="Simplified Arabic"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1F37916"/>
    <w:multiLevelType w:val="hybridMultilevel"/>
    <w:tmpl w:val="0AC4826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207E6"/>
    <w:multiLevelType w:val="multilevel"/>
    <w:tmpl w:val="5186F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BE37C7"/>
    <w:multiLevelType w:val="hybridMultilevel"/>
    <w:tmpl w:val="3BD0E51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5027F0"/>
    <w:multiLevelType w:val="multilevel"/>
    <w:tmpl w:val="584609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AC32E6"/>
    <w:multiLevelType w:val="hybridMultilevel"/>
    <w:tmpl w:val="D214E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420063"/>
    <w:multiLevelType w:val="multilevel"/>
    <w:tmpl w:val="F9908F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4500F"/>
    <w:multiLevelType w:val="hybridMultilevel"/>
    <w:tmpl w:val="0A467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B522F4"/>
    <w:multiLevelType w:val="multilevel"/>
    <w:tmpl w:val="ADCE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57537E"/>
    <w:multiLevelType w:val="multilevel"/>
    <w:tmpl w:val="955E9A0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A9264D"/>
    <w:multiLevelType w:val="hybridMultilevel"/>
    <w:tmpl w:val="E0D62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BB416A"/>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7B0C07"/>
    <w:multiLevelType w:val="multilevel"/>
    <w:tmpl w:val="299254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5E753D"/>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2A0A57"/>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6A6BE9"/>
    <w:multiLevelType w:val="multilevel"/>
    <w:tmpl w:val="3550B0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2F68FB"/>
    <w:multiLevelType w:val="multilevel"/>
    <w:tmpl w:val="4D14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634CC5"/>
    <w:multiLevelType w:val="multilevel"/>
    <w:tmpl w:val="D4B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BE704E"/>
    <w:multiLevelType w:val="multilevel"/>
    <w:tmpl w:val="E1CC10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B8373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7A97119"/>
    <w:multiLevelType w:val="hybridMultilevel"/>
    <w:tmpl w:val="12CA34E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11666E"/>
    <w:multiLevelType w:val="multilevel"/>
    <w:tmpl w:val="AF9E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47710A"/>
    <w:multiLevelType w:val="hybridMultilevel"/>
    <w:tmpl w:val="3F96F03E"/>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BD74392"/>
    <w:multiLevelType w:val="multilevel"/>
    <w:tmpl w:val="0FE8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15:restartNumberingAfterBreak="0">
    <w:nsid w:val="1CFC1974"/>
    <w:multiLevelType w:val="multilevel"/>
    <w:tmpl w:val="3EEA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161EEC"/>
    <w:multiLevelType w:val="multilevel"/>
    <w:tmpl w:val="15DE2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E5900CC"/>
    <w:multiLevelType w:val="multilevel"/>
    <w:tmpl w:val="830CC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18779AD"/>
    <w:multiLevelType w:val="hybridMultilevel"/>
    <w:tmpl w:val="5336DA0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1B72C56"/>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2776013"/>
    <w:multiLevelType w:val="hybridMultilevel"/>
    <w:tmpl w:val="2D4E5ED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2B11302"/>
    <w:multiLevelType w:val="hybridMultilevel"/>
    <w:tmpl w:val="61F8CB5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3162CE2"/>
    <w:multiLevelType w:val="hybridMultilevel"/>
    <w:tmpl w:val="4EF80F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4574B05"/>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54A512F"/>
    <w:multiLevelType w:val="multilevel"/>
    <w:tmpl w:val="9C60B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59A3E55"/>
    <w:multiLevelType w:val="multilevel"/>
    <w:tmpl w:val="C3541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8BB538C"/>
    <w:multiLevelType w:val="multilevel"/>
    <w:tmpl w:val="584609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986463B"/>
    <w:multiLevelType w:val="hybridMultilevel"/>
    <w:tmpl w:val="3334C006"/>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7603AE"/>
    <w:multiLevelType w:val="hybridMultilevel"/>
    <w:tmpl w:val="E1EEEC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123744"/>
    <w:multiLevelType w:val="multilevel"/>
    <w:tmpl w:val="BA00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467AD8"/>
    <w:multiLevelType w:val="hybridMultilevel"/>
    <w:tmpl w:val="EC5ACCC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2535FCA"/>
    <w:multiLevelType w:val="multilevel"/>
    <w:tmpl w:val="172E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2A35465"/>
    <w:multiLevelType w:val="multilevel"/>
    <w:tmpl w:val="E570B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3405B13"/>
    <w:multiLevelType w:val="multilevel"/>
    <w:tmpl w:val="584609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34A4DA3"/>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3CE1075"/>
    <w:multiLevelType w:val="hybridMultilevel"/>
    <w:tmpl w:val="160E7C5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6E12636"/>
    <w:multiLevelType w:val="hybridMultilevel"/>
    <w:tmpl w:val="2B28E3B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F634A2"/>
    <w:multiLevelType w:val="multilevel"/>
    <w:tmpl w:val="79288C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6FC1CD3"/>
    <w:multiLevelType w:val="multilevel"/>
    <w:tmpl w:val="21528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71E3A11"/>
    <w:multiLevelType w:val="hybridMultilevel"/>
    <w:tmpl w:val="E018BE9A"/>
    <w:lvl w:ilvl="0" w:tplc="521456BC">
      <w:start w:val="2"/>
      <w:numFmt w:val="bullet"/>
      <w:lvlText w:val=""/>
      <w:lvlJc w:val="left"/>
      <w:pPr>
        <w:ind w:left="924" w:hanging="564"/>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83879A2"/>
    <w:multiLevelType w:val="hybridMultilevel"/>
    <w:tmpl w:val="0C50C01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A562635"/>
    <w:multiLevelType w:val="multilevel"/>
    <w:tmpl w:val="D760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A5748CD"/>
    <w:multiLevelType w:val="multilevel"/>
    <w:tmpl w:val="6E88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AE36065"/>
    <w:multiLevelType w:val="multilevel"/>
    <w:tmpl w:val="93BA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1B72F3"/>
    <w:multiLevelType w:val="multilevel"/>
    <w:tmpl w:val="69D0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D39724C"/>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E185492"/>
    <w:multiLevelType w:val="multilevel"/>
    <w:tmpl w:val="45787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8120B4"/>
    <w:multiLevelType w:val="hybridMultilevel"/>
    <w:tmpl w:val="8500E17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FEE4A44"/>
    <w:multiLevelType w:val="multilevel"/>
    <w:tmpl w:val="B2B41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B1210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DE7066"/>
    <w:multiLevelType w:val="hybridMultilevel"/>
    <w:tmpl w:val="772EC1F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44F5AAC"/>
    <w:multiLevelType w:val="hybridMultilevel"/>
    <w:tmpl w:val="85F8032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52B55E2"/>
    <w:multiLevelType w:val="multilevel"/>
    <w:tmpl w:val="1D86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5325DE3"/>
    <w:multiLevelType w:val="multilevel"/>
    <w:tmpl w:val="337C7C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56F6DAF"/>
    <w:multiLevelType w:val="hybridMultilevel"/>
    <w:tmpl w:val="2EC2397C"/>
    <w:lvl w:ilvl="0" w:tplc="7FE26F4A">
      <w:numFmt w:val="bullet"/>
      <w:lvlText w:val="-"/>
      <w:lvlJc w:val="left"/>
      <w:pPr>
        <w:ind w:left="360" w:hanging="360"/>
      </w:pPr>
      <w:rPr>
        <w:rFonts w:ascii="Traditional Arabic" w:eastAsia="Calibri" w:hAnsi="Traditional Arabic" w:cs="Traditional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2" w15:restartNumberingAfterBreak="0">
    <w:nsid w:val="463114A4"/>
    <w:multiLevelType w:val="hybridMultilevel"/>
    <w:tmpl w:val="FF422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70428BD"/>
    <w:multiLevelType w:val="hybridMultilevel"/>
    <w:tmpl w:val="34F29970"/>
    <w:lvl w:ilvl="0" w:tplc="06B83980">
      <w:start w:val="1"/>
      <w:numFmt w:val="bullet"/>
      <w:lvlText w:val=""/>
      <w:lvlJc w:val="left"/>
      <w:pPr>
        <w:ind w:left="1022" w:hanging="360"/>
      </w:pPr>
      <w:rPr>
        <w:rFonts w:ascii="Symbol" w:hAnsi="Symbol" w:hint="default"/>
      </w:rPr>
    </w:lvl>
    <w:lvl w:ilvl="1" w:tplc="FFFFFFFF" w:tentative="1">
      <w:start w:val="1"/>
      <w:numFmt w:val="bullet"/>
      <w:lvlText w:val="o"/>
      <w:lvlJc w:val="left"/>
      <w:pPr>
        <w:ind w:left="1742" w:hanging="360"/>
      </w:pPr>
      <w:rPr>
        <w:rFonts w:ascii="Courier New" w:hAnsi="Courier New" w:cs="Courier New" w:hint="default"/>
      </w:rPr>
    </w:lvl>
    <w:lvl w:ilvl="2" w:tplc="FFFFFFFF" w:tentative="1">
      <w:start w:val="1"/>
      <w:numFmt w:val="bullet"/>
      <w:lvlText w:val=""/>
      <w:lvlJc w:val="left"/>
      <w:pPr>
        <w:ind w:left="2462" w:hanging="360"/>
      </w:pPr>
      <w:rPr>
        <w:rFonts w:ascii="Wingdings" w:hAnsi="Wingdings" w:hint="default"/>
      </w:rPr>
    </w:lvl>
    <w:lvl w:ilvl="3" w:tplc="FFFFFFFF" w:tentative="1">
      <w:start w:val="1"/>
      <w:numFmt w:val="bullet"/>
      <w:lvlText w:val=""/>
      <w:lvlJc w:val="left"/>
      <w:pPr>
        <w:ind w:left="3182" w:hanging="360"/>
      </w:pPr>
      <w:rPr>
        <w:rFonts w:ascii="Symbol" w:hAnsi="Symbol" w:hint="default"/>
      </w:rPr>
    </w:lvl>
    <w:lvl w:ilvl="4" w:tplc="FFFFFFFF" w:tentative="1">
      <w:start w:val="1"/>
      <w:numFmt w:val="bullet"/>
      <w:lvlText w:val="o"/>
      <w:lvlJc w:val="left"/>
      <w:pPr>
        <w:ind w:left="3902" w:hanging="360"/>
      </w:pPr>
      <w:rPr>
        <w:rFonts w:ascii="Courier New" w:hAnsi="Courier New" w:cs="Courier New" w:hint="default"/>
      </w:rPr>
    </w:lvl>
    <w:lvl w:ilvl="5" w:tplc="FFFFFFFF" w:tentative="1">
      <w:start w:val="1"/>
      <w:numFmt w:val="bullet"/>
      <w:lvlText w:val=""/>
      <w:lvlJc w:val="left"/>
      <w:pPr>
        <w:ind w:left="4622" w:hanging="360"/>
      </w:pPr>
      <w:rPr>
        <w:rFonts w:ascii="Wingdings" w:hAnsi="Wingdings" w:hint="default"/>
      </w:rPr>
    </w:lvl>
    <w:lvl w:ilvl="6" w:tplc="FFFFFFFF" w:tentative="1">
      <w:start w:val="1"/>
      <w:numFmt w:val="bullet"/>
      <w:lvlText w:val=""/>
      <w:lvlJc w:val="left"/>
      <w:pPr>
        <w:ind w:left="5342" w:hanging="360"/>
      </w:pPr>
      <w:rPr>
        <w:rFonts w:ascii="Symbol" w:hAnsi="Symbol" w:hint="default"/>
      </w:rPr>
    </w:lvl>
    <w:lvl w:ilvl="7" w:tplc="FFFFFFFF" w:tentative="1">
      <w:start w:val="1"/>
      <w:numFmt w:val="bullet"/>
      <w:lvlText w:val="o"/>
      <w:lvlJc w:val="left"/>
      <w:pPr>
        <w:ind w:left="6062" w:hanging="360"/>
      </w:pPr>
      <w:rPr>
        <w:rFonts w:ascii="Courier New" w:hAnsi="Courier New" w:cs="Courier New" w:hint="default"/>
      </w:rPr>
    </w:lvl>
    <w:lvl w:ilvl="8" w:tplc="FFFFFFFF" w:tentative="1">
      <w:start w:val="1"/>
      <w:numFmt w:val="bullet"/>
      <w:lvlText w:val=""/>
      <w:lvlJc w:val="left"/>
      <w:pPr>
        <w:ind w:left="6782" w:hanging="360"/>
      </w:pPr>
      <w:rPr>
        <w:rFonts w:ascii="Wingdings" w:hAnsi="Wingdings" w:hint="default"/>
      </w:rPr>
    </w:lvl>
  </w:abstractNum>
  <w:abstractNum w:abstractNumId="74" w15:restartNumberingAfterBreak="0">
    <w:nsid w:val="48C020D3"/>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A432459"/>
    <w:multiLevelType w:val="hybridMultilevel"/>
    <w:tmpl w:val="59407C08"/>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4B3D2BE0"/>
    <w:multiLevelType w:val="multilevel"/>
    <w:tmpl w:val="B378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B6C37C8"/>
    <w:multiLevelType w:val="multilevel"/>
    <w:tmpl w:val="791E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DB61BB"/>
    <w:multiLevelType w:val="hybridMultilevel"/>
    <w:tmpl w:val="9E56E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D340AAC"/>
    <w:multiLevelType w:val="multilevel"/>
    <w:tmpl w:val="16C8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FEF3CD8"/>
    <w:multiLevelType w:val="hybridMultilevel"/>
    <w:tmpl w:val="D5F0120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0CF4A86"/>
    <w:multiLevelType w:val="hybridMultilevel"/>
    <w:tmpl w:val="94DA102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2990129"/>
    <w:multiLevelType w:val="hybridMultilevel"/>
    <w:tmpl w:val="72D0F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3791DBE"/>
    <w:multiLevelType w:val="hybridMultilevel"/>
    <w:tmpl w:val="58B8F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530534B"/>
    <w:multiLevelType w:val="multilevel"/>
    <w:tmpl w:val="32069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5402DF2"/>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5DF06EE"/>
    <w:multiLevelType w:val="hybridMultilevel"/>
    <w:tmpl w:val="FDE01482"/>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58003A37"/>
    <w:multiLevelType w:val="multilevel"/>
    <w:tmpl w:val="396C3A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8237839"/>
    <w:multiLevelType w:val="hybridMultilevel"/>
    <w:tmpl w:val="CA84B9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9E27619"/>
    <w:multiLevelType w:val="multilevel"/>
    <w:tmpl w:val="0102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BE524C0"/>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C8E70F5"/>
    <w:multiLevelType w:val="multilevel"/>
    <w:tmpl w:val="91C8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C9E73AE"/>
    <w:multiLevelType w:val="multilevel"/>
    <w:tmpl w:val="5D62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D3F15B9"/>
    <w:multiLevelType w:val="hybridMultilevel"/>
    <w:tmpl w:val="99D88B2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5DDD3248"/>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E175753"/>
    <w:multiLevelType w:val="hybridMultilevel"/>
    <w:tmpl w:val="9EA0D84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E9B3C81"/>
    <w:multiLevelType w:val="hybridMultilevel"/>
    <w:tmpl w:val="C1E6191C"/>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0F021C3"/>
    <w:multiLevelType w:val="multilevel"/>
    <w:tmpl w:val="B8EC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5AC44FB"/>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740494E"/>
    <w:multiLevelType w:val="multilevel"/>
    <w:tmpl w:val="0F14DDB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2" w15:restartNumberingAfterBreak="0">
    <w:nsid w:val="68E61201"/>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8F2661A"/>
    <w:multiLevelType w:val="hybridMultilevel"/>
    <w:tmpl w:val="7054C7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91C3352"/>
    <w:multiLevelType w:val="hybridMultilevel"/>
    <w:tmpl w:val="38EE8F7A"/>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A37153A"/>
    <w:multiLevelType w:val="multilevel"/>
    <w:tmpl w:val="20E8A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AA05027"/>
    <w:multiLevelType w:val="multilevel"/>
    <w:tmpl w:val="69EA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AB56815"/>
    <w:multiLevelType w:val="hybridMultilevel"/>
    <w:tmpl w:val="7026057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BF145D2"/>
    <w:multiLevelType w:val="hybridMultilevel"/>
    <w:tmpl w:val="A9BE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CA30A6E"/>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F7B1703"/>
    <w:multiLevelType w:val="hybridMultilevel"/>
    <w:tmpl w:val="EAB4B31A"/>
    <w:lvl w:ilvl="0" w:tplc="7FE26F4A">
      <w:numFmt w:val="bullet"/>
      <w:lvlText w:val="-"/>
      <w:lvlJc w:val="left"/>
      <w:pPr>
        <w:ind w:left="643" w:hanging="360"/>
      </w:pPr>
      <w:rPr>
        <w:rFonts w:ascii="Traditional Arabic" w:eastAsia="Calibri" w:hAnsi="Traditional Arabic" w:cs="Traditional Arabic"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11" w15:restartNumberingAfterBreak="0">
    <w:nsid w:val="7014726E"/>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0151C0E"/>
    <w:multiLevelType w:val="hybridMultilevel"/>
    <w:tmpl w:val="C6344A00"/>
    <w:lvl w:ilvl="0" w:tplc="FFFFFFFF">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3" w15:restartNumberingAfterBreak="0">
    <w:nsid w:val="7309607F"/>
    <w:multiLevelType w:val="hybridMultilevel"/>
    <w:tmpl w:val="ED9E8CA8"/>
    <w:lvl w:ilvl="0" w:tplc="06B83980">
      <w:start w:val="1"/>
      <w:numFmt w:val="bullet"/>
      <w:lvlText w:val=""/>
      <w:lvlJc w:val="left"/>
      <w:pPr>
        <w:ind w:left="564" w:hanging="564"/>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4" w15:restartNumberingAfterBreak="0">
    <w:nsid w:val="732227CD"/>
    <w:multiLevelType w:val="multilevel"/>
    <w:tmpl w:val="53AC4C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39862A5"/>
    <w:multiLevelType w:val="multilevel"/>
    <w:tmpl w:val="3A4C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3B533F8"/>
    <w:multiLevelType w:val="multilevel"/>
    <w:tmpl w:val="B574B2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57306DA"/>
    <w:multiLevelType w:val="multilevel"/>
    <w:tmpl w:val="32347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5B86283"/>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6113ED1"/>
    <w:multiLevelType w:val="multilevel"/>
    <w:tmpl w:val="C3541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6630DDA"/>
    <w:multiLevelType w:val="multilevel"/>
    <w:tmpl w:val="404C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70C4733"/>
    <w:multiLevelType w:val="multilevel"/>
    <w:tmpl w:val="584609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94C1987"/>
    <w:multiLevelType w:val="hybridMultilevel"/>
    <w:tmpl w:val="0888971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AF4445F"/>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E5562C1"/>
    <w:multiLevelType w:val="hybridMultilevel"/>
    <w:tmpl w:val="955ED19C"/>
    <w:lvl w:ilvl="0" w:tplc="521456BC">
      <w:start w:val="2"/>
      <w:numFmt w:val="bullet"/>
      <w:lvlText w:val=""/>
      <w:lvlJc w:val="left"/>
      <w:pPr>
        <w:ind w:left="924" w:hanging="564"/>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EBB20D6"/>
    <w:multiLevelType w:val="hybridMultilevel"/>
    <w:tmpl w:val="BDB20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135209"/>
    <w:multiLevelType w:val="multilevel"/>
    <w:tmpl w:val="D0EC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FD31D12"/>
    <w:multiLevelType w:val="multilevel"/>
    <w:tmpl w:val="F51A8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4151097">
    <w:abstractNumId w:val="41"/>
  </w:num>
  <w:num w:numId="2" w16cid:durableId="775102312">
    <w:abstractNumId w:val="2"/>
  </w:num>
  <w:num w:numId="3" w16cid:durableId="1287083725">
    <w:abstractNumId w:val="29"/>
  </w:num>
  <w:num w:numId="4" w16cid:durableId="633750976">
    <w:abstractNumId w:val="37"/>
  </w:num>
  <w:num w:numId="5" w16cid:durableId="386614543">
    <w:abstractNumId w:val="73"/>
  </w:num>
  <w:num w:numId="6" w16cid:durableId="60325294">
    <w:abstractNumId w:val="83"/>
  </w:num>
  <w:num w:numId="7" w16cid:durableId="1441602289">
    <w:abstractNumId w:val="64"/>
  </w:num>
  <w:num w:numId="8" w16cid:durableId="1268078464">
    <w:abstractNumId w:val="13"/>
  </w:num>
  <w:num w:numId="9" w16cid:durableId="486020598">
    <w:abstractNumId w:val="120"/>
  </w:num>
  <w:num w:numId="10" w16cid:durableId="1692949643">
    <w:abstractNumId w:val="8"/>
  </w:num>
  <w:num w:numId="11" w16cid:durableId="1803648602">
    <w:abstractNumId w:val="117"/>
  </w:num>
  <w:num w:numId="12" w16cid:durableId="1602253386">
    <w:abstractNumId w:val="18"/>
  </w:num>
  <w:num w:numId="13" w16cid:durableId="1960410731">
    <w:abstractNumId w:val="42"/>
  </w:num>
  <w:num w:numId="14" w16cid:durableId="269047938">
    <w:abstractNumId w:val="49"/>
  </w:num>
  <w:num w:numId="15" w16cid:durableId="1445231717">
    <w:abstractNumId w:val="122"/>
  </w:num>
  <w:num w:numId="16" w16cid:durableId="1474521098">
    <w:abstractNumId w:val="7"/>
  </w:num>
  <w:num w:numId="17" w16cid:durableId="705712938">
    <w:abstractNumId w:val="72"/>
  </w:num>
  <w:num w:numId="18" w16cid:durableId="1056662527">
    <w:abstractNumId w:val="108"/>
  </w:num>
  <w:num w:numId="19" w16cid:durableId="247079293">
    <w:abstractNumId w:val="112"/>
  </w:num>
  <w:num w:numId="20" w16cid:durableId="1150828114">
    <w:abstractNumId w:val="55"/>
  </w:num>
  <w:num w:numId="21" w16cid:durableId="1050810173">
    <w:abstractNumId w:val="31"/>
  </w:num>
  <w:num w:numId="22" w16cid:durableId="1019089632">
    <w:abstractNumId w:val="98"/>
  </w:num>
  <w:num w:numId="23" w16cid:durableId="216817292">
    <w:abstractNumId w:val="63"/>
  </w:num>
  <w:num w:numId="24" w16cid:durableId="1593314970">
    <w:abstractNumId w:val="105"/>
  </w:num>
  <w:num w:numId="25" w16cid:durableId="1782870893">
    <w:abstractNumId w:val="103"/>
  </w:num>
  <w:num w:numId="26" w16cid:durableId="956058068">
    <w:abstractNumId w:val="126"/>
  </w:num>
  <w:num w:numId="27" w16cid:durableId="1125660142">
    <w:abstractNumId w:val="106"/>
  </w:num>
  <w:num w:numId="28" w16cid:durableId="1227452174">
    <w:abstractNumId w:val="39"/>
  </w:num>
  <w:num w:numId="29" w16cid:durableId="1100562842">
    <w:abstractNumId w:val="94"/>
  </w:num>
  <w:num w:numId="30" w16cid:durableId="1801846936">
    <w:abstractNumId w:val="118"/>
  </w:num>
  <w:num w:numId="31" w16cid:durableId="1434663688">
    <w:abstractNumId w:val="90"/>
  </w:num>
  <w:num w:numId="32" w16cid:durableId="632714799">
    <w:abstractNumId w:val="91"/>
  </w:num>
  <w:num w:numId="33" w16cid:durableId="124202180">
    <w:abstractNumId w:val="60"/>
  </w:num>
  <w:num w:numId="34" w16cid:durableId="1441220384">
    <w:abstractNumId w:val="109"/>
  </w:num>
  <w:num w:numId="35" w16cid:durableId="1781685820">
    <w:abstractNumId w:val="102"/>
  </w:num>
  <w:num w:numId="36" w16cid:durableId="1841191970">
    <w:abstractNumId w:val="50"/>
  </w:num>
  <w:num w:numId="37" w16cid:durableId="533007711">
    <w:abstractNumId w:val="70"/>
  </w:num>
  <w:num w:numId="38" w16cid:durableId="950551589">
    <w:abstractNumId w:val="65"/>
  </w:num>
  <w:num w:numId="39" w16cid:durableId="1507935357">
    <w:abstractNumId w:val="20"/>
  </w:num>
  <w:num w:numId="40" w16cid:durableId="793869782">
    <w:abstractNumId w:val="58"/>
  </w:num>
  <w:num w:numId="41" w16cid:durableId="624508902">
    <w:abstractNumId w:val="92"/>
  </w:num>
  <w:num w:numId="42" w16cid:durableId="541018937">
    <w:abstractNumId w:val="45"/>
  </w:num>
  <w:num w:numId="43" w16cid:durableId="702248653">
    <w:abstractNumId w:val="100"/>
  </w:num>
  <w:num w:numId="44" w16cid:durableId="1650086038">
    <w:abstractNumId w:val="12"/>
  </w:num>
  <w:num w:numId="45" w16cid:durableId="1879586459">
    <w:abstractNumId w:val="101"/>
  </w:num>
  <w:num w:numId="46" w16cid:durableId="1693410741">
    <w:abstractNumId w:val="74"/>
  </w:num>
  <w:num w:numId="47" w16cid:durableId="451479264">
    <w:abstractNumId w:val="111"/>
  </w:num>
  <w:num w:numId="48" w16cid:durableId="169221842">
    <w:abstractNumId w:val="16"/>
  </w:num>
  <w:num w:numId="49" w16cid:durableId="910501093">
    <w:abstractNumId w:val="34"/>
  </w:num>
  <w:num w:numId="50" w16cid:durableId="1879734775">
    <w:abstractNumId w:val="62"/>
  </w:num>
  <w:num w:numId="51" w16cid:durableId="1679195075">
    <w:abstractNumId w:val="115"/>
  </w:num>
  <w:num w:numId="52" w16cid:durableId="517356298">
    <w:abstractNumId w:val="69"/>
  </w:num>
  <w:num w:numId="53" w16cid:durableId="1738356262">
    <w:abstractNumId w:val="47"/>
  </w:num>
  <w:num w:numId="54" w16cid:durableId="767240414">
    <w:abstractNumId w:val="28"/>
  </w:num>
  <w:num w:numId="55" w16cid:durableId="1693874934">
    <w:abstractNumId w:val="127"/>
  </w:num>
  <w:num w:numId="56" w16cid:durableId="630329390">
    <w:abstractNumId w:val="19"/>
  </w:num>
  <w:num w:numId="57" w16cid:durableId="546647779">
    <w:abstractNumId w:val="89"/>
  </w:num>
  <w:num w:numId="58" w16cid:durableId="1186942033">
    <w:abstractNumId w:val="87"/>
  </w:num>
  <w:num w:numId="59" w16cid:durableId="303316718">
    <w:abstractNumId w:val="9"/>
  </w:num>
  <w:num w:numId="60" w16cid:durableId="1956061797">
    <w:abstractNumId w:val="128"/>
  </w:num>
  <w:num w:numId="61" w16cid:durableId="2032992530">
    <w:abstractNumId w:val="84"/>
  </w:num>
  <w:num w:numId="62" w16cid:durableId="420417589">
    <w:abstractNumId w:val="48"/>
  </w:num>
  <w:num w:numId="63" w16cid:durableId="1110586878">
    <w:abstractNumId w:val="4"/>
  </w:num>
  <w:num w:numId="64" w16cid:durableId="133913353">
    <w:abstractNumId w:val="30"/>
  </w:num>
  <w:num w:numId="65" w16cid:durableId="447895037">
    <w:abstractNumId w:val="15"/>
  </w:num>
  <w:num w:numId="66" w16cid:durableId="746534008">
    <w:abstractNumId w:val="14"/>
  </w:num>
  <w:num w:numId="67" w16cid:durableId="428081481">
    <w:abstractNumId w:val="10"/>
  </w:num>
  <w:num w:numId="68" w16cid:durableId="1015614842">
    <w:abstractNumId w:val="44"/>
  </w:num>
  <w:num w:numId="69" w16cid:durableId="77095273">
    <w:abstractNumId w:val="93"/>
  </w:num>
  <w:num w:numId="70" w16cid:durableId="1719084632">
    <w:abstractNumId w:val="36"/>
  </w:num>
  <w:num w:numId="71" w16cid:durableId="1873226823">
    <w:abstractNumId w:val="82"/>
  </w:num>
  <w:num w:numId="72" w16cid:durableId="1220750554">
    <w:abstractNumId w:val="88"/>
  </w:num>
  <w:num w:numId="73" w16cid:durableId="1564680343">
    <w:abstractNumId w:val="121"/>
  </w:num>
  <w:num w:numId="74" w16cid:durableId="1913274315">
    <w:abstractNumId w:val="11"/>
  </w:num>
  <w:num w:numId="75" w16cid:durableId="1725449078">
    <w:abstractNumId w:val="81"/>
  </w:num>
  <w:num w:numId="76" w16cid:durableId="1329677642">
    <w:abstractNumId w:val="97"/>
  </w:num>
  <w:num w:numId="77" w16cid:durableId="1022053451">
    <w:abstractNumId w:val="25"/>
  </w:num>
  <w:num w:numId="78" w16cid:durableId="1914123687">
    <w:abstractNumId w:val="123"/>
  </w:num>
  <w:num w:numId="79" w16cid:durableId="1203522803">
    <w:abstractNumId w:val="116"/>
  </w:num>
  <w:num w:numId="80" w16cid:durableId="2107724581">
    <w:abstractNumId w:val="77"/>
  </w:num>
  <w:num w:numId="81" w16cid:durableId="153768673">
    <w:abstractNumId w:val="59"/>
  </w:num>
  <w:num w:numId="82" w16cid:durableId="749473342">
    <w:abstractNumId w:val="76"/>
  </w:num>
  <w:num w:numId="83" w16cid:durableId="206722827">
    <w:abstractNumId w:val="26"/>
  </w:num>
  <w:num w:numId="84" w16cid:durableId="90593040">
    <w:abstractNumId w:val="1"/>
  </w:num>
  <w:num w:numId="85" w16cid:durableId="231502590">
    <w:abstractNumId w:val="61"/>
  </w:num>
  <w:num w:numId="86" w16cid:durableId="499856173">
    <w:abstractNumId w:val="6"/>
  </w:num>
  <w:num w:numId="87" w16cid:durableId="1531332697">
    <w:abstractNumId w:val="66"/>
  </w:num>
  <w:num w:numId="88" w16cid:durableId="1346521178">
    <w:abstractNumId w:val="124"/>
  </w:num>
  <w:num w:numId="89" w16cid:durableId="480119450">
    <w:abstractNumId w:val="99"/>
  </w:num>
  <w:num w:numId="90" w16cid:durableId="1452360883">
    <w:abstractNumId w:val="78"/>
  </w:num>
  <w:num w:numId="91" w16cid:durableId="1444376623">
    <w:abstractNumId w:val="24"/>
  </w:num>
  <w:num w:numId="92" w16cid:durableId="1883901068">
    <w:abstractNumId w:val="22"/>
  </w:num>
  <w:num w:numId="93" w16cid:durableId="318118214">
    <w:abstractNumId w:val="52"/>
  </w:num>
  <w:num w:numId="94" w16cid:durableId="1856116548">
    <w:abstractNumId w:val="51"/>
  </w:num>
  <w:num w:numId="95" w16cid:durableId="2105300811">
    <w:abstractNumId w:val="35"/>
  </w:num>
  <w:num w:numId="96" w16cid:durableId="969869966">
    <w:abstractNumId w:val="33"/>
  </w:num>
  <w:num w:numId="97" w16cid:durableId="386344325">
    <w:abstractNumId w:val="56"/>
  </w:num>
  <w:num w:numId="98" w16cid:durableId="508177356">
    <w:abstractNumId w:val="125"/>
  </w:num>
  <w:num w:numId="99" w16cid:durableId="1158691873">
    <w:abstractNumId w:val="113"/>
  </w:num>
  <w:num w:numId="100" w16cid:durableId="496305667">
    <w:abstractNumId w:val="86"/>
  </w:num>
  <w:num w:numId="101" w16cid:durableId="1507016315">
    <w:abstractNumId w:val="57"/>
  </w:num>
  <w:num w:numId="102" w16cid:durableId="776292938">
    <w:abstractNumId w:val="80"/>
  </w:num>
  <w:num w:numId="103" w16cid:durableId="836118444">
    <w:abstractNumId w:val="53"/>
  </w:num>
  <w:num w:numId="104" w16cid:durableId="1992247292">
    <w:abstractNumId w:val="95"/>
  </w:num>
  <w:num w:numId="105" w16cid:durableId="533545747">
    <w:abstractNumId w:val="5"/>
  </w:num>
  <w:num w:numId="106" w16cid:durableId="868489331">
    <w:abstractNumId w:val="71"/>
  </w:num>
  <w:num w:numId="107" w16cid:durableId="1875072402">
    <w:abstractNumId w:val="27"/>
  </w:num>
  <w:num w:numId="108" w16cid:durableId="1116481045">
    <w:abstractNumId w:val="46"/>
  </w:num>
  <w:num w:numId="109" w16cid:durableId="543180839">
    <w:abstractNumId w:val="68"/>
  </w:num>
  <w:num w:numId="110" w16cid:durableId="123894156">
    <w:abstractNumId w:val="67"/>
  </w:num>
  <w:num w:numId="111" w16cid:durableId="215554031">
    <w:abstractNumId w:val="107"/>
  </w:num>
  <w:num w:numId="112" w16cid:durableId="1586307934">
    <w:abstractNumId w:val="3"/>
  </w:num>
  <w:num w:numId="113" w16cid:durableId="116073503">
    <w:abstractNumId w:val="110"/>
  </w:num>
  <w:num w:numId="114" w16cid:durableId="449210200">
    <w:abstractNumId w:val="96"/>
  </w:num>
  <w:num w:numId="115" w16cid:durableId="1602027752">
    <w:abstractNumId w:val="104"/>
  </w:num>
  <w:num w:numId="116" w16cid:durableId="1111584522">
    <w:abstractNumId w:val="43"/>
  </w:num>
  <w:num w:numId="117" w16cid:durableId="1971593069">
    <w:abstractNumId w:val="75"/>
  </w:num>
  <w:num w:numId="118" w16cid:durableId="1647541750">
    <w:abstractNumId w:val="85"/>
  </w:num>
  <w:num w:numId="119" w16cid:durableId="1536697670">
    <w:abstractNumId w:val="23"/>
  </w:num>
  <w:num w:numId="120" w16cid:durableId="895966591">
    <w:abstractNumId w:val="38"/>
  </w:num>
  <w:num w:numId="121" w16cid:durableId="1603222192">
    <w:abstractNumId w:val="17"/>
  </w:num>
  <w:num w:numId="122" w16cid:durableId="103622523">
    <w:abstractNumId w:val="32"/>
  </w:num>
  <w:num w:numId="123" w16cid:durableId="807358837">
    <w:abstractNumId w:val="114"/>
  </w:num>
  <w:num w:numId="124" w16cid:durableId="1455127801">
    <w:abstractNumId w:val="54"/>
  </w:num>
  <w:num w:numId="125" w16cid:durableId="670183596">
    <w:abstractNumId w:val="21"/>
  </w:num>
  <w:num w:numId="126" w16cid:durableId="835417905">
    <w:abstractNumId w:val="0"/>
  </w:num>
  <w:num w:numId="127" w16cid:durableId="1582182522">
    <w:abstractNumId w:val="119"/>
  </w:num>
  <w:num w:numId="128" w16cid:durableId="271088995">
    <w:abstractNumId w:val="40"/>
  </w:num>
  <w:num w:numId="129" w16cid:durableId="1999262265">
    <w:abstractNumId w:val="7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3FF9"/>
    <w:rsid w:val="000146E6"/>
    <w:rsid w:val="00017369"/>
    <w:rsid w:val="00017F0C"/>
    <w:rsid w:val="00020493"/>
    <w:rsid w:val="000204A8"/>
    <w:rsid w:val="0002296A"/>
    <w:rsid w:val="00023801"/>
    <w:rsid w:val="0002531D"/>
    <w:rsid w:val="0003394E"/>
    <w:rsid w:val="00033A45"/>
    <w:rsid w:val="0003712A"/>
    <w:rsid w:val="000469FB"/>
    <w:rsid w:val="000520D2"/>
    <w:rsid w:val="00053121"/>
    <w:rsid w:val="00053122"/>
    <w:rsid w:val="00053B34"/>
    <w:rsid w:val="00063DA6"/>
    <w:rsid w:val="00064FF1"/>
    <w:rsid w:val="00066021"/>
    <w:rsid w:val="00067938"/>
    <w:rsid w:val="0007370A"/>
    <w:rsid w:val="000769E1"/>
    <w:rsid w:val="000806A7"/>
    <w:rsid w:val="000842EB"/>
    <w:rsid w:val="0008565E"/>
    <w:rsid w:val="000A2305"/>
    <w:rsid w:val="000A6930"/>
    <w:rsid w:val="000B12EE"/>
    <w:rsid w:val="000B3E4E"/>
    <w:rsid w:val="000C1140"/>
    <w:rsid w:val="000C4130"/>
    <w:rsid w:val="000C6013"/>
    <w:rsid w:val="000D2E22"/>
    <w:rsid w:val="000E0212"/>
    <w:rsid w:val="000E2544"/>
    <w:rsid w:val="000E2A00"/>
    <w:rsid w:val="000E6FB7"/>
    <w:rsid w:val="000E73B9"/>
    <w:rsid w:val="000F2EEF"/>
    <w:rsid w:val="000F44B4"/>
    <w:rsid w:val="000F7829"/>
    <w:rsid w:val="00104DBF"/>
    <w:rsid w:val="00110487"/>
    <w:rsid w:val="0012342D"/>
    <w:rsid w:val="0012658B"/>
    <w:rsid w:val="00131E44"/>
    <w:rsid w:val="00137ADE"/>
    <w:rsid w:val="00143989"/>
    <w:rsid w:val="001510C1"/>
    <w:rsid w:val="00153B41"/>
    <w:rsid w:val="0017585A"/>
    <w:rsid w:val="00180436"/>
    <w:rsid w:val="001845D4"/>
    <w:rsid w:val="0018469C"/>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17FD6"/>
    <w:rsid w:val="0022300C"/>
    <w:rsid w:val="00223AE0"/>
    <w:rsid w:val="00234450"/>
    <w:rsid w:val="00236518"/>
    <w:rsid w:val="00260558"/>
    <w:rsid w:val="00262CFD"/>
    <w:rsid w:val="0026304D"/>
    <w:rsid w:val="002640D2"/>
    <w:rsid w:val="0026794C"/>
    <w:rsid w:val="002766BC"/>
    <w:rsid w:val="002828EF"/>
    <w:rsid w:val="00287171"/>
    <w:rsid w:val="0029680E"/>
    <w:rsid w:val="002972E9"/>
    <w:rsid w:val="0029754E"/>
    <w:rsid w:val="002A32D6"/>
    <w:rsid w:val="002A365A"/>
    <w:rsid w:val="002A4356"/>
    <w:rsid w:val="002A76B5"/>
    <w:rsid w:val="002B1DE0"/>
    <w:rsid w:val="002B6F82"/>
    <w:rsid w:val="002C5EE0"/>
    <w:rsid w:val="002D0190"/>
    <w:rsid w:val="002D29E5"/>
    <w:rsid w:val="002D3120"/>
    <w:rsid w:val="002E36BC"/>
    <w:rsid w:val="002F0180"/>
    <w:rsid w:val="002F157A"/>
    <w:rsid w:val="002F3C46"/>
    <w:rsid w:val="002F5FA3"/>
    <w:rsid w:val="002F79C7"/>
    <w:rsid w:val="00303B9F"/>
    <w:rsid w:val="00303BF8"/>
    <w:rsid w:val="00306D4A"/>
    <w:rsid w:val="00311582"/>
    <w:rsid w:val="003140B7"/>
    <w:rsid w:val="00320716"/>
    <w:rsid w:val="003231D6"/>
    <w:rsid w:val="0033775D"/>
    <w:rsid w:val="00341D50"/>
    <w:rsid w:val="00342725"/>
    <w:rsid w:val="00343EE8"/>
    <w:rsid w:val="00347C5D"/>
    <w:rsid w:val="003542FC"/>
    <w:rsid w:val="003620C0"/>
    <w:rsid w:val="003622BA"/>
    <w:rsid w:val="0036476A"/>
    <w:rsid w:val="00367244"/>
    <w:rsid w:val="0037141D"/>
    <w:rsid w:val="003746C0"/>
    <w:rsid w:val="0037546F"/>
    <w:rsid w:val="00375565"/>
    <w:rsid w:val="00377D51"/>
    <w:rsid w:val="00377DD2"/>
    <w:rsid w:val="00380042"/>
    <w:rsid w:val="0038357B"/>
    <w:rsid w:val="00391AE4"/>
    <w:rsid w:val="00396510"/>
    <w:rsid w:val="003A44F1"/>
    <w:rsid w:val="003A6B5F"/>
    <w:rsid w:val="003A6E11"/>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46757"/>
    <w:rsid w:val="00446B60"/>
    <w:rsid w:val="00450F7A"/>
    <w:rsid w:val="004600D9"/>
    <w:rsid w:val="00460421"/>
    <w:rsid w:val="004613E8"/>
    <w:rsid w:val="00461DB2"/>
    <w:rsid w:val="00464637"/>
    <w:rsid w:val="00465054"/>
    <w:rsid w:val="00473631"/>
    <w:rsid w:val="00475C10"/>
    <w:rsid w:val="0047707D"/>
    <w:rsid w:val="00482056"/>
    <w:rsid w:val="00486714"/>
    <w:rsid w:val="00487EE8"/>
    <w:rsid w:val="00493101"/>
    <w:rsid w:val="004A035D"/>
    <w:rsid w:val="004A125D"/>
    <w:rsid w:val="004A70D1"/>
    <w:rsid w:val="004C148B"/>
    <w:rsid w:val="004C3BAD"/>
    <w:rsid w:val="004C4331"/>
    <w:rsid w:val="004C75E9"/>
    <w:rsid w:val="004D23E7"/>
    <w:rsid w:val="004D6B08"/>
    <w:rsid w:val="004E0127"/>
    <w:rsid w:val="004E439C"/>
    <w:rsid w:val="004E6554"/>
    <w:rsid w:val="004F2475"/>
    <w:rsid w:val="005044C3"/>
    <w:rsid w:val="00507CEC"/>
    <w:rsid w:val="00510D6B"/>
    <w:rsid w:val="0051585E"/>
    <w:rsid w:val="00521591"/>
    <w:rsid w:val="00544E3F"/>
    <w:rsid w:val="005459E0"/>
    <w:rsid w:val="00545E45"/>
    <w:rsid w:val="00557A05"/>
    <w:rsid w:val="0056128F"/>
    <w:rsid w:val="0056207D"/>
    <w:rsid w:val="0056677B"/>
    <w:rsid w:val="00577301"/>
    <w:rsid w:val="00590B27"/>
    <w:rsid w:val="00597B1D"/>
    <w:rsid w:val="00597F74"/>
    <w:rsid w:val="005A755A"/>
    <w:rsid w:val="005B112C"/>
    <w:rsid w:val="005B2B71"/>
    <w:rsid w:val="005B5824"/>
    <w:rsid w:val="005B7D85"/>
    <w:rsid w:val="005D0E3A"/>
    <w:rsid w:val="005D5DB7"/>
    <w:rsid w:val="005D5E46"/>
    <w:rsid w:val="005D7D08"/>
    <w:rsid w:val="005E0F30"/>
    <w:rsid w:val="005E15A0"/>
    <w:rsid w:val="005E2A15"/>
    <w:rsid w:val="005E4AF3"/>
    <w:rsid w:val="005F0BE7"/>
    <w:rsid w:val="005F4AB9"/>
    <w:rsid w:val="006020A6"/>
    <w:rsid w:val="006112DD"/>
    <w:rsid w:val="0061146E"/>
    <w:rsid w:val="00611583"/>
    <w:rsid w:val="00616732"/>
    <w:rsid w:val="00620C7A"/>
    <w:rsid w:val="006235F8"/>
    <w:rsid w:val="00625CAD"/>
    <w:rsid w:val="00626B8C"/>
    <w:rsid w:val="0062761F"/>
    <w:rsid w:val="0063214D"/>
    <w:rsid w:val="00636BDB"/>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97E95"/>
    <w:rsid w:val="006A0FCA"/>
    <w:rsid w:val="006A6C3D"/>
    <w:rsid w:val="006B2DFA"/>
    <w:rsid w:val="006B300E"/>
    <w:rsid w:val="006B3A4B"/>
    <w:rsid w:val="006B43DF"/>
    <w:rsid w:val="006B4F02"/>
    <w:rsid w:val="006D0A16"/>
    <w:rsid w:val="006F07AB"/>
    <w:rsid w:val="006F162C"/>
    <w:rsid w:val="00701C9E"/>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0AB8"/>
    <w:rsid w:val="00762706"/>
    <w:rsid w:val="00766D40"/>
    <w:rsid w:val="00772981"/>
    <w:rsid w:val="00775634"/>
    <w:rsid w:val="00781D06"/>
    <w:rsid w:val="007874FA"/>
    <w:rsid w:val="00792A28"/>
    <w:rsid w:val="00792D05"/>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6BAE"/>
    <w:rsid w:val="00807477"/>
    <w:rsid w:val="00811EC9"/>
    <w:rsid w:val="00813C2E"/>
    <w:rsid w:val="008156EA"/>
    <w:rsid w:val="0081595D"/>
    <w:rsid w:val="0081623B"/>
    <w:rsid w:val="00816818"/>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7CA3"/>
    <w:rsid w:val="00942258"/>
    <w:rsid w:val="009508FB"/>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28BD"/>
    <w:rsid w:val="009C6715"/>
    <w:rsid w:val="009D108D"/>
    <w:rsid w:val="009D2E90"/>
    <w:rsid w:val="009D59AE"/>
    <w:rsid w:val="009E1436"/>
    <w:rsid w:val="009E5668"/>
    <w:rsid w:val="009F2929"/>
    <w:rsid w:val="009F4C0D"/>
    <w:rsid w:val="009F7996"/>
    <w:rsid w:val="00A02DBC"/>
    <w:rsid w:val="00A03A72"/>
    <w:rsid w:val="00A10072"/>
    <w:rsid w:val="00A10B45"/>
    <w:rsid w:val="00A1219B"/>
    <w:rsid w:val="00A1279C"/>
    <w:rsid w:val="00A130CC"/>
    <w:rsid w:val="00A15584"/>
    <w:rsid w:val="00A1762C"/>
    <w:rsid w:val="00A3547E"/>
    <w:rsid w:val="00A363B6"/>
    <w:rsid w:val="00A40ADE"/>
    <w:rsid w:val="00A44EBE"/>
    <w:rsid w:val="00A4659A"/>
    <w:rsid w:val="00A50745"/>
    <w:rsid w:val="00A50A69"/>
    <w:rsid w:val="00A516CE"/>
    <w:rsid w:val="00A63B5D"/>
    <w:rsid w:val="00A64F31"/>
    <w:rsid w:val="00A74F76"/>
    <w:rsid w:val="00A762DD"/>
    <w:rsid w:val="00A81DAF"/>
    <w:rsid w:val="00A85FF4"/>
    <w:rsid w:val="00A87FED"/>
    <w:rsid w:val="00A928F7"/>
    <w:rsid w:val="00A935F1"/>
    <w:rsid w:val="00A93C35"/>
    <w:rsid w:val="00AA79E9"/>
    <w:rsid w:val="00AB0A70"/>
    <w:rsid w:val="00AB41F1"/>
    <w:rsid w:val="00AB5A3B"/>
    <w:rsid w:val="00AC1D5E"/>
    <w:rsid w:val="00AC7A03"/>
    <w:rsid w:val="00AD41E2"/>
    <w:rsid w:val="00AD4590"/>
    <w:rsid w:val="00AD70EC"/>
    <w:rsid w:val="00AE3C7A"/>
    <w:rsid w:val="00AE54DF"/>
    <w:rsid w:val="00AE7C20"/>
    <w:rsid w:val="00AF31BE"/>
    <w:rsid w:val="00AF77CF"/>
    <w:rsid w:val="00B126CD"/>
    <w:rsid w:val="00B15A9E"/>
    <w:rsid w:val="00B222DE"/>
    <w:rsid w:val="00B34263"/>
    <w:rsid w:val="00B346DF"/>
    <w:rsid w:val="00B43522"/>
    <w:rsid w:val="00B44CA1"/>
    <w:rsid w:val="00B467CC"/>
    <w:rsid w:val="00B470FB"/>
    <w:rsid w:val="00B570EB"/>
    <w:rsid w:val="00B6235B"/>
    <w:rsid w:val="00B63B0F"/>
    <w:rsid w:val="00B74809"/>
    <w:rsid w:val="00B7678A"/>
    <w:rsid w:val="00B801FA"/>
    <w:rsid w:val="00B846B0"/>
    <w:rsid w:val="00B86B72"/>
    <w:rsid w:val="00BA375A"/>
    <w:rsid w:val="00BA3D6A"/>
    <w:rsid w:val="00BB036B"/>
    <w:rsid w:val="00BB1144"/>
    <w:rsid w:val="00BC161B"/>
    <w:rsid w:val="00BD03D1"/>
    <w:rsid w:val="00BE2024"/>
    <w:rsid w:val="00BE4A05"/>
    <w:rsid w:val="00BE6DFC"/>
    <w:rsid w:val="00BE7C53"/>
    <w:rsid w:val="00BF35D5"/>
    <w:rsid w:val="00C01C2B"/>
    <w:rsid w:val="00C032B0"/>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550BB"/>
    <w:rsid w:val="00C61EC7"/>
    <w:rsid w:val="00C657AA"/>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554E6"/>
    <w:rsid w:val="00D60743"/>
    <w:rsid w:val="00D924F1"/>
    <w:rsid w:val="00D92BC0"/>
    <w:rsid w:val="00D92F77"/>
    <w:rsid w:val="00D9432D"/>
    <w:rsid w:val="00DA0EBA"/>
    <w:rsid w:val="00DA1C1B"/>
    <w:rsid w:val="00DA2D65"/>
    <w:rsid w:val="00DA3C48"/>
    <w:rsid w:val="00DA4EAA"/>
    <w:rsid w:val="00DB4988"/>
    <w:rsid w:val="00DB739C"/>
    <w:rsid w:val="00DC10F4"/>
    <w:rsid w:val="00DC40DA"/>
    <w:rsid w:val="00DC54E0"/>
    <w:rsid w:val="00DC6851"/>
    <w:rsid w:val="00DC7227"/>
    <w:rsid w:val="00DD0F8E"/>
    <w:rsid w:val="00DD2F23"/>
    <w:rsid w:val="00DD4EAB"/>
    <w:rsid w:val="00DE4D00"/>
    <w:rsid w:val="00DF1F91"/>
    <w:rsid w:val="00DF5853"/>
    <w:rsid w:val="00DF6D7E"/>
    <w:rsid w:val="00E00406"/>
    <w:rsid w:val="00E0124F"/>
    <w:rsid w:val="00E01CE8"/>
    <w:rsid w:val="00E04D94"/>
    <w:rsid w:val="00E14F52"/>
    <w:rsid w:val="00E17556"/>
    <w:rsid w:val="00E253B0"/>
    <w:rsid w:val="00E2784D"/>
    <w:rsid w:val="00E309C5"/>
    <w:rsid w:val="00E373EB"/>
    <w:rsid w:val="00E452A2"/>
    <w:rsid w:val="00E53055"/>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C10F6"/>
    <w:rsid w:val="00EC2607"/>
    <w:rsid w:val="00EC5DCF"/>
    <w:rsid w:val="00ED24E8"/>
    <w:rsid w:val="00ED5DB0"/>
    <w:rsid w:val="00EE2FD8"/>
    <w:rsid w:val="00EF118F"/>
    <w:rsid w:val="00F0020C"/>
    <w:rsid w:val="00F00FB8"/>
    <w:rsid w:val="00F035F7"/>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 w:val="00FF39A7"/>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styleId="FollowedHyperlink">
    <w:name w:val="FollowedHyperlink"/>
    <w:basedOn w:val="DefaultParagraphFont"/>
    <w:uiPriority w:val="99"/>
    <w:semiHidden/>
    <w:unhideWhenUsed/>
    <w:rsid w:val="00AC7A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0161112">
      <w:bodyDiv w:val="1"/>
      <w:marLeft w:val="0"/>
      <w:marRight w:val="0"/>
      <w:marTop w:val="0"/>
      <w:marBottom w:val="0"/>
      <w:divBdr>
        <w:top w:val="none" w:sz="0" w:space="0" w:color="auto"/>
        <w:left w:val="none" w:sz="0" w:space="0" w:color="auto"/>
        <w:bottom w:val="none" w:sz="0" w:space="0" w:color="auto"/>
        <w:right w:val="none" w:sz="0" w:space="0" w:color="auto"/>
      </w:divBdr>
    </w:div>
    <w:div w:id="55781604">
      <w:bodyDiv w:val="1"/>
      <w:marLeft w:val="0"/>
      <w:marRight w:val="0"/>
      <w:marTop w:val="0"/>
      <w:marBottom w:val="0"/>
      <w:divBdr>
        <w:top w:val="none" w:sz="0" w:space="0" w:color="auto"/>
        <w:left w:val="none" w:sz="0" w:space="0" w:color="auto"/>
        <w:bottom w:val="none" w:sz="0" w:space="0" w:color="auto"/>
        <w:right w:val="none" w:sz="0" w:space="0" w:color="auto"/>
      </w:divBdr>
    </w:div>
    <w:div w:id="59331923">
      <w:bodyDiv w:val="1"/>
      <w:marLeft w:val="0"/>
      <w:marRight w:val="0"/>
      <w:marTop w:val="0"/>
      <w:marBottom w:val="0"/>
      <w:divBdr>
        <w:top w:val="none" w:sz="0" w:space="0" w:color="auto"/>
        <w:left w:val="none" w:sz="0" w:space="0" w:color="auto"/>
        <w:bottom w:val="none" w:sz="0" w:space="0" w:color="auto"/>
        <w:right w:val="none" w:sz="0" w:space="0" w:color="auto"/>
      </w:divBdr>
      <w:divsChild>
        <w:div w:id="1123157039">
          <w:marLeft w:val="0"/>
          <w:marRight w:val="0"/>
          <w:marTop w:val="0"/>
          <w:marBottom w:val="0"/>
          <w:divBdr>
            <w:top w:val="none" w:sz="0" w:space="0" w:color="auto"/>
            <w:left w:val="none" w:sz="0" w:space="0" w:color="auto"/>
            <w:bottom w:val="none" w:sz="0" w:space="0" w:color="auto"/>
            <w:right w:val="none" w:sz="0" w:space="0" w:color="auto"/>
          </w:divBdr>
        </w:div>
      </w:divsChild>
    </w:div>
    <w:div w:id="63645550">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2891573">
      <w:bodyDiv w:val="1"/>
      <w:marLeft w:val="0"/>
      <w:marRight w:val="0"/>
      <w:marTop w:val="0"/>
      <w:marBottom w:val="0"/>
      <w:divBdr>
        <w:top w:val="none" w:sz="0" w:space="0" w:color="auto"/>
        <w:left w:val="none" w:sz="0" w:space="0" w:color="auto"/>
        <w:bottom w:val="none" w:sz="0" w:space="0" w:color="auto"/>
        <w:right w:val="none" w:sz="0" w:space="0" w:color="auto"/>
      </w:divBdr>
      <w:divsChild>
        <w:div w:id="1972904369">
          <w:marLeft w:val="0"/>
          <w:marRight w:val="0"/>
          <w:marTop w:val="0"/>
          <w:marBottom w:val="0"/>
          <w:divBdr>
            <w:top w:val="none" w:sz="0" w:space="0" w:color="auto"/>
            <w:left w:val="none" w:sz="0" w:space="0" w:color="auto"/>
            <w:bottom w:val="none" w:sz="0" w:space="0" w:color="auto"/>
            <w:right w:val="none" w:sz="0" w:space="0" w:color="auto"/>
          </w:divBdr>
        </w:div>
      </w:divsChild>
    </w:div>
    <w:div w:id="197008922">
      <w:bodyDiv w:val="1"/>
      <w:marLeft w:val="0"/>
      <w:marRight w:val="0"/>
      <w:marTop w:val="0"/>
      <w:marBottom w:val="0"/>
      <w:divBdr>
        <w:top w:val="none" w:sz="0" w:space="0" w:color="auto"/>
        <w:left w:val="none" w:sz="0" w:space="0" w:color="auto"/>
        <w:bottom w:val="none" w:sz="0" w:space="0" w:color="auto"/>
        <w:right w:val="none" w:sz="0" w:space="0" w:color="auto"/>
      </w:divBdr>
      <w:divsChild>
        <w:div w:id="506486974">
          <w:marLeft w:val="0"/>
          <w:marRight w:val="0"/>
          <w:marTop w:val="0"/>
          <w:marBottom w:val="0"/>
          <w:divBdr>
            <w:top w:val="none" w:sz="0" w:space="0" w:color="auto"/>
            <w:left w:val="none" w:sz="0" w:space="0" w:color="auto"/>
            <w:bottom w:val="none" w:sz="0" w:space="0" w:color="auto"/>
            <w:right w:val="none" w:sz="0" w:space="0" w:color="auto"/>
          </w:divBdr>
        </w:div>
      </w:divsChild>
    </w:div>
    <w:div w:id="197622839">
      <w:bodyDiv w:val="1"/>
      <w:marLeft w:val="0"/>
      <w:marRight w:val="0"/>
      <w:marTop w:val="0"/>
      <w:marBottom w:val="0"/>
      <w:divBdr>
        <w:top w:val="none" w:sz="0" w:space="0" w:color="auto"/>
        <w:left w:val="none" w:sz="0" w:space="0" w:color="auto"/>
        <w:bottom w:val="none" w:sz="0" w:space="0" w:color="auto"/>
        <w:right w:val="none" w:sz="0" w:space="0" w:color="auto"/>
      </w:divBdr>
      <w:divsChild>
        <w:div w:id="1703700891">
          <w:marLeft w:val="0"/>
          <w:marRight w:val="0"/>
          <w:marTop w:val="0"/>
          <w:marBottom w:val="0"/>
          <w:divBdr>
            <w:top w:val="none" w:sz="0" w:space="0" w:color="auto"/>
            <w:left w:val="none" w:sz="0" w:space="0" w:color="auto"/>
            <w:bottom w:val="none" w:sz="0" w:space="0" w:color="auto"/>
            <w:right w:val="none" w:sz="0" w:space="0" w:color="auto"/>
          </w:divBdr>
        </w:div>
      </w:divsChild>
    </w:div>
    <w:div w:id="199981389">
      <w:bodyDiv w:val="1"/>
      <w:marLeft w:val="0"/>
      <w:marRight w:val="0"/>
      <w:marTop w:val="0"/>
      <w:marBottom w:val="0"/>
      <w:divBdr>
        <w:top w:val="none" w:sz="0" w:space="0" w:color="auto"/>
        <w:left w:val="none" w:sz="0" w:space="0" w:color="auto"/>
        <w:bottom w:val="none" w:sz="0" w:space="0" w:color="auto"/>
        <w:right w:val="none" w:sz="0" w:space="0" w:color="auto"/>
      </w:divBdr>
      <w:divsChild>
        <w:div w:id="2143960642">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5381707">
      <w:bodyDiv w:val="1"/>
      <w:marLeft w:val="0"/>
      <w:marRight w:val="0"/>
      <w:marTop w:val="0"/>
      <w:marBottom w:val="0"/>
      <w:divBdr>
        <w:top w:val="none" w:sz="0" w:space="0" w:color="auto"/>
        <w:left w:val="none" w:sz="0" w:space="0" w:color="auto"/>
        <w:bottom w:val="none" w:sz="0" w:space="0" w:color="auto"/>
        <w:right w:val="none" w:sz="0" w:space="0" w:color="auto"/>
      </w:divBdr>
      <w:divsChild>
        <w:div w:id="1545484159">
          <w:marLeft w:val="0"/>
          <w:marRight w:val="0"/>
          <w:marTop w:val="0"/>
          <w:marBottom w:val="0"/>
          <w:divBdr>
            <w:top w:val="none" w:sz="0" w:space="0" w:color="auto"/>
            <w:left w:val="none" w:sz="0" w:space="0" w:color="auto"/>
            <w:bottom w:val="none" w:sz="0" w:space="0" w:color="auto"/>
            <w:right w:val="none" w:sz="0" w:space="0" w:color="auto"/>
          </w:divBdr>
        </w:div>
      </w:divsChild>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5754469">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71042282">
      <w:bodyDiv w:val="1"/>
      <w:marLeft w:val="0"/>
      <w:marRight w:val="0"/>
      <w:marTop w:val="0"/>
      <w:marBottom w:val="0"/>
      <w:divBdr>
        <w:top w:val="none" w:sz="0" w:space="0" w:color="auto"/>
        <w:left w:val="none" w:sz="0" w:space="0" w:color="auto"/>
        <w:bottom w:val="none" w:sz="0" w:space="0" w:color="auto"/>
        <w:right w:val="none" w:sz="0" w:space="0" w:color="auto"/>
      </w:divBdr>
      <w:divsChild>
        <w:div w:id="772361379">
          <w:marLeft w:val="0"/>
          <w:marRight w:val="0"/>
          <w:marTop w:val="0"/>
          <w:marBottom w:val="0"/>
          <w:divBdr>
            <w:top w:val="none" w:sz="0" w:space="0" w:color="auto"/>
            <w:left w:val="none" w:sz="0" w:space="0" w:color="auto"/>
            <w:bottom w:val="none" w:sz="0" w:space="0" w:color="auto"/>
            <w:right w:val="none" w:sz="0" w:space="0" w:color="auto"/>
          </w:divBdr>
          <w:divsChild>
            <w:div w:id="12178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3321622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4911301">
      <w:bodyDiv w:val="1"/>
      <w:marLeft w:val="0"/>
      <w:marRight w:val="0"/>
      <w:marTop w:val="0"/>
      <w:marBottom w:val="0"/>
      <w:divBdr>
        <w:top w:val="none" w:sz="0" w:space="0" w:color="auto"/>
        <w:left w:val="none" w:sz="0" w:space="0" w:color="auto"/>
        <w:bottom w:val="none" w:sz="0" w:space="0" w:color="auto"/>
        <w:right w:val="none" w:sz="0" w:space="0" w:color="auto"/>
      </w:divBdr>
      <w:divsChild>
        <w:div w:id="866868602">
          <w:marLeft w:val="0"/>
          <w:marRight w:val="0"/>
          <w:marTop w:val="0"/>
          <w:marBottom w:val="0"/>
          <w:divBdr>
            <w:top w:val="none" w:sz="0" w:space="0" w:color="auto"/>
            <w:left w:val="none" w:sz="0" w:space="0" w:color="auto"/>
            <w:bottom w:val="none" w:sz="0" w:space="0" w:color="auto"/>
            <w:right w:val="none" w:sz="0" w:space="0" w:color="auto"/>
          </w:divBdr>
        </w:div>
      </w:divsChild>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40394303">
      <w:bodyDiv w:val="1"/>
      <w:marLeft w:val="0"/>
      <w:marRight w:val="0"/>
      <w:marTop w:val="0"/>
      <w:marBottom w:val="0"/>
      <w:divBdr>
        <w:top w:val="none" w:sz="0" w:space="0" w:color="auto"/>
        <w:left w:val="none" w:sz="0" w:space="0" w:color="auto"/>
        <w:bottom w:val="none" w:sz="0" w:space="0" w:color="auto"/>
        <w:right w:val="none" w:sz="0" w:space="0" w:color="auto"/>
      </w:divBdr>
    </w:div>
    <w:div w:id="850800731">
      <w:bodyDiv w:val="1"/>
      <w:marLeft w:val="0"/>
      <w:marRight w:val="0"/>
      <w:marTop w:val="0"/>
      <w:marBottom w:val="0"/>
      <w:divBdr>
        <w:top w:val="none" w:sz="0" w:space="0" w:color="auto"/>
        <w:left w:val="none" w:sz="0" w:space="0" w:color="auto"/>
        <w:bottom w:val="none" w:sz="0" w:space="0" w:color="auto"/>
        <w:right w:val="none" w:sz="0" w:space="0" w:color="auto"/>
      </w:divBdr>
      <w:divsChild>
        <w:div w:id="1063335888">
          <w:marLeft w:val="0"/>
          <w:marRight w:val="0"/>
          <w:marTop w:val="0"/>
          <w:marBottom w:val="0"/>
          <w:divBdr>
            <w:top w:val="none" w:sz="0" w:space="0" w:color="auto"/>
            <w:left w:val="none" w:sz="0" w:space="0" w:color="auto"/>
            <w:bottom w:val="none" w:sz="0" w:space="0" w:color="auto"/>
            <w:right w:val="none" w:sz="0" w:space="0" w:color="auto"/>
          </w:divBdr>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45230261">
      <w:bodyDiv w:val="1"/>
      <w:marLeft w:val="0"/>
      <w:marRight w:val="0"/>
      <w:marTop w:val="0"/>
      <w:marBottom w:val="0"/>
      <w:divBdr>
        <w:top w:val="none" w:sz="0" w:space="0" w:color="auto"/>
        <w:left w:val="none" w:sz="0" w:space="0" w:color="auto"/>
        <w:bottom w:val="none" w:sz="0" w:space="0" w:color="auto"/>
        <w:right w:val="none" w:sz="0" w:space="0" w:color="auto"/>
      </w:divBdr>
    </w:div>
    <w:div w:id="947156074">
      <w:bodyDiv w:val="1"/>
      <w:marLeft w:val="0"/>
      <w:marRight w:val="0"/>
      <w:marTop w:val="0"/>
      <w:marBottom w:val="0"/>
      <w:divBdr>
        <w:top w:val="none" w:sz="0" w:space="0" w:color="auto"/>
        <w:left w:val="none" w:sz="0" w:space="0" w:color="auto"/>
        <w:bottom w:val="none" w:sz="0" w:space="0" w:color="auto"/>
        <w:right w:val="none" w:sz="0" w:space="0" w:color="auto"/>
      </w:divBdr>
      <w:divsChild>
        <w:div w:id="236286181">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391517">
      <w:bodyDiv w:val="1"/>
      <w:marLeft w:val="0"/>
      <w:marRight w:val="0"/>
      <w:marTop w:val="0"/>
      <w:marBottom w:val="0"/>
      <w:divBdr>
        <w:top w:val="none" w:sz="0" w:space="0" w:color="auto"/>
        <w:left w:val="none" w:sz="0" w:space="0" w:color="auto"/>
        <w:bottom w:val="none" w:sz="0" w:space="0" w:color="auto"/>
        <w:right w:val="none" w:sz="0" w:space="0" w:color="auto"/>
      </w:divBdr>
      <w:divsChild>
        <w:div w:id="315765521">
          <w:marLeft w:val="0"/>
          <w:marRight w:val="0"/>
          <w:marTop w:val="0"/>
          <w:marBottom w:val="0"/>
          <w:divBdr>
            <w:top w:val="none" w:sz="0" w:space="0" w:color="auto"/>
            <w:left w:val="none" w:sz="0" w:space="0" w:color="auto"/>
            <w:bottom w:val="none" w:sz="0" w:space="0" w:color="auto"/>
            <w:right w:val="none" w:sz="0" w:space="0" w:color="auto"/>
          </w:divBdr>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24743166">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8993808">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7895448">
      <w:bodyDiv w:val="1"/>
      <w:marLeft w:val="0"/>
      <w:marRight w:val="0"/>
      <w:marTop w:val="0"/>
      <w:marBottom w:val="0"/>
      <w:divBdr>
        <w:top w:val="none" w:sz="0" w:space="0" w:color="auto"/>
        <w:left w:val="none" w:sz="0" w:space="0" w:color="auto"/>
        <w:bottom w:val="none" w:sz="0" w:space="0" w:color="auto"/>
        <w:right w:val="none" w:sz="0" w:space="0" w:color="auto"/>
      </w:divBdr>
      <w:divsChild>
        <w:div w:id="38124673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292851">
      <w:bodyDiv w:val="1"/>
      <w:marLeft w:val="0"/>
      <w:marRight w:val="0"/>
      <w:marTop w:val="0"/>
      <w:marBottom w:val="0"/>
      <w:divBdr>
        <w:top w:val="none" w:sz="0" w:space="0" w:color="auto"/>
        <w:left w:val="none" w:sz="0" w:space="0" w:color="auto"/>
        <w:bottom w:val="none" w:sz="0" w:space="0" w:color="auto"/>
        <w:right w:val="none" w:sz="0" w:space="0" w:color="auto"/>
      </w:divBdr>
      <w:divsChild>
        <w:div w:id="2136485523">
          <w:marLeft w:val="0"/>
          <w:marRight w:val="0"/>
          <w:marTop w:val="0"/>
          <w:marBottom w:val="0"/>
          <w:divBdr>
            <w:top w:val="none" w:sz="0" w:space="0" w:color="auto"/>
            <w:left w:val="none" w:sz="0" w:space="0" w:color="auto"/>
            <w:bottom w:val="none" w:sz="0" w:space="0" w:color="auto"/>
            <w:right w:val="none" w:sz="0" w:space="0" w:color="auto"/>
          </w:divBdr>
        </w:div>
      </w:divsChild>
    </w:div>
    <w:div w:id="1103066325">
      <w:bodyDiv w:val="1"/>
      <w:marLeft w:val="0"/>
      <w:marRight w:val="0"/>
      <w:marTop w:val="0"/>
      <w:marBottom w:val="0"/>
      <w:divBdr>
        <w:top w:val="none" w:sz="0" w:space="0" w:color="auto"/>
        <w:left w:val="none" w:sz="0" w:space="0" w:color="auto"/>
        <w:bottom w:val="none" w:sz="0" w:space="0" w:color="auto"/>
        <w:right w:val="none" w:sz="0" w:space="0" w:color="auto"/>
      </w:divBdr>
      <w:divsChild>
        <w:div w:id="405078308">
          <w:marLeft w:val="0"/>
          <w:marRight w:val="0"/>
          <w:marTop w:val="0"/>
          <w:marBottom w:val="0"/>
          <w:divBdr>
            <w:top w:val="none" w:sz="0" w:space="0" w:color="auto"/>
            <w:left w:val="none" w:sz="0" w:space="0" w:color="auto"/>
            <w:bottom w:val="none" w:sz="0" w:space="0" w:color="auto"/>
            <w:right w:val="none" w:sz="0" w:space="0" w:color="auto"/>
          </w:divBdr>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9862324">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8016590">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30380263">
      <w:bodyDiv w:val="1"/>
      <w:marLeft w:val="0"/>
      <w:marRight w:val="0"/>
      <w:marTop w:val="0"/>
      <w:marBottom w:val="0"/>
      <w:divBdr>
        <w:top w:val="none" w:sz="0" w:space="0" w:color="auto"/>
        <w:left w:val="none" w:sz="0" w:space="0" w:color="auto"/>
        <w:bottom w:val="none" w:sz="0" w:space="0" w:color="auto"/>
        <w:right w:val="none" w:sz="0" w:space="0" w:color="auto"/>
      </w:divBdr>
      <w:divsChild>
        <w:div w:id="284312185">
          <w:marLeft w:val="0"/>
          <w:marRight w:val="0"/>
          <w:marTop w:val="0"/>
          <w:marBottom w:val="0"/>
          <w:divBdr>
            <w:top w:val="none" w:sz="0" w:space="0" w:color="auto"/>
            <w:left w:val="none" w:sz="0" w:space="0" w:color="auto"/>
            <w:bottom w:val="none" w:sz="0" w:space="0" w:color="auto"/>
            <w:right w:val="none" w:sz="0" w:space="0" w:color="auto"/>
          </w:divBdr>
        </w:div>
      </w:divsChild>
    </w:div>
    <w:div w:id="1238830955">
      <w:bodyDiv w:val="1"/>
      <w:marLeft w:val="0"/>
      <w:marRight w:val="0"/>
      <w:marTop w:val="0"/>
      <w:marBottom w:val="0"/>
      <w:divBdr>
        <w:top w:val="none" w:sz="0" w:space="0" w:color="auto"/>
        <w:left w:val="none" w:sz="0" w:space="0" w:color="auto"/>
        <w:bottom w:val="none" w:sz="0" w:space="0" w:color="auto"/>
        <w:right w:val="none" w:sz="0" w:space="0" w:color="auto"/>
      </w:divBdr>
      <w:divsChild>
        <w:div w:id="1994677583">
          <w:marLeft w:val="0"/>
          <w:marRight w:val="0"/>
          <w:marTop w:val="0"/>
          <w:marBottom w:val="0"/>
          <w:divBdr>
            <w:top w:val="none" w:sz="0" w:space="0" w:color="auto"/>
            <w:left w:val="none" w:sz="0" w:space="0" w:color="auto"/>
            <w:bottom w:val="none" w:sz="0" w:space="0" w:color="auto"/>
            <w:right w:val="none" w:sz="0" w:space="0" w:color="auto"/>
          </w:divBdr>
        </w:div>
      </w:divsChild>
    </w:div>
    <w:div w:id="1246572373">
      <w:bodyDiv w:val="1"/>
      <w:marLeft w:val="0"/>
      <w:marRight w:val="0"/>
      <w:marTop w:val="0"/>
      <w:marBottom w:val="0"/>
      <w:divBdr>
        <w:top w:val="none" w:sz="0" w:space="0" w:color="auto"/>
        <w:left w:val="none" w:sz="0" w:space="0" w:color="auto"/>
        <w:bottom w:val="none" w:sz="0" w:space="0" w:color="auto"/>
        <w:right w:val="none" w:sz="0" w:space="0" w:color="auto"/>
      </w:divBdr>
      <w:divsChild>
        <w:div w:id="42407763">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5863419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86502565">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4509270">
      <w:bodyDiv w:val="1"/>
      <w:marLeft w:val="0"/>
      <w:marRight w:val="0"/>
      <w:marTop w:val="0"/>
      <w:marBottom w:val="0"/>
      <w:divBdr>
        <w:top w:val="none" w:sz="0" w:space="0" w:color="auto"/>
        <w:left w:val="none" w:sz="0" w:space="0" w:color="auto"/>
        <w:bottom w:val="none" w:sz="0" w:space="0" w:color="auto"/>
        <w:right w:val="none" w:sz="0" w:space="0" w:color="auto"/>
      </w:divBdr>
      <w:divsChild>
        <w:div w:id="2074233002">
          <w:marLeft w:val="0"/>
          <w:marRight w:val="0"/>
          <w:marTop w:val="0"/>
          <w:marBottom w:val="0"/>
          <w:divBdr>
            <w:top w:val="none" w:sz="0" w:space="0" w:color="auto"/>
            <w:left w:val="none" w:sz="0" w:space="0" w:color="auto"/>
            <w:bottom w:val="none" w:sz="0" w:space="0" w:color="auto"/>
            <w:right w:val="none" w:sz="0" w:space="0" w:color="auto"/>
          </w:divBdr>
          <w:divsChild>
            <w:div w:id="16690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113909">
      <w:bodyDiv w:val="1"/>
      <w:marLeft w:val="0"/>
      <w:marRight w:val="0"/>
      <w:marTop w:val="0"/>
      <w:marBottom w:val="0"/>
      <w:divBdr>
        <w:top w:val="none" w:sz="0" w:space="0" w:color="auto"/>
        <w:left w:val="none" w:sz="0" w:space="0" w:color="auto"/>
        <w:bottom w:val="none" w:sz="0" w:space="0" w:color="auto"/>
        <w:right w:val="none" w:sz="0" w:space="0" w:color="auto"/>
      </w:divBdr>
      <w:divsChild>
        <w:div w:id="1060665538">
          <w:marLeft w:val="0"/>
          <w:marRight w:val="0"/>
          <w:marTop w:val="0"/>
          <w:marBottom w:val="0"/>
          <w:divBdr>
            <w:top w:val="none" w:sz="0" w:space="0" w:color="auto"/>
            <w:left w:val="none" w:sz="0" w:space="0" w:color="auto"/>
            <w:bottom w:val="none" w:sz="0" w:space="0" w:color="auto"/>
            <w:right w:val="none" w:sz="0" w:space="0" w:color="auto"/>
          </w:divBdr>
          <w:divsChild>
            <w:div w:id="15459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0716200">
      <w:bodyDiv w:val="1"/>
      <w:marLeft w:val="0"/>
      <w:marRight w:val="0"/>
      <w:marTop w:val="0"/>
      <w:marBottom w:val="0"/>
      <w:divBdr>
        <w:top w:val="none" w:sz="0" w:space="0" w:color="auto"/>
        <w:left w:val="none" w:sz="0" w:space="0" w:color="auto"/>
        <w:bottom w:val="none" w:sz="0" w:space="0" w:color="auto"/>
        <w:right w:val="none" w:sz="0" w:space="0" w:color="auto"/>
      </w:divBdr>
    </w:div>
    <w:div w:id="1406995179">
      <w:bodyDiv w:val="1"/>
      <w:marLeft w:val="0"/>
      <w:marRight w:val="0"/>
      <w:marTop w:val="0"/>
      <w:marBottom w:val="0"/>
      <w:divBdr>
        <w:top w:val="none" w:sz="0" w:space="0" w:color="auto"/>
        <w:left w:val="none" w:sz="0" w:space="0" w:color="auto"/>
        <w:bottom w:val="none" w:sz="0" w:space="0" w:color="auto"/>
        <w:right w:val="none" w:sz="0" w:space="0" w:color="auto"/>
      </w:divBdr>
      <w:divsChild>
        <w:div w:id="1243178443">
          <w:marLeft w:val="0"/>
          <w:marRight w:val="0"/>
          <w:marTop w:val="0"/>
          <w:marBottom w:val="0"/>
          <w:divBdr>
            <w:top w:val="none" w:sz="0" w:space="0" w:color="auto"/>
            <w:left w:val="none" w:sz="0" w:space="0" w:color="auto"/>
            <w:bottom w:val="none" w:sz="0" w:space="0" w:color="auto"/>
            <w:right w:val="none" w:sz="0" w:space="0" w:color="auto"/>
          </w:divBdr>
          <w:divsChild>
            <w:div w:id="15674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441362">
      <w:bodyDiv w:val="1"/>
      <w:marLeft w:val="0"/>
      <w:marRight w:val="0"/>
      <w:marTop w:val="0"/>
      <w:marBottom w:val="0"/>
      <w:divBdr>
        <w:top w:val="none" w:sz="0" w:space="0" w:color="auto"/>
        <w:left w:val="none" w:sz="0" w:space="0" w:color="auto"/>
        <w:bottom w:val="none" w:sz="0" w:space="0" w:color="auto"/>
        <w:right w:val="none" w:sz="0" w:space="0" w:color="auto"/>
      </w:divBdr>
      <w:divsChild>
        <w:div w:id="1091002017">
          <w:marLeft w:val="0"/>
          <w:marRight w:val="0"/>
          <w:marTop w:val="0"/>
          <w:marBottom w:val="0"/>
          <w:divBdr>
            <w:top w:val="none" w:sz="0" w:space="0" w:color="auto"/>
            <w:left w:val="none" w:sz="0" w:space="0" w:color="auto"/>
            <w:bottom w:val="none" w:sz="0" w:space="0" w:color="auto"/>
            <w:right w:val="none" w:sz="0" w:space="0" w:color="auto"/>
          </w:divBdr>
        </w:div>
      </w:divsChild>
    </w:div>
    <w:div w:id="1496610094">
      <w:bodyDiv w:val="1"/>
      <w:marLeft w:val="0"/>
      <w:marRight w:val="0"/>
      <w:marTop w:val="0"/>
      <w:marBottom w:val="0"/>
      <w:divBdr>
        <w:top w:val="none" w:sz="0" w:space="0" w:color="auto"/>
        <w:left w:val="none" w:sz="0" w:space="0" w:color="auto"/>
        <w:bottom w:val="none" w:sz="0" w:space="0" w:color="auto"/>
        <w:right w:val="none" w:sz="0" w:space="0" w:color="auto"/>
      </w:divBdr>
      <w:divsChild>
        <w:div w:id="1890678881">
          <w:marLeft w:val="0"/>
          <w:marRight w:val="0"/>
          <w:marTop w:val="0"/>
          <w:marBottom w:val="0"/>
          <w:divBdr>
            <w:top w:val="none" w:sz="0" w:space="0" w:color="auto"/>
            <w:left w:val="none" w:sz="0" w:space="0" w:color="auto"/>
            <w:bottom w:val="none" w:sz="0" w:space="0" w:color="auto"/>
            <w:right w:val="none" w:sz="0" w:space="0" w:color="auto"/>
          </w:divBdr>
          <w:divsChild>
            <w:div w:id="19208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9955875">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48821532">
      <w:bodyDiv w:val="1"/>
      <w:marLeft w:val="0"/>
      <w:marRight w:val="0"/>
      <w:marTop w:val="0"/>
      <w:marBottom w:val="0"/>
      <w:divBdr>
        <w:top w:val="none" w:sz="0" w:space="0" w:color="auto"/>
        <w:left w:val="none" w:sz="0" w:space="0" w:color="auto"/>
        <w:bottom w:val="none" w:sz="0" w:space="0" w:color="auto"/>
        <w:right w:val="none" w:sz="0" w:space="0" w:color="auto"/>
      </w:divBdr>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89670952">
      <w:bodyDiv w:val="1"/>
      <w:marLeft w:val="0"/>
      <w:marRight w:val="0"/>
      <w:marTop w:val="0"/>
      <w:marBottom w:val="0"/>
      <w:divBdr>
        <w:top w:val="none" w:sz="0" w:space="0" w:color="auto"/>
        <w:left w:val="none" w:sz="0" w:space="0" w:color="auto"/>
        <w:bottom w:val="none" w:sz="0" w:space="0" w:color="auto"/>
        <w:right w:val="none" w:sz="0" w:space="0" w:color="auto"/>
      </w:divBdr>
      <w:divsChild>
        <w:div w:id="2115439903">
          <w:marLeft w:val="0"/>
          <w:marRight w:val="0"/>
          <w:marTop w:val="0"/>
          <w:marBottom w:val="0"/>
          <w:divBdr>
            <w:top w:val="none" w:sz="0" w:space="0" w:color="auto"/>
            <w:left w:val="none" w:sz="0" w:space="0" w:color="auto"/>
            <w:bottom w:val="none" w:sz="0" w:space="0" w:color="auto"/>
            <w:right w:val="none" w:sz="0" w:space="0" w:color="auto"/>
          </w:divBdr>
        </w:div>
      </w:divsChild>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226117">
      <w:bodyDiv w:val="1"/>
      <w:marLeft w:val="0"/>
      <w:marRight w:val="0"/>
      <w:marTop w:val="0"/>
      <w:marBottom w:val="0"/>
      <w:divBdr>
        <w:top w:val="none" w:sz="0" w:space="0" w:color="auto"/>
        <w:left w:val="none" w:sz="0" w:space="0" w:color="auto"/>
        <w:bottom w:val="none" w:sz="0" w:space="0" w:color="auto"/>
        <w:right w:val="none" w:sz="0" w:space="0" w:color="auto"/>
      </w:divBdr>
      <w:divsChild>
        <w:div w:id="1610968131">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2597324">
      <w:bodyDiv w:val="1"/>
      <w:marLeft w:val="0"/>
      <w:marRight w:val="0"/>
      <w:marTop w:val="0"/>
      <w:marBottom w:val="0"/>
      <w:divBdr>
        <w:top w:val="none" w:sz="0" w:space="0" w:color="auto"/>
        <w:left w:val="none" w:sz="0" w:space="0" w:color="auto"/>
        <w:bottom w:val="none" w:sz="0" w:space="0" w:color="auto"/>
        <w:right w:val="none" w:sz="0" w:space="0" w:color="auto"/>
      </w:divBdr>
      <w:divsChild>
        <w:div w:id="1348412395">
          <w:marLeft w:val="0"/>
          <w:marRight w:val="0"/>
          <w:marTop w:val="0"/>
          <w:marBottom w:val="0"/>
          <w:divBdr>
            <w:top w:val="none" w:sz="0" w:space="0" w:color="auto"/>
            <w:left w:val="none" w:sz="0" w:space="0" w:color="auto"/>
            <w:bottom w:val="none" w:sz="0" w:space="0" w:color="auto"/>
            <w:right w:val="none" w:sz="0" w:space="0" w:color="auto"/>
          </w:divBdr>
          <w:divsChild>
            <w:div w:id="13444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1938423">
      <w:bodyDiv w:val="1"/>
      <w:marLeft w:val="0"/>
      <w:marRight w:val="0"/>
      <w:marTop w:val="0"/>
      <w:marBottom w:val="0"/>
      <w:divBdr>
        <w:top w:val="none" w:sz="0" w:space="0" w:color="auto"/>
        <w:left w:val="none" w:sz="0" w:space="0" w:color="auto"/>
        <w:bottom w:val="none" w:sz="0" w:space="0" w:color="auto"/>
        <w:right w:val="none" w:sz="0" w:space="0" w:color="auto"/>
      </w:divBdr>
      <w:divsChild>
        <w:div w:id="1484808158">
          <w:marLeft w:val="0"/>
          <w:marRight w:val="0"/>
          <w:marTop w:val="0"/>
          <w:marBottom w:val="0"/>
          <w:divBdr>
            <w:top w:val="none" w:sz="0" w:space="0" w:color="auto"/>
            <w:left w:val="none" w:sz="0" w:space="0" w:color="auto"/>
            <w:bottom w:val="none" w:sz="0" w:space="0" w:color="auto"/>
            <w:right w:val="none" w:sz="0" w:space="0" w:color="auto"/>
          </w:divBdr>
          <w:divsChild>
            <w:div w:id="211432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19441785">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6057842">
      <w:bodyDiv w:val="1"/>
      <w:marLeft w:val="0"/>
      <w:marRight w:val="0"/>
      <w:marTop w:val="0"/>
      <w:marBottom w:val="0"/>
      <w:divBdr>
        <w:top w:val="none" w:sz="0" w:space="0" w:color="auto"/>
        <w:left w:val="none" w:sz="0" w:space="0" w:color="auto"/>
        <w:bottom w:val="none" w:sz="0" w:space="0" w:color="auto"/>
        <w:right w:val="none" w:sz="0" w:space="0" w:color="auto"/>
      </w:divBdr>
      <w:divsChild>
        <w:div w:id="1800612683">
          <w:marLeft w:val="0"/>
          <w:marRight w:val="0"/>
          <w:marTop w:val="0"/>
          <w:marBottom w:val="0"/>
          <w:divBdr>
            <w:top w:val="none" w:sz="0" w:space="0" w:color="auto"/>
            <w:left w:val="none" w:sz="0" w:space="0" w:color="auto"/>
            <w:bottom w:val="none" w:sz="0" w:space="0" w:color="auto"/>
            <w:right w:val="none" w:sz="0" w:space="0" w:color="auto"/>
          </w:divBdr>
        </w:div>
      </w:divsChild>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660992">
      <w:bodyDiv w:val="1"/>
      <w:marLeft w:val="0"/>
      <w:marRight w:val="0"/>
      <w:marTop w:val="0"/>
      <w:marBottom w:val="0"/>
      <w:divBdr>
        <w:top w:val="none" w:sz="0" w:space="0" w:color="auto"/>
        <w:left w:val="none" w:sz="0" w:space="0" w:color="auto"/>
        <w:bottom w:val="none" w:sz="0" w:space="0" w:color="auto"/>
        <w:right w:val="none" w:sz="0" w:space="0" w:color="auto"/>
      </w:divBdr>
      <w:divsChild>
        <w:div w:id="1955744563">
          <w:marLeft w:val="0"/>
          <w:marRight w:val="0"/>
          <w:marTop w:val="0"/>
          <w:marBottom w:val="0"/>
          <w:divBdr>
            <w:top w:val="none" w:sz="0" w:space="0" w:color="auto"/>
            <w:left w:val="none" w:sz="0" w:space="0" w:color="auto"/>
            <w:bottom w:val="none" w:sz="0" w:space="0" w:color="auto"/>
            <w:right w:val="none" w:sz="0" w:space="0" w:color="auto"/>
          </w:divBdr>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70958691">
      <w:bodyDiv w:val="1"/>
      <w:marLeft w:val="0"/>
      <w:marRight w:val="0"/>
      <w:marTop w:val="0"/>
      <w:marBottom w:val="0"/>
      <w:divBdr>
        <w:top w:val="none" w:sz="0" w:space="0" w:color="auto"/>
        <w:left w:val="none" w:sz="0" w:space="0" w:color="auto"/>
        <w:bottom w:val="none" w:sz="0" w:space="0" w:color="auto"/>
        <w:right w:val="none" w:sz="0" w:space="0" w:color="auto"/>
      </w:divBdr>
      <w:divsChild>
        <w:div w:id="899288432">
          <w:marLeft w:val="0"/>
          <w:marRight w:val="0"/>
          <w:marTop w:val="0"/>
          <w:marBottom w:val="0"/>
          <w:divBdr>
            <w:top w:val="none" w:sz="0" w:space="0" w:color="auto"/>
            <w:left w:val="none" w:sz="0" w:space="0" w:color="auto"/>
            <w:bottom w:val="none" w:sz="0" w:space="0" w:color="auto"/>
            <w:right w:val="none" w:sz="0" w:space="0" w:color="auto"/>
          </w:divBdr>
        </w:div>
      </w:divsChild>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6107703">
      <w:bodyDiv w:val="1"/>
      <w:marLeft w:val="0"/>
      <w:marRight w:val="0"/>
      <w:marTop w:val="0"/>
      <w:marBottom w:val="0"/>
      <w:divBdr>
        <w:top w:val="none" w:sz="0" w:space="0" w:color="auto"/>
        <w:left w:val="none" w:sz="0" w:space="0" w:color="auto"/>
        <w:bottom w:val="none" w:sz="0" w:space="0" w:color="auto"/>
        <w:right w:val="none" w:sz="0" w:space="0" w:color="auto"/>
      </w:divBdr>
      <w:divsChild>
        <w:div w:id="1015039581">
          <w:marLeft w:val="0"/>
          <w:marRight w:val="0"/>
          <w:marTop w:val="0"/>
          <w:marBottom w:val="0"/>
          <w:divBdr>
            <w:top w:val="none" w:sz="0" w:space="0" w:color="auto"/>
            <w:left w:val="none" w:sz="0" w:space="0" w:color="auto"/>
            <w:bottom w:val="none" w:sz="0" w:space="0" w:color="auto"/>
            <w:right w:val="none" w:sz="0" w:space="0" w:color="auto"/>
          </w:divBdr>
        </w:div>
      </w:divsChild>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6917730">
      <w:bodyDiv w:val="1"/>
      <w:marLeft w:val="0"/>
      <w:marRight w:val="0"/>
      <w:marTop w:val="0"/>
      <w:marBottom w:val="0"/>
      <w:divBdr>
        <w:top w:val="none" w:sz="0" w:space="0" w:color="auto"/>
        <w:left w:val="none" w:sz="0" w:space="0" w:color="auto"/>
        <w:bottom w:val="none" w:sz="0" w:space="0" w:color="auto"/>
        <w:right w:val="none" w:sz="0" w:space="0" w:color="auto"/>
      </w:divBdr>
      <w:divsChild>
        <w:div w:id="315577316">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1702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ssaho.2023.10069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jbusres.2007.07.03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1410617095"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hbr.org/1998/09/how-to-kill-creativity"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i.org/10.3389/fpsyg.2021.682092" TargetMode="External"/><Relationship Id="rId14" Type="http://schemas.openxmlformats.org/officeDocument/2006/relationships/hyperlink" Target="https://doi.org/10.3390/bs130403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3750</Words>
  <Characters>21375</Characters>
  <Application>Microsoft Office Word</Application>
  <DocSecurity>0</DocSecurity>
  <Lines>178</Lines>
  <Paragraphs>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aloufi</cp:lastModifiedBy>
  <cp:revision>2</cp:revision>
  <cp:lastPrinted>2025-03-12T03:28:00Z</cp:lastPrinted>
  <dcterms:created xsi:type="dcterms:W3CDTF">2026-03-19T20:03:00Z</dcterms:created>
  <dcterms:modified xsi:type="dcterms:W3CDTF">2026-03-19T20:03:00Z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1a372478,3bc3fcb5,1f449b8e</vt:lpwstr>
  </property>
  <property fmtid="{D5CDD505-2E9C-101B-9397-08002B2CF9AE}" pid="4" name="ClassificationContentMarkingHeaderFontProps">
    <vt:lpwstr>#317100,10,Aptos</vt:lpwstr>
  </property>
  <property fmtid="{D5CDD505-2E9C-101B-9397-08002B2CF9AE}" pid="5" name="ClassificationContentMarkingHeaderText">
    <vt:lpwstr>Classification: Internal</vt:lpwstr>
  </property>
  <property fmtid="{D5CDD505-2E9C-101B-9397-08002B2CF9AE}" pid="6" name="MSIP_Label_dd2c695a-14a0-41ac-9d26-df2df3e12ae1_Enabled">
    <vt:lpwstr>true</vt:lpwstr>
  </property>
  <property fmtid="{D5CDD505-2E9C-101B-9397-08002B2CF9AE}" pid="7" name="MSIP_Label_dd2c695a-14a0-41ac-9d26-df2df3e12ae1_SetDate">
    <vt:lpwstr>2026-03-19T07:33:56Z</vt:lpwstr>
  </property>
  <property fmtid="{D5CDD505-2E9C-101B-9397-08002B2CF9AE}" pid="8" name="MSIP_Label_dd2c695a-14a0-41ac-9d26-df2df3e12ae1_Method">
    <vt:lpwstr>Standard</vt:lpwstr>
  </property>
  <property fmtid="{D5CDD505-2E9C-101B-9397-08002B2CF9AE}" pid="9" name="MSIP_Label_dd2c695a-14a0-41ac-9d26-df2df3e12ae1_Name">
    <vt:lpwstr>Internal</vt:lpwstr>
  </property>
  <property fmtid="{D5CDD505-2E9C-101B-9397-08002B2CF9AE}" pid="10" name="MSIP_Label_dd2c695a-14a0-41ac-9d26-df2df3e12ae1_SiteId">
    <vt:lpwstr>2b4de1bd-251e-4878-bdb8-5180f7d15525</vt:lpwstr>
  </property>
  <property fmtid="{D5CDD505-2E9C-101B-9397-08002B2CF9AE}" pid="11" name="MSIP_Label_dd2c695a-14a0-41ac-9d26-df2df3e12ae1_ActionId">
    <vt:lpwstr>a27e4270-1ea6-4bc2-973f-f564aebcdc97</vt:lpwstr>
  </property>
  <property fmtid="{D5CDD505-2E9C-101B-9397-08002B2CF9AE}" pid="12" name="MSIP_Label_dd2c695a-14a0-41ac-9d26-df2df3e12ae1_ContentBits">
    <vt:lpwstr>1</vt:lpwstr>
  </property>
  <property fmtid="{D5CDD505-2E9C-101B-9397-08002B2CF9AE}" pid="13" name="MSIP_Label_dd2c695a-14a0-41ac-9d26-df2df3e12ae1_Tag">
    <vt:lpwstr>10, 3, 0, 1</vt:lpwstr>
  </property>
</Properties>
</file>