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DEFDE0F" w:rsidR="009125CE" w:rsidRPr="00E615BE" w:rsidRDefault="009125CE" w:rsidP="009D6489">
      <w:pPr>
        <w:rPr>
          <w:rFonts w:asciiTheme="majorBidi" w:hAnsiTheme="majorBidi" w:cstheme="majorBidi"/>
          <w:b/>
          <w:bCs/>
          <w:sz w:val="28"/>
          <w:szCs w:val="28"/>
          <w:lang w:bidi="ar-EG"/>
        </w:rPr>
      </w:pPr>
      <w:r w:rsidRPr="00E615BE">
        <w:rPr>
          <w:rFonts w:asciiTheme="majorBidi" w:hAnsiTheme="majorBidi" w:cstheme="majorBidi"/>
          <w:b/>
          <w:bCs/>
          <w:sz w:val="28"/>
          <w:szCs w:val="28"/>
          <w:rtl/>
          <w:lang w:bidi="ar-EG"/>
        </w:rPr>
        <w:t>جامعة ميدأوشن</w:t>
      </w:r>
    </w:p>
    <w:p w14:paraId="1E957002" w14:textId="7554C4C5" w:rsidR="00F546CE" w:rsidRPr="00E615BE" w:rsidRDefault="009125CE" w:rsidP="009D6489">
      <w:pPr>
        <w:rPr>
          <w:rFonts w:asciiTheme="majorBidi" w:hAnsiTheme="majorBidi" w:cstheme="majorBidi"/>
          <w:b/>
          <w:bCs/>
          <w:sz w:val="28"/>
          <w:szCs w:val="28"/>
          <w:rtl/>
          <w:lang w:bidi="ar-EG"/>
        </w:rPr>
      </w:pPr>
      <w:r w:rsidRPr="00E615BE">
        <w:rPr>
          <w:rFonts w:asciiTheme="majorBidi" w:hAnsiTheme="majorBidi" w:cstheme="majorBidi"/>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E615BE">
        <w:rPr>
          <w:rFonts w:asciiTheme="majorBidi" w:hAnsiTheme="majorBidi" w:cstheme="majorBidi"/>
          <w:b/>
          <w:bCs/>
          <w:sz w:val="28"/>
          <w:szCs w:val="28"/>
          <w:rtl/>
          <w:lang w:bidi="ar-EG"/>
        </w:rPr>
        <w:t>كلية الإدارة</w:t>
      </w:r>
    </w:p>
    <w:p w14:paraId="0217C513" w14:textId="78C39EB8" w:rsidR="009125CE" w:rsidRPr="00E615BE" w:rsidRDefault="005E4CBD" w:rsidP="009D6489">
      <w:pPr>
        <w:rPr>
          <w:rFonts w:asciiTheme="majorBidi" w:hAnsiTheme="majorBidi" w:cstheme="majorBidi"/>
          <w:sz w:val="28"/>
          <w:szCs w:val="28"/>
          <w:rtl/>
          <w:lang w:bidi="ar-EG"/>
        </w:rPr>
      </w:pPr>
      <w:r>
        <w:rPr>
          <w:rFonts w:asciiTheme="majorBidi" w:hAnsiTheme="majorBidi" w:cstheme="majorBidi" w:hint="cs"/>
          <w:b/>
          <w:bCs/>
          <w:sz w:val="28"/>
          <w:szCs w:val="28"/>
          <w:rtl/>
          <w:lang w:bidi="ar-EG"/>
        </w:rPr>
        <w:t>قسم / تخصص ماجستير إدارة الأعمال</w:t>
      </w:r>
    </w:p>
    <w:p w14:paraId="11A91486" w14:textId="77777777" w:rsidR="009125CE" w:rsidRPr="00E615BE" w:rsidRDefault="009125CE" w:rsidP="009D6489">
      <w:pPr>
        <w:jc w:val="center"/>
        <w:rPr>
          <w:rFonts w:asciiTheme="majorBidi" w:hAnsiTheme="majorBidi" w:cstheme="majorBidi"/>
          <w:sz w:val="28"/>
          <w:szCs w:val="28"/>
          <w:rtl/>
          <w:lang w:bidi="ar-EG"/>
        </w:rPr>
      </w:pPr>
    </w:p>
    <w:p w14:paraId="3A7BF367" w14:textId="77777777" w:rsidR="009125CE" w:rsidRPr="00E615BE" w:rsidRDefault="009125CE" w:rsidP="009D6489">
      <w:pPr>
        <w:jc w:val="center"/>
        <w:rPr>
          <w:rFonts w:asciiTheme="majorBidi" w:hAnsiTheme="majorBidi" w:cstheme="majorBidi"/>
          <w:sz w:val="28"/>
          <w:szCs w:val="28"/>
          <w:rtl/>
          <w:lang w:bidi="ar-EG"/>
        </w:rPr>
      </w:pPr>
    </w:p>
    <w:p w14:paraId="5F6542BF" w14:textId="77777777" w:rsidR="009125CE" w:rsidRPr="00E615BE" w:rsidRDefault="009125CE" w:rsidP="009D6489">
      <w:pPr>
        <w:jc w:val="center"/>
        <w:rPr>
          <w:rFonts w:asciiTheme="majorBidi" w:hAnsiTheme="majorBidi" w:cstheme="majorBidi"/>
          <w:sz w:val="28"/>
          <w:szCs w:val="28"/>
          <w:rtl/>
          <w:lang w:bidi="ar-EG"/>
        </w:rPr>
      </w:pPr>
    </w:p>
    <w:p w14:paraId="08401F45" w14:textId="68A2D4DF" w:rsidR="009125CE" w:rsidRPr="00E615BE" w:rsidRDefault="00A74F76" w:rsidP="009D6489">
      <w:pPr>
        <w:jc w:val="center"/>
        <w:rPr>
          <w:rFonts w:asciiTheme="majorBidi" w:hAnsiTheme="majorBidi" w:cstheme="majorBidi"/>
          <w:b/>
          <w:bCs/>
          <w:sz w:val="28"/>
          <w:szCs w:val="28"/>
          <w:rtl/>
          <w:lang w:bidi="ar-EG"/>
        </w:rPr>
      </w:pPr>
      <w:r w:rsidRPr="00E615BE">
        <w:rPr>
          <w:rFonts w:asciiTheme="majorBidi" w:hAnsiTheme="majorBidi" w:cstheme="majorBidi"/>
          <w:b/>
          <w:bCs/>
          <w:sz w:val="28"/>
          <w:szCs w:val="28"/>
          <w:rtl/>
          <w:lang w:bidi="ar-EG"/>
        </w:rPr>
        <w:t>عنوان البحث</w:t>
      </w:r>
    </w:p>
    <w:p w14:paraId="5C665619" w14:textId="2B232775" w:rsidR="00C83C85" w:rsidRDefault="00C83C85" w:rsidP="009D6489">
      <w:pPr>
        <w:jc w:val="center"/>
        <w:rPr>
          <w:rFonts w:asciiTheme="majorBidi" w:hAnsiTheme="majorBidi" w:cs="Times New Roman"/>
          <w:b/>
          <w:bCs/>
          <w:sz w:val="48"/>
          <w:szCs w:val="48"/>
          <w:lang w:bidi="ar-EG"/>
        </w:rPr>
      </w:pPr>
      <w:r w:rsidRPr="00C83C85">
        <w:rPr>
          <w:rFonts w:asciiTheme="majorBidi" w:hAnsiTheme="majorBidi" w:cs="Times New Roman"/>
          <w:b/>
          <w:bCs/>
          <w:sz w:val="48"/>
          <w:szCs w:val="48"/>
          <w:rtl/>
          <w:lang w:bidi="ar-EG"/>
        </w:rPr>
        <w:t>التأثير التفاضلي لاستراتيجيات التسويق ا</w:t>
      </w:r>
      <w:r>
        <w:rPr>
          <w:rFonts w:asciiTheme="majorBidi" w:hAnsiTheme="majorBidi" w:cs="Times New Roman"/>
          <w:b/>
          <w:bCs/>
          <w:sz w:val="48"/>
          <w:szCs w:val="48"/>
          <w:rtl/>
          <w:lang w:bidi="ar-EG"/>
        </w:rPr>
        <w:t>لرقمي على سلوك المستهلك السعودي</w:t>
      </w:r>
    </w:p>
    <w:p w14:paraId="1AA4343F" w14:textId="314FC5DC" w:rsidR="009125CE" w:rsidRPr="00E615BE" w:rsidRDefault="00C83C85" w:rsidP="009D6489">
      <w:pPr>
        <w:jc w:val="center"/>
        <w:rPr>
          <w:rFonts w:asciiTheme="majorBidi" w:hAnsiTheme="majorBidi" w:cstheme="majorBidi"/>
          <w:sz w:val="28"/>
          <w:szCs w:val="28"/>
          <w:rtl/>
          <w:lang w:bidi="ar-EG"/>
        </w:rPr>
      </w:pPr>
      <w:r w:rsidRPr="00C83C85">
        <w:rPr>
          <w:rFonts w:asciiTheme="majorBidi" w:hAnsiTheme="majorBidi" w:cs="Times New Roman"/>
          <w:b/>
          <w:bCs/>
          <w:sz w:val="48"/>
          <w:szCs w:val="48"/>
          <w:rtl/>
          <w:lang w:bidi="ar-EG"/>
        </w:rPr>
        <w:t xml:space="preserve"> دراسة تحليلية للقنوات الرقمية والمحتوى في سياق رؤية 2030</w:t>
      </w:r>
    </w:p>
    <w:p w14:paraId="3024630C" w14:textId="77777777" w:rsidR="009125CE" w:rsidRPr="00E615BE" w:rsidRDefault="009125CE" w:rsidP="009D6489">
      <w:pPr>
        <w:jc w:val="center"/>
        <w:rPr>
          <w:rFonts w:asciiTheme="majorBidi" w:hAnsiTheme="majorBidi" w:cstheme="majorBidi"/>
          <w:sz w:val="28"/>
          <w:szCs w:val="28"/>
          <w:rtl/>
          <w:lang w:bidi="ar-EG"/>
        </w:rPr>
      </w:pPr>
    </w:p>
    <w:p w14:paraId="232F19A4" w14:textId="77777777" w:rsidR="009125CE" w:rsidRPr="00E615BE" w:rsidRDefault="009125CE" w:rsidP="009D6489">
      <w:pPr>
        <w:jc w:val="center"/>
        <w:rPr>
          <w:rFonts w:asciiTheme="majorBidi" w:hAnsiTheme="majorBidi" w:cstheme="majorBidi"/>
          <w:sz w:val="28"/>
          <w:szCs w:val="28"/>
          <w:rtl/>
          <w:lang w:bidi="ar-EG"/>
        </w:rPr>
      </w:pPr>
    </w:p>
    <w:p w14:paraId="0EB57E30" w14:textId="77777777" w:rsidR="009125CE" w:rsidRPr="00E615BE" w:rsidRDefault="009125CE" w:rsidP="009D6489">
      <w:pPr>
        <w:jc w:val="center"/>
        <w:rPr>
          <w:rFonts w:asciiTheme="majorBidi" w:hAnsiTheme="majorBidi" w:cstheme="majorBidi"/>
          <w:b/>
          <w:bCs/>
          <w:sz w:val="28"/>
          <w:szCs w:val="28"/>
          <w:rtl/>
          <w:lang w:bidi="ar-EG"/>
        </w:rPr>
      </w:pPr>
    </w:p>
    <w:p w14:paraId="5F50902F" w14:textId="77777777" w:rsidR="00F51884" w:rsidRPr="00E615BE" w:rsidRDefault="00F51884" w:rsidP="00F51884">
      <w:pPr>
        <w:jc w:val="center"/>
        <w:rPr>
          <w:rFonts w:asciiTheme="majorBidi" w:hAnsiTheme="majorBidi" w:cstheme="majorBidi"/>
          <w:b/>
          <w:bCs/>
          <w:sz w:val="28"/>
          <w:szCs w:val="28"/>
          <w:rtl/>
          <w:lang w:bidi="ar-EG"/>
        </w:rPr>
      </w:pPr>
      <w:r w:rsidRPr="00E615BE">
        <w:rPr>
          <w:rFonts w:asciiTheme="majorBidi" w:hAnsiTheme="majorBidi" w:cstheme="majorBidi"/>
          <w:b/>
          <w:bCs/>
          <w:sz w:val="28"/>
          <w:szCs w:val="28"/>
          <w:rtl/>
          <w:lang w:bidi="ar-EG"/>
        </w:rPr>
        <w:t>إعداد الطالب/</w:t>
      </w:r>
      <w:r>
        <w:rPr>
          <w:rFonts w:asciiTheme="majorBidi" w:hAnsiTheme="majorBidi" w:cstheme="majorBidi" w:hint="cs"/>
          <w:b/>
          <w:bCs/>
          <w:sz w:val="28"/>
          <w:szCs w:val="28"/>
          <w:rtl/>
          <w:lang w:bidi="ar-EG"/>
        </w:rPr>
        <w:t xml:space="preserve"> عبدالعزيز عيد سيف السيف</w:t>
      </w:r>
    </w:p>
    <w:p w14:paraId="30B8354A" w14:textId="77777777" w:rsidR="00F51884" w:rsidRPr="00E615BE" w:rsidRDefault="00F51884" w:rsidP="00F51884">
      <w:pPr>
        <w:jc w:val="center"/>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الرقم الجامعي/ 2021205034</w:t>
      </w:r>
    </w:p>
    <w:p w14:paraId="3D3CBDF8" w14:textId="77777777" w:rsidR="009125CE" w:rsidRPr="00E615BE" w:rsidRDefault="009125CE" w:rsidP="009D6489">
      <w:pPr>
        <w:jc w:val="center"/>
        <w:rPr>
          <w:rFonts w:asciiTheme="majorBidi" w:hAnsiTheme="majorBidi" w:cstheme="majorBidi"/>
          <w:b/>
          <w:bCs/>
          <w:sz w:val="28"/>
          <w:szCs w:val="28"/>
          <w:rtl/>
          <w:lang w:bidi="ar-EG"/>
        </w:rPr>
      </w:pPr>
    </w:p>
    <w:p w14:paraId="58D6152F" w14:textId="77777777" w:rsidR="009125CE" w:rsidRPr="00E615BE" w:rsidRDefault="009125CE" w:rsidP="009D6489">
      <w:pPr>
        <w:jc w:val="center"/>
        <w:rPr>
          <w:rFonts w:asciiTheme="majorBidi" w:hAnsiTheme="majorBidi" w:cstheme="majorBidi"/>
          <w:b/>
          <w:bCs/>
          <w:sz w:val="28"/>
          <w:szCs w:val="28"/>
          <w:rtl/>
          <w:lang w:bidi="ar-EG"/>
        </w:rPr>
      </w:pPr>
    </w:p>
    <w:p w14:paraId="5F4EE2DE" w14:textId="1A92484F" w:rsidR="009125CE" w:rsidRPr="00E615BE" w:rsidRDefault="009125CE" w:rsidP="009D6489">
      <w:pPr>
        <w:jc w:val="center"/>
        <w:rPr>
          <w:rFonts w:asciiTheme="majorBidi" w:hAnsiTheme="majorBidi" w:cstheme="majorBidi"/>
          <w:b/>
          <w:bCs/>
          <w:sz w:val="28"/>
          <w:szCs w:val="28"/>
          <w:rtl/>
          <w:lang w:bidi="ar-EG"/>
        </w:rPr>
      </w:pPr>
      <w:r w:rsidRPr="00E615BE">
        <w:rPr>
          <w:rFonts w:asciiTheme="majorBidi" w:hAnsiTheme="majorBidi" w:cstheme="majorBidi"/>
          <w:b/>
          <w:bCs/>
          <w:sz w:val="28"/>
          <w:szCs w:val="28"/>
          <w:rtl/>
          <w:lang w:bidi="ar-EG"/>
        </w:rPr>
        <w:t>إشراف/</w:t>
      </w:r>
    </w:p>
    <w:p w14:paraId="2EFA31CD" w14:textId="287D4D2F" w:rsidR="009125CE" w:rsidRPr="00E615BE" w:rsidRDefault="00B55620" w:rsidP="009D6489">
      <w:pPr>
        <w:jc w:val="center"/>
        <w:rPr>
          <w:rFonts w:asciiTheme="majorBidi" w:hAnsiTheme="majorBidi" w:cstheme="majorBidi"/>
          <w:b/>
          <w:bCs/>
          <w:sz w:val="28"/>
          <w:szCs w:val="28"/>
          <w:rtl/>
          <w:lang w:bidi="ar-EG"/>
        </w:rPr>
      </w:pPr>
      <w:r w:rsidRPr="00E615BE">
        <w:rPr>
          <w:rFonts w:asciiTheme="majorBidi" w:hAnsiTheme="majorBidi" w:cstheme="majorBidi"/>
          <w:b/>
          <w:bCs/>
          <w:sz w:val="28"/>
          <w:szCs w:val="28"/>
          <w:rtl/>
          <w:lang w:bidi="ar-EG"/>
        </w:rPr>
        <w:t>د.الفيصل عبد الحميد</w:t>
      </w:r>
    </w:p>
    <w:p w14:paraId="2459AD3C" w14:textId="6340BED2" w:rsidR="00B55620" w:rsidRPr="00E615BE" w:rsidRDefault="00B55620" w:rsidP="009D6489">
      <w:pPr>
        <w:jc w:val="center"/>
        <w:rPr>
          <w:rFonts w:asciiTheme="majorBidi" w:hAnsiTheme="majorBidi" w:cstheme="majorBidi"/>
          <w:b/>
          <w:bCs/>
          <w:sz w:val="28"/>
          <w:szCs w:val="28"/>
          <w:rtl/>
          <w:lang w:bidi="ar-EG"/>
        </w:rPr>
      </w:pPr>
      <w:r w:rsidRPr="00E615BE">
        <w:rPr>
          <w:rFonts w:asciiTheme="majorBidi" w:hAnsiTheme="majorBidi" w:cstheme="majorBidi"/>
          <w:b/>
          <w:bCs/>
          <w:sz w:val="28"/>
          <w:szCs w:val="28"/>
          <w:rtl/>
          <w:lang w:bidi="ar-EG"/>
        </w:rPr>
        <w:t>د.فايز جراد</w:t>
      </w:r>
    </w:p>
    <w:p w14:paraId="16CF2D6A" w14:textId="77777777" w:rsidR="009125CE" w:rsidRPr="00E615BE" w:rsidRDefault="009125CE" w:rsidP="009D6489">
      <w:pPr>
        <w:jc w:val="center"/>
        <w:rPr>
          <w:rFonts w:asciiTheme="majorBidi" w:hAnsiTheme="majorBidi" w:cstheme="majorBidi"/>
          <w:b/>
          <w:bCs/>
          <w:sz w:val="28"/>
          <w:szCs w:val="28"/>
          <w:rtl/>
          <w:lang w:bidi="ar-EG"/>
        </w:rPr>
      </w:pPr>
    </w:p>
    <w:p w14:paraId="22738CC6" w14:textId="77777777" w:rsidR="009125CE" w:rsidRPr="00E615BE" w:rsidRDefault="009125CE" w:rsidP="009D6489">
      <w:pPr>
        <w:jc w:val="center"/>
        <w:rPr>
          <w:rFonts w:asciiTheme="majorBidi" w:hAnsiTheme="majorBidi" w:cstheme="majorBidi"/>
          <w:b/>
          <w:bCs/>
          <w:sz w:val="28"/>
          <w:szCs w:val="28"/>
          <w:rtl/>
          <w:lang w:bidi="ar-EG"/>
        </w:rPr>
      </w:pPr>
    </w:p>
    <w:p w14:paraId="14480418" w14:textId="78A6C3AC" w:rsidR="009125CE" w:rsidRPr="00E615BE" w:rsidRDefault="009125CE" w:rsidP="009D6489">
      <w:pPr>
        <w:jc w:val="center"/>
        <w:rPr>
          <w:rFonts w:asciiTheme="majorBidi" w:hAnsiTheme="majorBidi" w:cstheme="majorBidi"/>
          <w:b/>
          <w:bCs/>
          <w:sz w:val="28"/>
          <w:szCs w:val="28"/>
          <w:rtl/>
          <w:lang w:bidi="ar-EG"/>
        </w:rPr>
      </w:pPr>
      <w:r w:rsidRPr="00E615BE">
        <w:rPr>
          <w:rFonts w:asciiTheme="majorBidi" w:hAnsiTheme="majorBidi" w:cstheme="majorBidi"/>
          <w:b/>
          <w:bCs/>
          <w:sz w:val="28"/>
          <w:szCs w:val="28"/>
          <w:rtl/>
          <w:lang w:bidi="ar-EG"/>
        </w:rPr>
        <w:t>العام الدراسي:</w:t>
      </w:r>
    </w:p>
    <w:p w14:paraId="0ECF42F7" w14:textId="7FFA42E4" w:rsidR="009125CE" w:rsidRPr="00E615BE" w:rsidRDefault="009125CE" w:rsidP="009D6489">
      <w:pPr>
        <w:jc w:val="center"/>
        <w:rPr>
          <w:rFonts w:asciiTheme="majorBidi" w:hAnsiTheme="majorBidi" w:cstheme="majorBidi"/>
          <w:b/>
          <w:bCs/>
          <w:sz w:val="28"/>
          <w:szCs w:val="28"/>
          <w:rtl/>
          <w:lang w:bidi="ar-EG"/>
        </w:rPr>
      </w:pPr>
      <w:r w:rsidRPr="00E615BE">
        <w:rPr>
          <w:rFonts w:asciiTheme="majorBidi" w:hAnsiTheme="majorBidi" w:cstheme="majorBidi"/>
          <w:b/>
          <w:bCs/>
          <w:sz w:val="28"/>
          <w:szCs w:val="28"/>
          <w:rtl/>
          <w:lang w:bidi="ar-EG"/>
        </w:rPr>
        <w:t>202</w:t>
      </w:r>
      <w:r w:rsidR="000352E7">
        <w:rPr>
          <w:rFonts w:asciiTheme="majorBidi" w:hAnsiTheme="majorBidi" w:cstheme="majorBidi" w:hint="cs"/>
          <w:b/>
          <w:bCs/>
          <w:sz w:val="28"/>
          <w:szCs w:val="28"/>
          <w:rtl/>
          <w:lang w:bidi="ar-EG"/>
        </w:rPr>
        <w:t>5</w:t>
      </w:r>
    </w:p>
    <w:p w14:paraId="71099ADB" w14:textId="70B46C7E" w:rsidR="009125CE" w:rsidRPr="00E615BE" w:rsidRDefault="009125CE" w:rsidP="009D6489">
      <w:pPr>
        <w:jc w:val="both"/>
        <w:rPr>
          <w:rFonts w:asciiTheme="majorBidi" w:hAnsiTheme="majorBidi" w:cstheme="majorBidi"/>
          <w:b/>
          <w:bCs/>
          <w:sz w:val="28"/>
          <w:szCs w:val="28"/>
          <w:rtl/>
          <w:lang w:bidi="ar-EG"/>
        </w:rPr>
      </w:pPr>
    </w:p>
    <w:p w14:paraId="035BF540" w14:textId="1DFD03CD" w:rsidR="009125CE" w:rsidRPr="00E615BE" w:rsidRDefault="00A74F76" w:rsidP="009D6489">
      <w:pPr>
        <w:pStyle w:val="Heading2"/>
        <w:bidi/>
        <w:rPr>
          <w:rtl/>
          <w:lang w:bidi="ar-EG"/>
        </w:rPr>
      </w:pPr>
      <w:r w:rsidRPr="00E615BE">
        <w:rPr>
          <w:rtl/>
        </w:rPr>
        <w:lastRenderedPageBreak/>
        <w:t>مقدمة</w:t>
      </w:r>
      <w:r w:rsidR="009125CE" w:rsidRPr="00E615BE">
        <w:rPr>
          <w:rtl/>
          <w:lang w:bidi="ar-EG"/>
        </w:rPr>
        <w:t>:</w:t>
      </w:r>
    </w:p>
    <w:p w14:paraId="69602A36" w14:textId="77777777" w:rsidR="002D24CE" w:rsidRPr="00E615BE" w:rsidRDefault="002D24CE" w:rsidP="009D6489">
      <w:pPr>
        <w:pStyle w:val="NormalWeb"/>
        <w:bidi/>
        <w:jc w:val="both"/>
        <w:rPr>
          <w:rFonts w:asciiTheme="majorBidi" w:hAnsiTheme="majorBidi" w:cstheme="majorBidi"/>
        </w:rPr>
      </w:pPr>
      <w:r w:rsidRPr="00E615BE">
        <w:rPr>
          <w:rFonts w:asciiTheme="majorBidi" w:hAnsiTheme="majorBidi" w:cstheme="majorBidi"/>
          <w:rtl/>
        </w:rPr>
        <w:t>في عالم يزداد ترابطاً يوماً بعد يوم، أصبح التسويق الرقمي ليس مجرد خيار، بل ضرورة حتمية للشركات التي تسعى للبقاء والنمو في ظل المنافسة المتزايدة. مع انتشار الإنترنت وتوسع استخدام وسائل التواصل الاجتماعي، تحولت الاستراتيجيات التسويقية من النهج التقليدي إلى فضاء رقمي ديناميكي يتيح للشركات التواصل مع جمهورها بدقة وفعالية غير مسبوقة. وفي المملكة العربية السعودية، التي تشهد نمواً متسارعاً في التجارة الإلكترونية وارتفاعاً ملحوظاً في أعداد مستخدمي الإنترنت، يبرز التسويق الرقمي كعامل رئيسي في تشكيل سلوك المستهلك وتوجيه قرارات الشراء.</w:t>
      </w:r>
    </w:p>
    <w:p w14:paraId="29403F26" w14:textId="77777777" w:rsidR="002D24CE" w:rsidRPr="00E615BE" w:rsidRDefault="002D24CE" w:rsidP="009D6489">
      <w:pPr>
        <w:pStyle w:val="NormalWeb"/>
        <w:bidi/>
        <w:jc w:val="both"/>
        <w:rPr>
          <w:rFonts w:asciiTheme="majorBidi" w:hAnsiTheme="majorBidi" w:cstheme="majorBidi"/>
          <w:rtl/>
        </w:rPr>
      </w:pPr>
      <w:r w:rsidRPr="00E615BE">
        <w:rPr>
          <w:rFonts w:asciiTheme="majorBidi" w:hAnsiTheme="majorBidi" w:cstheme="majorBidi"/>
          <w:rtl/>
        </w:rPr>
        <w:t>يشمل التسويق الرقمي مجموعة واسعة من الأدوات والقنوات مثل محركات البحث، والمنصات الاجتماعية، والبريد الإلكتروني، والمواقع الإلكترونية، التي تتيح للشركات تقديم رسائل مخصصة وقياس أثرها بدقة. لكن السؤال الذي يطرح نفسه هو: كيف تؤثر هذه الاستراتيجيات على المستهلك السعودي، الذي يتميز بخصائص ثقافية واجتماعية فريدة؟ تهدف هذه الرسالة إلى استكشاف تأثير التسويق الرقمي على سلوك المستهلك السعودي، مع التركيز على كيفية تفاعله مع الحملات الرقمية ودورها في قرارات الشراء.</w:t>
      </w:r>
    </w:p>
    <w:p w14:paraId="20C34D01" w14:textId="77777777" w:rsidR="002D24CE" w:rsidRPr="00E615BE" w:rsidRDefault="002D24CE" w:rsidP="009D6489">
      <w:pPr>
        <w:pStyle w:val="NormalWeb"/>
        <w:bidi/>
        <w:jc w:val="both"/>
        <w:rPr>
          <w:rFonts w:asciiTheme="majorBidi" w:hAnsiTheme="majorBidi" w:cstheme="majorBidi"/>
          <w:rtl/>
        </w:rPr>
      </w:pPr>
      <w:r w:rsidRPr="00E615BE">
        <w:rPr>
          <w:rFonts w:asciiTheme="majorBidi" w:hAnsiTheme="majorBidi" w:cstheme="majorBidi"/>
          <w:rtl/>
        </w:rPr>
        <w:t>تكمن أهمية هذا البحث في النمو المتسارع للسوق الرقمي في السعودية، حيث تشير التقارير إلى أن نسبة مستخدمي الإنترنت تجاوزت 95% في عام 2023، مع توقعات بارتفاع حجم التجارة الإلكترونية إلى مليارات الدولارات بحلول 2025. كما أن فهم سلوك المستهلك السعودي في ظل هذا التحول الرقمي يمثل أداة حيوية للشركات لتحسين استراتيجياتها التسويقية وزيادة فعاليتها. علاوة على ذلك، تسعى هذه الدراسة إلى سد الفجوة في الأدبيات الأكاديمية المحلية حول هذا الموضوع، مما يجعلها ذات قيمة عملية ونظرية.</w:t>
      </w:r>
    </w:p>
    <w:p w14:paraId="7F6DDBAD" w14:textId="77777777" w:rsidR="002D24CE" w:rsidRPr="00E615BE" w:rsidRDefault="002D24CE" w:rsidP="009D6489">
      <w:pPr>
        <w:pStyle w:val="NormalWeb"/>
        <w:bidi/>
        <w:jc w:val="both"/>
        <w:rPr>
          <w:rFonts w:asciiTheme="majorBidi" w:hAnsiTheme="majorBidi" w:cstheme="majorBidi"/>
          <w:rtl/>
        </w:rPr>
      </w:pPr>
      <w:r w:rsidRPr="00E615BE">
        <w:rPr>
          <w:rFonts w:asciiTheme="majorBidi" w:hAnsiTheme="majorBidi" w:cstheme="majorBidi"/>
          <w:rtl/>
        </w:rPr>
        <w:t>في الفصول القادمة، سنتناول الأدبيات النظرية حول التسويق الرقمي وسلوك المستهلك، ثم نستعرض تحليلاً لبيانات المستهلكين السعوديين لفهم تفاعلهم مع الاستراتيجيات الرقمية، وأخيراً نقدم توصيات عملية للشركات لتعزيز جهودها التسويقية. من خلال هذا البحث، نأمل أن نوفر رؤى جديدة تسهم في تطوير التسويق الرقمي في السوق السعودي.</w:t>
      </w:r>
    </w:p>
    <w:p w14:paraId="37503B94" w14:textId="77777777" w:rsidR="009125CE" w:rsidRPr="00E615BE" w:rsidRDefault="009125CE" w:rsidP="009D6489">
      <w:pPr>
        <w:jc w:val="both"/>
        <w:rPr>
          <w:rFonts w:asciiTheme="majorBidi" w:hAnsiTheme="majorBidi" w:cstheme="majorBidi"/>
          <w:sz w:val="28"/>
          <w:szCs w:val="28"/>
          <w:u w:val="single"/>
          <w:rtl/>
        </w:rPr>
      </w:pPr>
    </w:p>
    <w:p w14:paraId="566F8142" w14:textId="77777777" w:rsidR="009125CE" w:rsidRPr="00E615BE" w:rsidRDefault="009125CE" w:rsidP="009D6489">
      <w:pPr>
        <w:jc w:val="both"/>
        <w:rPr>
          <w:rFonts w:asciiTheme="majorBidi" w:hAnsiTheme="majorBidi" w:cstheme="majorBidi"/>
          <w:sz w:val="28"/>
          <w:szCs w:val="28"/>
          <w:u w:val="single"/>
          <w:rtl/>
          <w:lang w:bidi="ar-EG"/>
        </w:rPr>
      </w:pPr>
    </w:p>
    <w:p w14:paraId="43234021" w14:textId="77777777" w:rsidR="009125CE" w:rsidRPr="00E615BE" w:rsidRDefault="009125CE" w:rsidP="009D6489">
      <w:pPr>
        <w:jc w:val="both"/>
        <w:rPr>
          <w:rFonts w:asciiTheme="majorBidi" w:hAnsiTheme="majorBidi" w:cstheme="majorBidi"/>
          <w:sz w:val="28"/>
          <w:szCs w:val="28"/>
          <w:u w:val="single"/>
          <w:rtl/>
          <w:lang w:bidi="ar-EG"/>
        </w:rPr>
      </w:pPr>
    </w:p>
    <w:p w14:paraId="12988B58" w14:textId="77777777" w:rsidR="009125CE" w:rsidRPr="00E615BE" w:rsidRDefault="009125CE" w:rsidP="009D6489">
      <w:pPr>
        <w:jc w:val="both"/>
        <w:rPr>
          <w:rFonts w:asciiTheme="majorBidi" w:hAnsiTheme="majorBidi" w:cstheme="majorBidi"/>
          <w:sz w:val="28"/>
          <w:szCs w:val="28"/>
          <w:u w:val="single"/>
          <w:rtl/>
          <w:lang w:bidi="ar-EG"/>
        </w:rPr>
      </w:pPr>
    </w:p>
    <w:p w14:paraId="3AE026F6" w14:textId="77777777" w:rsidR="009125CE" w:rsidRPr="00E615BE" w:rsidRDefault="009125CE" w:rsidP="009D6489">
      <w:pPr>
        <w:jc w:val="both"/>
        <w:rPr>
          <w:rFonts w:asciiTheme="majorBidi" w:hAnsiTheme="majorBidi" w:cstheme="majorBidi"/>
          <w:sz w:val="28"/>
          <w:szCs w:val="28"/>
          <w:u w:val="single"/>
          <w:rtl/>
          <w:lang w:bidi="ar-EG"/>
        </w:rPr>
      </w:pPr>
    </w:p>
    <w:p w14:paraId="6F038C3F" w14:textId="500DB74C" w:rsidR="009125CE" w:rsidRDefault="009125CE" w:rsidP="009D6489">
      <w:pPr>
        <w:jc w:val="both"/>
        <w:rPr>
          <w:rFonts w:asciiTheme="majorBidi" w:hAnsiTheme="majorBidi" w:cstheme="majorBidi"/>
          <w:sz w:val="28"/>
          <w:szCs w:val="28"/>
          <w:u w:val="single"/>
          <w:rtl/>
          <w:lang w:bidi="ar-EG"/>
        </w:rPr>
      </w:pPr>
    </w:p>
    <w:p w14:paraId="393DB0A8" w14:textId="0EAEF2E7" w:rsidR="00E615BE" w:rsidRDefault="00E615BE" w:rsidP="009D6489">
      <w:pPr>
        <w:jc w:val="both"/>
        <w:rPr>
          <w:rFonts w:asciiTheme="majorBidi" w:hAnsiTheme="majorBidi" w:cstheme="majorBidi"/>
          <w:sz w:val="28"/>
          <w:szCs w:val="28"/>
          <w:u w:val="single"/>
          <w:rtl/>
          <w:lang w:bidi="ar-EG"/>
        </w:rPr>
      </w:pPr>
    </w:p>
    <w:p w14:paraId="68A94189" w14:textId="404418C2" w:rsidR="00E615BE" w:rsidRDefault="00E615BE" w:rsidP="009D6489">
      <w:pPr>
        <w:jc w:val="both"/>
        <w:rPr>
          <w:rFonts w:asciiTheme="majorBidi" w:hAnsiTheme="majorBidi" w:cstheme="majorBidi"/>
          <w:sz w:val="28"/>
          <w:szCs w:val="28"/>
          <w:u w:val="single"/>
          <w:rtl/>
          <w:lang w:bidi="ar-EG"/>
        </w:rPr>
      </w:pPr>
    </w:p>
    <w:p w14:paraId="0F76AB36" w14:textId="77777777" w:rsidR="00E615BE" w:rsidRPr="00E615BE" w:rsidRDefault="00E615BE" w:rsidP="009D6489">
      <w:pPr>
        <w:jc w:val="both"/>
        <w:rPr>
          <w:rFonts w:asciiTheme="majorBidi" w:hAnsiTheme="majorBidi" w:cstheme="majorBidi"/>
          <w:sz w:val="28"/>
          <w:szCs w:val="28"/>
          <w:u w:val="single"/>
          <w:rtl/>
          <w:lang w:bidi="ar-EG"/>
        </w:rPr>
      </w:pPr>
    </w:p>
    <w:p w14:paraId="0272E512" w14:textId="77777777" w:rsidR="009125CE" w:rsidRPr="00E615BE" w:rsidRDefault="009125CE" w:rsidP="009D6489">
      <w:pPr>
        <w:jc w:val="both"/>
        <w:rPr>
          <w:rFonts w:asciiTheme="majorBidi" w:hAnsiTheme="majorBidi" w:cstheme="majorBidi"/>
          <w:sz w:val="28"/>
          <w:szCs w:val="28"/>
          <w:u w:val="single"/>
          <w:rtl/>
          <w:lang w:bidi="ar-EG"/>
        </w:rPr>
      </w:pPr>
    </w:p>
    <w:p w14:paraId="52864C56" w14:textId="77777777" w:rsidR="009125CE" w:rsidRPr="00E615BE" w:rsidRDefault="009125CE" w:rsidP="009D6489">
      <w:pPr>
        <w:jc w:val="both"/>
        <w:rPr>
          <w:rFonts w:asciiTheme="majorBidi" w:hAnsiTheme="majorBidi" w:cstheme="majorBidi"/>
          <w:sz w:val="28"/>
          <w:szCs w:val="28"/>
          <w:u w:val="single"/>
          <w:rtl/>
          <w:lang w:bidi="ar-EG"/>
        </w:rPr>
      </w:pPr>
    </w:p>
    <w:p w14:paraId="698C613A" w14:textId="77777777" w:rsidR="009125CE" w:rsidRPr="00E615BE" w:rsidRDefault="009125CE" w:rsidP="009D6489">
      <w:pPr>
        <w:jc w:val="both"/>
        <w:rPr>
          <w:rFonts w:asciiTheme="majorBidi" w:hAnsiTheme="majorBidi" w:cstheme="majorBidi"/>
          <w:sz w:val="28"/>
          <w:szCs w:val="28"/>
          <w:u w:val="single"/>
          <w:rtl/>
          <w:lang w:bidi="ar-EG"/>
        </w:rPr>
      </w:pPr>
    </w:p>
    <w:p w14:paraId="0C1C64B8" w14:textId="77777777" w:rsidR="009125CE" w:rsidRPr="00E615BE" w:rsidRDefault="009125CE" w:rsidP="009D6489">
      <w:pPr>
        <w:jc w:val="both"/>
        <w:rPr>
          <w:rFonts w:asciiTheme="majorBidi" w:hAnsiTheme="majorBidi" w:cstheme="majorBidi"/>
          <w:sz w:val="28"/>
          <w:szCs w:val="28"/>
          <w:u w:val="single"/>
          <w:rtl/>
          <w:lang w:bidi="ar-EG"/>
        </w:rPr>
      </w:pPr>
    </w:p>
    <w:p w14:paraId="05518394" w14:textId="77777777" w:rsidR="009125CE" w:rsidRPr="00E615BE" w:rsidRDefault="009125CE" w:rsidP="009D6489">
      <w:pPr>
        <w:jc w:val="both"/>
        <w:rPr>
          <w:rFonts w:asciiTheme="majorBidi" w:hAnsiTheme="majorBidi" w:cstheme="majorBidi"/>
          <w:sz w:val="28"/>
          <w:szCs w:val="28"/>
          <w:u w:val="single"/>
          <w:rtl/>
          <w:lang w:bidi="ar-EG"/>
        </w:rPr>
      </w:pPr>
    </w:p>
    <w:p w14:paraId="40A61660" w14:textId="28BA71C7" w:rsidR="009125CE" w:rsidRPr="00E615BE" w:rsidRDefault="00A74F76" w:rsidP="009D6489">
      <w:pPr>
        <w:pStyle w:val="Heading2"/>
        <w:bidi/>
        <w:rPr>
          <w:lang w:bidi="ar-EG"/>
        </w:rPr>
      </w:pPr>
      <w:r w:rsidRPr="00E615BE">
        <w:rPr>
          <w:rtl/>
        </w:rPr>
        <w:lastRenderedPageBreak/>
        <w:t>مشكلة الدراسة</w:t>
      </w:r>
      <w:r w:rsidR="009125CE" w:rsidRPr="00E615BE">
        <w:rPr>
          <w:rtl/>
          <w:lang w:bidi="ar-EG"/>
        </w:rPr>
        <w:t>:</w:t>
      </w:r>
    </w:p>
    <w:p w14:paraId="0F9DB751" w14:textId="643762CB" w:rsidR="009125CE" w:rsidRPr="00E615BE" w:rsidRDefault="002D24CE" w:rsidP="009D6489">
      <w:pPr>
        <w:pStyle w:val="NormalWeb"/>
        <w:bidi/>
        <w:jc w:val="both"/>
        <w:rPr>
          <w:rFonts w:asciiTheme="majorBidi" w:hAnsiTheme="majorBidi" w:cstheme="majorBidi"/>
          <w:sz w:val="28"/>
          <w:szCs w:val="28"/>
          <w:u w:val="single"/>
          <w:rtl/>
          <w:lang w:bidi="ar-EG"/>
        </w:rPr>
      </w:pPr>
      <w:r w:rsidRPr="00E615BE">
        <w:rPr>
          <w:rFonts w:asciiTheme="majorBidi" w:hAnsiTheme="majorBidi" w:cstheme="majorBidi"/>
          <w:rtl/>
        </w:rPr>
        <w:t>شهدت المملكة العربية السعودية نموًا متسارعًا في مجال التسويق الرقمي في السنوات الأخيرة، مدفوعًا بارتفاع معدلات اختراق الإنترنت وانتشار استخدام الهواتف الذكية. فمع تجاوز نسبة الاتصال بالإنترنت 95% من السكان، وتوقعات بوصول حجم سوق التجارة الإلكترونية إلى 20 مليار دولار بحلول عام 2025، تُعد المملكة بيئة فريدة لدراسة تأثير التسويق الرقمي. ومع تطور استراتيجيات التسويق الرقمي وتنوعها، أصبح فهم تأثيرها على سلوك المستهلك السعودي أمرًا حيويًا للشركات التي تسعى للنجاح في هذا السوق الديناميكي. ورغم هذا الأهمية المتزايدة، يوجد نقص ملحوظ في الأبحاث الشاملة التي تتناول التأثيرات المحددة للتسويق الرقمي على سلوك المستهلك المحلي. تهدف هذه الدراسة إلى معالجة هذه الفجوة من خلال استكشاف كيفية تشكيل تكتيكات التسويق الرقمي لقرارات الشراء وتصورات العلامة التجارية والسلوك العام للمستهلكين السعوديين.</w:t>
      </w:r>
    </w:p>
    <w:p w14:paraId="3A035EB5" w14:textId="77777777" w:rsidR="00F4405E" w:rsidRDefault="00F4405E" w:rsidP="009D6489">
      <w:pPr>
        <w:pStyle w:val="Heading2"/>
        <w:bidi/>
      </w:pPr>
      <w:r>
        <w:rPr>
          <w:rtl/>
        </w:rPr>
        <w:t>السياق السعودي</w:t>
      </w:r>
    </w:p>
    <w:p w14:paraId="2E551122" w14:textId="77777777" w:rsidR="00F4405E" w:rsidRDefault="00F4405E" w:rsidP="009D6489">
      <w:pPr>
        <w:pStyle w:val="NormalWeb"/>
        <w:bidi/>
      </w:pPr>
      <w:r>
        <w:rPr>
          <w:rtl/>
        </w:rPr>
        <w:t>تُعتبر المملكة العربية السعودية بيئةٍ فريدة لدراسة أثر التسويق الرقمي لعدة أسباب: النمو الرقمي السريع، ارتفاع معدلات اختراق الإنترنت، وتوسع التجارة الإلكترونية. مؤشرات مختصرة توضح ذلك</w:t>
      </w:r>
      <w:r>
        <w:t>:</w:t>
      </w:r>
    </w:p>
    <w:p w14:paraId="107F14DB" w14:textId="77777777" w:rsidR="00F4405E" w:rsidRDefault="00F4405E" w:rsidP="009D6489">
      <w:pPr>
        <w:pStyle w:val="NormalWeb"/>
        <w:numPr>
          <w:ilvl w:val="0"/>
          <w:numId w:val="39"/>
        </w:numPr>
        <w:bidi/>
      </w:pPr>
      <w:r>
        <w:rPr>
          <w:rtl/>
        </w:rPr>
        <w:t xml:space="preserve">بلغ عدد مستخدمي الإنترنت في السعودية نحو </w:t>
      </w:r>
      <w:r>
        <w:rPr>
          <w:rStyle w:val="Strong"/>
        </w:rPr>
        <w:t xml:space="preserve">36.84 </w:t>
      </w:r>
      <w:r>
        <w:rPr>
          <w:rStyle w:val="Strong"/>
          <w:rtl/>
        </w:rPr>
        <w:t>مليون مستخدم</w:t>
      </w:r>
      <w:r>
        <w:rPr>
          <w:rtl/>
        </w:rPr>
        <w:t xml:space="preserve"> مطلع 2024، أي ما يقارب </w:t>
      </w:r>
      <w:r>
        <w:rPr>
          <w:rStyle w:val="Strong"/>
        </w:rPr>
        <w:t>99.0%</w:t>
      </w:r>
      <w:r>
        <w:t xml:space="preserve"> </w:t>
      </w:r>
      <w:r>
        <w:rPr>
          <w:rtl/>
        </w:rPr>
        <w:t>نفاذ رقمي</w:t>
      </w:r>
      <w:r>
        <w:t>.</w:t>
      </w:r>
    </w:p>
    <w:p w14:paraId="764FBE51" w14:textId="77777777" w:rsidR="00F4405E" w:rsidRDefault="00F4405E" w:rsidP="009D6489">
      <w:pPr>
        <w:pStyle w:val="NormalWeb"/>
        <w:numPr>
          <w:ilvl w:val="0"/>
          <w:numId w:val="39"/>
        </w:numPr>
        <w:bidi/>
      </w:pPr>
      <w:r>
        <w:rPr>
          <w:rtl/>
        </w:rPr>
        <w:t xml:space="preserve">تشير مسوحات ميدانية إلى أن نحو </w:t>
      </w:r>
      <w:r>
        <w:rPr>
          <w:rStyle w:val="Strong"/>
        </w:rPr>
        <w:t>88%</w:t>
      </w:r>
      <w:r>
        <w:t xml:space="preserve"> </w:t>
      </w:r>
      <w:r>
        <w:rPr>
          <w:rtl/>
        </w:rPr>
        <w:t>من العينة باشروا الشراء عبر الإنترنت خلال ستة أشهر في بعض المسوحات المختارة</w:t>
      </w:r>
      <w:r>
        <w:t>.</w:t>
      </w:r>
    </w:p>
    <w:p w14:paraId="6C45226F" w14:textId="4F99B86F" w:rsidR="00F4405E" w:rsidRDefault="00F4405E" w:rsidP="009D6489">
      <w:pPr>
        <w:pStyle w:val="NormalWeb"/>
        <w:numPr>
          <w:ilvl w:val="0"/>
          <w:numId w:val="39"/>
        </w:numPr>
        <w:bidi/>
      </w:pPr>
      <w:r>
        <w:rPr>
          <w:rtl/>
        </w:rPr>
        <w:t xml:space="preserve">قيمة المدفوعات المسجلة عبر شبكة «مدى» في 2024 قُدِّرت بحوالي </w:t>
      </w:r>
      <w:r>
        <w:rPr>
          <w:rStyle w:val="Strong"/>
        </w:rPr>
        <w:t xml:space="preserve">197.42 </w:t>
      </w:r>
      <w:r>
        <w:rPr>
          <w:rStyle w:val="Strong"/>
          <w:rtl/>
        </w:rPr>
        <w:t>مليار ريال سعودي</w:t>
      </w:r>
      <w:r>
        <w:rPr>
          <w:rtl/>
        </w:rPr>
        <w:t xml:space="preserve"> </w:t>
      </w:r>
      <w:r>
        <w:t>≈ 52.6</w:t>
      </w:r>
      <w:r>
        <w:rPr>
          <w:rtl/>
        </w:rPr>
        <w:t xml:space="preserve"> مليار دولار، فيما تورد تقديرات أوسع سوق التجارة الإلكترونية بما يقارب </w:t>
      </w:r>
      <w:r>
        <w:rPr>
          <w:rStyle w:val="Strong"/>
        </w:rPr>
        <w:t xml:space="preserve">≈ 56.2 </w:t>
      </w:r>
      <w:r>
        <w:rPr>
          <w:rStyle w:val="Strong"/>
          <w:rtl/>
        </w:rPr>
        <w:t>مليار دولار</w:t>
      </w:r>
      <w:r>
        <w:rPr>
          <w:rtl/>
        </w:rPr>
        <w:t xml:space="preserve"> </w:t>
      </w:r>
      <w:r>
        <w:rPr>
          <w:rFonts w:hint="cs"/>
          <w:rtl/>
        </w:rPr>
        <w:t>"</w:t>
      </w:r>
      <w:r>
        <w:rPr>
          <w:rtl/>
        </w:rPr>
        <w:t>تعتمد على تعريف أوسع للسوق</w:t>
      </w:r>
      <w:r>
        <w:t>.</w:t>
      </w:r>
      <w:r>
        <w:rPr>
          <w:rFonts w:hint="cs"/>
          <w:rtl/>
        </w:rPr>
        <w:t>"</w:t>
      </w:r>
    </w:p>
    <w:p w14:paraId="3346E3A7" w14:textId="14A2456B" w:rsidR="00F4405E" w:rsidRDefault="00F4405E" w:rsidP="009D6489">
      <w:pPr>
        <w:pStyle w:val="NormalWeb"/>
        <w:numPr>
          <w:ilvl w:val="0"/>
          <w:numId w:val="39"/>
        </w:numPr>
        <w:bidi/>
      </w:pPr>
      <w:r>
        <w:rPr>
          <w:rtl/>
        </w:rPr>
        <w:t>مؤشرات الوصول الإعلاني</w:t>
      </w:r>
      <w:r>
        <w:t xml:space="preserve"> (ad reach) </w:t>
      </w:r>
      <w:r>
        <w:rPr>
          <w:rtl/>
        </w:rPr>
        <w:t>لبدايات 2024 تُظهر حجم جمهور كبير على منصات مثل</w:t>
      </w:r>
      <w:r>
        <w:t xml:space="preserve"> TikTok  </w:t>
      </w:r>
      <w:r>
        <w:rPr>
          <w:rtl/>
        </w:rPr>
        <w:t xml:space="preserve">، </w:t>
      </w:r>
      <w:r>
        <w:t>YouTube</w:t>
      </w:r>
      <w:r>
        <w:rPr>
          <w:rtl/>
        </w:rPr>
        <w:t xml:space="preserve">، </w:t>
      </w:r>
      <w:r>
        <w:t>Snapchat</w:t>
      </w:r>
      <w:r>
        <w:rPr>
          <w:rtl/>
        </w:rPr>
        <w:t xml:space="preserve">، </w:t>
      </w:r>
      <w:r>
        <w:t>Instagram</w:t>
      </w:r>
      <w:r>
        <w:rPr>
          <w:rtl/>
        </w:rPr>
        <w:t xml:space="preserve">، </w:t>
      </w:r>
      <w:r>
        <w:t xml:space="preserve">Facebook LinkedIn </w:t>
      </w:r>
      <w:r>
        <w:rPr>
          <w:rtl/>
        </w:rPr>
        <w:t xml:space="preserve"> ، بينما تحافظ منصات المراسلة</w:t>
      </w:r>
      <w:r>
        <w:t xml:space="preserve"> </w:t>
      </w:r>
      <w:r>
        <w:rPr>
          <w:rtl/>
        </w:rPr>
        <w:t>مثل</w:t>
      </w:r>
      <w:r>
        <w:t xml:space="preserve"> WhatsApp </w:t>
      </w:r>
      <w:r>
        <w:rPr>
          <w:rtl/>
        </w:rPr>
        <w:t>على انتشار واسع مستخدمةً في التواصل وخدمة ما بعد البيع</w:t>
      </w:r>
      <w:r>
        <w:t>.</w:t>
      </w:r>
    </w:p>
    <w:p w14:paraId="419843BA" w14:textId="304DC508" w:rsidR="00F4405E" w:rsidRDefault="00F4405E" w:rsidP="009D6489">
      <w:pPr>
        <w:pStyle w:val="NormalWeb"/>
        <w:bidi/>
        <w:rPr>
          <w:rtl/>
        </w:rPr>
      </w:pPr>
      <w:r>
        <w:rPr>
          <w:rtl/>
        </w:rPr>
        <w:t>هذا السياق يجعل السوق السعودي سوقًا ناضجًا نسبيًا رقميًا، لكنّه أيضًا سوقًا ذا خصائص ثقافية واجتماعية متميزة تتطلب دراسات محلية معمقة</w:t>
      </w:r>
      <w:r>
        <w:t>.</w:t>
      </w:r>
    </w:p>
    <w:p w14:paraId="288CD140" w14:textId="77777777" w:rsidR="00F4405E" w:rsidRDefault="00F4405E" w:rsidP="009D6489">
      <w:pPr>
        <w:pStyle w:val="Heading1"/>
      </w:pPr>
      <w:r>
        <w:rPr>
          <w:rtl/>
        </w:rPr>
        <w:t xml:space="preserve">الفجوة البحثية </w:t>
      </w:r>
    </w:p>
    <w:p w14:paraId="3D444656" w14:textId="77777777" w:rsidR="00F4405E" w:rsidRDefault="00F4405E" w:rsidP="009D6489">
      <w:pPr>
        <w:pStyle w:val="NormalWeb"/>
        <w:bidi/>
      </w:pPr>
      <w:r>
        <w:rPr>
          <w:rtl/>
        </w:rPr>
        <w:t xml:space="preserve">خلال مراجعة الأدبيات المتعلقة بتأثير استراتيجيات التسويق الرقمي على سلوك المستهلك في البيئات العربية والخليجية، يتّضح وجود فجوة معرفية ومنهجية متعدّدة الأبعاد تتعلّق بصورةٍ مباشرة بمَدَى قابلية تعميم النتائج الحالية على السياق السعودي، وبمدى قدرة التصاميم البحثية السابقة على قياس التأثير التفاضلي للقنوات الرقميّة على </w:t>
      </w:r>
      <w:r>
        <w:rPr>
          <w:rStyle w:val="Strong"/>
          <w:rtl/>
        </w:rPr>
        <w:t>السلوك الفعلي</w:t>
      </w:r>
      <w:r>
        <w:rPr>
          <w:rtl/>
        </w:rPr>
        <w:t xml:space="preserve"> </w:t>
      </w:r>
      <w:r>
        <w:t xml:space="preserve">(behavioral outcomes) </w:t>
      </w:r>
      <w:r>
        <w:rPr>
          <w:rtl/>
        </w:rPr>
        <w:t xml:space="preserve">وليس على </w:t>
      </w:r>
      <w:r>
        <w:rPr>
          <w:rStyle w:val="Strong"/>
          <w:rtl/>
        </w:rPr>
        <w:t>نية الشراء</w:t>
      </w:r>
      <w:r>
        <w:rPr>
          <w:rtl/>
        </w:rPr>
        <w:t xml:space="preserve"> </w:t>
      </w:r>
      <w:r>
        <w:t xml:space="preserve">(purchase intention) </w:t>
      </w:r>
      <w:r>
        <w:rPr>
          <w:rtl/>
        </w:rPr>
        <w:t xml:space="preserve">فحسب، وأيضًا بضعف دمج </w:t>
      </w:r>
      <w:r>
        <w:rPr>
          <w:rStyle w:val="Strong"/>
          <w:rtl/>
        </w:rPr>
        <w:t>الأبعاد الثقافية السعودية</w:t>
      </w:r>
      <w:r>
        <w:rPr>
          <w:rtl/>
        </w:rPr>
        <w:t xml:space="preserve"> كمعدّلات أو وسائط تشرح تباين أثر هذه القنوات. وهذه الفجوة ليست سطحية؛ بل هي جوهرية لتوليد معارف قابلة للتطبيق تُرشد السياسات واستراتيجيات الشركات داخل سوقٍ سريعة التحوّل مثل السعودية</w:t>
      </w:r>
      <w:r>
        <w:t>.</w:t>
      </w:r>
    </w:p>
    <w:p w14:paraId="7F4B3305" w14:textId="77777777" w:rsidR="00F4405E" w:rsidRDefault="00F4405E" w:rsidP="009D6489">
      <w:pPr>
        <w:pStyle w:val="NormalWeb"/>
        <w:bidi/>
      </w:pPr>
      <w:r>
        <w:rPr>
          <w:rtl/>
        </w:rPr>
        <w:t>أولاً، كثير من الأدبيات المؤثرة في مجال التسويق الرقمي ركّزت على المتغيرات النفسية المعرفية مثل الإنذار/النية</w:t>
      </w:r>
      <w:r>
        <w:t xml:space="preserve"> (awareness/intentions) </w:t>
      </w:r>
      <w:r>
        <w:rPr>
          <w:rtl/>
        </w:rPr>
        <w:t xml:space="preserve">ولم تتجاوز ذلك إلى قياس التحوّل الفعلي إلى سلوك شراء موثّق أو مرتبط بمقاييس سوقية مستقلة. مثال بارز في هذا الصدد هو البحث الذي قدّم نموذجًا لعناصر إعلانات وسائل التواصل الاجتماعي وتأثيرها على </w:t>
      </w:r>
      <w:r>
        <w:rPr>
          <w:rStyle w:val="Strong"/>
          <w:rtl/>
        </w:rPr>
        <w:t>نية الشراء</w:t>
      </w:r>
      <w:r>
        <w:rPr>
          <w:rtl/>
        </w:rPr>
        <w:t>، حيث درس</w:t>
      </w:r>
      <w:r>
        <w:t xml:space="preserve"> (</w:t>
      </w:r>
      <w:proofErr w:type="spellStart"/>
      <w:r>
        <w:t>Alalwan</w:t>
      </w:r>
      <w:proofErr w:type="spellEnd"/>
      <w:r>
        <w:t xml:space="preserve">, 2018) </w:t>
      </w:r>
      <w:r>
        <w:rPr>
          <w:rtl/>
        </w:rPr>
        <w:t>العوامل المحدِّدة لفعالية إعلانات السوشال ميديا</w:t>
      </w:r>
      <w:r>
        <w:t xml:space="preserve"> (informativeness, credibility, entertainment) </w:t>
      </w:r>
      <w:r>
        <w:rPr>
          <w:rtl/>
        </w:rPr>
        <w:t>وأثبتت النتائج تأثيرها القوي على النية الشرائية — ولكن الدراسة تظلّ محدودة من ناحيتيْن أساسيتين: (أ) ليست دراسة موضوعها المملكة العربية السعودية، وبالتالي لا تعالج السياقات الثقافية/السلوكية المحلية، و(ب) تركّز منهجيًا على نية الشراء كمؤشر رئيسي دون قياس أو رصد السلوك الفعلي للشراء وربطه بمقاييس سوقية مستقلة أو بيانات معاملات فعلية. هذا الحدّ يضع قيودًا واضحة على قدرة تعميم استنتاجاتها لتوجيه استراتيجيات مؤسساتٍ تعمل في بيئةٍ سعودية تتميز بخيارات دفع، والعادات العائلية، وتركيبة ديموغرافية فريدة</w:t>
      </w:r>
      <w:r>
        <w:t xml:space="preserve">. </w:t>
      </w:r>
    </w:p>
    <w:p w14:paraId="02F14899" w14:textId="77777777" w:rsidR="00F4405E" w:rsidRDefault="00F4405E" w:rsidP="009D6489">
      <w:pPr>
        <w:pStyle w:val="NormalWeb"/>
        <w:bidi/>
      </w:pPr>
      <w:r>
        <w:rPr>
          <w:rtl/>
        </w:rPr>
        <w:lastRenderedPageBreak/>
        <w:t>ثانيًا، وعلى الرغم من تزايد الدراسات الميدانية داخل السعودية في السنوات الأخيرة، فإن العديد منها ظلّ محدود النطاق أو خاصًا بقطاعات/نماذج أعمال معيّنة</w:t>
      </w:r>
      <w:r>
        <w:t xml:space="preserve"> (sectoral studies) </w:t>
      </w:r>
      <w:r>
        <w:rPr>
          <w:rtl/>
        </w:rPr>
        <w:t>أو بقطع معينة من سلسلة القيمة الرقميّة. كمثال نموذجي، دراسة كمية بُنيت حول قطاع معين</w:t>
      </w:r>
      <w:r>
        <w:rPr>
          <w:rFonts w:hint="cs"/>
          <w:rtl/>
        </w:rPr>
        <w:t>(</w:t>
      </w:r>
      <w:r>
        <w:rPr>
          <w:rtl/>
        </w:rPr>
        <w:t>مثل صناعة الأزياء السريعة</w:t>
      </w:r>
      <w:r>
        <w:t xml:space="preserve">/fast fashion </w:t>
      </w:r>
      <w:r>
        <w:rPr>
          <w:rtl/>
        </w:rPr>
        <w:t>في المملكة</w:t>
      </w:r>
      <w:r>
        <w:rPr>
          <w:rFonts w:hint="cs"/>
          <w:rtl/>
        </w:rPr>
        <w:t>)</w:t>
      </w:r>
      <w:r>
        <w:t xml:space="preserve"> </w:t>
      </w:r>
      <w:r>
        <w:rPr>
          <w:rtl/>
        </w:rPr>
        <w:t xml:space="preserve">قد تُظهر تأثيرًا إيجابيًا لأنماط محتوى محدّدة على نية الشراء لشرائحٍ شبابية — لكن هذه النتائج لا تُترجم بالضرورة إلى فهمٍ مُفصّل عن </w:t>
      </w:r>
      <w:r>
        <w:rPr>
          <w:rStyle w:val="Strong"/>
          <w:rtl/>
        </w:rPr>
        <w:t>التأثير التفاضلي لكل منصة رقمية</w:t>
      </w:r>
      <w:r>
        <w:rPr>
          <w:rtl/>
        </w:rPr>
        <w:t xml:space="preserve"> </w:t>
      </w:r>
      <w:r>
        <w:rPr>
          <w:rFonts w:hint="cs"/>
          <w:rtl/>
        </w:rPr>
        <w:t>(</w:t>
      </w:r>
      <w:r>
        <w:rPr>
          <w:rtl/>
        </w:rPr>
        <w:t>مثل</w:t>
      </w:r>
      <w:r>
        <w:t xml:space="preserve"> TikTok </w:t>
      </w:r>
      <w:r>
        <w:rPr>
          <w:rtl/>
        </w:rPr>
        <w:t>مقابل</w:t>
      </w:r>
      <w:r>
        <w:t xml:space="preserve"> YouTube </w:t>
      </w:r>
      <w:r>
        <w:rPr>
          <w:rtl/>
        </w:rPr>
        <w:t>مقابل</w:t>
      </w:r>
      <w:r>
        <w:t xml:space="preserve"> Instagram </w:t>
      </w:r>
      <w:r>
        <w:rPr>
          <w:rFonts w:hint="cs"/>
          <w:rtl/>
        </w:rPr>
        <w:t xml:space="preserve">) </w:t>
      </w:r>
      <w:r>
        <w:rPr>
          <w:rtl/>
        </w:rPr>
        <w:t>على سلوك الشراء الفعلي، ولا توضح كيف تتفاعل هذه الآثار مع متغيرات ثقافية مثل الاعتماد الأسري</w:t>
      </w:r>
      <w:r>
        <w:t xml:space="preserve"> (family influence)</w:t>
      </w:r>
      <w:r>
        <w:rPr>
          <w:rtl/>
        </w:rPr>
        <w:t xml:space="preserve">، وتجنّب المخاطر، أو مستوى الثقة بالمزود الرقمي. دراسات محلية مثل تلك التي تناولت جوانب التسويق الرقمي في سياق الشركات الناشئة أو القطاعات الخاصة غالبًا ما تقتصر على عينات صغيرة وأطر تحليلية وصفية أو انحدارية أساسية، مما يترك ثغرة بحيث لا يمكن استخراج توصيات قناة–محددة قابلة للتطبيق عبر قطاعات ومجموعات سكانية متعددة داخل المملكة. </w:t>
      </w:r>
    </w:p>
    <w:p w14:paraId="7D7AB9C5" w14:textId="77777777" w:rsidR="00F4405E" w:rsidRDefault="00F4405E" w:rsidP="009D6489">
      <w:pPr>
        <w:pStyle w:val="NormalWeb"/>
        <w:bidi/>
      </w:pPr>
      <w:r>
        <w:rPr>
          <w:rtl/>
        </w:rPr>
        <w:t xml:space="preserve">ثالثًا، هنالك أدلة متزايدة على أن </w:t>
      </w:r>
      <w:r>
        <w:rPr>
          <w:rStyle w:val="Strong"/>
          <w:rtl/>
        </w:rPr>
        <w:t>القيم الثقافية العربية/السعودية</w:t>
      </w:r>
      <w:r>
        <w:rPr>
          <w:rtl/>
        </w:rPr>
        <w:t xml:space="preserve"> تلعب دورًا تعديليًا قويًا على سلوك المستهلك في البيئات الرقمية — إذ تُؤثر معايير مثل التوجه الجمعي</w:t>
      </w:r>
      <w:r>
        <w:t xml:space="preserve"> (collectivism)</w:t>
      </w:r>
      <w:r>
        <w:rPr>
          <w:rtl/>
        </w:rPr>
        <w:t>، ودرجة الثقة المؤسسية، وممارسات التوصية الأسرية في كيفية استجابة المستهلكين للمحتوى الرقمي الإعلاني، وبناء الثقة قبل التحوّل إلى الشراء. دراسات عن دور القيم الثقافية في اعتماد الـ</w:t>
      </w:r>
      <w:r>
        <w:t xml:space="preserve">social commerce </w:t>
      </w:r>
      <w:r>
        <w:rPr>
          <w:rtl/>
        </w:rPr>
        <w:t xml:space="preserve">أظهرت أن لهذه القيم تأثيرًا معتبراً على مسارات التحوّل الرقمي. مع ذلك، كثيرٌ من الأبحاث التطبيقية حول فعالية أدوات الإعلان الرقمي </w:t>
      </w:r>
      <w:r>
        <w:rPr>
          <w:rStyle w:val="Strong"/>
          <w:rtl/>
        </w:rPr>
        <w:t>لم تُدرج هذه الأبعاد</w:t>
      </w:r>
      <w:r>
        <w:rPr>
          <w:rtl/>
        </w:rPr>
        <w:t xml:space="preserve"> كنماذج تعديل</w:t>
      </w:r>
      <w:r>
        <w:t xml:space="preserve"> (moderators) </w:t>
      </w:r>
      <w:r>
        <w:rPr>
          <w:rtl/>
        </w:rPr>
        <w:t>أو وساطة</w:t>
      </w:r>
      <w:r>
        <w:t xml:space="preserve"> (mediators) </w:t>
      </w:r>
      <w:r>
        <w:rPr>
          <w:rtl/>
        </w:rPr>
        <w:t>في تحليلاتها الإحصائية، أو إن فعلت فكان ذلك بصيغٍ لا تنسجم تمامًا مع بنية الثقافة السعودية الراهنة. هذا النقص يجعل الاستنتاجات النظرية والعملية أقل دقة عند تطبيقها محليًا</w:t>
      </w:r>
      <w:r>
        <w:t xml:space="preserve">. </w:t>
      </w:r>
    </w:p>
    <w:p w14:paraId="6835B081" w14:textId="77777777" w:rsidR="00F4405E" w:rsidRDefault="00F4405E" w:rsidP="009D6489">
      <w:pPr>
        <w:pStyle w:val="NormalWeb"/>
        <w:bidi/>
      </w:pPr>
      <w:r>
        <w:rPr>
          <w:rStyle w:val="Strong"/>
          <w:rtl/>
        </w:rPr>
        <w:t>خلاصة الفجوة</w:t>
      </w:r>
      <w:r>
        <w:rPr>
          <w:rStyle w:val="Strong"/>
        </w:rPr>
        <w:t>:</w:t>
      </w:r>
      <w:r>
        <w:t xml:space="preserve"> </w:t>
      </w:r>
      <w:r>
        <w:rPr>
          <w:rtl/>
        </w:rPr>
        <w:t>إذًا، الفجوة البحثية الأساسية تتلخّص في غياب دراسة وطنية مُعمّقة في السعودية تجمع: (1) قياسات منصّات/قنوات مفصّلة</w:t>
      </w:r>
      <w:r>
        <w:t xml:space="preserve"> (platform-specific measures) </w:t>
      </w:r>
      <w:r>
        <w:rPr>
          <w:rtl/>
        </w:rPr>
        <w:t>بدل قياسٍ عامّ للقنوات الرقمية، (2) قياس السلوك الفعلي للشراء (أو ربط النوايا بمؤشرات سلوكية/معاملات فعلية) بدل الاقتصار على النوايا، و(3) دمج صريح ومنهجي للأبعاد الثقافية السعودية كمعدّلات أو وسائط تُفسّر سبب تباين أثر القنوات على شرائحٍ ديموغرافية مختلفة. وجود هذه الفجوة يحدّ من قدرة الأكاديميين والممارسين على اقتراح استراتيجيات قناتيّة فعّالة ومعدّلة ثقافيًا، كما يحدّ من قدرة الهيئات والجهات التنظيمية على تصميم سياسات ودعمٍ لقطاع التجارة الإلكترونية مبنيّ على فهم سلوكي دقيق ومقونن</w:t>
      </w:r>
      <w:r>
        <w:t>.</w:t>
      </w:r>
    </w:p>
    <w:p w14:paraId="6EC13208" w14:textId="77777777" w:rsidR="00F4405E" w:rsidRDefault="00F4405E" w:rsidP="009D6489"/>
    <w:p w14:paraId="04A94FB3" w14:textId="77777777" w:rsidR="00F4405E" w:rsidRDefault="00F4405E" w:rsidP="009D6489">
      <w:pPr>
        <w:pStyle w:val="Heading1"/>
      </w:pPr>
      <w:r>
        <w:rPr>
          <w:rFonts w:hint="cs"/>
          <w:rtl/>
        </w:rPr>
        <w:t>دراسات سابقة</w:t>
      </w:r>
      <w:r>
        <w:rPr>
          <w:rtl/>
        </w:rPr>
        <w:t xml:space="preserve"> لم تَغطّي الجوانب التي سيركّز عليها البحث </w:t>
      </w:r>
    </w:p>
    <w:p w14:paraId="6E6343FE" w14:textId="77777777" w:rsidR="00F4405E" w:rsidRDefault="00F4405E" w:rsidP="009D6489">
      <w:pPr>
        <w:pStyle w:val="Heading3"/>
      </w:pPr>
      <w:r>
        <w:t xml:space="preserve">1) </w:t>
      </w:r>
      <w:proofErr w:type="spellStart"/>
      <w:r>
        <w:t>Alalwan</w:t>
      </w:r>
      <w:proofErr w:type="spellEnd"/>
      <w:r>
        <w:t xml:space="preserve">, A. A. (2018). </w:t>
      </w:r>
      <w:r>
        <w:rPr>
          <w:rStyle w:val="Emphasis"/>
        </w:rPr>
        <w:t>Investigating the impact of social media advertising features on customer purchase intention.</w:t>
      </w:r>
    </w:p>
    <w:p w14:paraId="7134496D" w14:textId="77777777" w:rsidR="00F4405E" w:rsidRDefault="00F4405E" w:rsidP="009D6489">
      <w:pPr>
        <w:pStyle w:val="NormalWeb"/>
        <w:bidi/>
      </w:pPr>
      <w:r>
        <w:rPr>
          <w:rStyle w:val="Strong"/>
          <w:rtl/>
        </w:rPr>
        <w:t>ملخّص/موقع الدراسة</w:t>
      </w:r>
      <w:r>
        <w:rPr>
          <w:rStyle w:val="Strong"/>
        </w:rPr>
        <w:t>:</w:t>
      </w:r>
      <w:r>
        <w:t xml:space="preserve"> </w:t>
      </w:r>
      <w:r>
        <w:rPr>
          <w:rtl/>
        </w:rPr>
        <w:t>هذه دراسة محكَّمة تناولت خصائص إعلانات وسائل التواصل الاجتماعي</w:t>
      </w:r>
      <w:r>
        <w:t xml:space="preserve"> (informativeness, credibility, entertainment…) </w:t>
      </w:r>
      <w:r>
        <w:rPr>
          <w:rtl/>
        </w:rPr>
        <w:t xml:space="preserve">وأثرها على </w:t>
      </w:r>
      <w:r>
        <w:rPr>
          <w:rStyle w:val="Strong"/>
          <w:rtl/>
        </w:rPr>
        <w:t>نية الشراء</w:t>
      </w:r>
      <w:r>
        <w:rPr>
          <w:rtl/>
        </w:rPr>
        <w:t>، مستخدمةً إطارًا كميًا لتحليل العلاقات بين عناصر الإعلان والنية الشرائية. الدراسة قيمة نظريًا ومنهجيًا في تحديد عناصر الإعلان الفعالة، وهي مُستشهَد بها كثيرًا في أدبيات التسويق الرقمي العالمية</w:t>
      </w:r>
      <w:r>
        <w:t xml:space="preserve">. </w:t>
      </w:r>
      <w:r>
        <w:fldChar w:fldCharType="begin"/>
      </w:r>
      <w:r>
        <w:instrText>HYPERLINK "https://www.sciencedirect.com/science/article/abs/pii/S0268401218303943?utm_source=chatgpt.com" \t "_blank"</w:instrText>
      </w:r>
      <w:r>
        <w:fldChar w:fldCharType="separate"/>
      </w:r>
      <w:r>
        <w:rPr>
          <w:rStyle w:val="max-w-15ch"/>
          <w:color w:val="0000FF"/>
          <w:u w:val="single"/>
        </w:rPr>
        <w:t>ScienceDirect</w:t>
      </w:r>
      <w:r>
        <w:rPr>
          <w:rStyle w:val="-me-1"/>
          <w:color w:val="0000FF"/>
          <w:u w:val="single"/>
        </w:rPr>
        <w:t>+1</w:t>
      </w:r>
      <w:r>
        <w:fldChar w:fldCharType="end"/>
      </w:r>
    </w:p>
    <w:p w14:paraId="7DF1D900" w14:textId="77777777" w:rsidR="00F4405E" w:rsidRDefault="00F4405E" w:rsidP="009D6489">
      <w:pPr>
        <w:pStyle w:val="NormalWeb"/>
        <w:bidi/>
      </w:pPr>
      <w:r>
        <w:rPr>
          <w:rStyle w:val="Strong"/>
          <w:rtl/>
        </w:rPr>
        <w:t>لماذا لا تغطي الفجوة؟ — نقد مفصّل</w:t>
      </w:r>
      <w:r>
        <w:rPr>
          <w:rStyle w:val="Strong"/>
        </w:rPr>
        <w:t>:</w:t>
      </w:r>
    </w:p>
    <w:p w14:paraId="421EBF53" w14:textId="77777777" w:rsidR="00F4405E" w:rsidRDefault="00F4405E" w:rsidP="009D6489">
      <w:pPr>
        <w:pStyle w:val="NormalWeb"/>
        <w:numPr>
          <w:ilvl w:val="0"/>
          <w:numId w:val="37"/>
        </w:numPr>
        <w:bidi/>
      </w:pPr>
      <w:r>
        <w:rPr>
          <w:rStyle w:val="Strong"/>
          <w:rtl/>
        </w:rPr>
        <w:t>غياب السياق السعودي</w:t>
      </w:r>
      <w:r>
        <w:rPr>
          <w:rStyle w:val="Strong"/>
        </w:rPr>
        <w:t>:</w:t>
      </w:r>
      <w:r>
        <w:t xml:space="preserve"> </w:t>
      </w:r>
      <w:r>
        <w:rPr>
          <w:rtl/>
        </w:rPr>
        <w:t>العينة والإطار العام للدراسة ليست من السعودية؛ لذلك النتائج قد لا تأخذ في الحسبان القواعد الاجتماعية والعائلية والممارسات الشرائية المميزة للسوق السعودي (اختلاف بنية السوق، منصات مفضّلة، قنوات دفع مهيمنة). هذا يضع قيودًا على التعميم</w:t>
      </w:r>
      <w:r>
        <w:t xml:space="preserve">. </w:t>
      </w:r>
    </w:p>
    <w:p w14:paraId="309EA367" w14:textId="77777777" w:rsidR="00F4405E" w:rsidRDefault="00F4405E" w:rsidP="009D6489">
      <w:pPr>
        <w:pStyle w:val="NormalWeb"/>
        <w:numPr>
          <w:ilvl w:val="0"/>
          <w:numId w:val="37"/>
        </w:numPr>
        <w:bidi/>
      </w:pPr>
      <w:r>
        <w:rPr>
          <w:rStyle w:val="Strong"/>
          <w:rtl/>
        </w:rPr>
        <w:t>الاعتماد على نية الشراء دون قياس الفعل الفعلي</w:t>
      </w:r>
      <w:r>
        <w:rPr>
          <w:rStyle w:val="Strong"/>
        </w:rPr>
        <w:t>:</w:t>
      </w:r>
      <w:r>
        <w:t xml:space="preserve"> </w:t>
      </w:r>
      <w:r>
        <w:rPr>
          <w:rtl/>
        </w:rPr>
        <w:t>التصميم المنهجي يربط عناصر الإعلان بالنية الشرائية فقط، ولم يعتمد أو يتحقق من مظاهر السلوك الشرائي الموثّقة (مثل مشتريات فعلية خلال فترة زمنية محددة أو ربط بيانات الاستبيان بمؤشرات معاملات). هذا الفرق بين النية والفعل يُعدّ فجوة منهجية هامة لأن تحويل النية إلى فعل يتأثر بعوامل ليس بالضرورة أن تكشفها مقاييس النية وحدها</w:t>
      </w:r>
      <w:r>
        <w:rPr>
          <w:rFonts w:hint="cs"/>
          <w:rtl/>
        </w:rPr>
        <w:t>.</w:t>
      </w:r>
    </w:p>
    <w:p w14:paraId="50EF6E80" w14:textId="77777777" w:rsidR="00F4405E" w:rsidRDefault="00F4405E" w:rsidP="009D6489">
      <w:pPr>
        <w:pStyle w:val="NormalWeb"/>
        <w:numPr>
          <w:ilvl w:val="0"/>
          <w:numId w:val="37"/>
        </w:numPr>
        <w:bidi/>
      </w:pPr>
      <w:r>
        <w:rPr>
          <w:rStyle w:val="Strong"/>
          <w:rtl/>
        </w:rPr>
        <w:t>غياب تحليلات منصّاتية مفصّلة</w:t>
      </w:r>
      <w:r>
        <w:rPr>
          <w:rStyle w:val="Strong"/>
        </w:rPr>
        <w:t>:</w:t>
      </w:r>
      <w:r>
        <w:t xml:space="preserve"> </w:t>
      </w:r>
      <w:r>
        <w:rPr>
          <w:rtl/>
        </w:rPr>
        <w:t>الدراسة تناقش "إعلانات وسائل التواصل" كمجموعة عامة دون تمييز كافٍ بين خصائص وتأثيرات المنصات المختلفة</w:t>
      </w:r>
      <w:r>
        <w:t xml:space="preserve"> (</w:t>
      </w:r>
      <w:r>
        <w:rPr>
          <w:rtl/>
        </w:rPr>
        <w:t>محتوى طويل مقابل قصير، تأثير صيغ الإعلان المختلفة في</w:t>
      </w:r>
      <w:r>
        <w:t xml:space="preserve"> </w:t>
      </w:r>
      <w:r>
        <w:lastRenderedPageBreak/>
        <w:t xml:space="preserve">TikTok </w:t>
      </w:r>
      <w:r>
        <w:rPr>
          <w:rtl/>
        </w:rPr>
        <w:t>مقابل</w:t>
      </w:r>
      <w:r>
        <w:t xml:space="preserve"> Instagram </w:t>
      </w:r>
      <w:r>
        <w:rPr>
          <w:rtl/>
        </w:rPr>
        <w:t>أو</w:t>
      </w:r>
      <w:r>
        <w:t xml:space="preserve"> YouTube). </w:t>
      </w:r>
      <w:r>
        <w:rPr>
          <w:rtl/>
        </w:rPr>
        <w:t>في السوق السعودي، اختلاف المنصات مهم لأن سلوك المستخدمين وطبيعة التفاعل</w:t>
      </w:r>
      <w:r>
        <w:t xml:space="preserve"> (scrolling vs. search) </w:t>
      </w:r>
      <w:r>
        <w:rPr>
          <w:rtl/>
        </w:rPr>
        <w:t>يختلف بين منصة وأخرى</w:t>
      </w:r>
      <w:r>
        <w:t xml:space="preserve">. </w:t>
      </w:r>
    </w:p>
    <w:p w14:paraId="0C6EF44D" w14:textId="77777777" w:rsidR="00F4405E" w:rsidRDefault="00F4405E" w:rsidP="009D6489">
      <w:pPr>
        <w:pStyle w:val="Heading3"/>
      </w:pPr>
      <w:r>
        <w:t xml:space="preserve">2) Alshammari, A.F. (2024). </w:t>
      </w:r>
      <w:r>
        <w:rPr>
          <w:rStyle w:val="Emphasis"/>
        </w:rPr>
        <w:t>Impact of digital marketing and E-Payments on Saudi online startup consumers.</w:t>
      </w:r>
      <w:r>
        <w:t xml:space="preserve"> (</w:t>
      </w:r>
      <w:r>
        <w:rPr>
          <w:rtl/>
        </w:rPr>
        <w:t>دراسة ميدانية حديثة</w:t>
      </w:r>
      <w:r>
        <w:t>)</w:t>
      </w:r>
    </w:p>
    <w:p w14:paraId="179EF29C" w14:textId="77777777" w:rsidR="00F4405E" w:rsidRDefault="00F4405E" w:rsidP="009D6489">
      <w:pPr>
        <w:pStyle w:val="NormalWeb"/>
        <w:bidi/>
      </w:pPr>
      <w:r>
        <w:rPr>
          <w:rStyle w:val="Strong"/>
          <w:rtl/>
        </w:rPr>
        <w:t>ملخّص/موقع الدراسة</w:t>
      </w:r>
      <w:r>
        <w:rPr>
          <w:rStyle w:val="Strong"/>
        </w:rPr>
        <w:t>:</w:t>
      </w:r>
      <w:r>
        <w:t xml:space="preserve"> </w:t>
      </w:r>
      <w:r>
        <w:rPr>
          <w:rtl/>
        </w:rPr>
        <w:t>بحث ميداني تناول أثر التسويق الرقمي وأنظمة الدفع الإلكتروني على سلوك مستهلكي الشركات الناشئة الرقمية في السعودية، باستخدام عيّنة كمية (نُقل أن العينة كانت حوالي 291 مشاركًا في بعض الملخّصات). يقدّم رؤى مهمة بخصوص دور أنظمة الدفع في تعزيز التحوّل إلى الشراء لدى مستخدمي منصات ناشئة</w:t>
      </w:r>
      <w:r>
        <w:t xml:space="preserve">. </w:t>
      </w:r>
    </w:p>
    <w:p w14:paraId="47CE0CD5" w14:textId="77777777" w:rsidR="00F4405E" w:rsidRDefault="00F4405E" w:rsidP="009D6489">
      <w:pPr>
        <w:pStyle w:val="NormalWeb"/>
        <w:bidi/>
      </w:pPr>
      <w:r>
        <w:rPr>
          <w:rStyle w:val="Strong"/>
          <w:rtl/>
        </w:rPr>
        <w:t>لماذا لا تغطي الفجوة؟ — نقد مفصّل</w:t>
      </w:r>
      <w:r>
        <w:rPr>
          <w:rStyle w:val="Strong"/>
        </w:rPr>
        <w:t>:</w:t>
      </w:r>
    </w:p>
    <w:p w14:paraId="46CF3021" w14:textId="77777777" w:rsidR="00F4405E" w:rsidRDefault="00F4405E" w:rsidP="009D6489">
      <w:pPr>
        <w:pStyle w:val="NormalWeb"/>
        <w:numPr>
          <w:ilvl w:val="0"/>
          <w:numId w:val="38"/>
        </w:numPr>
        <w:bidi/>
      </w:pPr>
      <w:r>
        <w:rPr>
          <w:rStyle w:val="Strong"/>
          <w:rtl/>
        </w:rPr>
        <w:t>تركيز قطاعي/نمطي</w:t>
      </w:r>
      <w:r>
        <w:rPr>
          <w:rStyle w:val="Strong"/>
        </w:rPr>
        <w:t xml:space="preserve"> (startups):</w:t>
      </w:r>
      <w:r>
        <w:t xml:space="preserve"> </w:t>
      </w:r>
      <w:r>
        <w:rPr>
          <w:rtl/>
        </w:rPr>
        <w:t>الدراسة مفيدة لفهم بيئة الشركات الناشئة لكن نتائجها قد تكون غير قابلة للتعميم على كامل السوق السعودي (بائعون تقليديون، متاجر كبرى، قطاعات خدمية ومنتجاتية متنوعة). هذا يحدّ من إمكانية استخراج توجيهات عامة للقنوات والمعالجات الثقافية</w:t>
      </w:r>
      <w:r>
        <w:t xml:space="preserve">. </w:t>
      </w:r>
    </w:p>
    <w:p w14:paraId="15763948" w14:textId="77777777" w:rsidR="00F4405E" w:rsidRDefault="00F4405E" w:rsidP="009D6489">
      <w:pPr>
        <w:pStyle w:val="NormalWeb"/>
        <w:numPr>
          <w:ilvl w:val="0"/>
          <w:numId w:val="38"/>
        </w:numPr>
        <w:bidi/>
      </w:pPr>
      <w:r>
        <w:rPr>
          <w:rStyle w:val="Strong"/>
          <w:rtl/>
        </w:rPr>
        <w:t>حجم عيّنة ومجال التحليل</w:t>
      </w:r>
      <w:r>
        <w:rPr>
          <w:rStyle w:val="Strong"/>
        </w:rPr>
        <w:t>:</w:t>
      </w:r>
      <w:r>
        <w:t xml:space="preserve"> </w:t>
      </w:r>
      <w:r>
        <w:rPr>
          <w:rtl/>
        </w:rPr>
        <w:t>مع عينة تقارب 291 مشاركًا، قد تكون هناك قدرة إحصائية محدودة لاختبارات تحليلية متقدمة مثل</w:t>
      </w:r>
      <w:r>
        <w:t xml:space="preserve"> SEM </w:t>
      </w:r>
      <w:r>
        <w:rPr>
          <w:rtl/>
        </w:rPr>
        <w:t>متعدد المجموعات أو اختبارات الوساطة/التعديل بدقة عبر شرائح ديموغرافية. كذلك، تركيزها على العلاقة بين التسويق الرقمي وأنظمة الدفع يقلّل من تحليل الفعالية المنصّتيّة التفصيلية</w:t>
      </w:r>
      <w:r>
        <w:t xml:space="preserve"> (</w:t>
      </w:r>
      <w:r>
        <w:rPr>
          <w:rtl/>
        </w:rPr>
        <w:t>ما الذي يجعل حملة</w:t>
      </w:r>
      <w:r>
        <w:t xml:space="preserve"> TikTok </w:t>
      </w:r>
      <w:r>
        <w:rPr>
          <w:rtl/>
        </w:rPr>
        <w:t>فعّالة أكثر من حملة فيديو طويل على</w:t>
      </w:r>
      <w:r>
        <w:t xml:space="preserve"> YouTube </w:t>
      </w:r>
      <w:r>
        <w:rPr>
          <w:rtl/>
        </w:rPr>
        <w:t>في تحويل المستخدم السعودي إلى مشتري فعلي؟</w:t>
      </w:r>
    </w:p>
    <w:p w14:paraId="73804A15" w14:textId="77777777" w:rsidR="00F4405E" w:rsidRDefault="00F4405E" w:rsidP="009D6489">
      <w:pPr>
        <w:pStyle w:val="NormalWeb"/>
        <w:numPr>
          <w:ilvl w:val="0"/>
          <w:numId w:val="38"/>
        </w:numPr>
        <w:bidi/>
      </w:pPr>
      <w:r>
        <w:rPr>
          <w:rStyle w:val="Strong"/>
          <w:rtl/>
        </w:rPr>
        <w:t>غياب تحليل ثقافي منهجي</w:t>
      </w:r>
      <w:r>
        <w:rPr>
          <w:rStyle w:val="Strong"/>
        </w:rPr>
        <w:t>:</w:t>
      </w:r>
      <w:r>
        <w:t xml:space="preserve"> </w:t>
      </w:r>
      <w:r>
        <w:rPr>
          <w:rtl/>
        </w:rPr>
        <w:t>بالرغم من أن أنظمة الدفع يمكن أن تُسهِم في تقليل حاجز الثقة، إلا أن الدراسة لم تدمج على نحوٍ منهجي متغيّرات ثقافية (مثل الاعتماد على توصية الأسرة، معايير الحشمة، ودرجة القبول للمحتوى الترويجي) كمعدّلات لتفسير اختلاف استجابة الشرائح المختلفة. هذا يُبقي نافذة تفسيرية مفتوحة تتطلّب معالجة تفصيلية</w:t>
      </w:r>
      <w:r>
        <w:t xml:space="preserve">. </w:t>
      </w:r>
    </w:p>
    <w:p w14:paraId="1BA6FA0C" w14:textId="77777777" w:rsidR="00F4405E" w:rsidRDefault="00F4405E" w:rsidP="009D6489"/>
    <w:p w14:paraId="231E38BB" w14:textId="157304B2" w:rsidR="009125CE" w:rsidRPr="00E615BE" w:rsidRDefault="00A74F76" w:rsidP="009D6489">
      <w:pPr>
        <w:pStyle w:val="Heading2"/>
        <w:bidi/>
        <w:rPr>
          <w:rtl/>
        </w:rPr>
      </w:pPr>
      <w:r w:rsidRPr="00E615BE">
        <w:rPr>
          <w:rtl/>
        </w:rPr>
        <w:t>أهمية الدراسة:</w:t>
      </w:r>
    </w:p>
    <w:p w14:paraId="571991A7" w14:textId="77777777" w:rsidR="002D24CE" w:rsidRPr="00E615BE" w:rsidRDefault="002D24CE" w:rsidP="009D6489">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E615BE">
        <w:rPr>
          <w:rFonts w:asciiTheme="majorBidi" w:eastAsia="Times New Roman" w:hAnsiTheme="majorBidi" w:cstheme="majorBidi"/>
          <w:kern w:val="0"/>
          <w:sz w:val="24"/>
          <w:szCs w:val="24"/>
          <w:rtl/>
          <w14:ligatures w14:val="none"/>
        </w:rPr>
        <w:t xml:space="preserve">تتجلى أهمية الدراسة حول "التسويق الرقمي وتأثيره على سلوك المستهلك السعودي" في بعدين رئيسيين: </w:t>
      </w:r>
      <w:r w:rsidRPr="00E615BE">
        <w:rPr>
          <w:rFonts w:asciiTheme="majorBidi" w:eastAsia="Times New Roman" w:hAnsiTheme="majorBidi" w:cstheme="majorBidi"/>
          <w:b/>
          <w:bCs/>
          <w:kern w:val="0"/>
          <w:sz w:val="24"/>
          <w:szCs w:val="24"/>
          <w:rtl/>
          <w14:ligatures w14:val="none"/>
        </w:rPr>
        <w:t>الأهمية العلمية</w:t>
      </w:r>
      <w:r w:rsidRPr="00E615BE">
        <w:rPr>
          <w:rFonts w:asciiTheme="majorBidi" w:eastAsia="Times New Roman" w:hAnsiTheme="majorBidi" w:cstheme="majorBidi"/>
          <w:kern w:val="0"/>
          <w:sz w:val="24"/>
          <w:szCs w:val="24"/>
          <w:rtl/>
          <w14:ligatures w14:val="none"/>
        </w:rPr>
        <w:t xml:space="preserve"> و</w:t>
      </w:r>
      <w:r w:rsidRPr="00E615BE">
        <w:rPr>
          <w:rFonts w:asciiTheme="majorBidi" w:eastAsia="Times New Roman" w:hAnsiTheme="majorBidi" w:cstheme="majorBidi"/>
          <w:b/>
          <w:bCs/>
          <w:kern w:val="0"/>
          <w:sz w:val="24"/>
          <w:szCs w:val="24"/>
          <w:rtl/>
          <w14:ligatures w14:val="none"/>
        </w:rPr>
        <w:t>الأهمية العملية</w:t>
      </w:r>
      <w:r w:rsidRPr="00E615BE">
        <w:rPr>
          <w:rFonts w:asciiTheme="majorBidi" w:eastAsia="Times New Roman" w:hAnsiTheme="majorBidi" w:cstheme="majorBidi"/>
          <w:kern w:val="0"/>
          <w:sz w:val="24"/>
          <w:szCs w:val="24"/>
          <w:rtl/>
          <w14:ligatures w14:val="none"/>
        </w:rPr>
        <w:t>. يقدم كل منهما قيمة فريدة للمجتمع الأكاديمي والقطاع التجاري في المملكة العربية السعودية، خاصة في ظل التحول الرقمي المتسارع.</w:t>
      </w:r>
    </w:p>
    <w:p w14:paraId="0AF5954E" w14:textId="77777777" w:rsidR="002D24CE" w:rsidRPr="00E615BE" w:rsidRDefault="002D24CE" w:rsidP="009D6489">
      <w:pPr>
        <w:pStyle w:val="Heading3"/>
        <w:rPr>
          <w:sz w:val="32"/>
          <w:szCs w:val="32"/>
          <w:rtl/>
        </w:rPr>
      </w:pPr>
      <w:r w:rsidRPr="00E615BE">
        <w:rPr>
          <w:sz w:val="32"/>
          <w:szCs w:val="32"/>
          <w:rtl/>
        </w:rPr>
        <w:t>1- الأهمية العلمية</w:t>
      </w:r>
    </w:p>
    <w:p w14:paraId="0A6D7874" w14:textId="77777777" w:rsidR="002D24CE" w:rsidRPr="00E615BE" w:rsidRDefault="002D24CE" w:rsidP="009D6489">
      <w:pPr>
        <w:spacing w:before="100" w:beforeAutospacing="1" w:after="100" w:afterAutospacing="1" w:line="240" w:lineRule="auto"/>
        <w:jc w:val="both"/>
        <w:rPr>
          <w:rFonts w:asciiTheme="majorBidi" w:eastAsia="Times New Roman" w:hAnsiTheme="majorBidi" w:cstheme="majorBidi"/>
          <w:kern w:val="0"/>
          <w:sz w:val="24"/>
          <w:szCs w:val="24"/>
          <w:rtl/>
          <w14:ligatures w14:val="none"/>
        </w:rPr>
      </w:pPr>
      <w:r w:rsidRPr="00E615BE">
        <w:rPr>
          <w:rFonts w:asciiTheme="majorBidi" w:eastAsia="Times New Roman" w:hAnsiTheme="majorBidi" w:cstheme="majorBidi"/>
          <w:kern w:val="0"/>
          <w:sz w:val="24"/>
          <w:szCs w:val="24"/>
          <w:rtl/>
          <w14:ligatures w14:val="none"/>
        </w:rPr>
        <w:t>تركز الأهمية العلمية على تعزيز المعرفة الأكاديمية وتطوير الفهم النظري لعلاقة التسويق الرقمي بسلوك المستهلك في سياق سعودي. تشمل النقاط التالية:</w:t>
      </w:r>
    </w:p>
    <w:p w14:paraId="24B2A693" w14:textId="6D658480" w:rsidR="002D24CE" w:rsidRPr="00E615BE" w:rsidRDefault="002D24CE" w:rsidP="009D6489">
      <w:pPr>
        <w:numPr>
          <w:ilvl w:val="0"/>
          <w:numId w:val="1"/>
        </w:numPr>
        <w:spacing w:before="100" w:beforeAutospacing="1" w:after="100" w:afterAutospacing="1" w:line="240" w:lineRule="auto"/>
        <w:rPr>
          <w:rFonts w:asciiTheme="majorBidi" w:eastAsia="Times New Roman" w:hAnsiTheme="majorBidi" w:cstheme="majorBidi"/>
          <w:kern w:val="0"/>
          <w:sz w:val="24"/>
          <w:szCs w:val="24"/>
          <w:rtl/>
          <w14:ligatures w14:val="none"/>
        </w:rPr>
      </w:pPr>
      <w:r w:rsidRPr="00E615BE">
        <w:rPr>
          <w:rFonts w:asciiTheme="majorBidi" w:eastAsia="Times New Roman" w:hAnsiTheme="majorBidi" w:cstheme="majorBidi"/>
          <w:b/>
          <w:bCs/>
          <w:kern w:val="0"/>
          <w:sz w:val="24"/>
          <w:szCs w:val="24"/>
          <w:rtl/>
          <w14:ligatures w14:val="none"/>
        </w:rPr>
        <w:t>ملء</w:t>
      </w:r>
      <w:r w:rsidR="00E615BE">
        <w:rPr>
          <w:rFonts w:asciiTheme="majorBidi" w:eastAsia="Times New Roman" w:hAnsiTheme="majorBidi" w:cstheme="majorBidi" w:hint="cs"/>
          <w:b/>
          <w:bCs/>
          <w:kern w:val="0"/>
          <w:sz w:val="24"/>
          <w:szCs w:val="24"/>
          <w:rtl/>
          <w14:ligatures w14:val="none"/>
        </w:rPr>
        <w:t xml:space="preserve"> </w:t>
      </w:r>
      <w:r w:rsidRPr="00E615BE">
        <w:rPr>
          <w:rFonts w:asciiTheme="majorBidi" w:eastAsia="Times New Roman" w:hAnsiTheme="majorBidi" w:cstheme="majorBidi"/>
          <w:b/>
          <w:bCs/>
          <w:kern w:val="0"/>
          <w:sz w:val="24"/>
          <w:szCs w:val="24"/>
          <w:rtl/>
          <w14:ligatures w14:val="none"/>
        </w:rPr>
        <w:t>الفجوة في الأدبيات البحثية</w:t>
      </w:r>
      <w:r w:rsidRPr="00E615BE">
        <w:rPr>
          <w:rFonts w:asciiTheme="majorBidi" w:eastAsia="Times New Roman" w:hAnsiTheme="majorBidi" w:cstheme="majorBidi"/>
          <w:kern w:val="0"/>
          <w:sz w:val="24"/>
          <w:szCs w:val="24"/>
          <w:rtl/>
          <w14:ligatures w14:val="none"/>
        </w:rPr>
        <w:t>:</w:t>
      </w:r>
      <w:r w:rsidRPr="00E615BE">
        <w:rPr>
          <w:rFonts w:asciiTheme="majorBidi" w:eastAsia="Times New Roman" w:hAnsiTheme="majorBidi" w:cstheme="majorBidi"/>
          <w:kern w:val="0"/>
          <w:sz w:val="24"/>
          <w:szCs w:val="24"/>
          <w:rtl/>
          <w14:ligatures w14:val="none"/>
        </w:rPr>
        <w:br/>
        <w:t>هناك نقص في الدراسات الشاملة التي تتناول تأثير التسويق الرقمي على المستهلك السعودي. تسد هذه الدراسة هذه الفجوة عبر تقديم تحليل مبني على بيانات محلية، مما يثري المعرفة الأكاديمية في هذا المجال.</w:t>
      </w:r>
    </w:p>
    <w:p w14:paraId="74AD2439" w14:textId="77777777" w:rsidR="002D24CE" w:rsidRPr="00E615BE" w:rsidRDefault="002D24CE" w:rsidP="009D6489">
      <w:pPr>
        <w:numPr>
          <w:ilvl w:val="0"/>
          <w:numId w:val="1"/>
        </w:numPr>
        <w:spacing w:before="100" w:beforeAutospacing="1" w:after="100" w:afterAutospacing="1" w:line="240" w:lineRule="auto"/>
        <w:rPr>
          <w:rFonts w:asciiTheme="majorBidi" w:eastAsia="Times New Roman" w:hAnsiTheme="majorBidi" w:cstheme="majorBidi"/>
          <w:kern w:val="0"/>
          <w:sz w:val="24"/>
          <w:szCs w:val="24"/>
          <w:rtl/>
          <w14:ligatures w14:val="none"/>
        </w:rPr>
      </w:pPr>
      <w:r w:rsidRPr="00E615BE">
        <w:rPr>
          <w:rFonts w:asciiTheme="majorBidi" w:eastAsia="Times New Roman" w:hAnsiTheme="majorBidi" w:cstheme="majorBidi"/>
          <w:b/>
          <w:bCs/>
          <w:kern w:val="0"/>
          <w:sz w:val="24"/>
          <w:szCs w:val="24"/>
          <w:rtl/>
          <w14:ligatures w14:val="none"/>
        </w:rPr>
        <w:t>تطوير الإطار النظري</w:t>
      </w:r>
      <w:r w:rsidRPr="00E615BE">
        <w:rPr>
          <w:rFonts w:asciiTheme="majorBidi" w:eastAsia="Times New Roman" w:hAnsiTheme="majorBidi" w:cstheme="majorBidi"/>
          <w:kern w:val="0"/>
          <w:sz w:val="24"/>
          <w:szCs w:val="24"/>
          <w:rtl/>
          <w14:ligatures w14:val="none"/>
        </w:rPr>
        <w:t>:</w:t>
      </w:r>
      <w:r w:rsidRPr="00E615BE">
        <w:rPr>
          <w:rFonts w:asciiTheme="majorBidi" w:eastAsia="Times New Roman" w:hAnsiTheme="majorBidi" w:cstheme="majorBidi"/>
          <w:kern w:val="0"/>
          <w:sz w:val="24"/>
          <w:szCs w:val="24"/>
          <w:rtl/>
          <w14:ligatures w14:val="none"/>
        </w:rPr>
        <w:br/>
        <w:t>من خلال دراسة هذه العلاقة في سياق ثقافي واقتصادي محدد، يمكن للدراسة تعديل النظريات الحالية أو صياغة نماذج جديدة تتماشى مع الخصائص المحلية، مما يعزز فهم سلوك المستهلك في الأسواق الناشئة.</w:t>
      </w:r>
    </w:p>
    <w:p w14:paraId="3153A235" w14:textId="77777777" w:rsidR="002D24CE" w:rsidRPr="00E615BE" w:rsidRDefault="002D24CE" w:rsidP="009D6489">
      <w:pPr>
        <w:numPr>
          <w:ilvl w:val="0"/>
          <w:numId w:val="1"/>
        </w:numPr>
        <w:spacing w:before="100" w:beforeAutospacing="1" w:after="100" w:afterAutospacing="1" w:line="240" w:lineRule="auto"/>
        <w:rPr>
          <w:rFonts w:asciiTheme="majorBidi" w:eastAsia="Times New Roman" w:hAnsiTheme="majorBidi" w:cstheme="majorBidi"/>
          <w:kern w:val="0"/>
          <w:sz w:val="24"/>
          <w:szCs w:val="24"/>
          <w:rtl/>
          <w14:ligatures w14:val="none"/>
        </w:rPr>
      </w:pPr>
      <w:r w:rsidRPr="00E615BE">
        <w:rPr>
          <w:rFonts w:asciiTheme="majorBidi" w:eastAsia="Times New Roman" w:hAnsiTheme="majorBidi" w:cstheme="majorBidi"/>
          <w:b/>
          <w:bCs/>
          <w:kern w:val="0"/>
          <w:sz w:val="24"/>
          <w:szCs w:val="24"/>
          <w:rtl/>
          <w14:ligatures w14:val="none"/>
        </w:rPr>
        <w:t>توفير منهجية بحثية</w:t>
      </w:r>
      <w:r w:rsidRPr="00E615BE">
        <w:rPr>
          <w:rFonts w:asciiTheme="majorBidi" w:eastAsia="Times New Roman" w:hAnsiTheme="majorBidi" w:cstheme="majorBidi"/>
          <w:kern w:val="0"/>
          <w:sz w:val="24"/>
          <w:szCs w:val="24"/>
          <w:rtl/>
          <w14:ligatures w14:val="none"/>
        </w:rPr>
        <w:t>:</w:t>
      </w:r>
      <w:r w:rsidRPr="00E615BE">
        <w:rPr>
          <w:rFonts w:asciiTheme="majorBidi" w:eastAsia="Times New Roman" w:hAnsiTheme="majorBidi" w:cstheme="majorBidi"/>
          <w:kern w:val="0"/>
          <w:sz w:val="24"/>
          <w:szCs w:val="24"/>
          <w:rtl/>
          <w14:ligatures w14:val="none"/>
        </w:rPr>
        <w:br/>
        <w:t>تقدم الدراسة أسلوبًا منهجيًا يمكن تكراره أو تكييفه في دراسات مستقبلية، سواء في السوق السعودي أو أسواق أخرى مماثلة، مما يجعلها أداة قيمة للباحثين.</w:t>
      </w:r>
    </w:p>
    <w:p w14:paraId="70829CB3" w14:textId="77777777" w:rsidR="002D24CE" w:rsidRPr="00E615BE" w:rsidRDefault="002D24CE" w:rsidP="009D6489">
      <w:pPr>
        <w:pStyle w:val="Heading3"/>
        <w:rPr>
          <w:sz w:val="32"/>
          <w:szCs w:val="32"/>
          <w:rtl/>
        </w:rPr>
      </w:pPr>
      <w:r w:rsidRPr="00E615BE">
        <w:rPr>
          <w:sz w:val="32"/>
          <w:szCs w:val="32"/>
          <w:rtl/>
        </w:rPr>
        <w:lastRenderedPageBreak/>
        <w:t>2- الأهمية العملية</w:t>
      </w:r>
    </w:p>
    <w:p w14:paraId="5DC269E0" w14:textId="77777777" w:rsidR="002D24CE" w:rsidRPr="00E615BE" w:rsidRDefault="002D24CE" w:rsidP="009D6489">
      <w:pPr>
        <w:spacing w:before="100" w:beforeAutospacing="1" w:after="100" w:afterAutospacing="1" w:line="240" w:lineRule="auto"/>
        <w:jc w:val="both"/>
        <w:rPr>
          <w:rFonts w:asciiTheme="majorBidi" w:eastAsia="Times New Roman" w:hAnsiTheme="majorBidi" w:cstheme="majorBidi"/>
          <w:kern w:val="0"/>
          <w:sz w:val="24"/>
          <w:szCs w:val="24"/>
          <w:rtl/>
          <w14:ligatures w14:val="none"/>
        </w:rPr>
      </w:pPr>
      <w:r w:rsidRPr="00E615BE">
        <w:rPr>
          <w:rFonts w:asciiTheme="majorBidi" w:eastAsia="Times New Roman" w:hAnsiTheme="majorBidi" w:cstheme="majorBidi"/>
          <w:kern w:val="0"/>
          <w:sz w:val="24"/>
          <w:szCs w:val="24"/>
          <w:rtl/>
          <w14:ligatures w14:val="none"/>
        </w:rPr>
        <w:t>تهدف الأهمية العملية إلى تقديم فوائد ملموسة للشركات والاقتصاد الرقمي في المملكة، مع تحسين تجربة المستهلك. تشمل النقاط التالية:</w:t>
      </w:r>
    </w:p>
    <w:p w14:paraId="0664911E" w14:textId="77777777" w:rsidR="002D24CE" w:rsidRPr="00E615BE" w:rsidRDefault="002D24CE" w:rsidP="009D6489">
      <w:pPr>
        <w:numPr>
          <w:ilvl w:val="0"/>
          <w:numId w:val="2"/>
        </w:numPr>
        <w:spacing w:before="100" w:beforeAutospacing="1" w:after="100" w:afterAutospacing="1" w:line="240" w:lineRule="auto"/>
        <w:rPr>
          <w:rFonts w:asciiTheme="majorBidi" w:eastAsia="Times New Roman" w:hAnsiTheme="majorBidi" w:cstheme="majorBidi"/>
          <w:kern w:val="0"/>
          <w:sz w:val="24"/>
          <w:szCs w:val="24"/>
          <w:rtl/>
          <w14:ligatures w14:val="none"/>
        </w:rPr>
      </w:pPr>
      <w:r w:rsidRPr="00E615BE">
        <w:rPr>
          <w:rFonts w:asciiTheme="majorBidi" w:eastAsia="Times New Roman" w:hAnsiTheme="majorBidi" w:cstheme="majorBidi"/>
          <w:b/>
          <w:bCs/>
          <w:kern w:val="0"/>
          <w:sz w:val="24"/>
          <w:szCs w:val="24"/>
          <w:rtl/>
          <w14:ligatures w14:val="none"/>
        </w:rPr>
        <w:t>توجيه الشركات</w:t>
      </w:r>
      <w:r w:rsidRPr="00E615BE">
        <w:rPr>
          <w:rFonts w:asciiTheme="majorBidi" w:eastAsia="Times New Roman" w:hAnsiTheme="majorBidi" w:cstheme="majorBidi"/>
          <w:kern w:val="0"/>
          <w:sz w:val="24"/>
          <w:szCs w:val="24"/>
          <w:rtl/>
          <w14:ligatures w14:val="none"/>
        </w:rPr>
        <w:t>:</w:t>
      </w:r>
      <w:r w:rsidRPr="00E615BE">
        <w:rPr>
          <w:rFonts w:asciiTheme="majorBidi" w:eastAsia="Times New Roman" w:hAnsiTheme="majorBidi" w:cstheme="majorBidi"/>
          <w:kern w:val="0"/>
          <w:sz w:val="24"/>
          <w:szCs w:val="24"/>
          <w:rtl/>
          <w14:ligatures w14:val="none"/>
        </w:rPr>
        <w:br/>
        <w:t>تزود الدراسة الشركات برؤى حول تصميم استراتيجيات تسويق رقمي فعالة تستهدف المستهلك السعودي، مما يعزز من كفاءة الحملات التسويقية ويزيد العائد على الاستثمار.</w:t>
      </w:r>
    </w:p>
    <w:p w14:paraId="5B1FDE19" w14:textId="77777777" w:rsidR="002D24CE" w:rsidRPr="00E615BE" w:rsidRDefault="002D24CE" w:rsidP="009D6489">
      <w:pPr>
        <w:numPr>
          <w:ilvl w:val="0"/>
          <w:numId w:val="2"/>
        </w:numPr>
        <w:spacing w:before="100" w:beforeAutospacing="1" w:after="100" w:afterAutospacing="1" w:line="240" w:lineRule="auto"/>
        <w:rPr>
          <w:rFonts w:asciiTheme="majorBidi" w:eastAsia="Times New Roman" w:hAnsiTheme="majorBidi" w:cstheme="majorBidi"/>
          <w:kern w:val="0"/>
          <w:sz w:val="24"/>
          <w:szCs w:val="24"/>
          <w:rtl/>
          <w14:ligatures w14:val="none"/>
        </w:rPr>
      </w:pPr>
      <w:r w:rsidRPr="00E615BE">
        <w:rPr>
          <w:rFonts w:asciiTheme="majorBidi" w:eastAsia="Times New Roman" w:hAnsiTheme="majorBidi" w:cstheme="majorBidi"/>
          <w:b/>
          <w:bCs/>
          <w:kern w:val="0"/>
          <w:sz w:val="24"/>
          <w:szCs w:val="24"/>
          <w:rtl/>
          <w14:ligatures w14:val="none"/>
        </w:rPr>
        <w:t>تحسين تجربة المستهلك</w:t>
      </w:r>
      <w:r w:rsidRPr="00E615BE">
        <w:rPr>
          <w:rFonts w:asciiTheme="majorBidi" w:eastAsia="Times New Roman" w:hAnsiTheme="majorBidi" w:cstheme="majorBidi"/>
          <w:kern w:val="0"/>
          <w:sz w:val="24"/>
          <w:szCs w:val="24"/>
          <w:rtl/>
          <w14:ligatures w14:val="none"/>
        </w:rPr>
        <w:t>:</w:t>
      </w:r>
      <w:r w:rsidRPr="00E615BE">
        <w:rPr>
          <w:rFonts w:asciiTheme="majorBidi" w:eastAsia="Times New Roman" w:hAnsiTheme="majorBidi" w:cstheme="majorBidi"/>
          <w:kern w:val="0"/>
          <w:sz w:val="24"/>
          <w:szCs w:val="24"/>
          <w:rtl/>
          <w14:ligatures w14:val="none"/>
        </w:rPr>
        <w:br/>
        <w:t>بفهم أفضل لتفاعل المستهلكين مع التسويق الرقمي، يمكن للشركات تقديم تجارب مخصصة تزيد من رضا المستهلك وولائه.</w:t>
      </w:r>
    </w:p>
    <w:p w14:paraId="709859BE" w14:textId="77777777" w:rsidR="002D24CE" w:rsidRPr="00E615BE" w:rsidRDefault="002D24CE" w:rsidP="009D6489">
      <w:pPr>
        <w:numPr>
          <w:ilvl w:val="0"/>
          <w:numId w:val="2"/>
        </w:numPr>
        <w:spacing w:before="100" w:beforeAutospacing="1" w:after="100" w:afterAutospacing="1" w:line="240" w:lineRule="auto"/>
        <w:rPr>
          <w:rFonts w:asciiTheme="majorBidi" w:eastAsia="Times New Roman" w:hAnsiTheme="majorBidi" w:cstheme="majorBidi"/>
          <w:kern w:val="0"/>
          <w:sz w:val="24"/>
          <w:szCs w:val="24"/>
          <w:rtl/>
          <w14:ligatures w14:val="none"/>
        </w:rPr>
      </w:pPr>
      <w:r w:rsidRPr="00E615BE">
        <w:rPr>
          <w:rFonts w:asciiTheme="majorBidi" w:eastAsia="Times New Roman" w:hAnsiTheme="majorBidi" w:cstheme="majorBidi"/>
          <w:b/>
          <w:bCs/>
          <w:kern w:val="0"/>
          <w:sz w:val="24"/>
          <w:szCs w:val="24"/>
          <w:rtl/>
          <w14:ligatures w14:val="none"/>
        </w:rPr>
        <w:t>دعم الاقتصاد الرقمي</w:t>
      </w:r>
      <w:r w:rsidRPr="00E615BE">
        <w:rPr>
          <w:rFonts w:asciiTheme="majorBidi" w:eastAsia="Times New Roman" w:hAnsiTheme="majorBidi" w:cstheme="majorBidi"/>
          <w:kern w:val="0"/>
          <w:sz w:val="24"/>
          <w:szCs w:val="24"/>
          <w:rtl/>
          <w14:ligatures w14:val="none"/>
        </w:rPr>
        <w:t>:</w:t>
      </w:r>
      <w:r w:rsidRPr="00E615BE">
        <w:rPr>
          <w:rFonts w:asciiTheme="majorBidi" w:eastAsia="Times New Roman" w:hAnsiTheme="majorBidi" w:cstheme="majorBidi"/>
          <w:kern w:val="0"/>
          <w:sz w:val="24"/>
          <w:szCs w:val="24"/>
          <w:rtl/>
          <w14:ligatures w14:val="none"/>
        </w:rPr>
        <w:br/>
        <w:t>يتماشى هذا البحث مع رؤية 2030 من خلال تعزيز قطاع التسويق الرقمي، وهو ركيزة أساسية للاقتصاد الرقمي، مما يساهم في التنمية الاقتصادية.</w:t>
      </w:r>
    </w:p>
    <w:p w14:paraId="1FB7C71C" w14:textId="77777777" w:rsidR="002D24CE" w:rsidRPr="00E615BE" w:rsidRDefault="002D24CE" w:rsidP="009D6489">
      <w:pPr>
        <w:numPr>
          <w:ilvl w:val="0"/>
          <w:numId w:val="2"/>
        </w:numPr>
        <w:spacing w:before="100" w:beforeAutospacing="1" w:after="100" w:afterAutospacing="1" w:line="240" w:lineRule="auto"/>
        <w:rPr>
          <w:rFonts w:asciiTheme="majorBidi" w:eastAsia="Times New Roman" w:hAnsiTheme="majorBidi" w:cstheme="majorBidi"/>
          <w:kern w:val="0"/>
          <w:sz w:val="24"/>
          <w:szCs w:val="24"/>
          <w:rtl/>
          <w14:ligatures w14:val="none"/>
        </w:rPr>
      </w:pPr>
      <w:r w:rsidRPr="00E615BE">
        <w:rPr>
          <w:rFonts w:asciiTheme="majorBidi" w:eastAsia="Times New Roman" w:hAnsiTheme="majorBidi" w:cstheme="majorBidi"/>
          <w:b/>
          <w:bCs/>
          <w:kern w:val="0"/>
          <w:sz w:val="24"/>
          <w:szCs w:val="24"/>
          <w:rtl/>
          <w14:ligatures w14:val="none"/>
        </w:rPr>
        <w:t>إفادة صناع القرار</w:t>
      </w:r>
      <w:r w:rsidRPr="00E615BE">
        <w:rPr>
          <w:rFonts w:asciiTheme="majorBidi" w:eastAsia="Times New Roman" w:hAnsiTheme="majorBidi" w:cstheme="majorBidi"/>
          <w:kern w:val="0"/>
          <w:sz w:val="24"/>
          <w:szCs w:val="24"/>
          <w:rtl/>
          <w14:ligatures w14:val="none"/>
        </w:rPr>
        <w:t>:</w:t>
      </w:r>
      <w:r w:rsidRPr="00E615BE">
        <w:rPr>
          <w:rFonts w:asciiTheme="majorBidi" w:eastAsia="Times New Roman" w:hAnsiTheme="majorBidi" w:cstheme="majorBidi"/>
          <w:kern w:val="0"/>
          <w:sz w:val="24"/>
          <w:szCs w:val="24"/>
          <w:rtl/>
          <w14:ligatures w14:val="none"/>
        </w:rPr>
        <w:br/>
        <w:t>توفر النتائج بيانات دقيقة لصناع السياسات والمنظمين في مجال التجارة الإلكترونية وحماية المستهلك، مما يدعم وضع سياسات أكثر فعالية.</w:t>
      </w:r>
    </w:p>
    <w:p w14:paraId="685E4507" w14:textId="77777777" w:rsidR="002D24CE" w:rsidRPr="00E615BE" w:rsidRDefault="00000000" w:rsidP="009D6489">
      <w:pPr>
        <w:spacing w:after="0" w:line="240" w:lineRule="auto"/>
        <w:jc w:val="both"/>
        <w:rPr>
          <w:rFonts w:asciiTheme="majorBidi" w:eastAsia="Times New Roman" w:hAnsiTheme="majorBidi" w:cstheme="majorBidi"/>
          <w:kern w:val="0"/>
          <w:sz w:val="24"/>
          <w:szCs w:val="24"/>
          <w:rtl/>
          <w14:ligatures w14:val="none"/>
        </w:rPr>
      </w:pPr>
      <w:r>
        <w:rPr>
          <w:rFonts w:asciiTheme="majorBidi" w:eastAsia="Times New Roman" w:hAnsiTheme="majorBidi" w:cstheme="majorBidi"/>
          <w:kern w:val="0"/>
          <w:sz w:val="24"/>
          <w:szCs w:val="24"/>
          <w14:ligatures w14:val="none"/>
        </w:rPr>
        <w:pict w14:anchorId="6C3C0F08">
          <v:rect id="_x0000_i1025" style="width:0;height:1.5pt" o:hralign="center" o:hrstd="t" o:hr="t" fillcolor="#a0a0a0" stroked="f"/>
        </w:pict>
      </w:r>
    </w:p>
    <w:p w14:paraId="038AFECE" w14:textId="77777777" w:rsidR="002D24CE" w:rsidRPr="00E615BE" w:rsidRDefault="002D24CE" w:rsidP="009D6489">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E615BE">
        <w:rPr>
          <w:rFonts w:asciiTheme="majorBidi" w:eastAsia="Times New Roman" w:hAnsiTheme="majorBidi" w:cstheme="majorBidi"/>
          <w:kern w:val="0"/>
          <w:sz w:val="24"/>
          <w:szCs w:val="24"/>
          <w:rtl/>
          <w14:ligatures w14:val="none"/>
        </w:rPr>
        <w:t>باختصار، تجمع هذه الدراسة بين إثراء المعرفة العلمية وتقديم حلول عملية، مما يجعلها ذات أهمية كبيرة لفهم سلوك المستهلك السعودي في العصر الرقمي ودعم التحول الاقتصادي في المملكة.</w:t>
      </w:r>
    </w:p>
    <w:p w14:paraId="32BDF63E" w14:textId="77777777" w:rsidR="009125CE" w:rsidRPr="00E615BE" w:rsidRDefault="009125CE" w:rsidP="009D6489">
      <w:pPr>
        <w:jc w:val="both"/>
        <w:rPr>
          <w:rFonts w:asciiTheme="majorBidi" w:hAnsiTheme="majorBidi" w:cstheme="majorBidi"/>
          <w:sz w:val="28"/>
          <w:szCs w:val="28"/>
          <w:u w:val="single"/>
          <w:rtl/>
        </w:rPr>
      </w:pPr>
    </w:p>
    <w:p w14:paraId="1817352F" w14:textId="349DC553" w:rsidR="009125CE" w:rsidRPr="00E615BE" w:rsidRDefault="00A74F76" w:rsidP="009D6489">
      <w:pPr>
        <w:pStyle w:val="Heading2"/>
        <w:bidi/>
        <w:rPr>
          <w:rtl/>
        </w:rPr>
      </w:pPr>
      <w:r w:rsidRPr="00E615BE">
        <w:rPr>
          <w:rtl/>
        </w:rPr>
        <w:t>أهداف الدراسة</w:t>
      </w:r>
      <w:r w:rsidR="009125CE" w:rsidRPr="00E615BE">
        <w:rPr>
          <w:rtl/>
        </w:rPr>
        <w:t>:</w:t>
      </w:r>
    </w:p>
    <w:p w14:paraId="32DBF3EB" w14:textId="77777777" w:rsidR="00C05340" w:rsidRPr="00E615BE" w:rsidRDefault="00C05340" w:rsidP="009D6489">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E615BE">
        <w:rPr>
          <w:rFonts w:asciiTheme="majorBidi" w:eastAsia="Times New Roman" w:hAnsiTheme="majorBidi" w:cstheme="majorBidi"/>
          <w:kern w:val="0"/>
          <w:sz w:val="24"/>
          <w:szCs w:val="24"/>
          <w:rtl/>
          <w14:ligatures w14:val="none"/>
        </w:rPr>
        <w:t>تهدف هذه الدراسة إلى استكشاف وتحليل تأثير التسويق الرقمي على سلوك المستهلك السعودي، مع التركيز على كيفية تشكيل الاستراتيجيات الرقمية لقرارات الشراء وتفضيلات المستهلكين في المملكة العربية السعودية. ولتحقيق هذا الغرض، تم تحديد مجموعة من الأهداف العامة والفرعية التي توجه البحث وتضمن شموليته ودقته</w:t>
      </w:r>
      <w:r w:rsidRPr="00E615BE">
        <w:rPr>
          <w:rFonts w:asciiTheme="majorBidi" w:eastAsia="Times New Roman" w:hAnsiTheme="majorBidi" w:cstheme="majorBidi"/>
          <w:kern w:val="0"/>
          <w:sz w:val="24"/>
          <w:szCs w:val="24"/>
          <w14:ligatures w14:val="none"/>
        </w:rPr>
        <w:t>.</w:t>
      </w:r>
    </w:p>
    <w:p w14:paraId="3B29464E" w14:textId="77777777" w:rsidR="00C05340" w:rsidRPr="00E615BE" w:rsidRDefault="00C05340" w:rsidP="009D6489">
      <w:pPr>
        <w:pStyle w:val="Heading3"/>
        <w:rPr>
          <w:sz w:val="32"/>
          <w:szCs w:val="32"/>
        </w:rPr>
      </w:pPr>
      <w:r w:rsidRPr="00E615BE">
        <w:rPr>
          <w:sz w:val="32"/>
          <w:szCs w:val="32"/>
          <w:rtl/>
        </w:rPr>
        <w:t>الهدف العام</w:t>
      </w:r>
    </w:p>
    <w:p w14:paraId="397AE033" w14:textId="77777777" w:rsidR="00C05340" w:rsidRPr="00E615BE" w:rsidRDefault="00C05340" w:rsidP="009D6489">
      <w:pPr>
        <w:numPr>
          <w:ilvl w:val="0"/>
          <w:numId w:val="3"/>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E615BE">
        <w:rPr>
          <w:rFonts w:asciiTheme="majorBidi" w:eastAsia="Times New Roman" w:hAnsiTheme="majorBidi" w:cstheme="majorBidi"/>
          <w:b/>
          <w:bCs/>
          <w:kern w:val="0"/>
          <w:sz w:val="24"/>
          <w:szCs w:val="24"/>
          <w:rtl/>
          <w14:ligatures w14:val="none"/>
        </w:rPr>
        <w:t>استكشاف تأثير التسويق الرقمي على سلوك المستهلك السعودي</w:t>
      </w:r>
      <w:r w:rsidRPr="00E615BE">
        <w:rPr>
          <w:rFonts w:asciiTheme="majorBidi" w:eastAsia="Times New Roman" w:hAnsiTheme="majorBidi" w:cstheme="majorBidi"/>
          <w:kern w:val="0"/>
          <w:sz w:val="24"/>
          <w:szCs w:val="24"/>
          <w14:ligatures w14:val="none"/>
        </w:rPr>
        <w:t xml:space="preserve">: </w:t>
      </w:r>
      <w:r w:rsidRPr="00E615BE">
        <w:rPr>
          <w:rFonts w:asciiTheme="majorBidi" w:eastAsia="Times New Roman" w:hAnsiTheme="majorBidi" w:cstheme="majorBidi"/>
          <w:kern w:val="0"/>
          <w:sz w:val="24"/>
          <w:szCs w:val="24"/>
          <w:rtl/>
          <w14:ligatures w14:val="none"/>
        </w:rPr>
        <w:t>تسعى الدراسة إلى فهم كيف تؤثر أدوات وتقنيات التسويق الرقمي، مثل وسائل التواصل الاجتماعي، والإعلانات المدفوعة، والتسويق عبر البريد الإلكتروني، على قرارات الشراء وتصورات العلامة التجارية لدى المستهلكين في السعودية</w:t>
      </w:r>
      <w:r w:rsidRPr="00E615BE">
        <w:rPr>
          <w:rFonts w:asciiTheme="majorBidi" w:eastAsia="Times New Roman" w:hAnsiTheme="majorBidi" w:cstheme="majorBidi"/>
          <w:kern w:val="0"/>
          <w:sz w:val="24"/>
          <w:szCs w:val="24"/>
          <w14:ligatures w14:val="none"/>
        </w:rPr>
        <w:t>.</w:t>
      </w:r>
    </w:p>
    <w:p w14:paraId="39F7D168" w14:textId="77777777" w:rsidR="00C05340" w:rsidRPr="00E615BE" w:rsidRDefault="00C05340" w:rsidP="009D6489">
      <w:pPr>
        <w:pStyle w:val="Heading3"/>
        <w:rPr>
          <w:sz w:val="32"/>
          <w:szCs w:val="32"/>
        </w:rPr>
      </w:pPr>
      <w:r w:rsidRPr="00E615BE">
        <w:rPr>
          <w:sz w:val="32"/>
          <w:szCs w:val="32"/>
          <w:rtl/>
        </w:rPr>
        <w:t>الأهداف الفرعية</w:t>
      </w:r>
    </w:p>
    <w:p w14:paraId="73294431" w14:textId="77777777" w:rsidR="00C05340" w:rsidRPr="00E615BE" w:rsidRDefault="00C05340" w:rsidP="009D6489">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E615BE">
        <w:rPr>
          <w:rFonts w:asciiTheme="majorBidi" w:eastAsia="Times New Roman" w:hAnsiTheme="majorBidi" w:cstheme="majorBidi"/>
          <w:kern w:val="0"/>
          <w:sz w:val="24"/>
          <w:szCs w:val="24"/>
          <w:rtl/>
          <w14:ligatures w14:val="none"/>
        </w:rPr>
        <w:t>لتحقيق الهدف العام، تم تحديد الأهداف الفرعية التالية</w:t>
      </w:r>
      <w:r w:rsidRPr="00E615BE">
        <w:rPr>
          <w:rFonts w:asciiTheme="majorBidi" w:eastAsia="Times New Roman" w:hAnsiTheme="majorBidi" w:cstheme="majorBidi"/>
          <w:kern w:val="0"/>
          <w:sz w:val="24"/>
          <w:szCs w:val="24"/>
          <w14:ligatures w14:val="none"/>
        </w:rPr>
        <w:t>:</w:t>
      </w:r>
    </w:p>
    <w:p w14:paraId="1129FB99" w14:textId="77777777" w:rsidR="00C05340" w:rsidRPr="00E615BE" w:rsidRDefault="00C05340" w:rsidP="009D6489">
      <w:pPr>
        <w:numPr>
          <w:ilvl w:val="0"/>
          <w:numId w:val="4"/>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E615BE">
        <w:rPr>
          <w:rFonts w:asciiTheme="majorBidi" w:eastAsia="Times New Roman" w:hAnsiTheme="majorBidi" w:cstheme="majorBidi"/>
          <w:b/>
          <w:bCs/>
          <w:kern w:val="0"/>
          <w:sz w:val="24"/>
          <w:szCs w:val="24"/>
          <w:rtl/>
          <w14:ligatures w14:val="none"/>
        </w:rPr>
        <w:t>تحليل تأثير قنوات التسويق الرقمي المختلفة على سلوك المستهلك السعودي</w:t>
      </w:r>
      <w:r w:rsidRPr="00E615BE">
        <w:rPr>
          <w:rFonts w:asciiTheme="majorBidi" w:eastAsia="Times New Roman" w:hAnsiTheme="majorBidi" w:cstheme="majorBidi"/>
          <w:kern w:val="0"/>
          <w:sz w:val="24"/>
          <w:szCs w:val="24"/>
          <w14:ligatures w14:val="none"/>
        </w:rPr>
        <w:t xml:space="preserve">: </w:t>
      </w:r>
    </w:p>
    <w:p w14:paraId="12A5D05C" w14:textId="77777777" w:rsidR="00C05340" w:rsidRPr="00E615BE" w:rsidRDefault="00C05340" w:rsidP="009D6489">
      <w:pPr>
        <w:numPr>
          <w:ilvl w:val="1"/>
          <w:numId w:val="4"/>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E615BE">
        <w:rPr>
          <w:rFonts w:asciiTheme="majorBidi" w:eastAsia="Times New Roman" w:hAnsiTheme="majorBidi" w:cstheme="majorBidi"/>
          <w:kern w:val="0"/>
          <w:sz w:val="24"/>
          <w:szCs w:val="24"/>
          <w:rtl/>
          <w14:ligatures w14:val="none"/>
        </w:rPr>
        <w:t>تحديد القنوات الرقمية الأكثر تأثيرًا (مثل فيسبوك، إنستغرام، سناب شات، محركات البحث) على قرارات الشراء</w:t>
      </w:r>
      <w:r w:rsidRPr="00E615BE">
        <w:rPr>
          <w:rFonts w:asciiTheme="majorBidi" w:eastAsia="Times New Roman" w:hAnsiTheme="majorBidi" w:cstheme="majorBidi"/>
          <w:kern w:val="0"/>
          <w:sz w:val="24"/>
          <w:szCs w:val="24"/>
          <w14:ligatures w14:val="none"/>
        </w:rPr>
        <w:t>.</w:t>
      </w:r>
    </w:p>
    <w:p w14:paraId="7E37209A" w14:textId="77777777" w:rsidR="00C05340" w:rsidRPr="00E615BE" w:rsidRDefault="00C05340" w:rsidP="009D6489">
      <w:pPr>
        <w:numPr>
          <w:ilvl w:val="1"/>
          <w:numId w:val="4"/>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E615BE">
        <w:rPr>
          <w:rFonts w:asciiTheme="majorBidi" w:eastAsia="Times New Roman" w:hAnsiTheme="majorBidi" w:cstheme="majorBidi"/>
          <w:kern w:val="0"/>
          <w:sz w:val="24"/>
          <w:szCs w:val="24"/>
          <w:rtl/>
          <w14:ligatures w14:val="none"/>
        </w:rPr>
        <w:t>دراسة كيفية تفاعل المستهلكين السعوديين مع أنواع مختلفة من المحتوى الرقمي (فيديوهات، صور، مقالات)</w:t>
      </w:r>
      <w:r w:rsidRPr="00E615BE">
        <w:rPr>
          <w:rFonts w:asciiTheme="majorBidi" w:eastAsia="Times New Roman" w:hAnsiTheme="majorBidi" w:cstheme="majorBidi"/>
          <w:kern w:val="0"/>
          <w:sz w:val="24"/>
          <w:szCs w:val="24"/>
          <w14:ligatures w14:val="none"/>
        </w:rPr>
        <w:t>.</w:t>
      </w:r>
    </w:p>
    <w:p w14:paraId="23EAA337" w14:textId="77777777" w:rsidR="00C05340" w:rsidRPr="00E615BE" w:rsidRDefault="00C05340" w:rsidP="009D6489">
      <w:pPr>
        <w:numPr>
          <w:ilvl w:val="0"/>
          <w:numId w:val="4"/>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E615BE">
        <w:rPr>
          <w:rFonts w:asciiTheme="majorBidi" w:eastAsia="Times New Roman" w:hAnsiTheme="majorBidi" w:cstheme="majorBidi"/>
          <w:b/>
          <w:bCs/>
          <w:kern w:val="0"/>
          <w:sz w:val="24"/>
          <w:szCs w:val="24"/>
          <w:rtl/>
          <w14:ligatures w14:val="none"/>
        </w:rPr>
        <w:t>فهم تفضيلات المستهلكين السعوديين في التسويق الرقمي</w:t>
      </w:r>
      <w:r w:rsidRPr="00E615BE">
        <w:rPr>
          <w:rFonts w:asciiTheme="majorBidi" w:eastAsia="Times New Roman" w:hAnsiTheme="majorBidi" w:cstheme="majorBidi"/>
          <w:kern w:val="0"/>
          <w:sz w:val="24"/>
          <w:szCs w:val="24"/>
          <w14:ligatures w14:val="none"/>
        </w:rPr>
        <w:t xml:space="preserve">: </w:t>
      </w:r>
    </w:p>
    <w:p w14:paraId="7B8444C7" w14:textId="77777777" w:rsidR="00C05340" w:rsidRPr="00E615BE" w:rsidRDefault="00C05340" w:rsidP="009D6489">
      <w:pPr>
        <w:numPr>
          <w:ilvl w:val="1"/>
          <w:numId w:val="4"/>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E615BE">
        <w:rPr>
          <w:rFonts w:asciiTheme="majorBidi" w:eastAsia="Times New Roman" w:hAnsiTheme="majorBidi" w:cstheme="majorBidi"/>
          <w:kern w:val="0"/>
          <w:sz w:val="24"/>
          <w:szCs w:val="24"/>
          <w:rtl/>
          <w14:ligatures w14:val="none"/>
        </w:rPr>
        <w:lastRenderedPageBreak/>
        <w:t>استكشاف العوامل التي تجعل المستهلكين أكثر استجابة للإعلانات الرقمية، مثل التخصيص، التوقيت، أو نوع المنتج</w:t>
      </w:r>
      <w:r w:rsidRPr="00E615BE">
        <w:rPr>
          <w:rFonts w:asciiTheme="majorBidi" w:eastAsia="Times New Roman" w:hAnsiTheme="majorBidi" w:cstheme="majorBidi"/>
          <w:kern w:val="0"/>
          <w:sz w:val="24"/>
          <w:szCs w:val="24"/>
          <w14:ligatures w14:val="none"/>
        </w:rPr>
        <w:t>.</w:t>
      </w:r>
    </w:p>
    <w:p w14:paraId="1C4F714B" w14:textId="77777777" w:rsidR="00C05340" w:rsidRPr="00E615BE" w:rsidRDefault="00C05340" w:rsidP="009D6489">
      <w:pPr>
        <w:numPr>
          <w:ilvl w:val="1"/>
          <w:numId w:val="4"/>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E615BE">
        <w:rPr>
          <w:rFonts w:asciiTheme="majorBidi" w:eastAsia="Times New Roman" w:hAnsiTheme="majorBidi" w:cstheme="majorBidi"/>
          <w:kern w:val="0"/>
          <w:sz w:val="24"/>
          <w:szCs w:val="24"/>
          <w:rtl/>
          <w14:ligatures w14:val="none"/>
        </w:rPr>
        <w:t>تحليل تأثير العوامل الثقافية والاجتماعية على استجابة المستهلكين للحملات الرقمية</w:t>
      </w:r>
      <w:r w:rsidRPr="00E615BE">
        <w:rPr>
          <w:rFonts w:asciiTheme="majorBidi" w:eastAsia="Times New Roman" w:hAnsiTheme="majorBidi" w:cstheme="majorBidi"/>
          <w:kern w:val="0"/>
          <w:sz w:val="24"/>
          <w:szCs w:val="24"/>
          <w14:ligatures w14:val="none"/>
        </w:rPr>
        <w:t>.</w:t>
      </w:r>
    </w:p>
    <w:p w14:paraId="2EBA0C69" w14:textId="77777777" w:rsidR="00C05340" w:rsidRPr="00E615BE" w:rsidRDefault="00C05340" w:rsidP="009D6489">
      <w:pPr>
        <w:numPr>
          <w:ilvl w:val="0"/>
          <w:numId w:val="4"/>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E615BE">
        <w:rPr>
          <w:rFonts w:asciiTheme="majorBidi" w:eastAsia="Times New Roman" w:hAnsiTheme="majorBidi" w:cstheme="majorBidi"/>
          <w:b/>
          <w:bCs/>
          <w:kern w:val="0"/>
          <w:sz w:val="24"/>
          <w:szCs w:val="24"/>
          <w:rtl/>
          <w14:ligatures w14:val="none"/>
        </w:rPr>
        <w:t>تحديد الاتجاهات والأنماط في سلوك الشراء للمستهلك السعودي عبر الإنترنت</w:t>
      </w:r>
      <w:r w:rsidRPr="00E615BE">
        <w:rPr>
          <w:rFonts w:asciiTheme="majorBidi" w:eastAsia="Times New Roman" w:hAnsiTheme="majorBidi" w:cstheme="majorBidi"/>
          <w:kern w:val="0"/>
          <w:sz w:val="24"/>
          <w:szCs w:val="24"/>
          <w14:ligatures w14:val="none"/>
        </w:rPr>
        <w:t xml:space="preserve">: </w:t>
      </w:r>
    </w:p>
    <w:p w14:paraId="327ADA88" w14:textId="77777777" w:rsidR="00C05340" w:rsidRPr="00E615BE" w:rsidRDefault="00C05340" w:rsidP="009D6489">
      <w:pPr>
        <w:numPr>
          <w:ilvl w:val="1"/>
          <w:numId w:val="4"/>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E615BE">
        <w:rPr>
          <w:rFonts w:asciiTheme="majorBidi" w:eastAsia="Times New Roman" w:hAnsiTheme="majorBidi" w:cstheme="majorBidi"/>
          <w:kern w:val="0"/>
          <w:sz w:val="24"/>
          <w:szCs w:val="24"/>
          <w:rtl/>
          <w14:ligatures w14:val="none"/>
        </w:rPr>
        <w:t>دراسة كيفية تأثير التسويق الرقمي على مراحل عملية الشراء (الوعي، الاهتمام، القرار، الشراء)</w:t>
      </w:r>
      <w:r w:rsidRPr="00E615BE">
        <w:rPr>
          <w:rFonts w:asciiTheme="majorBidi" w:eastAsia="Times New Roman" w:hAnsiTheme="majorBidi" w:cstheme="majorBidi"/>
          <w:kern w:val="0"/>
          <w:sz w:val="24"/>
          <w:szCs w:val="24"/>
          <w14:ligatures w14:val="none"/>
        </w:rPr>
        <w:t>.</w:t>
      </w:r>
    </w:p>
    <w:p w14:paraId="2E1E6AB3" w14:textId="77777777" w:rsidR="00C05340" w:rsidRPr="00E615BE" w:rsidRDefault="00C05340" w:rsidP="009D6489">
      <w:pPr>
        <w:numPr>
          <w:ilvl w:val="1"/>
          <w:numId w:val="4"/>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E615BE">
        <w:rPr>
          <w:rFonts w:asciiTheme="majorBidi" w:eastAsia="Times New Roman" w:hAnsiTheme="majorBidi" w:cstheme="majorBidi"/>
          <w:kern w:val="0"/>
          <w:sz w:val="24"/>
          <w:szCs w:val="24"/>
          <w:rtl/>
          <w14:ligatures w14:val="none"/>
        </w:rPr>
        <w:t>تحليل البيانات لتحديد أنماط الشراء المتكررة أو الاتجاهات الناشئة في السوق السعودي</w:t>
      </w:r>
      <w:r w:rsidRPr="00E615BE">
        <w:rPr>
          <w:rFonts w:asciiTheme="majorBidi" w:eastAsia="Times New Roman" w:hAnsiTheme="majorBidi" w:cstheme="majorBidi"/>
          <w:kern w:val="0"/>
          <w:sz w:val="24"/>
          <w:szCs w:val="24"/>
          <w14:ligatures w14:val="none"/>
        </w:rPr>
        <w:t>.</w:t>
      </w:r>
    </w:p>
    <w:p w14:paraId="5FF01FF4" w14:textId="77777777" w:rsidR="00C05340" w:rsidRPr="00E615BE" w:rsidRDefault="00C05340" w:rsidP="009D6489">
      <w:pPr>
        <w:numPr>
          <w:ilvl w:val="0"/>
          <w:numId w:val="4"/>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E615BE">
        <w:rPr>
          <w:rFonts w:asciiTheme="majorBidi" w:eastAsia="Times New Roman" w:hAnsiTheme="majorBidi" w:cstheme="majorBidi"/>
          <w:b/>
          <w:bCs/>
          <w:kern w:val="0"/>
          <w:sz w:val="24"/>
          <w:szCs w:val="24"/>
          <w:rtl/>
          <w14:ligatures w14:val="none"/>
        </w:rPr>
        <w:t>تقديم توصيات عملية للشركات السعودية لتحسين استراتيجيات التسويق الرقمي</w:t>
      </w:r>
      <w:r w:rsidRPr="00E615BE">
        <w:rPr>
          <w:rFonts w:asciiTheme="majorBidi" w:eastAsia="Times New Roman" w:hAnsiTheme="majorBidi" w:cstheme="majorBidi"/>
          <w:kern w:val="0"/>
          <w:sz w:val="24"/>
          <w:szCs w:val="24"/>
          <w14:ligatures w14:val="none"/>
        </w:rPr>
        <w:t xml:space="preserve">: </w:t>
      </w:r>
    </w:p>
    <w:p w14:paraId="1A06C60F" w14:textId="77777777" w:rsidR="00C05340" w:rsidRPr="00E615BE" w:rsidRDefault="00C05340" w:rsidP="009D6489">
      <w:pPr>
        <w:numPr>
          <w:ilvl w:val="1"/>
          <w:numId w:val="4"/>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E615BE">
        <w:rPr>
          <w:rFonts w:asciiTheme="majorBidi" w:eastAsia="Times New Roman" w:hAnsiTheme="majorBidi" w:cstheme="majorBidi"/>
          <w:kern w:val="0"/>
          <w:sz w:val="24"/>
          <w:szCs w:val="24"/>
          <w:rtl/>
          <w14:ligatures w14:val="none"/>
        </w:rPr>
        <w:t>استنادًا إلى النتائج، تقديم إرشادات حول كيفية تصميم حملات تسويقية رقمية أكثر فعالية تستهدف المستهلك السعودي</w:t>
      </w:r>
      <w:r w:rsidRPr="00E615BE">
        <w:rPr>
          <w:rFonts w:asciiTheme="majorBidi" w:eastAsia="Times New Roman" w:hAnsiTheme="majorBidi" w:cstheme="majorBidi"/>
          <w:kern w:val="0"/>
          <w:sz w:val="24"/>
          <w:szCs w:val="24"/>
          <w14:ligatures w14:val="none"/>
        </w:rPr>
        <w:t>.</w:t>
      </w:r>
    </w:p>
    <w:p w14:paraId="10E8EEF1" w14:textId="77777777" w:rsidR="00C05340" w:rsidRPr="00E615BE" w:rsidRDefault="00C05340" w:rsidP="009D6489">
      <w:pPr>
        <w:numPr>
          <w:ilvl w:val="1"/>
          <w:numId w:val="4"/>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E615BE">
        <w:rPr>
          <w:rFonts w:asciiTheme="majorBidi" w:eastAsia="Times New Roman" w:hAnsiTheme="majorBidi" w:cstheme="majorBidi"/>
          <w:kern w:val="0"/>
          <w:sz w:val="24"/>
          <w:szCs w:val="24"/>
          <w:rtl/>
          <w14:ligatures w14:val="none"/>
        </w:rPr>
        <w:t>اقتراح طرق لقياس أداء الحملات الرقمية وضبطها بناءً على ردود فعل المستهلكين</w:t>
      </w:r>
      <w:r w:rsidRPr="00E615BE">
        <w:rPr>
          <w:rFonts w:asciiTheme="majorBidi" w:eastAsia="Times New Roman" w:hAnsiTheme="majorBidi" w:cstheme="majorBidi"/>
          <w:kern w:val="0"/>
          <w:sz w:val="24"/>
          <w:szCs w:val="24"/>
          <w14:ligatures w14:val="none"/>
        </w:rPr>
        <w:t>.</w:t>
      </w:r>
    </w:p>
    <w:p w14:paraId="53233D96" w14:textId="201146C9" w:rsidR="00C05340" w:rsidRDefault="00C05340" w:rsidP="009D6489">
      <w:pPr>
        <w:spacing w:before="100" w:beforeAutospacing="1" w:after="100" w:afterAutospacing="1" w:line="240" w:lineRule="auto"/>
        <w:jc w:val="both"/>
        <w:rPr>
          <w:rFonts w:asciiTheme="majorBidi" w:eastAsia="Times New Roman" w:hAnsiTheme="majorBidi" w:cstheme="majorBidi"/>
          <w:kern w:val="0"/>
          <w:sz w:val="24"/>
          <w:szCs w:val="24"/>
          <w:rtl/>
          <w14:ligatures w14:val="none"/>
        </w:rPr>
      </w:pPr>
      <w:r w:rsidRPr="00E615BE">
        <w:rPr>
          <w:rFonts w:asciiTheme="majorBidi" w:eastAsia="Times New Roman" w:hAnsiTheme="majorBidi" w:cstheme="majorBidi"/>
          <w:kern w:val="0"/>
          <w:sz w:val="24"/>
          <w:szCs w:val="24"/>
          <w:rtl/>
          <w14:ligatures w14:val="none"/>
        </w:rPr>
        <w:t>تساهم هذه الأهداف في توفير فهم شامل لتأثير التسويق الرقمي على المستهلك السعودي، مع تقديم رؤى عملية تدعم الشركات في تحسين استراتيجياتها التسويقية</w:t>
      </w:r>
    </w:p>
    <w:p w14:paraId="51D55B78" w14:textId="0122EB41" w:rsidR="00F46881" w:rsidRDefault="00F46881" w:rsidP="009D6489">
      <w:pPr>
        <w:spacing w:before="100" w:beforeAutospacing="1" w:after="100" w:afterAutospacing="1" w:line="240" w:lineRule="auto"/>
        <w:jc w:val="both"/>
        <w:rPr>
          <w:rFonts w:asciiTheme="majorBidi" w:eastAsia="Times New Roman" w:hAnsiTheme="majorBidi" w:cstheme="majorBidi"/>
          <w:kern w:val="0"/>
          <w:sz w:val="24"/>
          <w:szCs w:val="24"/>
          <w:rtl/>
          <w14:ligatures w14:val="none"/>
        </w:rPr>
      </w:pPr>
    </w:p>
    <w:p w14:paraId="03404594" w14:textId="49EA7311" w:rsidR="00F46881" w:rsidRDefault="00E72A7D" w:rsidP="009D6489">
      <w:pPr>
        <w:pStyle w:val="Heading2"/>
        <w:bidi/>
        <w:rPr>
          <w:rtl/>
        </w:rPr>
      </w:pPr>
      <w:r>
        <w:rPr>
          <w:rtl/>
        </w:rPr>
        <w:t>إحصاءات</w:t>
      </w:r>
      <w:r w:rsidR="00F46881" w:rsidRPr="00F46881">
        <w:rPr>
          <w:rtl/>
        </w:rPr>
        <w:t xml:space="preserve"> حول التجارة الإلكترونية في السعودية</w:t>
      </w:r>
    </w:p>
    <w:p w14:paraId="44DB923D" w14:textId="5E8A8F7E" w:rsidR="009125CE" w:rsidRPr="00F4405E" w:rsidRDefault="00F46881" w:rsidP="009D6489">
      <w:pPr>
        <w:pStyle w:val="NormalWeb"/>
        <w:bidi/>
        <w:rPr>
          <w:rtl/>
        </w:rPr>
      </w:pPr>
      <w:r>
        <w:rPr>
          <w:rtl/>
        </w:rPr>
        <w:t xml:space="preserve">خلال عام 2024 تواصلت مظاهر النمو الرقمي في المملكة العربية السعودية بشكل ملحوظ، مما انعكس مباشرة على سلوك المستهلك وحجم التجارة الإلكترونية. ففي مطلع 2024 بلغ عدد مستخدمي الإنترنت في المملكة حوالي </w:t>
      </w:r>
      <w:r>
        <w:rPr>
          <w:rStyle w:val="Strong"/>
        </w:rPr>
        <w:t xml:space="preserve">36.84 </w:t>
      </w:r>
      <w:r>
        <w:rPr>
          <w:rStyle w:val="Strong"/>
          <w:rtl/>
        </w:rPr>
        <w:t>مليون مستخدم</w:t>
      </w:r>
      <w:r>
        <w:rPr>
          <w:rtl/>
        </w:rPr>
        <w:t xml:space="preserve">، ما يعادل نفاذًا رقميًا يقارب </w:t>
      </w:r>
      <w:r>
        <w:rPr>
          <w:rStyle w:val="Strong"/>
        </w:rPr>
        <w:t>99.0%</w:t>
      </w:r>
      <w:r>
        <w:t xml:space="preserve"> </w:t>
      </w:r>
      <w:r>
        <w:rPr>
          <w:rtl/>
        </w:rPr>
        <w:t xml:space="preserve">من إجمالي السكان — دلالة على بلوغ سوق رقمي شبه شامل كما أظهرت مسوحات ميدانية متخصصة أن نسبة الأشخاص الذين اشتروا عبر الإنترنت فترة ستة أشهر تقارب </w:t>
      </w:r>
      <w:r>
        <w:rPr>
          <w:rStyle w:val="Strong"/>
        </w:rPr>
        <w:t>88%</w:t>
      </w:r>
      <w:r>
        <w:t xml:space="preserve"> </w:t>
      </w:r>
      <w:r>
        <w:rPr>
          <w:rtl/>
        </w:rPr>
        <w:t>من العينة، ما يؤكد انتشار سلوك التسوق الإلكتروني بين السكان الناشطين رقميًا ويفسّر الاعتماد المتزايد للقنوات الرقمية في قرارات الشراء</w:t>
      </w:r>
      <w:r>
        <w:t xml:space="preserve">. </w:t>
      </w:r>
      <w:r>
        <w:rPr>
          <w:rtl/>
        </w:rPr>
        <w:t xml:space="preserve">من جهة أخرى، تقيسُ بيانات أنظمة المدفوعات المحلية جانبَ القيمة الحقيقية للسوق الرقمي؛ فقد أعلنت تقارير رسمية ومتابعات إعلامية اعتمادًا على بيانات المصرف المركزي وشبكة “مدى” أن </w:t>
      </w:r>
      <w:r>
        <w:rPr>
          <w:rStyle w:val="Strong"/>
          <w:rtl/>
        </w:rPr>
        <w:t>قيمة المدفوعات عبر بطاقات مدى في التجارة الإلكترونية بلغت</w:t>
      </w:r>
      <w:r>
        <w:rPr>
          <w:rStyle w:val="Strong"/>
        </w:rPr>
        <w:t xml:space="preserve"> ≈ SAR 197.42 </w:t>
      </w:r>
      <w:r>
        <w:rPr>
          <w:rStyle w:val="Strong"/>
          <w:rtl/>
        </w:rPr>
        <w:t>مليار</w:t>
      </w:r>
      <w:r>
        <w:rPr>
          <w:rtl/>
        </w:rPr>
        <w:t xml:space="preserve"> حوالي</w:t>
      </w:r>
      <w:r>
        <w:t xml:space="preserve"> USD 52.6 </w:t>
      </w:r>
      <w:r>
        <w:rPr>
          <w:rtl/>
        </w:rPr>
        <w:t>مليار</w:t>
      </w:r>
      <w:r>
        <w:t xml:space="preserve"> </w:t>
      </w:r>
      <w:r>
        <w:rPr>
          <w:rtl/>
        </w:rPr>
        <w:t>عن عام 2024، مع نمو سنوي ملحوظ — ما يقدّم قياسًا موضوعيًّا لحجم الإنفاق الرقمي المحلي</w:t>
      </w:r>
    </w:p>
    <w:p w14:paraId="73013359" w14:textId="516213A4" w:rsidR="00130249" w:rsidRDefault="00130249" w:rsidP="009D6489">
      <w:pPr>
        <w:pStyle w:val="Heading1"/>
        <w:jc w:val="center"/>
      </w:pPr>
      <w:r>
        <w:rPr>
          <w:rtl/>
        </w:rPr>
        <w:t>نسبة انتشار التسوّق الإلكتروني (مؤشّرات 2023–2024</w:t>
      </w:r>
      <w:r>
        <w:rPr>
          <w:rFonts w:hint="cs"/>
          <w:rtl/>
        </w:rPr>
        <w:t>)</w:t>
      </w:r>
    </w:p>
    <w:tbl>
      <w:tblPr>
        <w:tblStyle w:val="ListTable3-Accent1"/>
        <w:tblW w:w="8504" w:type="dxa"/>
        <w:jc w:val="center"/>
        <w:tblLayout w:type="fixed"/>
        <w:tblLook w:val="04A0" w:firstRow="1" w:lastRow="0" w:firstColumn="1" w:lastColumn="0" w:noHBand="0" w:noVBand="1"/>
      </w:tblPr>
      <w:tblGrid>
        <w:gridCol w:w="5027"/>
        <w:gridCol w:w="1625"/>
        <w:gridCol w:w="1852"/>
      </w:tblGrid>
      <w:tr w:rsidR="00130249" w14:paraId="73622E3E" w14:textId="2963C1C1" w:rsidTr="00130249">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5027" w:type="dxa"/>
            <w:tcBorders>
              <w:bottom w:val="single" w:sz="4" w:space="0" w:color="auto"/>
            </w:tcBorders>
            <w:vAlign w:val="center"/>
            <w:hideMark/>
          </w:tcPr>
          <w:p w14:paraId="51B6F858" w14:textId="77777777" w:rsidR="00130249" w:rsidRDefault="00130249" w:rsidP="009D6489">
            <w:pPr>
              <w:jc w:val="center"/>
              <w:rPr>
                <w:b w:val="0"/>
                <w:bCs w:val="0"/>
              </w:rPr>
            </w:pPr>
            <w:r>
              <w:rPr>
                <w:b w:val="0"/>
                <w:bCs w:val="0"/>
                <w:rtl/>
              </w:rPr>
              <w:t>ملاحظات / تفسير</w:t>
            </w:r>
          </w:p>
        </w:tc>
        <w:tc>
          <w:tcPr>
            <w:tcW w:w="1625" w:type="dxa"/>
            <w:tcBorders>
              <w:bottom w:val="single" w:sz="4" w:space="0" w:color="auto"/>
            </w:tcBorders>
            <w:vAlign w:val="center"/>
          </w:tcPr>
          <w:p w14:paraId="34024462" w14:textId="579EF165" w:rsidR="00130249" w:rsidRDefault="00130249" w:rsidP="009D6489">
            <w:pPr>
              <w:jc w:val="center"/>
              <w:cnfStyle w:val="100000000000" w:firstRow="1" w:lastRow="0" w:firstColumn="0" w:lastColumn="0" w:oddVBand="0" w:evenVBand="0" w:oddHBand="0" w:evenHBand="0" w:firstRowFirstColumn="0" w:firstRowLastColumn="0" w:lastRowFirstColumn="0" w:lastRowLastColumn="0"/>
              <w:rPr>
                <w:b w:val="0"/>
                <w:bCs w:val="0"/>
                <w:rtl/>
              </w:rPr>
            </w:pPr>
            <w:r>
              <w:rPr>
                <w:b w:val="0"/>
                <w:bCs w:val="0"/>
                <w:rtl/>
              </w:rPr>
              <w:t>القيمة (سنة)</w:t>
            </w:r>
          </w:p>
        </w:tc>
        <w:tc>
          <w:tcPr>
            <w:tcW w:w="1852" w:type="dxa"/>
            <w:tcBorders>
              <w:bottom w:val="single" w:sz="4" w:space="0" w:color="auto"/>
            </w:tcBorders>
            <w:vAlign w:val="center"/>
          </w:tcPr>
          <w:p w14:paraId="34663A27" w14:textId="27BA6004" w:rsidR="00130249" w:rsidRDefault="00130249" w:rsidP="009D6489">
            <w:pPr>
              <w:jc w:val="center"/>
              <w:cnfStyle w:val="100000000000" w:firstRow="1" w:lastRow="0" w:firstColumn="0" w:lastColumn="0" w:oddVBand="0" w:evenVBand="0" w:oddHBand="0" w:evenHBand="0" w:firstRowFirstColumn="0" w:firstRowLastColumn="0" w:lastRowFirstColumn="0" w:lastRowLastColumn="0"/>
              <w:rPr>
                <w:b w:val="0"/>
                <w:bCs w:val="0"/>
                <w:rtl/>
              </w:rPr>
            </w:pPr>
            <w:r>
              <w:rPr>
                <w:b w:val="0"/>
                <w:bCs w:val="0"/>
                <w:rtl/>
              </w:rPr>
              <w:t>المتغيّر</w:t>
            </w:r>
          </w:p>
        </w:tc>
      </w:tr>
      <w:tr w:rsidR="00130249" w14:paraId="24B7D8F3" w14:textId="4DB0FBBD" w:rsidTr="001302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27" w:type="dxa"/>
            <w:tcBorders>
              <w:top w:val="single" w:sz="4" w:space="0" w:color="auto"/>
              <w:left w:val="single" w:sz="4" w:space="0" w:color="auto"/>
              <w:bottom w:val="single" w:sz="4" w:space="0" w:color="auto"/>
              <w:right w:val="single" w:sz="4" w:space="0" w:color="auto"/>
            </w:tcBorders>
            <w:vAlign w:val="center"/>
            <w:hideMark/>
          </w:tcPr>
          <w:p w14:paraId="769A9E4D" w14:textId="2A300ADD" w:rsidR="00130249" w:rsidRDefault="00130249" w:rsidP="009D6489">
            <w:pPr>
              <w:jc w:val="center"/>
            </w:pPr>
            <w:r>
              <w:rPr>
                <w:rtl/>
              </w:rPr>
              <w:t>بحسب تقرير</w:t>
            </w:r>
            <w:r>
              <w:t xml:space="preserve"> "Saudi Internet Report 2023" </w:t>
            </w:r>
            <w:r>
              <w:rPr>
                <w:rtl/>
              </w:rPr>
              <w:t>الصادر عن جهة الاتصالات</w:t>
            </w:r>
            <w:r>
              <w:t xml:space="preserve"> (CST) — </w:t>
            </w:r>
            <w:r>
              <w:rPr>
                <w:rtl/>
              </w:rPr>
              <w:t>أي أن نحو 63.7% من مستخدمي الإنترنت قاموا بشراء سلع/خدمات عبر الإنترنت خلال العام المذكور</w:t>
            </w:r>
            <w:r>
              <w:t xml:space="preserve">. </w:t>
            </w:r>
          </w:p>
        </w:tc>
        <w:tc>
          <w:tcPr>
            <w:tcW w:w="1625" w:type="dxa"/>
            <w:tcBorders>
              <w:top w:val="single" w:sz="4" w:space="0" w:color="auto"/>
              <w:left w:val="single" w:sz="4" w:space="0" w:color="auto"/>
              <w:bottom w:val="single" w:sz="4" w:space="0" w:color="auto"/>
              <w:right w:val="single" w:sz="4" w:space="0" w:color="auto"/>
            </w:tcBorders>
            <w:vAlign w:val="center"/>
          </w:tcPr>
          <w:p w14:paraId="465F0185" w14:textId="079F88E6" w:rsidR="00130249" w:rsidRDefault="00130249" w:rsidP="009D6489">
            <w:pPr>
              <w:cnfStyle w:val="000000100000" w:firstRow="0" w:lastRow="0" w:firstColumn="0" w:lastColumn="0" w:oddVBand="0" w:evenVBand="0" w:oddHBand="1" w:evenHBand="0" w:firstRowFirstColumn="0" w:firstRowLastColumn="0" w:lastRowFirstColumn="0" w:lastRowLastColumn="0"/>
              <w:rPr>
                <w:rStyle w:val="Strong"/>
                <w:rtl/>
              </w:rPr>
            </w:pPr>
            <w:r>
              <w:rPr>
                <w:rStyle w:val="Strong"/>
              </w:rPr>
              <w:t>63.7% (2023)</w:t>
            </w:r>
          </w:p>
        </w:tc>
        <w:tc>
          <w:tcPr>
            <w:tcW w:w="1852" w:type="dxa"/>
            <w:tcBorders>
              <w:top w:val="single" w:sz="4" w:space="0" w:color="auto"/>
              <w:left w:val="single" w:sz="4" w:space="0" w:color="auto"/>
              <w:bottom w:val="single" w:sz="4" w:space="0" w:color="auto"/>
              <w:right w:val="single" w:sz="4" w:space="0" w:color="auto"/>
            </w:tcBorders>
            <w:vAlign w:val="center"/>
          </w:tcPr>
          <w:p w14:paraId="18B88527" w14:textId="56062FA7" w:rsidR="00130249" w:rsidRDefault="00130249" w:rsidP="009D6489">
            <w:pPr>
              <w:jc w:val="center"/>
              <w:cnfStyle w:val="000000100000" w:firstRow="0" w:lastRow="0" w:firstColumn="0" w:lastColumn="0" w:oddVBand="0" w:evenVBand="0" w:oddHBand="1" w:evenHBand="0" w:firstRowFirstColumn="0" w:firstRowLastColumn="0" w:lastRowFirstColumn="0" w:lastRowLastColumn="0"/>
              <w:rPr>
                <w:rtl/>
              </w:rPr>
            </w:pPr>
            <w:r>
              <w:rPr>
                <w:rStyle w:val="Strong"/>
                <w:rtl/>
              </w:rPr>
              <w:t>نسبة الأشخاص الذين اشتروا عبر الإنترنت</w:t>
            </w:r>
            <w:r>
              <w:rPr>
                <w:rtl/>
              </w:rPr>
              <w:t xml:space="preserve"> </w:t>
            </w:r>
            <w:r>
              <w:t>(</w:t>
            </w:r>
            <w:r>
              <w:rPr>
                <w:rtl/>
              </w:rPr>
              <w:t>من إجمالي مستخدمي الإنترنت في السعودية</w:t>
            </w:r>
            <w:r>
              <w:t>)</w:t>
            </w:r>
          </w:p>
        </w:tc>
      </w:tr>
      <w:tr w:rsidR="00130249" w14:paraId="6CC90253" w14:textId="046B08F8" w:rsidTr="00130249">
        <w:trPr>
          <w:jc w:val="center"/>
        </w:trPr>
        <w:tc>
          <w:tcPr>
            <w:cnfStyle w:val="001000000000" w:firstRow="0" w:lastRow="0" w:firstColumn="1" w:lastColumn="0" w:oddVBand="0" w:evenVBand="0" w:oddHBand="0" w:evenHBand="0" w:firstRowFirstColumn="0" w:firstRowLastColumn="0" w:lastRowFirstColumn="0" w:lastRowLastColumn="0"/>
            <w:tcW w:w="5027" w:type="dxa"/>
            <w:tcBorders>
              <w:top w:val="single" w:sz="4" w:space="0" w:color="auto"/>
              <w:left w:val="single" w:sz="4" w:space="0" w:color="auto"/>
              <w:bottom w:val="single" w:sz="4" w:space="0" w:color="auto"/>
              <w:right w:val="single" w:sz="4" w:space="0" w:color="auto"/>
            </w:tcBorders>
            <w:vAlign w:val="center"/>
            <w:hideMark/>
          </w:tcPr>
          <w:p w14:paraId="5395C406" w14:textId="77777777" w:rsidR="00130249" w:rsidRDefault="00130249" w:rsidP="009D6489">
            <w:pPr>
              <w:jc w:val="center"/>
              <w:rPr>
                <w:rtl/>
              </w:rPr>
            </w:pPr>
            <w:r>
              <w:rPr>
                <w:rtl/>
              </w:rPr>
              <w:t>تقرير وزارة التجارة الأمريكي</w:t>
            </w:r>
            <w:r>
              <w:t xml:space="preserve"> (Trade.gov) </w:t>
            </w:r>
            <w:r>
              <w:rPr>
                <w:rtl/>
              </w:rPr>
              <w:t>نقل توقعات بأن عدد مستخدمي الإنترنت المشاركين في الـ</w:t>
            </w:r>
            <w:r>
              <w:t xml:space="preserve">e-commerce </w:t>
            </w:r>
            <w:r>
              <w:rPr>
                <w:rtl/>
              </w:rPr>
              <w:t xml:space="preserve">يصل إلى 33.6 مليون بحلول 2024. </w:t>
            </w:r>
          </w:p>
          <w:p w14:paraId="425C5F83" w14:textId="3E22AEB9" w:rsidR="00130249" w:rsidRDefault="00130249" w:rsidP="009D6489">
            <w:pPr>
              <w:jc w:val="center"/>
            </w:pPr>
            <w:r>
              <w:rPr>
                <w:rtl/>
              </w:rPr>
              <w:t>يمكن قراءتها كقياس لحجم الجمهور الرقمي المتعامل إلكترونيًا</w:t>
            </w:r>
            <w:r>
              <w:t xml:space="preserve"> </w:t>
            </w:r>
          </w:p>
        </w:tc>
        <w:tc>
          <w:tcPr>
            <w:tcW w:w="1625" w:type="dxa"/>
            <w:tcBorders>
              <w:top w:val="single" w:sz="4" w:space="0" w:color="auto"/>
              <w:left w:val="single" w:sz="4" w:space="0" w:color="auto"/>
              <w:bottom w:val="single" w:sz="4" w:space="0" w:color="auto"/>
              <w:right w:val="single" w:sz="4" w:space="0" w:color="auto"/>
            </w:tcBorders>
            <w:vAlign w:val="center"/>
          </w:tcPr>
          <w:p w14:paraId="2CE8E7D9" w14:textId="77777777" w:rsidR="00130249" w:rsidRDefault="00130249" w:rsidP="009D6489">
            <w:pPr>
              <w:jc w:val="center"/>
              <w:cnfStyle w:val="000000000000" w:firstRow="0" w:lastRow="0" w:firstColumn="0" w:lastColumn="0" w:oddVBand="0" w:evenVBand="0" w:oddHBand="0" w:evenHBand="0" w:firstRowFirstColumn="0" w:firstRowLastColumn="0" w:lastRowFirstColumn="0" w:lastRowLastColumn="0"/>
              <w:rPr>
                <w:rStyle w:val="Strong"/>
                <w:rtl/>
              </w:rPr>
            </w:pPr>
            <w:r>
              <w:rPr>
                <w:rStyle w:val="Strong"/>
              </w:rPr>
              <w:t xml:space="preserve">33.6 </w:t>
            </w:r>
            <w:r>
              <w:rPr>
                <w:rStyle w:val="Strong"/>
                <w:rtl/>
              </w:rPr>
              <w:t xml:space="preserve">مليون مستخدم </w:t>
            </w:r>
            <w:r>
              <w:rPr>
                <w:rStyle w:val="Strong"/>
                <w:rFonts w:hint="cs"/>
                <w:rtl/>
              </w:rPr>
              <w:t xml:space="preserve"> </w:t>
            </w:r>
          </w:p>
          <w:p w14:paraId="7596117F" w14:textId="6B87821E" w:rsidR="00130249" w:rsidRDefault="00130249" w:rsidP="009D6489">
            <w:pPr>
              <w:jc w:val="center"/>
              <w:cnfStyle w:val="000000000000" w:firstRow="0" w:lastRow="0" w:firstColumn="0" w:lastColumn="0" w:oddVBand="0" w:evenVBand="0" w:oddHBand="0" w:evenHBand="0" w:firstRowFirstColumn="0" w:firstRowLastColumn="0" w:lastRowFirstColumn="0" w:lastRowLastColumn="0"/>
              <w:rPr>
                <w:rStyle w:val="Strong"/>
                <w:rtl/>
              </w:rPr>
            </w:pPr>
            <w:r>
              <w:rPr>
                <w:rStyle w:val="Strong"/>
                <w:rtl/>
              </w:rPr>
              <w:t>(2024 تقدير)</w:t>
            </w:r>
          </w:p>
        </w:tc>
        <w:tc>
          <w:tcPr>
            <w:tcW w:w="1852" w:type="dxa"/>
            <w:tcBorders>
              <w:top w:val="single" w:sz="4" w:space="0" w:color="auto"/>
              <w:left w:val="single" w:sz="4" w:space="0" w:color="auto"/>
              <w:bottom w:val="single" w:sz="4" w:space="0" w:color="auto"/>
              <w:right w:val="single" w:sz="4" w:space="0" w:color="auto"/>
            </w:tcBorders>
            <w:vAlign w:val="center"/>
          </w:tcPr>
          <w:p w14:paraId="12D4323E" w14:textId="45CA1BB7" w:rsidR="00130249" w:rsidRDefault="00130249" w:rsidP="009D6489">
            <w:pPr>
              <w:jc w:val="center"/>
              <w:cnfStyle w:val="000000000000" w:firstRow="0" w:lastRow="0" w:firstColumn="0" w:lastColumn="0" w:oddVBand="0" w:evenVBand="0" w:oddHBand="0" w:evenHBand="0" w:firstRowFirstColumn="0" w:firstRowLastColumn="0" w:lastRowFirstColumn="0" w:lastRowLastColumn="0"/>
              <w:rPr>
                <w:rtl/>
              </w:rPr>
            </w:pPr>
            <w:r>
              <w:rPr>
                <w:rStyle w:val="Strong"/>
                <w:rtl/>
              </w:rPr>
              <w:t>عدد مستخدمي الإنترنت المتوقعين للمشاركة في التجارة الإلكترونية</w:t>
            </w:r>
          </w:p>
        </w:tc>
      </w:tr>
    </w:tbl>
    <w:p w14:paraId="0E1130BC" w14:textId="05D1C711" w:rsidR="00130249" w:rsidRDefault="00130249" w:rsidP="009D6489">
      <w:pPr>
        <w:pStyle w:val="Heading1"/>
        <w:jc w:val="center"/>
      </w:pPr>
      <w:r>
        <w:rPr>
          <w:rtl/>
        </w:rPr>
        <w:t>حجم سوق التجارة الإلكترونية (قيم مُلاحَظة وتقديرية لعام 2024</w:t>
      </w:r>
      <w:r>
        <w:rPr>
          <w:rFonts w:hint="cs"/>
          <w:rtl/>
        </w:rPr>
        <w:t>)</w:t>
      </w:r>
    </w:p>
    <w:tbl>
      <w:tblPr>
        <w:tblStyle w:val="ListTable3-Accent1"/>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5"/>
        <w:gridCol w:w="1800"/>
        <w:gridCol w:w="2250"/>
      </w:tblGrid>
      <w:tr w:rsidR="00130249" w14:paraId="5BEE209B" w14:textId="0DA8170E" w:rsidTr="0013024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035" w:type="dxa"/>
            <w:hideMark/>
          </w:tcPr>
          <w:p w14:paraId="7021CE24" w14:textId="77777777" w:rsidR="00130249" w:rsidRDefault="00130249" w:rsidP="009D6489">
            <w:pPr>
              <w:jc w:val="center"/>
              <w:rPr>
                <w:b w:val="0"/>
                <w:bCs w:val="0"/>
              </w:rPr>
            </w:pPr>
            <w:r>
              <w:rPr>
                <w:b w:val="0"/>
                <w:bCs w:val="0"/>
                <w:rtl/>
              </w:rPr>
              <w:t>تعليق / تفسير</w:t>
            </w:r>
          </w:p>
        </w:tc>
        <w:tc>
          <w:tcPr>
            <w:tcW w:w="1800" w:type="dxa"/>
          </w:tcPr>
          <w:p w14:paraId="0913BD0B" w14:textId="6794F0A7" w:rsidR="00130249" w:rsidRDefault="00130249" w:rsidP="009D6489">
            <w:pPr>
              <w:jc w:val="center"/>
              <w:cnfStyle w:val="100000000000" w:firstRow="1" w:lastRow="0" w:firstColumn="0" w:lastColumn="0" w:oddVBand="0" w:evenVBand="0" w:oddHBand="0" w:evenHBand="0" w:firstRowFirstColumn="0" w:firstRowLastColumn="0" w:lastRowFirstColumn="0" w:lastRowLastColumn="0"/>
              <w:rPr>
                <w:b w:val="0"/>
                <w:bCs w:val="0"/>
                <w:rtl/>
              </w:rPr>
            </w:pPr>
            <w:r>
              <w:rPr>
                <w:b w:val="0"/>
                <w:bCs w:val="0"/>
                <w:rtl/>
              </w:rPr>
              <w:t>الرقم 2024 (تقريبي)</w:t>
            </w:r>
          </w:p>
        </w:tc>
        <w:tc>
          <w:tcPr>
            <w:tcW w:w="2250" w:type="dxa"/>
          </w:tcPr>
          <w:p w14:paraId="14E1C8F6" w14:textId="327D3980" w:rsidR="00130249" w:rsidRDefault="00130249" w:rsidP="009D6489">
            <w:pPr>
              <w:jc w:val="center"/>
              <w:cnfStyle w:val="100000000000" w:firstRow="1" w:lastRow="0" w:firstColumn="0" w:lastColumn="0" w:oddVBand="0" w:evenVBand="0" w:oddHBand="0" w:evenHBand="0" w:firstRowFirstColumn="0" w:firstRowLastColumn="0" w:lastRowFirstColumn="0" w:lastRowLastColumn="0"/>
              <w:rPr>
                <w:b w:val="0"/>
                <w:bCs w:val="0"/>
                <w:rtl/>
              </w:rPr>
            </w:pPr>
            <w:r>
              <w:rPr>
                <w:b w:val="0"/>
                <w:bCs w:val="0"/>
                <w:rtl/>
              </w:rPr>
              <w:t>المصدر (نوع المقياس)</w:t>
            </w:r>
          </w:p>
        </w:tc>
      </w:tr>
      <w:tr w:rsidR="00130249" w14:paraId="204D7D52" w14:textId="2009CB18" w:rsidTr="001302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35" w:type="dxa"/>
            <w:hideMark/>
          </w:tcPr>
          <w:p w14:paraId="54A385B6" w14:textId="3B96F9DA" w:rsidR="00130249" w:rsidRDefault="00130249" w:rsidP="009D6489">
            <w:r>
              <w:rPr>
                <w:rtl/>
              </w:rPr>
              <w:t xml:space="preserve">هذا رقم المعاملات الإلكترونية المسجّلة عبر شبكة "مدى" خلال 2024 — مؤشر قوي لقياس حجم المدفوعات المحلية عبر بطاقة الخصم، لكنه </w:t>
            </w:r>
            <w:r>
              <w:rPr>
                <w:rStyle w:val="Emphasis"/>
                <w:rtl/>
              </w:rPr>
              <w:t>لا يشمل</w:t>
            </w:r>
            <w:r>
              <w:rPr>
                <w:rtl/>
              </w:rPr>
              <w:t xml:space="preserve"> بطاقات دولية/وسائل دفع أخرى بالضرورة، ولذلك لا يساوي بالضرورة إجمالي قيمة السوق</w:t>
            </w:r>
          </w:p>
        </w:tc>
        <w:tc>
          <w:tcPr>
            <w:tcW w:w="1800" w:type="dxa"/>
          </w:tcPr>
          <w:p w14:paraId="46ECC99F" w14:textId="7D73E6A1" w:rsidR="00130249" w:rsidRDefault="00130249" w:rsidP="009D6489">
            <w:pPr>
              <w:cnfStyle w:val="000000100000" w:firstRow="0" w:lastRow="0" w:firstColumn="0" w:lastColumn="0" w:oddVBand="0" w:evenVBand="0" w:oddHBand="1" w:evenHBand="0" w:firstRowFirstColumn="0" w:firstRowLastColumn="0" w:lastRowFirstColumn="0" w:lastRowLastColumn="0"/>
              <w:rPr>
                <w:rStyle w:val="Strong"/>
                <w:rtl/>
              </w:rPr>
            </w:pPr>
            <w:r>
              <w:rPr>
                <w:rStyle w:val="Strong"/>
              </w:rPr>
              <w:t xml:space="preserve">197.42 </w:t>
            </w:r>
            <w:r>
              <w:rPr>
                <w:rStyle w:val="Strong"/>
                <w:rtl/>
              </w:rPr>
              <w:t>مليار ريال سعودي ≈ 52.6 مليار دولار (2024 ملاحظات الدفع)</w:t>
            </w:r>
          </w:p>
        </w:tc>
        <w:tc>
          <w:tcPr>
            <w:tcW w:w="2250" w:type="dxa"/>
          </w:tcPr>
          <w:p w14:paraId="29425CB0" w14:textId="554804CB" w:rsidR="00130249" w:rsidRDefault="00130249" w:rsidP="009D6489">
            <w:pPr>
              <w:cnfStyle w:val="000000100000" w:firstRow="0" w:lastRow="0" w:firstColumn="0" w:lastColumn="0" w:oddVBand="0" w:evenVBand="0" w:oddHBand="1" w:evenHBand="0" w:firstRowFirstColumn="0" w:firstRowLastColumn="0" w:lastRowFirstColumn="0" w:lastRowLastColumn="0"/>
              <w:rPr>
                <w:rtl/>
              </w:rPr>
            </w:pPr>
            <w:r>
              <w:rPr>
                <w:rStyle w:val="Strong"/>
                <w:rtl/>
              </w:rPr>
              <w:t>معاملات عبر شبكة "مدى" (بيانات البنك المركزي)</w:t>
            </w:r>
          </w:p>
        </w:tc>
      </w:tr>
      <w:tr w:rsidR="00130249" w14:paraId="7ECAE99A" w14:textId="35CB4CD3" w:rsidTr="00130249">
        <w:tc>
          <w:tcPr>
            <w:cnfStyle w:val="001000000000" w:firstRow="0" w:lastRow="0" w:firstColumn="1" w:lastColumn="0" w:oddVBand="0" w:evenVBand="0" w:oddHBand="0" w:evenHBand="0" w:firstRowFirstColumn="0" w:firstRowLastColumn="0" w:lastRowFirstColumn="0" w:lastRowLastColumn="0"/>
            <w:tcW w:w="5035" w:type="dxa"/>
            <w:hideMark/>
          </w:tcPr>
          <w:p w14:paraId="2E0E89D8" w14:textId="03493BEB" w:rsidR="00130249" w:rsidRDefault="00130249" w:rsidP="009D6489">
            <w:r>
              <w:rPr>
                <w:rtl/>
              </w:rPr>
              <w:t>هذا رقم مشروع/توقّعي (يُعاد اقتباسه في تقارير تحليلية محلية) ويقارب مقدار المعاملات المحسوبة عبر شبكات الدفع المحلية — لكنه يعتمد على تعريف أوسع للسوق (يشمل قطاعات/قنوات متعددة)</w:t>
            </w:r>
          </w:p>
        </w:tc>
        <w:tc>
          <w:tcPr>
            <w:tcW w:w="1800" w:type="dxa"/>
          </w:tcPr>
          <w:p w14:paraId="5E7C863F" w14:textId="7561E1EC" w:rsidR="00130249" w:rsidRDefault="00130249" w:rsidP="009D6489">
            <w:pPr>
              <w:cnfStyle w:val="000000000000" w:firstRow="0" w:lastRow="0" w:firstColumn="0" w:lastColumn="0" w:oddVBand="0" w:evenVBand="0" w:oddHBand="0" w:evenHBand="0" w:firstRowFirstColumn="0" w:firstRowLastColumn="0" w:lastRowFirstColumn="0" w:lastRowLastColumn="0"/>
              <w:rPr>
                <w:rStyle w:val="Strong"/>
                <w:rtl/>
              </w:rPr>
            </w:pPr>
            <w:r>
              <w:rPr>
                <w:rStyle w:val="Strong"/>
              </w:rPr>
              <w:t xml:space="preserve">≈ 56.2 </w:t>
            </w:r>
            <w:r>
              <w:rPr>
                <w:rStyle w:val="Strong"/>
                <w:rtl/>
              </w:rPr>
              <w:t>مليار دولار (تقدير/توقّع لعام 2024)</w:t>
            </w:r>
          </w:p>
        </w:tc>
        <w:tc>
          <w:tcPr>
            <w:tcW w:w="2250" w:type="dxa"/>
          </w:tcPr>
          <w:p w14:paraId="514B5BF3" w14:textId="04FFA57E" w:rsidR="00130249" w:rsidRDefault="00130249" w:rsidP="009D6489">
            <w:pPr>
              <w:cnfStyle w:val="000000000000" w:firstRow="0" w:lastRow="0" w:firstColumn="0" w:lastColumn="0" w:oddVBand="0" w:evenVBand="0" w:oddHBand="0" w:evenHBand="0" w:firstRowFirstColumn="0" w:firstRowLastColumn="0" w:lastRowFirstColumn="0" w:lastRowLastColumn="0"/>
              <w:rPr>
                <w:rtl/>
              </w:rPr>
            </w:pPr>
            <w:r>
              <w:rPr>
                <w:rStyle w:val="Strong"/>
                <w:rtl/>
              </w:rPr>
              <w:t>تقدير الهيئة العامة للمنشآت الصغيرة والمتوسطة (منشآت) / توقعات حكومية (نُقل عنهم في تقارير)</w:t>
            </w:r>
          </w:p>
        </w:tc>
      </w:tr>
      <w:tr w:rsidR="00130249" w14:paraId="0B2BA52F" w14:textId="1A4DE8E8" w:rsidTr="001302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35" w:type="dxa"/>
            <w:hideMark/>
          </w:tcPr>
          <w:p w14:paraId="3D373CFE" w14:textId="100582CB" w:rsidR="00130249" w:rsidRDefault="00130249" w:rsidP="009D6489">
            <w:r>
              <w:rPr>
                <w:rtl/>
              </w:rPr>
              <w:lastRenderedPageBreak/>
              <w:t>بعض بيوت الأبحاث</w:t>
            </w:r>
            <w:r>
              <w:t xml:space="preserve"> (</w:t>
            </w:r>
            <w:r>
              <w:rPr>
                <w:rtl/>
              </w:rPr>
              <w:t>تُقدّر السوق بقيم أقل لأنّها قد تقيس فقطّ مبيعات</w:t>
            </w:r>
            <w:r>
              <w:t xml:space="preserve"> B2C </w:t>
            </w:r>
            <w:r>
              <w:rPr>
                <w:rtl/>
              </w:rPr>
              <w:t xml:space="preserve">عبر متاجر إلكترونية محدّدة أو تستثني أجزاء من سلاسل القيمة. </w:t>
            </w:r>
          </w:p>
        </w:tc>
        <w:tc>
          <w:tcPr>
            <w:tcW w:w="1800" w:type="dxa"/>
          </w:tcPr>
          <w:p w14:paraId="5E77351F" w14:textId="47251B16" w:rsidR="00130249" w:rsidRDefault="00130249" w:rsidP="009D6489">
            <w:pPr>
              <w:cnfStyle w:val="000000100000" w:firstRow="0" w:lastRow="0" w:firstColumn="0" w:lastColumn="0" w:oddVBand="0" w:evenVBand="0" w:oddHBand="1" w:evenHBand="0" w:firstRowFirstColumn="0" w:firstRowLastColumn="0" w:lastRowFirstColumn="0" w:lastRowLastColumn="0"/>
              <w:rPr>
                <w:rStyle w:val="Strong"/>
                <w:rtl/>
              </w:rPr>
            </w:pPr>
            <w:r>
              <w:rPr>
                <w:rStyle w:val="Strong"/>
                <w:rtl/>
              </w:rPr>
              <w:t>بين ~15 مليار دولار و ~21.3 مليار دولار (تقديرات 2024 حسب مصدر التقرير)</w:t>
            </w:r>
          </w:p>
        </w:tc>
        <w:tc>
          <w:tcPr>
            <w:tcW w:w="2250" w:type="dxa"/>
          </w:tcPr>
          <w:p w14:paraId="2632058A" w14:textId="6A3716EB" w:rsidR="00130249" w:rsidRDefault="00130249" w:rsidP="009D6489">
            <w:pPr>
              <w:cnfStyle w:val="000000100000" w:firstRow="0" w:lastRow="0" w:firstColumn="0" w:lastColumn="0" w:oddVBand="0" w:evenVBand="0" w:oddHBand="1" w:evenHBand="0" w:firstRowFirstColumn="0" w:firstRowLastColumn="0" w:lastRowFirstColumn="0" w:lastRowLastColumn="0"/>
              <w:rPr>
                <w:rtl/>
              </w:rPr>
            </w:pPr>
            <w:r>
              <w:rPr>
                <w:rStyle w:val="Strong"/>
                <w:rtl/>
              </w:rPr>
              <w:t>تقارير مؤسسات أبحاث السوق الخاصة (تعريفات أضيق - أمثلة)</w:t>
            </w:r>
          </w:p>
        </w:tc>
      </w:tr>
    </w:tbl>
    <w:p w14:paraId="3957F3AA" w14:textId="2D35AEE6" w:rsidR="00130249" w:rsidRDefault="00130249" w:rsidP="009D6489">
      <w:pPr>
        <w:pStyle w:val="Heading2"/>
        <w:bidi/>
        <w:rPr>
          <w:rFonts w:asciiTheme="majorBidi" w:hAnsiTheme="majorBidi" w:cstheme="majorBidi"/>
          <w:b w:val="0"/>
          <w:bCs w:val="0"/>
          <w:sz w:val="24"/>
          <w:szCs w:val="24"/>
          <w:rtl/>
        </w:rPr>
      </w:pPr>
      <w:r w:rsidRPr="00130249">
        <w:rPr>
          <w:rFonts w:asciiTheme="majorBidi" w:hAnsiTheme="majorBidi" w:cstheme="majorBidi"/>
          <w:b w:val="0"/>
          <w:bCs w:val="0"/>
          <w:sz w:val="24"/>
          <w:szCs w:val="24"/>
          <w:rtl/>
        </w:rPr>
        <w:t>خلاصة سريعة: لا يوجد رقم واحد "مطلق" — الأرقام تتفاوت بسبب اختلاف التعريف (</w:t>
      </w:r>
      <w:r w:rsidRPr="00130249">
        <w:rPr>
          <w:rFonts w:asciiTheme="majorBidi" w:hAnsiTheme="majorBidi" w:cstheme="majorBidi"/>
          <w:b w:val="0"/>
          <w:bCs w:val="0"/>
          <w:sz w:val="24"/>
          <w:szCs w:val="24"/>
        </w:rPr>
        <w:t>GMV</w:t>
      </w:r>
      <w:r w:rsidRPr="00130249">
        <w:rPr>
          <w:rFonts w:asciiTheme="majorBidi" w:hAnsiTheme="majorBidi" w:cstheme="majorBidi"/>
          <w:b w:val="0"/>
          <w:bCs w:val="0"/>
          <w:sz w:val="24"/>
          <w:szCs w:val="24"/>
          <w:rtl/>
        </w:rPr>
        <w:t xml:space="preserve"> كامل، مبيعات بائعين داخل السوق، معاملات عبر وسيلة دفع معيّنة، استبعاد/شمول الخدمات وغيرها). أكبر دليل فعلي وموثوق (قيمة معاملات مدى) يقدّم </w:t>
      </w:r>
      <w:r w:rsidRPr="00130249">
        <w:rPr>
          <w:rFonts w:asciiTheme="majorBidi" w:hAnsiTheme="majorBidi" w:cstheme="majorBidi"/>
          <w:b w:val="0"/>
          <w:bCs w:val="0"/>
          <w:sz w:val="24"/>
          <w:szCs w:val="24"/>
        </w:rPr>
        <w:t>SR197.42</w:t>
      </w:r>
      <w:r w:rsidRPr="00130249">
        <w:rPr>
          <w:rFonts w:asciiTheme="majorBidi" w:hAnsiTheme="majorBidi" w:cstheme="majorBidi"/>
          <w:b w:val="0"/>
          <w:bCs w:val="0"/>
          <w:sz w:val="24"/>
          <w:szCs w:val="24"/>
          <w:rtl/>
        </w:rPr>
        <w:t xml:space="preserve"> مليار (~$52.6</w:t>
      </w:r>
      <w:r w:rsidRPr="00130249">
        <w:rPr>
          <w:rFonts w:asciiTheme="majorBidi" w:hAnsiTheme="majorBidi" w:cstheme="majorBidi"/>
          <w:b w:val="0"/>
          <w:bCs w:val="0"/>
          <w:sz w:val="24"/>
          <w:szCs w:val="24"/>
        </w:rPr>
        <w:t>B</w:t>
      </w:r>
      <w:r w:rsidRPr="00130249">
        <w:rPr>
          <w:rFonts w:asciiTheme="majorBidi" w:hAnsiTheme="majorBidi" w:cstheme="majorBidi"/>
          <w:b w:val="0"/>
          <w:bCs w:val="0"/>
          <w:sz w:val="24"/>
          <w:szCs w:val="24"/>
          <w:rtl/>
        </w:rPr>
        <w:t>) كقيمة مدفوعة عبر شبكة وطنية محددة عام 2024، بينما تقديرات الجهات الحكومية/القطاعية تصل إلى ~$56</w:t>
      </w:r>
      <w:r w:rsidRPr="00130249">
        <w:rPr>
          <w:rFonts w:asciiTheme="majorBidi" w:hAnsiTheme="majorBidi" w:cstheme="majorBidi"/>
          <w:b w:val="0"/>
          <w:bCs w:val="0"/>
          <w:sz w:val="24"/>
          <w:szCs w:val="24"/>
        </w:rPr>
        <w:t>B</w:t>
      </w:r>
      <w:r w:rsidRPr="00130249">
        <w:rPr>
          <w:rFonts w:asciiTheme="majorBidi" w:hAnsiTheme="majorBidi" w:cstheme="majorBidi"/>
          <w:b w:val="0"/>
          <w:bCs w:val="0"/>
          <w:sz w:val="24"/>
          <w:szCs w:val="24"/>
          <w:rtl/>
        </w:rPr>
        <w:t xml:space="preserve"> كحجم سوق أوسع.</w:t>
      </w:r>
    </w:p>
    <w:p w14:paraId="7F837136" w14:textId="709B25A4" w:rsidR="00130249" w:rsidRDefault="00130249" w:rsidP="009D6489">
      <w:pPr>
        <w:rPr>
          <w:rtl/>
        </w:rPr>
      </w:pPr>
    </w:p>
    <w:p w14:paraId="7ED6E528" w14:textId="79ECF3DB" w:rsidR="00130249" w:rsidRDefault="00130249" w:rsidP="009D6489">
      <w:pPr>
        <w:rPr>
          <w:rtl/>
        </w:rPr>
      </w:pPr>
    </w:p>
    <w:p w14:paraId="2AE407B1" w14:textId="5EE5F618" w:rsidR="00130249" w:rsidRDefault="00130249" w:rsidP="009D6489">
      <w:pPr>
        <w:pStyle w:val="Heading1"/>
      </w:pPr>
      <w:r>
        <w:rPr>
          <w:rtl/>
        </w:rPr>
        <w:t>معدلات استخدام أهم المنصّات الرقمية</w:t>
      </w:r>
      <w:r>
        <w:t xml:space="preserve"> </w:t>
      </w:r>
      <w:r w:rsidR="00F46881">
        <w:rPr>
          <w:rFonts w:hint="cs"/>
          <w:rtl/>
        </w:rPr>
        <w:t xml:space="preserve"> (</w:t>
      </w:r>
      <w:r>
        <w:rPr>
          <w:rtl/>
        </w:rPr>
        <w:t>بداية 2024 — بيانات</w:t>
      </w:r>
      <w:r>
        <w:t xml:space="preserve"> </w:t>
      </w:r>
      <w:proofErr w:type="spellStart"/>
      <w:r>
        <w:t>DataReportal</w:t>
      </w:r>
      <w:proofErr w:type="spellEnd"/>
      <w:r>
        <w:t xml:space="preserve"> / </w:t>
      </w:r>
      <w:r>
        <w:rPr>
          <w:rtl/>
        </w:rPr>
        <w:t>مصادر رسمية للإعلانات</w:t>
      </w:r>
      <w:r w:rsidR="00F46881">
        <w:rPr>
          <w:rFonts w:hint="cs"/>
          <w:rtl/>
        </w:rPr>
        <w:t>)</w:t>
      </w:r>
    </w:p>
    <w:p w14:paraId="0907E9A5" w14:textId="371EE10B" w:rsidR="00130249" w:rsidRDefault="00130249" w:rsidP="009D6489">
      <w:pPr>
        <w:pStyle w:val="NormalWeb"/>
        <w:bidi/>
      </w:pPr>
    </w:p>
    <w:tbl>
      <w:tblPr>
        <w:tblStyle w:val="ListTable4-Accent1"/>
        <w:tblW w:w="9423" w:type="dxa"/>
        <w:tblInd w:w="-635" w:type="dxa"/>
        <w:tblLook w:val="04A0" w:firstRow="1" w:lastRow="0" w:firstColumn="1" w:lastColumn="0" w:noHBand="0" w:noVBand="1"/>
      </w:tblPr>
      <w:tblGrid>
        <w:gridCol w:w="6171"/>
        <w:gridCol w:w="1648"/>
        <w:gridCol w:w="1604"/>
      </w:tblGrid>
      <w:tr w:rsidR="00AC2CE8" w14:paraId="0155EFB6" w14:textId="5B5AEE02" w:rsidTr="00AC2C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71" w:type="dxa"/>
            <w:tcBorders>
              <w:top w:val="single" w:sz="4" w:space="0" w:color="auto"/>
              <w:left w:val="single" w:sz="4" w:space="0" w:color="auto"/>
              <w:bottom w:val="single" w:sz="4" w:space="0" w:color="auto"/>
              <w:right w:val="single" w:sz="4" w:space="0" w:color="auto"/>
            </w:tcBorders>
            <w:vAlign w:val="center"/>
            <w:hideMark/>
          </w:tcPr>
          <w:p w14:paraId="6FBEAF3F" w14:textId="77777777" w:rsidR="00AC2CE8" w:rsidRDefault="00AC2CE8" w:rsidP="009D6489">
            <w:pPr>
              <w:jc w:val="center"/>
              <w:rPr>
                <w:b w:val="0"/>
                <w:bCs w:val="0"/>
              </w:rPr>
            </w:pPr>
            <w:r>
              <w:rPr>
                <w:b w:val="0"/>
                <w:bCs w:val="0"/>
                <w:rtl/>
              </w:rPr>
              <w:t>النسبة (كما وردت في التقرير) / ملاحظات</w:t>
            </w:r>
          </w:p>
        </w:tc>
        <w:tc>
          <w:tcPr>
            <w:tcW w:w="0" w:type="auto"/>
            <w:tcBorders>
              <w:top w:val="single" w:sz="4" w:space="0" w:color="auto"/>
              <w:left w:val="single" w:sz="4" w:space="0" w:color="auto"/>
              <w:bottom w:val="single" w:sz="4" w:space="0" w:color="auto"/>
              <w:right w:val="single" w:sz="4" w:space="0" w:color="auto"/>
            </w:tcBorders>
            <w:vAlign w:val="center"/>
          </w:tcPr>
          <w:p w14:paraId="14EA4AC5" w14:textId="686FF097" w:rsidR="00AC2CE8" w:rsidRDefault="00AC2CE8" w:rsidP="009D6489">
            <w:pPr>
              <w:jc w:val="center"/>
              <w:cnfStyle w:val="100000000000" w:firstRow="1" w:lastRow="0" w:firstColumn="0" w:lastColumn="0" w:oddVBand="0" w:evenVBand="0" w:oddHBand="0" w:evenHBand="0" w:firstRowFirstColumn="0" w:firstRowLastColumn="0" w:lastRowFirstColumn="0" w:lastRowLastColumn="0"/>
              <w:rPr>
                <w:b w:val="0"/>
                <w:bCs w:val="0"/>
                <w:rtl/>
              </w:rPr>
            </w:pPr>
            <w:r>
              <w:rPr>
                <w:b w:val="0"/>
                <w:bCs w:val="0"/>
                <w:rtl/>
              </w:rPr>
              <w:t>مستخدمون (مليون) — بداية 2024</w:t>
            </w:r>
          </w:p>
        </w:tc>
        <w:tc>
          <w:tcPr>
            <w:tcW w:w="0" w:type="auto"/>
            <w:tcBorders>
              <w:top w:val="single" w:sz="4" w:space="0" w:color="auto"/>
              <w:left w:val="single" w:sz="4" w:space="0" w:color="auto"/>
              <w:bottom w:val="single" w:sz="4" w:space="0" w:color="auto"/>
              <w:right w:val="single" w:sz="4" w:space="0" w:color="auto"/>
            </w:tcBorders>
            <w:vAlign w:val="center"/>
          </w:tcPr>
          <w:p w14:paraId="4736641B" w14:textId="55B17BE1" w:rsidR="00AC2CE8" w:rsidRDefault="00AC2CE8" w:rsidP="009D6489">
            <w:pPr>
              <w:jc w:val="center"/>
              <w:cnfStyle w:val="100000000000" w:firstRow="1" w:lastRow="0" w:firstColumn="0" w:lastColumn="0" w:oddVBand="0" w:evenVBand="0" w:oddHBand="0" w:evenHBand="0" w:firstRowFirstColumn="0" w:firstRowLastColumn="0" w:lastRowFirstColumn="0" w:lastRowLastColumn="0"/>
              <w:rPr>
                <w:b w:val="0"/>
                <w:bCs w:val="0"/>
                <w:rtl/>
              </w:rPr>
            </w:pPr>
            <w:r>
              <w:rPr>
                <w:b w:val="0"/>
                <w:bCs w:val="0"/>
                <w:rtl/>
              </w:rPr>
              <w:t>المنصة</w:t>
            </w:r>
          </w:p>
        </w:tc>
      </w:tr>
      <w:tr w:rsidR="00AC2CE8" w14:paraId="03B22E87" w14:textId="5390B6DA" w:rsidTr="00AC2C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71" w:type="dxa"/>
            <w:tcBorders>
              <w:top w:val="single" w:sz="4" w:space="0" w:color="auto"/>
              <w:left w:val="single" w:sz="4" w:space="0" w:color="auto"/>
              <w:bottom w:val="single" w:sz="4" w:space="0" w:color="auto"/>
              <w:right w:val="single" w:sz="4" w:space="0" w:color="auto"/>
            </w:tcBorders>
            <w:vAlign w:val="center"/>
            <w:hideMark/>
          </w:tcPr>
          <w:p w14:paraId="70338640" w14:textId="79D724F7" w:rsidR="00AC2CE8" w:rsidRDefault="00AC2CE8" w:rsidP="009D6489">
            <w:pPr>
              <w:jc w:val="center"/>
            </w:pPr>
            <w:r>
              <w:rPr>
                <w:rtl/>
              </w:rPr>
              <w:t xml:space="preserve">تمّ الإبلاغ أن إحصاءات الإعلانات تُظهر وصولاً يمثل ما يقارب </w:t>
            </w:r>
            <w:r>
              <w:rPr>
                <w:rStyle w:val="Strong"/>
              </w:rPr>
              <w:t>95.3%</w:t>
            </w:r>
            <w:r>
              <w:t xml:space="preserve"> </w:t>
            </w:r>
            <w:r>
              <w:rPr>
                <w:rtl/>
              </w:rPr>
              <w:t>من قاعدة مستخدمي الإنترنت</w:t>
            </w:r>
            <w:r>
              <w:t xml:space="preserve"> (</w:t>
            </w:r>
            <w:r>
              <w:rPr>
                <w:rtl/>
              </w:rPr>
              <w:t>انتباه: هذه قياسات</w:t>
            </w:r>
            <w:r>
              <w:t xml:space="preserve"> ad-reach </w:t>
            </w:r>
            <w:r>
              <w:rPr>
                <w:rtl/>
              </w:rPr>
              <w:t>وقد تتضخّم لاعتبارات فنية</w:t>
            </w:r>
          </w:p>
        </w:tc>
        <w:tc>
          <w:tcPr>
            <w:tcW w:w="0" w:type="auto"/>
            <w:tcBorders>
              <w:top w:val="single" w:sz="4" w:space="0" w:color="auto"/>
              <w:left w:val="single" w:sz="4" w:space="0" w:color="auto"/>
              <w:bottom w:val="single" w:sz="4" w:space="0" w:color="auto"/>
              <w:right w:val="single" w:sz="4" w:space="0" w:color="auto"/>
            </w:tcBorders>
            <w:vAlign w:val="center"/>
          </w:tcPr>
          <w:p w14:paraId="5B42C635" w14:textId="296DAD52" w:rsidR="00AC2CE8" w:rsidRDefault="00AC2CE8" w:rsidP="009D6489">
            <w:pPr>
              <w:jc w:val="center"/>
              <w:cnfStyle w:val="000000100000" w:firstRow="0" w:lastRow="0" w:firstColumn="0" w:lastColumn="0" w:oddVBand="0" w:evenVBand="0" w:oddHBand="1" w:evenHBand="0" w:firstRowFirstColumn="0" w:firstRowLastColumn="0" w:lastRowFirstColumn="0" w:lastRowLastColumn="0"/>
              <w:rPr>
                <w:rStyle w:val="Strong"/>
              </w:rPr>
            </w:pPr>
            <w:r>
              <w:rPr>
                <w:rStyle w:val="Strong"/>
              </w:rPr>
              <w:t xml:space="preserve">35.10 </w:t>
            </w:r>
            <w:r>
              <w:rPr>
                <w:rStyle w:val="Strong"/>
                <w:rtl/>
              </w:rPr>
              <w:t>مليون</w:t>
            </w:r>
          </w:p>
        </w:tc>
        <w:tc>
          <w:tcPr>
            <w:tcW w:w="0" w:type="auto"/>
            <w:tcBorders>
              <w:top w:val="single" w:sz="4" w:space="0" w:color="auto"/>
              <w:left w:val="single" w:sz="4" w:space="0" w:color="auto"/>
              <w:bottom w:val="single" w:sz="4" w:space="0" w:color="auto"/>
              <w:right w:val="single" w:sz="4" w:space="0" w:color="auto"/>
            </w:tcBorders>
            <w:vAlign w:val="center"/>
          </w:tcPr>
          <w:p w14:paraId="20620062" w14:textId="7B432DD9" w:rsidR="00AC2CE8" w:rsidRDefault="00AC2CE8" w:rsidP="009D6489">
            <w:pPr>
              <w:jc w:val="center"/>
              <w:cnfStyle w:val="000000100000" w:firstRow="0" w:lastRow="0" w:firstColumn="0" w:lastColumn="0" w:oddVBand="0" w:evenVBand="0" w:oddHBand="1" w:evenHBand="0" w:firstRowFirstColumn="0" w:firstRowLastColumn="0" w:lastRowFirstColumn="0" w:lastRowLastColumn="0"/>
              <w:rPr>
                <w:rtl/>
              </w:rPr>
            </w:pPr>
            <w:r>
              <w:rPr>
                <w:rStyle w:val="Strong"/>
              </w:rPr>
              <w:t>TikTok (ByteDance ad reach)</w:t>
            </w:r>
          </w:p>
        </w:tc>
      </w:tr>
      <w:tr w:rsidR="00AC2CE8" w14:paraId="3E5B8FB1" w14:textId="7A46B6F2" w:rsidTr="00AC2CE8">
        <w:tc>
          <w:tcPr>
            <w:cnfStyle w:val="001000000000" w:firstRow="0" w:lastRow="0" w:firstColumn="1" w:lastColumn="0" w:oddVBand="0" w:evenVBand="0" w:oddHBand="0" w:evenHBand="0" w:firstRowFirstColumn="0" w:firstRowLastColumn="0" w:lastRowFirstColumn="0" w:lastRowLastColumn="0"/>
            <w:tcW w:w="6171" w:type="dxa"/>
            <w:tcBorders>
              <w:top w:val="single" w:sz="4" w:space="0" w:color="auto"/>
              <w:left w:val="single" w:sz="4" w:space="0" w:color="auto"/>
              <w:bottom w:val="single" w:sz="4" w:space="0" w:color="auto"/>
              <w:right w:val="single" w:sz="4" w:space="0" w:color="auto"/>
            </w:tcBorders>
            <w:vAlign w:val="center"/>
            <w:hideMark/>
          </w:tcPr>
          <w:p w14:paraId="5A95C2B5" w14:textId="47CFF5F8" w:rsidR="00AC2CE8" w:rsidRDefault="00AC2CE8" w:rsidP="009D6489">
            <w:pPr>
              <w:jc w:val="center"/>
            </w:pPr>
            <w:r>
              <w:t>~</w:t>
            </w:r>
            <w:r>
              <w:rPr>
                <w:rStyle w:val="Strong"/>
              </w:rPr>
              <w:t>76.8%</w:t>
            </w:r>
            <w:r>
              <w:t xml:space="preserve"> </w:t>
            </w:r>
            <w:r>
              <w:rPr>
                <w:rtl/>
              </w:rPr>
              <w:t>من إجمالي مستخدمي الإنترنت في السعودية</w:t>
            </w:r>
            <w:r>
              <w:rPr>
                <w:rFonts w:hint="cs"/>
                <w:rtl/>
              </w:rPr>
              <w:t xml:space="preserve"> (</w:t>
            </w:r>
            <w:r>
              <w:rPr>
                <w:rtl/>
              </w:rPr>
              <w:t>إعلان</w:t>
            </w:r>
            <w:r>
              <w:t xml:space="preserve"> Google.</w:t>
            </w:r>
            <w:r>
              <w:rPr>
                <w:rFonts w:hint="cs"/>
                <w:rtl/>
              </w:rPr>
              <w:t>)</w:t>
            </w:r>
          </w:p>
        </w:tc>
        <w:tc>
          <w:tcPr>
            <w:tcW w:w="0" w:type="auto"/>
            <w:tcBorders>
              <w:top w:val="single" w:sz="4" w:space="0" w:color="auto"/>
              <w:left w:val="single" w:sz="4" w:space="0" w:color="auto"/>
              <w:bottom w:val="single" w:sz="4" w:space="0" w:color="auto"/>
              <w:right w:val="single" w:sz="4" w:space="0" w:color="auto"/>
            </w:tcBorders>
            <w:vAlign w:val="center"/>
          </w:tcPr>
          <w:p w14:paraId="3583DD95" w14:textId="6F9EDBCF" w:rsidR="00AC2CE8" w:rsidRDefault="00AC2CE8" w:rsidP="009D6489">
            <w:pPr>
              <w:jc w:val="center"/>
              <w:cnfStyle w:val="000000000000" w:firstRow="0" w:lastRow="0" w:firstColumn="0" w:lastColumn="0" w:oddVBand="0" w:evenVBand="0" w:oddHBand="0" w:evenHBand="0" w:firstRowFirstColumn="0" w:firstRowLastColumn="0" w:lastRowFirstColumn="0" w:lastRowLastColumn="0"/>
              <w:rPr>
                <w:rStyle w:val="Strong"/>
              </w:rPr>
            </w:pPr>
            <w:r>
              <w:rPr>
                <w:rStyle w:val="Strong"/>
              </w:rPr>
              <w:t xml:space="preserve">28.30 </w:t>
            </w:r>
            <w:r>
              <w:rPr>
                <w:rStyle w:val="Strong"/>
                <w:rtl/>
              </w:rPr>
              <w:t>مليون</w:t>
            </w:r>
          </w:p>
        </w:tc>
        <w:tc>
          <w:tcPr>
            <w:tcW w:w="0" w:type="auto"/>
            <w:tcBorders>
              <w:top w:val="single" w:sz="4" w:space="0" w:color="auto"/>
              <w:left w:val="single" w:sz="4" w:space="0" w:color="auto"/>
              <w:bottom w:val="single" w:sz="4" w:space="0" w:color="auto"/>
              <w:right w:val="single" w:sz="4" w:space="0" w:color="auto"/>
            </w:tcBorders>
            <w:vAlign w:val="center"/>
          </w:tcPr>
          <w:p w14:paraId="4E95062F" w14:textId="2BBABA25" w:rsidR="00AC2CE8" w:rsidRDefault="00AC2CE8" w:rsidP="009D6489">
            <w:pPr>
              <w:jc w:val="center"/>
              <w:cnfStyle w:val="000000000000" w:firstRow="0" w:lastRow="0" w:firstColumn="0" w:lastColumn="0" w:oddVBand="0" w:evenVBand="0" w:oddHBand="0" w:evenHBand="0" w:firstRowFirstColumn="0" w:firstRowLastColumn="0" w:lastRowFirstColumn="0" w:lastRowLastColumn="0"/>
            </w:pPr>
            <w:r>
              <w:rPr>
                <w:rStyle w:val="Strong"/>
              </w:rPr>
              <w:t>YouTube (Google ads)</w:t>
            </w:r>
          </w:p>
        </w:tc>
      </w:tr>
      <w:tr w:rsidR="00AC2CE8" w14:paraId="091B512B" w14:textId="4B22F3F5" w:rsidTr="00AC2C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71" w:type="dxa"/>
            <w:tcBorders>
              <w:top w:val="single" w:sz="4" w:space="0" w:color="auto"/>
              <w:left w:val="single" w:sz="4" w:space="0" w:color="auto"/>
              <w:bottom w:val="single" w:sz="4" w:space="0" w:color="auto"/>
              <w:right w:val="single" w:sz="4" w:space="0" w:color="auto"/>
            </w:tcBorders>
            <w:vAlign w:val="center"/>
            <w:hideMark/>
          </w:tcPr>
          <w:p w14:paraId="3B56B99B" w14:textId="4B044C40" w:rsidR="00AC2CE8" w:rsidRDefault="00AC2CE8" w:rsidP="009D6489">
            <w:pPr>
              <w:jc w:val="center"/>
            </w:pPr>
            <w:r>
              <w:t xml:space="preserve">ad-reach </w:t>
            </w:r>
            <w:r>
              <w:rPr>
                <w:rtl/>
              </w:rPr>
              <w:t xml:space="preserve">معادل تقريبًا </w:t>
            </w:r>
            <w:r>
              <w:rPr>
                <w:rStyle w:val="Strong"/>
              </w:rPr>
              <w:t>60.8%</w:t>
            </w:r>
            <w:r>
              <w:t xml:space="preserve"> </w:t>
            </w:r>
            <w:r>
              <w:rPr>
                <w:rtl/>
              </w:rPr>
              <w:t>من إجمالي السكان (وحوالي 78% من "الجمهوْر المؤهل")</w:t>
            </w:r>
            <w: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6E61FBE8" w14:textId="3C6376CE" w:rsidR="00AC2CE8" w:rsidRDefault="00AC2CE8" w:rsidP="009D6489">
            <w:pPr>
              <w:jc w:val="center"/>
              <w:cnfStyle w:val="000000100000" w:firstRow="0" w:lastRow="0" w:firstColumn="0" w:lastColumn="0" w:oddVBand="0" w:evenVBand="0" w:oddHBand="1" w:evenHBand="0" w:firstRowFirstColumn="0" w:firstRowLastColumn="0" w:lastRowFirstColumn="0" w:lastRowLastColumn="0"/>
              <w:rPr>
                <w:rStyle w:val="Strong"/>
              </w:rPr>
            </w:pPr>
            <w:r>
              <w:rPr>
                <w:rStyle w:val="Strong"/>
              </w:rPr>
              <w:t xml:space="preserve">22.64 </w:t>
            </w:r>
            <w:r>
              <w:rPr>
                <w:rStyle w:val="Strong"/>
                <w:rtl/>
              </w:rPr>
              <w:t>مليون</w:t>
            </w:r>
          </w:p>
        </w:tc>
        <w:tc>
          <w:tcPr>
            <w:tcW w:w="0" w:type="auto"/>
            <w:tcBorders>
              <w:top w:val="single" w:sz="4" w:space="0" w:color="auto"/>
              <w:left w:val="single" w:sz="4" w:space="0" w:color="auto"/>
              <w:bottom w:val="single" w:sz="4" w:space="0" w:color="auto"/>
              <w:right w:val="single" w:sz="4" w:space="0" w:color="auto"/>
            </w:tcBorders>
            <w:vAlign w:val="center"/>
          </w:tcPr>
          <w:p w14:paraId="17698FEA" w14:textId="1ED86330" w:rsidR="00AC2CE8" w:rsidRDefault="00AC2CE8" w:rsidP="009D6489">
            <w:pPr>
              <w:jc w:val="center"/>
              <w:cnfStyle w:val="000000100000" w:firstRow="0" w:lastRow="0" w:firstColumn="0" w:lastColumn="0" w:oddVBand="0" w:evenVBand="0" w:oddHBand="1" w:evenHBand="0" w:firstRowFirstColumn="0" w:firstRowLastColumn="0" w:lastRowFirstColumn="0" w:lastRowLastColumn="0"/>
            </w:pPr>
            <w:r>
              <w:rPr>
                <w:rStyle w:val="Strong"/>
              </w:rPr>
              <w:t>Snapchat</w:t>
            </w:r>
          </w:p>
        </w:tc>
      </w:tr>
      <w:tr w:rsidR="00AC2CE8" w14:paraId="17035535" w14:textId="6FD9717A" w:rsidTr="00AC2CE8">
        <w:tc>
          <w:tcPr>
            <w:cnfStyle w:val="001000000000" w:firstRow="0" w:lastRow="0" w:firstColumn="1" w:lastColumn="0" w:oddVBand="0" w:evenVBand="0" w:oddHBand="0" w:evenHBand="0" w:firstRowFirstColumn="0" w:firstRowLastColumn="0" w:lastRowFirstColumn="0" w:lastRowLastColumn="0"/>
            <w:tcW w:w="6171" w:type="dxa"/>
            <w:tcBorders>
              <w:top w:val="single" w:sz="4" w:space="0" w:color="auto"/>
              <w:left w:val="single" w:sz="4" w:space="0" w:color="auto"/>
              <w:bottom w:val="single" w:sz="4" w:space="0" w:color="auto"/>
              <w:right w:val="single" w:sz="4" w:space="0" w:color="auto"/>
            </w:tcBorders>
            <w:vAlign w:val="center"/>
            <w:hideMark/>
          </w:tcPr>
          <w:p w14:paraId="4812DF0A" w14:textId="7EEE08BD" w:rsidR="00AC2CE8" w:rsidRDefault="00AC2CE8" w:rsidP="009D6489">
            <w:pPr>
              <w:jc w:val="center"/>
            </w:pPr>
            <w:r>
              <w:t xml:space="preserve">ad-reach </w:t>
            </w:r>
            <w:r>
              <w:rPr>
                <w:rtl/>
              </w:rPr>
              <w:t>يعادل</w:t>
            </w:r>
            <w:r>
              <w:t xml:space="preserve"> ~</w:t>
            </w:r>
            <w:r>
              <w:rPr>
                <w:rStyle w:val="Strong"/>
              </w:rPr>
              <w:t>44.2%</w:t>
            </w:r>
            <w:r>
              <w:t xml:space="preserve"> </w:t>
            </w:r>
            <w:r>
              <w:rPr>
                <w:rtl/>
              </w:rPr>
              <w:t>من قاعدة مستخدمي الإنترنت في السعودية</w:t>
            </w:r>
            <w: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550E98FD" w14:textId="4ED1982C" w:rsidR="00AC2CE8" w:rsidRDefault="00AC2CE8" w:rsidP="009D6489">
            <w:pPr>
              <w:jc w:val="center"/>
              <w:cnfStyle w:val="000000000000" w:firstRow="0" w:lastRow="0" w:firstColumn="0" w:lastColumn="0" w:oddVBand="0" w:evenVBand="0" w:oddHBand="0" w:evenHBand="0" w:firstRowFirstColumn="0" w:firstRowLastColumn="0" w:lastRowFirstColumn="0" w:lastRowLastColumn="0"/>
              <w:rPr>
                <w:rStyle w:val="Strong"/>
              </w:rPr>
            </w:pPr>
            <w:r>
              <w:rPr>
                <w:rStyle w:val="Strong"/>
              </w:rPr>
              <w:t xml:space="preserve">16.30 </w:t>
            </w:r>
            <w:r>
              <w:rPr>
                <w:rStyle w:val="Strong"/>
                <w:rtl/>
              </w:rPr>
              <w:t>مليون</w:t>
            </w:r>
          </w:p>
        </w:tc>
        <w:tc>
          <w:tcPr>
            <w:tcW w:w="0" w:type="auto"/>
            <w:tcBorders>
              <w:top w:val="single" w:sz="4" w:space="0" w:color="auto"/>
              <w:left w:val="single" w:sz="4" w:space="0" w:color="auto"/>
              <w:bottom w:val="single" w:sz="4" w:space="0" w:color="auto"/>
              <w:right w:val="single" w:sz="4" w:space="0" w:color="auto"/>
            </w:tcBorders>
            <w:vAlign w:val="center"/>
          </w:tcPr>
          <w:p w14:paraId="17E5951B" w14:textId="4009DA75" w:rsidR="00AC2CE8" w:rsidRDefault="00AC2CE8" w:rsidP="009D6489">
            <w:pPr>
              <w:jc w:val="center"/>
              <w:cnfStyle w:val="000000000000" w:firstRow="0" w:lastRow="0" w:firstColumn="0" w:lastColumn="0" w:oddVBand="0" w:evenVBand="0" w:oddHBand="0" w:evenHBand="0" w:firstRowFirstColumn="0" w:firstRowLastColumn="0" w:lastRowFirstColumn="0" w:lastRowLastColumn="0"/>
            </w:pPr>
            <w:r>
              <w:rPr>
                <w:rStyle w:val="Strong"/>
              </w:rPr>
              <w:t>Instagram (Meta ads)</w:t>
            </w:r>
          </w:p>
        </w:tc>
      </w:tr>
      <w:tr w:rsidR="00AC2CE8" w14:paraId="64F5E1C3" w14:textId="3F07D8E2" w:rsidTr="00AC2C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71" w:type="dxa"/>
            <w:tcBorders>
              <w:top w:val="single" w:sz="4" w:space="0" w:color="auto"/>
              <w:left w:val="single" w:sz="4" w:space="0" w:color="auto"/>
              <w:bottom w:val="single" w:sz="4" w:space="0" w:color="auto"/>
              <w:right w:val="single" w:sz="4" w:space="0" w:color="auto"/>
            </w:tcBorders>
            <w:vAlign w:val="center"/>
            <w:hideMark/>
          </w:tcPr>
          <w:p w14:paraId="0D4D2E4C" w14:textId="69B84949" w:rsidR="00AC2CE8" w:rsidRDefault="00AC2CE8" w:rsidP="009D6489">
            <w:pPr>
              <w:jc w:val="center"/>
            </w:pPr>
            <w:r>
              <w:t xml:space="preserve">ad-reach </w:t>
            </w:r>
            <w:r>
              <w:rPr>
                <w:rtl/>
              </w:rPr>
              <w:t>يعادل</w:t>
            </w:r>
            <w:r>
              <w:t xml:space="preserve"> ~</w:t>
            </w:r>
            <w:r>
              <w:rPr>
                <w:rStyle w:val="Strong"/>
              </w:rPr>
              <w:t>45.3%</w:t>
            </w:r>
            <w:r>
              <w:t xml:space="preserve"> </w:t>
            </w:r>
            <w:r>
              <w:rPr>
                <w:rtl/>
              </w:rPr>
              <w:t>من إجمالي السكان المحلية (إحصاء إعلاني)</w:t>
            </w:r>
            <w: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7C81A32F" w14:textId="59C7B9EF" w:rsidR="00AC2CE8" w:rsidRDefault="00AC2CE8" w:rsidP="009D6489">
            <w:pPr>
              <w:jc w:val="center"/>
              <w:cnfStyle w:val="000000100000" w:firstRow="0" w:lastRow="0" w:firstColumn="0" w:lastColumn="0" w:oddVBand="0" w:evenVBand="0" w:oddHBand="1" w:evenHBand="0" w:firstRowFirstColumn="0" w:firstRowLastColumn="0" w:lastRowFirstColumn="0" w:lastRowLastColumn="0"/>
              <w:rPr>
                <w:rStyle w:val="Strong"/>
              </w:rPr>
            </w:pPr>
            <w:r>
              <w:rPr>
                <w:rStyle w:val="Strong"/>
              </w:rPr>
              <w:t xml:space="preserve">16.84 </w:t>
            </w:r>
            <w:r>
              <w:rPr>
                <w:rStyle w:val="Strong"/>
                <w:rtl/>
              </w:rPr>
              <w:t>مليون</w:t>
            </w:r>
          </w:p>
        </w:tc>
        <w:tc>
          <w:tcPr>
            <w:tcW w:w="0" w:type="auto"/>
            <w:tcBorders>
              <w:top w:val="single" w:sz="4" w:space="0" w:color="auto"/>
              <w:left w:val="single" w:sz="4" w:space="0" w:color="auto"/>
              <w:bottom w:val="single" w:sz="4" w:space="0" w:color="auto"/>
              <w:right w:val="single" w:sz="4" w:space="0" w:color="auto"/>
            </w:tcBorders>
            <w:vAlign w:val="center"/>
          </w:tcPr>
          <w:p w14:paraId="595FC6FA" w14:textId="2C0FFDA0" w:rsidR="00AC2CE8" w:rsidRDefault="00AC2CE8" w:rsidP="009D6489">
            <w:pPr>
              <w:jc w:val="center"/>
              <w:cnfStyle w:val="000000100000" w:firstRow="0" w:lastRow="0" w:firstColumn="0" w:lastColumn="0" w:oddVBand="0" w:evenVBand="0" w:oddHBand="1" w:evenHBand="0" w:firstRowFirstColumn="0" w:firstRowLastColumn="0" w:lastRowFirstColumn="0" w:lastRowLastColumn="0"/>
            </w:pPr>
            <w:r>
              <w:rPr>
                <w:rStyle w:val="Strong"/>
              </w:rPr>
              <w:t>X (Twitter ads)</w:t>
            </w:r>
          </w:p>
        </w:tc>
      </w:tr>
      <w:tr w:rsidR="00AC2CE8" w14:paraId="55ACC980" w14:textId="5AB4998E" w:rsidTr="00AC2CE8">
        <w:tc>
          <w:tcPr>
            <w:cnfStyle w:val="001000000000" w:firstRow="0" w:lastRow="0" w:firstColumn="1" w:lastColumn="0" w:oddVBand="0" w:evenVBand="0" w:oddHBand="0" w:evenHBand="0" w:firstRowFirstColumn="0" w:firstRowLastColumn="0" w:lastRowFirstColumn="0" w:lastRowLastColumn="0"/>
            <w:tcW w:w="6171" w:type="dxa"/>
            <w:tcBorders>
              <w:top w:val="single" w:sz="4" w:space="0" w:color="auto"/>
              <w:left w:val="single" w:sz="4" w:space="0" w:color="auto"/>
              <w:bottom w:val="single" w:sz="4" w:space="0" w:color="auto"/>
              <w:right w:val="single" w:sz="4" w:space="0" w:color="auto"/>
            </w:tcBorders>
            <w:vAlign w:val="center"/>
            <w:hideMark/>
          </w:tcPr>
          <w:p w14:paraId="769BE4FE" w14:textId="790CCC28" w:rsidR="00AC2CE8" w:rsidRDefault="00AC2CE8" w:rsidP="009D6489">
            <w:pPr>
              <w:jc w:val="center"/>
            </w:pPr>
            <w:r>
              <w:t xml:space="preserve">ad-reach </w:t>
            </w:r>
            <w:r>
              <w:rPr>
                <w:rtl/>
              </w:rPr>
              <w:t>يعادل</w:t>
            </w:r>
            <w:r>
              <w:t xml:space="preserve"> ~</w:t>
            </w:r>
            <w:r>
              <w:rPr>
                <w:rStyle w:val="Strong"/>
              </w:rPr>
              <w:t>39.6%</w:t>
            </w:r>
            <w:r>
              <w:t xml:space="preserve"> </w:t>
            </w:r>
            <w:r>
              <w:rPr>
                <w:rtl/>
              </w:rPr>
              <w:t>من مستخدمي الإنترنت</w:t>
            </w:r>
            <w: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00DEFB93" w14:textId="5E34D985" w:rsidR="00AC2CE8" w:rsidRDefault="00AC2CE8" w:rsidP="009D6489">
            <w:pPr>
              <w:jc w:val="center"/>
              <w:cnfStyle w:val="000000000000" w:firstRow="0" w:lastRow="0" w:firstColumn="0" w:lastColumn="0" w:oddVBand="0" w:evenVBand="0" w:oddHBand="0" w:evenHBand="0" w:firstRowFirstColumn="0" w:firstRowLastColumn="0" w:lastRowFirstColumn="0" w:lastRowLastColumn="0"/>
              <w:rPr>
                <w:rStyle w:val="Strong"/>
              </w:rPr>
            </w:pPr>
            <w:r>
              <w:rPr>
                <w:rStyle w:val="Strong"/>
              </w:rPr>
              <w:t xml:space="preserve">14.60 </w:t>
            </w:r>
            <w:r>
              <w:rPr>
                <w:rStyle w:val="Strong"/>
                <w:rtl/>
              </w:rPr>
              <w:t>مليون</w:t>
            </w:r>
          </w:p>
        </w:tc>
        <w:tc>
          <w:tcPr>
            <w:tcW w:w="0" w:type="auto"/>
            <w:tcBorders>
              <w:top w:val="single" w:sz="4" w:space="0" w:color="auto"/>
              <w:left w:val="single" w:sz="4" w:space="0" w:color="auto"/>
              <w:bottom w:val="single" w:sz="4" w:space="0" w:color="auto"/>
              <w:right w:val="single" w:sz="4" w:space="0" w:color="auto"/>
            </w:tcBorders>
            <w:vAlign w:val="center"/>
          </w:tcPr>
          <w:p w14:paraId="0F770D87" w14:textId="145E4DE5" w:rsidR="00AC2CE8" w:rsidRDefault="00AC2CE8" w:rsidP="009D6489">
            <w:pPr>
              <w:jc w:val="center"/>
              <w:cnfStyle w:val="000000000000" w:firstRow="0" w:lastRow="0" w:firstColumn="0" w:lastColumn="0" w:oddVBand="0" w:evenVBand="0" w:oddHBand="0" w:evenHBand="0" w:firstRowFirstColumn="0" w:firstRowLastColumn="0" w:lastRowFirstColumn="0" w:lastRowLastColumn="0"/>
            </w:pPr>
            <w:r>
              <w:rPr>
                <w:rStyle w:val="Strong"/>
              </w:rPr>
              <w:t>Facebook (Meta ads)</w:t>
            </w:r>
          </w:p>
        </w:tc>
      </w:tr>
      <w:tr w:rsidR="00AC2CE8" w14:paraId="0FC55FAB" w14:textId="3FB670E5" w:rsidTr="00AC2C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71" w:type="dxa"/>
            <w:tcBorders>
              <w:top w:val="single" w:sz="4" w:space="0" w:color="auto"/>
              <w:left w:val="single" w:sz="4" w:space="0" w:color="auto"/>
              <w:bottom w:val="single" w:sz="4" w:space="0" w:color="auto"/>
              <w:right w:val="single" w:sz="4" w:space="0" w:color="auto"/>
            </w:tcBorders>
            <w:vAlign w:val="center"/>
            <w:hideMark/>
          </w:tcPr>
          <w:p w14:paraId="6890A2E0" w14:textId="603DB3F4" w:rsidR="00AC2CE8" w:rsidRDefault="00AC2CE8" w:rsidP="009D6489">
            <w:pPr>
              <w:jc w:val="center"/>
            </w:pPr>
            <w:r>
              <w:t xml:space="preserve">ad-reach </w:t>
            </w:r>
            <w:r>
              <w:rPr>
                <w:rtl/>
              </w:rPr>
              <w:t>يعادل</w:t>
            </w:r>
            <w:r>
              <w:t xml:space="preserve"> ~</w:t>
            </w:r>
            <w:r>
              <w:rPr>
                <w:rStyle w:val="Strong"/>
              </w:rPr>
              <w:t>24.2%</w:t>
            </w:r>
            <w:r>
              <w:t xml:space="preserve"> </w:t>
            </w:r>
            <w:r>
              <w:rPr>
                <w:rtl/>
              </w:rPr>
              <w:t>من مستخدمي الإنترنت (أرقام إعلانية)</w:t>
            </w:r>
            <w: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30126233" w14:textId="2C899909" w:rsidR="00AC2CE8" w:rsidRDefault="00AC2CE8" w:rsidP="009D6489">
            <w:pPr>
              <w:jc w:val="center"/>
              <w:cnfStyle w:val="000000100000" w:firstRow="0" w:lastRow="0" w:firstColumn="0" w:lastColumn="0" w:oddVBand="0" w:evenVBand="0" w:oddHBand="1" w:evenHBand="0" w:firstRowFirstColumn="0" w:firstRowLastColumn="0" w:lastRowFirstColumn="0" w:lastRowLastColumn="0"/>
              <w:rPr>
                <w:rStyle w:val="Strong"/>
              </w:rPr>
            </w:pPr>
            <w:r>
              <w:rPr>
                <w:rStyle w:val="Strong"/>
              </w:rPr>
              <w:t xml:space="preserve">8.90 </w:t>
            </w:r>
            <w:r>
              <w:rPr>
                <w:rStyle w:val="Strong"/>
                <w:rtl/>
              </w:rPr>
              <w:t>مليون</w:t>
            </w:r>
          </w:p>
        </w:tc>
        <w:tc>
          <w:tcPr>
            <w:tcW w:w="0" w:type="auto"/>
            <w:tcBorders>
              <w:top w:val="single" w:sz="4" w:space="0" w:color="auto"/>
              <w:left w:val="single" w:sz="4" w:space="0" w:color="auto"/>
              <w:bottom w:val="single" w:sz="4" w:space="0" w:color="auto"/>
              <w:right w:val="single" w:sz="4" w:space="0" w:color="auto"/>
            </w:tcBorders>
            <w:vAlign w:val="center"/>
          </w:tcPr>
          <w:p w14:paraId="15A8890D" w14:textId="0565DE6B" w:rsidR="00AC2CE8" w:rsidRDefault="00AC2CE8" w:rsidP="009D6489">
            <w:pPr>
              <w:jc w:val="center"/>
              <w:cnfStyle w:val="000000100000" w:firstRow="0" w:lastRow="0" w:firstColumn="0" w:lastColumn="0" w:oddVBand="0" w:evenVBand="0" w:oddHBand="1" w:evenHBand="0" w:firstRowFirstColumn="0" w:firstRowLastColumn="0" w:lastRowFirstColumn="0" w:lastRowLastColumn="0"/>
            </w:pPr>
            <w:r>
              <w:rPr>
                <w:rStyle w:val="Strong"/>
              </w:rPr>
              <w:t>LinkedIn</w:t>
            </w:r>
          </w:p>
        </w:tc>
      </w:tr>
      <w:tr w:rsidR="00AC2CE8" w14:paraId="6D63EADA" w14:textId="3F86D5DA" w:rsidTr="00AC2CE8">
        <w:tc>
          <w:tcPr>
            <w:cnfStyle w:val="001000000000" w:firstRow="0" w:lastRow="0" w:firstColumn="1" w:lastColumn="0" w:oddVBand="0" w:evenVBand="0" w:oddHBand="0" w:evenHBand="0" w:firstRowFirstColumn="0" w:firstRowLastColumn="0" w:lastRowFirstColumn="0" w:lastRowLastColumn="0"/>
            <w:tcW w:w="6171" w:type="dxa"/>
            <w:tcBorders>
              <w:top w:val="single" w:sz="4" w:space="0" w:color="auto"/>
              <w:left w:val="single" w:sz="4" w:space="0" w:color="auto"/>
              <w:bottom w:val="single" w:sz="4" w:space="0" w:color="auto"/>
              <w:right w:val="single" w:sz="4" w:space="0" w:color="auto"/>
            </w:tcBorders>
            <w:vAlign w:val="center"/>
            <w:hideMark/>
          </w:tcPr>
          <w:p w14:paraId="6FAA2540" w14:textId="549AA512" w:rsidR="00AC2CE8" w:rsidRDefault="00AC2CE8" w:rsidP="009D6489">
            <w:pPr>
              <w:jc w:val="center"/>
            </w:pPr>
            <w:r>
              <w:rPr>
                <w:rtl/>
              </w:rPr>
              <w:t>منصّات أخرى مثل</w:t>
            </w:r>
            <w:r>
              <w:t xml:space="preserve"> WhatsApp </w:t>
            </w:r>
            <w:r>
              <w:rPr>
                <w:rtl/>
              </w:rPr>
              <w:t>تظهر انتشارًا واسعًا (مصادر أخرى تُشير لانتشار ~80–87% بين مستخدمي الإنترنت حسب تقديرات محركات بيانات/تقارير إقليمية) — لكن</w:t>
            </w:r>
            <w:r>
              <w:t xml:space="preserve"> WhatsApp </w:t>
            </w:r>
            <w:r>
              <w:rPr>
                <w:rtl/>
              </w:rPr>
              <w:t>لا تنشر دائمًا نفس نوع بيانات</w:t>
            </w:r>
            <w:r>
              <w:t xml:space="preserve"> ad-reach</w:t>
            </w:r>
            <w:r>
              <w:rPr>
                <w:rtl/>
              </w:rPr>
              <w:t>، فالأرقام تختلف بحسب المصدر. استخدمت تقارير سوقية/تحليلية كمصدر مرجعي</w:t>
            </w:r>
          </w:p>
        </w:tc>
        <w:tc>
          <w:tcPr>
            <w:tcW w:w="0" w:type="auto"/>
            <w:tcBorders>
              <w:top w:val="single" w:sz="4" w:space="0" w:color="auto"/>
              <w:left w:val="single" w:sz="4" w:space="0" w:color="auto"/>
              <w:bottom w:val="single" w:sz="4" w:space="0" w:color="auto"/>
              <w:right w:val="single" w:sz="4" w:space="0" w:color="auto"/>
            </w:tcBorders>
            <w:vAlign w:val="center"/>
          </w:tcPr>
          <w:p w14:paraId="6972B41D" w14:textId="35C0C051" w:rsidR="00AC2CE8" w:rsidRDefault="00AC2CE8" w:rsidP="009D6489">
            <w:pPr>
              <w:jc w:val="center"/>
              <w:cnfStyle w:val="000000000000" w:firstRow="0" w:lastRow="0" w:firstColumn="0" w:lastColumn="0" w:oddVBand="0" w:evenVBand="0" w:oddHBand="0" w:evenHBand="0" w:firstRowFirstColumn="0" w:firstRowLastColumn="0" w:lastRowFirstColumn="0" w:lastRowLastColumn="0"/>
              <w:rPr>
                <w:rStyle w:val="Strong"/>
              </w:rPr>
            </w:pPr>
            <w:r>
              <w:rPr>
                <w:rStyle w:val="Strong"/>
                <w:rtl/>
              </w:rPr>
              <w:t>مؤشرات أخرى: ~30–31 مليون مستخدم / استخدام مرتفع</w:t>
            </w:r>
          </w:p>
        </w:tc>
        <w:tc>
          <w:tcPr>
            <w:tcW w:w="0" w:type="auto"/>
            <w:tcBorders>
              <w:top w:val="single" w:sz="4" w:space="0" w:color="auto"/>
              <w:left w:val="single" w:sz="4" w:space="0" w:color="auto"/>
              <w:bottom w:val="single" w:sz="4" w:space="0" w:color="auto"/>
              <w:right w:val="single" w:sz="4" w:space="0" w:color="auto"/>
            </w:tcBorders>
            <w:vAlign w:val="center"/>
          </w:tcPr>
          <w:p w14:paraId="43AE1C3D" w14:textId="489D1BF0" w:rsidR="00AC2CE8" w:rsidRDefault="00AC2CE8" w:rsidP="009D6489">
            <w:pPr>
              <w:jc w:val="center"/>
              <w:cnfStyle w:val="000000000000" w:firstRow="0" w:lastRow="0" w:firstColumn="0" w:lastColumn="0" w:oddVBand="0" w:evenVBand="0" w:oddHBand="0" w:evenHBand="0" w:firstRowFirstColumn="0" w:firstRowLastColumn="0" w:lastRowFirstColumn="0" w:lastRowLastColumn="0"/>
              <w:rPr>
                <w:rtl/>
              </w:rPr>
            </w:pPr>
            <w:r>
              <w:rPr>
                <w:rStyle w:val="Strong"/>
              </w:rPr>
              <w:t>(WhatsApp)</w:t>
            </w:r>
          </w:p>
        </w:tc>
      </w:tr>
    </w:tbl>
    <w:p w14:paraId="72F1A450" w14:textId="01D2DC8F" w:rsidR="00AC2CE8" w:rsidRDefault="00AC2CE8" w:rsidP="009D6489">
      <w:pPr>
        <w:pStyle w:val="Heading2"/>
        <w:bidi/>
        <w:rPr>
          <w:rFonts w:asciiTheme="majorBidi" w:hAnsiTheme="majorBidi"/>
          <w:b w:val="0"/>
          <w:bCs w:val="0"/>
          <w:sz w:val="24"/>
          <w:szCs w:val="24"/>
          <w:rtl/>
        </w:rPr>
      </w:pPr>
      <w:r w:rsidRPr="00AC2CE8">
        <w:rPr>
          <w:rFonts w:asciiTheme="majorBidi" w:hAnsiTheme="majorBidi"/>
          <w:b w:val="0"/>
          <w:bCs w:val="0"/>
          <w:sz w:val="24"/>
          <w:szCs w:val="24"/>
          <w:rtl/>
        </w:rPr>
        <w:t xml:space="preserve">الأرقام هنا مأخوذة من ملخّص </w:t>
      </w:r>
      <w:proofErr w:type="spellStart"/>
      <w:r w:rsidRPr="00AC2CE8">
        <w:rPr>
          <w:rFonts w:asciiTheme="majorBidi" w:hAnsiTheme="majorBidi" w:cstheme="majorBidi"/>
          <w:b w:val="0"/>
          <w:bCs w:val="0"/>
          <w:sz w:val="24"/>
          <w:szCs w:val="24"/>
        </w:rPr>
        <w:t>DataReportal</w:t>
      </w:r>
      <w:proofErr w:type="spellEnd"/>
      <w:r w:rsidRPr="00AC2CE8">
        <w:rPr>
          <w:rFonts w:asciiTheme="majorBidi" w:hAnsiTheme="majorBidi" w:cstheme="majorBidi"/>
          <w:b w:val="0"/>
          <w:bCs w:val="0"/>
          <w:sz w:val="24"/>
          <w:szCs w:val="24"/>
        </w:rPr>
        <w:t xml:space="preserve"> (Digital 2024: Saudi Arabia)</w:t>
      </w:r>
      <w:r w:rsidRPr="00AC2CE8">
        <w:rPr>
          <w:rFonts w:asciiTheme="majorBidi" w:hAnsiTheme="majorBidi"/>
          <w:b w:val="0"/>
          <w:bCs w:val="0"/>
          <w:sz w:val="24"/>
          <w:szCs w:val="24"/>
          <w:rtl/>
        </w:rPr>
        <w:t xml:space="preserve"> الذي يستعمل بيانات منصّات الإعلان (</w:t>
      </w:r>
      <w:r w:rsidRPr="00AC2CE8">
        <w:rPr>
          <w:rFonts w:asciiTheme="majorBidi" w:hAnsiTheme="majorBidi" w:cstheme="majorBidi"/>
          <w:b w:val="0"/>
          <w:bCs w:val="0"/>
          <w:sz w:val="24"/>
          <w:szCs w:val="24"/>
        </w:rPr>
        <w:t>ad reach</w:t>
      </w:r>
      <w:r w:rsidRPr="00AC2CE8">
        <w:rPr>
          <w:rFonts w:asciiTheme="majorBidi" w:hAnsiTheme="majorBidi"/>
          <w:b w:val="0"/>
          <w:bCs w:val="0"/>
          <w:sz w:val="24"/>
          <w:szCs w:val="24"/>
          <w:rtl/>
        </w:rPr>
        <w:t>) ومصادر رسمية؛ هذه الأرقام ممتازة لفهم "المخاطب الإعلاني/حجم الجمهور المحتمل" على كل منصة، لكن إن أردت قياسات دقيقة لـالـ</w:t>
      </w:r>
      <w:r w:rsidRPr="00AC2CE8">
        <w:rPr>
          <w:rFonts w:asciiTheme="majorBidi" w:hAnsiTheme="majorBidi" w:cstheme="majorBidi"/>
          <w:b w:val="0"/>
          <w:bCs w:val="0"/>
          <w:sz w:val="24"/>
          <w:szCs w:val="24"/>
        </w:rPr>
        <w:t>MAU</w:t>
      </w:r>
      <w:r w:rsidRPr="00AC2CE8">
        <w:rPr>
          <w:rFonts w:asciiTheme="majorBidi" w:hAnsiTheme="majorBidi"/>
          <w:b w:val="0"/>
          <w:bCs w:val="0"/>
          <w:sz w:val="24"/>
          <w:szCs w:val="24"/>
          <w:rtl/>
        </w:rPr>
        <w:t xml:space="preserve"> أو معدلات التفاعل/الشراء داخل كل منصة فالأفضل استخدام تقارير منصات مباشرة أو دراسات استقصائية في العينة المستهدفة لأن مقاييس الإعلان قد تضخّم (مثل حالات تجاوز 100% من فئات عمرية بسبب حسابات متعددة/زوار مؤقتين).</w:t>
      </w:r>
    </w:p>
    <w:p w14:paraId="4F00F2EC" w14:textId="4B87ACB5" w:rsidR="00AC2CE8" w:rsidRDefault="00AC2CE8" w:rsidP="009D6489">
      <w:pPr>
        <w:pStyle w:val="NormalWeb"/>
        <w:bidi/>
      </w:pPr>
      <w:r>
        <w:rPr>
          <w:rtl/>
        </w:rPr>
        <w:t xml:space="preserve">تُظهر الإحصاءات الحديثة للفترة 2023–2024 أن التجارة الإلكترونية في المملكة العربية السعودية دخلت مرحلة نضج متسارعة: نحو </w:t>
      </w:r>
      <w:r>
        <w:rPr>
          <w:rStyle w:val="Strong"/>
        </w:rPr>
        <w:t>63.7%</w:t>
      </w:r>
      <w:r>
        <w:t xml:space="preserve"> </w:t>
      </w:r>
      <w:r>
        <w:rPr>
          <w:rtl/>
        </w:rPr>
        <w:t xml:space="preserve">من مستخدمي الإنترنت أجروا عملية شراء عبر الإنترنت (مؤشّر مسح وطني 2023)، ما يعكس انتشارًا واسعًا للسلوك الشرائي الرقمي بين الجمهور المحلي. أما من حيث الحجم المالي فتكشف بيانات معاملات البنى التحتية المحلية أن قيمة المدفوعات المسجلة عبر شبكة «مدى» بلغت </w:t>
      </w:r>
      <w:r>
        <w:rPr>
          <w:rStyle w:val="Strong"/>
          <w:rtl/>
        </w:rPr>
        <w:t>حوالي 197.42 مليار ريال سعودي (≈ 52.6 مليار دولار)</w:t>
      </w:r>
      <w:r>
        <w:rPr>
          <w:rtl/>
        </w:rPr>
        <w:t xml:space="preserve"> عام 2024، بينما تُقدِّر تقارير قطاعية أوسع سوق التجارة الإلكترونية بنحو </w:t>
      </w:r>
      <w:r>
        <w:rPr>
          <w:rStyle w:val="Strong"/>
        </w:rPr>
        <w:t xml:space="preserve">211 </w:t>
      </w:r>
      <w:r>
        <w:rPr>
          <w:rStyle w:val="Strong"/>
          <w:rtl/>
        </w:rPr>
        <w:t xml:space="preserve">مليار </w:t>
      </w:r>
      <w:r>
        <w:rPr>
          <w:rStyle w:val="Strong"/>
          <w:rtl/>
        </w:rPr>
        <w:lastRenderedPageBreak/>
        <w:t>ريال (≈ 56.2 مليار دولار)</w:t>
      </w:r>
      <w:r>
        <w:rPr>
          <w:rtl/>
        </w:rPr>
        <w:t xml:space="preserve"> اعتمادًا على تعريفات أوسع للسوق؛ ويُشير هذا التباين إلى أن قياس «حجم السوق» يختلف بحسب ما إذا جُمعت معاملات كافة وسائل الدفع، أو اقتصرت القياسات على فئات محددة من المبيعات</w:t>
      </w:r>
      <w:r w:rsidR="00733ADB">
        <w:rPr>
          <w:rFonts w:hint="cs"/>
          <w:rtl/>
        </w:rPr>
        <w:t xml:space="preserve"> </w:t>
      </w:r>
      <w:r>
        <w:rPr>
          <w:rtl/>
        </w:rPr>
        <w:t>مثل</w:t>
      </w:r>
      <w:r>
        <w:t xml:space="preserve"> B2C </w:t>
      </w:r>
      <w:r>
        <w:rPr>
          <w:rtl/>
        </w:rPr>
        <w:t>فقط</w:t>
      </w:r>
      <w:r>
        <w:t>.</w:t>
      </w:r>
    </w:p>
    <w:p w14:paraId="7274314E" w14:textId="5E000425" w:rsidR="00AC2CE8" w:rsidRDefault="00AC2CE8" w:rsidP="009D6489">
      <w:pPr>
        <w:pStyle w:val="NormalWeb"/>
        <w:bidi/>
      </w:pPr>
      <w:r>
        <w:rPr>
          <w:rtl/>
        </w:rPr>
        <w:t xml:space="preserve">من ناحية قنوات الوصول الرقمي، تُعدّ منصات الفيديو القصير </w:t>
      </w:r>
      <w:r w:rsidR="00733ADB">
        <w:rPr>
          <w:rFonts w:hint="cs"/>
          <w:rtl/>
        </w:rPr>
        <w:t xml:space="preserve"> مثل (</w:t>
      </w:r>
      <w:r w:rsidR="00733ADB">
        <w:t>TikTok</w:t>
      </w:r>
      <w:r w:rsidR="00733ADB">
        <w:rPr>
          <w:rFonts w:hint="cs"/>
          <w:rtl/>
        </w:rPr>
        <w:t xml:space="preserve"> ) </w:t>
      </w:r>
      <w:r>
        <w:rPr>
          <w:rtl/>
        </w:rPr>
        <w:t>و</w:t>
      </w:r>
      <w:r w:rsidR="00733ADB">
        <w:rPr>
          <w:rFonts w:hint="cs"/>
          <w:rtl/>
        </w:rPr>
        <w:t xml:space="preserve"> (</w:t>
      </w:r>
      <w:r w:rsidR="00733ADB">
        <w:t>YouTube</w:t>
      </w:r>
      <w:r w:rsidR="00733ADB">
        <w:rPr>
          <w:rFonts w:hint="cs"/>
          <w:rtl/>
        </w:rPr>
        <w:t xml:space="preserve">)  </w:t>
      </w:r>
      <w:r>
        <w:rPr>
          <w:rtl/>
        </w:rPr>
        <w:t>والمنصّات الاجتماعية الأخرى</w:t>
      </w:r>
      <w:r w:rsidR="00733ADB">
        <w:rPr>
          <w:rFonts w:hint="cs"/>
          <w:rtl/>
        </w:rPr>
        <w:t xml:space="preserve"> (</w:t>
      </w:r>
      <w:r w:rsidR="00733ADB">
        <w:t>Snapchat</w:t>
      </w:r>
      <w:r w:rsidR="00733ADB" w:rsidRPr="00733ADB">
        <w:t xml:space="preserve"> </w:t>
      </w:r>
      <w:r w:rsidR="00733ADB">
        <w:t>Instagram</w:t>
      </w:r>
      <w:r w:rsidR="00733ADB">
        <w:rPr>
          <w:rtl/>
        </w:rPr>
        <w:t xml:space="preserve">، </w:t>
      </w:r>
      <w:r w:rsidR="00733ADB">
        <w:t>X</w:t>
      </w:r>
      <w:r w:rsidR="00733ADB">
        <w:rPr>
          <w:rtl/>
        </w:rPr>
        <w:t xml:space="preserve">، </w:t>
      </w:r>
      <w:r w:rsidR="00733ADB">
        <w:rPr>
          <w:rFonts w:hint="cs"/>
          <w:rtl/>
        </w:rPr>
        <w:t xml:space="preserve"> </w:t>
      </w:r>
      <w:r w:rsidR="00733ADB">
        <w:t>Facebook</w:t>
      </w:r>
      <w:r w:rsidR="00733ADB">
        <w:rPr>
          <w:rFonts w:hint="cs"/>
          <w:rtl/>
        </w:rPr>
        <w:t>)</w:t>
      </w:r>
      <w:r>
        <w:t xml:space="preserve"> </w:t>
      </w:r>
      <w:r>
        <w:rPr>
          <w:rtl/>
        </w:rPr>
        <w:t xml:space="preserve"> قنوات ذات وصول إعلاني مرتفع في السعودية مطلع 2024، ما يجعلها محاورًا مركزية في تصميم حملات التجارة الإلكترونية. أما منصات المراسلة</w:t>
      </w:r>
      <w:r w:rsidR="00733ADB">
        <w:rPr>
          <w:rFonts w:hint="cs"/>
          <w:rtl/>
        </w:rPr>
        <w:t xml:space="preserve"> </w:t>
      </w:r>
      <w:r>
        <w:rPr>
          <w:rtl/>
        </w:rPr>
        <w:t>مثل</w:t>
      </w:r>
      <w:r w:rsidR="00733ADB">
        <w:rPr>
          <w:rFonts w:hint="cs"/>
          <w:rtl/>
        </w:rPr>
        <w:t xml:space="preserve"> (</w:t>
      </w:r>
      <w:r w:rsidR="00733ADB">
        <w:t>WhatsApp</w:t>
      </w:r>
      <w:r w:rsidR="00733ADB">
        <w:rPr>
          <w:rFonts w:hint="cs"/>
          <w:rtl/>
        </w:rPr>
        <w:t xml:space="preserve">) </w:t>
      </w:r>
      <w:r>
        <w:rPr>
          <w:rtl/>
        </w:rPr>
        <w:t>فتبقى ذات انتشار واسع وتؤدّي دورًا مهمًا في التواصل وخدمة ما بعد البيع رغم محدودية أرقام</w:t>
      </w:r>
      <w:r>
        <w:t xml:space="preserve"> ad-reach </w:t>
      </w:r>
      <w:r>
        <w:rPr>
          <w:rtl/>
        </w:rPr>
        <w:t>المُعلنة</w:t>
      </w:r>
      <w:r>
        <w:t>.</w:t>
      </w:r>
    </w:p>
    <w:p w14:paraId="284D890F" w14:textId="79FF319F" w:rsidR="00AC2CE8" w:rsidRDefault="00AC2CE8" w:rsidP="009D6489">
      <w:pPr>
        <w:rPr>
          <w:rtl/>
        </w:rPr>
      </w:pPr>
    </w:p>
    <w:p w14:paraId="4E1F8CE2" w14:textId="6E544F85" w:rsidR="00F46881" w:rsidRDefault="00F46881" w:rsidP="009D6489">
      <w:pPr>
        <w:rPr>
          <w:rtl/>
        </w:rPr>
      </w:pPr>
    </w:p>
    <w:p w14:paraId="36F619BF" w14:textId="06A9C0D9" w:rsidR="00A74F76" w:rsidRPr="00E615BE" w:rsidRDefault="00D22171" w:rsidP="009D6489">
      <w:pPr>
        <w:pStyle w:val="Heading2"/>
        <w:bidi/>
        <w:rPr>
          <w:rtl/>
        </w:rPr>
      </w:pPr>
      <w:r w:rsidRPr="00E615BE">
        <w:rPr>
          <w:rtl/>
        </w:rPr>
        <w:t>تساؤلات الدراسة</w:t>
      </w:r>
    </w:p>
    <w:p w14:paraId="38DBF2DD" w14:textId="77777777" w:rsidR="004409DE" w:rsidRPr="00E615BE" w:rsidRDefault="004409DE" w:rsidP="009D6489">
      <w:pPr>
        <w:pStyle w:val="NormalWeb"/>
        <w:bidi/>
        <w:jc w:val="both"/>
        <w:rPr>
          <w:rFonts w:asciiTheme="majorBidi" w:hAnsiTheme="majorBidi" w:cstheme="majorBidi"/>
        </w:rPr>
      </w:pPr>
      <w:r w:rsidRPr="00E615BE">
        <w:rPr>
          <w:rFonts w:asciiTheme="majorBidi" w:hAnsiTheme="majorBidi" w:cstheme="majorBidi"/>
          <w:rtl/>
        </w:rPr>
        <w:t>في إطار دراسة تأثير التسويق الرقمي على سلوك المستهلك السعودي، تم تصميم مجموعة من التساؤلات الرئيسية والفرعية لتوجيه البحث وتحقيق الأهداف المحددة. تهدف هذه التساؤلات إلى استكشاف العلاقة بين استراتيجيات التسويق الرقمي وقرارات الشراء لدى المستهلكين في المملكة العربية السعودية، مع مراعاة السياق الثقافي والاجتماعي المحلي. تم صياغة هذه التساؤلات بناءً على مراجعة شاملة للأدبيات الأكاديمية والتقارير الصناعية ذات الصلة، لضمان أن تكون محددة، قابلة للقياس، وذات صلة بالمشكلة البحثية.</w:t>
      </w:r>
    </w:p>
    <w:p w14:paraId="2B8D067D" w14:textId="77777777" w:rsidR="00CF3EF0" w:rsidRDefault="00CF3EF0" w:rsidP="009D6489">
      <w:pPr>
        <w:pStyle w:val="Heading1"/>
      </w:pPr>
      <w:r>
        <w:rPr>
          <w:rtl/>
        </w:rPr>
        <w:t>التساؤل الرئيسي</w:t>
      </w:r>
    </w:p>
    <w:p w14:paraId="5C3EB264" w14:textId="77777777" w:rsidR="00CF3EF0" w:rsidRDefault="00CF3EF0" w:rsidP="009D6489">
      <w:pPr>
        <w:pStyle w:val="NormalWeb"/>
        <w:numPr>
          <w:ilvl w:val="0"/>
          <w:numId w:val="54"/>
        </w:numPr>
        <w:bidi/>
      </w:pPr>
      <w:r>
        <w:rPr>
          <w:rStyle w:val="Strong"/>
          <w:rtl/>
        </w:rPr>
        <w:t>ما هو تأثير التسويق الرقمي على سلوك المستهلك السعودي فيما يتعلق بقرارات الشراء وتصورات العلامة التجارية؟</w:t>
      </w:r>
    </w:p>
    <w:p w14:paraId="6C4E7D05" w14:textId="77777777" w:rsidR="00CF3EF0" w:rsidRDefault="00000000" w:rsidP="009D6489">
      <w:r>
        <w:pict w14:anchorId="4E0788E0">
          <v:rect id="_x0000_i1026" style="width:0;height:1.5pt" o:hralign="center" o:hrstd="t" o:hr="t" fillcolor="#a0a0a0" stroked="f"/>
        </w:pict>
      </w:r>
    </w:p>
    <w:p w14:paraId="1A1F08BA" w14:textId="78511D49" w:rsidR="00CF3EF0" w:rsidRDefault="00CF3EF0" w:rsidP="009D6489">
      <w:pPr>
        <w:pStyle w:val="Heading1"/>
      </w:pPr>
      <w:r>
        <w:rPr>
          <w:rtl/>
        </w:rPr>
        <w:t>أ) أسئلة عن المحتوى (قنوات، أنواع محتوى، مراحل الشراء، أنماط السلوك</w:t>
      </w:r>
      <w:r>
        <w:rPr>
          <w:rFonts w:hint="cs"/>
          <w:rtl/>
        </w:rPr>
        <w:t>)</w:t>
      </w:r>
    </w:p>
    <w:p w14:paraId="339E8E3B" w14:textId="6C9A02FC" w:rsidR="00CF3EF0" w:rsidRDefault="00CF3EF0" w:rsidP="009D6489">
      <w:pPr>
        <w:pStyle w:val="NormalWeb"/>
        <w:numPr>
          <w:ilvl w:val="0"/>
          <w:numId w:val="55"/>
        </w:numPr>
        <w:bidi/>
      </w:pPr>
      <w:r>
        <w:rPr>
          <w:rStyle w:val="Strong"/>
          <w:rtl/>
        </w:rPr>
        <w:t>أيُّ قنوات التسويق الرقمي هي الأكثر تأثيرًا على قرارات الشراء لدى المستهلك السعودي؟</w:t>
      </w:r>
    </w:p>
    <w:p w14:paraId="086F1A71" w14:textId="77777777" w:rsidR="00CF3EF0" w:rsidRPr="00CF3EF0" w:rsidRDefault="00CF3EF0" w:rsidP="009D6489">
      <w:pPr>
        <w:pStyle w:val="NormalWeb"/>
        <w:numPr>
          <w:ilvl w:val="0"/>
          <w:numId w:val="55"/>
        </w:numPr>
        <w:bidi/>
        <w:rPr>
          <w:rStyle w:val="Strong"/>
          <w:b w:val="0"/>
          <w:bCs w:val="0"/>
        </w:rPr>
      </w:pPr>
      <w:r>
        <w:rPr>
          <w:rStyle w:val="Strong"/>
          <w:rtl/>
        </w:rPr>
        <w:t>كيف تؤثر أنواع المحتوى الرقمي المختلفة (فيديو، صور، نص، مراجعات مؤثرين) على تفاعل المستهلك واستجابته الشرائية؟</w:t>
      </w:r>
    </w:p>
    <w:p w14:paraId="75064D5F" w14:textId="0039DDFD" w:rsidR="00CF3EF0" w:rsidRDefault="00CF3EF0" w:rsidP="009D6489">
      <w:pPr>
        <w:pStyle w:val="NormalWeb"/>
        <w:numPr>
          <w:ilvl w:val="0"/>
          <w:numId w:val="55"/>
        </w:numPr>
        <w:bidi/>
      </w:pPr>
      <w:r>
        <w:rPr>
          <w:rStyle w:val="Strong"/>
        </w:rPr>
        <w:t xml:space="preserve"> </w:t>
      </w:r>
      <w:r>
        <w:rPr>
          <w:rStyle w:val="Strong"/>
          <w:rtl/>
        </w:rPr>
        <w:t>إلى أي مدى يساعد التسويق الرقمي في نقل المستهلك عبر مراحل الشراء (الوعي → الاهتمام → القرار → الشراء)؟</w:t>
      </w:r>
    </w:p>
    <w:p w14:paraId="13E8D4D7" w14:textId="13D77D4F" w:rsidR="00CF3EF0" w:rsidRDefault="00CF3EF0" w:rsidP="009D6489">
      <w:pPr>
        <w:pStyle w:val="NormalWeb"/>
        <w:numPr>
          <w:ilvl w:val="0"/>
          <w:numId w:val="55"/>
        </w:numPr>
        <w:bidi/>
      </w:pPr>
      <w:r>
        <w:rPr>
          <w:rStyle w:val="Strong"/>
          <w:rtl/>
        </w:rPr>
        <w:t>ما هي الأنماط والاتجاهات الشرائية الناشئة (مثل الشراء الاندفاعي مقابل المخطط، وتفضيل الهاتف المحمول)؟</w:t>
      </w:r>
    </w:p>
    <w:p w14:paraId="6639F3B3" w14:textId="77777777" w:rsidR="00CF3EF0" w:rsidRDefault="00000000" w:rsidP="009D6489">
      <w:r>
        <w:pict w14:anchorId="121ADC95">
          <v:rect id="_x0000_i1027" style="width:0;height:1.5pt" o:hralign="center" o:hrstd="t" o:hr="t" fillcolor="#a0a0a0" stroked="f"/>
        </w:pict>
      </w:r>
    </w:p>
    <w:p w14:paraId="584711B0" w14:textId="480839C7" w:rsidR="00CF3EF0" w:rsidRDefault="00CF3EF0" w:rsidP="009D6489">
      <w:pPr>
        <w:pStyle w:val="Heading1"/>
      </w:pPr>
      <w:r>
        <w:rPr>
          <w:rtl/>
        </w:rPr>
        <w:t>ب) أسئلة عن العوامل الثقافية (مؤشرات قابلة للقياس</w:t>
      </w:r>
      <w:r>
        <w:rPr>
          <w:rFonts w:hint="cs"/>
          <w:rtl/>
        </w:rPr>
        <w:t>)</w:t>
      </w:r>
    </w:p>
    <w:p w14:paraId="2C628803" w14:textId="43A8FCCB" w:rsidR="00CF3EF0" w:rsidRDefault="00CF3EF0" w:rsidP="009D6489">
      <w:pPr>
        <w:pStyle w:val="NormalWeb"/>
        <w:bidi/>
        <w:rPr>
          <w:rStyle w:val="Strong"/>
          <w:rtl/>
        </w:rPr>
      </w:pPr>
      <w:r>
        <w:rPr>
          <w:rStyle w:val="Strong"/>
          <w:rFonts w:hint="cs"/>
          <w:rtl/>
        </w:rPr>
        <w:t>5.</w:t>
      </w:r>
      <w:r>
        <w:rPr>
          <w:rStyle w:val="Strong"/>
        </w:rPr>
        <w:t xml:space="preserve"> </w:t>
      </w:r>
      <w:r>
        <w:rPr>
          <w:rStyle w:val="Strong"/>
          <w:rtl/>
        </w:rPr>
        <w:t>ما هي العوامل الثقافية والاجتماعية التي تؤثر في استجابة المستهلك السعودي للحملات الرقمية؟</w:t>
      </w:r>
      <w:r>
        <w:br/>
      </w:r>
    </w:p>
    <w:p w14:paraId="44F6E1D8" w14:textId="4E42FD1A" w:rsidR="00CF3EF0" w:rsidRDefault="00CF3EF0" w:rsidP="009D6489">
      <w:pPr>
        <w:pStyle w:val="NormalWeb"/>
        <w:bidi/>
        <w:rPr>
          <w:rStyle w:val="Strong"/>
          <w:rtl/>
        </w:rPr>
      </w:pPr>
    </w:p>
    <w:p w14:paraId="7AF49BEB" w14:textId="77777777" w:rsidR="00CF3EF0" w:rsidRDefault="00CF3EF0" w:rsidP="009D6489">
      <w:pPr>
        <w:pStyle w:val="NormalWeb"/>
        <w:bidi/>
      </w:pPr>
    </w:p>
    <w:p w14:paraId="6345B6BB" w14:textId="77777777" w:rsidR="00AF6231" w:rsidRDefault="00AF6231" w:rsidP="009D6489">
      <w:pPr>
        <w:pStyle w:val="Heading2"/>
        <w:bidi/>
      </w:pPr>
      <w:r>
        <w:rPr>
          <w:rtl/>
        </w:rPr>
        <w:lastRenderedPageBreak/>
        <w:t>أهداف الدراسة</w:t>
      </w:r>
    </w:p>
    <w:p w14:paraId="048001E6" w14:textId="77777777" w:rsidR="00AF6231" w:rsidRDefault="00AF6231" w:rsidP="009D6489">
      <w:pPr>
        <w:pStyle w:val="NormalWeb"/>
        <w:bidi/>
      </w:pPr>
      <w:r>
        <w:rPr>
          <w:rtl/>
        </w:rPr>
        <w:t>تهدف هذه الدراسة إلى استكشاف وتحليل تأثير التسويق الرقمي على سلوك المستهلك السعودي، مع التركيز على كيفية تشكيل الاستراتيجيات الرقمية لقرارات الشراء وتفضيلات المستهلكين في المملكة العربية السعودية. ولتحقيق هذا الغرض، تم تحديد مجموعة من الأهداف العامة والفرعية التي توجه البحث وتضمن شموليته ودقته</w:t>
      </w:r>
      <w:r>
        <w:t>.</w:t>
      </w:r>
    </w:p>
    <w:p w14:paraId="3DD57F7D" w14:textId="77777777" w:rsidR="00AF6231" w:rsidRDefault="00AF6231" w:rsidP="009D6489">
      <w:pPr>
        <w:pStyle w:val="Heading3"/>
      </w:pPr>
      <w:r>
        <w:rPr>
          <w:rtl/>
        </w:rPr>
        <w:t>الهدف العام</w:t>
      </w:r>
    </w:p>
    <w:p w14:paraId="4288BB52" w14:textId="77777777" w:rsidR="00AF6231" w:rsidRDefault="00AF6231" w:rsidP="009D6489">
      <w:pPr>
        <w:pStyle w:val="NormalWeb"/>
        <w:numPr>
          <w:ilvl w:val="0"/>
          <w:numId w:val="40"/>
        </w:numPr>
        <w:bidi/>
      </w:pPr>
      <w:r>
        <w:rPr>
          <w:rStyle w:val="Strong"/>
          <w:rtl/>
        </w:rPr>
        <w:t>استكشاف تأثير التسويق الرقمي على سلوك المستهلك السعودي</w:t>
      </w:r>
      <w:r>
        <w:rPr>
          <w:rStyle w:val="Strong"/>
        </w:rPr>
        <w:t>:</w:t>
      </w:r>
      <w:r>
        <w:t xml:space="preserve"> </w:t>
      </w:r>
      <w:r>
        <w:rPr>
          <w:rtl/>
        </w:rPr>
        <w:t>تسعى الدراسة إلى فهم كيف تؤثر أدوات وتقنيات التسويق الرقمي، مثل وسائل التواصل الاجتماعي، والإعلانات المدفوعة، والتسويق عبر البريد الإلكتروني، على قرارات الشراء وتصورات العلامة التجارية لدى المستهلكين في السعودية</w:t>
      </w:r>
      <w:r>
        <w:t>.</w:t>
      </w:r>
    </w:p>
    <w:p w14:paraId="12871B9F" w14:textId="77777777" w:rsidR="00AF6231" w:rsidRDefault="00AF6231" w:rsidP="009D6489">
      <w:pPr>
        <w:pStyle w:val="NormalWeb"/>
        <w:bidi/>
      </w:pPr>
      <w:r>
        <w:rPr>
          <w:rStyle w:val="Strong"/>
          <w:rtl/>
        </w:rPr>
        <w:t>الفرض الرئيسي المقابل للهدف العام</w:t>
      </w:r>
      <w:r>
        <w:rPr>
          <w:rStyle w:val="Strong"/>
        </w:rPr>
        <w:t>:</w:t>
      </w:r>
    </w:p>
    <w:p w14:paraId="643B6CA4" w14:textId="77777777" w:rsidR="00AF6231" w:rsidRDefault="00AF6231" w:rsidP="009D6489">
      <w:pPr>
        <w:pStyle w:val="NormalWeb"/>
        <w:numPr>
          <w:ilvl w:val="0"/>
          <w:numId w:val="41"/>
        </w:numPr>
        <w:bidi/>
      </w:pPr>
      <w:r>
        <w:rPr>
          <w:rStyle w:val="Strong"/>
          <w:rtl/>
        </w:rPr>
        <w:t>هناك تأثير إيجابي للتسويق الرقمي على سلوك المستهلك السعودي فيما يتعلق بقرارات الشراء وتصورات العلامة التجارية</w:t>
      </w:r>
      <w:r>
        <w:rPr>
          <w:rStyle w:val="Strong"/>
        </w:rPr>
        <w:t>.</w:t>
      </w:r>
      <w:r>
        <w:br/>
      </w:r>
      <w:r>
        <w:rPr>
          <w:rtl/>
        </w:rPr>
        <w:t>يفترض هذا الفرض وجود علاقة سببية مباشرة بين تطبيق استراتيجيات التسويق الرقمي (مثل الإعلانات المستهدفة والحملات التفاعلية) وتغيرات ملحوظة في سلوك المستهلك السعودي، بما في ذلك زيادة معدلات الشراء، تحسين الثقة بالعلامة التجارية، وتعزيز الولاء. يعتمد هذا الفرض على نماذج نظرية مثل "نموذج السلوك الاستهلاكي الرقمي</w:t>
      </w:r>
      <w:r>
        <w:t xml:space="preserve">" (Digital Consumer Behavior Model) </w:t>
      </w:r>
      <w:r>
        <w:rPr>
          <w:rtl/>
        </w:rPr>
        <w:t>الذي يربط بين التحفيز الرقمي والاستجابة السلوكية</w:t>
      </w:r>
      <w:r>
        <w:t>.</w:t>
      </w:r>
    </w:p>
    <w:p w14:paraId="56C3AD2A" w14:textId="77777777" w:rsidR="00AF6231" w:rsidRDefault="00000000" w:rsidP="009D6489">
      <w:r>
        <w:pict w14:anchorId="1933805B">
          <v:rect id="_x0000_i1028" style="width:0;height:1.5pt" o:hralign="center" o:hrstd="t" o:hr="t" fillcolor="#a0a0a0" stroked="f"/>
        </w:pict>
      </w:r>
    </w:p>
    <w:p w14:paraId="2BD6F914" w14:textId="02B49A1A" w:rsidR="00AF6231" w:rsidRDefault="00AF6231" w:rsidP="009D6489">
      <w:pPr>
        <w:pStyle w:val="Heading3"/>
      </w:pPr>
      <w:r>
        <w:rPr>
          <w:rtl/>
        </w:rPr>
        <w:t xml:space="preserve">الأهداف الفرعية </w:t>
      </w:r>
    </w:p>
    <w:p w14:paraId="711E3F6B" w14:textId="7117FCC9" w:rsidR="00AF6231" w:rsidRDefault="00AF6231" w:rsidP="009D6489">
      <w:pPr>
        <w:pStyle w:val="NormalWeb"/>
        <w:bidi/>
      </w:pPr>
      <w:r>
        <w:rPr>
          <w:rStyle w:val="Strong"/>
          <w:rtl/>
        </w:rPr>
        <w:t>الهدف الفرعي</w:t>
      </w:r>
      <w:r>
        <w:rPr>
          <w:rStyle w:val="Strong"/>
          <w:rFonts w:hint="cs"/>
          <w:rtl/>
        </w:rPr>
        <w:t xml:space="preserve"> </w:t>
      </w:r>
      <w:r>
        <w:rPr>
          <w:rStyle w:val="Strong"/>
        </w:rPr>
        <w:t>(1)</w:t>
      </w:r>
      <w:r>
        <w:rPr>
          <w:rStyle w:val="Strong"/>
          <w:rFonts w:hint="cs"/>
          <w:rtl/>
        </w:rPr>
        <w:t xml:space="preserve"> :</w:t>
      </w:r>
    </w:p>
    <w:p w14:paraId="3073CCD4" w14:textId="77777777" w:rsidR="00AF6231" w:rsidRDefault="00AF6231" w:rsidP="009D6489">
      <w:pPr>
        <w:pStyle w:val="NormalWeb"/>
        <w:numPr>
          <w:ilvl w:val="0"/>
          <w:numId w:val="42"/>
        </w:numPr>
        <w:bidi/>
      </w:pPr>
      <w:r>
        <w:rPr>
          <w:rStyle w:val="Strong"/>
          <w:rtl/>
        </w:rPr>
        <w:t>تحليل تأثير قنوات التسويق الرقمي المختلفة على سلوك المستهلك السعودي</w:t>
      </w:r>
      <w:r>
        <w:rPr>
          <w:rStyle w:val="Strong"/>
        </w:rPr>
        <w:t>:</w:t>
      </w:r>
    </w:p>
    <w:p w14:paraId="6585BCA7" w14:textId="77777777" w:rsidR="00AF6231" w:rsidRDefault="00AF6231" w:rsidP="009D6489">
      <w:pPr>
        <w:pStyle w:val="NormalWeb"/>
        <w:numPr>
          <w:ilvl w:val="1"/>
          <w:numId w:val="42"/>
        </w:numPr>
        <w:bidi/>
      </w:pPr>
      <w:r>
        <w:rPr>
          <w:rtl/>
        </w:rPr>
        <w:t>تحديد القنوات الرقمية الأكثر تأثيرًا (مثل فيسبوك، إنستغرام، سناب شات، محركات البحث) على قرارات الشراء</w:t>
      </w:r>
      <w:r>
        <w:t>.</w:t>
      </w:r>
    </w:p>
    <w:p w14:paraId="56A33220" w14:textId="77777777" w:rsidR="00AF6231" w:rsidRDefault="00AF6231" w:rsidP="009D6489">
      <w:pPr>
        <w:pStyle w:val="NormalWeb"/>
        <w:numPr>
          <w:ilvl w:val="1"/>
          <w:numId w:val="42"/>
        </w:numPr>
        <w:bidi/>
      </w:pPr>
      <w:r>
        <w:rPr>
          <w:rtl/>
        </w:rPr>
        <w:t>دراسة كيفية تفاعل المستهلكين السعوديين مع أنواع مختلفة من المحتوى الرقمي (فيديوهات، صور، مقالات)</w:t>
      </w:r>
      <w:r>
        <w:t>.</w:t>
      </w:r>
    </w:p>
    <w:p w14:paraId="4DC6DF33" w14:textId="4049AA8C" w:rsidR="00AF6231" w:rsidRDefault="00AF6231" w:rsidP="009D6489">
      <w:pPr>
        <w:pStyle w:val="NormalWeb"/>
        <w:bidi/>
      </w:pPr>
      <w:r>
        <w:rPr>
          <w:rStyle w:val="Strong"/>
          <w:rtl/>
        </w:rPr>
        <w:t>الفرض المقابل</w:t>
      </w:r>
      <w:r>
        <w:rPr>
          <w:rStyle w:val="Strong"/>
        </w:rPr>
        <w:t xml:space="preserve"> </w:t>
      </w:r>
    </w:p>
    <w:p w14:paraId="616D7EBE" w14:textId="60F7A339" w:rsidR="00AF6231" w:rsidRDefault="00AF6231" w:rsidP="009D6489">
      <w:pPr>
        <w:pStyle w:val="NormalWeb"/>
        <w:numPr>
          <w:ilvl w:val="0"/>
          <w:numId w:val="43"/>
        </w:numPr>
        <w:bidi/>
      </w:pPr>
      <w:r>
        <w:rPr>
          <w:rStyle w:val="Strong"/>
          <w:rtl/>
        </w:rPr>
        <w:t>هناك علاقة إيجابية بين استخدام قنوات التسويق الرقمي المختلفة وسلوك المستهلك السعودي</w:t>
      </w:r>
      <w:r>
        <w:rPr>
          <w:rStyle w:val="Strong"/>
        </w:rPr>
        <w:t>.</w:t>
      </w:r>
      <w:r>
        <w:br/>
      </w:r>
      <w:r>
        <w:rPr>
          <w:rtl/>
        </w:rPr>
        <w:t>يفترض هذا الفرض أن القنوات الرقمية مثل وسائل التواصل الاجتماعي (تويتر، إنستغرام، سناب شات)، محركات البحث (جوجل)، والتسويق عبر البريد الإلكتروني تسهم بشكل متفاوت في التأثير على قرارات الشراء. يستند إلى نظرية "نموذج القنوات المتعددة</w:t>
      </w:r>
      <w:r>
        <w:t xml:space="preserve">" (Multi-Channel Model) </w:t>
      </w:r>
      <w:r>
        <w:rPr>
          <w:rtl/>
        </w:rPr>
        <w:t>التي تشير إلى أن تنوع القنوات يعزز من فعالية الرسائل التسويقية</w:t>
      </w:r>
      <w:r>
        <w:t xml:space="preserve"> (Kannan &amp; Li, 2017). </w:t>
      </w:r>
      <w:r>
        <w:rPr>
          <w:rtl/>
        </w:rPr>
        <w:t>يمكن قياس هذا الفرض من خلال تحليل معدلات التفاعل</w:t>
      </w:r>
      <w:r>
        <w:t xml:space="preserve"> (Engagement Rates) </w:t>
      </w:r>
      <w:r>
        <w:rPr>
          <w:rtl/>
        </w:rPr>
        <w:t>وحجم المبيعات عبر كل قناة</w:t>
      </w:r>
      <w:r>
        <w:t>.</w:t>
      </w:r>
    </w:p>
    <w:p w14:paraId="40A42959" w14:textId="20943817" w:rsidR="00AF6231" w:rsidRDefault="00AF6231" w:rsidP="009D6489">
      <w:pPr>
        <w:rPr>
          <w:rtl/>
        </w:rPr>
      </w:pPr>
    </w:p>
    <w:p w14:paraId="713880E7" w14:textId="1FB600C0" w:rsidR="00F703DB" w:rsidRDefault="00F703DB" w:rsidP="009D6489">
      <w:pPr>
        <w:rPr>
          <w:rtl/>
        </w:rPr>
      </w:pPr>
    </w:p>
    <w:p w14:paraId="24478FB5" w14:textId="6860D0F1" w:rsidR="00F703DB" w:rsidRDefault="00F703DB" w:rsidP="009D6489">
      <w:pPr>
        <w:rPr>
          <w:rtl/>
        </w:rPr>
      </w:pPr>
    </w:p>
    <w:p w14:paraId="653CA49C" w14:textId="77777777" w:rsidR="00F703DB" w:rsidRDefault="00F703DB" w:rsidP="009D6489"/>
    <w:p w14:paraId="74D30B81" w14:textId="2E4627F1" w:rsidR="00AF6231" w:rsidRDefault="00AF6231" w:rsidP="009D6489">
      <w:pPr>
        <w:pStyle w:val="NormalWeb"/>
        <w:bidi/>
      </w:pPr>
      <w:r>
        <w:rPr>
          <w:rStyle w:val="Strong"/>
          <w:rtl/>
        </w:rPr>
        <w:lastRenderedPageBreak/>
        <w:t>الهدف الفرعي</w:t>
      </w:r>
      <w:r>
        <w:rPr>
          <w:rStyle w:val="Strong"/>
        </w:rPr>
        <w:t>(2)</w:t>
      </w:r>
      <w:r>
        <w:rPr>
          <w:rStyle w:val="Strong"/>
          <w:rFonts w:hint="cs"/>
          <w:rtl/>
        </w:rPr>
        <w:t xml:space="preserve"> </w:t>
      </w:r>
      <w:r>
        <w:rPr>
          <w:rStyle w:val="Strong"/>
        </w:rPr>
        <w:t>:</w:t>
      </w:r>
    </w:p>
    <w:p w14:paraId="5F6D3B56" w14:textId="77777777" w:rsidR="00AF6231" w:rsidRDefault="00AF6231" w:rsidP="009D6489">
      <w:pPr>
        <w:pStyle w:val="NormalWeb"/>
        <w:numPr>
          <w:ilvl w:val="0"/>
          <w:numId w:val="44"/>
        </w:numPr>
        <w:bidi/>
      </w:pPr>
      <w:r>
        <w:rPr>
          <w:rStyle w:val="Strong"/>
          <w:rtl/>
        </w:rPr>
        <w:t>فهم تفضيلات المستهلكين السعوديين في التسويق الرقمي</w:t>
      </w:r>
      <w:r>
        <w:rPr>
          <w:rStyle w:val="Strong"/>
        </w:rPr>
        <w:t>:</w:t>
      </w:r>
    </w:p>
    <w:p w14:paraId="7C8A4C99" w14:textId="77777777" w:rsidR="00AF6231" w:rsidRDefault="00AF6231" w:rsidP="009D6489">
      <w:pPr>
        <w:pStyle w:val="NormalWeb"/>
        <w:numPr>
          <w:ilvl w:val="1"/>
          <w:numId w:val="44"/>
        </w:numPr>
        <w:bidi/>
      </w:pPr>
      <w:r>
        <w:rPr>
          <w:rtl/>
        </w:rPr>
        <w:t>استكشاف العوامل التي تجعل المستهلكين أكثر استجابة للإعلانات الرقمية، مثل التخصيص، التوقيت، أو نوع المنتج</w:t>
      </w:r>
      <w:r>
        <w:t>.</w:t>
      </w:r>
    </w:p>
    <w:p w14:paraId="60A97B2C" w14:textId="77777777" w:rsidR="00AF6231" w:rsidRDefault="00AF6231" w:rsidP="009D6489">
      <w:pPr>
        <w:pStyle w:val="NormalWeb"/>
        <w:numPr>
          <w:ilvl w:val="1"/>
          <w:numId w:val="44"/>
        </w:numPr>
        <w:bidi/>
      </w:pPr>
      <w:r>
        <w:rPr>
          <w:rtl/>
        </w:rPr>
        <w:t>تحليل تأثير العوامل الثقافية والاجتماعية على استجابة المستهلكين للحملات الرقمية</w:t>
      </w:r>
      <w:r>
        <w:t>.</w:t>
      </w:r>
    </w:p>
    <w:p w14:paraId="60E72EE9" w14:textId="5C3D2051" w:rsidR="00AF6231" w:rsidRDefault="00AF6231" w:rsidP="009D6489">
      <w:pPr>
        <w:pStyle w:val="NormalWeb"/>
        <w:bidi/>
      </w:pPr>
      <w:r>
        <w:rPr>
          <w:rStyle w:val="Strong"/>
          <w:rtl/>
        </w:rPr>
        <w:t>الفرض المقابل</w:t>
      </w:r>
      <w:r>
        <w:rPr>
          <w:rStyle w:val="Strong"/>
        </w:rPr>
        <w:t>:</w:t>
      </w:r>
    </w:p>
    <w:p w14:paraId="1FFF7803" w14:textId="3DDCF6DF" w:rsidR="00AF6231" w:rsidRDefault="00AF6231" w:rsidP="009D6489">
      <w:pPr>
        <w:pStyle w:val="NormalWeb"/>
        <w:numPr>
          <w:ilvl w:val="0"/>
          <w:numId w:val="45"/>
        </w:numPr>
        <w:bidi/>
      </w:pPr>
      <w:r>
        <w:rPr>
          <w:rStyle w:val="Strong"/>
          <w:rtl/>
        </w:rPr>
        <w:t>هناك تأثير إيجابي لأنواع المحتوى الرقمي المختلفة على تفاعل المستهلك السعودي مع الحملات التسويقية</w:t>
      </w:r>
      <w:r>
        <w:rPr>
          <w:rStyle w:val="Strong"/>
        </w:rPr>
        <w:t>.</w:t>
      </w:r>
      <w:r>
        <w:br/>
      </w:r>
      <w:r>
        <w:rPr>
          <w:rtl/>
        </w:rPr>
        <w:t>يركّز هذا الفرض على تأثير أنواع المحتوى (الفيديوهات القصيرة، الصور التفاعلية، المقالات الإعلامية) على استجابة المستهلكين، مثل معدلات النقر</w:t>
      </w:r>
      <w:r>
        <w:t xml:space="preserve"> (CTR) </w:t>
      </w:r>
      <w:r>
        <w:rPr>
          <w:rtl/>
        </w:rPr>
        <w:t>أو المشاركة</w:t>
      </w:r>
      <w:r>
        <w:t xml:space="preserve"> (Shares). </w:t>
      </w:r>
      <w:r>
        <w:rPr>
          <w:rtl/>
        </w:rPr>
        <w:t>يستند إلى نظرية "التسويق بالمحتوى</w:t>
      </w:r>
      <w:r>
        <w:t xml:space="preserve">" (Content Marketing) </w:t>
      </w:r>
      <w:r>
        <w:rPr>
          <w:rtl/>
        </w:rPr>
        <w:t>التي تؤكد أن جودة المحتوى وملاءمته للجمهور تؤثر على مستوى التفاعل</w:t>
      </w:r>
      <w:r>
        <w:t xml:space="preserve"> (Pulizzi, 2012). </w:t>
      </w:r>
      <w:r>
        <w:rPr>
          <w:rtl/>
        </w:rPr>
        <w:t>يمكن اختبار هذا الفرض باستخدام تجارب</w:t>
      </w:r>
      <w:r>
        <w:t xml:space="preserve"> A/B </w:t>
      </w:r>
      <w:r>
        <w:rPr>
          <w:rtl/>
        </w:rPr>
        <w:t>لمقارنة أداء أنواع المحتوى المختلفة</w:t>
      </w:r>
      <w:r>
        <w:t>.</w:t>
      </w:r>
    </w:p>
    <w:p w14:paraId="26ABDCFD" w14:textId="11D99147" w:rsidR="00AF6231" w:rsidRDefault="00AF6231" w:rsidP="009D6489">
      <w:pPr>
        <w:pStyle w:val="NormalWeb"/>
        <w:bidi/>
      </w:pPr>
      <w:r>
        <w:rPr>
          <w:rStyle w:val="Strong"/>
          <w:rtl/>
        </w:rPr>
        <w:t>ملاحظة مرتبطة بالهدف</w:t>
      </w:r>
      <w:r>
        <w:rPr>
          <w:rStyle w:val="Strong"/>
        </w:rPr>
        <w:t>: (2)</w:t>
      </w:r>
      <w:r>
        <w:t xml:space="preserve"> </w:t>
      </w:r>
      <w:r>
        <w:rPr>
          <w:rtl/>
        </w:rPr>
        <w:t xml:space="preserve">جزئية "تحليل تأثير العوامل الثقافية والاجتماعية" ذات صلة ارتباطية أيضاً بفرض (3) </w:t>
      </w:r>
    </w:p>
    <w:p w14:paraId="2A499DD8" w14:textId="77777777" w:rsidR="00AF6231" w:rsidRDefault="00000000" w:rsidP="009D6489">
      <w:r>
        <w:pict w14:anchorId="2AB0FF97">
          <v:rect id="_x0000_i1029" style="width:0;height:1.5pt" o:hralign="center" o:hrstd="t" o:hr="t" fillcolor="#a0a0a0" stroked="f"/>
        </w:pict>
      </w:r>
    </w:p>
    <w:p w14:paraId="65392954" w14:textId="1A99201B" w:rsidR="00AF6231" w:rsidRDefault="00AF6231" w:rsidP="009D6489">
      <w:pPr>
        <w:pStyle w:val="NormalWeb"/>
        <w:bidi/>
      </w:pPr>
      <w:r>
        <w:rPr>
          <w:rStyle w:val="Strong"/>
          <w:rtl/>
        </w:rPr>
        <w:t>الهدف الفرعي</w:t>
      </w:r>
      <w:r>
        <w:rPr>
          <w:rStyle w:val="Strong"/>
        </w:rPr>
        <w:t xml:space="preserve"> (3)</w:t>
      </w:r>
      <w:r>
        <w:rPr>
          <w:rStyle w:val="Strong"/>
          <w:rFonts w:hint="cs"/>
          <w:rtl/>
        </w:rPr>
        <w:t xml:space="preserve"> </w:t>
      </w:r>
      <w:r>
        <w:rPr>
          <w:rStyle w:val="Strong"/>
        </w:rPr>
        <w:t>:</w:t>
      </w:r>
    </w:p>
    <w:p w14:paraId="5CF36EC1" w14:textId="5C0D3AA9" w:rsidR="00AF6231" w:rsidRDefault="00AF6231" w:rsidP="009D6489">
      <w:pPr>
        <w:pStyle w:val="NormalWeb"/>
        <w:numPr>
          <w:ilvl w:val="0"/>
          <w:numId w:val="46"/>
        </w:numPr>
        <w:bidi/>
      </w:pPr>
      <w:r>
        <w:rPr>
          <w:rStyle w:val="Strong"/>
          <w:rtl/>
        </w:rPr>
        <w:t>تحليل تأثير العوامل الثقافية والاجتماعية على استجابة المستهلكين للحملات الرقمية</w:t>
      </w:r>
      <w:r>
        <w:rPr>
          <w:rStyle w:val="Strong"/>
        </w:rPr>
        <w:t>.</w:t>
      </w:r>
    </w:p>
    <w:p w14:paraId="01ECC9E5" w14:textId="3251F990" w:rsidR="00AF6231" w:rsidRDefault="00AF6231" w:rsidP="009D6489">
      <w:pPr>
        <w:pStyle w:val="NormalWeb"/>
        <w:bidi/>
      </w:pPr>
      <w:r>
        <w:rPr>
          <w:rStyle w:val="Strong"/>
          <w:rtl/>
        </w:rPr>
        <w:t>الفرض المقابل</w:t>
      </w:r>
      <w:r>
        <w:rPr>
          <w:rStyle w:val="Strong"/>
        </w:rPr>
        <w:t>:</w:t>
      </w:r>
    </w:p>
    <w:p w14:paraId="7409F941" w14:textId="5BA526B9" w:rsidR="00AF6231" w:rsidRDefault="00AF6231" w:rsidP="009D6489">
      <w:pPr>
        <w:pStyle w:val="NormalWeb"/>
        <w:numPr>
          <w:ilvl w:val="0"/>
          <w:numId w:val="47"/>
        </w:numPr>
        <w:bidi/>
      </w:pPr>
      <w:r>
        <w:rPr>
          <w:rStyle w:val="Strong"/>
        </w:rPr>
        <w:t xml:space="preserve"> </w:t>
      </w:r>
      <w:r>
        <w:rPr>
          <w:rStyle w:val="Strong"/>
          <w:rtl/>
        </w:rPr>
        <w:t>هناك تأثير إيجابي للعوامل الثقافية والاجتماعية على استجابة المستهلك السعودي للتسويق الرقمي</w:t>
      </w:r>
      <w:r>
        <w:rPr>
          <w:rStyle w:val="Strong"/>
        </w:rPr>
        <w:t>.</w:t>
      </w:r>
      <w:r>
        <w:br/>
      </w:r>
      <w:r>
        <w:rPr>
          <w:rtl/>
        </w:rPr>
        <w:t>يفترض هذا الفرض أن القيم الثقافية (مثل احترام التقاليد والتوجه الجماعي) والعوامل الاجتماعية (مثل تأثير العائلة أو المؤثرين الاجتماعيين) تشكل استجابة المستهلك السعودي للإعلانات الرقمية. يعتمد على نظرية "سلوك المستهلك الثقافي</w:t>
      </w:r>
      <w:r>
        <w:t xml:space="preserve">" (Cultural Consumer Behavior) </w:t>
      </w:r>
      <w:r>
        <w:rPr>
          <w:rtl/>
        </w:rPr>
        <w:t>التي تربط بين الأبعاد الثقافية والقرارات الاستهلاكية</w:t>
      </w:r>
      <w:r>
        <w:t xml:space="preserve"> (Hofstede, 2001). </w:t>
      </w:r>
      <w:r>
        <w:rPr>
          <w:rtl/>
        </w:rPr>
        <w:t>يمكن قياسه من خلال دراسات استقصائية تربط بين المؤشرات الثقافية ومستويات القبول للحملات</w:t>
      </w:r>
      <w:r>
        <w:t>.</w:t>
      </w:r>
    </w:p>
    <w:p w14:paraId="3DAC331E" w14:textId="77777777" w:rsidR="00AF6231" w:rsidRDefault="00000000" w:rsidP="009D6489">
      <w:r>
        <w:pict w14:anchorId="634A1454">
          <v:rect id="_x0000_i1030" style="width:0;height:1.5pt" o:hralign="center" o:hrstd="t" o:hr="t" fillcolor="#a0a0a0" stroked="f"/>
        </w:pict>
      </w:r>
    </w:p>
    <w:p w14:paraId="1231E416" w14:textId="6912025B" w:rsidR="00AF6231" w:rsidRDefault="00AF6231" w:rsidP="009D6489">
      <w:pPr>
        <w:pStyle w:val="NormalWeb"/>
        <w:bidi/>
      </w:pPr>
      <w:r>
        <w:rPr>
          <w:rStyle w:val="Strong"/>
          <w:rtl/>
        </w:rPr>
        <w:t>الهدف الفرعي</w:t>
      </w:r>
      <w:r>
        <w:rPr>
          <w:rStyle w:val="Strong"/>
        </w:rPr>
        <w:t xml:space="preserve"> (4)</w:t>
      </w:r>
      <w:r>
        <w:rPr>
          <w:rStyle w:val="Strong"/>
          <w:rFonts w:hint="cs"/>
          <w:rtl/>
        </w:rPr>
        <w:t xml:space="preserve"> </w:t>
      </w:r>
      <w:r>
        <w:rPr>
          <w:rStyle w:val="Strong"/>
        </w:rPr>
        <w:t>:</w:t>
      </w:r>
    </w:p>
    <w:p w14:paraId="1F07DFD5" w14:textId="77777777" w:rsidR="00AF6231" w:rsidRDefault="00AF6231" w:rsidP="009D6489">
      <w:pPr>
        <w:pStyle w:val="NormalWeb"/>
        <w:numPr>
          <w:ilvl w:val="0"/>
          <w:numId w:val="48"/>
        </w:numPr>
        <w:bidi/>
      </w:pPr>
      <w:r>
        <w:rPr>
          <w:rStyle w:val="Strong"/>
          <w:rtl/>
        </w:rPr>
        <w:t>تحديد الاتجاهات والأنماط في سلوك الشراء للمستهلك السعودي عبر الإنترنت</w:t>
      </w:r>
      <w:r>
        <w:rPr>
          <w:rStyle w:val="Strong"/>
        </w:rPr>
        <w:t>:</w:t>
      </w:r>
    </w:p>
    <w:p w14:paraId="0C22BEEE" w14:textId="77777777" w:rsidR="00AF6231" w:rsidRDefault="00AF6231" w:rsidP="009D6489">
      <w:pPr>
        <w:pStyle w:val="NormalWeb"/>
        <w:numPr>
          <w:ilvl w:val="1"/>
          <w:numId w:val="48"/>
        </w:numPr>
        <w:bidi/>
      </w:pPr>
      <w:r>
        <w:rPr>
          <w:rtl/>
        </w:rPr>
        <w:t>دراسة كيفية تأثير التسويق الرقمي على مراحل عملية الشراء (الوعي، الاهتمام، القرار، الشراء)</w:t>
      </w:r>
      <w:r>
        <w:t>.</w:t>
      </w:r>
    </w:p>
    <w:p w14:paraId="2C036E0E" w14:textId="77777777" w:rsidR="00AF6231" w:rsidRDefault="00AF6231" w:rsidP="009D6489">
      <w:pPr>
        <w:pStyle w:val="NormalWeb"/>
        <w:numPr>
          <w:ilvl w:val="1"/>
          <w:numId w:val="48"/>
        </w:numPr>
        <w:bidi/>
      </w:pPr>
      <w:r>
        <w:rPr>
          <w:rtl/>
        </w:rPr>
        <w:t>تحليل البيانات لتحديد أنماط الشراء المتكررة أو الاتجاهات الناشئة في السوق السعودي</w:t>
      </w:r>
      <w:r>
        <w:t>.</w:t>
      </w:r>
    </w:p>
    <w:p w14:paraId="1AA1CE67" w14:textId="5656C127" w:rsidR="00AF6231" w:rsidRDefault="00AF6231" w:rsidP="009D6489">
      <w:pPr>
        <w:pStyle w:val="NormalWeb"/>
        <w:bidi/>
      </w:pPr>
      <w:r>
        <w:rPr>
          <w:rStyle w:val="Strong"/>
          <w:rtl/>
        </w:rPr>
        <w:t>الفرض المقابل</w:t>
      </w:r>
      <w:r>
        <w:rPr>
          <w:rStyle w:val="Strong"/>
        </w:rPr>
        <w:t xml:space="preserve"> :</w:t>
      </w:r>
    </w:p>
    <w:p w14:paraId="345FFAAA" w14:textId="03E40E36" w:rsidR="00AF6231" w:rsidRDefault="00AF6231" w:rsidP="00F703DB">
      <w:pPr>
        <w:pStyle w:val="NormalWeb"/>
        <w:numPr>
          <w:ilvl w:val="0"/>
          <w:numId w:val="49"/>
        </w:numPr>
        <w:bidi/>
      </w:pPr>
      <w:r>
        <w:rPr>
          <w:rStyle w:val="Strong"/>
          <w:rtl/>
        </w:rPr>
        <w:t>هناك تأثير إيجابي للتسويق الرقمي على مراحل عملية الشراء لدى المستهلك السعودي</w:t>
      </w:r>
      <w:r>
        <w:rPr>
          <w:rStyle w:val="Strong"/>
        </w:rPr>
        <w:t>.</w:t>
      </w:r>
      <w:r>
        <w:br/>
      </w:r>
      <w:r>
        <w:rPr>
          <w:rtl/>
        </w:rPr>
        <w:t>يفترض هذا الفرض أن التسويق الرقمي يؤثر على جميع مراحل عملية الشراء: الوعي</w:t>
      </w:r>
      <w:r>
        <w:t xml:space="preserve"> (Awareness)</w:t>
      </w:r>
      <w:r>
        <w:rPr>
          <w:rtl/>
        </w:rPr>
        <w:t>، الاهتمام</w:t>
      </w:r>
      <w:r>
        <w:t xml:space="preserve"> (Interest)</w:t>
      </w:r>
      <w:r>
        <w:rPr>
          <w:rtl/>
        </w:rPr>
        <w:t>، القرار</w:t>
      </w:r>
      <w:r>
        <w:t xml:space="preserve"> (Decision)</w:t>
      </w:r>
      <w:r>
        <w:rPr>
          <w:rtl/>
        </w:rPr>
        <w:t>، الشراء</w:t>
      </w:r>
      <w:r>
        <w:t xml:space="preserve"> (Purchase)</w:t>
      </w:r>
      <w:r>
        <w:rPr>
          <w:rtl/>
        </w:rPr>
        <w:t>، وما بعد الشراء</w:t>
      </w:r>
      <w:r>
        <w:t xml:space="preserve"> (Post-Purchase). </w:t>
      </w:r>
      <w:r>
        <w:rPr>
          <w:rtl/>
        </w:rPr>
        <w:t>يعتمد على "نموذج</w:t>
      </w:r>
      <w:r>
        <w:t xml:space="preserve"> AIDA" </w:t>
      </w:r>
      <w:r>
        <w:rPr>
          <w:rtl/>
        </w:rPr>
        <w:t>المعدل للعصر الرقمي، الذي يشير إلى أن الإعلانات الرقمية تعزز الانتقال بين المراحل</w:t>
      </w:r>
      <w:r>
        <w:t xml:space="preserve"> (Ghose &amp; </w:t>
      </w:r>
      <w:proofErr w:type="spellStart"/>
      <w:r>
        <w:t>Todri</w:t>
      </w:r>
      <w:proofErr w:type="spellEnd"/>
      <w:r>
        <w:t xml:space="preserve">, 2016). </w:t>
      </w:r>
      <w:r>
        <w:rPr>
          <w:rtl/>
        </w:rPr>
        <w:t>يمكن اختباره بتحليل بيانات مسار العميل</w:t>
      </w:r>
      <w:r>
        <w:t xml:space="preserve"> (Customer Journey Analytics) </w:t>
      </w:r>
      <w:r>
        <w:rPr>
          <w:rtl/>
        </w:rPr>
        <w:t>عبر المنصات الرقمية</w:t>
      </w:r>
      <w:r>
        <w:t>.</w:t>
      </w:r>
    </w:p>
    <w:p w14:paraId="61200873" w14:textId="72611F5B" w:rsidR="00AF6231" w:rsidRDefault="00AF6231" w:rsidP="009D6489">
      <w:pPr>
        <w:pStyle w:val="NormalWeb"/>
        <w:bidi/>
      </w:pPr>
      <w:r>
        <w:rPr>
          <w:rStyle w:val="Strong"/>
          <w:rtl/>
        </w:rPr>
        <w:lastRenderedPageBreak/>
        <w:t>الهدف الفرعي</w:t>
      </w:r>
      <w:r>
        <w:rPr>
          <w:rStyle w:val="Strong"/>
        </w:rPr>
        <w:t xml:space="preserve"> (5)</w:t>
      </w:r>
      <w:r w:rsidR="00CF3EF0">
        <w:rPr>
          <w:rStyle w:val="Strong"/>
          <w:rFonts w:hint="cs"/>
          <w:rtl/>
        </w:rPr>
        <w:t xml:space="preserve"> </w:t>
      </w:r>
      <w:r w:rsidR="00CF3EF0">
        <w:rPr>
          <w:rStyle w:val="Strong"/>
        </w:rPr>
        <w:t>:</w:t>
      </w:r>
    </w:p>
    <w:p w14:paraId="24F10290" w14:textId="77777777" w:rsidR="00AF6231" w:rsidRDefault="00AF6231" w:rsidP="009D6489">
      <w:pPr>
        <w:pStyle w:val="NormalWeb"/>
        <w:numPr>
          <w:ilvl w:val="0"/>
          <w:numId w:val="50"/>
        </w:numPr>
        <w:bidi/>
      </w:pPr>
      <w:r>
        <w:rPr>
          <w:rStyle w:val="Strong"/>
          <w:rtl/>
        </w:rPr>
        <w:t>تحديد أنماط الشراء المتكررة والاتجاهات الناشئة في سلوك المستهلك عبر الإنترنت</w:t>
      </w:r>
      <w:r>
        <w:rPr>
          <w:rStyle w:val="Strong"/>
        </w:rPr>
        <w:t>:</w:t>
      </w:r>
    </w:p>
    <w:p w14:paraId="4CFC1F89" w14:textId="77777777" w:rsidR="00AF6231" w:rsidRDefault="00AF6231" w:rsidP="009D6489">
      <w:pPr>
        <w:pStyle w:val="NormalWeb"/>
        <w:numPr>
          <w:ilvl w:val="1"/>
          <w:numId w:val="50"/>
        </w:numPr>
        <w:bidi/>
      </w:pPr>
      <w:r>
        <w:rPr>
          <w:rtl/>
        </w:rPr>
        <w:t>رصد أنماط سلوكية مثل الشراء الاندفاعي</w:t>
      </w:r>
      <w:r>
        <w:t xml:space="preserve"> (Impulse Buying) </w:t>
      </w:r>
      <w:r>
        <w:rPr>
          <w:rtl/>
        </w:rPr>
        <w:t>أو الشراء المخطط</w:t>
      </w:r>
      <w:r>
        <w:t xml:space="preserve"> (Planned Buying).</w:t>
      </w:r>
    </w:p>
    <w:p w14:paraId="7F52A0B5" w14:textId="77777777" w:rsidR="00AF6231" w:rsidRDefault="00AF6231" w:rsidP="009D6489">
      <w:pPr>
        <w:pStyle w:val="NormalWeb"/>
        <w:numPr>
          <w:ilvl w:val="1"/>
          <w:numId w:val="50"/>
        </w:numPr>
        <w:bidi/>
      </w:pPr>
      <w:r>
        <w:rPr>
          <w:rtl/>
        </w:rPr>
        <w:t>مراقبة اتجاهات حديثة مثل تفضيل التسوق عبر الهواتف الذكية</w:t>
      </w:r>
      <w:r>
        <w:t>.</w:t>
      </w:r>
    </w:p>
    <w:p w14:paraId="1FEC4D12" w14:textId="296451F3" w:rsidR="00AF6231" w:rsidRDefault="00AF6231" w:rsidP="009D6489">
      <w:pPr>
        <w:pStyle w:val="NormalWeb"/>
        <w:bidi/>
      </w:pPr>
      <w:r>
        <w:rPr>
          <w:rStyle w:val="Strong"/>
          <w:rtl/>
        </w:rPr>
        <w:t>الفرض المقابل</w:t>
      </w:r>
      <w:r w:rsidR="00CF3EF0">
        <w:rPr>
          <w:rStyle w:val="Strong"/>
        </w:rPr>
        <w:t xml:space="preserve"> </w:t>
      </w:r>
      <w:r w:rsidR="00CF3EF0">
        <w:rPr>
          <w:rStyle w:val="Strong"/>
          <w:rFonts w:hint="cs"/>
          <w:rtl/>
        </w:rPr>
        <w:t xml:space="preserve"> : </w:t>
      </w:r>
    </w:p>
    <w:p w14:paraId="47557532" w14:textId="455E5A18" w:rsidR="00AF6231" w:rsidRDefault="00AF6231" w:rsidP="009D6489">
      <w:pPr>
        <w:pStyle w:val="NormalWeb"/>
        <w:numPr>
          <w:ilvl w:val="0"/>
          <w:numId w:val="51"/>
        </w:numPr>
        <w:bidi/>
      </w:pPr>
      <w:r>
        <w:rPr>
          <w:rStyle w:val="Strong"/>
          <w:rtl/>
        </w:rPr>
        <w:t>هناك أنماط شراء متكررة أو اتجاهات ناشئة في سلوك المستهلك السعودي عبر الإنترنت</w:t>
      </w:r>
      <w:r>
        <w:rPr>
          <w:rStyle w:val="Strong"/>
        </w:rPr>
        <w:t>.</w:t>
      </w:r>
      <w:r>
        <w:br/>
      </w:r>
      <w:r>
        <w:rPr>
          <w:rtl/>
        </w:rPr>
        <w:t>يهدف هذا الفرض إلى رصد أنماط سلوكية مثل الشراء الاندفاعي</w:t>
      </w:r>
      <w:r>
        <w:t xml:space="preserve"> (Impulse Buying) </w:t>
      </w:r>
      <w:r>
        <w:rPr>
          <w:rtl/>
        </w:rPr>
        <w:t>أو الشراء المخطط</w:t>
      </w:r>
      <w:r>
        <w:t xml:space="preserve"> (Planned Buying)</w:t>
      </w:r>
      <w:r>
        <w:rPr>
          <w:rtl/>
        </w:rPr>
        <w:t>، بالإضافة إلى اتجاهات حديثة مثل تفضيل التسوق عبر الهواتف الذكية. يستند إلى تحليل بيانات السوق المحلية (مثل تقرير "التجارة الإلكترونية في السعودية" لعام 2023) ودراسات السلوك الاستهلاكي الرقمي. يمكن قياسه باستخدام تقنيات استخراج البيانات</w:t>
      </w:r>
      <w:r>
        <w:t xml:space="preserve"> (Data Mining) </w:t>
      </w:r>
      <w:r>
        <w:rPr>
          <w:rtl/>
        </w:rPr>
        <w:t>لتحديد التكرارات والتوجهات</w:t>
      </w:r>
      <w:r>
        <w:t>.</w:t>
      </w:r>
    </w:p>
    <w:p w14:paraId="347DC7D8" w14:textId="77777777" w:rsidR="00AF6231" w:rsidRDefault="00000000" w:rsidP="009D6489">
      <w:r>
        <w:pict w14:anchorId="4C5E934C">
          <v:rect id="_x0000_i1031" style="width:0;height:1.5pt" o:hralign="center" o:hrstd="t" o:hr="t" fillcolor="#a0a0a0" stroked="f"/>
        </w:pict>
      </w:r>
    </w:p>
    <w:p w14:paraId="58688AA6" w14:textId="280F824B" w:rsidR="00AF6231" w:rsidRDefault="00AF6231" w:rsidP="009D6489">
      <w:pPr>
        <w:pStyle w:val="NormalWeb"/>
        <w:bidi/>
      </w:pPr>
      <w:r>
        <w:rPr>
          <w:rStyle w:val="Strong"/>
          <w:rtl/>
        </w:rPr>
        <w:t xml:space="preserve">الهدف الفرعي (6) </w:t>
      </w:r>
      <w:r w:rsidR="00CF3EF0">
        <w:rPr>
          <w:rStyle w:val="Strong"/>
          <w:rFonts w:hint="cs"/>
          <w:rtl/>
        </w:rPr>
        <w:t>:</w:t>
      </w:r>
    </w:p>
    <w:p w14:paraId="3D9BF2B3" w14:textId="77777777" w:rsidR="00AF6231" w:rsidRDefault="00AF6231" w:rsidP="009D6489">
      <w:pPr>
        <w:pStyle w:val="NormalWeb"/>
        <w:numPr>
          <w:ilvl w:val="0"/>
          <w:numId w:val="52"/>
        </w:numPr>
        <w:bidi/>
      </w:pPr>
      <w:r>
        <w:rPr>
          <w:rStyle w:val="Strong"/>
          <w:rtl/>
        </w:rPr>
        <w:t>قياس العائد على الاستثمار في التسويق الرقمي</w:t>
      </w:r>
      <w:r>
        <w:rPr>
          <w:rStyle w:val="Strong"/>
        </w:rPr>
        <w:t>:</w:t>
      </w:r>
    </w:p>
    <w:p w14:paraId="22BA8230" w14:textId="77777777" w:rsidR="00AF6231" w:rsidRDefault="00AF6231" w:rsidP="009D6489">
      <w:pPr>
        <w:pStyle w:val="NormalWeb"/>
        <w:numPr>
          <w:ilvl w:val="1"/>
          <w:numId w:val="52"/>
        </w:numPr>
        <w:bidi/>
      </w:pPr>
      <w:r>
        <w:rPr>
          <w:rtl/>
        </w:rPr>
        <w:t>قياس كفاءة الحملات الرقمية من خلال مؤشرات تشير إلى عائد الاستثمار</w:t>
      </w:r>
      <w:r>
        <w:t xml:space="preserve"> (ROI) </w:t>
      </w:r>
      <w:r>
        <w:rPr>
          <w:rtl/>
        </w:rPr>
        <w:t>المرتبط بالإنفاق الرقمي والعوائد التجارية</w:t>
      </w:r>
      <w:r>
        <w:t>.</w:t>
      </w:r>
    </w:p>
    <w:p w14:paraId="68213803" w14:textId="77777777" w:rsidR="00AF6231" w:rsidRDefault="00AF6231" w:rsidP="009D6489">
      <w:pPr>
        <w:pStyle w:val="NormalWeb"/>
        <w:numPr>
          <w:ilvl w:val="1"/>
          <w:numId w:val="52"/>
        </w:numPr>
        <w:bidi/>
      </w:pPr>
      <w:r>
        <w:rPr>
          <w:rtl/>
        </w:rPr>
        <w:t>اقتراح نموذج وصيغة عملية لاحتساب</w:t>
      </w:r>
      <w:r>
        <w:t xml:space="preserve"> ROI </w:t>
      </w:r>
      <w:r>
        <w:rPr>
          <w:rtl/>
        </w:rPr>
        <w:t>الرقمي على مستوى الحملة والقناة، وأدوات داعمة لجمع البيانات وتحليلها</w:t>
      </w:r>
      <w:r>
        <w:t>.</w:t>
      </w:r>
    </w:p>
    <w:p w14:paraId="5D6EBD5B" w14:textId="77777777" w:rsidR="00AF6231" w:rsidRDefault="00AF6231" w:rsidP="009D6489">
      <w:pPr>
        <w:pStyle w:val="NormalWeb"/>
        <w:bidi/>
      </w:pPr>
      <w:r>
        <w:rPr>
          <w:rStyle w:val="Strong"/>
          <w:rtl/>
        </w:rPr>
        <w:t>الفرض المقابل</w:t>
      </w:r>
      <w:r>
        <w:rPr>
          <w:rStyle w:val="Strong"/>
        </w:rPr>
        <w:t xml:space="preserve"> (6):</w:t>
      </w:r>
    </w:p>
    <w:p w14:paraId="7C6325F8" w14:textId="543B968A" w:rsidR="00AF6231" w:rsidRDefault="00AF6231" w:rsidP="009D6489">
      <w:pPr>
        <w:pStyle w:val="NormalWeb"/>
        <w:numPr>
          <w:ilvl w:val="0"/>
          <w:numId w:val="53"/>
        </w:numPr>
        <w:bidi/>
      </w:pPr>
      <w:r>
        <w:rPr>
          <w:rStyle w:val="Strong"/>
        </w:rPr>
        <w:t xml:space="preserve"> </w:t>
      </w:r>
      <w:r>
        <w:rPr>
          <w:rStyle w:val="Strong"/>
          <w:rtl/>
        </w:rPr>
        <w:t>هناك علاقة إيجابية بين الإنفاق على التسويق الرقمي والعوائد التجارية بحيث يمكن قياس عائد استثماري موجب عند ضبط القنوات والمحتوى وقياس مؤشرات الأداء الأساسية (مثل عائد المبيعات، تكلفة الاكتساب)</w:t>
      </w:r>
      <w:r>
        <w:rPr>
          <w:rStyle w:val="Strong"/>
        </w:rPr>
        <w:t>.</w:t>
      </w:r>
      <w:r>
        <w:br/>
      </w:r>
      <w:r>
        <w:rPr>
          <w:rtl/>
        </w:rPr>
        <w:t>يفترض هذا الفرض أن زيادة الإنفاق المنظم والمدروس على القنوات الرقمية مع تحسين جودة المحتوى وملاءمته للجمهور المستهدف ستؤدي إلى زيادة مؤشرات إيرادية أو قياسات سوقية (مبيعات، قيمة معاملات، حصة سوق) قابلة للقياس تُظهِر عائدًا على الاستثمار. يقاس ذلك عبر صيغة</w:t>
      </w:r>
      <w:r>
        <w:t xml:space="preserve"> ROI </w:t>
      </w:r>
      <w:r>
        <w:rPr>
          <w:rtl/>
        </w:rPr>
        <w:t>قياسية (صافي الربح المتولد عن الحملة ÷ تكلفة الحملة) أو مؤشرات معدّلة خاصة بالتجارة الإلكترونية</w:t>
      </w:r>
      <w:r>
        <w:t xml:space="preserve"> </w:t>
      </w:r>
      <w:r>
        <w:rPr>
          <w:rtl/>
        </w:rPr>
        <w:t>مثل</w:t>
      </w:r>
      <w:r>
        <w:t xml:space="preserve"> ROAS</w:t>
      </w:r>
      <w:r>
        <w:rPr>
          <w:rtl/>
        </w:rPr>
        <w:t xml:space="preserve">، </w:t>
      </w:r>
      <w:r>
        <w:t xml:space="preserve">CLV </w:t>
      </w:r>
      <w:r>
        <w:rPr>
          <w:rtl/>
        </w:rPr>
        <w:t>مقابل</w:t>
      </w:r>
      <w:r>
        <w:t xml:space="preserve"> CAC</w:t>
      </w:r>
    </w:p>
    <w:p w14:paraId="752AB54F" w14:textId="6B6F958A" w:rsidR="00CF3EF0" w:rsidRDefault="00CF3EF0" w:rsidP="009D6489">
      <w:pPr>
        <w:jc w:val="both"/>
        <w:rPr>
          <w:rFonts w:asciiTheme="majorBidi" w:hAnsiTheme="majorBidi" w:cstheme="majorBidi"/>
          <w:sz w:val="28"/>
          <w:szCs w:val="28"/>
          <w:u w:val="single"/>
          <w:rtl/>
        </w:rPr>
      </w:pPr>
    </w:p>
    <w:p w14:paraId="32C8B0B1" w14:textId="582F3CF5" w:rsidR="00CF3EF0" w:rsidRDefault="00CF3EF0" w:rsidP="009D6489">
      <w:pPr>
        <w:jc w:val="both"/>
        <w:rPr>
          <w:rFonts w:asciiTheme="majorBidi" w:hAnsiTheme="majorBidi" w:cstheme="majorBidi"/>
          <w:sz w:val="28"/>
          <w:szCs w:val="28"/>
          <w:u w:val="single"/>
          <w:rtl/>
        </w:rPr>
      </w:pPr>
    </w:p>
    <w:p w14:paraId="274267DC" w14:textId="39972921" w:rsidR="00CF3EF0" w:rsidRDefault="00CF3EF0" w:rsidP="009D6489">
      <w:pPr>
        <w:jc w:val="both"/>
        <w:rPr>
          <w:rFonts w:asciiTheme="majorBidi" w:hAnsiTheme="majorBidi" w:cstheme="majorBidi"/>
          <w:sz w:val="28"/>
          <w:szCs w:val="28"/>
          <w:u w:val="single"/>
          <w:rtl/>
        </w:rPr>
      </w:pPr>
    </w:p>
    <w:p w14:paraId="7711B864" w14:textId="7DDBD99F" w:rsidR="00CF3EF0" w:rsidRDefault="00CF3EF0" w:rsidP="009D6489">
      <w:pPr>
        <w:jc w:val="both"/>
        <w:rPr>
          <w:rFonts w:asciiTheme="majorBidi" w:hAnsiTheme="majorBidi" w:cstheme="majorBidi"/>
          <w:sz w:val="28"/>
          <w:szCs w:val="28"/>
          <w:u w:val="single"/>
          <w:rtl/>
        </w:rPr>
      </w:pPr>
    </w:p>
    <w:p w14:paraId="7638AE5B" w14:textId="7556238F" w:rsidR="00CF3EF0" w:rsidRDefault="00CF3EF0" w:rsidP="009D6489">
      <w:pPr>
        <w:jc w:val="both"/>
        <w:rPr>
          <w:rFonts w:asciiTheme="majorBidi" w:hAnsiTheme="majorBidi" w:cstheme="majorBidi"/>
          <w:sz w:val="28"/>
          <w:szCs w:val="28"/>
          <w:u w:val="single"/>
          <w:rtl/>
        </w:rPr>
      </w:pPr>
    </w:p>
    <w:p w14:paraId="049F2408" w14:textId="6835FCC7" w:rsidR="00CF3EF0" w:rsidRDefault="00CF3EF0" w:rsidP="009D6489">
      <w:pPr>
        <w:jc w:val="both"/>
        <w:rPr>
          <w:rFonts w:asciiTheme="majorBidi" w:hAnsiTheme="majorBidi" w:cstheme="majorBidi"/>
          <w:sz w:val="28"/>
          <w:szCs w:val="28"/>
          <w:u w:val="single"/>
          <w:rtl/>
        </w:rPr>
      </w:pPr>
    </w:p>
    <w:p w14:paraId="7A2F4F22" w14:textId="77777777" w:rsidR="00CF3EF0" w:rsidRDefault="00CF3EF0" w:rsidP="009D6489">
      <w:pPr>
        <w:jc w:val="both"/>
        <w:rPr>
          <w:rFonts w:asciiTheme="majorBidi" w:hAnsiTheme="majorBidi" w:cstheme="majorBidi"/>
          <w:sz w:val="28"/>
          <w:szCs w:val="28"/>
          <w:u w:val="single"/>
          <w:rtl/>
        </w:rPr>
      </w:pPr>
    </w:p>
    <w:p w14:paraId="642939E1" w14:textId="4D20ADF8" w:rsidR="00CF3EF0" w:rsidRPr="00AF6231" w:rsidRDefault="00CF3EF0" w:rsidP="009D6489">
      <w:pPr>
        <w:jc w:val="both"/>
        <w:rPr>
          <w:rFonts w:asciiTheme="majorBidi" w:hAnsiTheme="majorBidi" w:cstheme="majorBidi"/>
          <w:sz w:val="28"/>
          <w:szCs w:val="28"/>
          <w:u w:val="single"/>
          <w:rtl/>
        </w:rPr>
      </w:pPr>
      <w:r>
        <w:rPr>
          <w:rFonts w:asciiTheme="majorBidi" w:hAnsiTheme="majorBidi" w:cstheme="majorBidi" w:hint="cs"/>
          <w:sz w:val="28"/>
          <w:szCs w:val="28"/>
          <w:u w:val="single"/>
          <w:rtl/>
        </w:rPr>
        <w:lastRenderedPageBreak/>
        <w:t xml:space="preserve"> </w:t>
      </w:r>
    </w:p>
    <w:p w14:paraId="5D0457B5" w14:textId="77777777" w:rsidR="007154E4" w:rsidRPr="00E615BE" w:rsidRDefault="007154E4" w:rsidP="009D6489">
      <w:pPr>
        <w:pStyle w:val="Heading2"/>
        <w:bidi/>
        <w:jc w:val="both"/>
        <w:rPr>
          <w:rFonts w:asciiTheme="majorBidi" w:hAnsiTheme="majorBidi" w:cstheme="majorBidi"/>
        </w:rPr>
      </w:pPr>
      <w:r w:rsidRPr="00E615BE">
        <w:rPr>
          <w:rFonts w:asciiTheme="majorBidi" w:hAnsiTheme="majorBidi" w:cstheme="majorBidi"/>
          <w:rtl/>
        </w:rPr>
        <w:t>النظريات العلمية المستخدمة</w:t>
      </w:r>
    </w:p>
    <w:p w14:paraId="7A4E3DE4" w14:textId="77777777" w:rsidR="00442DDC" w:rsidRPr="00E615BE" w:rsidRDefault="00000000" w:rsidP="009D6489">
      <w:pPr>
        <w:jc w:val="both"/>
        <w:rPr>
          <w:rFonts w:asciiTheme="majorBidi" w:hAnsiTheme="majorBidi" w:cstheme="majorBidi"/>
        </w:rPr>
      </w:pPr>
      <w:r>
        <w:rPr>
          <w:rFonts w:asciiTheme="majorBidi" w:hAnsiTheme="majorBidi" w:cstheme="majorBidi"/>
        </w:rPr>
        <w:pict w14:anchorId="2810E0E8">
          <v:rect id="_x0000_i1032" style="width:0;height:1.5pt" o:hralign="center" o:hrstd="t" o:hr="t" fillcolor="#a0a0a0" stroked="f"/>
        </w:pict>
      </w:r>
    </w:p>
    <w:p w14:paraId="26A94E56" w14:textId="68FBC8EC" w:rsidR="00442DDC" w:rsidRPr="00E615BE" w:rsidRDefault="00442DDC" w:rsidP="009D6489">
      <w:pPr>
        <w:pStyle w:val="Heading3"/>
        <w:rPr>
          <w:sz w:val="32"/>
          <w:szCs w:val="32"/>
        </w:rPr>
      </w:pPr>
      <w:r w:rsidRPr="00E615BE">
        <w:rPr>
          <w:sz w:val="32"/>
          <w:szCs w:val="32"/>
          <w:rtl/>
        </w:rPr>
        <w:t>النقاط الرئيسية</w:t>
      </w:r>
    </w:p>
    <w:p w14:paraId="482F127B" w14:textId="77777777" w:rsidR="00442DDC" w:rsidRPr="00E615BE" w:rsidRDefault="00442DDC" w:rsidP="009D6489">
      <w:pPr>
        <w:pStyle w:val="NormalWeb"/>
        <w:numPr>
          <w:ilvl w:val="0"/>
          <w:numId w:val="5"/>
        </w:numPr>
        <w:bidi/>
        <w:jc w:val="both"/>
        <w:rPr>
          <w:rFonts w:asciiTheme="majorBidi" w:hAnsiTheme="majorBidi" w:cstheme="majorBidi"/>
        </w:rPr>
      </w:pPr>
      <w:r w:rsidRPr="00E615BE">
        <w:rPr>
          <w:rFonts w:asciiTheme="majorBidi" w:hAnsiTheme="majorBidi" w:cstheme="majorBidi"/>
          <w:rtl/>
        </w:rPr>
        <w:t>أن البحث اعتمد على نظريات علمية متعددة لفهم تأثير التسويق الرقمي على سلوك المستهلك السعودي</w:t>
      </w:r>
      <w:r w:rsidRPr="00E615BE">
        <w:rPr>
          <w:rFonts w:asciiTheme="majorBidi" w:hAnsiTheme="majorBidi" w:cstheme="majorBidi"/>
        </w:rPr>
        <w:t>.</w:t>
      </w:r>
    </w:p>
    <w:p w14:paraId="50E4DF56" w14:textId="77777777" w:rsidR="00442DDC" w:rsidRPr="00E615BE" w:rsidRDefault="00442DDC" w:rsidP="009D6489">
      <w:pPr>
        <w:pStyle w:val="NormalWeb"/>
        <w:numPr>
          <w:ilvl w:val="0"/>
          <w:numId w:val="5"/>
        </w:numPr>
        <w:bidi/>
        <w:jc w:val="both"/>
        <w:rPr>
          <w:rFonts w:asciiTheme="majorBidi" w:hAnsiTheme="majorBidi" w:cstheme="majorBidi"/>
        </w:rPr>
      </w:pPr>
      <w:r w:rsidRPr="00E615BE">
        <w:rPr>
          <w:rFonts w:asciiTheme="majorBidi" w:hAnsiTheme="majorBidi" w:cstheme="majorBidi"/>
          <w:rtl/>
        </w:rPr>
        <w:t>تشمل النظريات الرئيسية: نموذج القنوات المتعددة</w:t>
      </w:r>
      <w:r w:rsidRPr="00E615BE">
        <w:rPr>
          <w:rFonts w:asciiTheme="majorBidi" w:hAnsiTheme="majorBidi" w:cstheme="majorBidi"/>
        </w:rPr>
        <w:t xml:space="preserve"> (Kannan &amp; Li, 2017)</w:t>
      </w:r>
      <w:r w:rsidRPr="00E615BE">
        <w:rPr>
          <w:rFonts w:asciiTheme="majorBidi" w:hAnsiTheme="majorBidi" w:cstheme="majorBidi"/>
          <w:rtl/>
        </w:rPr>
        <w:t>، التسويق بالمحتوى</w:t>
      </w:r>
      <w:r w:rsidRPr="00E615BE">
        <w:rPr>
          <w:rFonts w:asciiTheme="majorBidi" w:hAnsiTheme="majorBidi" w:cstheme="majorBidi"/>
        </w:rPr>
        <w:t xml:space="preserve"> (Pulizzi, 2012)</w:t>
      </w:r>
      <w:r w:rsidRPr="00E615BE">
        <w:rPr>
          <w:rFonts w:asciiTheme="majorBidi" w:hAnsiTheme="majorBidi" w:cstheme="majorBidi"/>
          <w:rtl/>
        </w:rPr>
        <w:t>، سلوك المستهلك الثقافي</w:t>
      </w:r>
      <w:r w:rsidRPr="00E615BE">
        <w:rPr>
          <w:rFonts w:asciiTheme="majorBidi" w:hAnsiTheme="majorBidi" w:cstheme="majorBidi"/>
        </w:rPr>
        <w:t xml:space="preserve"> (Hofstede, 2001)</w:t>
      </w:r>
      <w:r w:rsidRPr="00E615BE">
        <w:rPr>
          <w:rFonts w:asciiTheme="majorBidi" w:hAnsiTheme="majorBidi" w:cstheme="majorBidi"/>
          <w:rtl/>
        </w:rPr>
        <w:t>، ونموذج</w:t>
      </w:r>
      <w:r w:rsidRPr="00E615BE">
        <w:rPr>
          <w:rFonts w:asciiTheme="majorBidi" w:hAnsiTheme="majorBidi" w:cstheme="majorBidi"/>
        </w:rPr>
        <w:t xml:space="preserve"> AIDA </w:t>
      </w:r>
      <w:r w:rsidRPr="00E615BE">
        <w:rPr>
          <w:rFonts w:asciiTheme="majorBidi" w:hAnsiTheme="majorBidi" w:cstheme="majorBidi"/>
          <w:rtl/>
        </w:rPr>
        <w:t>المعدل للتسويق الرقمي</w:t>
      </w:r>
      <w:r w:rsidRPr="00E615BE">
        <w:rPr>
          <w:rFonts w:asciiTheme="majorBidi" w:hAnsiTheme="majorBidi" w:cstheme="majorBidi"/>
        </w:rPr>
        <w:t xml:space="preserve"> (Ghose &amp; </w:t>
      </w:r>
      <w:proofErr w:type="spellStart"/>
      <w:r w:rsidRPr="00E615BE">
        <w:rPr>
          <w:rFonts w:asciiTheme="majorBidi" w:hAnsiTheme="majorBidi" w:cstheme="majorBidi"/>
        </w:rPr>
        <w:t>Todri</w:t>
      </w:r>
      <w:proofErr w:type="spellEnd"/>
      <w:r w:rsidRPr="00E615BE">
        <w:rPr>
          <w:rFonts w:asciiTheme="majorBidi" w:hAnsiTheme="majorBidi" w:cstheme="majorBidi"/>
        </w:rPr>
        <w:t>, 2016).</w:t>
      </w:r>
    </w:p>
    <w:p w14:paraId="7758BA3C" w14:textId="77777777" w:rsidR="00442DDC" w:rsidRPr="00E615BE" w:rsidRDefault="00442DDC" w:rsidP="009D6489">
      <w:pPr>
        <w:pStyle w:val="NormalWeb"/>
        <w:numPr>
          <w:ilvl w:val="0"/>
          <w:numId w:val="5"/>
        </w:numPr>
        <w:bidi/>
        <w:jc w:val="both"/>
        <w:rPr>
          <w:rFonts w:asciiTheme="majorBidi" w:hAnsiTheme="majorBidi" w:cstheme="majorBidi"/>
        </w:rPr>
      </w:pPr>
      <w:r w:rsidRPr="00E615BE">
        <w:rPr>
          <w:rFonts w:asciiTheme="majorBidi" w:hAnsiTheme="majorBidi" w:cstheme="majorBidi"/>
          <w:rtl/>
        </w:rPr>
        <w:t>يشير الدليل إلى أن هذه النظريات توفر إطارًا شاملاً لتحليل التفاعل بين الاستراتيجيات الرقمية وسلوك المستهلك، مع مراعاة الخصائص الثقافية والاجتماعية</w:t>
      </w:r>
      <w:r w:rsidRPr="00E615BE">
        <w:rPr>
          <w:rFonts w:asciiTheme="majorBidi" w:hAnsiTheme="majorBidi" w:cstheme="majorBidi"/>
        </w:rPr>
        <w:t>.</w:t>
      </w:r>
    </w:p>
    <w:p w14:paraId="21ED8164" w14:textId="77777777" w:rsidR="00442DDC" w:rsidRPr="00E615BE" w:rsidRDefault="00000000" w:rsidP="009D6489">
      <w:pPr>
        <w:jc w:val="both"/>
        <w:rPr>
          <w:rFonts w:asciiTheme="majorBidi" w:hAnsiTheme="majorBidi" w:cstheme="majorBidi"/>
        </w:rPr>
      </w:pPr>
      <w:r>
        <w:rPr>
          <w:rFonts w:asciiTheme="majorBidi" w:hAnsiTheme="majorBidi" w:cstheme="majorBidi"/>
        </w:rPr>
        <w:pict w14:anchorId="2A90E88B">
          <v:rect id="_x0000_i1033" style="width:0;height:1.5pt" o:hralign="center" o:hrstd="t" o:hr="t" fillcolor="#a0a0a0" stroked="f"/>
        </w:pict>
      </w:r>
    </w:p>
    <w:p w14:paraId="232CA72E" w14:textId="162CC698" w:rsidR="000E7178" w:rsidRPr="00E615BE" w:rsidRDefault="007154E4" w:rsidP="009D6489">
      <w:pPr>
        <w:pStyle w:val="Heading3"/>
        <w:rPr>
          <w:sz w:val="32"/>
          <w:szCs w:val="32"/>
        </w:rPr>
      </w:pPr>
      <w:r w:rsidRPr="00E615BE">
        <w:rPr>
          <w:sz w:val="32"/>
          <w:szCs w:val="32"/>
          <w:rtl/>
        </w:rPr>
        <w:t>النظريات</w:t>
      </w:r>
    </w:p>
    <w:p w14:paraId="65C22121" w14:textId="135A12C2" w:rsidR="00442DDC" w:rsidRPr="00E615BE" w:rsidRDefault="00442DDC" w:rsidP="009D6489">
      <w:pPr>
        <w:pStyle w:val="Heading3"/>
        <w:numPr>
          <w:ilvl w:val="1"/>
          <w:numId w:val="7"/>
        </w:numPr>
        <w:jc w:val="both"/>
        <w:rPr>
          <w:rStyle w:val="Strong"/>
          <w:rFonts w:asciiTheme="majorBidi" w:hAnsiTheme="majorBidi"/>
          <w:b w:val="0"/>
          <w:bCs w:val="0"/>
          <w:rtl/>
        </w:rPr>
      </w:pPr>
      <w:r w:rsidRPr="00E615BE">
        <w:rPr>
          <w:rStyle w:val="Strong"/>
          <w:rFonts w:asciiTheme="majorBidi" w:hAnsiTheme="majorBidi"/>
          <w:b w:val="0"/>
          <w:bCs w:val="0"/>
          <w:rtl/>
        </w:rPr>
        <w:t>نموذج القنوات المتعددة</w:t>
      </w:r>
      <w:r w:rsidRPr="00E615BE">
        <w:rPr>
          <w:rStyle w:val="Strong"/>
          <w:rFonts w:asciiTheme="majorBidi" w:hAnsiTheme="majorBidi"/>
          <w:b w:val="0"/>
          <w:bCs w:val="0"/>
        </w:rPr>
        <w:t xml:space="preserve"> (Multi-Channel Model) - Kannan &amp; Li (2017)</w:t>
      </w:r>
    </w:p>
    <w:p w14:paraId="12B1AFCE" w14:textId="77777777" w:rsidR="000E7178" w:rsidRPr="00E615BE" w:rsidRDefault="000E7178" w:rsidP="009D6489">
      <w:pPr>
        <w:pStyle w:val="NormalWeb"/>
        <w:numPr>
          <w:ilvl w:val="0"/>
          <w:numId w:val="7"/>
        </w:numPr>
        <w:bidi/>
        <w:jc w:val="both"/>
        <w:rPr>
          <w:rFonts w:asciiTheme="majorBidi" w:hAnsiTheme="majorBidi" w:cstheme="majorBidi"/>
        </w:rPr>
      </w:pPr>
      <w:r w:rsidRPr="00E615BE">
        <w:rPr>
          <w:rFonts w:asciiTheme="majorBidi" w:hAnsiTheme="majorBidi" w:cstheme="majorBidi"/>
          <w:rtl/>
        </w:rPr>
        <w:t>يركز هذا النموذج على كيفية تفاعل المستهلكين مع قنوات رقمية مختلفة مثل وسائل التواصل الاجتماعي ومحركات البحث</w:t>
      </w:r>
      <w:r w:rsidRPr="00E615BE">
        <w:rPr>
          <w:rFonts w:asciiTheme="majorBidi" w:hAnsiTheme="majorBidi" w:cstheme="majorBidi"/>
        </w:rPr>
        <w:t>.</w:t>
      </w:r>
    </w:p>
    <w:p w14:paraId="45B21A5F" w14:textId="77777777" w:rsidR="000E7178" w:rsidRPr="00E615BE" w:rsidRDefault="000E7178" w:rsidP="009D6489">
      <w:pPr>
        <w:pStyle w:val="NormalWeb"/>
        <w:numPr>
          <w:ilvl w:val="0"/>
          <w:numId w:val="7"/>
        </w:numPr>
        <w:bidi/>
        <w:jc w:val="both"/>
        <w:rPr>
          <w:rFonts w:asciiTheme="majorBidi" w:hAnsiTheme="majorBidi" w:cstheme="majorBidi"/>
        </w:rPr>
      </w:pPr>
      <w:r w:rsidRPr="00E615BE">
        <w:rPr>
          <w:rFonts w:asciiTheme="majorBidi" w:hAnsiTheme="majorBidi" w:cstheme="majorBidi"/>
          <w:rtl/>
        </w:rPr>
        <w:t>يساعد في تحديد أي القنوات تكون أكثر فعالية في جذب المستهلكين السعوديين ودفعهم نحو الشراء</w:t>
      </w:r>
      <w:r w:rsidRPr="00E615BE">
        <w:rPr>
          <w:rFonts w:asciiTheme="majorBidi" w:hAnsiTheme="majorBidi" w:cstheme="majorBidi"/>
        </w:rPr>
        <w:t>.</w:t>
      </w:r>
    </w:p>
    <w:p w14:paraId="637DCD79" w14:textId="0D4EB967" w:rsidR="00442DDC" w:rsidRPr="00E615BE" w:rsidRDefault="00442DDC" w:rsidP="009D6489">
      <w:pPr>
        <w:pStyle w:val="NormalWeb"/>
        <w:bidi/>
        <w:ind w:left="360"/>
        <w:jc w:val="both"/>
        <w:rPr>
          <w:rFonts w:asciiTheme="majorBidi" w:hAnsiTheme="majorBidi" w:cstheme="majorBidi"/>
        </w:rPr>
      </w:pPr>
      <w:r w:rsidRPr="00E615BE">
        <w:rPr>
          <w:rStyle w:val="Strong"/>
          <w:rFonts w:asciiTheme="majorBidi" w:hAnsiTheme="majorBidi" w:cstheme="majorBidi"/>
          <w:rtl/>
        </w:rPr>
        <w:t>الوصف التفصيلي</w:t>
      </w:r>
      <w:r w:rsidRPr="00E615BE">
        <w:rPr>
          <w:rFonts w:asciiTheme="majorBidi" w:hAnsiTheme="majorBidi" w:cstheme="majorBidi"/>
        </w:rPr>
        <w:t>:</w:t>
      </w:r>
    </w:p>
    <w:p w14:paraId="6C4076AB" w14:textId="77777777" w:rsidR="00442DDC" w:rsidRPr="00E615BE" w:rsidRDefault="00442DDC" w:rsidP="009D6489">
      <w:pPr>
        <w:pStyle w:val="NormalWeb"/>
        <w:numPr>
          <w:ilvl w:val="0"/>
          <w:numId w:val="8"/>
        </w:numPr>
        <w:bidi/>
        <w:jc w:val="both"/>
        <w:rPr>
          <w:rFonts w:asciiTheme="majorBidi" w:hAnsiTheme="majorBidi" w:cstheme="majorBidi"/>
        </w:rPr>
      </w:pPr>
      <w:r w:rsidRPr="00E615BE">
        <w:rPr>
          <w:rFonts w:asciiTheme="majorBidi" w:hAnsiTheme="majorBidi" w:cstheme="majorBidi"/>
          <w:rtl/>
        </w:rPr>
        <w:t>يُعد نموذج القنوات المتعددة أحد النماذج الأساسية في مجال التسويق الرقمي، حيث يركز على كيفية تفاعل المستهلكين مع مجموعة متنوعة من القنوات الرقمية، مثل وسائل التواصل الاجتماعي (مثل تويتر، إنستغرام، سناب شات)، محركات البحث (مثل جوجل)، والتسويق عبر البريد الإلكتروني</w:t>
      </w:r>
      <w:r w:rsidRPr="00E615BE">
        <w:rPr>
          <w:rFonts w:asciiTheme="majorBidi" w:hAnsiTheme="majorBidi" w:cstheme="majorBidi"/>
        </w:rPr>
        <w:t>.</w:t>
      </w:r>
    </w:p>
    <w:p w14:paraId="0015648D" w14:textId="77777777" w:rsidR="00442DDC" w:rsidRPr="00E615BE" w:rsidRDefault="00442DDC" w:rsidP="009D6489">
      <w:pPr>
        <w:pStyle w:val="NormalWeb"/>
        <w:numPr>
          <w:ilvl w:val="0"/>
          <w:numId w:val="8"/>
        </w:numPr>
        <w:bidi/>
        <w:jc w:val="both"/>
        <w:rPr>
          <w:rFonts w:asciiTheme="majorBidi" w:hAnsiTheme="majorBidi" w:cstheme="majorBidi"/>
        </w:rPr>
      </w:pPr>
      <w:r w:rsidRPr="00E615BE">
        <w:rPr>
          <w:rFonts w:asciiTheme="majorBidi" w:hAnsiTheme="majorBidi" w:cstheme="majorBidi"/>
          <w:rtl/>
        </w:rPr>
        <w:t>طور هذا النموذج بواسطة كانان ولي</w:t>
      </w:r>
      <w:r w:rsidRPr="00E615BE">
        <w:rPr>
          <w:rFonts w:asciiTheme="majorBidi" w:hAnsiTheme="majorBidi" w:cstheme="majorBidi"/>
        </w:rPr>
        <w:t xml:space="preserve"> (Kannan &amp; Li) </w:t>
      </w:r>
      <w:r w:rsidRPr="00E615BE">
        <w:rPr>
          <w:rFonts w:asciiTheme="majorBidi" w:hAnsiTheme="majorBidi" w:cstheme="majorBidi"/>
          <w:rtl/>
        </w:rPr>
        <w:t>في عام 2017، وهو يهدف إلى فهم كيفية تأثير كل قناة على مراحل عملية الشراء لدى المستهلك، بدءًا من الوعي</w:t>
      </w:r>
      <w:r w:rsidRPr="00E615BE">
        <w:rPr>
          <w:rFonts w:asciiTheme="majorBidi" w:hAnsiTheme="majorBidi" w:cstheme="majorBidi"/>
        </w:rPr>
        <w:t xml:space="preserve"> (Awareness) </w:t>
      </w:r>
      <w:r w:rsidRPr="00E615BE">
        <w:rPr>
          <w:rFonts w:asciiTheme="majorBidi" w:hAnsiTheme="majorBidi" w:cstheme="majorBidi"/>
          <w:rtl/>
        </w:rPr>
        <w:t>وصولًا إلى الشراء</w:t>
      </w:r>
      <w:r w:rsidRPr="00E615BE">
        <w:rPr>
          <w:rFonts w:asciiTheme="majorBidi" w:hAnsiTheme="majorBidi" w:cstheme="majorBidi"/>
        </w:rPr>
        <w:t xml:space="preserve"> (Purchase).</w:t>
      </w:r>
    </w:p>
    <w:p w14:paraId="4FBF3463" w14:textId="4934B663" w:rsidR="00442DDC" w:rsidRDefault="00442DDC" w:rsidP="009D6489">
      <w:pPr>
        <w:pStyle w:val="NormalWeb"/>
        <w:numPr>
          <w:ilvl w:val="0"/>
          <w:numId w:val="8"/>
        </w:numPr>
        <w:bidi/>
        <w:jc w:val="both"/>
        <w:rPr>
          <w:rFonts w:asciiTheme="majorBidi" w:hAnsiTheme="majorBidi" w:cstheme="majorBidi"/>
        </w:rPr>
      </w:pPr>
      <w:r w:rsidRPr="00E615BE">
        <w:rPr>
          <w:rFonts w:asciiTheme="majorBidi" w:hAnsiTheme="majorBidi" w:cstheme="majorBidi"/>
          <w:rtl/>
        </w:rPr>
        <w:t>يعتمد النموذج على بيانات فردية لتحليل تأثير كل قناة، مما يساعد في تحديد أي القنوات تكون أكثر فعالية في جذب المستهلكين ودفعهم نحو الشراء. على سبيل المثال، يمكن أن يُظهر النموذج كيف تؤثر الإعلانات على فيسبوك على زيادة معدلات النقر</w:t>
      </w:r>
      <w:r w:rsidRPr="00E615BE">
        <w:rPr>
          <w:rFonts w:asciiTheme="majorBidi" w:hAnsiTheme="majorBidi" w:cstheme="majorBidi"/>
        </w:rPr>
        <w:t xml:space="preserve"> (Click-Through Rates) </w:t>
      </w:r>
      <w:r w:rsidRPr="00E615BE">
        <w:rPr>
          <w:rFonts w:asciiTheme="majorBidi" w:hAnsiTheme="majorBidi" w:cstheme="majorBidi"/>
          <w:rtl/>
        </w:rPr>
        <w:t>مقارنة بالإعلانات عبر البريد الإلكتروني</w:t>
      </w:r>
      <w:r w:rsidRPr="00E615BE">
        <w:rPr>
          <w:rFonts w:asciiTheme="majorBidi" w:hAnsiTheme="majorBidi" w:cstheme="majorBidi"/>
        </w:rPr>
        <w:t>.</w:t>
      </w:r>
    </w:p>
    <w:p w14:paraId="0645D7B3" w14:textId="77777777" w:rsidR="00E615BE" w:rsidRPr="00E615BE" w:rsidRDefault="00E615BE" w:rsidP="009D6489">
      <w:pPr>
        <w:pStyle w:val="NormalWeb"/>
        <w:bidi/>
        <w:jc w:val="both"/>
        <w:rPr>
          <w:rFonts w:asciiTheme="majorBidi" w:hAnsiTheme="majorBidi" w:cstheme="majorBidi"/>
        </w:rPr>
      </w:pPr>
    </w:p>
    <w:p w14:paraId="75499886" w14:textId="77777777" w:rsidR="00442DDC" w:rsidRPr="00E615BE" w:rsidRDefault="00442DDC" w:rsidP="009D6489">
      <w:pPr>
        <w:pStyle w:val="NormalWeb"/>
        <w:bidi/>
        <w:jc w:val="both"/>
        <w:rPr>
          <w:rFonts w:asciiTheme="majorBidi" w:hAnsiTheme="majorBidi" w:cstheme="majorBidi"/>
        </w:rPr>
      </w:pPr>
      <w:r w:rsidRPr="00E615BE">
        <w:rPr>
          <w:rStyle w:val="Strong"/>
          <w:rFonts w:asciiTheme="majorBidi" w:hAnsiTheme="majorBidi" w:cstheme="majorBidi"/>
          <w:rtl/>
        </w:rPr>
        <w:t>التطبيق في البحث</w:t>
      </w:r>
      <w:r w:rsidRPr="00E615BE">
        <w:rPr>
          <w:rFonts w:asciiTheme="majorBidi" w:hAnsiTheme="majorBidi" w:cstheme="majorBidi"/>
        </w:rPr>
        <w:t>:</w:t>
      </w:r>
    </w:p>
    <w:p w14:paraId="236D3D00" w14:textId="77777777" w:rsidR="00442DDC" w:rsidRPr="00E615BE" w:rsidRDefault="00442DDC" w:rsidP="009D6489">
      <w:pPr>
        <w:pStyle w:val="NormalWeb"/>
        <w:numPr>
          <w:ilvl w:val="0"/>
          <w:numId w:val="9"/>
        </w:numPr>
        <w:bidi/>
        <w:jc w:val="both"/>
        <w:rPr>
          <w:rFonts w:asciiTheme="majorBidi" w:hAnsiTheme="majorBidi" w:cstheme="majorBidi"/>
        </w:rPr>
      </w:pPr>
      <w:r w:rsidRPr="00E615BE">
        <w:rPr>
          <w:rFonts w:asciiTheme="majorBidi" w:hAnsiTheme="majorBidi" w:cstheme="majorBidi"/>
          <w:rtl/>
        </w:rPr>
        <w:t>في سياق البحث، يُستخدم هذا النموذج لتحليل تأثير القنوات الرقمية المختلفة على سلوك المستهلك السعودي. على سبيل المثال، يمكن أن يُحدد النموذج أي القنوات (مثل تويتر، إنستغرام، أو جوجل) تكون أكثر تأثيرًا على قرارات الشراء لدى المستهلكين السعوديين</w:t>
      </w:r>
      <w:r w:rsidRPr="00E615BE">
        <w:rPr>
          <w:rFonts w:asciiTheme="majorBidi" w:hAnsiTheme="majorBidi" w:cstheme="majorBidi"/>
        </w:rPr>
        <w:t>.</w:t>
      </w:r>
    </w:p>
    <w:p w14:paraId="30C9E744" w14:textId="77777777" w:rsidR="00442DDC" w:rsidRPr="00E615BE" w:rsidRDefault="00442DDC" w:rsidP="009D6489">
      <w:pPr>
        <w:pStyle w:val="NormalWeb"/>
        <w:numPr>
          <w:ilvl w:val="0"/>
          <w:numId w:val="9"/>
        </w:numPr>
        <w:bidi/>
        <w:jc w:val="both"/>
        <w:rPr>
          <w:rFonts w:asciiTheme="majorBidi" w:hAnsiTheme="majorBidi" w:cstheme="majorBidi"/>
        </w:rPr>
      </w:pPr>
      <w:r w:rsidRPr="00E615BE">
        <w:rPr>
          <w:rFonts w:asciiTheme="majorBidi" w:hAnsiTheme="majorBidi" w:cstheme="majorBidi"/>
          <w:rtl/>
        </w:rPr>
        <w:t>كما يساعد في فهم كيفية تفاعل المستهلكين مع أنواع المحتوى المختلفة (مثل الفيديوهات، الصور، أو المقالات) عبر هذه القنوات، مما يدعم الأهداف الفرعية للبحث مثل تحليل تأثير قنوات التسويق الرقمي المختلفة</w:t>
      </w:r>
      <w:r w:rsidRPr="00E615BE">
        <w:rPr>
          <w:rFonts w:asciiTheme="majorBidi" w:hAnsiTheme="majorBidi" w:cstheme="majorBidi"/>
        </w:rPr>
        <w:t>.</w:t>
      </w:r>
    </w:p>
    <w:p w14:paraId="238F8970" w14:textId="77777777" w:rsidR="00442DDC" w:rsidRPr="00E615BE" w:rsidRDefault="00000000" w:rsidP="009D6489">
      <w:pPr>
        <w:jc w:val="both"/>
        <w:rPr>
          <w:rFonts w:asciiTheme="majorBidi" w:hAnsiTheme="majorBidi" w:cstheme="majorBidi"/>
        </w:rPr>
      </w:pPr>
      <w:r>
        <w:rPr>
          <w:rFonts w:asciiTheme="majorBidi" w:hAnsiTheme="majorBidi" w:cstheme="majorBidi"/>
        </w:rPr>
        <w:pict w14:anchorId="653CB6A6">
          <v:rect id="_x0000_i1034" style="width:0;height:1.5pt" o:hralign="center" o:hrstd="t" o:hr="t" fillcolor="#a0a0a0" stroked="f"/>
        </w:pict>
      </w:r>
    </w:p>
    <w:p w14:paraId="54984C7A" w14:textId="1F295C64" w:rsidR="00442DDC" w:rsidRPr="00E615BE" w:rsidRDefault="000E7178" w:rsidP="009D6489">
      <w:pPr>
        <w:pStyle w:val="Heading3"/>
        <w:jc w:val="both"/>
        <w:rPr>
          <w:rStyle w:val="Strong"/>
          <w:rFonts w:asciiTheme="majorBidi" w:hAnsiTheme="majorBidi"/>
          <w:b w:val="0"/>
          <w:bCs w:val="0"/>
          <w:rtl/>
        </w:rPr>
      </w:pPr>
      <w:r w:rsidRPr="00E615BE">
        <w:rPr>
          <w:rStyle w:val="Strong"/>
          <w:rFonts w:asciiTheme="majorBidi" w:hAnsiTheme="majorBidi"/>
          <w:b w:val="0"/>
          <w:bCs w:val="0"/>
          <w:rtl/>
        </w:rPr>
        <w:lastRenderedPageBreak/>
        <w:t xml:space="preserve">2. </w:t>
      </w:r>
      <w:r w:rsidR="00442DDC" w:rsidRPr="00E615BE">
        <w:rPr>
          <w:rStyle w:val="Strong"/>
          <w:rFonts w:asciiTheme="majorBidi" w:hAnsiTheme="majorBidi"/>
          <w:b w:val="0"/>
          <w:bCs w:val="0"/>
        </w:rPr>
        <w:t xml:space="preserve"> </w:t>
      </w:r>
      <w:r w:rsidR="00442DDC" w:rsidRPr="00E615BE">
        <w:rPr>
          <w:rStyle w:val="Strong"/>
          <w:rFonts w:asciiTheme="majorBidi" w:hAnsiTheme="majorBidi"/>
          <w:b w:val="0"/>
          <w:bCs w:val="0"/>
          <w:rtl/>
        </w:rPr>
        <w:t>التسويق بالمحتوى</w:t>
      </w:r>
      <w:r w:rsidR="00442DDC" w:rsidRPr="00E615BE">
        <w:rPr>
          <w:rStyle w:val="Strong"/>
          <w:rFonts w:asciiTheme="majorBidi" w:hAnsiTheme="majorBidi"/>
          <w:b w:val="0"/>
          <w:bCs w:val="0"/>
        </w:rPr>
        <w:t xml:space="preserve"> (Content Marketing) - Pulizzi (2012)</w:t>
      </w:r>
    </w:p>
    <w:p w14:paraId="3BB02A95" w14:textId="77777777" w:rsidR="000E7178" w:rsidRPr="00E615BE" w:rsidRDefault="000E7178" w:rsidP="009D6489">
      <w:pPr>
        <w:pStyle w:val="NormalWeb"/>
        <w:numPr>
          <w:ilvl w:val="0"/>
          <w:numId w:val="6"/>
        </w:numPr>
        <w:bidi/>
        <w:jc w:val="both"/>
        <w:rPr>
          <w:rFonts w:asciiTheme="majorBidi" w:hAnsiTheme="majorBidi" w:cstheme="majorBidi"/>
        </w:rPr>
      </w:pPr>
      <w:r w:rsidRPr="00E615BE">
        <w:rPr>
          <w:rFonts w:asciiTheme="majorBidi" w:hAnsiTheme="majorBidi" w:cstheme="majorBidi"/>
          <w:rtl/>
        </w:rPr>
        <w:t>يعتمد على إنشاء محتوى قيم يلبي احتياجات الجمهور، مثل المدونات والفيديوهات</w:t>
      </w:r>
      <w:r w:rsidRPr="00E615BE">
        <w:rPr>
          <w:rFonts w:asciiTheme="majorBidi" w:hAnsiTheme="majorBidi" w:cstheme="majorBidi"/>
        </w:rPr>
        <w:t>.</w:t>
      </w:r>
    </w:p>
    <w:p w14:paraId="705E60D4" w14:textId="77777777" w:rsidR="000E7178" w:rsidRPr="00E615BE" w:rsidRDefault="000E7178" w:rsidP="009D6489">
      <w:pPr>
        <w:pStyle w:val="NormalWeb"/>
        <w:numPr>
          <w:ilvl w:val="0"/>
          <w:numId w:val="6"/>
        </w:numPr>
        <w:bidi/>
        <w:jc w:val="both"/>
        <w:rPr>
          <w:rFonts w:asciiTheme="majorBidi" w:hAnsiTheme="majorBidi" w:cstheme="majorBidi"/>
        </w:rPr>
      </w:pPr>
      <w:r w:rsidRPr="00E615BE">
        <w:rPr>
          <w:rFonts w:asciiTheme="majorBidi" w:hAnsiTheme="majorBidi" w:cstheme="majorBidi"/>
          <w:rtl/>
        </w:rPr>
        <w:t>يُستخدم لفهم كيف يتفاعل المستهلكون السعوديون مع أنواع المحتوى المختلفة وكيف يؤثر ذلك على قراراتهم</w:t>
      </w:r>
      <w:r w:rsidRPr="00E615BE">
        <w:rPr>
          <w:rFonts w:asciiTheme="majorBidi" w:hAnsiTheme="majorBidi" w:cstheme="majorBidi"/>
        </w:rPr>
        <w:t>.</w:t>
      </w:r>
    </w:p>
    <w:p w14:paraId="71BAC666" w14:textId="77777777" w:rsidR="00442DDC" w:rsidRPr="00E615BE" w:rsidRDefault="00442DDC" w:rsidP="009D6489">
      <w:pPr>
        <w:pStyle w:val="NormalWeb"/>
        <w:bidi/>
        <w:jc w:val="both"/>
        <w:rPr>
          <w:rFonts w:asciiTheme="majorBidi" w:hAnsiTheme="majorBidi" w:cstheme="majorBidi"/>
        </w:rPr>
      </w:pPr>
      <w:r w:rsidRPr="00E615BE">
        <w:rPr>
          <w:rStyle w:val="Strong"/>
          <w:rFonts w:asciiTheme="majorBidi" w:hAnsiTheme="majorBidi" w:cstheme="majorBidi"/>
          <w:rtl/>
        </w:rPr>
        <w:t>الوصف التفصيلي</w:t>
      </w:r>
      <w:r w:rsidRPr="00E615BE">
        <w:rPr>
          <w:rFonts w:asciiTheme="majorBidi" w:hAnsiTheme="majorBidi" w:cstheme="majorBidi"/>
        </w:rPr>
        <w:t>:</w:t>
      </w:r>
    </w:p>
    <w:p w14:paraId="255A2E58" w14:textId="77777777" w:rsidR="00442DDC" w:rsidRPr="00E615BE" w:rsidRDefault="00442DDC" w:rsidP="009D6489">
      <w:pPr>
        <w:pStyle w:val="NormalWeb"/>
        <w:numPr>
          <w:ilvl w:val="0"/>
          <w:numId w:val="10"/>
        </w:numPr>
        <w:bidi/>
        <w:jc w:val="both"/>
        <w:rPr>
          <w:rFonts w:asciiTheme="majorBidi" w:hAnsiTheme="majorBidi" w:cstheme="majorBidi"/>
        </w:rPr>
      </w:pPr>
      <w:r w:rsidRPr="00E615BE">
        <w:rPr>
          <w:rFonts w:asciiTheme="majorBidi" w:hAnsiTheme="majorBidi" w:cstheme="majorBidi"/>
          <w:rtl/>
        </w:rPr>
        <w:t>يُعرف التسويق بالمحتوى بأنه استراتيجية تركز على إنشاء وتوزيع محتوى قيم وذي صلة لجذب وتثقيف وتفاعل الجمهور، بدلاً من التركيز على البيع المباشر</w:t>
      </w:r>
      <w:r w:rsidRPr="00E615BE">
        <w:rPr>
          <w:rFonts w:asciiTheme="majorBidi" w:hAnsiTheme="majorBidi" w:cstheme="majorBidi"/>
        </w:rPr>
        <w:t>.</w:t>
      </w:r>
    </w:p>
    <w:p w14:paraId="0FB0A00B" w14:textId="77777777" w:rsidR="00442DDC" w:rsidRPr="00E615BE" w:rsidRDefault="00442DDC" w:rsidP="009D6489">
      <w:pPr>
        <w:pStyle w:val="NormalWeb"/>
        <w:numPr>
          <w:ilvl w:val="0"/>
          <w:numId w:val="10"/>
        </w:numPr>
        <w:bidi/>
        <w:jc w:val="both"/>
        <w:rPr>
          <w:rFonts w:asciiTheme="majorBidi" w:hAnsiTheme="majorBidi" w:cstheme="majorBidi"/>
        </w:rPr>
      </w:pPr>
      <w:r w:rsidRPr="00E615BE">
        <w:rPr>
          <w:rFonts w:asciiTheme="majorBidi" w:hAnsiTheme="majorBidi" w:cstheme="majorBidi"/>
          <w:rtl/>
        </w:rPr>
        <w:t>يُعتبر جو بوليزي</w:t>
      </w:r>
      <w:r w:rsidRPr="00E615BE">
        <w:rPr>
          <w:rFonts w:asciiTheme="majorBidi" w:hAnsiTheme="majorBidi" w:cstheme="majorBidi"/>
        </w:rPr>
        <w:t xml:space="preserve"> (Joe Pulizzi) </w:t>
      </w:r>
      <w:r w:rsidRPr="00E615BE">
        <w:rPr>
          <w:rFonts w:asciiTheme="majorBidi" w:hAnsiTheme="majorBidi" w:cstheme="majorBidi"/>
          <w:rtl/>
        </w:rPr>
        <w:t>أحد رواد هذا المجال، حيث أكد في كتابه</w:t>
      </w:r>
      <w:r w:rsidRPr="00E615BE">
        <w:rPr>
          <w:rFonts w:asciiTheme="majorBidi" w:hAnsiTheme="majorBidi" w:cstheme="majorBidi"/>
        </w:rPr>
        <w:t xml:space="preserve"> "Epic Content Marketing" (2012) </w:t>
      </w:r>
      <w:r w:rsidRPr="00E615BE">
        <w:rPr>
          <w:rFonts w:asciiTheme="majorBidi" w:hAnsiTheme="majorBidi" w:cstheme="majorBidi"/>
          <w:rtl/>
        </w:rPr>
        <w:t>على أهمية إنشاء قصص ومحتوى يلبي احتياجات واهتمامات الجمهور بدلاً من التركيز على المنتج أو الخدمة</w:t>
      </w:r>
      <w:r w:rsidRPr="00E615BE">
        <w:rPr>
          <w:rFonts w:asciiTheme="majorBidi" w:hAnsiTheme="majorBidi" w:cstheme="majorBidi"/>
        </w:rPr>
        <w:t>.</w:t>
      </w:r>
    </w:p>
    <w:p w14:paraId="05F870B6" w14:textId="77777777" w:rsidR="00442DDC" w:rsidRPr="00E615BE" w:rsidRDefault="00442DDC" w:rsidP="009D6489">
      <w:pPr>
        <w:pStyle w:val="NormalWeb"/>
        <w:numPr>
          <w:ilvl w:val="0"/>
          <w:numId w:val="10"/>
        </w:numPr>
        <w:bidi/>
        <w:jc w:val="both"/>
        <w:rPr>
          <w:rFonts w:asciiTheme="majorBidi" w:hAnsiTheme="majorBidi" w:cstheme="majorBidi"/>
        </w:rPr>
      </w:pPr>
      <w:r w:rsidRPr="00E615BE">
        <w:rPr>
          <w:rFonts w:asciiTheme="majorBidi" w:hAnsiTheme="majorBidi" w:cstheme="majorBidi"/>
          <w:rtl/>
        </w:rPr>
        <w:t>يشمل التسويق بالمحتوى أنواعًا متنوعة من المحتوى، مثل المدونات، الفيديوهات، المقالات، والإنفوجرافيك، ويهدف إلى بناء علاقة طويلة الأمد مع العملاء من خلال تقديم قيمة حقيقية. على سبيل المثال، يُشجع بوليزي على استخدام استراتيجيات مثل التقويم التحريري</w:t>
      </w:r>
      <w:r w:rsidRPr="00E615BE">
        <w:rPr>
          <w:rFonts w:asciiTheme="majorBidi" w:hAnsiTheme="majorBidi" w:cstheme="majorBidi"/>
        </w:rPr>
        <w:t xml:space="preserve"> (Editorial Calendar) </w:t>
      </w:r>
      <w:r w:rsidRPr="00E615BE">
        <w:rPr>
          <w:rFonts w:asciiTheme="majorBidi" w:hAnsiTheme="majorBidi" w:cstheme="majorBidi"/>
          <w:rtl/>
        </w:rPr>
        <w:t>لتنظيم المحتوى وتحقيق التفاعل المستمر</w:t>
      </w:r>
      <w:r w:rsidRPr="00E615BE">
        <w:rPr>
          <w:rFonts w:asciiTheme="majorBidi" w:hAnsiTheme="majorBidi" w:cstheme="majorBidi"/>
        </w:rPr>
        <w:t>.</w:t>
      </w:r>
    </w:p>
    <w:p w14:paraId="270897C3" w14:textId="77777777" w:rsidR="00442DDC" w:rsidRPr="00E615BE" w:rsidRDefault="00442DDC" w:rsidP="009D6489">
      <w:pPr>
        <w:pStyle w:val="NormalWeb"/>
        <w:bidi/>
        <w:jc w:val="both"/>
        <w:rPr>
          <w:rFonts w:asciiTheme="majorBidi" w:hAnsiTheme="majorBidi" w:cstheme="majorBidi"/>
        </w:rPr>
      </w:pPr>
      <w:r w:rsidRPr="00E615BE">
        <w:rPr>
          <w:rStyle w:val="Strong"/>
          <w:rFonts w:asciiTheme="majorBidi" w:hAnsiTheme="majorBidi" w:cstheme="majorBidi"/>
          <w:rtl/>
        </w:rPr>
        <w:t>التطبيق في البحث</w:t>
      </w:r>
      <w:r w:rsidRPr="00E615BE">
        <w:rPr>
          <w:rFonts w:asciiTheme="majorBidi" w:hAnsiTheme="majorBidi" w:cstheme="majorBidi"/>
        </w:rPr>
        <w:t>:</w:t>
      </w:r>
    </w:p>
    <w:p w14:paraId="0FB2DCAC" w14:textId="77777777" w:rsidR="00442DDC" w:rsidRPr="00E615BE" w:rsidRDefault="00442DDC" w:rsidP="009D6489">
      <w:pPr>
        <w:pStyle w:val="NormalWeb"/>
        <w:numPr>
          <w:ilvl w:val="0"/>
          <w:numId w:val="11"/>
        </w:numPr>
        <w:bidi/>
        <w:jc w:val="both"/>
        <w:rPr>
          <w:rFonts w:asciiTheme="majorBidi" w:hAnsiTheme="majorBidi" w:cstheme="majorBidi"/>
        </w:rPr>
      </w:pPr>
      <w:r w:rsidRPr="00E615BE">
        <w:rPr>
          <w:rFonts w:asciiTheme="majorBidi" w:hAnsiTheme="majorBidi" w:cstheme="majorBidi"/>
          <w:rtl/>
        </w:rPr>
        <w:t>في البحث، يُستخدم مفهوم التسويق بالمحتوى لفهم كيفية تأثير أنواع المحتوى المختلفة على تفاعل المستهلك السعودي مع الحملات التسويقية</w:t>
      </w:r>
      <w:r w:rsidRPr="00E615BE">
        <w:rPr>
          <w:rFonts w:asciiTheme="majorBidi" w:hAnsiTheme="majorBidi" w:cstheme="majorBidi"/>
        </w:rPr>
        <w:t>.</w:t>
      </w:r>
    </w:p>
    <w:p w14:paraId="10A2F3EF" w14:textId="77777777" w:rsidR="000E7178" w:rsidRPr="00E615BE" w:rsidRDefault="00442DDC" w:rsidP="009D6489">
      <w:pPr>
        <w:pStyle w:val="NormalWeb"/>
        <w:numPr>
          <w:ilvl w:val="0"/>
          <w:numId w:val="11"/>
        </w:numPr>
        <w:bidi/>
        <w:jc w:val="both"/>
        <w:rPr>
          <w:rFonts w:asciiTheme="majorBidi" w:hAnsiTheme="majorBidi" w:cstheme="majorBidi"/>
        </w:rPr>
      </w:pPr>
      <w:r w:rsidRPr="00E615BE">
        <w:rPr>
          <w:rFonts w:asciiTheme="majorBidi" w:hAnsiTheme="majorBidi" w:cstheme="majorBidi"/>
          <w:rtl/>
        </w:rPr>
        <w:t>على سبيل المثال، يمكن أن يُحلل البحث كيف يتفاعل المستهلكون السعوديون مع الفيديوهات القصيرة على إنستغرام أو المقالات التعليمية على مواقع الويب، وكيف يؤثر ذلك على قرارات الشراء، مما يدعم الأهداف الفرعية مثل دراسة تفاعل المستهلكين مع أنواع مختلفة من المحتوى الرقمي</w:t>
      </w:r>
      <w:r w:rsidRPr="00E615BE">
        <w:rPr>
          <w:rFonts w:asciiTheme="majorBidi" w:hAnsiTheme="majorBidi" w:cstheme="majorBidi"/>
        </w:rPr>
        <w:t>.</w:t>
      </w:r>
    </w:p>
    <w:p w14:paraId="54247354" w14:textId="09E0D047" w:rsidR="00442DDC" w:rsidRPr="00E615BE" w:rsidRDefault="00000000" w:rsidP="009D6489">
      <w:pPr>
        <w:pStyle w:val="NormalWeb"/>
        <w:bidi/>
        <w:ind w:left="720"/>
        <w:jc w:val="both"/>
        <w:rPr>
          <w:rFonts w:asciiTheme="majorBidi" w:hAnsiTheme="majorBidi" w:cstheme="majorBidi"/>
        </w:rPr>
      </w:pPr>
      <w:r>
        <w:rPr>
          <w:rFonts w:asciiTheme="majorBidi" w:hAnsiTheme="majorBidi" w:cstheme="majorBidi"/>
        </w:rPr>
        <w:pict w14:anchorId="6537DCF0">
          <v:rect id="_x0000_i1035" style="width:0;height:1.5pt" o:hralign="center" o:hrstd="t" o:hr="t" fillcolor="#a0a0a0" stroked="f"/>
        </w:pict>
      </w:r>
    </w:p>
    <w:p w14:paraId="15693B41" w14:textId="7A768B63" w:rsidR="00442DDC" w:rsidRPr="00E615BE" w:rsidRDefault="00E615BE" w:rsidP="009D6489">
      <w:pPr>
        <w:pStyle w:val="Heading3"/>
        <w:jc w:val="both"/>
        <w:rPr>
          <w:rStyle w:val="Strong"/>
          <w:rFonts w:asciiTheme="majorBidi" w:hAnsiTheme="majorBidi"/>
          <w:b w:val="0"/>
          <w:bCs w:val="0"/>
          <w:rtl/>
        </w:rPr>
      </w:pPr>
      <w:r>
        <w:rPr>
          <w:rStyle w:val="Strong"/>
          <w:rFonts w:asciiTheme="majorBidi" w:hAnsiTheme="majorBidi" w:hint="cs"/>
          <w:b w:val="0"/>
          <w:bCs w:val="0"/>
          <w:rtl/>
        </w:rPr>
        <w:t>3.</w:t>
      </w:r>
      <w:r w:rsidR="00442DDC" w:rsidRPr="00E615BE">
        <w:rPr>
          <w:rStyle w:val="Strong"/>
          <w:rFonts w:asciiTheme="majorBidi" w:hAnsiTheme="majorBidi"/>
          <w:b w:val="0"/>
          <w:bCs w:val="0"/>
          <w:rtl/>
        </w:rPr>
        <w:t>سلوك المستهلك الثقافي</w:t>
      </w:r>
      <w:r w:rsidR="00442DDC" w:rsidRPr="00E615BE">
        <w:rPr>
          <w:rStyle w:val="Strong"/>
          <w:rFonts w:asciiTheme="majorBidi" w:hAnsiTheme="majorBidi"/>
          <w:b w:val="0"/>
          <w:bCs w:val="0"/>
        </w:rPr>
        <w:t xml:space="preserve"> (Cultural Consumer Behavior) - Hofstede (2001)</w:t>
      </w:r>
    </w:p>
    <w:p w14:paraId="0B2F8817" w14:textId="77777777" w:rsidR="000E7178" w:rsidRPr="00E615BE" w:rsidRDefault="000E7178" w:rsidP="009D6489">
      <w:pPr>
        <w:pStyle w:val="NormalWeb"/>
        <w:numPr>
          <w:ilvl w:val="0"/>
          <w:numId w:val="7"/>
        </w:numPr>
        <w:bidi/>
        <w:jc w:val="both"/>
        <w:rPr>
          <w:rFonts w:asciiTheme="majorBidi" w:hAnsiTheme="majorBidi" w:cstheme="majorBidi"/>
        </w:rPr>
      </w:pPr>
      <w:r w:rsidRPr="00E615BE">
        <w:rPr>
          <w:rFonts w:asciiTheme="majorBidi" w:hAnsiTheme="majorBidi" w:cstheme="majorBidi"/>
          <w:rtl/>
        </w:rPr>
        <w:t>يعتمد على أبعاد ثقافية مثل المسافة القوية والفردية مقابل الجماعية</w:t>
      </w:r>
      <w:r w:rsidRPr="00E615BE">
        <w:rPr>
          <w:rFonts w:asciiTheme="majorBidi" w:hAnsiTheme="majorBidi" w:cstheme="majorBidi"/>
        </w:rPr>
        <w:t>.</w:t>
      </w:r>
    </w:p>
    <w:p w14:paraId="676AE712" w14:textId="02DC7DC1" w:rsidR="000E7178" w:rsidRPr="00E615BE" w:rsidRDefault="000E7178" w:rsidP="009D6489">
      <w:pPr>
        <w:pStyle w:val="NormalWeb"/>
        <w:numPr>
          <w:ilvl w:val="0"/>
          <w:numId w:val="7"/>
        </w:numPr>
        <w:bidi/>
        <w:jc w:val="both"/>
        <w:rPr>
          <w:rFonts w:asciiTheme="majorBidi" w:hAnsiTheme="majorBidi" w:cstheme="majorBidi"/>
        </w:rPr>
      </w:pPr>
      <w:r w:rsidRPr="00E615BE">
        <w:rPr>
          <w:rFonts w:asciiTheme="majorBidi" w:hAnsiTheme="majorBidi" w:cstheme="majorBidi"/>
          <w:rtl/>
        </w:rPr>
        <w:t>يساعد في فهم كيف تؤثر الثقافة السعودية على استجابة المستهلكين للتسويق الرقمي</w:t>
      </w:r>
      <w:r w:rsidRPr="00E615BE">
        <w:rPr>
          <w:rFonts w:asciiTheme="majorBidi" w:hAnsiTheme="majorBidi" w:cstheme="majorBidi"/>
        </w:rPr>
        <w:t>.</w:t>
      </w:r>
    </w:p>
    <w:p w14:paraId="0112E902" w14:textId="77777777" w:rsidR="00442DDC" w:rsidRPr="00E615BE" w:rsidRDefault="00442DDC" w:rsidP="009D6489">
      <w:pPr>
        <w:pStyle w:val="NormalWeb"/>
        <w:bidi/>
        <w:jc w:val="both"/>
        <w:rPr>
          <w:rFonts w:asciiTheme="majorBidi" w:hAnsiTheme="majorBidi" w:cstheme="majorBidi"/>
        </w:rPr>
      </w:pPr>
      <w:r w:rsidRPr="00E615BE">
        <w:rPr>
          <w:rStyle w:val="Strong"/>
          <w:rFonts w:asciiTheme="majorBidi" w:hAnsiTheme="majorBidi" w:cstheme="majorBidi"/>
          <w:rtl/>
        </w:rPr>
        <w:t>الوصف التفصيلي</w:t>
      </w:r>
      <w:r w:rsidRPr="00E615BE">
        <w:rPr>
          <w:rFonts w:asciiTheme="majorBidi" w:hAnsiTheme="majorBidi" w:cstheme="majorBidi"/>
        </w:rPr>
        <w:t>:</w:t>
      </w:r>
    </w:p>
    <w:p w14:paraId="4D81B4A3" w14:textId="77777777" w:rsidR="00442DDC" w:rsidRPr="00E615BE" w:rsidRDefault="00442DDC" w:rsidP="009D6489">
      <w:pPr>
        <w:pStyle w:val="NormalWeb"/>
        <w:numPr>
          <w:ilvl w:val="0"/>
          <w:numId w:val="12"/>
        </w:numPr>
        <w:bidi/>
        <w:jc w:val="both"/>
        <w:rPr>
          <w:rFonts w:asciiTheme="majorBidi" w:hAnsiTheme="majorBidi" w:cstheme="majorBidi"/>
        </w:rPr>
      </w:pPr>
      <w:r w:rsidRPr="00E615BE">
        <w:rPr>
          <w:rFonts w:asciiTheme="majorBidi" w:hAnsiTheme="majorBidi" w:cstheme="majorBidi"/>
          <w:rtl/>
        </w:rPr>
        <w:t>يُعد نموذج هوفستيد</w:t>
      </w:r>
      <w:r w:rsidRPr="00E615BE">
        <w:rPr>
          <w:rFonts w:asciiTheme="majorBidi" w:hAnsiTheme="majorBidi" w:cstheme="majorBidi"/>
        </w:rPr>
        <w:t xml:space="preserve"> (Hofstede) </w:t>
      </w:r>
      <w:r w:rsidRPr="00E615BE">
        <w:rPr>
          <w:rFonts w:asciiTheme="majorBidi" w:hAnsiTheme="majorBidi" w:cstheme="majorBidi"/>
          <w:rtl/>
        </w:rPr>
        <w:t>للأبعاد الثقافية أحد أهم النماذج في فهم كيفية تأثير الثقافة على سلوك المستهلك</w:t>
      </w:r>
      <w:r w:rsidRPr="00E615BE">
        <w:rPr>
          <w:rFonts w:asciiTheme="majorBidi" w:hAnsiTheme="majorBidi" w:cstheme="majorBidi"/>
        </w:rPr>
        <w:t>.</w:t>
      </w:r>
    </w:p>
    <w:p w14:paraId="03FBB2ED" w14:textId="77777777" w:rsidR="00442DDC" w:rsidRPr="00E615BE" w:rsidRDefault="00442DDC" w:rsidP="009D6489">
      <w:pPr>
        <w:pStyle w:val="NormalWeb"/>
        <w:numPr>
          <w:ilvl w:val="0"/>
          <w:numId w:val="12"/>
        </w:numPr>
        <w:bidi/>
        <w:jc w:val="both"/>
        <w:rPr>
          <w:rFonts w:asciiTheme="majorBidi" w:hAnsiTheme="majorBidi" w:cstheme="majorBidi"/>
        </w:rPr>
      </w:pPr>
      <w:r w:rsidRPr="00E615BE">
        <w:rPr>
          <w:rFonts w:asciiTheme="majorBidi" w:hAnsiTheme="majorBidi" w:cstheme="majorBidi"/>
          <w:rtl/>
        </w:rPr>
        <w:t>يتكون النموذج من ستة أبعاد رئيسية</w:t>
      </w:r>
      <w:r w:rsidRPr="00E615BE">
        <w:rPr>
          <w:rFonts w:asciiTheme="majorBidi" w:hAnsiTheme="majorBidi" w:cstheme="majorBidi"/>
        </w:rPr>
        <w:t>:</w:t>
      </w:r>
    </w:p>
    <w:p w14:paraId="6A0BE7A4" w14:textId="77777777" w:rsidR="00442DDC" w:rsidRPr="00E615BE" w:rsidRDefault="00442DDC" w:rsidP="009D6489">
      <w:pPr>
        <w:pStyle w:val="NormalWeb"/>
        <w:numPr>
          <w:ilvl w:val="1"/>
          <w:numId w:val="12"/>
        </w:numPr>
        <w:bidi/>
        <w:jc w:val="both"/>
        <w:rPr>
          <w:rFonts w:asciiTheme="majorBidi" w:hAnsiTheme="majorBidi" w:cstheme="majorBidi"/>
        </w:rPr>
      </w:pPr>
      <w:r w:rsidRPr="00E615BE">
        <w:rPr>
          <w:rStyle w:val="Strong"/>
          <w:rFonts w:asciiTheme="majorBidi" w:hAnsiTheme="majorBidi" w:cstheme="majorBidi"/>
          <w:rtl/>
        </w:rPr>
        <w:t>المسافة القوية</w:t>
      </w:r>
      <w:r w:rsidRPr="00E615BE">
        <w:rPr>
          <w:rStyle w:val="Strong"/>
          <w:rFonts w:asciiTheme="majorBidi" w:hAnsiTheme="majorBidi" w:cstheme="majorBidi"/>
        </w:rPr>
        <w:t xml:space="preserve"> (Power Distance)</w:t>
      </w:r>
      <w:r w:rsidRPr="00E615BE">
        <w:rPr>
          <w:rFonts w:asciiTheme="majorBidi" w:hAnsiTheme="majorBidi" w:cstheme="majorBidi"/>
        </w:rPr>
        <w:t xml:space="preserve">: </w:t>
      </w:r>
      <w:r w:rsidRPr="00E615BE">
        <w:rPr>
          <w:rFonts w:asciiTheme="majorBidi" w:hAnsiTheme="majorBidi" w:cstheme="majorBidi"/>
          <w:rtl/>
        </w:rPr>
        <w:t>مدى احترام الهرمية والسلطة</w:t>
      </w:r>
      <w:r w:rsidRPr="00E615BE">
        <w:rPr>
          <w:rFonts w:asciiTheme="majorBidi" w:hAnsiTheme="majorBidi" w:cstheme="majorBidi"/>
        </w:rPr>
        <w:t>.</w:t>
      </w:r>
    </w:p>
    <w:p w14:paraId="65C26B99" w14:textId="77777777" w:rsidR="00442DDC" w:rsidRPr="00E615BE" w:rsidRDefault="00442DDC" w:rsidP="009D6489">
      <w:pPr>
        <w:pStyle w:val="NormalWeb"/>
        <w:numPr>
          <w:ilvl w:val="1"/>
          <w:numId w:val="12"/>
        </w:numPr>
        <w:bidi/>
        <w:jc w:val="both"/>
        <w:rPr>
          <w:rFonts w:asciiTheme="majorBidi" w:hAnsiTheme="majorBidi" w:cstheme="majorBidi"/>
        </w:rPr>
      </w:pPr>
      <w:r w:rsidRPr="00E615BE">
        <w:rPr>
          <w:rStyle w:val="Strong"/>
          <w:rFonts w:asciiTheme="majorBidi" w:hAnsiTheme="majorBidi" w:cstheme="majorBidi"/>
          <w:rtl/>
        </w:rPr>
        <w:t>الفردية مقابل الجماعية</w:t>
      </w:r>
      <w:r w:rsidRPr="00E615BE">
        <w:rPr>
          <w:rStyle w:val="Strong"/>
          <w:rFonts w:asciiTheme="majorBidi" w:hAnsiTheme="majorBidi" w:cstheme="majorBidi"/>
        </w:rPr>
        <w:t xml:space="preserve"> (Individualism vs. Collectivism)</w:t>
      </w:r>
      <w:r w:rsidRPr="00E615BE">
        <w:rPr>
          <w:rFonts w:asciiTheme="majorBidi" w:hAnsiTheme="majorBidi" w:cstheme="majorBidi"/>
        </w:rPr>
        <w:t xml:space="preserve">: </w:t>
      </w:r>
      <w:r w:rsidRPr="00E615BE">
        <w:rPr>
          <w:rFonts w:asciiTheme="majorBidi" w:hAnsiTheme="majorBidi" w:cstheme="majorBidi"/>
          <w:rtl/>
        </w:rPr>
        <w:t>التركيز على الفرد مقابل المجموعة</w:t>
      </w:r>
      <w:r w:rsidRPr="00E615BE">
        <w:rPr>
          <w:rFonts w:asciiTheme="majorBidi" w:hAnsiTheme="majorBidi" w:cstheme="majorBidi"/>
        </w:rPr>
        <w:t>.</w:t>
      </w:r>
    </w:p>
    <w:p w14:paraId="6EA6B16F" w14:textId="77777777" w:rsidR="00442DDC" w:rsidRPr="00E615BE" w:rsidRDefault="00442DDC" w:rsidP="009D6489">
      <w:pPr>
        <w:pStyle w:val="NormalWeb"/>
        <w:numPr>
          <w:ilvl w:val="1"/>
          <w:numId w:val="12"/>
        </w:numPr>
        <w:bidi/>
        <w:jc w:val="both"/>
        <w:rPr>
          <w:rFonts w:asciiTheme="majorBidi" w:hAnsiTheme="majorBidi" w:cstheme="majorBidi"/>
        </w:rPr>
      </w:pPr>
      <w:r w:rsidRPr="00E615BE">
        <w:rPr>
          <w:rStyle w:val="Strong"/>
          <w:rFonts w:asciiTheme="majorBidi" w:hAnsiTheme="majorBidi" w:cstheme="majorBidi"/>
          <w:rtl/>
        </w:rPr>
        <w:t>تجنب المخاطر</w:t>
      </w:r>
      <w:r w:rsidRPr="00E615BE">
        <w:rPr>
          <w:rStyle w:val="Strong"/>
          <w:rFonts w:asciiTheme="majorBidi" w:hAnsiTheme="majorBidi" w:cstheme="majorBidi"/>
        </w:rPr>
        <w:t xml:space="preserve"> (Uncertainty Avoidance)</w:t>
      </w:r>
      <w:r w:rsidRPr="00E615BE">
        <w:rPr>
          <w:rFonts w:asciiTheme="majorBidi" w:hAnsiTheme="majorBidi" w:cstheme="majorBidi"/>
        </w:rPr>
        <w:t xml:space="preserve">: </w:t>
      </w:r>
      <w:r w:rsidRPr="00E615BE">
        <w:rPr>
          <w:rFonts w:asciiTheme="majorBidi" w:hAnsiTheme="majorBidi" w:cstheme="majorBidi"/>
          <w:rtl/>
        </w:rPr>
        <w:t>مدى تحمل المجتمع للغموض والمخاطر</w:t>
      </w:r>
      <w:r w:rsidRPr="00E615BE">
        <w:rPr>
          <w:rFonts w:asciiTheme="majorBidi" w:hAnsiTheme="majorBidi" w:cstheme="majorBidi"/>
        </w:rPr>
        <w:t>.</w:t>
      </w:r>
    </w:p>
    <w:p w14:paraId="0BF1DBE6" w14:textId="77777777" w:rsidR="00442DDC" w:rsidRPr="00E615BE" w:rsidRDefault="00442DDC" w:rsidP="009D6489">
      <w:pPr>
        <w:pStyle w:val="NormalWeb"/>
        <w:numPr>
          <w:ilvl w:val="1"/>
          <w:numId w:val="12"/>
        </w:numPr>
        <w:bidi/>
        <w:jc w:val="both"/>
        <w:rPr>
          <w:rFonts w:asciiTheme="majorBidi" w:hAnsiTheme="majorBidi" w:cstheme="majorBidi"/>
        </w:rPr>
      </w:pPr>
      <w:r w:rsidRPr="00E615BE">
        <w:rPr>
          <w:rStyle w:val="Strong"/>
          <w:rFonts w:asciiTheme="majorBidi" w:hAnsiTheme="majorBidi" w:cstheme="majorBidi"/>
          <w:rtl/>
        </w:rPr>
        <w:t>الذكورية مقابل الأنوثة</w:t>
      </w:r>
      <w:r w:rsidRPr="00E615BE">
        <w:rPr>
          <w:rStyle w:val="Strong"/>
          <w:rFonts w:asciiTheme="majorBidi" w:hAnsiTheme="majorBidi" w:cstheme="majorBidi"/>
        </w:rPr>
        <w:t xml:space="preserve"> (Masculinity vs. Femininity)</w:t>
      </w:r>
      <w:r w:rsidRPr="00E615BE">
        <w:rPr>
          <w:rFonts w:asciiTheme="majorBidi" w:hAnsiTheme="majorBidi" w:cstheme="majorBidi"/>
        </w:rPr>
        <w:t xml:space="preserve">: </w:t>
      </w:r>
      <w:r w:rsidRPr="00E615BE">
        <w:rPr>
          <w:rFonts w:asciiTheme="majorBidi" w:hAnsiTheme="majorBidi" w:cstheme="majorBidi"/>
          <w:rtl/>
        </w:rPr>
        <w:t>التركيز على النجاح والمنافسة مقابل الرعاية والتعاون</w:t>
      </w:r>
      <w:r w:rsidRPr="00E615BE">
        <w:rPr>
          <w:rFonts w:asciiTheme="majorBidi" w:hAnsiTheme="majorBidi" w:cstheme="majorBidi"/>
        </w:rPr>
        <w:t>.</w:t>
      </w:r>
    </w:p>
    <w:p w14:paraId="588DC1AC" w14:textId="77777777" w:rsidR="00442DDC" w:rsidRPr="00E615BE" w:rsidRDefault="00442DDC" w:rsidP="009D6489">
      <w:pPr>
        <w:pStyle w:val="NormalWeb"/>
        <w:numPr>
          <w:ilvl w:val="1"/>
          <w:numId w:val="12"/>
        </w:numPr>
        <w:bidi/>
        <w:jc w:val="both"/>
        <w:rPr>
          <w:rFonts w:asciiTheme="majorBidi" w:hAnsiTheme="majorBidi" w:cstheme="majorBidi"/>
        </w:rPr>
      </w:pPr>
      <w:r w:rsidRPr="00E615BE">
        <w:rPr>
          <w:rStyle w:val="Strong"/>
          <w:rFonts w:asciiTheme="majorBidi" w:hAnsiTheme="majorBidi" w:cstheme="majorBidi"/>
          <w:rtl/>
        </w:rPr>
        <w:t>التوجه طويل الأمد</w:t>
      </w:r>
      <w:r w:rsidRPr="00E615BE">
        <w:rPr>
          <w:rStyle w:val="Strong"/>
          <w:rFonts w:asciiTheme="majorBidi" w:hAnsiTheme="majorBidi" w:cstheme="majorBidi"/>
        </w:rPr>
        <w:t xml:space="preserve"> (Long-Term Orientation)</w:t>
      </w:r>
      <w:r w:rsidRPr="00E615BE">
        <w:rPr>
          <w:rFonts w:asciiTheme="majorBidi" w:hAnsiTheme="majorBidi" w:cstheme="majorBidi"/>
        </w:rPr>
        <w:t xml:space="preserve">: </w:t>
      </w:r>
      <w:r w:rsidRPr="00E615BE">
        <w:rPr>
          <w:rFonts w:asciiTheme="majorBidi" w:hAnsiTheme="majorBidi" w:cstheme="majorBidi"/>
          <w:rtl/>
        </w:rPr>
        <w:t>التركيز على المستقبل والاستدامة</w:t>
      </w:r>
      <w:r w:rsidRPr="00E615BE">
        <w:rPr>
          <w:rFonts w:asciiTheme="majorBidi" w:hAnsiTheme="majorBidi" w:cstheme="majorBidi"/>
        </w:rPr>
        <w:t>.</w:t>
      </w:r>
    </w:p>
    <w:p w14:paraId="514BC963" w14:textId="77777777" w:rsidR="00442DDC" w:rsidRPr="00E615BE" w:rsidRDefault="00442DDC" w:rsidP="009D6489">
      <w:pPr>
        <w:pStyle w:val="NormalWeb"/>
        <w:numPr>
          <w:ilvl w:val="1"/>
          <w:numId w:val="12"/>
        </w:numPr>
        <w:bidi/>
        <w:jc w:val="both"/>
        <w:rPr>
          <w:rFonts w:asciiTheme="majorBidi" w:hAnsiTheme="majorBidi" w:cstheme="majorBidi"/>
        </w:rPr>
      </w:pPr>
      <w:r w:rsidRPr="00E615BE">
        <w:rPr>
          <w:rStyle w:val="Strong"/>
          <w:rFonts w:asciiTheme="majorBidi" w:hAnsiTheme="majorBidi" w:cstheme="majorBidi"/>
          <w:rtl/>
        </w:rPr>
        <w:t>الترف مقابل القيد</w:t>
      </w:r>
      <w:r w:rsidRPr="00E615BE">
        <w:rPr>
          <w:rStyle w:val="Strong"/>
          <w:rFonts w:asciiTheme="majorBidi" w:hAnsiTheme="majorBidi" w:cstheme="majorBidi"/>
        </w:rPr>
        <w:t xml:space="preserve"> (Indulgence vs. Restraint)</w:t>
      </w:r>
      <w:r w:rsidRPr="00E615BE">
        <w:rPr>
          <w:rFonts w:asciiTheme="majorBidi" w:hAnsiTheme="majorBidi" w:cstheme="majorBidi"/>
        </w:rPr>
        <w:t xml:space="preserve">: </w:t>
      </w:r>
      <w:r w:rsidRPr="00E615BE">
        <w:rPr>
          <w:rFonts w:asciiTheme="majorBidi" w:hAnsiTheme="majorBidi" w:cstheme="majorBidi"/>
          <w:rtl/>
        </w:rPr>
        <w:t>مدى تشجيع المجتمع للتمتع بالحياة</w:t>
      </w:r>
      <w:r w:rsidRPr="00E615BE">
        <w:rPr>
          <w:rFonts w:asciiTheme="majorBidi" w:hAnsiTheme="majorBidi" w:cstheme="majorBidi"/>
        </w:rPr>
        <w:t>.</w:t>
      </w:r>
    </w:p>
    <w:p w14:paraId="6379B600" w14:textId="41F649E9" w:rsidR="00442DDC" w:rsidRDefault="00442DDC" w:rsidP="009D6489">
      <w:pPr>
        <w:pStyle w:val="NormalWeb"/>
        <w:numPr>
          <w:ilvl w:val="0"/>
          <w:numId w:val="12"/>
        </w:numPr>
        <w:bidi/>
        <w:jc w:val="both"/>
        <w:rPr>
          <w:rFonts w:asciiTheme="majorBidi" w:hAnsiTheme="majorBidi" w:cstheme="majorBidi"/>
        </w:rPr>
      </w:pPr>
      <w:r w:rsidRPr="00E615BE">
        <w:rPr>
          <w:rFonts w:asciiTheme="majorBidi" w:hAnsiTheme="majorBidi" w:cstheme="majorBidi"/>
          <w:rtl/>
        </w:rPr>
        <w:t>يُستخدم هذا النموذج لتحليل كيفية تأثير هذه الأبعاد على سلوك المستهلك، مثل اختيار المنتجات، استجابة المستهلك للإعلانات، وتفضيلات الشراء. على سبيل المثال، في الثقافات ذات المسافة القوية، قد يكون المستهلكون أكثر استجابة للإعلانات التي تأتي من شخصيات ذات سلطة أو نفوذ</w:t>
      </w:r>
      <w:r w:rsidRPr="00E615BE">
        <w:rPr>
          <w:rFonts w:asciiTheme="majorBidi" w:hAnsiTheme="majorBidi" w:cstheme="majorBidi"/>
        </w:rPr>
        <w:t>.</w:t>
      </w:r>
    </w:p>
    <w:p w14:paraId="207E4597" w14:textId="77777777" w:rsidR="00F703DB" w:rsidRPr="00E615BE" w:rsidRDefault="00F703DB" w:rsidP="00F703DB">
      <w:pPr>
        <w:pStyle w:val="NormalWeb"/>
        <w:bidi/>
        <w:jc w:val="both"/>
        <w:rPr>
          <w:rFonts w:asciiTheme="majorBidi" w:hAnsiTheme="majorBidi" w:cstheme="majorBidi"/>
        </w:rPr>
      </w:pPr>
    </w:p>
    <w:p w14:paraId="4F481270" w14:textId="77777777" w:rsidR="00442DDC" w:rsidRPr="00E615BE" w:rsidRDefault="00442DDC" w:rsidP="009D6489">
      <w:pPr>
        <w:pStyle w:val="NormalWeb"/>
        <w:bidi/>
        <w:jc w:val="both"/>
        <w:rPr>
          <w:rFonts w:asciiTheme="majorBidi" w:hAnsiTheme="majorBidi" w:cstheme="majorBidi"/>
        </w:rPr>
      </w:pPr>
      <w:r w:rsidRPr="00E615BE">
        <w:rPr>
          <w:rStyle w:val="Strong"/>
          <w:rFonts w:asciiTheme="majorBidi" w:hAnsiTheme="majorBidi" w:cstheme="majorBidi"/>
          <w:rtl/>
        </w:rPr>
        <w:lastRenderedPageBreak/>
        <w:t>التطبيق في البحث</w:t>
      </w:r>
      <w:r w:rsidRPr="00E615BE">
        <w:rPr>
          <w:rFonts w:asciiTheme="majorBidi" w:hAnsiTheme="majorBidi" w:cstheme="majorBidi"/>
        </w:rPr>
        <w:t>:</w:t>
      </w:r>
    </w:p>
    <w:p w14:paraId="1AF836DF" w14:textId="77777777" w:rsidR="00442DDC" w:rsidRPr="00E615BE" w:rsidRDefault="00442DDC" w:rsidP="009D6489">
      <w:pPr>
        <w:pStyle w:val="NormalWeb"/>
        <w:numPr>
          <w:ilvl w:val="0"/>
          <w:numId w:val="13"/>
        </w:numPr>
        <w:bidi/>
        <w:jc w:val="both"/>
        <w:rPr>
          <w:rFonts w:asciiTheme="majorBidi" w:hAnsiTheme="majorBidi" w:cstheme="majorBidi"/>
        </w:rPr>
      </w:pPr>
      <w:r w:rsidRPr="00E615BE">
        <w:rPr>
          <w:rFonts w:asciiTheme="majorBidi" w:hAnsiTheme="majorBidi" w:cstheme="majorBidi"/>
          <w:rtl/>
        </w:rPr>
        <w:t>في البحث، يُستخدم نموذج هوفستيد لفهم كيفية تأثير الثقافة السعودية على سلوك المستهلك تجاه التسويق الرقمي</w:t>
      </w:r>
      <w:r w:rsidRPr="00E615BE">
        <w:rPr>
          <w:rFonts w:asciiTheme="majorBidi" w:hAnsiTheme="majorBidi" w:cstheme="majorBidi"/>
        </w:rPr>
        <w:t>.</w:t>
      </w:r>
    </w:p>
    <w:p w14:paraId="3F5DB6DE" w14:textId="5BAD7D15" w:rsidR="00442DDC" w:rsidRPr="00E615BE" w:rsidRDefault="00442DDC" w:rsidP="009D6489">
      <w:pPr>
        <w:pStyle w:val="NormalWeb"/>
        <w:numPr>
          <w:ilvl w:val="0"/>
          <w:numId w:val="13"/>
        </w:numPr>
        <w:bidi/>
        <w:jc w:val="both"/>
        <w:rPr>
          <w:rFonts w:asciiTheme="majorBidi" w:hAnsiTheme="majorBidi" w:cstheme="majorBidi"/>
        </w:rPr>
      </w:pPr>
      <w:r w:rsidRPr="00E615BE">
        <w:rPr>
          <w:rFonts w:asciiTheme="majorBidi" w:hAnsiTheme="majorBidi" w:cstheme="majorBidi"/>
          <w:rtl/>
        </w:rPr>
        <w:t xml:space="preserve"> قد يُظهر البحث أن المستهلكين السعوديين، الذين ينتمون إلى ثقافة جماعية وذات مسافة قوية، يكونون أكثر استجابة للإعلانات التي تعتمد على التوصيات الاجتماعية أو تلك التي تأتي من شخصيات مؤثرة</w:t>
      </w:r>
      <w:r w:rsidRPr="00E615BE">
        <w:rPr>
          <w:rFonts w:asciiTheme="majorBidi" w:hAnsiTheme="majorBidi" w:cstheme="majorBidi"/>
        </w:rPr>
        <w:t xml:space="preserve"> (Influencers) </w:t>
      </w:r>
      <w:r w:rsidRPr="00E615BE">
        <w:rPr>
          <w:rFonts w:asciiTheme="majorBidi" w:hAnsiTheme="majorBidi" w:cstheme="majorBidi"/>
          <w:rtl/>
        </w:rPr>
        <w:t>محلية، مما يدعم الأهداف الفرعية مثل تحليل تأثير العوامل الثقافية والاجتماعية</w:t>
      </w:r>
      <w:r w:rsidRPr="00E615BE">
        <w:rPr>
          <w:rFonts w:asciiTheme="majorBidi" w:hAnsiTheme="majorBidi" w:cstheme="majorBidi"/>
        </w:rPr>
        <w:t>.</w:t>
      </w:r>
    </w:p>
    <w:p w14:paraId="27B26313" w14:textId="77777777" w:rsidR="00442DDC" w:rsidRPr="00E615BE" w:rsidRDefault="00000000" w:rsidP="009D6489">
      <w:pPr>
        <w:jc w:val="both"/>
        <w:rPr>
          <w:rFonts w:asciiTheme="majorBidi" w:hAnsiTheme="majorBidi" w:cstheme="majorBidi"/>
        </w:rPr>
      </w:pPr>
      <w:r>
        <w:rPr>
          <w:rFonts w:asciiTheme="majorBidi" w:hAnsiTheme="majorBidi" w:cstheme="majorBidi"/>
        </w:rPr>
        <w:pict w14:anchorId="2B23CCD7">
          <v:rect id="_x0000_i1036" style="width:0;height:1.5pt" o:hralign="center" o:hrstd="t" o:hr="t" fillcolor="#a0a0a0" stroked="f"/>
        </w:pict>
      </w:r>
    </w:p>
    <w:p w14:paraId="018FA6C0" w14:textId="1CC5410A" w:rsidR="00442DDC" w:rsidRPr="00E615BE" w:rsidRDefault="00442DDC" w:rsidP="009D6489">
      <w:pPr>
        <w:pStyle w:val="Heading3"/>
        <w:numPr>
          <w:ilvl w:val="0"/>
          <w:numId w:val="4"/>
        </w:numPr>
        <w:jc w:val="both"/>
        <w:rPr>
          <w:rStyle w:val="Strong"/>
          <w:rFonts w:asciiTheme="majorBidi" w:hAnsiTheme="majorBidi"/>
          <w:b w:val="0"/>
          <w:bCs w:val="0"/>
          <w:rtl/>
        </w:rPr>
      </w:pPr>
      <w:r w:rsidRPr="00E615BE">
        <w:rPr>
          <w:rStyle w:val="Strong"/>
          <w:rFonts w:asciiTheme="majorBidi" w:hAnsiTheme="majorBidi"/>
          <w:b w:val="0"/>
          <w:bCs w:val="0"/>
          <w:rtl/>
        </w:rPr>
        <w:t>نموذج</w:t>
      </w:r>
      <w:r w:rsidRPr="00E615BE">
        <w:rPr>
          <w:rStyle w:val="Strong"/>
          <w:rFonts w:asciiTheme="majorBidi" w:hAnsiTheme="majorBidi"/>
          <w:b w:val="0"/>
          <w:bCs w:val="0"/>
        </w:rPr>
        <w:t xml:space="preserve"> AIDA </w:t>
      </w:r>
      <w:r w:rsidRPr="00E615BE">
        <w:rPr>
          <w:rStyle w:val="Strong"/>
          <w:rFonts w:asciiTheme="majorBidi" w:hAnsiTheme="majorBidi"/>
          <w:b w:val="0"/>
          <w:bCs w:val="0"/>
          <w:rtl/>
        </w:rPr>
        <w:t>المعدل للتسويق الرقمي</w:t>
      </w:r>
      <w:r w:rsidRPr="00E615BE">
        <w:rPr>
          <w:rStyle w:val="Strong"/>
          <w:rFonts w:asciiTheme="majorBidi" w:hAnsiTheme="majorBidi"/>
          <w:b w:val="0"/>
          <w:bCs w:val="0"/>
        </w:rPr>
        <w:t xml:space="preserve"> (AIDA Model) - Ghose &amp; </w:t>
      </w:r>
      <w:proofErr w:type="spellStart"/>
      <w:r w:rsidRPr="00E615BE">
        <w:rPr>
          <w:rStyle w:val="Strong"/>
          <w:rFonts w:asciiTheme="majorBidi" w:hAnsiTheme="majorBidi"/>
          <w:b w:val="0"/>
          <w:bCs w:val="0"/>
        </w:rPr>
        <w:t>Todri</w:t>
      </w:r>
      <w:proofErr w:type="spellEnd"/>
      <w:r w:rsidRPr="00E615BE">
        <w:rPr>
          <w:rStyle w:val="Strong"/>
          <w:rFonts w:asciiTheme="majorBidi" w:hAnsiTheme="majorBidi"/>
          <w:b w:val="0"/>
          <w:bCs w:val="0"/>
        </w:rPr>
        <w:t xml:space="preserve"> (2016)</w:t>
      </w:r>
    </w:p>
    <w:p w14:paraId="3D485677" w14:textId="77777777" w:rsidR="000E7178" w:rsidRPr="00E615BE" w:rsidRDefault="000E7178" w:rsidP="009D6489">
      <w:pPr>
        <w:pStyle w:val="NormalWeb"/>
        <w:numPr>
          <w:ilvl w:val="0"/>
          <w:numId w:val="16"/>
        </w:numPr>
        <w:bidi/>
        <w:jc w:val="both"/>
        <w:rPr>
          <w:rFonts w:asciiTheme="majorBidi" w:hAnsiTheme="majorBidi" w:cstheme="majorBidi"/>
        </w:rPr>
      </w:pPr>
      <w:r w:rsidRPr="00E615BE">
        <w:rPr>
          <w:rFonts w:asciiTheme="majorBidi" w:hAnsiTheme="majorBidi" w:cstheme="majorBidi"/>
          <w:rtl/>
        </w:rPr>
        <w:t>يصف مراحل عملية الشراء (الانتباه، الاهتمام، الرغبة، العمل) في البيئة الرقمية</w:t>
      </w:r>
      <w:r w:rsidRPr="00E615BE">
        <w:rPr>
          <w:rFonts w:asciiTheme="majorBidi" w:hAnsiTheme="majorBidi" w:cstheme="majorBidi"/>
        </w:rPr>
        <w:t>.</w:t>
      </w:r>
    </w:p>
    <w:p w14:paraId="110C37CC" w14:textId="1B29E25B" w:rsidR="000E7178" w:rsidRPr="00E615BE" w:rsidRDefault="000E7178" w:rsidP="009D6489">
      <w:pPr>
        <w:pStyle w:val="ListParagraph"/>
        <w:numPr>
          <w:ilvl w:val="0"/>
          <w:numId w:val="16"/>
        </w:numPr>
        <w:jc w:val="both"/>
        <w:rPr>
          <w:rFonts w:asciiTheme="majorBidi" w:hAnsiTheme="majorBidi" w:cstheme="majorBidi"/>
        </w:rPr>
      </w:pPr>
      <w:r w:rsidRPr="00E615BE">
        <w:rPr>
          <w:rFonts w:asciiTheme="majorBidi" w:hAnsiTheme="majorBidi" w:cstheme="majorBidi"/>
          <w:rtl/>
        </w:rPr>
        <w:t>يُستخدم لتحليل كيف تساعد الإعلانات الرقمية على تحويل المستهلكين السعوديين من الوعي إلى الشراء</w:t>
      </w:r>
      <w:r w:rsidRPr="00E615BE">
        <w:rPr>
          <w:rFonts w:asciiTheme="majorBidi" w:hAnsiTheme="majorBidi" w:cstheme="majorBidi"/>
        </w:rPr>
        <w:t>.</w:t>
      </w:r>
    </w:p>
    <w:p w14:paraId="7EFCB4DD" w14:textId="77777777" w:rsidR="00442DDC" w:rsidRPr="00E615BE" w:rsidRDefault="00442DDC" w:rsidP="009D6489">
      <w:pPr>
        <w:pStyle w:val="NormalWeb"/>
        <w:bidi/>
        <w:jc w:val="both"/>
        <w:rPr>
          <w:rFonts w:asciiTheme="majorBidi" w:hAnsiTheme="majorBidi" w:cstheme="majorBidi"/>
        </w:rPr>
      </w:pPr>
      <w:r w:rsidRPr="00E615BE">
        <w:rPr>
          <w:rStyle w:val="Strong"/>
          <w:rFonts w:asciiTheme="majorBidi" w:hAnsiTheme="majorBidi" w:cstheme="majorBidi"/>
          <w:rtl/>
        </w:rPr>
        <w:t>الوصف التفصيلي</w:t>
      </w:r>
      <w:r w:rsidRPr="00E615BE">
        <w:rPr>
          <w:rFonts w:asciiTheme="majorBidi" w:hAnsiTheme="majorBidi" w:cstheme="majorBidi"/>
        </w:rPr>
        <w:t>:</w:t>
      </w:r>
    </w:p>
    <w:p w14:paraId="3FB38D6E" w14:textId="14C25C9B" w:rsidR="00442DDC" w:rsidRPr="00E615BE" w:rsidRDefault="00442DDC" w:rsidP="009D6489">
      <w:pPr>
        <w:pStyle w:val="NormalWeb"/>
        <w:numPr>
          <w:ilvl w:val="0"/>
          <w:numId w:val="14"/>
        </w:numPr>
        <w:bidi/>
        <w:jc w:val="both"/>
        <w:rPr>
          <w:rFonts w:asciiTheme="majorBidi" w:hAnsiTheme="majorBidi" w:cstheme="majorBidi"/>
        </w:rPr>
      </w:pPr>
      <w:r w:rsidRPr="00E615BE">
        <w:rPr>
          <w:rFonts w:asciiTheme="majorBidi" w:hAnsiTheme="majorBidi" w:cstheme="majorBidi"/>
          <w:rtl/>
        </w:rPr>
        <w:t>يُعد نموذج</w:t>
      </w:r>
      <w:r w:rsidR="00E615BE">
        <w:rPr>
          <w:rFonts w:asciiTheme="majorBidi" w:hAnsiTheme="majorBidi" w:cstheme="majorBidi"/>
        </w:rPr>
        <w:t xml:space="preserve"> AIDA </w:t>
      </w:r>
      <w:r w:rsidRPr="00E615BE">
        <w:rPr>
          <w:rFonts w:asciiTheme="majorBidi" w:hAnsiTheme="majorBidi" w:cstheme="majorBidi"/>
          <w:rtl/>
        </w:rPr>
        <w:t>أحد أقدم نماذج التسويق، حيث يصف مراحل عملية اتخاذ قرار الشراء لدى المستهلك</w:t>
      </w:r>
      <w:r w:rsidR="00E615BE">
        <w:rPr>
          <w:rFonts w:asciiTheme="majorBidi" w:hAnsiTheme="majorBidi" w:cstheme="majorBidi" w:hint="cs"/>
          <w:rtl/>
        </w:rPr>
        <w:t>:</w:t>
      </w:r>
      <w:r w:rsidR="00E615BE" w:rsidRPr="00E615BE">
        <w:rPr>
          <w:rFonts w:asciiTheme="majorBidi" w:hAnsiTheme="majorBidi" w:cstheme="majorBidi"/>
          <w:rtl/>
        </w:rPr>
        <w:t xml:space="preserve"> الانتباه، الاهتمام، الرغبة، العمل</w:t>
      </w:r>
      <w:r w:rsidRPr="00E615BE">
        <w:rPr>
          <w:rFonts w:asciiTheme="majorBidi" w:hAnsiTheme="majorBidi" w:cstheme="majorBidi"/>
        </w:rPr>
        <w:t>.</w:t>
      </w:r>
    </w:p>
    <w:p w14:paraId="66457FD0" w14:textId="77777777" w:rsidR="00442DDC" w:rsidRPr="00E615BE" w:rsidRDefault="00442DDC" w:rsidP="009D6489">
      <w:pPr>
        <w:pStyle w:val="NormalWeb"/>
        <w:numPr>
          <w:ilvl w:val="0"/>
          <w:numId w:val="14"/>
        </w:numPr>
        <w:bidi/>
        <w:jc w:val="both"/>
        <w:rPr>
          <w:rFonts w:asciiTheme="majorBidi" w:hAnsiTheme="majorBidi" w:cstheme="majorBidi"/>
        </w:rPr>
      </w:pPr>
      <w:r w:rsidRPr="00E615BE">
        <w:rPr>
          <w:rFonts w:asciiTheme="majorBidi" w:hAnsiTheme="majorBidi" w:cstheme="majorBidi"/>
          <w:rtl/>
        </w:rPr>
        <w:t>في التسويق الرقمي، أعاد غوس وتودري</w:t>
      </w:r>
      <w:r w:rsidRPr="00E615BE">
        <w:rPr>
          <w:rFonts w:asciiTheme="majorBidi" w:hAnsiTheme="majorBidi" w:cstheme="majorBidi"/>
        </w:rPr>
        <w:t xml:space="preserve"> (Ghose &amp; </w:t>
      </w:r>
      <w:proofErr w:type="spellStart"/>
      <w:r w:rsidRPr="00E615BE">
        <w:rPr>
          <w:rFonts w:asciiTheme="majorBidi" w:hAnsiTheme="majorBidi" w:cstheme="majorBidi"/>
        </w:rPr>
        <w:t>Todri</w:t>
      </w:r>
      <w:proofErr w:type="spellEnd"/>
      <w:r w:rsidRPr="00E615BE">
        <w:rPr>
          <w:rFonts w:asciiTheme="majorBidi" w:hAnsiTheme="majorBidi" w:cstheme="majorBidi"/>
        </w:rPr>
        <w:t xml:space="preserve">) </w:t>
      </w:r>
      <w:r w:rsidRPr="00E615BE">
        <w:rPr>
          <w:rFonts w:asciiTheme="majorBidi" w:hAnsiTheme="majorBidi" w:cstheme="majorBidi"/>
          <w:rtl/>
        </w:rPr>
        <w:t>في عام 2016 تكييف هذا النموذج ليتناسب مع البيئة الرقمية، مع التركيز على كيفية تأثير الإعلانات الرقمية (مثل الإعلانات المعروضة على الإنترنت) على كل مرحلة من مراحل</w:t>
      </w:r>
      <w:r w:rsidRPr="00E615BE">
        <w:rPr>
          <w:rFonts w:asciiTheme="majorBidi" w:hAnsiTheme="majorBidi" w:cstheme="majorBidi"/>
        </w:rPr>
        <w:t xml:space="preserve"> AIDA.</w:t>
      </w:r>
    </w:p>
    <w:p w14:paraId="13453A03" w14:textId="77777777" w:rsidR="00442DDC" w:rsidRPr="00E615BE" w:rsidRDefault="00442DDC" w:rsidP="009D6489">
      <w:pPr>
        <w:pStyle w:val="NormalWeb"/>
        <w:numPr>
          <w:ilvl w:val="0"/>
          <w:numId w:val="14"/>
        </w:numPr>
        <w:bidi/>
        <w:jc w:val="both"/>
        <w:rPr>
          <w:rFonts w:asciiTheme="majorBidi" w:hAnsiTheme="majorBidi" w:cstheme="majorBidi"/>
        </w:rPr>
      </w:pPr>
      <w:r w:rsidRPr="00E615BE">
        <w:rPr>
          <w:rFonts w:asciiTheme="majorBidi" w:hAnsiTheme="majorBidi" w:cstheme="majorBidi"/>
          <w:rtl/>
        </w:rPr>
        <w:t>يُستخدم النموذج لقياس تأثير الإعلانات الرقمية على سلوك المستهلك، بما في ذلك الزيارات المباشرة، البحث عن المنتج، وإكمال الشراء. على سبيل المثال، يمكن أن يُظهر النموذج كيف تساعد الإعلانات المستهدفة على جذب انتباه المستهلكين، ثم تحويلهم إلى عمل (الشراء) من خلال تجربة رقمية سلسة</w:t>
      </w:r>
      <w:r w:rsidRPr="00E615BE">
        <w:rPr>
          <w:rFonts w:asciiTheme="majorBidi" w:hAnsiTheme="majorBidi" w:cstheme="majorBidi"/>
        </w:rPr>
        <w:t>.</w:t>
      </w:r>
    </w:p>
    <w:p w14:paraId="61CF4AB2" w14:textId="77777777" w:rsidR="00442DDC" w:rsidRPr="00E615BE" w:rsidRDefault="00442DDC" w:rsidP="009D6489">
      <w:pPr>
        <w:pStyle w:val="NormalWeb"/>
        <w:bidi/>
        <w:jc w:val="both"/>
        <w:rPr>
          <w:rFonts w:asciiTheme="majorBidi" w:hAnsiTheme="majorBidi" w:cstheme="majorBidi"/>
        </w:rPr>
      </w:pPr>
      <w:r w:rsidRPr="00E615BE">
        <w:rPr>
          <w:rStyle w:val="Strong"/>
          <w:rFonts w:asciiTheme="majorBidi" w:hAnsiTheme="majorBidi" w:cstheme="majorBidi"/>
          <w:rtl/>
        </w:rPr>
        <w:t>التطبيق في البحث</w:t>
      </w:r>
      <w:r w:rsidRPr="00E615BE">
        <w:rPr>
          <w:rFonts w:asciiTheme="majorBidi" w:hAnsiTheme="majorBidi" w:cstheme="majorBidi"/>
        </w:rPr>
        <w:t>:</w:t>
      </w:r>
    </w:p>
    <w:p w14:paraId="6871850C" w14:textId="77777777" w:rsidR="00442DDC" w:rsidRPr="00E615BE" w:rsidRDefault="00442DDC" w:rsidP="009D6489">
      <w:pPr>
        <w:pStyle w:val="NormalWeb"/>
        <w:numPr>
          <w:ilvl w:val="0"/>
          <w:numId w:val="15"/>
        </w:numPr>
        <w:bidi/>
        <w:jc w:val="both"/>
        <w:rPr>
          <w:rFonts w:asciiTheme="majorBidi" w:hAnsiTheme="majorBidi" w:cstheme="majorBidi"/>
        </w:rPr>
      </w:pPr>
      <w:r w:rsidRPr="00E615BE">
        <w:rPr>
          <w:rFonts w:asciiTheme="majorBidi" w:hAnsiTheme="majorBidi" w:cstheme="majorBidi"/>
          <w:rtl/>
        </w:rPr>
        <w:t>في البحث، يُستخدم نموذج</w:t>
      </w:r>
      <w:r w:rsidRPr="00E615BE">
        <w:rPr>
          <w:rFonts w:asciiTheme="majorBidi" w:hAnsiTheme="majorBidi" w:cstheme="majorBidi"/>
        </w:rPr>
        <w:t xml:space="preserve"> AIDA </w:t>
      </w:r>
      <w:r w:rsidRPr="00E615BE">
        <w:rPr>
          <w:rFonts w:asciiTheme="majorBidi" w:hAnsiTheme="majorBidi" w:cstheme="majorBidi"/>
          <w:rtl/>
        </w:rPr>
        <w:t>لتحليل كيفية تأثير التسويق الرقمي على مراحل عملية الشراء لدى المستهلك السعودي</w:t>
      </w:r>
      <w:r w:rsidRPr="00E615BE">
        <w:rPr>
          <w:rFonts w:asciiTheme="majorBidi" w:hAnsiTheme="majorBidi" w:cstheme="majorBidi"/>
        </w:rPr>
        <w:t>.</w:t>
      </w:r>
    </w:p>
    <w:p w14:paraId="660A1D43" w14:textId="3B22E33C" w:rsidR="00442DDC" w:rsidRPr="00E615BE" w:rsidRDefault="00442DDC" w:rsidP="009D6489">
      <w:pPr>
        <w:pStyle w:val="NormalWeb"/>
        <w:numPr>
          <w:ilvl w:val="0"/>
          <w:numId w:val="15"/>
        </w:numPr>
        <w:bidi/>
        <w:jc w:val="both"/>
        <w:rPr>
          <w:rFonts w:asciiTheme="majorBidi" w:hAnsiTheme="majorBidi" w:cstheme="majorBidi"/>
        </w:rPr>
      </w:pPr>
      <w:r w:rsidRPr="00E615BE">
        <w:rPr>
          <w:rFonts w:asciiTheme="majorBidi" w:hAnsiTheme="majorBidi" w:cstheme="majorBidi"/>
          <w:rtl/>
        </w:rPr>
        <w:t xml:space="preserve"> يمكن أن يُحلل البحث كيف تساعد الإعلانات المستهدفة على جذب انتباه المستهلكين السعوديين، وكيف يتحول ذلك الانتباه إلى اهتمام، ثم رغبة، وأخيرًا عمل (الشراء)، مما يدعم الأهداف الفرعية مثل دراسة تأثير التسويق الرقمي على مراحل عملية الشراء</w:t>
      </w:r>
      <w:r w:rsidRPr="00E615BE">
        <w:rPr>
          <w:rFonts w:asciiTheme="majorBidi" w:hAnsiTheme="majorBidi" w:cstheme="majorBidi"/>
        </w:rPr>
        <w:t>.</w:t>
      </w:r>
    </w:p>
    <w:p w14:paraId="5FF803C8" w14:textId="2D63A878" w:rsidR="00442DDC" w:rsidRPr="00E615BE" w:rsidRDefault="00000000" w:rsidP="009D6489">
      <w:pPr>
        <w:pStyle w:val="NormalWeb"/>
        <w:bidi/>
        <w:jc w:val="both"/>
        <w:rPr>
          <w:rFonts w:asciiTheme="majorBidi" w:hAnsiTheme="majorBidi" w:cstheme="majorBidi"/>
        </w:rPr>
      </w:pPr>
      <w:r>
        <w:rPr>
          <w:rFonts w:asciiTheme="majorBidi" w:hAnsiTheme="majorBidi" w:cstheme="majorBidi"/>
        </w:rPr>
        <w:pict w14:anchorId="17760BEE">
          <v:rect id="_x0000_i1037" style="width:0;height:1.5pt" o:hralign="center" o:hrstd="t" o:hr="t" fillcolor="#a0a0a0" stroked="f"/>
        </w:pict>
      </w:r>
    </w:p>
    <w:p w14:paraId="48B607B1" w14:textId="1076372E" w:rsidR="00442DDC" w:rsidRPr="00E615BE" w:rsidRDefault="00442DDC" w:rsidP="009D6489">
      <w:pPr>
        <w:pStyle w:val="Heading3"/>
        <w:rPr>
          <w:sz w:val="32"/>
          <w:szCs w:val="32"/>
        </w:rPr>
      </w:pPr>
      <w:r w:rsidRPr="00E615BE">
        <w:rPr>
          <w:sz w:val="32"/>
          <w:szCs w:val="32"/>
          <w:rtl/>
        </w:rPr>
        <w:t>جدول مقارنة النظريات</w:t>
      </w:r>
    </w:p>
    <w:tbl>
      <w:tblPr>
        <w:tblStyle w:val="GridTable5Dark-Accent2"/>
        <w:tblW w:w="6642" w:type="dxa"/>
        <w:jc w:val="center"/>
        <w:tblLook w:val="0520" w:firstRow="1" w:lastRow="0" w:firstColumn="0" w:lastColumn="1" w:noHBand="0" w:noVBand="1"/>
      </w:tblPr>
      <w:tblGrid>
        <w:gridCol w:w="1758"/>
        <w:gridCol w:w="2052"/>
        <w:gridCol w:w="1396"/>
        <w:gridCol w:w="1436"/>
      </w:tblGrid>
      <w:tr w:rsidR="000E7178" w:rsidRPr="00E615BE" w14:paraId="318BB707" w14:textId="1A4733B7" w:rsidTr="000E7178">
        <w:trPr>
          <w:cnfStyle w:val="100000000000" w:firstRow="1" w:lastRow="0" w:firstColumn="0" w:lastColumn="0" w:oddVBand="0" w:evenVBand="0" w:oddHBand="0" w:evenHBand="0" w:firstRowFirstColumn="0" w:firstRowLastColumn="0" w:lastRowFirstColumn="0" w:lastRowLastColumn="0"/>
          <w:jc w:val="center"/>
        </w:trPr>
        <w:tc>
          <w:tcPr>
            <w:tcW w:w="0" w:type="auto"/>
            <w:hideMark/>
          </w:tcPr>
          <w:p w14:paraId="745D1215" w14:textId="77777777" w:rsidR="000E7178" w:rsidRPr="00E615BE" w:rsidRDefault="000E7178" w:rsidP="009D6489">
            <w:pPr>
              <w:jc w:val="both"/>
              <w:rPr>
                <w:rFonts w:asciiTheme="majorBidi" w:hAnsiTheme="majorBidi" w:cstheme="majorBidi"/>
                <w:b w:val="0"/>
                <w:bCs w:val="0"/>
              </w:rPr>
            </w:pPr>
            <w:r w:rsidRPr="00E615BE">
              <w:rPr>
                <w:rStyle w:val="Strong"/>
                <w:rFonts w:asciiTheme="majorBidi" w:hAnsiTheme="majorBidi" w:cstheme="majorBidi"/>
                <w:rtl/>
              </w:rPr>
              <w:t>التطبيق في البحث</w:t>
            </w:r>
          </w:p>
        </w:tc>
        <w:tc>
          <w:tcPr>
            <w:tcW w:w="0" w:type="auto"/>
          </w:tcPr>
          <w:p w14:paraId="4D2B37A8" w14:textId="2B3326E4" w:rsidR="000E7178" w:rsidRPr="00E615BE" w:rsidRDefault="000E7178" w:rsidP="009D6489">
            <w:pPr>
              <w:jc w:val="both"/>
              <w:rPr>
                <w:rStyle w:val="Strong"/>
                <w:rFonts w:asciiTheme="majorBidi" w:hAnsiTheme="majorBidi" w:cstheme="majorBidi"/>
                <w:rtl/>
              </w:rPr>
            </w:pPr>
            <w:r w:rsidRPr="00E615BE">
              <w:rPr>
                <w:rStyle w:val="Strong"/>
                <w:rFonts w:asciiTheme="majorBidi" w:hAnsiTheme="majorBidi" w:cstheme="majorBidi"/>
                <w:rtl/>
              </w:rPr>
              <w:t>الوصف الرئيسي</w:t>
            </w:r>
          </w:p>
        </w:tc>
        <w:tc>
          <w:tcPr>
            <w:tcW w:w="0" w:type="auto"/>
          </w:tcPr>
          <w:p w14:paraId="7761B2C6" w14:textId="65C6200E" w:rsidR="000E7178" w:rsidRPr="00E615BE" w:rsidRDefault="000E7178" w:rsidP="009D6489">
            <w:pPr>
              <w:jc w:val="both"/>
              <w:rPr>
                <w:rStyle w:val="Strong"/>
                <w:rFonts w:asciiTheme="majorBidi" w:hAnsiTheme="majorBidi" w:cstheme="majorBidi"/>
                <w:rtl/>
              </w:rPr>
            </w:pPr>
            <w:r w:rsidRPr="00E615BE">
              <w:rPr>
                <w:rStyle w:val="Strong"/>
                <w:rFonts w:asciiTheme="majorBidi" w:hAnsiTheme="majorBidi" w:cstheme="majorBidi"/>
                <w:rtl/>
              </w:rPr>
              <w:t>المؤلف/السنة</w:t>
            </w:r>
          </w:p>
        </w:tc>
        <w:tc>
          <w:tcPr>
            <w:cnfStyle w:val="000100000000" w:firstRow="0" w:lastRow="0" w:firstColumn="0" w:lastColumn="1" w:oddVBand="0" w:evenVBand="0" w:oddHBand="0" w:evenHBand="0" w:firstRowFirstColumn="0" w:firstRowLastColumn="0" w:lastRowFirstColumn="0" w:lastRowLastColumn="0"/>
            <w:tcW w:w="0" w:type="auto"/>
          </w:tcPr>
          <w:p w14:paraId="35A29DAC" w14:textId="7EC24720" w:rsidR="000E7178" w:rsidRPr="00E615BE" w:rsidRDefault="000E7178" w:rsidP="009D6489">
            <w:pPr>
              <w:jc w:val="both"/>
              <w:rPr>
                <w:rStyle w:val="Strong"/>
                <w:rFonts w:asciiTheme="majorBidi" w:hAnsiTheme="majorBidi" w:cstheme="majorBidi"/>
                <w:rtl/>
              </w:rPr>
            </w:pPr>
            <w:r w:rsidRPr="00E615BE">
              <w:rPr>
                <w:rStyle w:val="Strong"/>
                <w:rFonts w:asciiTheme="majorBidi" w:hAnsiTheme="majorBidi" w:cstheme="majorBidi"/>
                <w:rtl/>
              </w:rPr>
              <w:t>النظرية</w:t>
            </w:r>
          </w:p>
        </w:tc>
      </w:tr>
      <w:tr w:rsidR="000E7178" w:rsidRPr="00E615BE" w14:paraId="158E1797" w14:textId="2D9F0EA9" w:rsidTr="000E7178">
        <w:trPr>
          <w:cnfStyle w:val="000000100000" w:firstRow="0" w:lastRow="0" w:firstColumn="0" w:lastColumn="0" w:oddVBand="0" w:evenVBand="0" w:oddHBand="1" w:evenHBand="0" w:firstRowFirstColumn="0" w:firstRowLastColumn="0" w:lastRowFirstColumn="0" w:lastRowLastColumn="0"/>
          <w:jc w:val="center"/>
        </w:trPr>
        <w:tc>
          <w:tcPr>
            <w:tcW w:w="0" w:type="auto"/>
            <w:hideMark/>
          </w:tcPr>
          <w:p w14:paraId="23DAA239" w14:textId="77777777" w:rsidR="000E7178" w:rsidRPr="00E615BE" w:rsidRDefault="000E7178" w:rsidP="009D6489">
            <w:pPr>
              <w:jc w:val="both"/>
              <w:rPr>
                <w:rFonts w:asciiTheme="majorBidi" w:hAnsiTheme="majorBidi" w:cstheme="majorBidi"/>
              </w:rPr>
            </w:pPr>
            <w:r w:rsidRPr="00E615BE">
              <w:rPr>
                <w:rFonts w:asciiTheme="majorBidi" w:hAnsiTheme="majorBidi" w:cstheme="majorBidi"/>
                <w:rtl/>
              </w:rPr>
              <w:t>تحليل تأثير القنوات المختلفة على المستهلك السعودي</w:t>
            </w:r>
            <w:r w:rsidRPr="00E615BE">
              <w:rPr>
                <w:rFonts w:asciiTheme="majorBidi" w:hAnsiTheme="majorBidi" w:cstheme="majorBidi"/>
              </w:rPr>
              <w:t>.</w:t>
            </w:r>
          </w:p>
        </w:tc>
        <w:tc>
          <w:tcPr>
            <w:tcW w:w="0" w:type="auto"/>
          </w:tcPr>
          <w:p w14:paraId="263D44BC" w14:textId="6467CC39" w:rsidR="000E7178" w:rsidRPr="00E615BE" w:rsidRDefault="000E7178" w:rsidP="009D6489">
            <w:pPr>
              <w:jc w:val="both"/>
              <w:rPr>
                <w:rFonts w:asciiTheme="majorBidi" w:hAnsiTheme="majorBidi" w:cstheme="majorBidi"/>
              </w:rPr>
            </w:pPr>
            <w:r w:rsidRPr="00E615BE">
              <w:rPr>
                <w:rFonts w:asciiTheme="majorBidi" w:hAnsiTheme="majorBidi" w:cstheme="majorBidi"/>
                <w:rtl/>
              </w:rPr>
              <w:t>يركز على تفاعل المستهلك مع القنوات الرقمية وتأثيرها على الشراء</w:t>
            </w:r>
            <w:r w:rsidRPr="00E615BE">
              <w:rPr>
                <w:rFonts w:asciiTheme="majorBidi" w:hAnsiTheme="majorBidi" w:cstheme="majorBidi"/>
              </w:rPr>
              <w:t>.</w:t>
            </w:r>
          </w:p>
        </w:tc>
        <w:tc>
          <w:tcPr>
            <w:tcW w:w="0" w:type="auto"/>
          </w:tcPr>
          <w:p w14:paraId="791C6963" w14:textId="3B621E97" w:rsidR="000E7178" w:rsidRPr="00E615BE" w:rsidRDefault="000E7178" w:rsidP="009D6489">
            <w:pPr>
              <w:jc w:val="both"/>
              <w:rPr>
                <w:rFonts w:asciiTheme="majorBidi" w:hAnsiTheme="majorBidi" w:cstheme="majorBidi"/>
                <w:rtl/>
              </w:rPr>
            </w:pPr>
            <w:r w:rsidRPr="00E615BE">
              <w:rPr>
                <w:rFonts w:asciiTheme="majorBidi" w:hAnsiTheme="majorBidi" w:cstheme="majorBidi"/>
              </w:rPr>
              <w:t>Kannan &amp; Li (2017)</w:t>
            </w:r>
          </w:p>
        </w:tc>
        <w:tc>
          <w:tcPr>
            <w:cnfStyle w:val="000100000000" w:firstRow="0" w:lastRow="0" w:firstColumn="0" w:lastColumn="1" w:oddVBand="0" w:evenVBand="0" w:oddHBand="0" w:evenHBand="0" w:firstRowFirstColumn="0" w:firstRowLastColumn="0" w:lastRowFirstColumn="0" w:lastRowLastColumn="0"/>
            <w:tcW w:w="0" w:type="auto"/>
          </w:tcPr>
          <w:p w14:paraId="0149A8E6" w14:textId="00FF68AF" w:rsidR="000E7178" w:rsidRPr="00E615BE" w:rsidRDefault="000E7178" w:rsidP="009D6489">
            <w:pPr>
              <w:jc w:val="both"/>
              <w:rPr>
                <w:rFonts w:asciiTheme="majorBidi" w:hAnsiTheme="majorBidi" w:cstheme="majorBidi"/>
                <w:rtl/>
              </w:rPr>
            </w:pPr>
            <w:r w:rsidRPr="00E615BE">
              <w:rPr>
                <w:rFonts w:asciiTheme="majorBidi" w:hAnsiTheme="majorBidi" w:cstheme="majorBidi"/>
                <w:rtl/>
              </w:rPr>
              <w:t>نموذج القنوات المتعددة</w:t>
            </w:r>
          </w:p>
        </w:tc>
      </w:tr>
      <w:tr w:rsidR="000E7178" w:rsidRPr="00E615BE" w14:paraId="3A4D0B8C" w14:textId="4FFD52F5" w:rsidTr="000E7178">
        <w:trPr>
          <w:jc w:val="center"/>
        </w:trPr>
        <w:tc>
          <w:tcPr>
            <w:tcW w:w="0" w:type="auto"/>
            <w:hideMark/>
          </w:tcPr>
          <w:p w14:paraId="29EE695E" w14:textId="77777777" w:rsidR="000E7178" w:rsidRPr="00E615BE" w:rsidRDefault="000E7178" w:rsidP="009D6489">
            <w:pPr>
              <w:jc w:val="both"/>
              <w:rPr>
                <w:rFonts w:asciiTheme="majorBidi" w:hAnsiTheme="majorBidi" w:cstheme="majorBidi"/>
              </w:rPr>
            </w:pPr>
            <w:r w:rsidRPr="00E615BE">
              <w:rPr>
                <w:rFonts w:asciiTheme="majorBidi" w:hAnsiTheme="majorBidi" w:cstheme="majorBidi"/>
                <w:rtl/>
              </w:rPr>
              <w:t>فهم تفاعل المستهلكين مع أنواع المحتوى المختلفة</w:t>
            </w:r>
            <w:r w:rsidRPr="00E615BE">
              <w:rPr>
                <w:rFonts w:asciiTheme="majorBidi" w:hAnsiTheme="majorBidi" w:cstheme="majorBidi"/>
              </w:rPr>
              <w:t>.</w:t>
            </w:r>
          </w:p>
        </w:tc>
        <w:tc>
          <w:tcPr>
            <w:tcW w:w="0" w:type="auto"/>
          </w:tcPr>
          <w:p w14:paraId="0ACA3DCF" w14:textId="7D1286E9" w:rsidR="000E7178" w:rsidRPr="00E615BE" w:rsidRDefault="000E7178" w:rsidP="009D6489">
            <w:pPr>
              <w:jc w:val="both"/>
              <w:rPr>
                <w:rFonts w:asciiTheme="majorBidi" w:hAnsiTheme="majorBidi" w:cstheme="majorBidi"/>
              </w:rPr>
            </w:pPr>
            <w:r w:rsidRPr="00E615BE">
              <w:rPr>
                <w:rFonts w:asciiTheme="majorBidi" w:hAnsiTheme="majorBidi" w:cstheme="majorBidi"/>
                <w:rtl/>
              </w:rPr>
              <w:t>إنشاء محتوى قيم لجذب وتفاعل الجمهور بدلاً من البيع المباشر</w:t>
            </w:r>
            <w:r w:rsidRPr="00E615BE">
              <w:rPr>
                <w:rFonts w:asciiTheme="majorBidi" w:hAnsiTheme="majorBidi" w:cstheme="majorBidi"/>
              </w:rPr>
              <w:t>.</w:t>
            </w:r>
          </w:p>
        </w:tc>
        <w:tc>
          <w:tcPr>
            <w:tcW w:w="0" w:type="auto"/>
          </w:tcPr>
          <w:p w14:paraId="7F31A212" w14:textId="2C7BE82B" w:rsidR="000E7178" w:rsidRPr="00E615BE" w:rsidRDefault="000E7178" w:rsidP="009D6489">
            <w:pPr>
              <w:jc w:val="both"/>
              <w:rPr>
                <w:rFonts w:asciiTheme="majorBidi" w:hAnsiTheme="majorBidi" w:cstheme="majorBidi"/>
                <w:rtl/>
              </w:rPr>
            </w:pPr>
            <w:r w:rsidRPr="00E615BE">
              <w:rPr>
                <w:rFonts w:asciiTheme="majorBidi" w:hAnsiTheme="majorBidi" w:cstheme="majorBidi"/>
              </w:rPr>
              <w:t>Pulizzi (2012)</w:t>
            </w:r>
          </w:p>
        </w:tc>
        <w:tc>
          <w:tcPr>
            <w:cnfStyle w:val="000100000000" w:firstRow="0" w:lastRow="0" w:firstColumn="0" w:lastColumn="1" w:oddVBand="0" w:evenVBand="0" w:oddHBand="0" w:evenHBand="0" w:firstRowFirstColumn="0" w:firstRowLastColumn="0" w:lastRowFirstColumn="0" w:lastRowLastColumn="0"/>
            <w:tcW w:w="0" w:type="auto"/>
          </w:tcPr>
          <w:p w14:paraId="35C05EFB" w14:textId="2E0DD847" w:rsidR="000E7178" w:rsidRPr="00E615BE" w:rsidRDefault="000E7178" w:rsidP="009D6489">
            <w:pPr>
              <w:jc w:val="both"/>
              <w:rPr>
                <w:rFonts w:asciiTheme="majorBidi" w:hAnsiTheme="majorBidi" w:cstheme="majorBidi"/>
                <w:rtl/>
              </w:rPr>
            </w:pPr>
            <w:r w:rsidRPr="00E615BE">
              <w:rPr>
                <w:rFonts w:asciiTheme="majorBidi" w:hAnsiTheme="majorBidi" w:cstheme="majorBidi"/>
                <w:rtl/>
              </w:rPr>
              <w:t>التسويق بالمحتوى</w:t>
            </w:r>
          </w:p>
        </w:tc>
      </w:tr>
      <w:tr w:rsidR="000E7178" w:rsidRPr="00E615BE" w14:paraId="50C34104" w14:textId="58A7A605" w:rsidTr="000E7178">
        <w:trPr>
          <w:cnfStyle w:val="000000100000" w:firstRow="0" w:lastRow="0" w:firstColumn="0" w:lastColumn="0" w:oddVBand="0" w:evenVBand="0" w:oddHBand="1" w:evenHBand="0" w:firstRowFirstColumn="0" w:firstRowLastColumn="0" w:lastRowFirstColumn="0" w:lastRowLastColumn="0"/>
          <w:jc w:val="center"/>
        </w:trPr>
        <w:tc>
          <w:tcPr>
            <w:tcW w:w="0" w:type="auto"/>
            <w:hideMark/>
          </w:tcPr>
          <w:p w14:paraId="4FAA3BC1" w14:textId="77777777" w:rsidR="000E7178" w:rsidRPr="00E615BE" w:rsidRDefault="000E7178" w:rsidP="009D6489">
            <w:pPr>
              <w:jc w:val="both"/>
              <w:rPr>
                <w:rFonts w:asciiTheme="majorBidi" w:hAnsiTheme="majorBidi" w:cstheme="majorBidi"/>
              </w:rPr>
            </w:pPr>
            <w:r w:rsidRPr="00E615BE">
              <w:rPr>
                <w:rFonts w:asciiTheme="majorBidi" w:hAnsiTheme="majorBidi" w:cstheme="majorBidi"/>
                <w:rtl/>
              </w:rPr>
              <w:t>تحليل تأثير الثقافة السعودية على استجابة المستهلك</w:t>
            </w:r>
            <w:r w:rsidRPr="00E615BE">
              <w:rPr>
                <w:rFonts w:asciiTheme="majorBidi" w:hAnsiTheme="majorBidi" w:cstheme="majorBidi"/>
              </w:rPr>
              <w:t>.</w:t>
            </w:r>
          </w:p>
        </w:tc>
        <w:tc>
          <w:tcPr>
            <w:tcW w:w="0" w:type="auto"/>
          </w:tcPr>
          <w:p w14:paraId="40CCCB4C" w14:textId="4ACEA18A" w:rsidR="000E7178" w:rsidRPr="00E615BE" w:rsidRDefault="000E7178" w:rsidP="009D6489">
            <w:pPr>
              <w:jc w:val="both"/>
              <w:rPr>
                <w:rFonts w:asciiTheme="majorBidi" w:hAnsiTheme="majorBidi" w:cstheme="majorBidi"/>
              </w:rPr>
            </w:pPr>
            <w:r w:rsidRPr="00E615BE">
              <w:rPr>
                <w:rFonts w:asciiTheme="majorBidi" w:hAnsiTheme="majorBidi" w:cstheme="majorBidi"/>
                <w:rtl/>
              </w:rPr>
              <w:t>يعتمد على أبعاد ثقافية لفهم تأثير الثقافة على سلوك المستهلك</w:t>
            </w:r>
            <w:r w:rsidRPr="00E615BE">
              <w:rPr>
                <w:rFonts w:asciiTheme="majorBidi" w:hAnsiTheme="majorBidi" w:cstheme="majorBidi"/>
              </w:rPr>
              <w:t>.</w:t>
            </w:r>
          </w:p>
        </w:tc>
        <w:tc>
          <w:tcPr>
            <w:tcW w:w="0" w:type="auto"/>
          </w:tcPr>
          <w:p w14:paraId="22C19EE2" w14:textId="48F45FAB" w:rsidR="000E7178" w:rsidRPr="00E615BE" w:rsidRDefault="000E7178" w:rsidP="009D6489">
            <w:pPr>
              <w:jc w:val="both"/>
              <w:rPr>
                <w:rFonts w:asciiTheme="majorBidi" w:hAnsiTheme="majorBidi" w:cstheme="majorBidi"/>
                <w:rtl/>
              </w:rPr>
            </w:pPr>
            <w:r w:rsidRPr="00E615BE">
              <w:rPr>
                <w:rFonts w:asciiTheme="majorBidi" w:hAnsiTheme="majorBidi" w:cstheme="majorBidi"/>
              </w:rPr>
              <w:t>Hofstede (2001)</w:t>
            </w:r>
          </w:p>
        </w:tc>
        <w:tc>
          <w:tcPr>
            <w:cnfStyle w:val="000100000000" w:firstRow="0" w:lastRow="0" w:firstColumn="0" w:lastColumn="1" w:oddVBand="0" w:evenVBand="0" w:oddHBand="0" w:evenHBand="0" w:firstRowFirstColumn="0" w:firstRowLastColumn="0" w:lastRowFirstColumn="0" w:lastRowLastColumn="0"/>
            <w:tcW w:w="0" w:type="auto"/>
          </w:tcPr>
          <w:p w14:paraId="520BA186" w14:textId="7866FB76" w:rsidR="000E7178" w:rsidRPr="00E615BE" w:rsidRDefault="000E7178" w:rsidP="009D6489">
            <w:pPr>
              <w:jc w:val="both"/>
              <w:rPr>
                <w:rFonts w:asciiTheme="majorBidi" w:hAnsiTheme="majorBidi" w:cstheme="majorBidi"/>
                <w:rtl/>
              </w:rPr>
            </w:pPr>
            <w:r w:rsidRPr="00E615BE">
              <w:rPr>
                <w:rFonts w:asciiTheme="majorBidi" w:hAnsiTheme="majorBidi" w:cstheme="majorBidi"/>
                <w:rtl/>
              </w:rPr>
              <w:t>سلوك المستهلك الثقافي</w:t>
            </w:r>
          </w:p>
        </w:tc>
      </w:tr>
      <w:tr w:rsidR="000E7178" w:rsidRPr="00E615BE" w14:paraId="53AEF27C" w14:textId="30325BBD" w:rsidTr="000E7178">
        <w:trPr>
          <w:jc w:val="center"/>
        </w:trPr>
        <w:tc>
          <w:tcPr>
            <w:tcW w:w="0" w:type="auto"/>
            <w:hideMark/>
          </w:tcPr>
          <w:p w14:paraId="3DADE820" w14:textId="77777777" w:rsidR="000E7178" w:rsidRPr="00E615BE" w:rsidRDefault="000E7178" w:rsidP="009D6489">
            <w:pPr>
              <w:jc w:val="both"/>
              <w:rPr>
                <w:rFonts w:asciiTheme="majorBidi" w:hAnsiTheme="majorBidi" w:cstheme="majorBidi"/>
              </w:rPr>
            </w:pPr>
            <w:r w:rsidRPr="00E615BE">
              <w:rPr>
                <w:rFonts w:asciiTheme="majorBidi" w:hAnsiTheme="majorBidi" w:cstheme="majorBidi"/>
                <w:rtl/>
              </w:rPr>
              <w:t>تحليل تأثير التسويق الرقمي على مراحل عملية الشراء</w:t>
            </w:r>
            <w:r w:rsidRPr="00E615BE">
              <w:rPr>
                <w:rFonts w:asciiTheme="majorBidi" w:hAnsiTheme="majorBidi" w:cstheme="majorBidi"/>
              </w:rPr>
              <w:t>.</w:t>
            </w:r>
          </w:p>
        </w:tc>
        <w:tc>
          <w:tcPr>
            <w:tcW w:w="0" w:type="auto"/>
          </w:tcPr>
          <w:p w14:paraId="142E933F" w14:textId="7417FF93" w:rsidR="000E7178" w:rsidRPr="00E615BE" w:rsidRDefault="000E7178" w:rsidP="009D6489">
            <w:pPr>
              <w:jc w:val="both"/>
              <w:rPr>
                <w:rFonts w:asciiTheme="majorBidi" w:hAnsiTheme="majorBidi" w:cstheme="majorBidi"/>
              </w:rPr>
            </w:pPr>
            <w:r w:rsidRPr="00E615BE">
              <w:rPr>
                <w:rFonts w:asciiTheme="majorBidi" w:hAnsiTheme="majorBidi" w:cstheme="majorBidi"/>
                <w:rtl/>
              </w:rPr>
              <w:t>يصف مراحل الشراء (الانتباه، الاهتمام، الرغبة، العمل) في البيئة الرقمية</w:t>
            </w:r>
            <w:r w:rsidRPr="00E615BE">
              <w:rPr>
                <w:rFonts w:asciiTheme="majorBidi" w:hAnsiTheme="majorBidi" w:cstheme="majorBidi"/>
              </w:rPr>
              <w:t>.</w:t>
            </w:r>
          </w:p>
        </w:tc>
        <w:tc>
          <w:tcPr>
            <w:tcW w:w="0" w:type="auto"/>
          </w:tcPr>
          <w:p w14:paraId="02AED566" w14:textId="3EE454E8" w:rsidR="000E7178" w:rsidRPr="00E615BE" w:rsidRDefault="000E7178" w:rsidP="009D6489">
            <w:pPr>
              <w:jc w:val="both"/>
              <w:rPr>
                <w:rFonts w:asciiTheme="majorBidi" w:hAnsiTheme="majorBidi" w:cstheme="majorBidi"/>
                <w:rtl/>
              </w:rPr>
            </w:pPr>
            <w:r w:rsidRPr="00E615BE">
              <w:rPr>
                <w:rFonts w:asciiTheme="majorBidi" w:hAnsiTheme="majorBidi" w:cstheme="majorBidi"/>
              </w:rPr>
              <w:t xml:space="preserve">Ghose &amp; </w:t>
            </w:r>
            <w:proofErr w:type="spellStart"/>
            <w:r w:rsidRPr="00E615BE">
              <w:rPr>
                <w:rFonts w:asciiTheme="majorBidi" w:hAnsiTheme="majorBidi" w:cstheme="majorBidi"/>
              </w:rPr>
              <w:t>Todri</w:t>
            </w:r>
            <w:proofErr w:type="spellEnd"/>
            <w:r w:rsidRPr="00E615BE">
              <w:rPr>
                <w:rFonts w:asciiTheme="majorBidi" w:hAnsiTheme="majorBidi" w:cstheme="majorBidi"/>
              </w:rPr>
              <w:t xml:space="preserve"> (2016)</w:t>
            </w:r>
          </w:p>
        </w:tc>
        <w:tc>
          <w:tcPr>
            <w:cnfStyle w:val="000100000000" w:firstRow="0" w:lastRow="0" w:firstColumn="0" w:lastColumn="1" w:oddVBand="0" w:evenVBand="0" w:oddHBand="0" w:evenHBand="0" w:firstRowFirstColumn="0" w:firstRowLastColumn="0" w:lastRowFirstColumn="0" w:lastRowLastColumn="0"/>
            <w:tcW w:w="0" w:type="auto"/>
          </w:tcPr>
          <w:p w14:paraId="7ACB2F14" w14:textId="560BE4DF" w:rsidR="000E7178" w:rsidRPr="00E615BE" w:rsidRDefault="000E7178" w:rsidP="009D6489">
            <w:pPr>
              <w:jc w:val="both"/>
              <w:rPr>
                <w:rFonts w:asciiTheme="majorBidi" w:hAnsiTheme="majorBidi" w:cstheme="majorBidi"/>
                <w:rtl/>
              </w:rPr>
            </w:pPr>
            <w:r w:rsidRPr="00E615BE">
              <w:rPr>
                <w:rFonts w:asciiTheme="majorBidi" w:hAnsiTheme="majorBidi" w:cstheme="majorBidi"/>
                <w:rtl/>
              </w:rPr>
              <w:t>نموذج</w:t>
            </w:r>
            <w:r w:rsidRPr="00E615BE">
              <w:rPr>
                <w:rFonts w:asciiTheme="majorBidi" w:hAnsiTheme="majorBidi" w:cstheme="majorBidi"/>
              </w:rPr>
              <w:t xml:space="preserve"> AIDA </w:t>
            </w:r>
            <w:r w:rsidRPr="00E615BE">
              <w:rPr>
                <w:rFonts w:asciiTheme="majorBidi" w:hAnsiTheme="majorBidi" w:cstheme="majorBidi"/>
                <w:rtl/>
              </w:rPr>
              <w:t>المعدل للتسويق الرقمي</w:t>
            </w:r>
          </w:p>
        </w:tc>
      </w:tr>
    </w:tbl>
    <w:p w14:paraId="7999573C" w14:textId="19A6A226" w:rsidR="00442DDC" w:rsidRPr="00E615BE" w:rsidRDefault="00442DDC" w:rsidP="009D6489">
      <w:pPr>
        <w:jc w:val="both"/>
        <w:rPr>
          <w:rFonts w:asciiTheme="majorBidi" w:hAnsiTheme="majorBidi" w:cstheme="majorBidi"/>
        </w:rPr>
      </w:pPr>
    </w:p>
    <w:p w14:paraId="4C2AD482" w14:textId="77777777" w:rsidR="00442DDC" w:rsidRPr="00E615BE" w:rsidRDefault="00442DDC" w:rsidP="009D6489">
      <w:pPr>
        <w:pStyle w:val="NormalWeb"/>
        <w:bidi/>
        <w:jc w:val="both"/>
        <w:rPr>
          <w:rFonts w:asciiTheme="majorBidi" w:hAnsiTheme="majorBidi" w:cstheme="majorBidi"/>
        </w:rPr>
      </w:pPr>
      <w:r w:rsidRPr="00E615BE">
        <w:rPr>
          <w:rFonts w:asciiTheme="majorBidi" w:hAnsiTheme="majorBidi" w:cstheme="majorBidi"/>
          <w:rtl/>
        </w:rPr>
        <w:lastRenderedPageBreak/>
        <w:t>تعتمد النظرية العلمية المتبعة في إعداد البحث على أربعة نماذج رئيسية: نموذج القنوات المتعددة</w:t>
      </w:r>
      <w:r w:rsidRPr="00E615BE">
        <w:rPr>
          <w:rFonts w:asciiTheme="majorBidi" w:hAnsiTheme="majorBidi" w:cstheme="majorBidi"/>
        </w:rPr>
        <w:t xml:space="preserve"> (Kannan &amp; Li, 2017)</w:t>
      </w:r>
      <w:r w:rsidRPr="00E615BE">
        <w:rPr>
          <w:rFonts w:asciiTheme="majorBidi" w:hAnsiTheme="majorBidi" w:cstheme="majorBidi"/>
          <w:rtl/>
        </w:rPr>
        <w:t>، التسويق بالمحتوى</w:t>
      </w:r>
      <w:r w:rsidRPr="00E615BE">
        <w:rPr>
          <w:rFonts w:asciiTheme="majorBidi" w:hAnsiTheme="majorBidi" w:cstheme="majorBidi"/>
        </w:rPr>
        <w:t xml:space="preserve"> (Pulizzi, 2012)</w:t>
      </w:r>
      <w:r w:rsidRPr="00E615BE">
        <w:rPr>
          <w:rFonts w:asciiTheme="majorBidi" w:hAnsiTheme="majorBidi" w:cstheme="majorBidi"/>
          <w:rtl/>
        </w:rPr>
        <w:t>، سلوك المستهلك الثقافي</w:t>
      </w:r>
      <w:r w:rsidRPr="00E615BE">
        <w:rPr>
          <w:rFonts w:asciiTheme="majorBidi" w:hAnsiTheme="majorBidi" w:cstheme="majorBidi"/>
        </w:rPr>
        <w:t xml:space="preserve"> (Hofstede, 2001)</w:t>
      </w:r>
      <w:r w:rsidRPr="00E615BE">
        <w:rPr>
          <w:rFonts w:asciiTheme="majorBidi" w:hAnsiTheme="majorBidi" w:cstheme="majorBidi"/>
          <w:rtl/>
        </w:rPr>
        <w:t>، ونموذج</w:t>
      </w:r>
      <w:r w:rsidRPr="00E615BE">
        <w:rPr>
          <w:rFonts w:asciiTheme="majorBidi" w:hAnsiTheme="majorBidi" w:cstheme="majorBidi"/>
        </w:rPr>
        <w:t xml:space="preserve"> AIDA </w:t>
      </w:r>
      <w:r w:rsidRPr="00E615BE">
        <w:rPr>
          <w:rFonts w:asciiTheme="majorBidi" w:hAnsiTheme="majorBidi" w:cstheme="majorBidi"/>
          <w:rtl/>
        </w:rPr>
        <w:t>المعدل للتسويق الرقمي</w:t>
      </w:r>
      <w:r w:rsidRPr="00E615BE">
        <w:rPr>
          <w:rFonts w:asciiTheme="majorBidi" w:hAnsiTheme="majorBidi" w:cstheme="majorBidi"/>
        </w:rPr>
        <w:t xml:space="preserve"> (Ghose &amp; </w:t>
      </w:r>
      <w:proofErr w:type="spellStart"/>
      <w:r w:rsidRPr="00E615BE">
        <w:rPr>
          <w:rFonts w:asciiTheme="majorBidi" w:hAnsiTheme="majorBidi" w:cstheme="majorBidi"/>
        </w:rPr>
        <w:t>Todri</w:t>
      </w:r>
      <w:proofErr w:type="spellEnd"/>
      <w:r w:rsidRPr="00E615BE">
        <w:rPr>
          <w:rFonts w:asciiTheme="majorBidi" w:hAnsiTheme="majorBidi" w:cstheme="majorBidi"/>
        </w:rPr>
        <w:t xml:space="preserve">, 2016). </w:t>
      </w:r>
      <w:r w:rsidRPr="00E615BE">
        <w:rPr>
          <w:rFonts w:asciiTheme="majorBidi" w:hAnsiTheme="majorBidi" w:cstheme="majorBidi"/>
          <w:rtl/>
        </w:rPr>
        <w:t>توفر هذه النماذج إطارًا نظريًا شاملاً يساعد في تحليل تأثير التسويق الرقمي على سلوك المستهلك السعودي، مع مراعاة الخصائص الثقافية والاجتماعية المحلية. يُعد هذا النهج علميًا ومنهجيًا، ويُسهم في تقديم رؤى عملية للشركات لتحسين استراتيجياتها التسويقية في السوق السعودي</w:t>
      </w:r>
      <w:r w:rsidRPr="00E615BE">
        <w:rPr>
          <w:rFonts w:asciiTheme="majorBidi" w:hAnsiTheme="majorBidi" w:cstheme="majorBidi"/>
        </w:rPr>
        <w:t>.</w:t>
      </w:r>
    </w:p>
    <w:p w14:paraId="2575C7ED" w14:textId="19C80D78" w:rsidR="00E615BE" w:rsidRPr="00E615BE" w:rsidRDefault="00000000" w:rsidP="009D6489">
      <w:pPr>
        <w:jc w:val="both"/>
        <w:rPr>
          <w:rFonts w:asciiTheme="majorBidi" w:hAnsiTheme="majorBidi" w:cstheme="majorBidi"/>
          <w:sz w:val="28"/>
          <w:szCs w:val="28"/>
          <w:u w:val="single"/>
          <w:rtl/>
        </w:rPr>
      </w:pPr>
      <w:r>
        <w:rPr>
          <w:rFonts w:asciiTheme="majorBidi" w:hAnsiTheme="majorBidi" w:cstheme="majorBidi"/>
        </w:rPr>
        <w:pict w14:anchorId="72387F85">
          <v:rect id="_x0000_i1038" style="width:0;height:1.5pt" o:hralign="center" o:hrstd="t" o:hr="t" fillcolor="#a0a0a0" stroked="f"/>
        </w:pict>
      </w:r>
    </w:p>
    <w:p w14:paraId="76D397BE" w14:textId="64107A6B" w:rsidR="00D22171" w:rsidRPr="00E615BE" w:rsidRDefault="00D22171" w:rsidP="009D6489">
      <w:pPr>
        <w:pStyle w:val="Heading2"/>
        <w:bidi/>
        <w:rPr>
          <w:rtl/>
        </w:rPr>
      </w:pPr>
      <w:r w:rsidRPr="00E615BE">
        <w:rPr>
          <w:rtl/>
        </w:rPr>
        <w:t>الدراسات السابقة</w:t>
      </w:r>
      <w:r w:rsidR="00A74F76" w:rsidRPr="00E615BE">
        <w:rPr>
          <w:rtl/>
        </w:rPr>
        <w:t>:</w:t>
      </w:r>
    </w:p>
    <w:p w14:paraId="7083773B" w14:textId="77777777" w:rsidR="000E7178" w:rsidRPr="00E615BE" w:rsidRDefault="000E7178" w:rsidP="009D6489">
      <w:pPr>
        <w:pStyle w:val="NormalWeb"/>
        <w:bidi/>
        <w:jc w:val="both"/>
        <w:rPr>
          <w:rFonts w:asciiTheme="majorBidi" w:hAnsiTheme="majorBidi" w:cstheme="majorBidi"/>
        </w:rPr>
      </w:pPr>
      <w:r w:rsidRPr="00E615BE">
        <w:rPr>
          <w:rFonts w:asciiTheme="majorBidi" w:hAnsiTheme="majorBidi" w:cstheme="majorBidi"/>
          <w:rtl/>
        </w:rPr>
        <w:t>يُعد فهم تأثير التسويق الرقمي على سلوك المستهلك في المملكة العربية السعودية موضوعًا حيويًا في ظل النمو المتسارع للتجارة الإلكترونية وانتشار استخدام الإنترنت والهواتف الذكية. ورغم أهمية هذا المجال، تشير الأدبيات إلى وجود فجوة في الدراسات الشاملة التي تركز على السياق السعودي، مما يجعل من الضروري مراجعة الدراسات السابقة لتحديد الأسس النظرية والعملية التي يمكن البناء عليها. في هذا القسم، سيتم استعراض مجموعة من الدراسات السابقة التي تناولت تأثير التسويق الرقمي على سلوك المستهلك، مع التركيز على الدراسات ذات الصلة بالسوق السعودي أو الأسواق العربية المماثلة، بالإضافة إلى دراسات عالمية تقدم رؤى قابلة للتطبيق في السياق المحلي. سيتم تنظيم الاستعراض وفقًا للجوانب الرئيسية التي تتناولها الدراسات، مع تحليل نقدي للمنهجيات والنتائج، وتقييم مدى ارتباطها بأهداف البحث الحالي</w:t>
      </w:r>
      <w:r w:rsidRPr="00E615BE">
        <w:rPr>
          <w:rFonts w:asciiTheme="majorBidi" w:hAnsiTheme="majorBidi" w:cstheme="majorBidi"/>
        </w:rPr>
        <w:t>.</w:t>
      </w:r>
    </w:p>
    <w:p w14:paraId="7E8212DB" w14:textId="77777777" w:rsidR="000E7178" w:rsidRPr="00E615BE" w:rsidRDefault="00000000" w:rsidP="009D6489">
      <w:pPr>
        <w:jc w:val="both"/>
        <w:rPr>
          <w:rFonts w:asciiTheme="majorBidi" w:hAnsiTheme="majorBidi" w:cstheme="majorBidi"/>
        </w:rPr>
      </w:pPr>
      <w:r>
        <w:rPr>
          <w:rFonts w:asciiTheme="majorBidi" w:hAnsiTheme="majorBidi" w:cstheme="majorBidi"/>
        </w:rPr>
        <w:pict w14:anchorId="2538D940">
          <v:rect id="_x0000_i1039" style="width:0;height:1.5pt" o:hralign="center" o:hrstd="t" o:hr="t" fillcolor="#a0a0a0" stroked="f"/>
        </w:pict>
      </w:r>
    </w:p>
    <w:p w14:paraId="27D2C15B" w14:textId="049FCAEA" w:rsidR="00740FC7" w:rsidRDefault="00E615BE" w:rsidP="009D6489">
      <w:pPr>
        <w:pStyle w:val="Heading2"/>
        <w:bidi/>
      </w:pPr>
      <w:r>
        <w:rPr>
          <w:rFonts w:hint="cs"/>
          <w:sz w:val="32"/>
          <w:szCs w:val="32"/>
          <w:rtl/>
        </w:rPr>
        <w:t>1</w:t>
      </w:r>
      <w:r w:rsidR="00740FC7">
        <w:rPr>
          <w:rtl/>
        </w:rPr>
        <w:t xml:space="preserve"> دراسات نظرية</w:t>
      </w:r>
    </w:p>
    <w:p w14:paraId="5B507C60" w14:textId="77777777" w:rsidR="00740FC7" w:rsidRDefault="00740FC7" w:rsidP="009D6489">
      <w:pPr>
        <w:pStyle w:val="Heading3"/>
      </w:pPr>
      <w:r>
        <w:rPr>
          <w:rtl/>
        </w:rPr>
        <w:t>دراسة</w:t>
      </w:r>
      <w:r>
        <w:t xml:space="preserve">: </w:t>
      </w:r>
      <w:r>
        <w:rPr>
          <w:rStyle w:val="Strong"/>
          <w:b w:val="0"/>
          <w:bCs w:val="0"/>
        </w:rPr>
        <w:t>The 7 Planets (2023)</w:t>
      </w:r>
      <w:r>
        <w:t xml:space="preserve"> — </w:t>
      </w:r>
      <w:r>
        <w:rPr>
          <w:rtl/>
        </w:rPr>
        <w:t>تأثير التسويق الإلكتروني على سلوك المستهلك</w:t>
      </w:r>
    </w:p>
    <w:p w14:paraId="39C0512E" w14:textId="77777777" w:rsidR="00740FC7" w:rsidRDefault="00740FC7" w:rsidP="009D6489">
      <w:pPr>
        <w:pStyle w:val="NormalWeb"/>
        <w:numPr>
          <w:ilvl w:val="0"/>
          <w:numId w:val="56"/>
        </w:numPr>
        <w:bidi/>
      </w:pPr>
      <w:r>
        <w:rPr>
          <w:rStyle w:val="Strong"/>
          <w:rtl/>
        </w:rPr>
        <w:t>السياق</w:t>
      </w:r>
      <w:r>
        <w:rPr>
          <w:rStyle w:val="Strong"/>
        </w:rPr>
        <w:t>:</w:t>
      </w:r>
      <w:r>
        <w:t xml:space="preserve"> </w:t>
      </w:r>
      <w:r>
        <w:rPr>
          <w:rtl/>
        </w:rPr>
        <w:t>تناولت هذه الدراسة تأثير التسويق الإلكتروني على سلوك المستهلك في سياق عالمي، مع الإشارة إلى التغيرات في الأسواق العربية</w:t>
      </w:r>
      <w:r>
        <w:t>.</w:t>
      </w:r>
    </w:p>
    <w:p w14:paraId="21F7378A" w14:textId="77777777" w:rsidR="00740FC7" w:rsidRDefault="00740FC7" w:rsidP="009D6489">
      <w:pPr>
        <w:pStyle w:val="NormalWeb"/>
        <w:numPr>
          <w:ilvl w:val="0"/>
          <w:numId w:val="56"/>
        </w:numPr>
        <w:bidi/>
      </w:pPr>
      <w:r>
        <w:rPr>
          <w:rStyle w:val="Strong"/>
          <w:rtl/>
        </w:rPr>
        <w:t>المنهجية</w:t>
      </w:r>
      <w:r>
        <w:rPr>
          <w:rStyle w:val="Strong"/>
        </w:rPr>
        <w:t>:</w:t>
      </w:r>
      <w:r>
        <w:t xml:space="preserve"> </w:t>
      </w:r>
      <w:r>
        <w:rPr>
          <w:rtl/>
        </w:rPr>
        <w:t>اعتمدت على المنهج الوصفي التحليلي، من خلال مراجعة الأدبيات وتحليل تأثير قنوات التسويق الرقمي مثل وسائل التواصل الاجتماعي ومحركات البحث</w:t>
      </w:r>
      <w:r>
        <w:t>.</w:t>
      </w:r>
    </w:p>
    <w:p w14:paraId="241A7D34" w14:textId="77777777" w:rsidR="00740FC7" w:rsidRDefault="00740FC7" w:rsidP="009D6489">
      <w:pPr>
        <w:pStyle w:val="NormalWeb"/>
        <w:numPr>
          <w:ilvl w:val="0"/>
          <w:numId w:val="56"/>
        </w:numPr>
        <w:bidi/>
      </w:pPr>
      <w:r>
        <w:rPr>
          <w:rStyle w:val="Strong"/>
          <w:rtl/>
        </w:rPr>
        <w:t>النتائج</w:t>
      </w:r>
      <w:r>
        <w:rPr>
          <w:rStyle w:val="Strong"/>
        </w:rPr>
        <w:t>:</w:t>
      </w:r>
    </w:p>
    <w:p w14:paraId="27420617" w14:textId="77777777" w:rsidR="00740FC7" w:rsidRDefault="00740FC7" w:rsidP="009D6489">
      <w:pPr>
        <w:pStyle w:val="NormalWeb"/>
        <w:numPr>
          <w:ilvl w:val="1"/>
          <w:numId w:val="56"/>
        </w:numPr>
        <w:bidi/>
      </w:pPr>
      <w:r>
        <w:rPr>
          <w:rtl/>
        </w:rPr>
        <w:t>أوضحت أن التسويق الإلكتروني يسهم في سهولة الوصول إلى المنتجات والخدمات، مما يؤدي إلى تغيّر أنماط الشراء التقليدية</w:t>
      </w:r>
      <w:r>
        <w:t>.</w:t>
      </w:r>
    </w:p>
    <w:p w14:paraId="2AF05DCC" w14:textId="77777777" w:rsidR="00740FC7" w:rsidRDefault="00740FC7" w:rsidP="009D6489">
      <w:pPr>
        <w:pStyle w:val="NormalWeb"/>
        <w:numPr>
          <w:ilvl w:val="1"/>
          <w:numId w:val="56"/>
        </w:numPr>
        <w:bidi/>
      </w:pPr>
      <w:r>
        <w:rPr>
          <w:rtl/>
        </w:rPr>
        <w:t>أكدت على أهمية التجارب المخصصة</w:t>
      </w:r>
      <w:r>
        <w:t xml:space="preserve"> (Personalized Experiences) </w:t>
      </w:r>
      <w:r>
        <w:rPr>
          <w:rtl/>
        </w:rPr>
        <w:t>المبنية على تحليل بيانات المستهلكين لفهم تفضيلاتهم وتعزيز التفاعل مع الحملات الرقمية</w:t>
      </w:r>
      <w:r>
        <w:t>.</w:t>
      </w:r>
    </w:p>
    <w:p w14:paraId="624B32D9" w14:textId="77777777" w:rsidR="00740FC7" w:rsidRDefault="00740FC7" w:rsidP="009D6489">
      <w:pPr>
        <w:pStyle w:val="NormalWeb"/>
        <w:numPr>
          <w:ilvl w:val="1"/>
          <w:numId w:val="56"/>
        </w:numPr>
        <w:bidi/>
      </w:pPr>
      <w:r>
        <w:rPr>
          <w:rtl/>
        </w:rPr>
        <w:t>أبرزت دور وسائل التواصل الاجتماعي في تمكين المستهلكين من مشاركة تجاربهم، مما يؤثر على قرارات شراء الآخرين</w:t>
      </w:r>
      <w:r>
        <w:t>.</w:t>
      </w:r>
    </w:p>
    <w:p w14:paraId="79EAA391" w14:textId="77777777" w:rsidR="00740FC7" w:rsidRDefault="00740FC7" w:rsidP="009D6489">
      <w:pPr>
        <w:pStyle w:val="NormalWeb"/>
        <w:numPr>
          <w:ilvl w:val="0"/>
          <w:numId w:val="56"/>
        </w:numPr>
        <w:bidi/>
      </w:pPr>
      <w:r>
        <w:rPr>
          <w:rStyle w:val="Strong"/>
          <w:rtl/>
        </w:rPr>
        <w:t>أهمية الدراسة للبحث الحالي</w:t>
      </w:r>
      <w:r>
        <w:rPr>
          <w:rStyle w:val="Strong"/>
        </w:rPr>
        <w:t>:</w:t>
      </w:r>
      <w:r>
        <w:t xml:space="preserve"> </w:t>
      </w:r>
      <w:r>
        <w:rPr>
          <w:rtl/>
        </w:rPr>
        <w:t>تسلط الضوء على تأثير القنوات الرقمية، وتدعم هدف البحث الفرعي المتعلق بتحليل القنوات الأكثر تأثيرًا، لكنها ليست مخصصة للسوق السعودي وتحتاج تكييفًا محليًا</w:t>
      </w:r>
      <w:r>
        <w:t>.</w:t>
      </w:r>
    </w:p>
    <w:p w14:paraId="3991F1BB" w14:textId="77777777" w:rsidR="00740FC7" w:rsidRDefault="00000000" w:rsidP="009D6489">
      <w:r>
        <w:pict w14:anchorId="0E6C9A09">
          <v:rect id="_x0000_i1040" style="width:0;height:1.5pt" o:hralign="center" o:hrstd="t" o:hr="t" fillcolor="#a0a0a0" stroked="f"/>
        </w:pict>
      </w:r>
    </w:p>
    <w:p w14:paraId="2EF356BF" w14:textId="77777777" w:rsidR="00740FC7" w:rsidRDefault="00740FC7" w:rsidP="009D6489">
      <w:pPr>
        <w:pStyle w:val="Heading3"/>
      </w:pPr>
      <w:r>
        <w:rPr>
          <w:rtl/>
        </w:rPr>
        <w:t>دراسة</w:t>
      </w:r>
      <w:r>
        <w:t xml:space="preserve">: </w:t>
      </w:r>
      <w:r>
        <w:rPr>
          <w:rStyle w:val="Strong"/>
          <w:b w:val="0"/>
          <w:bCs w:val="0"/>
          <w:rtl/>
        </w:rPr>
        <w:t>عبد الرحمن العتيبي</w:t>
      </w:r>
      <w:r>
        <w:rPr>
          <w:rStyle w:val="Strong"/>
          <w:b w:val="0"/>
          <w:bCs w:val="0"/>
        </w:rPr>
        <w:t xml:space="preserve"> (2024)</w:t>
      </w:r>
      <w:r>
        <w:t xml:space="preserve"> — </w:t>
      </w:r>
      <w:r>
        <w:rPr>
          <w:rtl/>
        </w:rPr>
        <w:t>مراجعة اتجاهات عالمية وتأثيرها على السلوك حتى 2025</w:t>
      </w:r>
    </w:p>
    <w:p w14:paraId="48539FA0" w14:textId="77777777" w:rsidR="00740FC7" w:rsidRDefault="00740FC7" w:rsidP="009D6489">
      <w:pPr>
        <w:pStyle w:val="NormalWeb"/>
        <w:numPr>
          <w:ilvl w:val="0"/>
          <w:numId w:val="57"/>
        </w:numPr>
        <w:bidi/>
      </w:pPr>
      <w:r>
        <w:rPr>
          <w:rStyle w:val="Strong"/>
          <w:rtl/>
        </w:rPr>
        <w:t>السياق</w:t>
      </w:r>
      <w:r>
        <w:rPr>
          <w:rStyle w:val="Strong"/>
        </w:rPr>
        <w:t>:</w:t>
      </w:r>
      <w:r>
        <w:t xml:space="preserve"> </w:t>
      </w:r>
      <w:r>
        <w:rPr>
          <w:rtl/>
        </w:rPr>
        <w:t>مراجعة اتجاهات عالمية للتسويق الرقمي وتأثيرها المتوقع على سلوك المستهلك حتى عام 2025</w:t>
      </w:r>
      <w:r>
        <w:t>.</w:t>
      </w:r>
    </w:p>
    <w:p w14:paraId="4B1F867B" w14:textId="77777777" w:rsidR="00740FC7" w:rsidRDefault="00740FC7" w:rsidP="009D6489">
      <w:pPr>
        <w:pStyle w:val="NormalWeb"/>
        <w:numPr>
          <w:ilvl w:val="0"/>
          <w:numId w:val="57"/>
        </w:numPr>
        <w:bidi/>
      </w:pPr>
      <w:r>
        <w:rPr>
          <w:rStyle w:val="Strong"/>
          <w:rtl/>
        </w:rPr>
        <w:t>المنهجية</w:t>
      </w:r>
      <w:r>
        <w:rPr>
          <w:rStyle w:val="Strong"/>
        </w:rPr>
        <w:t>:</w:t>
      </w:r>
      <w:r>
        <w:t xml:space="preserve"> </w:t>
      </w:r>
      <w:r>
        <w:rPr>
          <w:rtl/>
        </w:rPr>
        <w:t>مراجعة أدبيات وتحليل بيانات سوقية</w:t>
      </w:r>
      <w:r>
        <w:t>.</w:t>
      </w:r>
    </w:p>
    <w:p w14:paraId="1376EFDB" w14:textId="77777777" w:rsidR="00740FC7" w:rsidRDefault="00740FC7" w:rsidP="009D6489">
      <w:pPr>
        <w:pStyle w:val="NormalWeb"/>
        <w:numPr>
          <w:ilvl w:val="0"/>
          <w:numId w:val="57"/>
        </w:numPr>
        <w:bidi/>
      </w:pPr>
      <w:r>
        <w:rPr>
          <w:rStyle w:val="Strong"/>
          <w:rtl/>
        </w:rPr>
        <w:t>النتائج</w:t>
      </w:r>
      <w:r>
        <w:rPr>
          <w:rStyle w:val="Strong"/>
        </w:rPr>
        <w:t>:</w:t>
      </w:r>
    </w:p>
    <w:p w14:paraId="54DC6FDC" w14:textId="77777777" w:rsidR="00740FC7" w:rsidRDefault="00740FC7" w:rsidP="009D6489">
      <w:pPr>
        <w:pStyle w:val="NormalWeb"/>
        <w:numPr>
          <w:ilvl w:val="1"/>
          <w:numId w:val="57"/>
        </w:numPr>
        <w:bidi/>
      </w:pPr>
      <w:r>
        <w:rPr>
          <w:rtl/>
        </w:rPr>
        <w:t>صعود دور الذكاء الاصطناعي وتحليل البيانات</w:t>
      </w:r>
      <w:r>
        <w:t>.</w:t>
      </w:r>
    </w:p>
    <w:p w14:paraId="27BC39D1" w14:textId="77777777" w:rsidR="00740FC7" w:rsidRDefault="00740FC7" w:rsidP="009D6489">
      <w:pPr>
        <w:pStyle w:val="NormalWeb"/>
        <w:numPr>
          <w:ilvl w:val="1"/>
          <w:numId w:val="57"/>
        </w:numPr>
        <w:bidi/>
      </w:pPr>
      <w:r>
        <w:rPr>
          <w:rtl/>
        </w:rPr>
        <w:t>ظهور توجهات مثل التجارة الاجتماعية، البحث الصوتي، والواقع المعزز التي ستشكل السلوك الشرائي</w:t>
      </w:r>
      <w:r>
        <w:t>.</w:t>
      </w:r>
    </w:p>
    <w:p w14:paraId="7B02DA2B" w14:textId="77777777" w:rsidR="00740FC7" w:rsidRDefault="00740FC7" w:rsidP="009D6489">
      <w:pPr>
        <w:pStyle w:val="NormalWeb"/>
        <w:numPr>
          <w:ilvl w:val="0"/>
          <w:numId w:val="57"/>
        </w:numPr>
        <w:bidi/>
      </w:pPr>
      <w:r>
        <w:rPr>
          <w:rStyle w:val="Strong"/>
          <w:rtl/>
        </w:rPr>
        <w:lastRenderedPageBreak/>
        <w:t>أهمية الدراسة للبحث الحالي</w:t>
      </w:r>
      <w:r>
        <w:rPr>
          <w:rStyle w:val="Strong"/>
        </w:rPr>
        <w:t>:</w:t>
      </w:r>
      <w:r>
        <w:t xml:space="preserve"> </w:t>
      </w:r>
      <w:r>
        <w:rPr>
          <w:rtl/>
        </w:rPr>
        <w:t>تقدم رؤى مستقبلية تساعد في وضع إفتراضات عن الاتجاهات الحديثة التي ينبغي قياسها في السياق السعودي، لكنها تحتاج تحققًا ميدانيًا محليًا</w:t>
      </w:r>
      <w:r>
        <w:t>.</w:t>
      </w:r>
    </w:p>
    <w:p w14:paraId="37789C42" w14:textId="622C1496" w:rsidR="00740FC7" w:rsidRDefault="00740FC7" w:rsidP="009D6489">
      <w:pPr>
        <w:rPr>
          <w:rtl/>
        </w:rPr>
      </w:pPr>
    </w:p>
    <w:p w14:paraId="501EBA20" w14:textId="45D737B0" w:rsidR="00740FC7" w:rsidRDefault="00740FC7" w:rsidP="009D6489">
      <w:pPr>
        <w:rPr>
          <w:rtl/>
        </w:rPr>
      </w:pPr>
    </w:p>
    <w:p w14:paraId="6C804183" w14:textId="77777777" w:rsidR="00740FC7" w:rsidRDefault="00740FC7" w:rsidP="009D6489"/>
    <w:p w14:paraId="290F548A" w14:textId="77777777" w:rsidR="00740FC7" w:rsidRDefault="00740FC7" w:rsidP="009D6489">
      <w:pPr>
        <w:pStyle w:val="Heading2"/>
        <w:bidi/>
      </w:pPr>
      <w:r>
        <w:rPr>
          <w:rtl/>
        </w:rPr>
        <w:t>ب. دراسات تطبيقية عربية</w:t>
      </w:r>
    </w:p>
    <w:p w14:paraId="4C2AED53" w14:textId="77777777" w:rsidR="00740FC7" w:rsidRDefault="00740FC7" w:rsidP="009D6489">
      <w:pPr>
        <w:pStyle w:val="Heading3"/>
      </w:pPr>
      <w:r>
        <w:rPr>
          <w:rtl/>
        </w:rPr>
        <w:t>دراسة</w:t>
      </w:r>
      <w:r>
        <w:t xml:space="preserve">: </w:t>
      </w:r>
      <w:r>
        <w:rPr>
          <w:rStyle w:val="Strong"/>
          <w:b w:val="0"/>
          <w:bCs w:val="0"/>
          <w:rtl/>
        </w:rPr>
        <w:t>تأثير التسويق الرقمي على اتخاذ القرارات الشرائية للمستهلكين</w:t>
      </w:r>
      <w:r>
        <w:rPr>
          <w:rStyle w:val="Strong"/>
          <w:b w:val="0"/>
          <w:bCs w:val="0"/>
        </w:rPr>
        <w:t xml:space="preserve"> (KISSR Journal, 2023)</w:t>
      </w:r>
    </w:p>
    <w:p w14:paraId="25DF7606" w14:textId="77777777" w:rsidR="00740FC7" w:rsidRDefault="00740FC7" w:rsidP="009D6489">
      <w:pPr>
        <w:pStyle w:val="NormalWeb"/>
        <w:numPr>
          <w:ilvl w:val="0"/>
          <w:numId w:val="58"/>
        </w:numPr>
        <w:bidi/>
      </w:pPr>
      <w:r>
        <w:rPr>
          <w:rStyle w:val="Strong"/>
          <w:rtl/>
        </w:rPr>
        <w:t>السياق</w:t>
      </w:r>
      <w:r>
        <w:rPr>
          <w:rStyle w:val="Strong"/>
        </w:rPr>
        <w:t>:</w:t>
      </w:r>
      <w:r>
        <w:t xml:space="preserve"> </w:t>
      </w:r>
      <w:r>
        <w:rPr>
          <w:rtl/>
        </w:rPr>
        <w:t>ركزت هذه الدراسة على السوق المركزي في هوري (العراق)، مع التركيز على وسائل التواصل الاجتماعي</w:t>
      </w:r>
      <w:r>
        <w:t>.</w:t>
      </w:r>
    </w:p>
    <w:p w14:paraId="08BF9B1A" w14:textId="77777777" w:rsidR="00740FC7" w:rsidRDefault="00740FC7" w:rsidP="009D6489">
      <w:pPr>
        <w:pStyle w:val="NormalWeb"/>
        <w:numPr>
          <w:ilvl w:val="0"/>
          <w:numId w:val="58"/>
        </w:numPr>
        <w:bidi/>
      </w:pPr>
      <w:r>
        <w:rPr>
          <w:rStyle w:val="Strong"/>
          <w:rtl/>
        </w:rPr>
        <w:t>المنهجية</w:t>
      </w:r>
      <w:r>
        <w:rPr>
          <w:rStyle w:val="Strong"/>
        </w:rPr>
        <w:t>:</w:t>
      </w:r>
      <w:r>
        <w:t xml:space="preserve"> </w:t>
      </w:r>
      <w:r>
        <w:rPr>
          <w:rtl/>
        </w:rPr>
        <w:t>المنهج الوصفي التحليلي، من خلال تحليل خمسة أبعاد للتسويق الرقمي: الجذب، والتواصل، والتعلم، والاحتفاظ، والاستغراق، وقياسها عبر استبيانات</w:t>
      </w:r>
      <w:r>
        <w:t>.</w:t>
      </w:r>
    </w:p>
    <w:p w14:paraId="39ADDC88" w14:textId="77777777" w:rsidR="00740FC7" w:rsidRDefault="00740FC7" w:rsidP="009D6489">
      <w:pPr>
        <w:pStyle w:val="NormalWeb"/>
        <w:numPr>
          <w:ilvl w:val="0"/>
          <w:numId w:val="58"/>
        </w:numPr>
        <w:bidi/>
      </w:pPr>
      <w:r>
        <w:rPr>
          <w:rStyle w:val="Strong"/>
          <w:rtl/>
        </w:rPr>
        <w:t>النتائج</w:t>
      </w:r>
      <w:r>
        <w:rPr>
          <w:rStyle w:val="Strong"/>
        </w:rPr>
        <w:t>:</w:t>
      </w:r>
    </w:p>
    <w:p w14:paraId="5DF22E10" w14:textId="77777777" w:rsidR="00740FC7" w:rsidRDefault="00740FC7" w:rsidP="009D6489">
      <w:pPr>
        <w:pStyle w:val="NormalWeb"/>
        <w:numPr>
          <w:ilvl w:val="1"/>
          <w:numId w:val="58"/>
        </w:numPr>
        <w:bidi/>
      </w:pPr>
      <w:r>
        <w:rPr>
          <w:rtl/>
        </w:rPr>
        <w:t>وجود تأثير معنوي لأبعاد التسويق الرقمي على قرارات الشراء</w:t>
      </w:r>
      <w:r>
        <w:t>.</w:t>
      </w:r>
    </w:p>
    <w:p w14:paraId="2EDE01CB" w14:textId="77777777" w:rsidR="00740FC7" w:rsidRDefault="00740FC7" w:rsidP="009D6489">
      <w:pPr>
        <w:pStyle w:val="NormalWeb"/>
        <w:numPr>
          <w:ilvl w:val="1"/>
          <w:numId w:val="58"/>
        </w:numPr>
        <w:bidi/>
      </w:pPr>
      <w:r>
        <w:rPr>
          <w:rtl/>
        </w:rPr>
        <w:t>التسويق عبر وسائل التواصل الاجتماعي يعزز الوعي بالعلامات التجارية ويقوّي التأثير الاجتماعي على قرارات المستهلكين</w:t>
      </w:r>
      <w:r>
        <w:t>.</w:t>
      </w:r>
    </w:p>
    <w:p w14:paraId="15F78464" w14:textId="77777777" w:rsidR="00740FC7" w:rsidRDefault="00740FC7" w:rsidP="009D6489">
      <w:pPr>
        <w:pStyle w:val="NormalWeb"/>
        <w:numPr>
          <w:ilvl w:val="0"/>
          <w:numId w:val="58"/>
        </w:numPr>
        <w:bidi/>
      </w:pPr>
      <w:r>
        <w:rPr>
          <w:rStyle w:val="Strong"/>
          <w:rtl/>
        </w:rPr>
        <w:t>أهمية الدراسة للبحث الحالي</w:t>
      </w:r>
      <w:r>
        <w:rPr>
          <w:rStyle w:val="Strong"/>
        </w:rPr>
        <w:t>:</w:t>
      </w:r>
      <w:r>
        <w:t xml:space="preserve"> </w:t>
      </w:r>
      <w:r>
        <w:rPr>
          <w:rtl/>
        </w:rPr>
        <w:t>توفر إطارًا تحليليًا لأبعاد التسويق الرقمي مفيدًا لقياس متغيرات الدراسة، لكن تركيزها على السوق العراقي يتطلب تحققًا إضافيًا لتعميم النتائج على السعودية</w:t>
      </w:r>
      <w:r>
        <w:t>.</w:t>
      </w:r>
    </w:p>
    <w:p w14:paraId="539EBA48" w14:textId="77777777" w:rsidR="00740FC7" w:rsidRDefault="00000000" w:rsidP="009D6489">
      <w:r>
        <w:pict w14:anchorId="6E5B7C07">
          <v:rect id="_x0000_i1041" style="width:0;height:1.5pt" o:hralign="center" o:hrstd="t" o:hr="t" fillcolor="#a0a0a0" stroked="f"/>
        </w:pict>
      </w:r>
    </w:p>
    <w:p w14:paraId="0B5D40B7" w14:textId="77777777" w:rsidR="00740FC7" w:rsidRDefault="00740FC7" w:rsidP="009D6489">
      <w:pPr>
        <w:pStyle w:val="Heading3"/>
      </w:pPr>
      <w:r>
        <w:rPr>
          <w:rtl/>
        </w:rPr>
        <w:t>دراسة</w:t>
      </w:r>
      <w:r>
        <w:t xml:space="preserve">: </w:t>
      </w:r>
      <w:r>
        <w:rPr>
          <w:rStyle w:val="Strong"/>
          <w:b w:val="0"/>
          <w:bCs w:val="0"/>
          <w:rtl/>
        </w:rPr>
        <w:t>أثر التسويق الرقمي على سلوك الشراء للمستهلك الأردني</w:t>
      </w:r>
      <w:r>
        <w:rPr>
          <w:rStyle w:val="Strong"/>
          <w:b w:val="0"/>
          <w:bCs w:val="0"/>
        </w:rPr>
        <w:t xml:space="preserve"> (Scribd, 2023)</w:t>
      </w:r>
    </w:p>
    <w:p w14:paraId="138856D1" w14:textId="77777777" w:rsidR="00740FC7" w:rsidRDefault="00740FC7" w:rsidP="009D6489">
      <w:pPr>
        <w:pStyle w:val="NormalWeb"/>
        <w:numPr>
          <w:ilvl w:val="0"/>
          <w:numId w:val="59"/>
        </w:numPr>
        <w:bidi/>
      </w:pPr>
      <w:r>
        <w:rPr>
          <w:rStyle w:val="Strong"/>
          <w:rtl/>
        </w:rPr>
        <w:t>السياق</w:t>
      </w:r>
      <w:r>
        <w:rPr>
          <w:rStyle w:val="Strong"/>
        </w:rPr>
        <w:t>:</w:t>
      </w:r>
      <w:r>
        <w:t xml:space="preserve"> </w:t>
      </w:r>
      <w:r>
        <w:rPr>
          <w:rtl/>
        </w:rPr>
        <w:t>تناولت أثر أدوات التسويق الرقمي مثل تحسين محركات البحث، تسويق المحتوى، الإعلانات الرقمية والبريد الإلكتروني على السلوك الشرائي في القطاع المصرفي الأردني</w:t>
      </w:r>
      <w:r>
        <w:t>.</w:t>
      </w:r>
    </w:p>
    <w:p w14:paraId="70775B73" w14:textId="77777777" w:rsidR="00740FC7" w:rsidRDefault="00740FC7" w:rsidP="009D6489">
      <w:pPr>
        <w:pStyle w:val="NormalWeb"/>
        <w:numPr>
          <w:ilvl w:val="0"/>
          <w:numId w:val="59"/>
        </w:numPr>
        <w:bidi/>
      </w:pPr>
      <w:r>
        <w:rPr>
          <w:rStyle w:val="Strong"/>
          <w:rtl/>
        </w:rPr>
        <w:t>المنهجية</w:t>
      </w:r>
      <w:r>
        <w:rPr>
          <w:rStyle w:val="Strong"/>
        </w:rPr>
        <w:t>:</w:t>
      </w:r>
      <w:r>
        <w:t xml:space="preserve"> </w:t>
      </w:r>
      <w:r>
        <w:rPr>
          <w:rtl/>
        </w:rPr>
        <w:t>وصفي تحليلي، بجمع بيانات عبر استبيانات من المستهلكين الأردنيين</w:t>
      </w:r>
      <w:r>
        <w:t>.</w:t>
      </w:r>
    </w:p>
    <w:p w14:paraId="2DFC4E94" w14:textId="77777777" w:rsidR="00740FC7" w:rsidRDefault="00740FC7" w:rsidP="009D6489">
      <w:pPr>
        <w:pStyle w:val="NormalWeb"/>
        <w:numPr>
          <w:ilvl w:val="0"/>
          <w:numId w:val="59"/>
        </w:numPr>
        <w:bidi/>
      </w:pPr>
      <w:r>
        <w:rPr>
          <w:rStyle w:val="Strong"/>
          <w:rtl/>
        </w:rPr>
        <w:t>النتائج</w:t>
      </w:r>
      <w:r>
        <w:rPr>
          <w:rStyle w:val="Strong"/>
        </w:rPr>
        <w:t>:</w:t>
      </w:r>
    </w:p>
    <w:p w14:paraId="435F4AB9" w14:textId="77777777" w:rsidR="00740FC7" w:rsidRDefault="00740FC7" w:rsidP="009D6489">
      <w:pPr>
        <w:pStyle w:val="NormalWeb"/>
        <w:numPr>
          <w:ilvl w:val="1"/>
          <w:numId w:val="59"/>
        </w:numPr>
        <w:bidi/>
      </w:pPr>
      <w:r>
        <w:rPr>
          <w:rtl/>
        </w:rPr>
        <w:t>تسويق المحتوى (مقالات تعليمية، فيديوهات) يعزز وعي المستهلكين ويؤثر على قراراتهم</w:t>
      </w:r>
      <w:r>
        <w:t>.</w:t>
      </w:r>
    </w:p>
    <w:p w14:paraId="39C27592" w14:textId="77777777" w:rsidR="00740FC7" w:rsidRDefault="00740FC7" w:rsidP="009D6489">
      <w:pPr>
        <w:pStyle w:val="NormalWeb"/>
        <w:numPr>
          <w:ilvl w:val="1"/>
          <w:numId w:val="59"/>
        </w:numPr>
        <w:bidi/>
      </w:pPr>
      <w:r>
        <w:rPr>
          <w:rtl/>
        </w:rPr>
        <w:t>تصميم المواقع السهلة الاستخدام يحسن تجربة المستهلك ويؤثر إيجابًا على قرارات الشراء</w:t>
      </w:r>
      <w:r>
        <w:t>.</w:t>
      </w:r>
    </w:p>
    <w:p w14:paraId="74253E20" w14:textId="77777777" w:rsidR="00740FC7" w:rsidRDefault="00740FC7" w:rsidP="009D6489">
      <w:pPr>
        <w:pStyle w:val="NormalWeb"/>
        <w:numPr>
          <w:ilvl w:val="0"/>
          <w:numId w:val="59"/>
        </w:numPr>
        <w:bidi/>
      </w:pPr>
      <w:r>
        <w:rPr>
          <w:rStyle w:val="Strong"/>
          <w:rtl/>
        </w:rPr>
        <w:t>أهمية الدراسة للبحث الحالي</w:t>
      </w:r>
      <w:r>
        <w:rPr>
          <w:rStyle w:val="Strong"/>
        </w:rPr>
        <w:t>:</w:t>
      </w:r>
      <w:r>
        <w:t xml:space="preserve"> </w:t>
      </w:r>
      <w:r>
        <w:rPr>
          <w:rtl/>
        </w:rPr>
        <w:t>تدعم هدف فهم تأثير أنواع المحتوى الرقمي، لكنها محدودة بالقطاع البنكي الأردني وتحتاج اختبارًا في السوق السعودي</w:t>
      </w:r>
      <w:r>
        <w:t>.</w:t>
      </w:r>
    </w:p>
    <w:p w14:paraId="53CD3488" w14:textId="77777777" w:rsidR="00740FC7" w:rsidRDefault="00000000" w:rsidP="009D6489">
      <w:r>
        <w:pict w14:anchorId="46B20710">
          <v:rect id="_x0000_i1042" style="width:0;height:1.5pt" o:hralign="center" o:hrstd="t" o:hr="t" fillcolor="#a0a0a0" stroked="f"/>
        </w:pict>
      </w:r>
    </w:p>
    <w:p w14:paraId="02651642" w14:textId="77777777" w:rsidR="00740FC7" w:rsidRDefault="00740FC7" w:rsidP="009D6489">
      <w:pPr>
        <w:pStyle w:val="Heading3"/>
      </w:pPr>
      <w:r>
        <w:rPr>
          <w:rtl/>
        </w:rPr>
        <w:t>دراسة</w:t>
      </w:r>
      <w:r>
        <w:t xml:space="preserve">: </w:t>
      </w:r>
      <w:r>
        <w:rPr>
          <w:rStyle w:val="Strong"/>
          <w:b w:val="0"/>
          <w:bCs w:val="0"/>
          <w:rtl/>
        </w:rPr>
        <w:t>دويدي ومطالي (2019) — تأثير التكنولوجيا الرقمية على التسويق الاجتماعي (الجزائر)</w:t>
      </w:r>
    </w:p>
    <w:p w14:paraId="7B139513" w14:textId="77777777" w:rsidR="00740FC7" w:rsidRDefault="00740FC7" w:rsidP="009D6489">
      <w:pPr>
        <w:pStyle w:val="NormalWeb"/>
        <w:numPr>
          <w:ilvl w:val="0"/>
          <w:numId w:val="60"/>
        </w:numPr>
        <w:bidi/>
      </w:pPr>
      <w:r>
        <w:rPr>
          <w:rStyle w:val="Strong"/>
          <w:rtl/>
        </w:rPr>
        <w:t>السياق</w:t>
      </w:r>
      <w:r>
        <w:rPr>
          <w:rStyle w:val="Strong"/>
        </w:rPr>
        <w:t>:</w:t>
      </w:r>
      <w:r>
        <w:t xml:space="preserve"> </w:t>
      </w:r>
      <w:r>
        <w:rPr>
          <w:rtl/>
        </w:rPr>
        <w:t>تناولت تأثير التكنولوجيا الرقمية على التسويق الاجتماعي في الجزائر، مع تركيز على العوامل الثقافية</w:t>
      </w:r>
      <w:r>
        <w:t>.</w:t>
      </w:r>
    </w:p>
    <w:p w14:paraId="394AF576" w14:textId="77777777" w:rsidR="00740FC7" w:rsidRDefault="00740FC7" w:rsidP="009D6489">
      <w:pPr>
        <w:pStyle w:val="NormalWeb"/>
        <w:numPr>
          <w:ilvl w:val="0"/>
          <w:numId w:val="60"/>
        </w:numPr>
        <w:bidi/>
      </w:pPr>
      <w:r>
        <w:rPr>
          <w:rStyle w:val="Strong"/>
          <w:rtl/>
        </w:rPr>
        <w:t>المنهجية</w:t>
      </w:r>
      <w:r>
        <w:rPr>
          <w:rStyle w:val="Strong"/>
        </w:rPr>
        <w:t>:</w:t>
      </w:r>
      <w:r>
        <w:t xml:space="preserve"> </w:t>
      </w:r>
      <w:r>
        <w:rPr>
          <w:rtl/>
        </w:rPr>
        <w:t>وصفي تحليلي بجمع بيانات من يوم دراسي بجامعة محمد بوضياف</w:t>
      </w:r>
      <w:r>
        <w:t>.</w:t>
      </w:r>
    </w:p>
    <w:p w14:paraId="0BB78E81" w14:textId="77777777" w:rsidR="00740FC7" w:rsidRDefault="00740FC7" w:rsidP="009D6489">
      <w:pPr>
        <w:pStyle w:val="NormalWeb"/>
        <w:numPr>
          <w:ilvl w:val="0"/>
          <w:numId w:val="60"/>
        </w:numPr>
        <w:bidi/>
      </w:pPr>
      <w:r>
        <w:rPr>
          <w:rStyle w:val="Strong"/>
          <w:rtl/>
        </w:rPr>
        <w:t>النتائج</w:t>
      </w:r>
      <w:r>
        <w:rPr>
          <w:rStyle w:val="Strong"/>
        </w:rPr>
        <w:t>:</w:t>
      </w:r>
    </w:p>
    <w:p w14:paraId="1BE2AE27" w14:textId="77777777" w:rsidR="00740FC7" w:rsidRDefault="00740FC7" w:rsidP="009D6489">
      <w:pPr>
        <w:pStyle w:val="NormalWeb"/>
        <w:numPr>
          <w:ilvl w:val="1"/>
          <w:numId w:val="60"/>
        </w:numPr>
        <w:bidi/>
      </w:pPr>
      <w:r>
        <w:rPr>
          <w:rtl/>
        </w:rPr>
        <w:t>القيم الاجتماعية والتقاليد تؤثر على استجابة المستهلكين</w:t>
      </w:r>
      <w:r>
        <w:t>.</w:t>
      </w:r>
    </w:p>
    <w:p w14:paraId="623FC5FD" w14:textId="77777777" w:rsidR="00740FC7" w:rsidRDefault="00740FC7" w:rsidP="009D6489">
      <w:pPr>
        <w:pStyle w:val="NormalWeb"/>
        <w:numPr>
          <w:ilvl w:val="1"/>
          <w:numId w:val="60"/>
        </w:numPr>
        <w:bidi/>
      </w:pPr>
      <w:r>
        <w:rPr>
          <w:rtl/>
        </w:rPr>
        <w:t>الحملات التي تراعي الثقافة المحلية تحقق قبولًا أكبر</w:t>
      </w:r>
      <w:r>
        <w:t>.</w:t>
      </w:r>
    </w:p>
    <w:p w14:paraId="439B611D" w14:textId="77777777" w:rsidR="00740FC7" w:rsidRDefault="00740FC7" w:rsidP="009D6489">
      <w:pPr>
        <w:pStyle w:val="NormalWeb"/>
        <w:numPr>
          <w:ilvl w:val="0"/>
          <w:numId w:val="60"/>
        </w:numPr>
        <w:bidi/>
      </w:pPr>
      <w:r>
        <w:rPr>
          <w:rStyle w:val="Strong"/>
          <w:rtl/>
        </w:rPr>
        <w:t>أهمية الدراسة للبحث الحالي</w:t>
      </w:r>
      <w:r>
        <w:rPr>
          <w:rStyle w:val="Strong"/>
        </w:rPr>
        <w:t>:</w:t>
      </w:r>
      <w:r>
        <w:t xml:space="preserve"> </w:t>
      </w:r>
      <w:r>
        <w:rPr>
          <w:rtl/>
        </w:rPr>
        <w:t>تدعم فهم تأثير العوامل الثقافية والاجتماعية، لكنها تحتاج إلى تكييف في السياق السعودي</w:t>
      </w:r>
      <w:r>
        <w:t>.</w:t>
      </w:r>
    </w:p>
    <w:p w14:paraId="3AE96615" w14:textId="77777777" w:rsidR="00740FC7" w:rsidRDefault="00000000" w:rsidP="009D6489">
      <w:r>
        <w:pict w14:anchorId="36C5C7A8">
          <v:rect id="_x0000_i1043" style="width:0;height:1.5pt" o:hralign="center" o:hrstd="t" o:hr="t" fillcolor="#a0a0a0" stroked="f"/>
        </w:pict>
      </w:r>
    </w:p>
    <w:p w14:paraId="26FE1796" w14:textId="77777777" w:rsidR="00740FC7" w:rsidRDefault="00740FC7" w:rsidP="009D6489">
      <w:pPr>
        <w:pStyle w:val="Heading3"/>
      </w:pPr>
      <w:r>
        <w:rPr>
          <w:rtl/>
        </w:rPr>
        <w:lastRenderedPageBreak/>
        <w:t>دراسة</w:t>
      </w:r>
      <w:r>
        <w:t xml:space="preserve">: </w:t>
      </w:r>
      <w:r>
        <w:rPr>
          <w:rStyle w:val="Strong"/>
          <w:b w:val="0"/>
          <w:bCs w:val="0"/>
          <w:rtl/>
        </w:rPr>
        <w:t>كوحل وحفري</w:t>
      </w:r>
      <w:r>
        <w:rPr>
          <w:rStyle w:val="Strong"/>
          <w:b w:val="0"/>
          <w:bCs w:val="0"/>
        </w:rPr>
        <w:t xml:space="preserve"> (2021)</w:t>
      </w:r>
    </w:p>
    <w:p w14:paraId="7CDB94CE" w14:textId="77777777" w:rsidR="00740FC7" w:rsidRDefault="00740FC7" w:rsidP="009D6489">
      <w:pPr>
        <w:pStyle w:val="NormalWeb"/>
        <w:numPr>
          <w:ilvl w:val="0"/>
          <w:numId w:val="61"/>
        </w:numPr>
        <w:bidi/>
      </w:pPr>
      <w:r>
        <w:rPr>
          <w:rStyle w:val="Strong"/>
          <w:rtl/>
        </w:rPr>
        <w:t>السياق</w:t>
      </w:r>
      <w:r>
        <w:rPr>
          <w:rStyle w:val="Strong"/>
        </w:rPr>
        <w:t>:</w:t>
      </w:r>
      <w:r>
        <w:t xml:space="preserve"> </w:t>
      </w:r>
      <w:r>
        <w:rPr>
          <w:rtl/>
        </w:rPr>
        <w:t>ركّزت على الجزائر خلال جائحة كورونا وتأثير مجموعات البيع عبر الإنترنت</w:t>
      </w:r>
      <w:r>
        <w:t>.</w:t>
      </w:r>
    </w:p>
    <w:p w14:paraId="0EE88F56" w14:textId="77777777" w:rsidR="00740FC7" w:rsidRDefault="00740FC7" w:rsidP="009D6489">
      <w:pPr>
        <w:pStyle w:val="NormalWeb"/>
        <w:numPr>
          <w:ilvl w:val="0"/>
          <w:numId w:val="61"/>
        </w:numPr>
        <w:bidi/>
      </w:pPr>
      <w:r>
        <w:rPr>
          <w:rStyle w:val="Strong"/>
          <w:rtl/>
        </w:rPr>
        <w:t>المنهجية</w:t>
      </w:r>
      <w:r>
        <w:rPr>
          <w:rStyle w:val="Strong"/>
        </w:rPr>
        <w:t>:</w:t>
      </w:r>
      <w:r>
        <w:t xml:space="preserve"> </w:t>
      </w:r>
      <w:r>
        <w:rPr>
          <w:rtl/>
        </w:rPr>
        <w:t>دراسة ميدانية باستخدام استبيانات موجهة</w:t>
      </w:r>
      <w:r>
        <w:t>.</w:t>
      </w:r>
    </w:p>
    <w:p w14:paraId="0ACF8A52" w14:textId="77777777" w:rsidR="00740FC7" w:rsidRDefault="00740FC7" w:rsidP="009D6489">
      <w:pPr>
        <w:pStyle w:val="NormalWeb"/>
        <w:numPr>
          <w:ilvl w:val="0"/>
          <w:numId w:val="61"/>
        </w:numPr>
        <w:bidi/>
      </w:pPr>
      <w:r>
        <w:rPr>
          <w:rStyle w:val="Strong"/>
          <w:rtl/>
        </w:rPr>
        <w:t>النتائج</w:t>
      </w:r>
      <w:r>
        <w:rPr>
          <w:rStyle w:val="Strong"/>
        </w:rPr>
        <w:t>:</w:t>
      </w:r>
    </w:p>
    <w:p w14:paraId="56FA287B" w14:textId="77777777" w:rsidR="00740FC7" w:rsidRDefault="00740FC7" w:rsidP="009D6489">
      <w:pPr>
        <w:pStyle w:val="NormalWeb"/>
        <w:numPr>
          <w:ilvl w:val="1"/>
          <w:numId w:val="61"/>
        </w:numPr>
        <w:bidi/>
      </w:pPr>
      <w:r>
        <w:rPr>
          <w:rtl/>
        </w:rPr>
        <w:t>تأثير كبير للمؤثرين الاجتماعيين على قرارات الشراء</w:t>
      </w:r>
      <w:r>
        <w:t>.</w:t>
      </w:r>
    </w:p>
    <w:p w14:paraId="55EFD578" w14:textId="77777777" w:rsidR="00740FC7" w:rsidRDefault="00740FC7" w:rsidP="009D6489">
      <w:pPr>
        <w:pStyle w:val="NormalWeb"/>
        <w:numPr>
          <w:ilvl w:val="1"/>
          <w:numId w:val="61"/>
        </w:numPr>
        <w:bidi/>
      </w:pPr>
      <w:r>
        <w:rPr>
          <w:rtl/>
        </w:rPr>
        <w:t>التسويق الإلكتروني عزّز الشراء الاندفاعي بسبب سهولة الوصول للمنتجات</w:t>
      </w:r>
      <w:r>
        <w:t>.</w:t>
      </w:r>
    </w:p>
    <w:p w14:paraId="6CDD2DD0" w14:textId="77777777" w:rsidR="00740FC7" w:rsidRDefault="00740FC7" w:rsidP="009D6489">
      <w:pPr>
        <w:pStyle w:val="NormalWeb"/>
        <w:numPr>
          <w:ilvl w:val="0"/>
          <w:numId w:val="61"/>
        </w:numPr>
        <w:bidi/>
      </w:pPr>
      <w:r>
        <w:rPr>
          <w:rStyle w:val="Strong"/>
          <w:rtl/>
        </w:rPr>
        <w:t>أهمية الدراسة للبحث الحالي</w:t>
      </w:r>
      <w:r>
        <w:rPr>
          <w:rStyle w:val="Strong"/>
        </w:rPr>
        <w:t>:</w:t>
      </w:r>
      <w:r>
        <w:t xml:space="preserve"> </w:t>
      </w:r>
      <w:r>
        <w:rPr>
          <w:rtl/>
        </w:rPr>
        <w:t>تقدم رؤى عن دور المؤثرين الاجتماعيين وتداعيات الجائحة على السلوك، قابلة للمقارنة مع تجارب السعودية لكنّها ليست محلية</w:t>
      </w:r>
      <w:r>
        <w:t>.</w:t>
      </w:r>
    </w:p>
    <w:p w14:paraId="7C3380DD" w14:textId="77777777" w:rsidR="00740FC7" w:rsidRDefault="00000000" w:rsidP="009D6489">
      <w:r>
        <w:pict w14:anchorId="5C893F83">
          <v:rect id="_x0000_i1044" style="width:0;height:1.5pt" o:hralign="center" o:hrstd="t" o:hr="t" fillcolor="#a0a0a0" stroked="f"/>
        </w:pict>
      </w:r>
    </w:p>
    <w:p w14:paraId="5EE3ABAC" w14:textId="77777777" w:rsidR="00740FC7" w:rsidRDefault="00740FC7" w:rsidP="009D6489">
      <w:pPr>
        <w:pStyle w:val="Heading3"/>
      </w:pPr>
      <w:r>
        <w:rPr>
          <w:rtl/>
        </w:rPr>
        <w:t>دراسة</w:t>
      </w:r>
      <w:r>
        <w:t xml:space="preserve">: </w:t>
      </w:r>
      <w:r>
        <w:rPr>
          <w:rStyle w:val="Strong"/>
          <w:b w:val="0"/>
          <w:bCs w:val="0"/>
          <w:rtl/>
        </w:rPr>
        <w:t>جامعة الوادي — التسويق الرقمي وأثره على سلوك المستهلك</w:t>
      </w:r>
    </w:p>
    <w:p w14:paraId="5F3DDC65" w14:textId="77777777" w:rsidR="00740FC7" w:rsidRDefault="00740FC7" w:rsidP="009D6489">
      <w:pPr>
        <w:pStyle w:val="NormalWeb"/>
        <w:numPr>
          <w:ilvl w:val="0"/>
          <w:numId w:val="62"/>
        </w:numPr>
        <w:bidi/>
      </w:pPr>
      <w:r>
        <w:rPr>
          <w:rStyle w:val="Strong"/>
          <w:rtl/>
        </w:rPr>
        <w:t>السياق</w:t>
      </w:r>
      <w:r>
        <w:rPr>
          <w:rStyle w:val="Strong"/>
        </w:rPr>
        <w:t>:</w:t>
      </w:r>
      <w:r>
        <w:t xml:space="preserve"> </w:t>
      </w:r>
      <w:r>
        <w:rPr>
          <w:rtl/>
        </w:rPr>
        <w:t>دراسة حول أثر التسويق الرقمي على مراحل الشراء في الجزائر</w:t>
      </w:r>
      <w:r>
        <w:t>.</w:t>
      </w:r>
    </w:p>
    <w:p w14:paraId="633CF2A5" w14:textId="77777777" w:rsidR="00740FC7" w:rsidRDefault="00740FC7" w:rsidP="009D6489">
      <w:pPr>
        <w:pStyle w:val="NormalWeb"/>
        <w:numPr>
          <w:ilvl w:val="0"/>
          <w:numId w:val="62"/>
        </w:numPr>
        <w:bidi/>
      </w:pPr>
      <w:r>
        <w:rPr>
          <w:rStyle w:val="Strong"/>
          <w:rtl/>
        </w:rPr>
        <w:t>المنهجية</w:t>
      </w:r>
      <w:r>
        <w:rPr>
          <w:rStyle w:val="Strong"/>
        </w:rPr>
        <w:t>:</w:t>
      </w:r>
      <w:r>
        <w:t xml:space="preserve"> </w:t>
      </w:r>
      <w:r>
        <w:rPr>
          <w:rtl/>
        </w:rPr>
        <w:t>وصفي تحليلي يركز على مفاهيم التسويق الرقمي وسلوك المستهلك</w:t>
      </w:r>
      <w:r>
        <w:t>.</w:t>
      </w:r>
    </w:p>
    <w:p w14:paraId="3435899F" w14:textId="77777777" w:rsidR="00740FC7" w:rsidRDefault="00740FC7" w:rsidP="009D6489">
      <w:pPr>
        <w:pStyle w:val="NormalWeb"/>
        <w:numPr>
          <w:ilvl w:val="0"/>
          <w:numId w:val="62"/>
        </w:numPr>
        <w:bidi/>
      </w:pPr>
      <w:r>
        <w:rPr>
          <w:rStyle w:val="Strong"/>
          <w:rtl/>
        </w:rPr>
        <w:t>النتائج</w:t>
      </w:r>
      <w:r>
        <w:rPr>
          <w:rStyle w:val="Strong"/>
        </w:rPr>
        <w:t>:</w:t>
      </w:r>
    </w:p>
    <w:p w14:paraId="04ED5EE6" w14:textId="77777777" w:rsidR="00740FC7" w:rsidRDefault="00740FC7" w:rsidP="009D6489">
      <w:pPr>
        <w:pStyle w:val="NormalWeb"/>
        <w:numPr>
          <w:ilvl w:val="1"/>
          <w:numId w:val="62"/>
        </w:numPr>
        <w:bidi/>
      </w:pPr>
      <w:r>
        <w:rPr>
          <w:rtl/>
        </w:rPr>
        <w:t>التسويق الرقمي يؤثر إيجابيًا من خلال توفير المعلومات والعروض المخصصة</w:t>
      </w:r>
      <w:r>
        <w:t>.</w:t>
      </w:r>
    </w:p>
    <w:p w14:paraId="215E51A2" w14:textId="77777777" w:rsidR="00740FC7" w:rsidRDefault="00740FC7" w:rsidP="009D6489">
      <w:pPr>
        <w:pStyle w:val="NormalWeb"/>
        <w:numPr>
          <w:ilvl w:val="1"/>
          <w:numId w:val="62"/>
        </w:numPr>
        <w:bidi/>
      </w:pPr>
      <w:r>
        <w:rPr>
          <w:rtl/>
        </w:rPr>
        <w:t>يعزز الوعي ويسهّل اتخاذ القرار</w:t>
      </w:r>
      <w:r>
        <w:t>.</w:t>
      </w:r>
    </w:p>
    <w:p w14:paraId="3A6E708B" w14:textId="77777777" w:rsidR="00740FC7" w:rsidRDefault="00740FC7" w:rsidP="009D6489">
      <w:pPr>
        <w:pStyle w:val="NormalWeb"/>
        <w:numPr>
          <w:ilvl w:val="0"/>
          <w:numId w:val="62"/>
        </w:numPr>
        <w:bidi/>
      </w:pPr>
      <w:r>
        <w:rPr>
          <w:rStyle w:val="Strong"/>
          <w:rtl/>
        </w:rPr>
        <w:t>أهمية الدراسة للبحث الحالي</w:t>
      </w:r>
      <w:r>
        <w:rPr>
          <w:rStyle w:val="Strong"/>
        </w:rPr>
        <w:t>:</w:t>
      </w:r>
      <w:r>
        <w:t xml:space="preserve"> </w:t>
      </w:r>
      <w:r>
        <w:rPr>
          <w:rtl/>
        </w:rPr>
        <w:t>تتوافق مع الهدف الفرعي المتعلق بمراحل الشراء، لكنها تتطلب تحققًا وتعديلًا لتناسب الخصوصية السعودية</w:t>
      </w:r>
      <w:r>
        <w:t>.</w:t>
      </w:r>
    </w:p>
    <w:p w14:paraId="39E06348" w14:textId="77777777" w:rsidR="00740FC7" w:rsidRDefault="00000000" w:rsidP="009D6489">
      <w:r>
        <w:pict w14:anchorId="1856695F">
          <v:rect id="_x0000_i1045" style="width:0;height:1.5pt" o:hralign="center" o:hrstd="t" o:hr="t" fillcolor="#a0a0a0" stroked="f"/>
        </w:pict>
      </w:r>
    </w:p>
    <w:p w14:paraId="704D9260" w14:textId="77777777" w:rsidR="00740FC7" w:rsidRDefault="00740FC7" w:rsidP="009D6489">
      <w:pPr>
        <w:pStyle w:val="Heading3"/>
      </w:pPr>
      <w:r>
        <w:rPr>
          <w:rtl/>
        </w:rPr>
        <w:t>دراسة</w:t>
      </w:r>
      <w:r>
        <w:t xml:space="preserve">: </w:t>
      </w:r>
      <w:proofErr w:type="spellStart"/>
      <w:r>
        <w:rPr>
          <w:rStyle w:val="Strong"/>
          <w:b w:val="0"/>
          <w:bCs w:val="0"/>
        </w:rPr>
        <w:t>entrepreneurarabiya</w:t>
      </w:r>
      <w:proofErr w:type="spellEnd"/>
      <w:r>
        <w:rPr>
          <w:rStyle w:val="Strong"/>
          <w:b w:val="0"/>
          <w:bCs w:val="0"/>
        </w:rPr>
        <w:t xml:space="preserve"> (2021)</w:t>
      </w:r>
      <w:r>
        <w:t xml:space="preserve"> — </w:t>
      </w:r>
      <w:r>
        <w:rPr>
          <w:rtl/>
        </w:rPr>
        <w:t>تغيّر سلوك المستهلك وتأثير التسويق الرقمي بعد الجائحة</w:t>
      </w:r>
    </w:p>
    <w:p w14:paraId="6AF5692E" w14:textId="77777777" w:rsidR="00740FC7" w:rsidRDefault="00740FC7" w:rsidP="009D6489">
      <w:pPr>
        <w:pStyle w:val="NormalWeb"/>
        <w:numPr>
          <w:ilvl w:val="0"/>
          <w:numId w:val="63"/>
        </w:numPr>
        <w:bidi/>
      </w:pPr>
      <w:r>
        <w:rPr>
          <w:rStyle w:val="Strong"/>
          <w:rtl/>
        </w:rPr>
        <w:t>السياق</w:t>
      </w:r>
      <w:r>
        <w:rPr>
          <w:rStyle w:val="Strong"/>
        </w:rPr>
        <w:t>:</w:t>
      </w:r>
      <w:r>
        <w:t xml:space="preserve"> </w:t>
      </w:r>
      <w:r>
        <w:rPr>
          <w:rtl/>
        </w:rPr>
        <w:t>أثر الجائحة على انتقال المستهلكين للمنصات الرقمية، مع إسقاطات على الأسواق العربية</w:t>
      </w:r>
      <w:r>
        <w:t>.</w:t>
      </w:r>
    </w:p>
    <w:p w14:paraId="63D0F0BC" w14:textId="77777777" w:rsidR="00740FC7" w:rsidRDefault="00740FC7" w:rsidP="009D6489">
      <w:pPr>
        <w:pStyle w:val="NormalWeb"/>
        <w:numPr>
          <w:ilvl w:val="0"/>
          <w:numId w:val="63"/>
        </w:numPr>
        <w:bidi/>
      </w:pPr>
      <w:r>
        <w:rPr>
          <w:rStyle w:val="Strong"/>
          <w:rtl/>
        </w:rPr>
        <w:t>المنهجية</w:t>
      </w:r>
      <w:r>
        <w:rPr>
          <w:rStyle w:val="Strong"/>
        </w:rPr>
        <w:t>:</w:t>
      </w:r>
      <w:r>
        <w:t xml:space="preserve"> </w:t>
      </w:r>
      <w:r>
        <w:rPr>
          <w:rtl/>
        </w:rPr>
        <w:t>وصفي تحليلي لاتجاهات السوق (تقارير صناعية/مقالات تحليلية)</w:t>
      </w:r>
      <w:r>
        <w:t>.</w:t>
      </w:r>
    </w:p>
    <w:p w14:paraId="61B05335" w14:textId="77777777" w:rsidR="00740FC7" w:rsidRDefault="00740FC7" w:rsidP="009D6489">
      <w:pPr>
        <w:pStyle w:val="NormalWeb"/>
        <w:numPr>
          <w:ilvl w:val="0"/>
          <w:numId w:val="63"/>
        </w:numPr>
        <w:bidi/>
      </w:pPr>
      <w:r>
        <w:rPr>
          <w:rStyle w:val="Strong"/>
          <w:rtl/>
        </w:rPr>
        <w:t>النتائج</w:t>
      </w:r>
      <w:r>
        <w:rPr>
          <w:rStyle w:val="Strong"/>
        </w:rPr>
        <w:t>:</w:t>
      </w:r>
    </w:p>
    <w:p w14:paraId="4474FC35" w14:textId="77777777" w:rsidR="00740FC7" w:rsidRDefault="00740FC7" w:rsidP="009D6489">
      <w:pPr>
        <w:pStyle w:val="NormalWeb"/>
        <w:numPr>
          <w:ilvl w:val="1"/>
          <w:numId w:val="63"/>
        </w:numPr>
        <w:bidi/>
      </w:pPr>
      <w:r>
        <w:rPr>
          <w:rtl/>
        </w:rPr>
        <w:t>الاعتماد على التسوق الإلكتروني ازداد</w:t>
      </w:r>
      <w:r>
        <w:t>.</w:t>
      </w:r>
    </w:p>
    <w:p w14:paraId="56FC62EE" w14:textId="77777777" w:rsidR="00740FC7" w:rsidRDefault="00740FC7" w:rsidP="009D6489">
      <w:pPr>
        <w:pStyle w:val="NormalWeb"/>
        <w:numPr>
          <w:ilvl w:val="1"/>
          <w:numId w:val="63"/>
        </w:numPr>
        <w:bidi/>
      </w:pPr>
      <w:r>
        <w:rPr>
          <w:rtl/>
        </w:rPr>
        <w:t>الحملات عبر السوشيال ميديا والمؤثرين أصبحت محورية</w:t>
      </w:r>
      <w:r>
        <w:t>.</w:t>
      </w:r>
    </w:p>
    <w:p w14:paraId="2B6C30F5" w14:textId="77777777" w:rsidR="00740FC7" w:rsidRDefault="00740FC7" w:rsidP="009D6489">
      <w:pPr>
        <w:pStyle w:val="NormalWeb"/>
        <w:numPr>
          <w:ilvl w:val="0"/>
          <w:numId w:val="63"/>
        </w:numPr>
        <w:bidi/>
      </w:pPr>
      <w:r>
        <w:rPr>
          <w:rStyle w:val="Strong"/>
          <w:rtl/>
        </w:rPr>
        <w:t>أهمية الدراسة للبحث الحالي</w:t>
      </w:r>
      <w:r>
        <w:rPr>
          <w:rStyle w:val="Strong"/>
        </w:rPr>
        <w:t>:</w:t>
      </w:r>
      <w:r>
        <w:t xml:space="preserve"> </w:t>
      </w:r>
      <w:r>
        <w:rPr>
          <w:rtl/>
        </w:rPr>
        <w:t>تدعم فهم الاتجاهات الحديثة بعد الجائحة، لكنها محدودة بزمن الجائحة وبطبيعتها الوصفية</w:t>
      </w:r>
      <w:r>
        <w:t>.</w:t>
      </w:r>
    </w:p>
    <w:p w14:paraId="709F0171" w14:textId="77777777" w:rsidR="00740FC7" w:rsidRDefault="00000000" w:rsidP="009D6489">
      <w:r>
        <w:pict w14:anchorId="461520C0">
          <v:rect id="_x0000_i1046" style="width:0;height:1.5pt" o:hralign="center" o:hrstd="t" o:hr="t" fillcolor="#a0a0a0" stroked="f"/>
        </w:pict>
      </w:r>
    </w:p>
    <w:p w14:paraId="1F072F1C" w14:textId="77777777" w:rsidR="00740FC7" w:rsidRDefault="00740FC7" w:rsidP="009D6489">
      <w:pPr>
        <w:pStyle w:val="Heading2"/>
        <w:bidi/>
      </w:pPr>
      <w:r>
        <w:rPr>
          <w:rtl/>
        </w:rPr>
        <w:t>ج. دراسات تطبيقية سعودية</w:t>
      </w:r>
    </w:p>
    <w:p w14:paraId="71A6FDBD" w14:textId="77777777" w:rsidR="00740FC7" w:rsidRDefault="00740FC7" w:rsidP="009D6489">
      <w:pPr>
        <w:pStyle w:val="Heading3"/>
      </w:pPr>
      <w:r>
        <w:rPr>
          <w:rtl/>
        </w:rPr>
        <w:t>دراسة</w:t>
      </w:r>
      <w:r>
        <w:t xml:space="preserve">: </w:t>
      </w:r>
      <w:r>
        <w:rPr>
          <w:rStyle w:val="Strong"/>
          <w:b w:val="0"/>
          <w:bCs w:val="0"/>
          <w:rtl/>
        </w:rPr>
        <w:t>عبد الرحمن العتيبي</w:t>
      </w:r>
      <w:r>
        <w:rPr>
          <w:rStyle w:val="Strong"/>
          <w:b w:val="0"/>
          <w:bCs w:val="0"/>
        </w:rPr>
        <w:t xml:space="preserve"> (2024)</w:t>
      </w:r>
      <w:r>
        <w:t xml:space="preserve"> — </w:t>
      </w:r>
      <w:r>
        <w:rPr>
          <w:rtl/>
        </w:rPr>
        <w:t>مراجعة اتجاهات عالمية وتأثيرها على السلوك حتى 2025 (سعودية/محلية)</w:t>
      </w:r>
    </w:p>
    <w:p w14:paraId="2E61412F" w14:textId="77777777" w:rsidR="00740FC7" w:rsidRDefault="00740FC7" w:rsidP="009D6489">
      <w:pPr>
        <w:pStyle w:val="NormalWeb"/>
        <w:numPr>
          <w:ilvl w:val="0"/>
          <w:numId w:val="64"/>
        </w:numPr>
        <w:bidi/>
      </w:pPr>
      <w:r>
        <w:rPr>
          <w:rStyle w:val="Strong"/>
          <w:rtl/>
        </w:rPr>
        <w:t>السياق</w:t>
      </w:r>
      <w:r>
        <w:rPr>
          <w:rStyle w:val="Strong"/>
        </w:rPr>
        <w:t>:</w:t>
      </w:r>
      <w:r>
        <w:t xml:space="preserve"> </w:t>
      </w:r>
      <w:r>
        <w:rPr>
          <w:rtl/>
        </w:rPr>
        <w:t>مراجعة اتجاهات عالمية وتأثيرها المتوقع على سلوك المستهلك مع ملاحظات تطبيقية على السعودية</w:t>
      </w:r>
      <w:r>
        <w:t>.</w:t>
      </w:r>
    </w:p>
    <w:p w14:paraId="640E75EC" w14:textId="77777777" w:rsidR="00740FC7" w:rsidRDefault="00740FC7" w:rsidP="009D6489">
      <w:pPr>
        <w:pStyle w:val="NormalWeb"/>
        <w:numPr>
          <w:ilvl w:val="0"/>
          <w:numId w:val="64"/>
        </w:numPr>
        <w:bidi/>
      </w:pPr>
      <w:r>
        <w:rPr>
          <w:rStyle w:val="Strong"/>
          <w:rtl/>
        </w:rPr>
        <w:t>المنهجية</w:t>
      </w:r>
      <w:r>
        <w:rPr>
          <w:rStyle w:val="Strong"/>
        </w:rPr>
        <w:t>:</w:t>
      </w:r>
      <w:r>
        <w:t xml:space="preserve"> </w:t>
      </w:r>
      <w:r>
        <w:rPr>
          <w:rtl/>
        </w:rPr>
        <w:t>مراجعة أدبيات وتحليل بيانات السوق</w:t>
      </w:r>
      <w:r>
        <w:t>.</w:t>
      </w:r>
    </w:p>
    <w:p w14:paraId="19CED460" w14:textId="77777777" w:rsidR="00740FC7" w:rsidRDefault="00740FC7" w:rsidP="009D6489">
      <w:pPr>
        <w:pStyle w:val="NormalWeb"/>
        <w:numPr>
          <w:ilvl w:val="0"/>
          <w:numId w:val="64"/>
        </w:numPr>
        <w:bidi/>
      </w:pPr>
      <w:r>
        <w:rPr>
          <w:rStyle w:val="Strong"/>
          <w:rtl/>
        </w:rPr>
        <w:t>النتائج</w:t>
      </w:r>
      <w:r>
        <w:rPr>
          <w:rStyle w:val="Strong"/>
        </w:rPr>
        <w:t>:</w:t>
      </w:r>
    </w:p>
    <w:p w14:paraId="2EB62118" w14:textId="77777777" w:rsidR="00740FC7" w:rsidRDefault="00740FC7" w:rsidP="009D6489">
      <w:pPr>
        <w:pStyle w:val="NormalWeb"/>
        <w:numPr>
          <w:ilvl w:val="1"/>
          <w:numId w:val="64"/>
        </w:numPr>
        <w:bidi/>
      </w:pPr>
      <w:r>
        <w:rPr>
          <w:rtl/>
        </w:rPr>
        <w:t>صعود دور الذكاء الاصطناعي وتحليل البيانات</w:t>
      </w:r>
      <w:r>
        <w:t>.</w:t>
      </w:r>
    </w:p>
    <w:p w14:paraId="1C2074BB" w14:textId="77777777" w:rsidR="00740FC7" w:rsidRDefault="00740FC7" w:rsidP="009D6489">
      <w:pPr>
        <w:pStyle w:val="NormalWeb"/>
        <w:numPr>
          <w:ilvl w:val="1"/>
          <w:numId w:val="64"/>
        </w:numPr>
        <w:bidi/>
      </w:pPr>
      <w:r>
        <w:rPr>
          <w:rtl/>
        </w:rPr>
        <w:t>توقعات بانتشار التجارة الاجتماعية والبحث الصوتي والواقع المعزز</w:t>
      </w:r>
      <w:r>
        <w:t>.</w:t>
      </w:r>
    </w:p>
    <w:p w14:paraId="242AE9B3" w14:textId="77777777" w:rsidR="00740FC7" w:rsidRDefault="00740FC7" w:rsidP="009D6489">
      <w:pPr>
        <w:pStyle w:val="NormalWeb"/>
        <w:numPr>
          <w:ilvl w:val="0"/>
          <w:numId w:val="64"/>
        </w:numPr>
        <w:bidi/>
      </w:pPr>
      <w:r>
        <w:rPr>
          <w:rStyle w:val="Strong"/>
          <w:rtl/>
        </w:rPr>
        <w:t>أهمية الدراسة للبحث الحالي</w:t>
      </w:r>
      <w:r>
        <w:rPr>
          <w:rStyle w:val="Strong"/>
        </w:rPr>
        <w:t>:</w:t>
      </w:r>
      <w:r>
        <w:t xml:space="preserve"> </w:t>
      </w:r>
      <w:r>
        <w:rPr>
          <w:rtl/>
        </w:rPr>
        <w:t>توفر رؤية مستقبلية قابلة للاعتماد في صياغة فروض متعلقة بالاتجاهات الحديثة وقياسها محليًا</w:t>
      </w:r>
      <w:r>
        <w:t>.</w:t>
      </w:r>
    </w:p>
    <w:p w14:paraId="2BB03989" w14:textId="57C1407A" w:rsidR="00740FC7" w:rsidRDefault="00000000" w:rsidP="00F703DB">
      <w:pPr>
        <w:rPr>
          <w:rtl/>
        </w:rPr>
      </w:pPr>
      <w:r>
        <w:pict w14:anchorId="33964B47">
          <v:rect id="_x0000_i1047" style="width:0;height:1.5pt" o:hralign="center" o:hrstd="t" o:hr="t" fillcolor="#a0a0a0" stroked="f"/>
        </w:pict>
      </w:r>
    </w:p>
    <w:p w14:paraId="556A7AE4" w14:textId="70F96354" w:rsidR="00740FC7" w:rsidRDefault="00740FC7" w:rsidP="009D6489">
      <w:pPr>
        <w:rPr>
          <w:rtl/>
        </w:rPr>
      </w:pPr>
    </w:p>
    <w:p w14:paraId="7A2289CD" w14:textId="6A59EBD5" w:rsidR="000E7178" w:rsidRPr="00E615BE" w:rsidRDefault="000E7178" w:rsidP="009D6489">
      <w:pPr>
        <w:pStyle w:val="Heading3"/>
        <w:rPr>
          <w:sz w:val="32"/>
          <w:szCs w:val="32"/>
        </w:rPr>
      </w:pPr>
      <w:r w:rsidRPr="00E615BE">
        <w:rPr>
          <w:sz w:val="32"/>
          <w:szCs w:val="32"/>
          <w:rtl/>
        </w:rPr>
        <w:t>التحليل النقدي والثغرات في الدراسات السابقة</w:t>
      </w:r>
    </w:p>
    <w:p w14:paraId="1A0D797B" w14:textId="77777777" w:rsidR="000E7178" w:rsidRPr="00E615BE" w:rsidRDefault="000E7178" w:rsidP="009D6489">
      <w:pPr>
        <w:pStyle w:val="NormalWeb"/>
        <w:numPr>
          <w:ilvl w:val="0"/>
          <w:numId w:val="17"/>
        </w:numPr>
        <w:bidi/>
        <w:jc w:val="both"/>
        <w:rPr>
          <w:rFonts w:asciiTheme="majorBidi" w:hAnsiTheme="majorBidi" w:cstheme="majorBidi"/>
        </w:rPr>
      </w:pPr>
      <w:r w:rsidRPr="00E615BE">
        <w:rPr>
          <w:rStyle w:val="Strong"/>
          <w:rFonts w:asciiTheme="majorBidi" w:hAnsiTheme="majorBidi" w:cstheme="majorBidi"/>
          <w:rtl/>
        </w:rPr>
        <w:t>القيود الجغرافية والسياقية</w:t>
      </w:r>
      <w:r w:rsidRPr="00E615BE">
        <w:rPr>
          <w:rFonts w:asciiTheme="majorBidi" w:hAnsiTheme="majorBidi" w:cstheme="majorBidi"/>
        </w:rPr>
        <w:t xml:space="preserve">: </w:t>
      </w:r>
      <w:r w:rsidRPr="00E615BE">
        <w:rPr>
          <w:rFonts w:asciiTheme="majorBidi" w:hAnsiTheme="majorBidi" w:cstheme="majorBidi"/>
          <w:rtl/>
        </w:rPr>
        <w:t>معظم الدراسات تناولت أسواقًا مثل الأردن والجزائر، مما يحد من صلاحيتها للتعميم على السعودية ذات الخصائص الثقافية والاقتصادية الفريدة</w:t>
      </w:r>
      <w:r w:rsidRPr="00E615BE">
        <w:rPr>
          <w:rFonts w:asciiTheme="majorBidi" w:hAnsiTheme="majorBidi" w:cstheme="majorBidi"/>
        </w:rPr>
        <w:t>.</w:t>
      </w:r>
    </w:p>
    <w:p w14:paraId="11FA2ED7" w14:textId="77777777" w:rsidR="000E7178" w:rsidRPr="00E615BE" w:rsidRDefault="000E7178" w:rsidP="009D6489">
      <w:pPr>
        <w:pStyle w:val="NormalWeb"/>
        <w:numPr>
          <w:ilvl w:val="0"/>
          <w:numId w:val="17"/>
        </w:numPr>
        <w:bidi/>
        <w:jc w:val="both"/>
        <w:rPr>
          <w:rFonts w:asciiTheme="majorBidi" w:hAnsiTheme="majorBidi" w:cstheme="majorBidi"/>
        </w:rPr>
      </w:pPr>
      <w:r w:rsidRPr="00E615BE">
        <w:rPr>
          <w:rStyle w:val="Strong"/>
          <w:rFonts w:asciiTheme="majorBidi" w:hAnsiTheme="majorBidi" w:cstheme="majorBidi"/>
          <w:rtl/>
        </w:rPr>
        <w:t>التركيز على قطاعات محددة</w:t>
      </w:r>
      <w:r w:rsidRPr="00E615BE">
        <w:rPr>
          <w:rFonts w:asciiTheme="majorBidi" w:hAnsiTheme="majorBidi" w:cstheme="majorBidi"/>
        </w:rPr>
        <w:t xml:space="preserve">: </w:t>
      </w:r>
      <w:r w:rsidRPr="00E615BE">
        <w:rPr>
          <w:rFonts w:asciiTheme="majorBidi" w:hAnsiTheme="majorBidi" w:cstheme="majorBidi"/>
          <w:rtl/>
        </w:rPr>
        <w:t>بعض الدراسات ركزت على قطاعات مثل البنوك، مما لا يعكس جميع القطاعات المهمة بالسعودية مثل التجارة الإلكترونية</w:t>
      </w:r>
      <w:r w:rsidRPr="00E615BE">
        <w:rPr>
          <w:rFonts w:asciiTheme="majorBidi" w:hAnsiTheme="majorBidi" w:cstheme="majorBidi"/>
        </w:rPr>
        <w:t>.</w:t>
      </w:r>
    </w:p>
    <w:p w14:paraId="45E3A8B3" w14:textId="77777777" w:rsidR="000E7178" w:rsidRPr="00E615BE" w:rsidRDefault="000E7178" w:rsidP="009D6489">
      <w:pPr>
        <w:pStyle w:val="NormalWeb"/>
        <w:numPr>
          <w:ilvl w:val="0"/>
          <w:numId w:val="17"/>
        </w:numPr>
        <w:bidi/>
        <w:jc w:val="both"/>
        <w:rPr>
          <w:rFonts w:asciiTheme="majorBidi" w:hAnsiTheme="majorBidi" w:cstheme="majorBidi"/>
        </w:rPr>
      </w:pPr>
      <w:r w:rsidRPr="00E615BE">
        <w:rPr>
          <w:rStyle w:val="Strong"/>
          <w:rFonts w:asciiTheme="majorBidi" w:hAnsiTheme="majorBidi" w:cstheme="majorBidi"/>
          <w:rtl/>
        </w:rPr>
        <w:t>غياب الاندماج الثقافي</w:t>
      </w:r>
      <w:r w:rsidRPr="00E615BE">
        <w:rPr>
          <w:rFonts w:asciiTheme="majorBidi" w:hAnsiTheme="majorBidi" w:cstheme="majorBidi"/>
        </w:rPr>
        <w:t xml:space="preserve">: </w:t>
      </w:r>
      <w:r w:rsidRPr="00E615BE">
        <w:rPr>
          <w:rFonts w:asciiTheme="majorBidi" w:hAnsiTheme="majorBidi" w:cstheme="majorBidi"/>
          <w:rtl/>
        </w:rPr>
        <w:t>كثير من الدراسات لم تدمج الأبعاد الثقافية السعودية، مثل تأثير الأسرة أو القيم الدينية</w:t>
      </w:r>
      <w:r w:rsidRPr="00E615BE">
        <w:rPr>
          <w:rFonts w:asciiTheme="majorBidi" w:hAnsiTheme="majorBidi" w:cstheme="majorBidi"/>
        </w:rPr>
        <w:t>.</w:t>
      </w:r>
    </w:p>
    <w:p w14:paraId="49CBB684" w14:textId="77777777" w:rsidR="000E7178" w:rsidRPr="00E615BE" w:rsidRDefault="000E7178" w:rsidP="009D6489">
      <w:pPr>
        <w:pStyle w:val="NormalWeb"/>
        <w:numPr>
          <w:ilvl w:val="0"/>
          <w:numId w:val="17"/>
        </w:numPr>
        <w:bidi/>
        <w:jc w:val="both"/>
        <w:rPr>
          <w:rFonts w:asciiTheme="majorBidi" w:hAnsiTheme="majorBidi" w:cstheme="majorBidi"/>
        </w:rPr>
      </w:pPr>
      <w:r w:rsidRPr="00E615BE">
        <w:rPr>
          <w:rStyle w:val="Strong"/>
          <w:rFonts w:asciiTheme="majorBidi" w:hAnsiTheme="majorBidi" w:cstheme="majorBidi"/>
          <w:rtl/>
        </w:rPr>
        <w:t>القصور المنهجي</w:t>
      </w:r>
      <w:r w:rsidRPr="00E615BE">
        <w:rPr>
          <w:rFonts w:asciiTheme="majorBidi" w:hAnsiTheme="majorBidi" w:cstheme="majorBidi"/>
        </w:rPr>
        <w:t xml:space="preserve">: </w:t>
      </w:r>
      <w:r w:rsidRPr="00E615BE">
        <w:rPr>
          <w:rFonts w:asciiTheme="majorBidi" w:hAnsiTheme="majorBidi" w:cstheme="majorBidi"/>
          <w:rtl/>
        </w:rPr>
        <w:t>الاعتماد على مناهج وصفية دون بيانات ميدانية قوية من السعودية</w:t>
      </w:r>
      <w:r w:rsidRPr="00E615BE">
        <w:rPr>
          <w:rFonts w:asciiTheme="majorBidi" w:hAnsiTheme="majorBidi" w:cstheme="majorBidi"/>
        </w:rPr>
        <w:t>.</w:t>
      </w:r>
    </w:p>
    <w:p w14:paraId="2725B77A" w14:textId="77777777" w:rsidR="000E7178" w:rsidRPr="00E615BE" w:rsidRDefault="00000000" w:rsidP="009D6489">
      <w:pPr>
        <w:jc w:val="both"/>
        <w:rPr>
          <w:rFonts w:asciiTheme="majorBidi" w:hAnsiTheme="majorBidi" w:cstheme="majorBidi"/>
        </w:rPr>
      </w:pPr>
      <w:r>
        <w:rPr>
          <w:rFonts w:asciiTheme="majorBidi" w:hAnsiTheme="majorBidi" w:cstheme="majorBidi"/>
        </w:rPr>
        <w:pict w14:anchorId="3CBB36B8">
          <v:rect id="_x0000_i1048" style="width:0;height:1.5pt" o:hralign="center" o:hrstd="t" o:hr="t" fillcolor="#a0a0a0" stroked="f"/>
        </w:pict>
      </w:r>
    </w:p>
    <w:p w14:paraId="6CFC8EC5" w14:textId="77777777" w:rsidR="000E7178" w:rsidRPr="00E615BE" w:rsidRDefault="000E7178" w:rsidP="009D6489">
      <w:pPr>
        <w:pStyle w:val="Heading3"/>
        <w:rPr>
          <w:sz w:val="32"/>
          <w:szCs w:val="32"/>
        </w:rPr>
      </w:pPr>
      <w:r w:rsidRPr="00E615BE">
        <w:rPr>
          <w:sz w:val="32"/>
          <w:szCs w:val="32"/>
          <w:rtl/>
        </w:rPr>
        <w:t>الأطر النظرية الداعمة للدراسات السابقة</w:t>
      </w:r>
    </w:p>
    <w:p w14:paraId="2FFE1866" w14:textId="77777777" w:rsidR="000E7178" w:rsidRPr="00E615BE" w:rsidRDefault="000E7178" w:rsidP="009D6489">
      <w:pPr>
        <w:pStyle w:val="NormalWeb"/>
        <w:numPr>
          <w:ilvl w:val="0"/>
          <w:numId w:val="18"/>
        </w:numPr>
        <w:bidi/>
        <w:jc w:val="both"/>
        <w:rPr>
          <w:rFonts w:asciiTheme="majorBidi" w:hAnsiTheme="majorBidi" w:cstheme="majorBidi"/>
          <w:b/>
          <w:bCs/>
        </w:rPr>
      </w:pPr>
      <w:r w:rsidRPr="00E615BE">
        <w:rPr>
          <w:rStyle w:val="Strong"/>
          <w:rFonts w:asciiTheme="majorBidi" w:hAnsiTheme="majorBidi" w:cstheme="majorBidi"/>
          <w:b w:val="0"/>
          <w:bCs w:val="0"/>
          <w:rtl/>
        </w:rPr>
        <w:t>النموذج متعدد القنوات</w:t>
      </w:r>
      <w:r w:rsidRPr="00E615BE">
        <w:rPr>
          <w:rStyle w:val="Strong"/>
          <w:rFonts w:asciiTheme="majorBidi" w:hAnsiTheme="majorBidi" w:cstheme="majorBidi"/>
          <w:b w:val="0"/>
          <w:bCs w:val="0"/>
        </w:rPr>
        <w:t xml:space="preserve"> (Kannan &amp; Li, 2017)</w:t>
      </w:r>
    </w:p>
    <w:p w14:paraId="41FACC35" w14:textId="77777777" w:rsidR="000E7178" w:rsidRPr="00E615BE" w:rsidRDefault="000E7178" w:rsidP="009D6489">
      <w:pPr>
        <w:pStyle w:val="NormalWeb"/>
        <w:numPr>
          <w:ilvl w:val="0"/>
          <w:numId w:val="18"/>
        </w:numPr>
        <w:bidi/>
        <w:jc w:val="both"/>
        <w:rPr>
          <w:rFonts w:asciiTheme="majorBidi" w:hAnsiTheme="majorBidi" w:cstheme="majorBidi"/>
          <w:b/>
          <w:bCs/>
        </w:rPr>
      </w:pPr>
      <w:r w:rsidRPr="00E615BE">
        <w:rPr>
          <w:rStyle w:val="Strong"/>
          <w:rFonts w:asciiTheme="majorBidi" w:hAnsiTheme="majorBidi" w:cstheme="majorBidi"/>
          <w:b w:val="0"/>
          <w:bCs w:val="0"/>
          <w:rtl/>
        </w:rPr>
        <w:t>نظرية تسويق المحتوى</w:t>
      </w:r>
      <w:r w:rsidRPr="00E615BE">
        <w:rPr>
          <w:rStyle w:val="Strong"/>
          <w:rFonts w:asciiTheme="majorBidi" w:hAnsiTheme="majorBidi" w:cstheme="majorBidi"/>
          <w:b w:val="0"/>
          <w:bCs w:val="0"/>
        </w:rPr>
        <w:t xml:space="preserve"> (Pulizzi, 2012)</w:t>
      </w:r>
    </w:p>
    <w:p w14:paraId="4D78EE36" w14:textId="77777777" w:rsidR="000E7178" w:rsidRPr="00E615BE" w:rsidRDefault="000E7178" w:rsidP="009D6489">
      <w:pPr>
        <w:pStyle w:val="NormalWeb"/>
        <w:numPr>
          <w:ilvl w:val="0"/>
          <w:numId w:val="18"/>
        </w:numPr>
        <w:bidi/>
        <w:jc w:val="both"/>
        <w:rPr>
          <w:rFonts w:asciiTheme="majorBidi" w:hAnsiTheme="majorBidi" w:cstheme="majorBidi"/>
          <w:b/>
          <w:bCs/>
        </w:rPr>
      </w:pPr>
      <w:r w:rsidRPr="00E615BE">
        <w:rPr>
          <w:rStyle w:val="Strong"/>
          <w:rFonts w:asciiTheme="majorBidi" w:hAnsiTheme="majorBidi" w:cstheme="majorBidi"/>
          <w:b w:val="0"/>
          <w:bCs w:val="0"/>
          <w:rtl/>
        </w:rPr>
        <w:t>نظرية السلوك الاستهلاكي الثقافي</w:t>
      </w:r>
      <w:r w:rsidRPr="00E615BE">
        <w:rPr>
          <w:rStyle w:val="Strong"/>
          <w:rFonts w:asciiTheme="majorBidi" w:hAnsiTheme="majorBidi" w:cstheme="majorBidi"/>
          <w:b w:val="0"/>
          <w:bCs w:val="0"/>
        </w:rPr>
        <w:t xml:space="preserve"> (Hofstede, 2001)</w:t>
      </w:r>
    </w:p>
    <w:p w14:paraId="3357691B" w14:textId="77777777" w:rsidR="000E7178" w:rsidRPr="00E615BE" w:rsidRDefault="000E7178" w:rsidP="009D6489">
      <w:pPr>
        <w:pStyle w:val="NormalWeb"/>
        <w:numPr>
          <w:ilvl w:val="0"/>
          <w:numId w:val="18"/>
        </w:numPr>
        <w:bidi/>
        <w:jc w:val="both"/>
        <w:rPr>
          <w:rFonts w:asciiTheme="majorBidi" w:hAnsiTheme="majorBidi" w:cstheme="majorBidi"/>
          <w:b/>
          <w:bCs/>
        </w:rPr>
      </w:pPr>
      <w:r w:rsidRPr="00E615BE">
        <w:rPr>
          <w:rStyle w:val="Strong"/>
          <w:rFonts w:asciiTheme="majorBidi" w:hAnsiTheme="majorBidi" w:cstheme="majorBidi"/>
          <w:b w:val="0"/>
          <w:bCs w:val="0"/>
          <w:rtl/>
        </w:rPr>
        <w:t>نموذج</w:t>
      </w:r>
      <w:r w:rsidRPr="00E615BE">
        <w:rPr>
          <w:rStyle w:val="Strong"/>
          <w:rFonts w:asciiTheme="majorBidi" w:hAnsiTheme="majorBidi" w:cstheme="majorBidi"/>
          <w:b w:val="0"/>
          <w:bCs w:val="0"/>
        </w:rPr>
        <w:t xml:space="preserve"> AIDA (Ghose &amp; </w:t>
      </w:r>
      <w:proofErr w:type="spellStart"/>
      <w:r w:rsidRPr="00E615BE">
        <w:rPr>
          <w:rStyle w:val="Strong"/>
          <w:rFonts w:asciiTheme="majorBidi" w:hAnsiTheme="majorBidi" w:cstheme="majorBidi"/>
          <w:b w:val="0"/>
          <w:bCs w:val="0"/>
        </w:rPr>
        <w:t>Todri</w:t>
      </w:r>
      <w:proofErr w:type="spellEnd"/>
      <w:r w:rsidRPr="00E615BE">
        <w:rPr>
          <w:rStyle w:val="Strong"/>
          <w:rFonts w:asciiTheme="majorBidi" w:hAnsiTheme="majorBidi" w:cstheme="majorBidi"/>
          <w:b w:val="0"/>
          <w:bCs w:val="0"/>
        </w:rPr>
        <w:t>, 2016)</w:t>
      </w:r>
    </w:p>
    <w:p w14:paraId="3B680255" w14:textId="77777777" w:rsidR="000E7178" w:rsidRPr="00E615BE" w:rsidRDefault="00000000" w:rsidP="009D6489">
      <w:pPr>
        <w:jc w:val="both"/>
        <w:rPr>
          <w:rFonts w:asciiTheme="majorBidi" w:hAnsiTheme="majorBidi" w:cstheme="majorBidi"/>
        </w:rPr>
      </w:pPr>
      <w:r>
        <w:rPr>
          <w:rFonts w:asciiTheme="majorBidi" w:hAnsiTheme="majorBidi" w:cstheme="majorBidi"/>
        </w:rPr>
        <w:pict w14:anchorId="752F0296">
          <v:rect id="_x0000_i1049" style="width:0;height:1.5pt" o:hralign="center" o:hrstd="t" o:hr="t" fillcolor="#a0a0a0" stroked="f"/>
        </w:pict>
      </w:r>
    </w:p>
    <w:tbl>
      <w:tblPr>
        <w:tblStyle w:val="GridTable4-Accent1"/>
        <w:tblW w:w="10212" w:type="dxa"/>
        <w:tblInd w:w="-998" w:type="dxa"/>
        <w:tblLook w:val="04A0" w:firstRow="1" w:lastRow="0" w:firstColumn="1" w:lastColumn="0" w:noHBand="0" w:noVBand="1"/>
      </w:tblPr>
      <w:tblGrid>
        <w:gridCol w:w="2269"/>
        <w:gridCol w:w="2410"/>
        <w:gridCol w:w="1886"/>
        <w:gridCol w:w="1279"/>
        <w:gridCol w:w="2368"/>
      </w:tblGrid>
      <w:tr w:rsidR="002048D0" w:rsidRPr="002048D0" w14:paraId="0D675788" w14:textId="37428546" w:rsidTr="002048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9" w:type="dxa"/>
            <w:hideMark/>
          </w:tcPr>
          <w:p w14:paraId="1101CECD" w14:textId="77777777" w:rsidR="002048D0" w:rsidRPr="002048D0" w:rsidRDefault="002048D0" w:rsidP="009D6489">
            <w:pPr>
              <w:jc w:val="center"/>
              <w:rPr>
                <w:rFonts w:ascii="Times New Roman" w:eastAsia="Times New Roman" w:hAnsi="Times New Roman" w:cs="Times New Roman"/>
                <w:kern w:val="0"/>
                <w:sz w:val="24"/>
                <w:szCs w:val="24"/>
                <w14:ligatures w14:val="none"/>
              </w:rPr>
            </w:pPr>
            <w:r w:rsidRPr="002048D0">
              <w:rPr>
                <w:rFonts w:ascii="Times New Roman" w:eastAsia="Times New Roman" w:hAnsi="Times New Roman" w:cs="Times New Roman"/>
                <w:kern w:val="0"/>
                <w:sz w:val="24"/>
                <w:szCs w:val="24"/>
                <w:rtl/>
                <w14:ligatures w14:val="none"/>
              </w:rPr>
              <w:t>القيود</w:t>
            </w:r>
          </w:p>
        </w:tc>
        <w:tc>
          <w:tcPr>
            <w:tcW w:w="2410" w:type="dxa"/>
          </w:tcPr>
          <w:p w14:paraId="2D8F2CB6" w14:textId="33367EB8" w:rsidR="002048D0" w:rsidRPr="002048D0" w:rsidRDefault="002048D0" w:rsidP="009D648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rtl/>
                <w14:ligatures w14:val="none"/>
              </w:rPr>
            </w:pPr>
            <w:r w:rsidRPr="002048D0">
              <w:rPr>
                <w:rFonts w:ascii="Times New Roman" w:eastAsia="Times New Roman" w:hAnsi="Times New Roman" w:cs="Times New Roman"/>
                <w:kern w:val="0"/>
                <w:sz w:val="24"/>
                <w:szCs w:val="24"/>
                <w:rtl/>
                <w14:ligatures w14:val="none"/>
              </w:rPr>
              <w:t>النتائج الرئيسية</w:t>
            </w:r>
          </w:p>
        </w:tc>
        <w:tc>
          <w:tcPr>
            <w:tcW w:w="1886" w:type="dxa"/>
          </w:tcPr>
          <w:p w14:paraId="24214C7A" w14:textId="0875E2EC" w:rsidR="002048D0" w:rsidRPr="002048D0" w:rsidRDefault="002048D0" w:rsidP="009D648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rtl/>
                <w14:ligatures w14:val="none"/>
              </w:rPr>
            </w:pPr>
            <w:r w:rsidRPr="002048D0">
              <w:rPr>
                <w:rFonts w:ascii="Times New Roman" w:eastAsia="Times New Roman" w:hAnsi="Times New Roman" w:cs="Times New Roman"/>
                <w:kern w:val="0"/>
                <w:sz w:val="24"/>
                <w:szCs w:val="24"/>
                <w:rtl/>
                <w14:ligatures w14:val="none"/>
              </w:rPr>
              <w:t>العينة</w:t>
            </w:r>
          </w:p>
        </w:tc>
        <w:tc>
          <w:tcPr>
            <w:tcW w:w="1279" w:type="dxa"/>
          </w:tcPr>
          <w:p w14:paraId="4408D33D" w14:textId="031051DD" w:rsidR="002048D0" w:rsidRPr="002048D0" w:rsidRDefault="002048D0" w:rsidP="009D648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rtl/>
                <w14:ligatures w14:val="none"/>
              </w:rPr>
            </w:pPr>
            <w:r w:rsidRPr="002048D0">
              <w:rPr>
                <w:rFonts w:ascii="Times New Roman" w:eastAsia="Times New Roman" w:hAnsi="Times New Roman" w:cs="Times New Roman"/>
                <w:kern w:val="0"/>
                <w:sz w:val="24"/>
                <w:szCs w:val="24"/>
                <w:rtl/>
                <w14:ligatures w14:val="none"/>
              </w:rPr>
              <w:t>المنهج</w:t>
            </w:r>
          </w:p>
        </w:tc>
        <w:tc>
          <w:tcPr>
            <w:tcW w:w="2368" w:type="dxa"/>
          </w:tcPr>
          <w:p w14:paraId="049EA9C2" w14:textId="31347211" w:rsidR="002048D0" w:rsidRPr="002048D0" w:rsidRDefault="002048D0" w:rsidP="009D648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rtl/>
                <w14:ligatures w14:val="none"/>
              </w:rPr>
            </w:pPr>
            <w:r w:rsidRPr="002048D0">
              <w:rPr>
                <w:rFonts w:ascii="Times New Roman" w:eastAsia="Times New Roman" w:hAnsi="Times New Roman" w:cs="Times New Roman"/>
                <w:kern w:val="0"/>
                <w:sz w:val="24"/>
                <w:szCs w:val="24"/>
                <w:rtl/>
                <w14:ligatures w14:val="none"/>
              </w:rPr>
              <w:t xml:space="preserve">المرجع / العنوان </w:t>
            </w:r>
          </w:p>
        </w:tc>
      </w:tr>
      <w:tr w:rsidR="002048D0" w:rsidRPr="002048D0" w14:paraId="3F151576" w14:textId="20609959" w:rsidTr="002048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9" w:type="dxa"/>
            <w:hideMark/>
          </w:tcPr>
          <w:p w14:paraId="1397BC07" w14:textId="77777777" w:rsidR="002048D0" w:rsidRPr="002048D0" w:rsidRDefault="002048D0" w:rsidP="009D6489">
            <w:pPr>
              <w:rPr>
                <w:rFonts w:ascii="Times New Roman" w:eastAsia="Times New Roman" w:hAnsi="Times New Roman" w:cs="Times New Roman"/>
                <w:kern w:val="0"/>
                <w:sz w:val="24"/>
                <w:szCs w:val="24"/>
                <w14:ligatures w14:val="none"/>
              </w:rPr>
            </w:pPr>
            <w:r w:rsidRPr="002048D0">
              <w:rPr>
                <w:rFonts w:ascii="Times New Roman" w:eastAsia="Times New Roman" w:hAnsi="Times New Roman" w:cs="Times New Roman"/>
                <w:kern w:val="0"/>
                <w:sz w:val="24"/>
                <w:szCs w:val="24"/>
                <w:rtl/>
                <w14:ligatures w14:val="none"/>
              </w:rPr>
              <w:t>ليس مخصصًا للسعودية؛ محدودية التكييف مع الخصائص الثقافية المحلية</w:t>
            </w:r>
            <w:r w:rsidRPr="002048D0">
              <w:rPr>
                <w:rFonts w:ascii="Times New Roman" w:eastAsia="Times New Roman" w:hAnsi="Times New Roman" w:cs="Times New Roman"/>
                <w:kern w:val="0"/>
                <w:sz w:val="24"/>
                <w:szCs w:val="24"/>
                <w14:ligatures w14:val="none"/>
              </w:rPr>
              <w:t>.</w:t>
            </w:r>
          </w:p>
        </w:tc>
        <w:tc>
          <w:tcPr>
            <w:tcW w:w="2410" w:type="dxa"/>
          </w:tcPr>
          <w:p w14:paraId="36EE9E16" w14:textId="4CA82DE3" w:rsidR="002048D0" w:rsidRPr="002048D0" w:rsidRDefault="002048D0" w:rsidP="009D648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kern w:val="0"/>
                <w:sz w:val="24"/>
                <w:szCs w:val="24"/>
                <w:rtl/>
                <w14:ligatures w14:val="none"/>
              </w:rPr>
              <w:t>التسويق الإلكتروني يسهل الوصول ويغيّر أنماط الشراء؛ أهمية التجارب المخصصة؛ دور السوشيال ميديا في التأثير الاجتماعي</w:t>
            </w:r>
            <w:r w:rsidRPr="002048D0">
              <w:rPr>
                <w:rFonts w:ascii="Times New Roman" w:eastAsia="Times New Roman" w:hAnsi="Times New Roman" w:cs="Times New Roman"/>
                <w:kern w:val="0"/>
                <w:sz w:val="24"/>
                <w:szCs w:val="24"/>
                <w14:ligatures w14:val="none"/>
              </w:rPr>
              <w:t>.</w:t>
            </w:r>
          </w:p>
        </w:tc>
        <w:tc>
          <w:tcPr>
            <w:tcW w:w="1886" w:type="dxa"/>
          </w:tcPr>
          <w:p w14:paraId="361793F9" w14:textId="68B305B3" w:rsidR="002048D0" w:rsidRPr="002048D0" w:rsidRDefault="002048D0" w:rsidP="009D648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kern w:val="0"/>
                <w:sz w:val="24"/>
                <w:szCs w:val="24"/>
                <w:rtl/>
                <w14:ligatures w14:val="none"/>
              </w:rPr>
              <w:t>سياق عالمي (مراجع ودراسات ميدانية مُشار إليها)</w:t>
            </w:r>
          </w:p>
        </w:tc>
        <w:tc>
          <w:tcPr>
            <w:tcW w:w="1279" w:type="dxa"/>
          </w:tcPr>
          <w:p w14:paraId="0F229D51" w14:textId="2C7F98D9" w:rsidR="002048D0" w:rsidRPr="002048D0" w:rsidRDefault="002048D0" w:rsidP="009D648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sz w:val="24"/>
                <w:szCs w:val="24"/>
                <w14:ligatures w14:val="none"/>
              </w:rPr>
            </w:pPr>
            <w:r w:rsidRPr="002048D0">
              <w:rPr>
                <w:rFonts w:ascii="Times New Roman" w:eastAsia="Times New Roman" w:hAnsi="Times New Roman" w:cs="Times New Roman"/>
                <w:kern w:val="0"/>
                <w:sz w:val="24"/>
                <w:szCs w:val="24"/>
                <w:rtl/>
                <w14:ligatures w14:val="none"/>
              </w:rPr>
              <w:t>وصفي تحليلي (مراجعة أدبيات)</w:t>
            </w:r>
          </w:p>
        </w:tc>
        <w:tc>
          <w:tcPr>
            <w:tcW w:w="2368" w:type="dxa"/>
          </w:tcPr>
          <w:p w14:paraId="06050F0D" w14:textId="219C9591" w:rsidR="002048D0" w:rsidRPr="002048D0" w:rsidRDefault="002048D0" w:rsidP="009D648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b/>
                <w:bCs/>
                <w:kern w:val="0"/>
                <w:sz w:val="24"/>
                <w:szCs w:val="24"/>
                <w14:ligatures w14:val="none"/>
              </w:rPr>
              <w:t>The 7 Planets (2023)</w:t>
            </w:r>
            <w:r w:rsidRPr="002048D0">
              <w:rPr>
                <w:rFonts w:ascii="Times New Roman" w:eastAsia="Times New Roman" w:hAnsi="Times New Roman" w:cs="Times New Roman"/>
                <w:kern w:val="0"/>
                <w:sz w:val="24"/>
                <w:szCs w:val="24"/>
                <w14:ligatures w14:val="none"/>
              </w:rPr>
              <w:t xml:space="preserve"> — </w:t>
            </w:r>
            <w:r w:rsidRPr="002048D0">
              <w:rPr>
                <w:rFonts w:ascii="Times New Roman" w:eastAsia="Times New Roman" w:hAnsi="Times New Roman" w:cs="Times New Roman"/>
                <w:kern w:val="0"/>
                <w:sz w:val="24"/>
                <w:szCs w:val="24"/>
                <w:rtl/>
                <w14:ligatures w14:val="none"/>
              </w:rPr>
              <w:t>تأثير التسويق الإلكتروني على سلوك المستهلك</w:t>
            </w:r>
          </w:p>
        </w:tc>
      </w:tr>
      <w:tr w:rsidR="002048D0" w:rsidRPr="002048D0" w14:paraId="3D74D832" w14:textId="38E60D48" w:rsidTr="002048D0">
        <w:tc>
          <w:tcPr>
            <w:cnfStyle w:val="001000000000" w:firstRow="0" w:lastRow="0" w:firstColumn="1" w:lastColumn="0" w:oddVBand="0" w:evenVBand="0" w:oddHBand="0" w:evenHBand="0" w:firstRowFirstColumn="0" w:firstRowLastColumn="0" w:lastRowFirstColumn="0" w:lastRowLastColumn="0"/>
            <w:tcW w:w="2269" w:type="dxa"/>
            <w:hideMark/>
          </w:tcPr>
          <w:p w14:paraId="4B66AFD8" w14:textId="77777777" w:rsidR="002048D0" w:rsidRPr="002048D0" w:rsidRDefault="002048D0" w:rsidP="009D6489">
            <w:pPr>
              <w:rPr>
                <w:rFonts w:ascii="Times New Roman" w:eastAsia="Times New Roman" w:hAnsi="Times New Roman" w:cs="Times New Roman"/>
                <w:kern w:val="0"/>
                <w:sz w:val="24"/>
                <w:szCs w:val="24"/>
                <w14:ligatures w14:val="none"/>
              </w:rPr>
            </w:pPr>
            <w:r w:rsidRPr="002048D0">
              <w:rPr>
                <w:rFonts w:ascii="Times New Roman" w:eastAsia="Times New Roman" w:hAnsi="Times New Roman" w:cs="Times New Roman"/>
                <w:kern w:val="0"/>
                <w:sz w:val="24"/>
                <w:szCs w:val="24"/>
                <w:rtl/>
                <w14:ligatures w14:val="none"/>
              </w:rPr>
              <w:t>سياق عراقي؛ قابليّة التعميم للسعودية محدودة</w:t>
            </w:r>
            <w:r w:rsidRPr="002048D0">
              <w:rPr>
                <w:rFonts w:ascii="Times New Roman" w:eastAsia="Times New Roman" w:hAnsi="Times New Roman" w:cs="Times New Roman"/>
                <w:kern w:val="0"/>
                <w:sz w:val="24"/>
                <w:szCs w:val="24"/>
                <w14:ligatures w14:val="none"/>
              </w:rPr>
              <w:t>.</w:t>
            </w:r>
          </w:p>
        </w:tc>
        <w:tc>
          <w:tcPr>
            <w:tcW w:w="2410" w:type="dxa"/>
          </w:tcPr>
          <w:p w14:paraId="02EA232B" w14:textId="6AF53D85" w:rsidR="002048D0" w:rsidRPr="002048D0" w:rsidRDefault="002048D0" w:rsidP="009D648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kern w:val="0"/>
                <w:sz w:val="24"/>
                <w:szCs w:val="24"/>
                <w:rtl/>
                <w14:ligatures w14:val="none"/>
              </w:rPr>
              <w:t>تأثير معنوي لأبعاد التسويق الرقمي؛ السوشيال ميديا تعزز الوعي والتأثير الاجتماعي</w:t>
            </w:r>
            <w:r w:rsidRPr="002048D0">
              <w:rPr>
                <w:rFonts w:ascii="Times New Roman" w:eastAsia="Times New Roman" w:hAnsi="Times New Roman" w:cs="Times New Roman"/>
                <w:kern w:val="0"/>
                <w:sz w:val="24"/>
                <w:szCs w:val="24"/>
                <w14:ligatures w14:val="none"/>
              </w:rPr>
              <w:t>.</w:t>
            </w:r>
          </w:p>
        </w:tc>
        <w:tc>
          <w:tcPr>
            <w:tcW w:w="1886" w:type="dxa"/>
          </w:tcPr>
          <w:p w14:paraId="7D03F1DA" w14:textId="7B3387B5" w:rsidR="002048D0" w:rsidRPr="002048D0" w:rsidRDefault="002048D0" w:rsidP="009D648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kern w:val="0"/>
                <w:sz w:val="24"/>
                <w:szCs w:val="24"/>
                <w:rtl/>
                <w14:ligatures w14:val="none"/>
              </w:rPr>
              <w:t>مستهلكون في سوق مركزي/هوري (عدد موصوف)</w:t>
            </w:r>
          </w:p>
        </w:tc>
        <w:tc>
          <w:tcPr>
            <w:tcW w:w="1279" w:type="dxa"/>
          </w:tcPr>
          <w:p w14:paraId="36BBEAD5" w14:textId="41949AD0" w:rsidR="002048D0" w:rsidRPr="002048D0" w:rsidRDefault="002048D0" w:rsidP="009D648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4"/>
                <w:szCs w:val="24"/>
                <w14:ligatures w14:val="none"/>
              </w:rPr>
            </w:pPr>
            <w:r w:rsidRPr="002048D0">
              <w:rPr>
                <w:rFonts w:ascii="Times New Roman" w:eastAsia="Times New Roman" w:hAnsi="Times New Roman" w:cs="Times New Roman"/>
                <w:kern w:val="0"/>
                <w:sz w:val="24"/>
                <w:szCs w:val="24"/>
                <w:rtl/>
                <w14:ligatures w14:val="none"/>
              </w:rPr>
              <w:t>وصفي تحليلي (استبيانات)</w:t>
            </w:r>
          </w:p>
        </w:tc>
        <w:tc>
          <w:tcPr>
            <w:tcW w:w="2368" w:type="dxa"/>
          </w:tcPr>
          <w:p w14:paraId="4289B189" w14:textId="3DF9E466" w:rsidR="002048D0" w:rsidRPr="002048D0" w:rsidRDefault="002048D0" w:rsidP="009D648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b/>
                <w:bCs/>
                <w:kern w:val="0"/>
                <w:sz w:val="24"/>
                <w:szCs w:val="24"/>
                <w14:ligatures w14:val="none"/>
              </w:rPr>
              <w:t>KISSR Journal (2023)</w:t>
            </w:r>
            <w:r w:rsidRPr="002048D0">
              <w:rPr>
                <w:rFonts w:ascii="Times New Roman" w:eastAsia="Times New Roman" w:hAnsi="Times New Roman" w:cs="Times New Roman"/>
                <w:kern w:val="0"/>
                <w:sz w:val="24"/>
                <w:szCs w:val="24"/>
                <w14:ligatures w14:val="none"/>
              </w:rPr>
              <w:t xml:space="preserve"> — </w:t>
            </w:r>
            <w:r w:rsidRPr="002048D0">
              <w:rPr>
                <w:rFonts w:ascii="Times New Roman" w:eastAsia="Times New Roman" w:hAnsi="Times New Roman" w:cs="Times New Roman"/>
                <w:kern w:val="0"/>
                <w:sz w:val="24"/>
                <w:szCs w:val="24"/>
                <w:rtl/>
                <w14:ligatures w14:val="none"/>
              </w:rPr>
              <w:t>تأثير التسويق الرقمي على اتخاذ القرارات الشرائية (العراق)</w:t>
            </w:r>
          </w:p>
        </w:tc>
      </w:tr>
      <w:tr w:rsidR="002048D0" w:rsidRPr="002048D0" w14:paraId="57672D87" w14:textId="29155843" w:rsidTr="002048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9" w:type="dxa"/>
            <w:hideMark/>
          </w:tcPr>
          <w:p w14:paraId="6B31250C" w14:textId="77777777" w:rsidR="002048D0" w:rsidRPr="002048D0" w:rsidRDefault="002048D0" w:rsidP="009D6489">
            <w:pPr>
              <w:rPr>
                <w:rFonts w:ascii="Times New Roman" w:eastAsia="Times New Roman" w:hAnsi="Times New Roman" w:cs="Times New Roman"/>
                <w:kern w:val="0"/>
                <w:sz w:val="24"/>
                <w:szCs w:val="24"/>
                <w14:ligatures w14:val="none"/>
              </w:rPr>
            </w:pPr>
            <w:r w:rsidRPr="002048D0">
              <w:rPr>
                <w:rFonts w:ascii="Times New Roman" w:eastAsia="Times New Roman" w:hAnsi="Times New Roman" w:cs="Times New Roman"/>
                <w:kern w:val="0"/>
                <w:sz w:val="24"/>
                <w:szCs w:val="24"/>
                <w:rtl/>
                <w14:ligatures w14:val="none"/>
              </w:rPr>
              <w:t>قطاع محدد (بنوك)؛ ليست عامة على السوق السعودي</w:t>
            </w:r>
            <w:r w:rsidRPr="002048D0">
              <w:rPr>
                <w:rFonts w:ascii="Times New Roman" w:eastAsia="Times New Roman" w:hAnsi="Times New Roman" w:cs="Times New Roman"/>
                <w:kern w:val="0"/>
                <w:sz w:val="24"/>
                <w:szCs w:val="24"/>
                <w14:ligatures w14:val="none"/>
              </w:rPr>
              <w:t>.</w:t>
            </w:r>
          </w:p>
        </w:tc>
        <w:tc>
          <w:tcPr>
            <w:tcW w:w="2410" w:type="dxa"/>
          </w:tcPr>
          <w:p w14:paraId="0A9A037C" w14:textId="5D461246" w:rsidR="002048D0" w:rsidRPr="002048D0" w:rsidRDefault="002048D0" w:rsidP="009D648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kern w:val="0"/>
                <w:sz w:val="24"/>
                <w:szCs w:val="24"/>
                <w:rtl/>
                <w14:ligatures w14:val="none"/>
              </w:rPr>
              <w:t>تسويق المحتوى يعزز الوعي؛ تصميم المواقع يحسّن تجربة المستهلك</w:t>
            </w:r>
            <w:r w:rsidRPr="002048D0">
              <w:rPr>
                <w:rFonts w:ascii="Times New Roman" w:eastAsia="Times New Roman" w:hAnsi="Times New Roman" w:cs="Times New Roman"/>
                <w:kern w:val="0"/>
                <w:sz w:val="24"/>
                <w:szCs w:val="24"/>
                <w14:ligatures w14:val="none"/>
              </w:rPr>
              <w:t>.</w:t>
            </w:r>
          </w:p>
        </w:tc>
        <w:tc>
          <w:tcPr>
            <w:tcW w:w="1886" w:type="dxa"/>
          </w:tcPr>
          <w:p w14:paraId="24173BD6" w14:textId="6B53D833" w:rsidR="002048D0" w:rsidRPr="002048D0" w:rsidRDefault="002048D0" w:rsidP="009D648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kern w:val="0"/>
                <w:sz w:val="24"/>
                <w:szCs w:val="24"/>
                <w:rtl/>
                <w14:ligatures w14:val="none"/>
              </w:rPr>
              <w:t>مستهلكون أردنيون (قطاع بنكي)</w:t>
            </w:r>
          </w:p>
        </w:tc>
        <w:tc>
          <w:tcPr>
            <w:tcW w:w="1279" w:type="dxa"/>
          </w:tcPr>
          <w:p w14:paraId="6842DF47" w14:textId="1B6245AA" w:rsidR="002048D0" w:rsidRPr="002048D0" w:rsidRDefault="002048D0" w:rsidP="009D648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sz w:val="24"/>
                <w:szCs w:val="24"/>
                <w:rtl/>
                <w14:ligatures w14:val="none"/>
              </w:rPr>
            </w:pPr>
            <w:r w:rsidRPr="002048D0">
              <w:rPr>
                <w:rFonts w:ascii="Times New Roman" w:eastAsia="Times New Roman" w:hAnsi="Times New Roman" w:cs="Times New Roman"/>
                <w:kern w:val="0"/>
                <w:sz w:val="24"/>
                <w:szCs w:val="24"/>
                <w:rtl/>
                <w14:ligatures w14:val="none"/>
              </w:rPr>
              <w:t>وصفي تحليلي (استبيان)</w:t>
            </w:r>
          </w:p>
        </w:tc>
        <w:tc>
          <w:tcPr>
            <w:tcW w:w="2368" w:type="dxa"/>
          </w:tcPr>
          <w:p w14:paraId="60E637A9" w14:textId="622CB5AF" w:rsidR="002048D0" w:rsidRPr="002048D0" w:rsidRDefault="002048D0" w:rsidP="009D648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b/>
                <w:bCs/>
                <w:kern w:val="0"/>
                <w:sz w:val="24"/>
                <w:szCs w:val="24"/>
                <w:rtl/>
                <w14:ligatures w14:val="none"/>
              </w:rPr>
              <w:t>دراسة أثر التسويق الرقمي على سلوك الشراء (الأردن, 2023)</w:t>
            </w:r>
          </w:p>
        </w:tc>
      </w:tr>
      <w:tr w:rsidR="002048D0" w:rsidRPr="002048D0" w14:paraId="37CAAD3D" w14:textId="031C2C37" w:rsidTr="002048D0">
        <w:tc>
          <w:tcPr>
            <w:cnfStyle w:val="001000000000" w:firstRow="0" w:lastRow="0" w:firstColumn="1" w:lastColumn="0" w:oddVBand="0" w:evenVBand="0" w:oddHBand="0" w:evenHBand="0" w:firstRowFirstColumn="0" w:firstRowLastColumn="0" w:lastRowFirstColumn="0" w:lastRowLastColumn="0"/>
            <w:tcW w:w="2269" w:type="dxa"/>
            <w:hideMark/>
          </w:tcPr>
          <w:p w14:paraId="022A9CB6" w14:textId="77777777" w:rsidR="002048D0" w:rsidRPr="002048D0" w:rsidRDefault="002048D0" w:rsidP="009D6489">
            <w:pPr>
              <w:rPr>
                <w:rFonts w:ascii="Times New Roman" w:eastAsia="Times New Roman" w:hAnsi="Times New Roman" w:cs="Times New Roman"/>
                <w:kern w:val="0"/>
                <w:sz w:val="24"/>
                <w:szCs w:val="24"/>
                <w14:ligatures w14:val="none"/>
              </w:rPr>
            </w:pPr>
            <w:r w:rsidRPr="002048D0">
              <w:rPr>
                <w:rFonts w:ascii="Times New Roman" w:eastAsia="Times New Roman" w:hAnsi="Times New Roman" w:cs="Times New Roman"/>
                <w:kern w:val="0"/>
                <w:sz w:val="24"/>
                <w:szCs w:val="24"/>
                <w:rtl/>
                <w14:ligatures w14:val="none"/>
              </w:rPr>
              <w:t>سياق جزائري؛ بحاجة للتكييف السعودي</w:t>
            </w:r>
            <w:r w:rsidRPr="002048D0">
              <w:rPr>
                <w:rFonts w:ascii="Times New Roman" w:eastAsia="Times New Roman" w:hAnsi="Times New Roman" w:cs="Times New Roman"/>
                <w:kern w:val="0"/>
                <w:sz w:val="24"/>
                <w:szCs w:val="24"/>
                <w14:ligatures w14:val="none"/>
              </w:rPr>
              <w:t>.</w:t>
            </w:r>
          </w:p>
        </w:tc>
        <w:tc>
          <w:tcPr>
            <w:tcW w:w="2410" w:type="dxa"/>
          </w:tcPr>
          <w:p w14:paraId="5F541DB6" w14:textId="6437E41D" w:rsidR="002048D0" w:rsidRPr="002048D0" w:rsidRDefault="002048D0" w:rsidP="009D648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kern w:val="0"/>
                <w:sz w:val="24"/>
                <w:szCs w:val="24"/>
                <w:rtl/>
                <w14:ligatures w14:val="none"/>
              </w:rPr>
              <w:t>القيم والتقاليد تؤثر في قبول الحملات؛ التكييف الثقافي يزيد القبول</w:t>
            </w:r>
            <w:r w:rsidRPr="002048D0">
              <w:rPr>
                <w:rFonts w:ascii="Times New Roman" w:eastAsia="Times New Roman" w:hAnsi="Times New Roman" w:cs="Times New Roman"/>
                <w:kern w:val="0"/>
                <w:sz w:val="24"/>
                <w:szCs w:val="24"/>
                <w14:ligatures w14:val="none"/>
              </w:rPr>
              <w:t>.</w:t>
            </w:r>
          </w:p>
        </w:tc>
        <w:tc>
          <w:tcPr>
            <w:tcW w:w="1886" w:type="dxa"/>
          </w:tcPr>
          <w:p w14:paraId="26FD797C" w14:textId="51846644" w:rsidR="002048D0" w:rsidRPr="002048D0" w:rsidRDefault="002048D0" w:rsidP="009D648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kern w:val="0"/>
                <w:sz w:val="24"/>
                <w:szCs w:val="24"/>
                <w:rtl/>
                <w14:ligatures w14:val="none"/>
              </w:rPr>
              <w:t>عينات من فعاليات/يوم دراسي جامعي</w:t>
            </w:r>
          </w:p>
        </w:tc>
        <w:tc>
          <w:tcPr>
            <w:tcW w:w="1279" w:type="dxa"/>
          </w:tcPr>
          <w:p w14:paraId="0C179040" w14:textId="2A5F599C" w:rsidR="002048D0" w:rsidRPr="002048D0" w:rsidRDefault="002048D0" w:rsidP="009D648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4"/>
                <w:szCs w:val="24"/>
                <w:rtl/>
                <w14:ligatures w14:val="none"/>
              </w:rPr>
            </w:pPr>
            <w:r w:rsidRPr="002048D0">
              <w:rPr>
                <w:rFonts w:ascii="Times New Roman" w:eastAsia="Times New Roman" w:hAnsi="Times New Roman" w:cs="Times New Roman"/>
                <w:kern w:val="0"/>
                <w:sz w:val="24"/>
                <w:szCs w:val="24"/>
                <w:rtl/>
                <w14:ligatures w14:val="none"/>
              </w:rPr>
              <w:t>وصفي/تحليلي</w:t>
            </w:r>
          </w:p>
        </w:tc>
        <w:tc>
          <w:tcPr>
            <w:tcW w:w="2368" w:type="dxa"/>
          </w:tcPr>
          <w:p w14:paraId="37BEEECE" w14:textId="687C856D" w:rsidR="002048D0" w:rsidRPr="002048D0" w:rsidRDefault="002048D0" w:rsidP="009D648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b/>
                <w:bCs/>
                <w:kern w:val="0"/>
                <w:sz w:val="24"/>
                <w:szCs w:val="24"/>
                <w:rtl/>
                <w14:ligatures w14:val="none"/>
              </w:rPr>
              <w:t>دويدي ومطالي</w:t>
            </w:r>
            <w:r w:rsidRPr="002048D0">
              <w:rPr>
                <w:rFonts w:ascii="Times New Roman" w:eastAsia="Times New Roman" w:hAnsi="Times New Roman" w:cs="Times New Roman"/>
                <w:b/>
                <w:bCs/>
                <w:kern w:val="0"/>
                <w:sz w:val="24"/>
                <w:szCs w:val="24"/>
                <w14:ligatures w14:val="none"/>
              </w:rPr>
              <w:t xml:space="preserve"> (2019)</w:t>
            </w:r>
            <w:r w:rsidRPr="002048D0">
              <w:rPr>
                <w:rFonts w:ascii="Times New Roman" w:eastAsia="Times New Roman" w:hAnsi="Times New Roman" w:cs="Times New Roman"/>
                <w:kern w:val="0"/>
                <w:sz w:val="24"/>
                <w:szCs w:val="24"/>
                <w14:ligatures w14:val="none"/>
              </w:rPr>
              <w:t xml:space="preserve"> — </w:t>
            </w:r>
            <w:r w:rsidRPr="002048D0">
              <w:rPr>
                <w:rFonts w:ascii="Times New Roman" w:eastAsia="Times New Roman" w:hAnsi="Times New Roman" w:cs="Times New Roman"/>
                <w:kern w:val="0"/>
                <w:sz w:val="24"/>
                <w:szCs w:val="24"/>
                <w:rtl/>
                <w14:ligatures w14:val="none"/>
              </w:rPr>
              <w:t>تأثير التكنولوجيا الرقمية على التسويق الاجتماعي (الجزائر)</w:t>
            </w:r>
          </w:p>
        </w:tc>
      </w:tr>
      <w:tr w:rsidR="002048D0" w:rsidRPr="002048D0" w14:paraId="70E02A87" w14:textId="1FFAA918" w:rsidTr="002048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9" w:type="dxa"/>
            <w:hideMark/>
          </w:tcPr>
          <w:p w14:paraId="24B28D37" w14:textId="77777777" w:rsidR="002048D0" w:rsidRPr="002048D0" w:rsidRDefault="002048D0" w:rsidP="009D6489">
            <w:pPr>
              <w:rPr>
                <w:rFonts w:ascii="Times New Roman" w:eastAsia="Times New Roman" w:hAnsi="Times New Roman" w:cs="Times New Roman"/>
                <w:kern w:val="0"/>
                <w:sz w:val="24"/>
                <w:szCs w:val="24"/>
                <w14:ligatures w14:val="none"/>
              </w:rPr>
            </w:pPr>
            <w:r w:rsidRPr="002048D0">
              <w:rPr>
                <w:rFonts w:ascii="Times New Roman" w:eastAsia="Times New Roman" w:hAnsi="Times New Roman" w:cs="Times New Roman"/>
                <w:kern w:val="0"/>
                <w:sz w:val="24"/>
                <w:szCs w:val="24"/>
                <w:rtl/>
                <w14:ligatures w14:val="none"/>
              </w:rPr>
              <w:t>سياق جزائري؛ عيّنة قد تكون قطاعية أو محدودة</w:t>
            </w:r>
            <w:r w:rsidRPr="002048D0">
              <w:rPr>
                <w:rFonts w:ascii="Times New Roman" w:eastAsia="Times New Roman" w:hAnsi="Times New Roman" w:cs="Times New Roman"/>
                <w:kern w:val="0"/>
                <w:sz w:val="24"/>
                <w:szCs w:val="24"/>
                <w14:ligatures w14:val="none"/>
              </w:rPr>
              <w:t>.</w:t>
            </w:r>
          </w:p>
        </w:tc>
        <w:tc>
          <w:tcPr>
            <w:tcW w:w="2410" w:type="dxa"/>
          </w:tcPr>
          <w:p w14:paraId="04A9FB78" w14:textId="4F3720D3" w:rsidR="002048D0" w:rsidRPr="002048D0" w:rsidRDefault="002048D0" w:rsidP="009D648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kern w:val="0"/>
                <w:sz w:val="24"/>
                <w:szCs w:val="24"/>
                <w:rtl/>
                <w14:ligatures w14:val="none"/>
              </w:rPr>
              <w:t>دور المؤثرين كبير؛ ازدياد الشراء الاندفاعي</w:t>
            </w:r>
            <w:r w:rsidRPr="002048D0">
              <w:rPr>
                <w:rFonts w:ascii="Times New Roman" w:eastAsia="Times New Roman" w:hAnsi="Times New Roman" w:cs="Times New Roman"/>
                <w:kern w:val="0"/>
                <w:sz w:val="24"/>
                <w:szCs w:val="24"/>
                <w14:ligatures w14:val="none"/>
              </w:rPr>
              <w:t>.</w:t>
            </w:r>
          </w:p>
        </w:tc>
        <w:tc>
          <w:tcPr>
            <w:tcW w:w="1886" w:type="dxa"/>
          </w:tcPr>
          <w:p w14:paraId="22BD55E0" w14:textId="3904B53F" w:rsidR="002048D0" w:rsidRPr="002048D0" w:rsidRDefault="002048D0" w:rsidP="009D648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kern w:val="0"/>
                <w:sz w:val="24"/>
                <w:szCs w:val="24"/>
                <w:rtl/>
                <w14:ligatures w14:val="none"/>
              </w:rPr>
              <w:t>مستخدمون/مجتمعات بيع عبر إنترنت</w:t>
            </w:r>
          </w:p>
        </w:tc>
        <w:tc>
          <w:tcPr>
            <w:tcW w:w="1279" w:type="dxa"/>
          </w:tcPr>
          <w:p w14:paraId="15B45BBF" w14:textId="652A4C48" w:rsidR="002048D0" w:rsidRPr="002048D0" w:rsidRDefault="002048D0" w:rsidP="009D648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sz w:val="24"/>
                <w:szCs w:val="24"/>
                <w:rtl/>
                <w14:ligatures w14:val="none"/>
              </w:rPr>
            </w:pPr>
            <w:r w:rsidRPr="002048D0">
              <w:rPr>
                <w:rFonts w:ascii="Times New Roman" w:eastAsia="Times New Roman" w:hAnsi="Times New Roman" w:cs="Times New Roman"/>
                <w:kern w:val="0"/>
                <w:sz w:val="24"/>
                <w:szCs w:val="24"/>
                <w:rtl/>
                <w14:ligatures w14:val="none"/>
              </w:rPr>
              <w:t>ميدانية (استبيان)</w:t>
            </w:r>
          </w:p>
        </w:tc>
        <w:tc>
          <w:tcPr>
            <w:tcW w:w="2368" w:type="dxa"/>
          </w:tcPr>
          <w:p w14:paraId="42C6C23A" w14:textId="7F059F11" w:rsidR="002048D0" w:rsidRPr="002048D0" w:rsidRDefault="002048D0" w:rsidP="009D648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b/>
                <w:bCs/>
                <w:kern w:val="0"/>
                <w:sz w:val="24"/>
                <w:szCs w:val="24"/>
                <w:rtl/>
                <w14:ligatures w14:val="none"/>
              </w:rPr>
              <w:t>كوحل وحفري</w:t>
            </w:r>
            <w:r w:rsidRPr="002048D0">
              <w:rPr>
                <w:rFonts w:ascii="Times New Roman" w:eastAsia="Times New Roman" w:hAnsi="Times New Roman" w:cs="Times New Roman"/>
                <w:b/>
                <w:bCs/>
                <w:kern w:val="0"/>
                <w:sz w:val="24"/>
                <w:szCs w:val="24"/>
                <w14:ligatures w14:val="none"/>
              </w:rPr>
              <w:t xml:space="preserve"> (2021)</w:t>
            </w:r>
            <w:r w:rsidRPr="002048D0">
              <w:rPr>
                <w:rFonts w:ascii="Times New Roman" w:eastAsia="Times New Roman" w:hAnsi="Times New Roman" w:cs="Times New Roman"/>
                <w:kern w:val="0"/>
                <w:sz w:val="24"/>
                <w:szCs w:val="24"/>
                <w14:ligatures w14:val="none"/>
              </w:rPr>
              <w:t xml:space="preserve"> — </w:t>
            </w:r>
            <w:r w:rsidRPr="002048D0">
              <w:rPr>
                <w:rFonts w:ascii="Times New Roman" w:eastAsia="Times New Roman" w:hAnsi="Times New Roman" w:cs="Times New Roman"/>
                <w:kern w:val="0"/>
                <w:sz w:val="24"/>
                <w:szCs w:val="24"/>
                <w:rtl/>
                <w14:ligatures w14:val="none"/>
              </w:rPr>
              <w:t>أثر مجموعات البيع عبر الإنترنت (الجزائر أثناء الجائحة)</w:t>
            </w:r>
          </w:p>
        </w:tc>
      </w:tr>
      <w:tr w:rsidR="002048D0" w:rsidRPr="002048D0" w14:paraId="20B4D532" w14:textId="1E120EDF" w:rsidTr="002048D0">
        <w:tc>
          <w:tcPr>
            <w:cnfStyle w:val="001000000000" w:firstRow="0" w:lastRow="0" w:firstColumn="1" w:lastColumn="0" w:oddVBand="0" w:evenVBand="0" w:oddHBand="0" w:evenHBand="0" w:firstRowFirstColumn="0" w:firstRowLastColumn="0" w:lastRowFirstColumn="0" w:lastRowLastColumn="0"/>
            <w:tcW w:w="2269" w:type="dxa"/>
            <w:hideMark/>
          </w:tcPr>
          <w:p w14:paraId="5849C26E" w14:textId="77777777" w:rsidR="002048D0" w:rsidRPr="002048D0" w:rsidRDefault="002048D0" w:rsidP="009D6489">
            <w:pPr>
              <w:rPr>
                <w:rFonts w:ascii="Times New Roman" w:eastAsia="Times New Roman" w:hAnsi="Times New Roman" w:cs="Times New Roman"/>
                <w:kern w:val="0"/>
                <w:sz w:val="24"/>
                <w:szCs w:val="24"/>
                <w14:ligatures w14:val="none"/>
              </w:rPr>
            </w:pPr>
            <w:r w:rsidRPr="002048D0">
              <w:rPr>
                <w:rFonts w:ascii="Times New Roman" w:eastAsia="Times New Roman" w:hAnsi="Times New Roman" w:cs="Times New Roman"/>
                <w:kern w:val="0"/>
                <w:sz w:val="24"/>
                <w:szCs w:val="24"/>
                <w:rtl/>
                <w14:ligatures w14:val="none"/>
              </w:rPr>
              <w:t>سياق خارجي (جزائر)؛ قابلية التعميم للسعودية محدودة</w:t>
            </w:r>
            <w:r w:rsidRPr="002048D0">
              <w:rPr>
                <w:rFonts w:ascii="Times New Roman" w:eastAsia="Times New Roman" w:hAnsi="Times New Roman" w:cs="Times New Roman"/>
                <w:kern w:val="0"/>
                <w:sz w:val="24"/>
                <w:szCs w:val="24"/>
                <w14:ligatures w14:val="none"/>
              </w:rPr>
              <w:t>.</w:t>
            </w:r>
          </w:p>
        </w:tc>
        <w:tc>
          <w:tcPr>
            <w:tcW w:w="2410" w:type="dxa"/>
          </w:tcPr>
          <w:p w14:paraId="721651A3" w14:textId="10F314E6" w:rsidR="002048D0" w:rsidRPr="002048D0" w:rsidRDefault="002048D0" w:rsidP="009D648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kern w:val="0"/>
                <w:sz w:val="24"/>
                <w:szCs w:val="24"/>
                <w:rtl/>
                <w14:ligatures w14:val="none"/>
              </w:rPr>
              <w:t>التسويق الرقمي يعزز الوعي ويسهّل القرار؛ يقدم معلومات وعروض مخصصة</w:t>
            </w:r>
            <w:r w:rsidRPr="002048D0">
              <w:rPr>
                <w:rFonts w:ascii="Times New Roman" w:eastAsia="Times New Roman" w:hAnsi="Times New Roman" w:cs="Times New Roman"/>
                <w:kern w:val="0"/>
                <w:sz w:val="24"/>
                <w:szCs w:val="24"/>
                <w14:ligatures w14:val="none"/>
              </w:rPr>
              <w:t>.</w:t>
            </w:r>
          </w:p>
        </w:tc>
        <w:tc>
          <w:tcPr>
            <w:tcW w:w="1886" w:type="dxa"/>
          </w:tcPr>
          <w:p w14:paraId="573CD729" w14:textId="0820EC4F" w:rsidR="002048D0" w:rsidRPr="002048D0" w:rsidRDefault="002048D0" w:rsidP="009D648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kern w:val="0"/>
                <w:sz w:val="24"/>
                <w:szCs w:val="24"/>
                <w:rtl/>
                <w14:ligatures w14:val="none"/>
              </w:rPr>
              <w:t>سياق جزائري</w:t>
            </w:r>
          </w:p>
        </w:tc>
        <w:tc>
          <w:tcPr>
            <w:tcW w:w="1279" w:type="dxa"/>
          </w:tcPr>
          <w:p w14:paraId="30C2BCFF" w14:textId="5494458B" w:rsidR="002048D0" w:rsidRPr="002048D0" w:rsidRDefault="002048D0" w:rsidP="009D648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4"/>
                <w:szCs w:val="24"/>
                <w:rtl/>
                <w14:ligatures w14:val="none"/>
              </w:rPr>
            </w:pPr>
            <w:r w:rsidRPr="002048D0">
              <w:rPr>
                <w:rFonts w:ascii="Times New Roman" w:eastAsia="Times New Roman" w:hAnsi="Times New Roman" w:cs="Times New Roman"/>
                <w:kern w:val="0"/>
                <w:sz w:val="24"/>
                <w:szCs w:val="24"/>
                <w:rtl/>
                <w14:ligatures w14:val="none"/>
              </w:rPr>
              <w:t>وصفي تحليلي</w:t>
            </w:r>
          </w:p>
        </w:tc>
        <w:tc>
          <w:tcPr>
            <w:tcW w:w="2368" w:type="dxa"/>
          </w:tcPr>
          <w:p w14:paraId="0FEF177D" w14:textId="43305892" w:rsidR="002048D0" w:rsidRPr="002048D0" w:rsidRDefault="002048D0" w:rsidP="009D648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b/>
                <w:bCs/>
                <w:kern w:val="0"/>
                <w:sz w:val="24"/>
                <w:szCs w:val="24"/>
                <w:rtl/>
                <w14:ligatures w14:val="none"/>
              </w:rPr>
              <w:t>جامعة الوادي — التسويق الرقمي وأثره على سلوك المستهلك</w:t>
            </w:r>
          </w:p>
        </w:tc>
      </w:tr>
      <w:tr w:rsidR="002048D0" w:rsidRPr="002048D0" w14:paraId="35A8EE63" w14:textId="38165738" w:rsidTr="002048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9" w:type="dxa"/>
            <w:hideMark/>
          </w:tcPr>
          <w:p w14:paraId="1473B30E" w14:textId="77777777" w:rsidR="002048D0" w:rsidRPr="002048D0" w:rsidRDefault="002048D0" w:rsidP="009D6489">
            <w:pPr>
              <w:rPr>
                <w:rFonts w:ascii="Times New Roman" w:eastAsia="Times New Roman" w:hAnsi="Times New Roman" w:cs="Times New Roman"/>
                <w:kern w:val="0"/>
                <w:sz w:val="24"/>
                <w:szCs w:val="24"/>
                <w14:ligatures w14:val="none"/>
              </w:rPr>
            </w:pPr>
            <w:r w:rsidRPr="002048D0">
              <w:rPr>
                <w:rFonts w:ascii="Times New Roman" w:eastAsia="Times New Roman" w:hAnsi="Times New Roman" w:cs="Times New Roman"/>
                <w:kern w:val="0"/>
                <w:sz w:val="24"/>
                <w:szCs w:val="24"/>
                <w:rtl/>
                <w14:ligatures w14:val="none"/>
              </w:rPr>
              <w:t>عموميات دولية تتطلب مواءمة للسوق السعودي</w:t>
            </w:r>
            <w:r w:rsidRPr="002048D0">
              <w:rPr>
                <w:rFonts w:ascii="Times New Roman" w:eastAsia="Times New Roman" w:hAnsi="Times New Roman" w:cs="Times New Roman"/>
                <w:kern w:val="0"/>
                <w:sz w:val="24"/>
                <w:szCs w:val="24"/>
                <w14:ligatures w14:val="none"/>
              </w:rPr>
              <w:t>.</w:t>
            </w:r>
          </w:p>
        </w:tc>
        <w:tc>
          <w:tcPr>
            <w:tcW w:w="2410" w:type="dxa"/>
          </w:tcPr>
          <w:p w14:paraId="7FC9288C" w14:textId="587571A7" w:rsidR="002048D0" w:rsidRPr="002048D0" w:rsidRDefault="002048D0" w:rsidP="009D648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kern w:val="0"/>
                <w:sz w:val="24"/>
                <w:szCs w:val="24"/>
                <w:rtl/>
                <w14:ligatures w14:val="none"/>
              </w:rPr>
              <w:t>الإعلانات والبريد الإلكتروني يعززون الوعي والاهتمام؛ المحتوى المخصص يعزز الثقة</w:t>
            </w:r>
            <w:r w:rsidRPr="002048D0">
              <w:rPr>
                <w:rFonts w:ascii="Times New Roman" w:eastAsia="Times New Roman" w:hAnsi="Times New Roman" w:cs="Times New Roman"/>
                <w:kern w:val="0"/>
                <w:sz w:val="24"/>
                <w:szCs w:val="24"/>
                <w14:ligatures w14:val="none"/>
              </w:rPr>
              <w:t>.</w:t>
            </w:r>
          </w:p>
        </w:tc>
        <w:tc>
          <w:tcPr>
            <w:tcW w:w="1886" w:type="dxa"/>
          </w:tcPr>
          <w:p w14:paraId="186ACEA2" w14:textId="5D46CA3B" w:rsidR="002048D0" w:rsidRPr="002048D0" w:rsidRDefault="002048D0" w:rsidP="009D648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kern w:val="0"/>
                <w:sz w:val="24"/>
                <w:szCs w:val="24"/>
                <w:rtl/>
                <w14:ligatures w14:val="none"/>
              </w:rPr>
              <w:t>عينة دولية متنوعة</w:t>
            </w:r>
          </w:p>
        </w:tc>
        <w:tc>
          <w:tcPr>
            <w:tcW w:w="1279" w:type="dxa"/>
          </w:tcPr>
          <w:p w14:paraId="5EC3F3C6" w14:textId="54172ECA" w:rsidR="002048D0" w:rsidRPr="002048D0" w:rsidRDefault="002048D0" w:rsidP="009D648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sz w:val="24"/>
                <w:szCs w:val="24"/>
                <w14:ligatures w14:val="none"/>
              </w:rPr>
            </w:pPr>
            <w:r w:rsidRPr="002048D0">
              <w:rPr>
                <w:rFonts w:ascii="Times New Roman" w:eastAsia="Times New Roman" w:hAnsi="Times New Roman" w:cs="Times New Roman"/>
                <w:kern w:val="0"/>
                <w:sz w:val="24"/>
                <w:szCs w:val="24"/>
                <w:rtl/>
                <w14:ligatures w14:val="none"/>
              </w:rPr>
              <w:t>كمي (استبيانات)</w:t>
            </w:r>
          </w:p>
        </w:tc>
        <w:tc>
          <w:tcPr>
            <w:tcW w:w="2368" w:type="dxa"/>
          </w:tcPr>
          <w:p w14:paraId="51B88315" w14:textId="39D941F4" w:rsidR="002048D0" w:rsidRPr="002048D0" w:rsidRDefault="002048D0" w:rsidP="009D648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b/>
                <w:bCs/>
                <w:kern w:val="0"/>
                <w:sz w:val="24"/>
                <w:szCs w:val="24"/>
                <w14:ligatures w14:val="none"/>
              </w:rPr>
              <w:t>Ali et al. (2015)</w:t>
            </w:r>
            <w:r w:rsidRPr="002048D0">
              <w:rPr>
                <w:rFonts w:ascii="Times New Roman" w:eastAsia="Times New Roman" w:hAnsi="Times New Roman" w:cs="Times New Roman"/>
                <w:kern w:val="0"/>
                <w:sz w:val="24"/>
                <w:szCs w:val="24"/>
                <w14:ligatures w14:val="none"/>
              </w:rPr>
              <w:t xml:space="preserve"> — </w:t>
            </w:r>
            <w:r w:rsidRPr="002048D0">
              <w:rPr>
                <w:rFonts w:ascii="Times New Roman" w:eastAsia="Times New Roman" w:hAnsi="Times New Roman" w:cs="Times New Roman"/>
                <w:kern w:val="0"/>
                <w:sz w:val="24"/>
                <w:szCs w:val="24"/>
                <w:rtl/>
                <w14:ligatures w14:val="none"/>
              </w:rPr>
              <w:t>أثر أدوات التسويق الإلكتروني (دراسة دولية)</w:t>
            </w:r>
          </w:p>
        </w:tc>
      </w:tr>
      <w:tr w:rsidR="002048D0" w:rsidRPr="002048D0" w14:paraId="3A963C63" w14:textId="06EA9299" w:rsidTr="002048D0">
        <w:tc>
          <w:tcPr>
            <w:cnfStyle w:val="001000000000" w:firstRow="0" w:lastRow="0" w:firstColumn="1" w:lastColumn="0" w:oddVBand="0" w:evenVBand="0" w:oddHBand="0" w:evenHBand="0" w:firstRowFirstColumn="0" w:firstRowLastColumn="0" w:lastRowFirstColumn="0" w:lastRowLastColumn="0"/>
            <w:tcW w:w="2269" w:type="dxa"/>
            <w:hideMark/>
          </w:tcPr>
          <w:p w14:paraId="20ECE191" w14:textId="77777777" w:rsidR="002048D0" w:rsidRPr="002048D0" w:rsidRDefault="002048D0" w:rsidP="009D6489">
            <w:pPr>
              <w:rPr>
                <w:rFonts w:ascii="Times New Roman" w:eastAsia="Times New Roman" w:hAnsi="Times New Roman" w:cs="Times New Roman"/>
                <w:kern w:val="0"/>
                <w:sz w:val="24"/>
                <w:szCs w:val="24"/>
                <w14:ligatures w14:val="none"/>
              </w:rPr>
            </w:pPr>
            <w:r w:rsidRPr="002048D0">
              <w:rPr>
                <w:rFonts w:ascii="Times New Roman" w:eastAsia="Times New Roman" w:hAnsi="Times New Roman" w:cs="Times New Roman"/>
                <w:kern w:val="0"/>
                <w:sz w:val="24"/>
                <w:szCs w:val="24"/>
                <w:rtl/>
                <w14:ligatures w14:val="none"/>
              </w:rPr>
              <w:lastRenderedPageBreak/>
              <w:t>تحليل وصفي؛ محدود بالزمن (مرحلة الجائحة)</w:t>
            </w:r>
            <w:r w:rsidRPr="002048D0">
              <w:rPr>
                <w:rFonts w:ascii="Times New Roman" w:eastAsia="Times New Roman" w:hAnsi="Times New Roman" w:cs="Times New Roman"/>
                <w:kern w:val="0"/>
                <w:sz w:val="24"/>
                <w:szCs w:val="24"/>
                <w14:ligatures w14:val="none"/>
              </w:rPr>
              <w:t>.</w:t>
            </w:r>
          </w:p>
        </w:tc>
        <w:tc>
          <w:tcPr>
            <w:tcW w:w="2410" w:type="dxa"/>
          </w:tcPr>
          <w:p w14:paraId="3346D5EF" w14:textId="2C95F30E" w:rsidR="002048D0" w:rsidRPr="002048D0" w:rsidRDefault="002048D0" w:rsidP="009D648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kern w:val="0"/>
                <w:sz w:val="24"/>
                <w:szCs w:val="24"/>
                <w:rtl/>
                <w14:ligatures w14:val="none"/>
              </w:rPr>
              <w:t>زيادة الاعتماد على التسوق الإلكتروني؛ بروز دور السوشيال ميديا والمؤثرين</w:t>
            </w:r>
            <w:r w:rsidRPr="002048D0">
              <w:rPr>
                <w:rFonts w:ascii="Times New Roman" w:eastAsia="Times New Roman" w:hAnsi="Times New Roman" w:cs="Times New Roman"/>
                <w:kern w:val="0"/>
                <w:sz w:val="24"/>
                <w:szCs w:val="24"/>
                <w14:ligatures w14:val="none"/>
              </w:rPr>
              <w:t>.</w:t>
            </w:r>
          </w:p>
        </w:tc>
        <w:tc>
          <w:tcPr>
            <w:tcW w:w="1886" w:type="dxa"/>
          </w:tcPr>
          <w:p w14:paraId="2B73A540" w14:textId="6325915F" w:rsidR="002048D0" w:rsidRPr="002048D0" w:rsidRDefault="002048D0" w:rsidP="009D648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kern w:val="0"/>
                <w:sz w:val="24"/>
                <w:szCs w:val="24"/>
                <w:rtl/>
                <w14:ligatures w14:val="none"/>
              </w:rPr>
              <w:t>تحليلات وتقارير سوقية عربية</w:t>
            </w:r>
          </w:p>
        </w:tc>
        <w:tc>
          <w:tcPr>
            <w:tcW w:w="1279" w:type="dxa"/>
          </w:tcPr>
          <w:p w14:paraId="28B27235" w14:textId="5485C8C2" w:rsidR="002048D0" w:rsidRPr="002048D0" w:rsidRDefault="002048D0" w:rsidP="009D648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sz w:val="24"/>
                <w:szCs w:val="24"/>
                <w14:ligatures w14:val="none"/>
              </w:rPr>
            </w:pPr>
            <w:r w:rsidRPr="002048D0">
              <w:rPr>
                <w:rFonts w:ascii="Times New Roman" w:eastAsia="Times New Roman" w:hAnsi="Times New Roman" w:cs="Times New Roman"/>
                <w:kern w:val="0"/>
                <w:sz w:val="24"/>
                <w:szCs w:val="24"/>
                <w:rtl/>
                <w14:ligatures w14:val="none"/>
              </w:rPr>
              <w:t>وصفي/تحليلي</w:t>
            </w:r>
          </w:p>
        </w:tc>
        <w:tc>
          <w:tcPr>
            <w:tcW w:w="2368" w:type="dxa"/>
          </w:tcPr>
          <w:p w14:paraId="6F69CABF" w14:textId="1E6BCD5F" w:rsidR="002048D0" w:rsidRPr="002048D0" w:rsidRDefault="002048D0" w:rsidP="009D648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rtl/>
                <w14:ligatures w14:val="none"/>
              </w:rPr>
            </w:pPr>
            <w:proofErr w:type="spellStart"/>
            <w:r w:rsidRPr="002048D0">
              <w:rPr>
                <w:rFonts w:ascii="Times New Roman" w:eastAsia="Times New Roman" w:hAnsi="Times New Roman" w:cs="Times New Roman"/>
                <w:b/>
                <w:bCs/>
                <w:kern w:val="0"/>
                <w:sz w:val="24"/>
                <w:szCs w:val="24"/>
                <w14:ligatures w14:val="none"/>
              </w:rPr>
              <w:t>entrepreneurarabiya</w:t>
            </w:r>
            <w:proofErr w:type="spellEnd"/>
            <w:r w:rsidRPr="002048D0">
              <w:rPr>
                <w:rFonts w:ascii="Times New Roman" w:eastAsia="Times New Roman" w:hAnsi="Times New Roman" w:cs="Times New Roman"/>
                <w:b/>
                <w:bCs/>
                <w:kern w:val="0"/>
                <w:sz w:val="24"/>
                <w:szCs w:val="24"/>
                <w14:ligatures w14:val="none"/>
              </w:rPr>
              <w:t xml:space="preserve"> (2021)</w:t>
            </w:r>
            <w:r w:rsidRPr="002048D0">
              <w:rPr>
                <w:rFonts w:ascii="Times New Roman" w:eastAsia="Times New Roman" w:hAnsi="Times New Roman" w:cs="Times New Roman"/>
                <w:kern w:val="0"/>
                <w:sz w:val="24"/>
                <w:szCs w:val="24"/>
                <w14:ligatures w14:val="none"/>
              </w:rPr>
              <w:t xml:space="preserve"> — </w:t>
            </w:r>
            <w:r w:rsidRPr="002048D0">
              <w:rPr>
                <w:rFonts w:ascii="Times New Roman" w:eastAsia="Times New Roman" w:hAnsi="Times New Roman" w:cs="Times New Roman"/>
                <w:kern w:val="0"/>
                <w:sz w:val="24"/>
                <w:szCs w:val="24"/>
                <w:rtl/>
                <w14:ligatures w14:val="none"/>
              </w:rPr>
              <w:t>تغيّر سلوك المستهلك بعد الجائحة</w:t>
            </w:r>
          </w:p>
        </w:tc>
      </w:tr>
      <w:tr w:rsidR="002048D0" w:rsidRPr="002048D0" w14:paraId="7B749293" w14:textId="4C6F9E04" w:rsidTr="002048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9" w:type="dxa"/>
            <w:hideMark/>
          </w:tcPr>
          <w:p w14:paraId="2974A898" w14:textId="77777777" w:rsidR="002048D0" w:rsidRPr="002048D0" w:rsidRDefault="002048D0" w:rsidP="009D6489">
            <w:pPr>
              <w:rPr>
                <w:rFonts w:ascii="Times New Roman" w:eastAsia="Times New Roman" w:hAnsi="Times New Roman" w:cs="Times New Roman"/>
                <w:kern w:val="0"/>
                <w:sz w:val="24"/>
                <w:szCs w:val="24"/>
                <w14:ligatures w14:val="none"/>
              </w:rPr>
            </w:pPr>
            <w:r w:rsidRPr="002048D0">
              <w:rPr>
                <w:rFonts w:ascii="Times New Roman" w:eastAsia="Times New Roman" w:hAnsi="Times New Roman" w:cs="Times New Roman"/>
                <w:kern w:val="0"/>
                <w:sz w:val="24"/>
                <w:szCs w:val="24"/>
                <w:rtl/>
                <w14:ligatures w14:val="none"/>
              </w:rPr>
              <w:t>مراجعة وتوقعات؛ تحتاج تحقق ميداني في السعودية</w:t>
            </w:r>
            <w:r w:rsidRPr="002048D0">
              <w:rPr>
                <w:rFonts w:ascii="Times New Roman" w:eastAsia="Times New Roman" w:hAnsi="Times New Roman" w:cs="Times New Roman"/>
                <w:kern w:val="0"/>
                <w:sz w:val="24"/>
                <w:szCs w:val="24"/>
                <w14:ligatures w14:val="none"/>
              </w:rPr>
              <w:t>.</w:t>
            </w:r>
          </w:p>
        </w:tc>
        <w:tc>
          <w:tcPr>
            <w:tcW w:w="2410" w:type="dxa"/>
          </w:tcPr>
          <w:p w14:paraId="2CF9F56D" w14:textId="0F9A1C55" w:rsidR="002048D0" w:rsidRPr="002048D0" w:rsidRDefault="002048D0" w:rsidP="009D648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kern w:val="0"/>
                <w:sz w:val="24"/>
                <w:szCs w:val="24"/>
                <w:rtl/>
                <w14:ligatures w14:val="none"/>
              </w:rPr>
              <w:t>صعود الذكاء الاصطناعي، التجارة الاجتماعية، البحث الصوتي، الواقع المعزز</w:t>
            </w:r>
            <w:r w:rsidRPr="002048D0">
              <w:rPr>
                <w:rFonts w:ascii="Times New Roman" w:eastAsia="Times New Roman" w:hAnsi="Times New Roman" w:cs="Times New Roman"/>
                <w:kern w:val="0"/>
                <w:sz w:val="24"/>
                <w:szCs w:val="24"/>
                <w14:ligatures w14:val="none"/>
              </w:rPr>
              <w:t>.</w:t>
            </w:r>
          </w:p>
        </w:tc>
        <w:tc>
          <w:tcPr>
            <w:tcW w:w="1886" w:type="dxa"/>
          </w:tcPr>
          <w:p w14:paraId="5FAC48C2" w14:textId="3F8A054B" w:rsidR="002048D0" w:rsidRPr="002048D0" w:rsidRDefault="002048D0" w:rsidP="009D648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kern w:val="0"/>
                <w:sz w:val="24"/>
                <w:szCs w:val="24"/>
                <w:rtl/>
                <w14:ligatures w14:val="none"/>
              </w:rPr>
              <w:t>ملاحظة اتجاهات عالمية</w:t>
            </w:r>
          </w:p>
        </w:tc>
        <w:tc>
          <w:tcPr>
            <w:tcW w:w="1279" w:type="dxa"/>
          </w:tcPr>
          <w:p w14:paraId="4303A512" w14:textId="0E975BE0" w:rsidR="002048D0" w:rsidRPr="002048D0" w:rsidRDefault="002048D0" w:rsidP="009D648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kern w:val="0"/>
                <w:sz w:val="24"/>
                <w:szCs w:val="24"/>
                <w:rtl/>
                <w14:ligatures w14:val="none"/>
              </w:rPr>
            </w:pPr>
            <w:r w:rsidRPr="002048D0">
              <w:rPr>
                <w:rFonts w:ascii="Times New Roman" w:eastAsia="Times New Roman" w:hAnsi="Times New Roman" w:cs="Times New Roman"/>
                <w:kern w:val="0"/>
                <w:sz w:val="24"/>
                <w:szCs w:val="24"/>
                <w:rtl/>
                <w14:ligatures w14:val="none"/>
              </w:rPr>
              <w:t>مراجعة أدبيات/تحليل سوقي</w:t>
            </w:r>
          </w:p>
        </w:tc>
        <w:tc>
          <w:tcPr>
            <w:tcW w:w="2368" w:type="dxa"/>
          </w:tcPr>
          <w:p w14:paraId="6E842CD4" w14:textId="60D413AC" w:rsidR="002048D0" w:rsidRPr="002048D0" w:rsidRDefault="002048D0" w:rsidP="009D648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rtl/>
                <w14:ligatures w14:val="none"/>
              </w:rPr>
            </w:pPr>
            <w:r w:rsidRPr="002048D0">
              <w:rPr>
                <w:rFonts w:ascii="Times New Roman" w:eastAsia="Times New Roman" w:hAnsi="Times New Roman" w:cs="Times New Roman"/>
                <w:b/>
                <w:bCs/>
                <w:kern w:val="0"/>
                <w:sz w:val="24"/>
                <w:szCs w:val="24"/>
                <w:rtl/>
                <w14:ligatures w14:val="none"/>
              </w:rPr>
              <w:t>عبد الرحمن العتيبي</w:t>
            </w:r>
            <w:r w:rsidRPr="002048D0">
              <w:rPr>
                <w:rFonts w:ascii="Times New Roman" w:eastAsia="Times New Roman" w:hAnsi="Times New Roman" w:cs="Times New Roman"/>
                <w:b/>
                <w:bCs/>
                <w:kern w:val="0"/>
                <w:sz w:val="24"/>
                <w:szCs w:val="24"/>
                <w14:ligatures w14:val="none"/>
              </w:rPr>
              <w:t xml:space="preserve"> (2024)</w:t>
            </w:r>
            <w:r w:rsidRPr="002048D0">
              <w:rPr>
                <w:rFonts w:ascii="Times New Roman" w:eastAsia="Times New Roman" w:hAnsi="Times New Roman" w:cs="Times New Roman"/>
                <w:kern w:val="0"/>
                <w:sz w:val="24"/>
                <w:szCs w:val="24"/>
                <w14:ligatures w14:val="none"/>
              </w:rPr>
              <w:t xml:space="preserve"> — </w:t>
            </w:r>
            <w:r w:rsidRPr="002048D0">
              <w:rPr>
                <w:rFonts w:ascii="Times New Roman" w:eastAsia="Times New Roman" w:hAnsi="Times New Roman" w:cs="Times New Roman"/>
                <w:kern w:val="0"/>
                <w:sz w:val="24"/>
                <w:szCs w:val="24"/>
                <w:rtl/>
                <w14:ligatures w14:val="none"/>
              </w:rPr>
              <w:t>مراجعة اتجاهات عالمية وتأثيرها على السلوك حتى 2025</w:t>
            </w:r>
          </w:p>
        </w:tc>
      </w:tr>
    </w:tbl>
    <w:p w14:paraId="0DF312E2" w14:textId="77777777" w:rsidR="00E615BE" w:rsidRPr="002048D0" w:rsidRDefault="00E615BE" w:rsidP="009D6489">
      <w:pPr>
        <w:pStyle w:val="NormalWeb"/>
        <w:bidi/>
        <w:jc w:val="both"/>
        <w:rPr>
          <w:rFonts w:asciiTheme="majorBidi" w:hAnsiTheme="majorBidi" w:cstheme="majorBidi"/>
        </w:rPr>
      </w:pPr>
    </w:p>
    <w:p w14:paraId="0F731D52" w14:textId="3C72C8CA" w:rsidR="00A74F76" w:rsidRPr="00E615BE" w:rsidRDefault="00A74F76" w:rsidP="009D6489">
      <w:pPr>
        <w:pStyle w:val="Heading2"/>
        <w:bidi/>
        <w:rPr>
          <w:rtl/>
        </w:rPr>
      </w:pPr>
      <w:r w:rsidRPr="00E615BE">
        <w:rPr>
          <w:rtl/>
        </w:rPr>
        <w:t>المنطلقات النظرية للدراسة:</w:t>
      </w:r>
    </w:p>
    <w:p w14:paraId="22F1E8A0" w14:textId="77777777" w:rsidR="007154E4" w:rsidRPr="00E615BE" w:rsidRDefault="007154E4" w:rsidP="009D6489">
      <w:pPr>
        <w:pStyle w:val="Heading3"/>
        <w:jc w:val="both"/>
        <w:rPr>
          <w:rFonts w:asciiTheme="majorBidi" w:hAnsiTheme="majorBidi"/>
        </w:rPr>
      </w:pPr>
      <w:r w:rsidRPr="00E615BE">
        <w:rPr>
          <w:rStyle w:val="Strong"/>
          <w:rFonts w:asciiTheme="majorBidi" w:hAnsiTheme="majorBidi"/>
          <w:b w:val="0"/>
          <w:bCs w:val="0"/>
          <w:rtl/>
        </w:rPr>
        <w:t>المنطلقات النظرية للدراسة: التسويق الرقمي وتأثيره على سلوك المستهلك السعودي</w:t>
      </w:r>
    </w:p>
    <w:p w14:paraId="35760A0F" w14:textId="77777777" w:rsidR="007154E4" w:rsidRPr="00E615BE" w:rsidRDefault="007154E4" w:rsidP="009D6489">
      <w:pPr>
        <w:pStyle w:val="NormalWeb"/>
        <w:bidi/>
        <w:jc w:val="both"/>
        <w:rPr>
          <w:rFonts w:asciiTheme="majorBidi" w:hAnsiTheme="majorBidi" w:cstheme="majorBidi"/>
        </w:rPr>
      </w:pPr>
      <w:r w:rsidRPr="00E615BE">
        <w:rPr>
          <w:rFonts w:asciiTheme="majorBidi" w:hAnsiTheme="majorBidi" w:cstheme="majorBidi"/>
          <w:rtl/>
        </w:rPr>
        <w:t xml:space="preserve">تستند الدراسة حول </w:t>
      </w:r>
      <w:r w:rsidRPr="00E615BE">
        <w:rPr>
          <w:rStyle w:val="Strong"/>
          <w:rFonts w:asciiTheme="majorBidi" w:hAnsiTheme="majorBidi" w:cstheme="majorBidi"/>
        </w:rPr>
        <w:t>"</w:t>
      </w:r>
      <w:r w:rsidRPr="00E615BE">
        <w:rPr>
          <w:rStyle w:val="Strong"/>
          <w:rFonts w:asciiTheme="majorBidi" w:hAnsiTheme="majorBidi" w:cstheme="majorBidi"/>
          <w:rtl/>
        </w:rPr>
        <w:t>التسويق الرقمي وتأثيره على سلوك المستهلك السعودي</w:t>
      </w:r>
      <w:r w:rsidRPr="00E615BE">
        <w:rPr>
          <w:rStyle w:val="Strong"/>
          <w:rFonts w:asciiTheme="majorBidi" w:hAnsiTheme="majorBidi" w:cstheme="majorBidi"/>
        </w:rPr>
        <w:t>"</w:t>
      </w:r>
      <w:r w:rsidRPr="00E615BE">
        <w:rPr>
          <w:rFonts w:asciiTheme="majorBidi" w:hAnsiTheme="majorBidi" w:cstheme="majorBidi"/>
        </w:rPr>
        <w:t xml:space="preserve"> </w:t>
      </w:r>
      <w:r w:rsidRPr="00E615BE">
        <w:rPr>
          <w:rFonts w:asciiTheme="majorBidi" w:hAnsiTheme="majorBidi" w:cstheme="majorBidi"/>
          <w:rtl/>
        </w:rPr>
        <w:t>إلى مجموعة من المنطلقات النظرية التي تشكّل إطارًا متكاملًا لفهم العلاقة بين الاستراتيجيات الرقمية وقرارات الشراء في السياق السعودي. تشمل هذه المنطلقات مفاهيم أساسية، نظريات محددة، ونماذج تحليلية تُستخدم لتحديد المتغيرات الرئيسية وتفسير العلاقات بينها. وفيما يلي عرض تفصيلي للمنطلقات النظرية للدراسة</w:t>
      </w:r>
      <w:r w:rsidRPr="00E615BE">
        <w:rPr>
          <w:rFonts w:asciiTheme="majorBidi" w:hAnsiTheme="majorBidi" w:cstheme="majorBidi"/>
        </w:rPr>
        <w:t>:</w:t>
      </w:r>
    </w:p>
    <w:p w14:paraId="0C6CA351" w14:textId="77777777" w:rsidR="007154E4" w:rsidRPr="00E615BE" w:rsidRDefault="00000000" w:rsidP="009D6489">
      <w:pPr>
        <w:jc w:val="both"/>
        <w:rPr>
          <w:rFonts w:asciiTheme="majorBidi" w:hAnsiTheme="majorBidi" w:cstheme="majorBidi"/>
        </w:rPr>
      </w:pPr>
      <w:r>
        <w:rPr>
          <w:rFonts w:asciiTheme="majorBidi" w:hAnsiTheme="majorBidi" w:cstheme="majorBidi"/>
        </w:rPr>
        <w:pict w14:anchorId="2334A426">
          <v:rect id="_x0000_i1050" style="width:0;height:1.5pt" o:hralign="center" o:hrstd="t" o:hr="t" fillcolor="#a0a0a0" stroked="f"/>
        </w:pict>
      </w:r>
    </w:p>
    <w:p w14:paraId="3EC200F0" w14:textId="4ABAC201" w:rsidR="007154E4" w:rsidRPr="00AB16B7" w:rsidRDefault="00AB16B7" w:rsidP="009D6489">
      <w:pPr>
        <w:pStyle w:val="Heading3"/>
        <w:rPr>
          <w:sz w:val="32"/>
          <w:szCs w:val="32"/>
        </w:rPr>
      </w:pPr>
      <w:r>
        <w:rPr>
          <w:rFonts w:hint="cs"/>
          <w:sz w:val="32"/>
          <w:szCs w:val="32"/>
          <w:rtl/>
        </w:rPr>
        <w:t>1.</w:t>
      </w:r>
      <w:r w:rsidR="007154E4" w:rsidRPr="00AB16B7">
        <w:rPr>
          <w:sz w:val="32"/>
          <w:szCs w:val="32"/>
        </w:rPr>
        <w:t xml:space="preserve"> </w:t>
      </w:r>
      <w:r w:rsidR="007154E4" w:rsidRPr="00AB16B7">
        <w:rPr>
          <w:sz w:val="32"/>
          <w:szCs w:val="32"/>
          <w:rtl/>
        </w:rPr>
        <w:t>المفاهيم الأساسية</w:t>
      </w:r>
    </w:p>
    <w:p w14:paraId="33AADEF7" w14:textId="77777777" w:rsidR="007154E4" w:rsidRPr="00E615BE" w:rsidRDefault="007154E4" w:rsidP="009D6489">
      <w:pPr>
        <w:pStyle w:val="Heading4"/>
        <w:jc w:val="both"/>
        <w:rPr>
          <w:rFonts w:asciiTheme="majorBidi" w:hAnsiTheme="majorBidi"/>
        </w:rPr>
      </w:pPr>
      <w:r w:rsidRPr="00E615BE">
        <w:rPr>
          <w:rStyle w:val="Strong"/>
          <w:rFonts w:asciiTheme="majorBidi" w:hAnsiTheme="majorBidi"/>
          <w:b w:val="0"/>
          <w:bCs w:val="0"/>
          <w:rtl/>
        </w:rPr>
        <w:t>أ. التسويق الرقمي</w:t>
      </w:r>
      <w:r w:rsidRPr="00E615BE">
        <w:rPr>
          <w:rStyle w:val="Strong"/>
          <w:rFonts w:asciiTheme="majorBidi" w:hAnsiTheme="majorBidi"/>
          <w:b w:val="0"/>
          <w:bCs w:val="0"/>
        </w:rPr>
        <w:t xml:space="preserve"> (Digital Marketing)</w:t>
      </w:r>
    </w:p>
    <w:p w14:paraId="3D387329" w14:textId="77777777" w:rsidR="007154E4" w:rsidRPr="00E615BE" w:rsidRDefault="007154E4" w:rsidP="009D6489">
      <w:pPr>
        <w:pStyle w:val="NormalWeb"/>
        <w:bidi/>
        <w:jc w:val="both"/>
        <w:rPr>
          <w:rFonts w:asciiTheme="majorBidi" w:hAnsiTheme="majorBidi" w:cstheme="majorBidi"/>
        </w:rPr>
      </w:pPr>
      <w:r w:rsidRPr="00E615BE">
        <w:rPr>
          <w:rFonts w:asciiTheme="majorBidi" w:hAnsiTheme="majorBidi" w:cstheme="majorBidi"/>
          <w:rtl/>
        </w:rPr>
        <w:t>يشير التسويق الرقمي إلى الأنشطة التسويقية التي تعتمد على الإنترنت والتقنيات الرقمية للتواصل مع الجمهور المستهدف، ويشمل</w:t>
      </w:r>
      <w:r w:rsidRPr="00E615BE">
        <w:rPr>
          <w:rFonts w:asciiTheme="majorBidi" w:hAnsiTheme="majorBidi" w:cstheme="majorBidi"/>
        </w:rPr>
        <w:t>:</w:t>
      </w:r>
    </w:p>
    <w:p w14:paraId="39A6C609" w14:textId="77777777" w:rsidR="007154E4" w:rsidRPr="00E615BE" w:rsidRDefault="007154E4" w:rsidP="009D6489">
      <w:pPr>
        <w:pStyle w:val="NormalWeb"/>
        <w:numPr>
          <w:ilvl w:val="0"/>
          <w:numId w:val="19"/>
        </w:numPr>
        <w:bidi/>
        <w:jc w:val="both"/>
        <w:rPr>
          <w:rFonts w:asciiTheme="majorBidi" w:hAnsiTheme="majorBidi" w:cstheme="majorBidi"/>
        </w:rPr>
      </w:pPr>
      <w:r w:rsidRPr="00E615BE">
        <w:rPr>
          <w:rFonts w:asciiTheme="majorBidi" w:hAnsiTheme="majorBidi" w:cstheme="majorBidi"/>
          <w:rtl/>
        </w:rPr>
        <w:t>وسائل التواصل الاجتماعي (مثل إنستغرام، سناب شات، تويتر)</w:t>
      </w:r>
      <w:r w:rsidRPr="00E615BE">
        <w:rPr>
          <w:rFonts w:asciiTheme="majorBidi" w:hAnsiTheme="majorBidi" w:cstheme="majorBidi"/>
        </w:rPr>
        <w:t>.</w:t>
      </w:r>
    </w:p>
    <w:p w14:paraId="4E080E73" w14:textId="77777777" w:rsidR="007154E4" w:rsidRPr="00E615BE" w:rsidRDefault="007154E4" w:rsidP="009D6489">
      <w:pPr>
        <w:pStyle w:val="NormalWeb"/>
        <w:numPr>
          <w:ilvl w:val="0"/>
          <w:numId w:val="19"/>
        </w:numPr>
        <w:bidi/>
        <w:jc w:val="both"/>
        <w:rPr>
          <w:rFonts w:asciiTheme="majorBidi" w:hAnsiTheme="majorBidi" w:cstheme="majorBidi"/>
        </w:rPr>
      </w:pPr>
      <w:r w:rsidRPr="00E615BE">
        <w:rPr>
          <w:rFonts w:asciiTheme="majorBidi" w:hAnsiTheme="majorBidi" w:cstheme="majorBidi"/>
          <w:rtl/>
        </w:rPr>
        <w:t>محركات البحث (مثل جوجل)</w:t>
      </w:r>
      <w:r w:rsidRPr="00E615BE">
        <w:rPr>
          <w:rFonts w:asciiTheme="majorBidi" w:hAnsiTheme="majorBidi" w:cstheme="majorBidi"/>
        </w:rPr>
        <w:t>.</w:t>
      </w:r>
    </w:p>
    <w:p w14:paraId="261F410C" w14:textId="77777777" w:rsidR="007154E4" w:rsidRPr="00E615BE" w:rsidRDefault="007154E4" w:rsidP="009D6489">
      <w:pPr>
        <w:pStyle w:val="NormalWeb"/>
        <w:numPr>
          <w:ilvl w:val="0"/>
          <w:numId w:val="19"/>
        </w:numPr>
        <w:bidi/>
        <w:jc w:val="both"/>
        <w:rPr>
          <w:rFonts w:asciiTheme="majorBidi" w:hAnsiTheme="majorBidi" w:cstheme="majorBidi"/>
        </w:rPr>
      </w:pPr>
      <w:r w:rsidRPr="00E615BE">
        <w:rPr>
          <w:rFonts w:asciiTheme="majorBidi" w:hAnsiTheme="majorBidi" w:cstheme="majorBidi"/>
          <w:rtl/>
        </w:rPr>
        <w:t>البريد الإلكتروني</w:t>
      </w:r>
      <w:r w:rsidRPr="00E615BE">
        <w:rPr>
          <w:rFonts w:asciiTheme="majorBidi" w:hAnsiTheme="majorBidi" w:cstheme="majorBidi"/>
        </w:rPr>
        <w:t>.</w:t>
      </w:r>
    </w:p>
    <w:p w14:paraId="180F3916" w14:textId="77777777" w:rsidR="007154E4" w:rsidRPr="00E615BE" w:rsidRDefault="007154E4" w:rsidP="009D6489">
      <w:pPr>
        <w:pStyle w:val="NormalWeb"/>
        <w:numPr>
          <w:ilvl w:val="0"/>
          <w:numId w:val="19"/>
        </w:numPr>
        <w:bidi/>
        <w:jc w:val="both"/>
        <w:rPr>
          <w:rFonts w:asciiTheme="majorBidi" w:hAnsiTheme="majorBidi" w:cstheme="majorBidi"/>
        </w:rPr>
      </w:pPr>
      <w:r w:rsidRPr="00E615BE">
        <w:rPr>
          <w:rFonts w:asciiTheme="majorBidi" w:hAnsiTheme="majorBidi" w:cstheme="majorBidi"/>
          <w:rtl/>
        </w:rPr>
        <w:t>المواقع الإلكترونية والتطبيقات</w:t>
      </w:r>
      <w:r w:rsidRPr="00E615BE">
        <w:rPr>
          <w:rFonts w:asciiTheme="majorBidi" w:hAnsiTheme="majorBidi" w:cstheme="majorBidi"/>
        </w:rPr>
        <w:t>.</w:t>
      </w:r>
    </w:p>
    <w:p w14:paraId="1B0DBEA9" w14:textId="77777777" w:rsidR="007154E4" w:rsidRPr="00E615BE" w:rsidRDefault="007154E4" w:rsidP="009D6489">
      <w:pPr>
        <w:pStyle w:val="NormalWeb"/>
        <w:bidi/>
        <w:jc w:val="both"/>
        <w:rPr>
          <w:rFonts w:asciiTheme="majorBidi" w:hAnsiTheme="majorBidi" w:cstheme="majorBidi"/>
        </w:rPr>
      </w:pPr>
      <w:r w:rsidRPr="00E615BE">
        <w:rPr>
          <w:rFonts w:asciiTheme="majorBidi" w:hAnsiTheme="majorBidi" w:cstheme="majorBidi"/>
          <w:rtl/>
        </w:rPr>
        <w:t xml:space="preserve">يهدف التسويق الرقمي إلى </w:t>
      </w:r>
      <w:r w:rsidRPr="00E615BE">
        <w:rPr>
          <w:rStyle w:val="Strong"/>
          <w:rFonts w:asciiTheme="majorBidi" w:hAnsiTheme="majorBidi" w:cstheme="majorBidi"/>
          <w:rtl/>
        </w:rPr>
        <w:t>تعزيز العلامة التجارية، زيادة المبيعات، وبناء علاقات مستدامة مع العملاء</w:t>
      </w:r>
      <w:r w:rsidRPr="00E615BE">
        <w:rPr>
          <w:rFonts w:asciiTheme="majorBidi" w:hAnsiTheme="majorBidi" w:cstheme="majorBidi"/>
          <w:rtl/>
        </w:rPr>
        <w:t xml:space="preserve"> من خلال محتوى مبتكر ورسائل مخصصة</w:t>
      </w:r>
      <w:r w:rsidRPr="00E615BE">
        <w:rPr>
          <w:rFonts w:asciiTheme="majorBidi" w:hAnsiTheme="majorBidi" w:cstheme="majorBidi"/>
        </w:rPr>
        <w:t>.</w:t>
      </w:r>
    </w:p>
    <w:p w14:paraId="79581FAD" w14:textId="77777777" w:rsidR="007154E4" w:rsidRPr="00E615BE" w:rsidRDefault="007154E4" w:rsidP="009D6489">
      <w:pPr>
        <w:pStyle w:val="Heading4"/>
        <w:jc w:val="both"/>
        <w:rPr>
          <w:rFonts w:asciiTheme="majorBidi" w:hAnsiTheme="majorBidi"/>
        </w:rPr>
      </w:pPr>
      <w:r w:rsidRPr="00E615BE">
        <w:rPr>
          <w:rStyle w:val="Strong"/>
          <w:rFonts w:asciiTheme="majorBidi" w:hAnsiTheme="majorBidi"/>
          <w:b w:val="0"/>
          <w:bCs w:val="0"/>
          <w:rtl/>
        </w:rPr>
        <w:t>ب. سلوك المستهلك</w:t>
      </w:r>
      <w:r w:rsidRPr="00E615BE">
        <w:rPr>
          <w:rStyle w:val="Strong"/>
          <w:rFonts w:asciiTheme="majorBidi" w:hAnsiTheme="majorBidi"/>
          <w:b w:val="0"/>
          <w:bCs w:val="0"/>
        </w:rPr>
        <w:t xml:space="preserve"> (Consumer Behavior)</w:t>
      </w:r>
    </w:p>
    <w:p w14:paraId="44C41839" w14:textId="77777777" w:rsidR="007154E4" w:rsidRPr="00E615BE" w:rsidRDefault="007154E4" w:rsidP="009D6489">
      <w:pPr>
        <w:pStyle w:val="NormalWeb"/>
        <w:bidi/>
        <w:jc w:val="both"/>
        <w:rPr>
          <w:rFonts w:asciiTheme="majorBidi" w:hAnsiTheme="majorBidi" w:cstheme="majorBidi"/>
        </w:rPr>
      </w:pPr>
      <w:r w:rsidRPr="00E615BE">
        <w:rPr>
          <w:rFonts w:asciiTheme="majorBidi" w:hAnsiTheme="majorBidi" w:cstheme="majorBidi"/>
          <w:rtl/>
        </w:rPr>
        <w:t>يعبر سلوك المستهلك عن العمليات التي يمر بها الأفراد عند اتخاذ قرارات الشراء، وتشمل</w:t>
      </w:r>
      <w:r w:rsidRPr="00E615BE">
        <w:rPr>
          <w:rFonts w:asciiTheme="majorBidi" w:hAnsiTheme="majorBidi" w:cstheme="majorBidi"/>
        </w:rPr>
        <w:t>:</w:t>
      </w:r>
    </w:p>
    <w:p w14:paraId="31E21D99" w14:textId="77777777" w:rsidR="007154E4" w:rsidRPr="00E615BE" w:rsidRDefault="007154E4" w:rsidP="009D6489">
      <w:pPr>
        <w:pStyle w:val="NormalWeb"/>
        <w:numPr>
          <w:ilvl w:val="0"/>
          <w:numId w:val="20"/>
        </w:numPr>
        <w:bidi/>
        <w:jc w:val="both"/>
        <w:rPr>
          <w:rFonts w:asciiTheme="majorBidi" w:hAnsiTheme="majorBidi" w:cstheme="majorBidi"/>
        </w:rPr>
      </w:pPr>
      <w:r w:rsidRPr="00E615BE">
        <w:rPr>
          <w:rFonts w:asciiTheme="majorBidi" w:hAnsiTheme="majorBidi" w:cstheme="majorBidi"/>
          <w:rtl/>
        </w:rPr>
        <w:t>البحث عن المعلومات</w:t>
      </w:r>
      <w:r w:rsidRPr="00E615BE">
        <w:rPr>
          <w:rFonts w:asciiTheme="majorBidi" w:hAnsiTheme="majorBidi" w:cstheme="majorBidi"/>
        </w:rPr>
        <w:t>.</w:t>
      </w:r>
    </w:p>
    <w:p w14:paraId="4A9636B8" w14:textId="77777777" w:rsidR="007154E4" w:rsidRPr="00E615BE" w:rsidRDefault="007154E4" w:rsidP="009D6489">
      <w:pPr>
        <w:pStyle w:val="NormalWeb"/>
        <w:numPr>
          <w:ilvl w:val="0"/>
          <w:numId w:val="20"/>
        </w:numPr>
        <w:bidi/>
        <w:jc w:val="both"/>
        <w:rPr>
          <w:rFonts w:asciiTheme="majorBidi" w:hAnsiTheme="majorBidi" w:cstheme="majorBidi"/>
        </w:rPr>
      </w:pPr>
      <w:r w:rsidRPr="00E615BE">
        <w:rPr>
          <w:rFonts w:asciiTheme="majorBidi" w:hAnsiTheme="majorBidi" w:cstheme="majorBidi"/>
          <w:rtl/>
        </w:rPr>
        <w:t>تقييم الخيارات المتاحة</w:t>
      </w:r>
      <w:r w:rsidRPr="00E615BE">
        <w:rPr>
          <w:rFonts w:asciiTheme="majorBidi" w:hAnsiTheme="majorBidi" w:cstheme="majorBidi"/>
        </w:rPr>
        <w:t>.</w:t>
      </w:r>
    </w:p>
    <w:p w14:paraId="7FBE1D43" w14:textId="77777777" w:rsidR="007154E4" w:rsidRPr="00E615BE" w:rsidRDefault="007154E4" w:rsidP="009D6489">
      <w:pPr>
        <w:pStyle w:val="NormalWeb"/>
        <w:numPr>
          <w:ilvl w:val="0"/>
          <w:numId w:val="20"/>
        </w:numPr>
        <w:bidi/>
        <w:jc w:val="both"/>
        <w:rPr>
          <w:rFonts w:asciiTheme="majorBidi" w:hAnsiTheme="majorBidi" w:cstheme="majorBidi"/>
        </w:rPr>
      </w:pPr>
      <w:r w:rsidRPr="00E615BE">
        <w:rPr>
          <w:rFonts w:asciiTheme="majorBidi" w:hAnsiTheme="majorBidi" w:cstheme="majorBidi"/>
          <w:rtl/>
        </w:rPr>
        <w:t>اتخاذ القرار النهائي</w:t>
      </w:r>
      <w:r w:rsidRPr="00E615BE">
        <w:rPr>
          <w:rFonts w:asciiTheme="majorBidi" w:hAnsiTheme="majorBidi" w:cstheme="majorBidi"/>
        </w:rPr>
        <w:t>.</w:t>
      </w:r>
    </w:p>
    <w:p w14:paraId="3B758D2D" w14:textId="77777777" w:rsidR="007154E4" w:rsidRPr="00E615BE" w:rsidRDefault="007154E4" w:rsidP="009D6489">
      <w:pPr>
        <w:pStyle w:val="NormalWeb"/>
        <w:numPr>
          <w:ilvl w:val="0"/>
          <w:numId w:val="20"/>
        </w:numPr>
        <w:bidi/>
        <w:jc w:val="both"/>
        <w:rPr>
          <w:rFonts w:asciiTheme="majorBidi" w:hAnsiTheme="majorBidi" w:cstheme="majorBidi"/>
        </w:rPr>
      </w:pPr>
      <w:r w:rsidRPr="00E615BE">
        <w:rPr>
          <w:rFonts w:asciiTheme="majorBidi" w:hAnsiTheme="majorBidi" w:cstheme="majorBidi"/>
          <w:rtl/>
        </w:rPr>
        <w:t>السلوك بعد الشراء (مثل الرضا أو الولاء)</w:t>
      </w:r>
      <w:r w:rsidRPr="00E615BE">
        <w:rPr>
          <w:rFonts w:asciiTheme="majorBidi" w:hAnsiTheme="majorBidi" w:cstheme="majorBidi"/>
        </w:rPr>
        <w:t>.</w:t>
      </w:r>
    </w:p>
    <w:p w14:paraId="27B5B850" w14:textId="77777777" w:rsidR="007154E4" w:rsidRPr="00E615BE" w:rsidRDefault="007154E4" w:rsidP="009D6489">
      <w:pPr>
        <w:pStyle w:val="NormalWeb"/>
        <w:bidi/>
        <w:jc w:val="both"/>
        <w:rPr>
          <w:rFonts w:asciiTheme="majorBidi" w:hAnsiTheme="majorBidi" w:cstheme="majorBidi"/>
        </w:rPr>
      </w:pPr>
      <w:r w:rsidRPr="00E615BE">
        <w:rPr>
          <w:rFonts w:asciiTheme="majorBidi" w:hAnsiTheme="majorBidi" w:cstheme="majorBidi"/>
          <w:rtl/>
        </w:rPr>
        <w:t xml:space="preserve">يتأثر سلوك المستهلك بعوامل متعددة مثل </w:t>
      </w:r>
      <w:r w:rsidRPr="00E615BE">
        <w:rPr>
          <w:rStyle w:val="Strong"/>
          <w:rFonts w:asciiTheme="majorBidi" w:hAnsiTheme="majorBidi" w:cstheme="majorBidi"/>
          <w:rtl/>
        </w:rPr>
        <w:t>الثقافة، المجتمع، الحالة النفسية، والسمات الشخصية</w:t>
      </w:r>
      <w:r w:rsidRPr="00E615BE">
        <w:rPr>
          <w:rFonts w:asciiTheme="majorBidi" w:hAnsiTheme="majorBidi" w:cstheme="majorBidi"/>
        </w:rPr>
        <w:t>.</w:t>
      </w:r>
    </w:p>
    <w:p w14:paraId="1FAFD2E6" w14:textId="1F31DCDD" w:rsidR="007154E4" w:rsidRPr="00E615BE" w:rsidRDefault="007154E4" w:rsidP="009D6489">
      <w:pPr>
        <w:jc w:val="both"/>
        <w:rPr>
          <w:rFonts w:asciiTheme="majorBidi" w:hAnsiTheme="majorBidi" w:cstheme="majorBidi"/>
        </w:rPr>
      </w:pPr>
    </w:p>
    <w:p w14:paraId="373A8644" w14:textId="3D83F64D" w:rsidR="007154E4" w:rsidRPr="00E615BE" w:rsidRDefault="002048D0" w:rsidP="009D6489">
      <w:pPr>
        <w:pStyle w:val="Heading3"/>
        <w:jc w:val="both"/>
        <w:rPr>
          <w:rFonts w:asciiTheme="majorBidi" w:hAnsiTheme="majorBidi"/>
        </w:rPr>
      </w:pPr>
      <w:r>
        <w:rPr>
          <w:rStyle w:val="Strong"/>
          <w:rFonts w:asciiTheme="majorBidi" w:hAnsiTheme="majorBidi" w:hint="cs"/>
          <w:b w:val="0"/>
          <w:bCs w:val="0"/>
          <w:rtl/>
        </w:rPr>
        <w:lastRenderedPageBreak/>
        <w:t>2.</w:t>
      </w:r>
      <w:r w:rsidR="007154E4" w:rsidRPr="00E615BE">
        <w:rPr>
          <w:rStyle w:val="Strong"/>
          <w:rFonts w:asciiTheme="majorBidi" w:hAnsiTheme="majorBidi"/>
          <w:b w:val="0"/>
          <w:bCs w:val="0"/>
        </w:rPr>
        <w:t xml:space="preserve"> </w:t>
      </w:r>
      <w:r w:rsidR="007154E4" w:rsidRPr="00E615BE">
        <w:rPr>
          <w:rStyle w:val="Strong"/>
          <w:rFonts w:asciiTheme="majorBidi" w:hAnsiTheme="majorBidi"/>
          <w:b w:val="0"/>
          <w:bCs w:val="0"/>
          <w:rtl/>
        </w:rPr>
        <w:t>النظريات المستخدمة في الدراسة</w:t>
      </w:r>
    </w:p>
    <w:p w14:paraId="5B3DA7D5" w14:textId="77777777" w:rsidR="007154E4" w:rsidRPr="00E615BE" w:rsidRDefault="007154E4" w:rsidP="009D6489">
      <w:pPr>
        <w:pStyle w:val="NormalWeb"/>
        <w:bidi/>
        <w:jc w:val="both"/>
        <w:rPr>
          <w:rFonts w:asciiTheme="majorBidi" w:hAnsiTheme="majorBidi" w:cstheme="majorBidi"/>
        </w:rPr>
      </w:pPr>
      <w:r w:rsidRPr="00E615BE">
        <w:rPr>
          <w:rFonts w:asciiTheme="majorBidi" w:hAnsiTheme="majorBidi" w:cstheme="majorBidi"/>
          <w:rtl/>
        </w:rPr>
        <w:t>تعتمد الدراسة على مجموعة من النظريات لتوجيه البحث وتحليل النتائج</w:t>
      </w:r>
      <w:r w:rsidRPr="00E615BE">
        <w:rPr>
          <w:rFonts w:asciiTheme="majorBidi" w:hAnsiTheme="majorBidi" w:cstheme="majorBidi"/>
        </w:rPr>
        <w:t>:</w:t>
      </w:r>
    </w:p>
    <w:p w14:paraId="675C7B01" w14:textId="77777777" w:rsidR="007154E4" w:rsidRPr="00E615BE" w:rsidRDefault="007154E4" w:rsidP="009D6489">
      <w:pPr>
        <w:pStyle w:val="Heading4"/>
        <w:jc w:val="both"/>
        <w:rPr>
          <w:rFonts w:asciiTheme="majorBidi" w:hAnsiTheme="majorBidi"/>
        </w:rPr>
      </w:pPr>
      <w:r w:rsidRPr="00E615BE">
        <w:rPr>
          <w:rStyle w:val="Strong"/>
          <w:rFonts w:asciiTheme="majorBidi" w:hAnsiTheme="majorBidi"/>
          <w:b w:val="0"/>
          <w:bCs w:val="0"/>
          <w:rtl/>
        </w:rPr>
        <w:t>أ. نموذج القنوات المتعددة</w:t>
      </w:r>
      <w:r w:rsidRPr="00E615BE">
        <w:rPr>
          <w:rStyle w:val="Strong"/>
          <w:rFonts w:asciiTheme="majorBidi" w:hAnsiTheme="majorBidi"/>
          <w:b w:val="0"/>
          <w:bCs w:val="0"/>
        </w:rPr>
        <w:t xml:space="preserve"> (Multi-Channel Model)</w:t>
      </w:r>
    </w:p>
    <w:p w14:paraId="61E7D364" w14:textId="77777777" w:rsidR="007154E4" w:rsidRPr="00E615BE" w:rsidRDefault="007154E4" w:rsidP="009D6489">
      <w:pPr>
        <w:pStyle w:val="NormalWeb"/>
        <w:numPr>
          <w:ilvl w:val="0"/>
          <w:numId w:val="21"/>
        </w:numPr>
        <w:bidi/>
        <w:jc w:val="both"/>
        <w:rPr>
          <w:rFonts w:asciiTheme="majorBidi" w:hAnsiTheme="majorBidi" w:cstheme="majorBidi"/>
        </w:rPr>
      </w:pPr>
      <w:r w:rsidRPr="00E615BE">
        <w:rPr>
          <w:rFonts w:asciiTheme="majorBidi" w:hAnsiTheme="majorBidi" w:cstheme="majorBidi"/>
          <w:rtl/>
        </w:rPr>
        <w:t>يركّز على كيفية تفاعل المستهلكين مع قنوات رقمية متعددة (مثل وسائل التواصل الاجتماعي ومحركات البحث)</w:t>
      </w:r>
      <w:r w:rsidRPr="00E615BE">
        <w:rPr>
          <w:rFonts w:asciiTheme="majorBidi" w:hAnsiTheme="majorBidi" w:cstheme="majorBidi"/>
        </w:rPr>
        <w:t>.</w:t>
      </w:r>
    </w:p>
    <w:p w14:paraId="15A5911A" w14:textId="77777777" w:rsidR="007154E4" w:rsidRPr="00E615BE" w:rsidRDefault="007154E4" w:rsidP="009D6489">
      <w:pPr>
        <w:pStyle w:val="NormalWeb"/>
        <w:numPr>
          <w:ilvl w:val="0"/>
          <w:numId w:val="21"/>
        </w:numPr>
        <w:bidi/>
        <w:jc w:val="both"/>
        <w:rPr>
          <w:rFonts w:asciiTheme="majorBidi" w:hAnsiTheme="majorBidi" w:cstheme="majorBidi"/>
        </w:rPr>
      </w:pPr>
      <w:r w:rsidRPr="00E615BE">
        <w:rPr>
          <w:rFonts w:asciiTheme="majorBidi" w:hAnsiTheme="majorBidi" w:cstheme="majorBidi"/>
          <w:rtl/>
        </w:rPr>
        <w:t xml:space="preserve">يساعد في تحديد القنوات الأكثر تأثيرًا على قرارات الشراء في السوق السعودي، مثل </w:t>
      </w:r>
      <w:r w:rsidRPr="00E615BE">
        <w:rPr>
          <w:rStyle w:val="Strong"/>
          <w:rFonts w:asciiTheme="majorBidi" w:hAnsiTheme="majorBidi" w:cstheme="majorBidi"/>
          <w:rtl/>
        </w:rPr>
        <w:t>سناب شات</w:t>
      </w:r>
      <w:r w:rsidRPr="00E615BE">
        <w:rPr>
          <w:rFonts w:asciiTheme="majorBidi" w:hAnsiTheme="majorBidi" w:cstheme="majorBidi"/>
          <w:rtl/>
        </w:rPr>
        <w:t xml:space="preserve"> التي تحظى بشعبية كبيرة</w:t>
      </w:r>
      <w:r w:rsidRPr="00E615BE">
        <w:rPr>
          <w:rFonts w:asciiTheme="majorBidi" w:hAnsiTheme="majorBidi" w:cstheme="majorBidi"/>
        </w:rPr>
        <w:t>.</w:t>
      </w:r>
    </w:p>
    <w:p w14:paraId="0BBC49E5" w14:textId="77777777" w:rsidR="007154E4" w:rsidRPr="00E615BE" w:rsidRDefault="007154E4" w:rsidP="009D6489">
      <w:pPr>
        <w:pStyle w:val="Heading4"/>
        <w:jc w:val="both"/>
        <w:rPr>
          <w:rFonts w:asciiTheme="majorBidi" w:hAnsiTheme="majorBidi"/>
        </w:rPr>
      </w:pPr>
      <w:r w:rsidRPr="00E615BE">
        <w:rPr>
          <w:rStyle w:val="Strong"/>
          <w:rFonts w:asciiTheme="majorBidi" w:hAnsiTheme="majorBidi"/>
          <w:b w:val="0"/>
          <w:bCs w:val="0"/>
          <w:rtl/>
        </w:rPr>
        <w:t>ب. التسويق بالمحتوى</w:t>
      </w:r>
      <w:r w:rsidRPr="00E615BE">
        <w:rPr>
          <w:rStyle w:val="Strong"/>
          <w:rFonts w:asciiTheme="majorBidi" w:hAnsiTheme="majorBidi"/>
          <w:b w:val="0"/>
          <w:bCs w:val="0"/>
        </w:rPr>
        <w:t xml:space="preserve"> (Content Marketing)</w:t>
      </w:r>
    </w:p>
    <w:p w14:paraId="516B998D" w14:textId="77777777" w:rsidR="007154E4" w:rsidRPr="00E615BE" w:rsidRDefault="007154E4" w:rsidP="009D6489">
      <w:pPr>
        <w:pStyle w:val="NormalWeb"/>
        <w:numPr>
          <w:ilvl w:val="0"/>
          <w:numId w:val="22"/>
        </w:numPr>
        <w:bidi/>
        <w:jc w:val="both"/>
        <w:rPr>
          <w:rFonts w:asciiTheme="majorBidi" w:hAnsiTheme="majorBidi" w:cstheme="majorBidi"/>
        </w:rPr>
      </w:pPr>
      <w:r w:rsidRPr="00E615BE">
        <w:rPr>
          <w:rFonts w:asciiTheme="majorBidi" w:hAnsiTheme="majorBidi" w:cstheme="majorBidi"/>
          <w:rtl/>
        </w:rPr>
        <w:t>يهتم بكيفية استخدام المحتوى (مثل الفيديوهات والمقالات) لجذب المستهلكين وتثقيفهم</w:t>
      </w:r>
      <w:r w:rsidRPr="00E615BE">
        <w:rPr>
          <w:rFonts w:asciiTheme="majorBidi" w:hAnsiTheme="majorBidi" w:cstheme="majorBidi"/>
        </w:rPr>
        <w:t>.</w:t>
      </w:r>
    </w:p>
    <w:p w14:paraId="27EE9B61" w14:textId="77777777" w:rsidR="007154E4" w:rsidRPr="00E615BE" w:rsidRDefault="007154E4" w:rsidP="009D6489">
      <w:pPr>
        <w:pStyle w:val="NormalWeb"/>
        <w:numPr>
          <w:ilvl w:val="0"/>
          <w:numId w:val="22"/>
        </w:numPr>
        <w:bidi/>
        <w:jc w:val="both"/>
        <w:rPr>
          <w:rFonts w:asciiTheme="majorBidi" w:hAnsiTheme="majorBidi" w:cstheme="majorBidi"/>
        </w:rPr>
      </w:pPr>
      <w:r w:rsidRPr="00E615BE">
        <w:rPr>
          <w:rFonts w:asciiTheme="majorBidi" w:hAnsiTheme="majorBidi" w:cstheme="majorBidi"/>
          <w:rtl/>
        </w:rPr>
        <w:t xml:space="preserve">يُستخدم لفهم استجابة المستهلكين السعوديين لأنواع المحتوى المختلفة، خاصة </w:t>
      </w:r>
      <w:r w:rsidRPr="00E615BE">
        <w:rPr>
          <w:rStyle w:val="Strong"/>
          <w:rFonts w:asciiTheme="majorBidi" w:hAnsiTheme="majorBidi" w:cstheme="majorBidi"/>
          <w:rtl/>
        </w:rPr>
        <w:t>المحتوى المرئي</w:t>
      </w:r>
      <w:r w:rsidRPr="00E615BE">
        <w:rPr>
          <w:rFonts w:asciiTheme="majorBidi" w:hAnsiTheme="majorBidi" w:cstheme="majorBidi"/>
          <w:rtl/>
        </w:rPr>
        <w:t xml:space="preserve"> الذي يتماشى مع ارتفاع استخدام منصات مثل </w:t>
      </w:r>
      <w:r w:rsidRPr="00E615BE">
        <w:rPr>
          <w:rStyle w:val="Strong"/>
          <w:rFonts w:asciiTheme="majorBidi" w:hAnsiTheme="majorBidi" w:cstheme="majorBidi"/>
          <w:rtl/>
        </w:rPr>
        <w:t>يوتيوب</w:t>
      </w:r>
      <w:r w:rsidRPr="00E615BE">
        <w:rPr>
          <w:rFonts w:asciiTheme="majorBidi" w:hAnsiTheme="majorBidi" w:cstheme="majorBidi"/>
        </w:rPr>
        <w:t>.</w:t>
      </w:r>
    </w:p>
    <w:p w14:paraId="07CB93F6" w14:textId="77777777" w:rsidR="007154E4" w:rsidRPr="00E615BE" w:rsidRDefault="007154E4" w:rsidP="009D6489">
      <w:pPr>
        <w:pStyle w:val="Heading4"/>
        <w:jc w:val="both"/>
        <w:rPr>
          <w:rFonts w:asciiTheme="majorBidi" w:hAnsiTheme="majorBidi"/>
        </w:rPr>
      </w:pPr>
      <w:r w:rsidRPr="00E615BE">
        <w:rPr>
          <w:rStyle w:val="Strong"/>
          <w:rFonts w:asciiTheme="majorBidi" w:hAnsiTheme="majorBidi"/>
          <w:b w:val="0"/>
          <w:bCs w:val="0"/>
          <w:rtl/>
        </w:rPr>
        <w:t>ج. سلوك المستهلك الثقافي</w:t>
      </w:r>
      <w:r w:rsidRPr="00E615BE">
        <w:rPr>
          <w:rStyle w:val="Strong"/>
          <w:rFonts w:asciiTheme="majorBidi" w:hAnsiTheme="majorBidi"/>
          <w:b w:val="0"/>
          <w:bCs w:val="0"/>
        </w:rPr>
        <w:t xml:space="preserve"> (Cultural Consumer Behavior)</w:t>
      </w:r>
    </w:p>
    <w:p w14:paraId="27F7EEEE" w14:textId="77777777" w:rsidR="007154E4" w:rsidRPr="00E615BE" w:rsidRDefault="007154E4" w:rsidP="009D6489">
      <w:pPr>
        <w:pStyle w:val="NormalWeb"/>
        <w:numPr>
          <w:ilvl w:val="0"/>
          <w:numId w:val="23"/>
        </w:numPr>
        <w:bidi/>
        <w:jc w:val="both"/>
        <w:rPr>
          <w:rFonts w:asciiTheme="majorBidi" w:hAnsiTheme="majorBidi" w:cstheme="majorBidi"/>
        </w:rPr>
      </w:pPr>
      <w:r w:rsidRPr="00E615BE">
        <w:rPr>
          <w:rFonts w:asciiTheme="majorBidi" w:hAnsiTheme="majorBidi" w:cstheme="majorBidi"/>
          <w:rtl/>
        </w:rPr>
        <w:t>يعتمد على تحليل تأثير الثقافة على قرارات الشراء</w:t>
      </w:r>
      <w:r w:rsidRPr="00E615BE">
        <w:rPr>
          <w:rFonts w:asciiTheme="majorBidi" w:hAnsiTheme="majorBidi" w:cstheme="majorBidi"/>
        </w:rPr>
        <w:t>.</w:t>
      </w:r>
    </w:p>
    <w:p w14:paraId="6D95DA87" w14:textId="77777777" w:rsidR="007154E4" w:rsidRPr="00E615BE" w:rsidRDefault="007154E4" w:rsidP="009D6489">
      <w:pPr>
        <w:pStyle w:val="NormalWeb"/>
        <w:numPr>
          <w:ilvl w:val="0"/>
          <w:numId w:val="23"/>
        </w:numPr>
        <w:bidi/>
        <w:jc w:val="both"/>
        <w:rPr>
          <w:rFonts w:asciiTheme="majorBidi" w:hAnsiTheme="majorBidi" w:cstheme="majorBidi"/>
        </w:rPr>
      </w:pPr>
      <w:r w:rsidRPr="00E615BE">
        <w:rPr>
          <w:rFonts w:asciiTheme="majorBidi" w:hAnsiTheme="majorBidi" w:cstheme="majorBidi"/>
          <w:rtl/>
        </w:rPr>
        <w:t xml:space="preserve">في السياق السعودي، يُظهر كيف تؤثر </w:t>
      </w:r>
      <w:r w:rsidRPr="00E615BE">
        <w:rPr>
          <w:rStyle w:val="Strong"/>
          <w:rFonts w:asciiTheme="majorBidi" w:hAnsiTheme="majorBidi" w:cstheme="majorBidi"/>
          <w:rtl/>
        </w:rPr>
        <w:t>القيم الجماعية والتوصيات الاجتماعية</w:t>
      </w:r>
      <w:r w:rsidRPr="00E615BE">
        <w:rPr>
          <w:rFonts w:asciiTheme="majorBidi" w:hAnsiTheme="majorBidi" w:cstheme="majorBidi"/>
          <w:rtl/>
        </w:rPr>
        <w:t xml:space="preserve"> على استجابة المستهلكين للحملات الرقمية</w:t>
      </w:r>
      <w:r w:rsidRPr="00E615BE">
        <w:rPr>
          <w:rFonts w:asciiTheme="majorBidi" w:hAnsiTheme="majorBidi" w:cstheme="majorBidi"/>
        </w:rPr>
        <w:t>.</w:t>
      </w:r>
    </w:p>
    <w:p w14:paraId="28ED647B" w14:textId="77777777" w:rsidR="007154E4" w:rsidRPr="00E615BE" w:rsidRDefault="007154E4" w:rsidP="009D6489">
      <w:pPr>
        <w:pStyle w:val="Heading4"/>
        <w:jc w:val="both"/>
        <w:rPr>
          <w:rFonts w:asciiTheme="majorBidi" w:hAnsiTheme="majorBidi"/>
        </w:rPr>
      </w:pPr>
      <w:r w:rsidRPr="00E615BE">
        <w:rPr>
          <w:rStyle w:val="Strong"/>
          <w:rFonts w:asciiTheme="majorBidi" w:hAnsiTheme="majorBidi"/>
          <w:b w:val="0"/>
          <w:bCs w:val="0"/>
          <w:rtl/>
        </w:rPr>
        <w:t>د. نموذج</w:t>
      </w:r>
      <w:r w:rsidRPr="00E615BE">
        <w:rPr>
          <w:rStyle w:val="Strong"/>
          <w:rFonts w:asciiTheme="majorBidi" w:hAnsiTheme="majorBidi"/>
          <w:b w:val="0"/>
          <w:bCs w:val="0"/>
        </w:rPr>
        <w:t xml:space="preserve"> AIDA </w:t>
      </w:r>
      <w:r w:rsidRPr="00E615BE">
        <w:rPr>
          <w:rStyle w:val="Strong"/>
          <w:rFonts w:asciiTheme="majorBidi" w:hAnsiTheme="majorBidi"/>
          <w:b w:val="0"/>
          <w:bCs w:val="0"/>
          <w:rtl/>
        </w:rPr>
        <w:t>المعدل</w:t>
      </w:r>
    </w:p>
    <w:p w14:paraId="36348AD7" w14:textId="77777777" w:rsidR="007154E4" w:rsidRPr="00E615BE" w:rsidRDefault="007154E4" w:rsidP="009D6489">
      <w:pPr>
        <w:pStyle w:val="NormalWeb"/>
        <w:numPr>
          <w:ilvl w:val="0"/>
          <w:numId w:val="24"/>
        </w:numPr>
        <w:bidi/>
        <w:jc w:val="both"/>
        <w:rPr>
          <w:rFonts w:asciiTheme="majorBidi" w:hAnsiTheme="majorBidi" w:cstheme="majorBidi"/>
        </w:rPr>
      </w:pPr>
      <w:r w:rsidRPr="00E615BE">
        <w:rPr>
          <w:rFonts w:asciiTheme="majorBidi" w:hAnsiTheme="majorBidi" w:cstheme="majorBidi"/>
          <w:rtl/>
        </w:rPr>
        <w:t>يشمل مراحل</w:t>
      </w:r>
      <w:r w:rsidRPr="00E615BE">
        <w:rPr>
          <w:rFonts w:asciiTheme="majorBidi" w:hAnsiTheme="majorBidi" w:cstheme="majorBidi"/>
        </w:rPr>
        <w:t xml:space="preserve">: </w:t>
      </w:r>
      <w:r w:rsidRPr="00E615BE">
        <w:rPr>
          <w:rStyle w:val="Strong"/>
          <w:rFonts w:asciiTheme="majorBidi" w:hAnsiTheme="majorBidi" w:cstheme="majorBidi"/>
          <w:rtl/>
        </w:rPr>
        <w:t>الانتباه</w:t>
      </w:r>
      <w:r w:rsidRPr="00E615BE">
        <w:rPr>
          <w:rStyle w:val="Strong"/>
          <w:rFonts w:asciiTheme="majorBidi" w:hAnsiTheme="majorBidi" w:cstheme="majorBidi"/>
        </w:rPr>
        <w:t xml:space="preserve"> (Attention)</w:t>
      </w:r>
      <w:r w:rsidRPr="00E615BE">
        <w:rPr>
          <w:rStyle w:val="Strong"/>
          <w:rFonts w:asciiTheme="majorBidi" w:hAnsiTheme="majorBidi" w:cstheme="majorBidi"/>
          <w:rtl/>
        </w:rPr>
        <w:t>، الاهتمام</w:t>
      </w:r>
      <w:r w:rsidRPr="00E615BE">
        <w:rPr>
          <w:rStyle w:val="Strong"/>
          <w:rFonts w:asciiTheme="majorBidi" w:hAnsiTheme="majorBidi" w:cstheme="majorBidi"/>
        </w:rPr>
        <w:t xml:space="preserve"> (Interest)</w:t>
      </w:r>
      <w:r w:rsidRPr="00E615BE">
        <w:rPr>
          <w:rStyle w:val="Strong"/>
          <w:rFonts w:asciiTheme="majorBidi" w:hAnsiTheme="majorBidi" w:cstheme="majorBidi"/>
          <w:rtl/>
        </w:rPr>
        <w:t>، الرغبة</w:t>
      </w:r>
      <w:r w:rsidRPr="00E615BE">
        <w:rPr>
          <w:rStyle w:val="Strong"/>
          <w:rFonts w:asciiTheme="majorBidi" w:hAnsiTheme="majorBidi" w:cstheme="majorBidi"/>
        </w:rPr>
        <w:t xml:space="preserve"> (Desire)</w:t>
      </w:r>
      <w:r w:rsidRPr="00E615BE">
        <w:rPr>
          <w:rStyle w:val="Strong"/>
          <w:rFonts w:asciiTheme="majorBidi" w:hAnsiTheme="majorBidi" w:cstheme="majorBidi"/>
          <w:rtl/>
        </w:rPr>
        <w:t>، والعمل</w:t>
      </w:r>
      <w:r w:rsidRPr="00E615BE">
        <w:rPr>
          <w:rStyle w:val="Strong"/>
          <w:rFonts w:asciiTheme="majorBidi" w:hAnsiTheme="majorBidi" w:cstheme="majorBidi"/>
        </w:rPr>
        <w:t xml:space="preserve"> (Action)</w:t>
      </w:r>
      <w:r w:rsidRPr="00E615BE">
        <w:rPr>
          <w:rFonts w:asciiTheme="majorBidi" w:hAnsiTheme="majorBidi" w:cstheme="majorBidi"/>
        </w:rPr>
        <w:t>.</w:t>
      </w:r>
    </w:p>
    <w:p w14:paraId="18BF30E0" w14:textId="77777777" w:rsidR="007154E4" w:rsidRPr="00E615BE" w:rsidRDefault="007154E4" w:rsidP="009D6489">
      <w:pPr>
        <w:pStyle w:val="NormalWeb"/>
        <w:numPr>
          <w:ilvl w:val="0"/>
          <w:numId w:val="24"/>
        </w:numPr>
        <w:bidi/>
        <w:jc w:val="both"/>
        <w:rPr>
          <w:rFonts w:asciiTheme="majorBidi" w:hAnsiTheme="majorBidi" w:cstheme="majorBidi"/>
        </w:rPr>
      </w:pPr>
      <w:r w:rsidRPr="00E615BE">
        <w:rPr>
          <w:rFonts w:asciiTheme="majorBidi" w:hAnsiTheme="majorBidi" w:cstheme="majorBidi"/>
          <w:rtl/>
        </w:rPr>
        <w:t xml:space="preserve">يُستخدم لتحليل كيف تدفع الإعلانات الرقمية المستهلكين السعوديين عبر مراحل الشراء، من </w:t>
      </w:r>
      <w:r w:rsidRPr="00E615BE">
        <w:rPr>
          <w:rStyle w:val="Strong"/>
          <w:rFonts w:asciiTheme="majorBidi" w:hAnsiTheme="majorBidi" w:cstheme="majorBidi"/>
          <w:rtl/>
        </w:rPr>
        <w:t>الوعي إلى الشراء الفعلي</w:t>
      </w:r>
      <w:r w:rsidRPr="00E615BE">
        <w:rPr>
          <w:rFonts w:asciiTheme="majorBidi" w:hAnsiTheme="majorBidi" w:cstheme="majorBidi"/>
        </w:rPr>
        <w:t>.</w:t>
      </w:r>
    </w:p>
    <w:p w14:paraId="79C2C1E3" w14:textId="77777777" w:rsidR="007154E4" w:rsidRPr="00E615BE" w:rsidRDefault="00000000" w:rsidP="009D6489">
      <w:pPr>
        <w:jc w:val="both"/>
        <w:rPr>
          <w:rFonts w:asciiTheme="majorBidi" w:hAnsiTheme="majorBidi" w:cstheme="majorBidi"/>
        </w:rPr>
      </w:pPr>
      <w:r>
        <w:rPr>
          <w:rFonts w:asciiTheme="majorBidi" w:hAnsiTheme="majorBidi" w:cstheme="majorBidi"/>
        </w:rPr>
        <w:pict w14:anchorId="0E0C98B4">
          <v:rect id="_x0000_i1051" style="width:0;height:1.5pt" o:hralign="center" o:hrstd="t" o:hr="t" fillcolor="#a0a0a0" stroked="f"/>
        </w:pict>
      </w:r>
    </w:p>
    <w:p w14:paraId="3F950A5D" w14:textId="04E1E1B2" w:rsidR="007154E4" w:rsidRPr="00E615BE" w:rsidRDefault="002048D0" w:rsidP="009D6489">
      <w:pPr>
        <w:pStyle w:val="Heading3"/>
        <w:jc w:val="both"/>
        <w:rPr>
          <w:rFonts w:asciiTheme="majorBidi" w:hAnsiTheme="majorBidi"/>
        </w:rPr>
      </w:pPr>
      <w:r>
        <w:rPr>
          <w:rStyle w:val="Strong"/>
          <w:rFonts w:asciiTheme="majorBidi" w:hAnsiTheme="majorBidi" w:hint="cs"/>
          <w:b w:val="0"/>
          <w:bCs w:val="0"/>
          <w:rtl/>
        </w:rPr>
        <w:t>3.</w:t>
      </w:r>
      <w:r w:rsidR="007154E4" w:rsidRPr="00E615BE">
        <w:rPr>
          <w:rStyle w:val="Strong"/>
          <w:rFonts w:asciiTheme="majorBidi" w:hAnsiTheme="majorBidi"/>
          <w:b w:val="0"/>
          <w:bCs w:val="0"/>
        </w:rPr>
        <w:t xml:space="preserve"> </w:t>
      </w:r>
      <w:r w:rsidR="007154E4" w:rsidRPr="00E615BE">
        <w:rPr>
          <w:rStyle w:val="Strong"/>
          <w:rFonts w:asciiTheme="majorBidi" w:hAnsiTheme="majorBidi"/>
          <w:b w:val="0"/>
          <w:bCs w:val="0"/>
          <w:rtl/>
        </w:rPr>
        <w:t>العلاقات بين المتغيرات</w:t>
      </w:r>
    </w:p>
    <w:p w14:paraId="53BB7703" w14:textId="77777777" w:rsidR="007154E4" w:rsidRPr="00E615BE" w:rsidRDefault="007154E4" w:rsidP="009D6489">
      <w:pPr>
        <w:pStyle w:val="NormalWeb"/>
        <w:numPr>
          <w:ilvl w:val="0"/>
          <w:numId w:val="25"/>
        </w:numPr>
        <w:bidi/>
        <w:jc w:val="both"/>
        <w:rPr>
          <w:rFonts w:asciiTheme="majorBidi" w:hAnsiTheme="majorBidi" w:cstheme="majorBidi"/>
        </w:rPr>
      </w:pPr>
      <w:r w:rsidRPr="00E615BE">
        <w:rPr>
          <w:rStyle w:val="Strong"/>
          <w:rFonts w:asciiTheme="majorBidi" w:hAnsiTheme="majorBidi" w:cstheme="majorBidi"/>
          <w:rtl/>
        </w:rPr>
        <w:t>المتغير المستقل</w:t>
      </w:r>
      <w:r w:rsidRPr="00E615BE">
        <w:rPr>
          <w:rFonts w:asciiTheme="majorBidi" w:hAnsiTheme="majorBidi" w:cstheme="majorBidi"/>
        </w:rPr>
        <w:t xml:space="preserve">: </w:t>
      </w:r>
      <w:r w:rsidRPr="00E615BE">
        <w:rPr>
          <w:rFonts w:asciiTheme="majorBidi" w:hAnsiTheme="majorBidi" w:cstheme="majorBidi"/>
          <w:rtl/>
        </w:rPr>
        <w:t>التسويق الرقمي (القنوات، المحتوى، والاستراتيجيات)</w:t>
      </w:r>
      <w:r w:rsidRPr="00E615BE">
        <w:rPr>
          <w:rFonts w:asciiTheme="majorBidi" w:hAnsiTheme="majorBidi" w:cstheme="majorBidi"/>
        </w:rPr>
        <w:t>.</w:t>
      </w:r>
    </w:p>
    <w:p w14:paraId="59D19723" w14:textId="77777777" w:rsidR="007154E4" w:rsidRPr="00E615BE" w:rsidRDefault="007154E4" w:rsidP="009D6489">
      <w:pPr>
        <w:pStyle w:val="NormalWeb"/>
        <w:numPr>
          <w:ilvl w:val="0"/>
          <w:numId w:val="25"/>
        </w:numPr>
        <w:bidi/>
        <w:jc w:val="both"/>
        <w:rPr>
          <w:rFonts w:asciiTheme="majorBidi" w:hAnsiTheme="majorBidi" w:cstheme="majorBidi"/>
        </w:rPr>
      </w:pPr>
      <w:r w:rsidRPr="00E615BE">
        <w:rPr>
          <w:rStyle w:val="Strong"/>
          <w:rFonts w:asciiTheme="majorBidi" w:hAnsiTheme="majorBidi" w:cstheme="majorBidi"/>
          <w:rtl/>
        </w:rPr>
        <w:t>المتغير التابع</w:t>
      </w:r>
      <w:r w:rsidRPr="00E615BE">
        <w:rPr>
          <w:rFonts w:asciiTheme="majorBidi" w:hAnsiTheme="majorBidi" w:cstheme="majorBidi"/>
        </w:rPr>
        <w:t xml:space="preserve">: </w:t>
      </w:r>
      <w:r w:rsidRPr="00E615BE">
        <w:rPr>
          <w:rFonts w:asciiTheme="majorBidi" w:hAnsiTheme="majorBidi" w:cstheme="majorBidi"/>
          <w:rtl/>
        </w:rPr>
        <w:t>سلوك المستهلك السعودي (قرارات الشراء، تصورات العلامة التجارية، الولاء)</w:t>
      </w:r>
      <w:r w:rsidRPr="00E615BE">
        <w:rPr>
          <w:rFonts w:asciiTheme="majorBidi" w:hAnsiTheme="majorBidi" w:cstheme="majorBidi"/>
        </w:rPr>
        <w:t>.</w:t>
      </w:r>
    </w:p>
    <w:p w14:paraId="58A00CE1" w14:textId="77777777" w:rsidR="007154E4" w:rsidRPr="00E615BE" w:rsidRDefault="007154E4" w:rsidP="009D6489">
      <w:pPr>
        <w:pStyle w:val="NormalWeb"/>
        <w:numPr>
          <w:ilvl w:val="0"/>
          <w:numId w:val="25"/>
        </w:numPr>
        <w:bidi/>
        <w:jc w:val="both"/>
        <w:rPr>
          <w:rFonts w:asciiTheme="majorBidi" w:hAnsiTheme="majorBidi" w:cstheme="majorBidi"/>
        </w:rPr>
      </w:pPr>
      <w:r w:rsidRPr="00E615BE">
        <w:rPr>
          <w:rStyle w:val="Strong"/>
          <w:rFonts w:asciiTheme="majorBidi" w:hAnsiTheme="majorBidi" w:cstheme="majorBidi"/>
          <w:rtl/>
        </w:rPr>
        <w:t>المتغيرات المعدلة</w:t>
      </w:r>
      <w:r w:rsidRPr="00E615BE">
        <w:rPr>
          <w:rFonts w:asciiTheme="majorBidi" w:hAnsiTheme="majorBidi" w:cstheme="majorBidi"/>
        </w:rPr>
        <w:t xml:space="preserve">: </w:t>
      </w:r>
      <w:r w:rsidRPr="00E615BE">
        <w:rPr>
          <w:rFonts w:asciiTheme="majorBidi" w:hAnsiTheme="majorBidi" w:cstheme="majorBidi"/>
          <w:rtl/>
        </w:rPr>
        <w:t>العوامل الثقافية والاجتماعية (مثل تأثير العائلة والمؤثرين)</w:t>
      </w:r>
      <w:r w:rsidRPr="00E615BE">
        <w:rPr>
          <w:rFonts w:asciiTheme="majorBidi" w:hAnsiTheme="majorBidi" w:cstheme="majorBidi"/>
        </w:rPr>
        <w:t>.</w:t>
      </w:r>
    </w:p>
    <w:p w14:paraId="0F1AF48D" w14:textId="77777777" w:rsidR="007154E4" w:rsidRPr="00E615BE" w:rsidRDefault="007154E4" w:rsidP="009D6489">
      <w:pPr>
        <w:pStyle w:val="NormalWeb"/>
        <w:bidi/>
        <w:jc w:val="both"/>
        <w:rPr>
          <w:rFonts w:asciiTheme="majorBidi" w:hAnsiTheme="majorBidi" w:cstheme="majorBidi"/>
        </w:rPr>
      </w:pPr>
      <w:r w:rsidRPr="00E615BE">
        <w:rPr>
          <w:rFonts w:asciiTheme="majorBidi" w:hAnsiTheme="majorBidi" w:cstheme="majorBidi"/>
          <w:rtl/>
        </w:rPr>
        <w:t xml:space="preserve">تفترض الدراسة أن </w:t>
      </w:r>
      <w:r w:rsidRPr="00E615BE">
        <w:rPr>
          <w:rStyle w:val="Strong"/>
          <w:rFonts w:asciiTheme="majorBidi" w:hAnsiTheme="majorBidi" w:cstheme="majorBidi"/>
          <w:rtl/>
        </w:rPr>
        <w:t>التسويق الرقمي يؤثر إيجابيًا على سلوك المستهلك، مع دور مهم للعوامل الثقافية في تعديل هذا التأثير</w:t>
      </w:r>
      <w:r w:rsidRPr="00E615BE">
        <w:rPr>
          <w:rStyle w:val="Strong"/>
          <w:rFonts w:asciiTheme="majorBidi" w:hAnsiTheme="majorBidi" w:cstheme="majorBidi"/>
        </w:rPr>
        <w:t>.</w:t>
      </w:r>
    </w:p>
    <w:p w14:paraId="18246C6A" w14:textId="77777777" w:rsidR="007154E4" w:rsidRPr="00E615BE" w:rsidRDefault="00000000" w:rsidP="009D6489">
      <w:pPr>
        <w:jc w:val="both"/>
        <w:rPr>
          <w:rFonts w:asciiTheme="majorBidi" w:hAnsiTheme="majorBidi" w:cstheme="majorBidi"/>
        </w:rPr>
      </w:pPr>
      <w:r>
        <w:rPr>
          <w:rFonts w:asciiTheme="majorBidi" w:hAnsiTheme="majorBidi" w:cstheme="majorBidi"/>
        </w:rPr>
        <w:pict w14:anchorId="144AF2F5">
          <v:rect id="_x0000_i1052" style="width:0;height:1.5pt" o:hralign="center" o:hrstd="t" o:hr="t" fillcolor="#a0a0a0" stroked="f"/>
        </w:pict>
      </w:r>
    </w:p>
    <w:p w14:paraId="485FD1E9" w14:textId="23ED37AC" w:rsidR="007154E4" w:rsidRPr="00E615BE" w:rsidRDefault="002048D0" w:rsidP="009D6489">
      <w:pPr>
        <w:pStyle w:val="Heading3"/>
        <w:jc w:val="both"/>
        <w:rPr>
          <w:rFonts w:asciiTheme="majorBidi" w:hAnsiTheme="majorBidi"/>
        </w:rPr>
      </w:pPr>
      <w:r>
        <w:rPr>
          <w:rStyle w:val="Strong"/>
          <w:rFonts w:asciiTheme="majorBidi" w:hAnsiTheme="majorBidi" w:hint="cs"/>
          <w:b w:val="0"/>
          <w:bCs w:val="0"/>
          <w:rtl/>
        </w:rPr>
        <w:t>4.</w:t>
      </w:r>
      <w:r w:rsidR="007154E4" w:rsidRPr="00E615BE">
        <w:rPr>
          <w:rStyle w:val="Strong"/>
          <w:rFonts w:asciiTheme="majorBidi" w:hAnsiTheme="majorBidi"/>
          <w:b w:val="0"/>
          <w:bCs w:val="0"/>
        </w:rPr>
        <w:t xml:space="preserve"> </w:t>
      </w:r>
      <w:r w:rsidR="007154E4" w:rsidRPr="00E615BE">
        <w:rPr>
          <w:rStyle w:val="Strong"/>
          <w:rFonts w:asciiTheme="majorBidi" w:hAnsiTheme="majorBidi"/>
          <w:b w:val="0"/>
          <w:bCs w:val="0"/>
          <w:rtl/>
        </w:rPr>
        <w:t>الأهمية العملية والنظرية</w:t>
      </w:r>
    </w:p>
    <w:p w14:paraId="1F04A25A" w14:textId="77777777" w:rsidR="007154E4" w:rsidRPr="00E615BE" w:rsidRDefault="007154E4" w:rsidP="009D6489">
      <w:pPr>
        <w:pStyle w:val="NormalWeb"/>
        <w:numPr>
          <w:ilvl w:val="0"/>
          <w:numId w:val="26"/>
        </w:numPr>
        <w:bidi/>
        <w:jc w:val="both"/>
        <w:rPr>
          <w:rFonts w:asciiTheme="majorBidi" w:hAnsiTheme="majorBidi" w:cstheme="majorBidi"/>
        </w:rPr>
      </w:pPr>
      <w:r w:rsidRPr="00E615BE">
        <w:rPr>
          <w:rStyle w:val="Strong"/>
          <w:rFonts w:asciiTheme="majorBidi" w:hAnsiTheme="majorBidi" w:cstheme="majorBidi"/>
          <w:rtl/>
        </w:rPr>
        <w:t>الأهمية العملية</w:t>
      </w:r>
      <w:r w:rsidRPr="00E615BE">
        <w:rPr>
          <w:rFonts w:asciiTheme="majorBidi" w:hAnsiTheme="majorBidi" w:cstheme="majorBidi"/>
        </w:rPr>
        <w:t xml:space="preserve">: </w:t>
      </w:r>
      <w:r w:rsidRPr="00E615BE">
        <w:rPr>
          <w:rFonts w:asciiTheme="majorBidi" w:hAnsiTheme="majorBidi" w:cstheme="majorBidi"/>
          <w:rtl/>
        </w:rPr>
        <w:t xml:space="preserve">تقديم توصيات للشركات لتحسين استراتيجياتها في السوق السعودي من خلال </w:t>
      </w:r>
      <w:r w:rsidRPr="00E615BE">
        <w:rPr>
          <w:rStyle w:val="Strong"/>
          <w:rFonts w:asciiTheme="majorBidi" w:hAnsiTheme="majorBidi" w:cstheme="majorBidi"/>
          <w:rtl/>
        </w:rPr>
        <w:t>اختيار القنوات الفعالة وتصميم محتوى ملائم</w:t>
      </w:r>
      <w:r w:rsidRPr="00E615BE">
        <w:rPr>
          <w:rStyle w:val="Strong"/>
          <w:rFonts w:asciiTheme="majorBidi" w:hAnsiTheme="majorBidi" w:cstheme="majorBidi"/>
        </w:rPr>
        <w:t>.</w:t>
      </w:r>
    </w:p>
    <w:p w14:paraId="0FD50DD9" w14:textId="77777777" w:rsidR="007154E4" w:rsidRPr="00E615BE" w:rsidRDefault="007154E4" w:rsidP="009D6489">
      <w:pPr>
        <w:pStyle w:val="NormalWeb"/>
        <w:numPr>
          <w:ilvl w:val="0"/>
          <w:numId w:val="26"/>
        </w:numPr>
        <w:bidi/>
        <w:jc w:val="both"/>
        <w:rPr>
          <w:rFonts w:asciiTheme="majorBidi" w:hAnsiTheme="majorBidi" w:cstheme="majorBidi"/>
        </w:rPr>
      </w:pPr>
      <w:r w:rsidRPr="00E615BE">
        <w:rPr>
          <w:rStyle w:val="Strong"/>
          <w:rFonts w:asciiTheme="majorBidi" w:hAnsiTheme="majorBidi" w:cstheme="majorBidi"/>
          <w:rtl/>
        </w:rPr>
        <w:t>الأهمية النظرية</w:t>
      </w:r>
      <w:r w:rsidRPr="00E615BE">
        <w:rPr>
          <w:rFonts w:asciiTheme="majorBidi" w:hAnsiTheme="majorBidi" w:cstheme="majorBidi"/>
        </w:rPr>
        <w:t xml:space="preserve">: </w:t>
      </w:r>
      <w:r w:rsidRPr="00E615BE">
        <w:rPr>
          <w:rFonts w:asciiTheme="majorBidi" w:hAnsiTheme="majorBidi" w:cstheme="majorBidi"/>
          <w:rtl/>
        </w:rPr>
        <w:t xml:space="preserve">إثراء الأدبيات حول </w:t>
      </w:r>
      <w:r w:rsidRPr="00E615BE">
        <w:rPr>
          <w:rStyle w:val="Strong"/>
          <w:rFonts w:asciiTheme="majorBidi" w:hAnsiTheme="majorBidi" w:cstheme="majorBidi"/>
          <w:rtl/>
        </w:rPr>
        <w:t>تكيف نظريات التسويق مع السياقات الثقافية المختلفة</w:t>
      </w:r>
      <w:r w:rsidRPr="00E615BE">
        <w:rPr>
          <w:rStyle w:val="Strong"/>
          <w:rFonts w:asciiTheme="majorBidi" w:hAnsiTheme="majorBidi" w:cstheme="majorBidi"/>
        </w:rPr>
        <w:t>.</w:t>
      </w:r>
    </w:p>
    <w:p w14:paraId="7684BD8D" w14:textId="5D68BCA3" w:rsidR="00690631" w:rsidRDefault="00690631" w:rsidP="009D6489">
      <w:pPr>
        <w:jc w:val="both"/>
        <w:rPr>
          <w:rFonts w:asciiTheme="majorBidi" w:hAnsiTheme="majorBidi" w:cstheme="majorBidi"/>
        </w:rPr>
      </w:pPr>
    </w:p>
    <w:p w14:paraId="7B80E551" w14:textId="6E8B7141" w:rsidR="007154E4" w:rsidRPr="00E615BE" w:rsidRDefault="007154E4" w:rsidP="009D6489">
      <w:pPr>
        <w:jc w:val="both"/>
        <w:rPr>
          <w:rFonts w:asciiTheme="majorBidi" w:hAnsiTheme="majorBidi" w:cstheme="majorBidi"/>
        </w:rPr>
      </w:pPr>
    </w:p>
    <w:p w14:paraId="1FC548ED" w14:textId="1ACBEFA9" w:rsidR="00690631" w:rsidRDefault="00690631" w:rsidP="009D6489">
      <w:pPr>
        <w:pStyle w:val="Heading2"/>
        <w:bidi/>
      </w:pPr>
      <w:r>
        <w:rPr>
          <w:rtl/>
        </w:rPr>
        <w:lastRenderedPageBreak/>
        <w:t>نموذج مقترح للتسويق الرقمي في الاقتصادات الإسلامية</w:t>
      </w:r>
      <w:r>
        <w:t xml:space="preserve"> </w:t>
      </w:r>
    </w:p>
    <w:p w14:paraId="4415508C" w14:textId="77777777" w:rsidR="002048D0" w:rsidRDefault="002048D0" w:rsidP="009D6489">
      <w:pPr>
        <w:pStyle w:val="NormalWeb"/>
        <w:bidi/>
      </w:pPr>
      <w:r>
        <w:rPr>
          <w:rtl/>
        </w:rPr>
        <w:t xml:space="preserve">استنادًا إلى عدة دراسات مثل </w:t>
      </w:r>
      <w:r>
        <w:rPr>
          <w:rStyle w:val="Emphasis"/>
        </w:rPr>
        <w:t>E-Marketing From An Islamic Perspective</w:t>
      </w:r>
      <w:r>
        <w:t xml:space="preserve"> (Al </w:t>
      </w:r>
      <w:proofErr w:type="spellStart"/>
      <w:r>
        <w:t>Rawas</w:t>
      </w:r>
      <w:proofErr w:type="spellEnd"/>
      <w:r>
        <w:t xml:space="preserve"> et al., 2023)</w:t>
      </w:r>
      <w:r>
        <w:rPr>
          <w:rtl/>
        </w:rPr>
        <w:t xml:space="preserve">، و </w:t>
      </w:r>
      <w:r>
        <w:rPr>
          <w:rStyle w:val="Emphasis"/>
        </w:rPr>
        <w:t>Digitalization and Sustainable Development Goals in Emerging Islamic Economies</w:t>
      </w:r>
      <w:r>
        <w:t xml:space="preserve"> (Tlemsani et al., </w:t>
      </w:r>
      <w:proofErr w:type="gramStart"/>
      <w:r>
        <w:t>2023)</w:t>
      </w:r>
      <w:r>
        <w:rPr>
          <w:rtl/>
        </w:rPr>
        <w:t>،</w:t>
      </w:r>
      <w:proofErr w:type="gramEnd"/>
      <w:r>
        <w:rPr>
          <w:rtl/>
        </w:rPr>
        <w:t xml:space="preserve"> و </w:t>
      </w:r>
      <w:r>
        <w:rPr>
          <w:rStyle w:val="Emphasis"/>
        </w:rPr>
        <w:t>The Influence of Digital Marketing and Islamic Branding on Purchasing Decisions of Muslim Fashion</w:t>
      </w:r>
      <w:r>
        <w:t xml:space="preserve"> (Aini et al., </w:t>
      </w:r>
      <w:proofErr w:type="gramStart"/>
      <w:r>
        <w:t>2023)</w:t>
      </w:r>
      <w:r>
        <w:rPr>
          <w:rtl/>
        </w:rPr>
        <w:t>،</w:t>
      </w:r>
      <w:proofErr w:type="gramEnd"/>
      <w:r>
        <w:rPr>
          <w:rtl/>
        </w:rPr>
        <w:t xml:space="preserve"> يمكن بناء نموذج نظري مركّب يتضمَّن المتغيرات التالية</w:t>
      </w:r>
      <w:r>
        <w:t>:</w:t>
      </w:r>
    </w:p>
    <w:p w14:paraId="00BFEE25" w14:textId="77777777" w:rsidR="002048D0" w:rsidRDefault="00000000" w:rsidP="009D6489">
      <w:r>
        <w:pict w14:anchorId="182F875B">
          <v:rect id="_x0000_i1053" style="width:0;height:1.5pt" o:hralign="center" o:hrstd="t" o:hr="t" fillcolor="#a0a0a0" stroked="f"/>
        </w:pict>
      </w:r>
    </w:p>
    <w:p w14:paraId="5E1FA867" w14:textId="77777777" w:rsidR="002048D0" w:rsidRDefault="002048D0" w:rsidP="009D6489">
      <w:pPr>
        <w:pStyle w:val="Heading3"/>
      </w:pPr>
      <w:r>
        <w:rPr>
          <w:rtl/>
        </w:rPr>
        <w:t>المتغيرات المستقلة</w:t>
      </w:r>
      <w:r>
        <w:t xml:space="preserve"> (Independent Variables)</w:t>
      </w:r>
    </w:p>
    <w:p w14:paraId="7F8C62A3" w14:textId="77777777" w:rsidR="002048D0" w:rsidRDefault="002048D0" w:rsidP="009D6489">
      <w:pPr>
        <w:pStyle w:val="NormalWeb"/>
        <w:numPr>
          <w:ilvl w:val="0"/>
          <w:numId w:val="65"/>
        </w:numPr>
        <w:bidi/>
      </w:pPr>
      <w:r>
        <w:rPr>
          <w:rStyle w:val="Strong"/>
          <w:rtl/>
        </w:rPr>
        <w:t>الممارسات الرقمية المتوافقة مع الشريعة الإسلامية</w:t>
      </w:r>
    </w:p>
    <w:p w14:paraId="47B1101C" w14:textId="77777777" w:rsidR="002048D0" w:rsidRDefault="002048D0" w:rsidP="009D6489">
      <w:pPr>
        <w:pStyle w:val="NormalWeb"/>
        <w:numPr>
          <w:ilvl w:val="1"/>
          <w:numId w:val="65"/>
        </w:numPr>
        <w:bidi/>
      </w:pPr>
      <w:r>
        <w:rPr>
          <w:rtl/>
        </w:rPr>
        <w:t>التزام الممارسات الشرعية (حلال، أخلاقيات، الشفافية)</w:t>
      </w:r>
      <w:r>
        <w:t>.</w:t>
      </w:r>
    </w:p>
    <w:p w14:paraId="6EC3D69D" w14:textId="3B6DE2EC" w:rsidR="002048D0" w:rsidRDefault="002048D0" w:rsidP="009D6489">
      <w:pPr>
        <w:pStyle w:val="NormalWeb"/>
        <w:numPr>
          <w:ilvl w:val="1"/>
          <w:numId w:val="65"/>
        </w:numPr>
        <w:bidi/>
      </w:pPr>
      <w:r>
        <w:rPr>
          <w:rtl/>
        </w:rPr>
        <w:t>العلامات الإسلامية / التسويق الإسلامي</w:t>
      </w:r>
      <w:r>
        <w:t xml:space="preserve"> (Islamic Branding). </w:t>
      </w:r>
    </w:p>
    <w:p w14:paraId="6A0D3A12" w14:textId="01A75E77" w:rsidR="002048D0" w:rsidRDefault="002048D0" w:rsidP="009D6489">
      <w:pPr>
        <w:pStyle w:val="NormalWeb"/>
        <w:numPr>
          <w:ilvl w:val="1"/>
          <w:numId w:val="65"/>
        </w:numPr>
        <w:bidi/>
      </w:pPr>
      <w:r>
        <w:rPr>
          <w:rtl/>
        </w:rPr>
        <w:t>المحتوى الرقمي الذي يراعي القيم الدينية والثقافية الإسلامية</w:t>
      </w:r>
    </w:p>
    <w:p w14:paraId="1879BA41" w14:textId="77777777" w:rsidR="002048D0" w:rsidRDefault="002048D0" w:rsidP="009D6489">
      <w:pPr>
        <w:pStyle w:val="NormalWeb"/>
        <w:numPr>
          <w:ilvl w:val="0"/>
          <w:numId w:val="65"/>
        </w:numPr>
        <w:bidi/>
      </w:pPr>
      <w:r>
        <w:rPr>
          <w:rStyle w:val="Strong"/>
          <w:rtl/>
        </w:rPr>
        <w:t>التسويق الرقمي الكلاسيكي / العام</w:t>
      </w:r>
    </w:p>
    <w:p w14:paraId="10EB10CE" w14:textId="1C8C5934" w:rsidR="002048D0" w:rsidRDefault="002048D0" w:rsidP="009D6489">
      <w:pPr>
        <w:pStyle w:val="NormalWeb"/>
        <w:numPr>
          <w:ilvl w:val="1"/>
          <w:numId w:val="65"/>
        </w:numPr>
        <w:bidi/>
      </w:pPr>
      <w:r>
        <w:rPr>
          <w:rtl/>
        </w:rPr>
        <w:t>الإعلان عبر التواصل الاجتماعي</w:t>
      </w:r>
      <w:r>
        <w:t xml:space="preserve">. </w:t>
      </w:r>
    </w:p>
    <w:p w14:paraId="24F0635D" w14:textId="21DAC897" w:rsidR="002048D0" w:rsidRDefault="002048D0" w:rsidP="009D6489">
      <w:pPr>
        <w:pStyle w:val="NormalWeb"/>
        <w:numPr>
          <w:ilvl w:val="1"/>
          <w:numId w:val="65"/>
        </w:numPr>
        <w:bidi/>
      </w:pPr>
      <w:r>
        <w:rPr>
          <w:rtl/>
        </w:rPr>
        <w:t>تحسين محركات البحث</w:t>
      </w:r>
      <w:r w:rsidR="00690631">
        <w:t xml:space="preserve"> (SEO) </w:t>
      </w:r>
    </w:p>
    <w:p w14:paraId="3520A6ED" w14:textId="1D177362" w:rsidR="002048D0" w:rsidRDefault="002048D0" w:rsidP="009D6489">
      <w:pPr>
        <w:pStyle w:val="NormalWeb"/>
        <w:numPr>
          <w:ilvl w:val="1"/>
          <w:numId w:val="65"/>
        </w:numPr>
        <w:bidi/>
      </w:pPr>
      <w:r>
        <w:rPr>
          <w:rtl/>
        </w:rPr>
        <w:t>المحتوى الرقمي العام: فيديوهات، مقالات، صور، مراجعات مؤثرين</w:t>
      </w:r>
      <w:r>
        <w:t xml:space="preserve">. </w:t>
      </w:r>
    </w:p>
    <w:p w14:paraId="40B09828" w14:textId="77777777" w:rsidR="002048D0" w:rsidRDefault="002048D0" w:rsidP="009D6489">
      <w:pPr>
        <w:pStyle w:val="NormalWeb"/>
        <w:numPr>
          <w:ilvl w:val="0"/>
          <w:numId w:val="65"/>
        </w:numPr>
        <w:bidi/>
      </w:pPr>
      <w:r>
        <w:rPr>
          <w:rStyle w:val="Strong"/>
          <w:rtl/>
        </w:rPr>
        <w:t>الممارسات المالية / التقنيات الإسلامية المرتبطة</w:t>
      </w:r>
    </w:p>
    <w:p w14:paraId="51CA0A00" w14:textId="27B23000" w:rsidR="002048D0" w:rsidRDefault="002048D0" w:rsidP="009D6489">
      <w:pPr>
        <w:pStyle w:val="NormalWeb"/>
        <w:numPr>
          <w:ilvl w:val="1"/>
          <w:numId w:val="65"/>
        </w:numPr>
        <w:bidi/>
      </w:pPr>
      <w:r>
        <w:rPr>
          <w:rtl/>
        </w:rPr>
        <w:t>التمويل الإسلامي / الشمول المالي الإسلامي</w:t>
      </w:r>
      <w:r>
        <w:t xml:space="preserve"> (Islamic Digital Finance, Islamic Financial Inclusion</w:t>
      </w:r>
    </w:p>
    <w:p w14:paraId="4EEE892D" w14:textId="79E828B8" w:rsidR="002048D0" w:rsidRDefault="002048D0" w:rsidP="009D6489">
      <w:pPr>
        <w:pStyle w:val="NormalWeb"/>
        <w:numPr>
          <w:ilvl w:val="1"/>
          <w:numId w:val="65"/>
        </w:numPr>
        <w:bidi/>
      </w:pPr>
      <w:r>
        <w:rPr>
          <w:rtl/>
        </w:rPr>
        <w:t>العلامة الإسلامية كمكوّن متمايز</w:t>
      </w:r>
      <w:r>
        <w:t xml:space="preserve"> (Islamic Branding) </w:t>
      </w:r>
    </w:p>
    <w:p w14:paraId="301161C2" w14:textId="77777777" w:rsidR="002048D0" w:rsidRDefault="00000000" w:rsidP="009D6489">
      <w:r>
        <w:pict w14:anchorId="7268637B">
          <v:rect id="_x0000_i1054" style="width:0;height:1.5pt" o:hralign="center" o:hrstd="t" o:hr="t" fillcolor="#a0a0a0" stroked="f"/>
        </w:pict>
      </w:r>
    </w:p>
    <w:p w14:paraId="25E02439" w14:textId="77777777" w:rsidR="002048D0" w:rsidRDefault="002048D0" w:rsidP="009D6489">
      <w:pPr>
        <w:pStyle w:val="Heading3"/>
      </w:pPr>
      <w:r>
        <w:rPr>
          <w:rtl/>
        </w:rPr>
        <w:t>المتغيرات الوسيطة / المعدّلة</w:t>
      </w:r>
      <w:r>
        <w:t xml:space="preserve"> (Mediators / Moderators)</w:t>
      </w:r>
    </w:p>
    <w:p w14:paraId="22DA62E5" w14:textId="77777777" w:rsidR="002048D0" w:rsidRDefault="002048D0" w:rsidP="009D6489">
      <w:pPr>
        <w:pStyle w:val="NormalWeb"/>
        <w:numPr>
          <w:ilvl w:val="0"/>
          <w:numId w:val="66"/>
        </w:numPr>
        <w:bidi/>
      </w:pPr>
      <w:r>
        <w:rPr>
          <w:rStyle w:val="Strong"/>
          <w:rtl/>
        </w:rPr>
        <w:t>التكنولوجيا والابتكار</w:t>
      </w:r>
      <w:r>
        <w:rPr>
          <w:rStyle w:val="Strong"/>
        </w:rPr>
        <w:t xml:space="preserve"> (Innovation / Digital Transformation)</w:t>
      </w:r>
    </w:p>
    <w:p w14:paraId="2F10A9E8" w14:textId="5A6F07F0" w:rsidR="002048D0" w:rsidRDefault="002048D0" w:rsidP="009D6489">
      <w:pPr>
        <w:pStyle w:val="NormalWeb"/>
        <w:numPr>
          <w:ilvl w:val="1"/>
          <w:numId w:val="66"/>
        </w:numPr>
        <w:bidi/>
      </w:pPr>
      <w:r>
        <w:rPr>
          <w:rtl/>
        </w:rPr>
        <w:t>كيف أن الابتكار في المنتج أو الرقمنة التكنولوجية تعدّل تأثير التسويق الرقمي على الأداء</w:t>
      </w:r>
      <w:r>
        <w:t xml:space="preserve">. </w:t>
      </w:r>
    </w:p>
    <w:p w14:paraId="2D530465" w14:textId="77777777" w:rsidR="002048D0" w:rsidRDefault="002048D0" w:rsidP="009D6489">
      <w:pPr>
        <w:pStyle w:val="NormalWeb"/>
        <w:numPr>
          <w:ilvl w:val="0"/>
          <w:numId w:val="66"/>
        </w:numPr>
        <w:bidi/>
      </w:pPr>
      <w:r>
        <w:rPr>
          <w:rStyle w:val="Strong"/>
          <w:rtl/>
        </w:rPr>
        <w:t>القيم الثقافية والدينية</w:t>
      </w:r>
    </w:p>
    <w:p w14:paraId="64DC6BBC" w14:textId="77777777" w:rsidR="002048D0" w:rsidRDefault="002048D0" w:rsidP="009D6489">
      <w:pPr>
        <w:pStyle w:val="NormalWeb"/>
        <w:numPr>
          <w:ilvl w:val="1"/>
          <w:numId w:val="66"/>
        </w:numPr>
        <w:bidi/>
      </w:pPr>
      <w:r>
        <w:rPr>
          <w:rtl/>
        </w:rPr>
        <w:t>التزام ديني – مدى مراعاة المحتوى للقيم الإسلامية</w:t>
      </w:r>
      <w:r>
        <w:t>.</w:t>
      </w:r>
    </w:p>
    <w:p w14:paraId="771DEB5A" w14:textId="77777777" w:rsidR="002048D0" w:rsidRDefault="002048D0" w:rsidP="009D6489">
      <w:pPr>
        <w:pStyle w:val="NormalWeb"/>
        <w:numPr>
          <w:ilvl w:val="1"/>
          <w:numId w:val="66"/>
        </w:numPr>
        <w:bidi/>
      </w:pPr>
      <w:r>
        <w:rPr>
          <w:rtl/>
        </w:rPr>
        <w:t>التوجّه الجمعي أو دور الأسرة والتوصية</w:t>
      </w:r>
      <w:r>
        <w:t>.</w:t>
      </w:r>
    </w:p>
    <w:p w14:paraId="51DAD6A7" w14:textId="3E19ADE9" w:rsidR="002048D0" w:rsidRDefault="002048D0" w:rsidP="009D6489">
      <w:pPr>
        <w:pStyle w:val="NormalWeb"/>
        <w:numPr>
          <w:ilvl w:val="1"/>
          <w:numId w:val="66"/>
        </w:numPr>
        <w:bidi/>
      </w:pPr>
      <w:r>
        <w:rPr>
          <w:rtl/>
        </w:rPr>
        <w:t>الحساسية تجاه المحتوى الغير ملائم من الناحية الدينية/الأخلاقية</w:t>
      </w:r>
      <w:r>
        <w:t xml:space="preserve">. </w:t>
      </w:r>
    </w:p>
    <w:p w14:paraId="5369A15A" w14:textId="77777777" w:rsidR="002048D0" w:rsidRDefault="002048D0" w:rsidP="009D6489">
      <w:pPr>
        <w:pStyle w:val="NormalWeb"/>
        <w:numPr>
          <w:ilvl w:val="0"/>
          <w:numId w:val="66"/>
        </w:numPr>
        <w:bidi/>
      </w:pPr>
      <w:r>
        <w:rPr>
          <w:rStyle w:val="Strong"/>
          <w:rtl/>
        </w:rPr>
        <w:t>الثقة / المصداقية</w:t>
      </w:r>
    </w:p>
    <w:p w14:paraId="165FEDFD" w14:textId="77777777" w:rsidR="002048D0" w:rsidRDefault="002048D0" w:rsidP="009D6489">
      <w:pPr>
        <w:pStyle w:val="NormalWeb"/>
        <w:numPr>
          <w:ilvl w:val="1"/>
          <w:numId w:val="66"/>
        </w:numPr>
        <w:bidi/>
      </w:pPr>
      <w:r>
        <w:rPr>
          <w:rtl/>
        </w:rPr>
        <w:t>مدى الثقة في المنصة / المتجر / العلامة التجارية</w:t>
      </w:r>
      <w:r>
        <w:t>.</w:t>
      </w:r>
    </w:p>
    <w:p w14:paraId="7939B2C9" w14:textId="77777777" w:rsidR="002048D0" w:rsidRDefault="002048D0" w:rsidP="009D6489">
      <w:pPr>
        <w:pStyle w:val="NormalWeb"/>
        <w:numPr>
          <w:ilvl w:val="1"/>
          <w:numId w:val="66"/>
        </w:numPr>
        <w:bidi/>
      </w:pPr>
      <w:r>
        <w:rPr>
          <w:rtl/>
        </w:rPr>
        <w:t>المصداقية الشرعية والعلامة الإسلامية</w:t>
      </w:r>
      <w:r>
        <w:t>.</w:t>
      </w:r>
    </w:p>
    <w:p w14:paraId="358CCBD8" w14:textId="77777777" w:rsidR="002048D0" w:rsidRDefault="00000000" w:rsidP="009D6489">
      <w:r>
        <w:pict w14:anchorId="29BD5315">
          <v:rect id="_x0000_i1055" style="width:0;height:1.5pt" o:hralign="center" o:hrstd="t" o:hr="t" fillcolor="#a0a0a0" stroked="f"/>
        </w:pict>
      </w:r>
    </w:p>
    <w:p w14:paraId="7574FD00" w14:textId="77777777" w:rsidR="002048D0" w:rsidRDefault="002048D0" w:rsidP="009D6489">
      <w:pPr>
        <w:pStyle w:val="Heading3"/>
      </w:pPr>
      <w:r>
        <w:rPr>
          <w:rtl/>
        </w:rPr>
        <w:t>المتغيرات التابعة</w:t>
      </w:r>
      <w:r>
        <w:t xml:space="preserve"> (Dependent Variables)</w:t>
      </w:r>
    </w:p>
    <w:p w14:paraId="241AD98B" w14:textId="77777777" w:rsidR="002048D0" w:rsidRDefault="002048D0" w:rsidP="009D6489">
      <w:pPr>
        <w:pStyle w:val="NormalWeb"/>
        <w:numPr>
          <w:ilvl w:val="0"/>
          <w:numId w:val="67"/>
        </w:numPr>
        <w:bidi/>
      </w:pPr>
      <w:r>
        <w:rPr>
          <w:rStyle w:val="Strong"/>
          <w:rtl/>
        </w:rPr>
        <w:t>أداء المستهلك / سلوك المستهلك</w:t>
      </w:r>
    </w:p>
    <w:p w14:paraId="35187CBE" w14:textId="7A3196E3" w:rsidR="002048D0" w:rsidRDefault="002048D0" w:rsidP="009D6489">
      <w:pPr>
        <w:pStyle w:val="NormalWeb"/>
        <w:numPr>
          <w:ilvl w:val="1"/>
          <w:numId w:val="67"/>
        </w:numPr>
        <w:bidi/>
      </w:pPr>
      <w:r>
        <w:rPr>
          <w:rtl/>
        </w:rPr>
        <w:t>نية الشراء</w:t>
      </w:r>
      <w:r>
        <w:t xml:space="preserve"> (Purchase Intention) </w:t>
      </w:r>
    </w:p>
    <w:p w14:paraId="0776574C" w14:textId="77777777" w:rsidR="002048D0" w:rsidRDefault="002048D0" w:rsidP="009D6489">
      <w:pPr>
        <w:pStyle w:val="NormalWeb"/>
        <w:numPr>
          <w:ilvl w:val="1"/>
          <w:numId w:val="67"/>
        </w:numPr>
        <w:bidi/>
      </w:pPr>
      <w:r>
        <w:rPr>
          <w:rtl/>
        </w:rPr>
        <w:t>السلوك الفعلي للشراء</w:t>
      </w:r>
      <w:r>
        <w:t xml:space="preserve"> (Actual Purchase) </w:t>
      </w:r>
      <w:r>
        <w:rPr>
          <w:rtl/>
        </w:rPr>
        <w:t>إن أمكن قياسه</w:t>
      </w:r>
      <w:r>
        <w:t>.</w:t>
      </w:r>
    </w:p>
    <w:p w14:paraId="61FFC304" w14:textId="77777777" w:rsidR="002048D0" w:rsidRDefault="002048D0" w:rsidP="009D6489">
      <w:pPr>
        <w:pStyle w:val="NormalWeb"/>
        <w:numPr>
          <w:ilvl w:val="0"/>
          <w:numId w:val="67"/>
        </w:numPr>
        <w:bidi/>
      </w:pPr>
      <w:r>
        <w:rPr>
          <w:rStyle w:val="Strong"/>
          <w:rtl/>
        </w:rPr>
        <w:t>أداء المؤسسة / النجاح التجاري</w:t>
      </w:r>
    </w:p>
    <w:p w14:paraId="2BE96A70" w14:textId="5B767B19" w:rsidR="002048D0" w:rsidRDefault="002048D0" w:rsidP="009D6489">
      <w:pPr>
        <w:pStyle w:val="NormalWeb"/>
        <w:numPr>
          <w:ilvl w:val="1"/>
          <w:numId w:val="67"/>
        </w:numPr>
        <w:bidi/>
      </w:pPr>
      <w:r>
        <w:rPr>
          <w:rtl/>
        </w:rPr>
        <w:t>مبيعات، نمو الإيرادات، الربحية</w:t>
      </w:r>
      <w:r>
        <w:t xml:space="preserve">. </w:t>
      </w:r>
    </w:p>
    <w:p w14:paraId="34A51970" w14:textId="6B5D5901" w:rsidR="002048D0" w:rsidRDefault="002048D0" w:rsidP="009D6489">
      <w:pPr>
        <w:pStyle w:val="NormalWeb"/>
        <w:numPr>
          <w:ilvl w:val="1"/>
          <w:numId w:val="67"/>
        </w:numPr>
        <w:bidi/>
      </w:pPr>
      <w:r>
        <w:rPr>
          <w:rtl/>
        </w:rPr>
        <w:t>رضا وولاء العميل</w:t>
      </w:r>
      <w:r>
        <w:t xml:space="preserve"> </w:t>
      </w:r>
    </w:p>
    <w:p w14:paraId="3CCDB3DB" w14:textId="77777777" w:rsidR="002048D0" w:rsidRDefault="00000000" w:rsidP="009D6489">
      <w:r>
        <w:lastRenderedPageBreak/>
        <w:pict w14:anchorId="5F290799">
          <v:rect id="_x0000_i1056" style="width:0;height:1.5pt" o:hralign="center" o:hrstd="t" o:hr="t" fillcolor="#a0a0a0" stroked="f"/>
        </w:pict>
      </w:r>
    </w:p>
    <w:p w14:paraId="3A79AE0D" w14:textId="77777777" w:rsidR="002048D0" w:rsidRDefault="002048D0" w:rsidP="009D6489">
      <w:pPr>
        <w:pStyle w:val="Heading3"/>
      </w:pPr>
      <w:r>
        <w:rPr>
          <w:rtl/>
        </w:rPr>
        <w:t>العلاقات المقترحة بين المتغيرات (هيكل النموذج)</w:t>
      </w:r>
    </w:p>
    <w:p w14:paraId="69170C3A" w14:textId="77777777" w:rsidR="002048D0" w:rsidRDefault="002048D0" w:rsidP="009D6489">
      <w:pPr>
        <w:pStyle w:val="NormalWeb"/>
        <w:numPr>
          <w:ilvl w:val="0"/>
          <w:numId w:val="68"/>
        </w:numPr>
        <w:bidi/>
      </w:pPr>
      <w:r>
        <w:rPr>
          <w:rtl/>
        </w:rPr>
        <w:t>المتغيرات المستقلة (الممارسات الرقمية المتوافقة مع الشريعة + التسويق الرقمي العام + الممارسات المالية الإسلامية) → تؤثر بشكل مباشر على المتغيرات التابعة (نية الشراء، السلوك الفعلي، الأداء التجاري)</w:t>
      </w:r>
      <w:r>
        <w:t>.</w:t>
      </w:r>
    </w:p>
    <w:p w14:paraId="343CEF4D" w14:textId="77777777" w:rsidR="002048D0" w:rsidRDefault="002048D0" w:rsidP="009D6489">
      <w:pPr>
        <w:pStyle w:val="NormalWeb"/>
        <w:numPr>
          <w:ilvl w:val="0"/>
          <w:numId w:val="68"/>
        </w:numPr>
        <w:bidi/>
      </w:pPr>
      <w:r>
        <w:rPr>
          <w:rtl/>
        </w:rPr>
        <w:t>المتغيرات الوسيطة / المعدّلة</w:t>
      </w:r>
      <w:r>
        <w:t xml:space="preserve"> (Innovation / Digital Transformation, </w:t>
      </w:r>
      <w:r>
        <w:rPr>
          <w:rtl/>
        </w:rPr>
        <w:t>القيم الثقافية والدينية, الثقة والمصداقية</w:t>
      </w:r>
      <w:r>
        <w:t xml:space="preserve">) </w:t>
      </w:r>
      <w:r>
        <w:rPr>
          <w:rtl/>
        </w:rPr>
        <w:t>تعدّل العلاقة بين المتغيرات المستقلة والمتغيرات التابعة</w:t>
      </w:r>
      <w:r>
        <w:t>.</w:t>
      </w:r>
    </w:p>
    <w:p w14:paraId="20B53BD6" w14:textId="77777777" w:rsidR="002048D0" w:rsidRDefault="002048D0" w:rsidP="009D6489">
      <w:pPr>
        <w:pStyle w:val="NormalWeb"/>
        <w:numPr>
          <w:ilvl w:val="0"/>
          <w:numId w:val="68"/>
        </w:numPr>
        <w:bidi/>
      </w:pPr>
      <w:r>
        <w:rPr>
          <w:rtl/>
        </w:rPr>
        <w:t>يمكن أن يكون هناك علاقة وسيطة</w:t>
      </w:r>
      <w:r>
        <w:t xml:space="preserve"> (mediation): </w:t>
      </w:r>
      <w:r>
        <w:rPr>
          <w:rtl/>
        </w:rPr>
        <w:t xml:space="preserve">مثلاً أن </w:t>
      </w:r>
      <w:r>
        <w:rPr>
          <w:rStyle w:val="Strong"/>
          <w:rtl/>
        </w:rPr>
        <w:t>الرقمنة / الابتكار</w:t>
      </w:r>
      <w:r>
        <w:rPr>
          <w:rtl/>
        </w:rPr>
        <w:t xml:space="preserve"> تدير كيف أن الممارسات الرقمية تؤثر على الأداء، بمعنى أن الابتكار الرقمي يُسرّع أو يُعزّز التأثير</w:t>
      </w:r>
      <w:r>
        <w:t>.</w:t>
      </w:r>
    </w:p>
    <w:p w14:paraId="6816A0CC" w14:textId="62436F76" w:rsidR="00A74F76" w:rsidRPr="00690631" w:rsidRDefault="002048D0" w:rsidP="009D6489">
      <w:pPr>
        <w:pStyle w:val="NormalWeb"/>
        <w:numPr>
          <w:ilvl w:val="0"/>
          <w:numId w:val="68"/>
        </w:numPr>
        <w:bidi/>
        <w:jc w:val="both"/>
        <w:rPr>
          <w:rFonts w:asciiTheme="majorBidi" w:hAnsiTheme="majorBidi" w:cstheme="majorBidi"/>
          <w:sz w:val="28"/>
          <w:szCs w:val="28"/>
          <w:u w:val="single"/>
          <w:rtl/>
        </w:rPr>
      </w:pPr>
      <w:r>
        <w:rPr>
          <w:rtl/>
        </w:rPr>
        <w:t>العلاقة بين المتغيرات التي تراعي الشريعة الإسلامية والمحتوى الثقافي قد تكون أقوى في الأسواق الإسلامية مثل السعودية، لذا يمكن افتراض أن المتغيرات الثقافية والدينية لها دور معدل قوي</w:t>
      </w:r>
      <w:r>
        <w:t>.</w:t>
      </w:r>
    </w:p>
    <w:p w14:paraId="2E715580" w14:textId="6808ED79" w:rsidR="00D22171" w:rsidRPr="00E615BE" w:rsidRDefault="00D22171" w:rsidP="009D6489">
      <w:pPr>
        <w:pStyle w:val="Heading2"/>
        <w:bidi/>
        <w:rPr>
          <w:rtl/>
        </w:rPr>
      </w:pPr>
      <w:r w:rsidRPr="00E615BE">
        <w:rPr>
          <w:rtl/>
        </w:rPr>
        <w:t>المنهجية وطرق البحث</w:t>
      </w:r>
      <w:r w:rsidR="005B465C" w:rsidRPr="00E615BE">
        <w:rPr>
          <w:rtl/>
        </w:rPr>
        <w:t xml:space="preserve"> وادوات الدراسة </w:t>
      </w:r>
      <w:r w:rsidR="00A74F76" w:rsidRPr="00E615BE">
        <w:rPr>
          <w:rtl/>
        </w:rPr>
        <w:t>:</w:t>
      </w:r>
    </w:p>
    <w:p w14:paraId="34E548AA" w14:textId="77777777" w:rsidR="007154E4" w:rsidRPr="00E615BE" w:rsidRDefault="007154E4" w:rsidP="009D6489">
      <w:pPr>
        <w:pStyle w:val="NormalWeb"/>
        <w:bidi/>
        <w:rPr>
          <w:rFonts w:asciiTheme="majorBidi" w:hAnsiTheme="majorBidi" w:cstheme="majorBidi"/>
        </w:rPr>
      </w:pPr>
      <w:r w:rsidRPr="00E615BE">
        <w:rPr>
          <w:rFonts w:asciiTheme="majorBidi" w:hAnsiTheme="majorBidi" w:cstheme="majorBidi"/>
          <w:rtl/>
        </w:rPr>
        <w:t>تُشكّل المنهجية البحثية الإطار الأساسي الذي يُبنى عليه أي عمل علمي، حيث تُحدد الأساليب والأدوات المستخدمة لجمع البيانات وتحليلها واستخلاص النتائج بطريقة منهجية وموثوقة</w:t>
      </w:r>
      <w:r w:rsidRPr="00E615BE">
        <w:rPr>
          <w:rFonts w:asciiTheme="majorBidi" w:hAnsiTheme="majorBidi" w:cstheme="majorBidi"/>
        </w:rPr>
        <w:t>.</w:t>
      </w:r>
      <w:r w:rsidRPr="00E615BE">
        <w:rPr>
          <w:rFonts w:asciiTheme="majorBidi" w:hAnsiTheme="majorBidi" w:cstheme="majorBidi"/>
        </w:rPr>
        <w:br/>
      </w:r>
      <w:r w:rsidRPr="00E615BE">
        <w:rPr>
          <w:rFonts w:asciiTheme="majorBidi" w:hAnsiTheme="majorBidi" w:cstheme="majorBidi"/>
          <w:rtl/>
        </w:rPr>
        <w:t xml:space="preserve">في سياق </w:t>
      </w:r>
      <w:r w:rsidRPr="00E615BE">
        <w:rPr>
          <w:rStyle w:val="Strong"/>
          <w:rFonts w:asciiTheme="majorBidi" w:hAnsiTheme="majorBidi" w:cstheme="majorBidi"/>
          <w:rtl/>
        </w:rPr>
        <w:t>دراسة تأثير التسويق الرقمي على سلوك المستهلك السعودي</w:t>
      </w:r>
      <w:r w:rsidRPr="00E615BE">
        <w:rPr>
          <w:rFonts w:asciiTheme="majorBidi" w:hAnsiTheme="majorBidi" w:cstheme="majorBidi"/>
          <w:rtl/>
        </w:rPr>
        <w:t>، تكتسب المنهجية أهمية خاصة نظرًا للحاجة إلى فهم العلاقات المعقدة بين الاستراتيجيات الرقمية والاستجابات الاستهلاكية في بيئة ثقافية واقتصادية متميزة</w:t>
      </w:r>
      <w:r w:rsidRPr="00E615BE">
        <w:rPr>
          <w:rFonts w:asciiTheme="majorBidi" w:hAnsiTheme="majorBidi" w:cstheme="majorBidi"/>
        </w:rPr>
        <w:t>.</w:t>
      </w:r>
    </w:p>
    <w:p w14:paraId="5B2179F2" w14:textId="77777777" w:rsidR="007154E4" w:rsidRPr="00AB16B7" w:rsidRDefault="007154E4" w:rsidP="009D6489">
      <w:pPr>
        <w:pStyle w:val="Heading3"/>
        <w:rPr>
          <w:sz w:val="32"/>
          <w:szCs w:val="32"/>
        </w:rPr>
      </w:pPr>
      <w:r w:rsidRPr="00AB16B7">
        <w:rPr>
          <w:sz w:val="32"/>
          <w:szCs w:val="32"/>
          <w:rtl/>
        </w:rPr>
        <w:t>تشمل المنهجية البحثية</w:t>
      </w:r>
      <w:r w:rsidRPr="00AB16B7">
        <w:rPr>
          <w:sz w:val="32"/>
          <w:szCs w:val="32"/>
        </w:rPr>
        <w:t>:</w:t>
      </w:r>
    </w:p>
    <w:p w14:paraId="2E50311A" w14:textId="77777777" w:rsidR="007154E4" w:rsidRPr="00E615BE" w:rsidRDefault="007154E4" w:rsidP="009D6489">
      <w:pPr>
        <w:pStyle w:val="NormalWeb"/>
        <w:numPr>
          <w:ilvl w:val="0"/>
          <w:numId w:val="27"/>
        </w:numPr>
        <w:bidi/>
        <w:jc w:val="both"/>
        <w:rPr>
          <w:rFonts w:asciiTheme="majorBidi" w:hAnsiTheme="majorBidi" w:cstheme="majorBidi"/>
        </w:rPr>
      </w:pPr>
      <w:r w:rsidRPr="00E615BE">
        <w:rPr>
          <w:rFonts w:asciiTheme="majorBidi" w:hAnsiTheme="majorBidi" w:cstheme="majorBidi"/>
          <w:rtl/>
        </w:rPr>
        <w:t>اختيار النهج العام (كمي، كيفي، أو مختلط)</w:t>
      </w:r>
      <w:r w:rsidRPr="00E615BE">
        <w:rPr>
          <w:rFonts w:asciiTheme="majorBidi" w:hAnsiTheme="majorBidi" w:cstheme="majorBidi"/>
        </w:rPr>
        <w:t>.</w:t>
      </w:r>
    </w:p>
    <w:p w14:paraId="55787368" w14:textId="77777777" w:rsidR="007154E4" w:rsidRPr="00E615BE" w:rsidRDefault="007154E4" w:rsidP="009D6489">
      <w:pPr>
        <w:pStyle w:val="NormalWeb"/>
        <w:numPr>
          <w:ilvl w:val="0"/>
          <w:numId w:val="27"/>
        </w:numPr>
        <w:bidi/>
        <w:jc w:val="both"/>
        <w:rPr>
          <w:rFonts w:asciiTheme="majorBidi" w:hAnsiTheme="majorBidi" w:cstheme="majorBidi"/>
        </w:rPr>
      </w:pPr>
      <w:r w:rsidRPr="00E615BE">
        <w:rPr>
          <w:rFonts w:asciiTheme="majorBidi" w:hAnsiTheme="majorBidi" w:cstheme="majorBidi"/>
          <w:rtl/>
        </w:rPr>
        <w:t>طرق جمع البيانات (مثل الاستبيانات، المقابلات، أو تحليل البيانات الثانوية)</w:t>
      </w:r>
      <w:r w:rsidRPr="00E615BE">
        <w:rPr>
          <w:rFonts w:asciiTheme="majorBidi" w:hAnsiTheme="majorBidi" w:cstheme="majorBidi"/>
        </w:rPr>
        <w:t>.</w:t>
      </w:r>
    </w:p>
    <w:p w14:paraId="08F04922" w14:textId="77777777" w:rsidR="007154E4" w:rsidRPr="00E615BE" w:rsidRDefault="007154E4" w:rsidP="009D6489">
      <w:pPr>
        <w:pStyle w:val="NormalWeb"/>
        <w:numPr>
          <w:ilvl w:val="0"/>
          <w:numId w:val="27"/>
        </w:numPr>
        <w:bidi/>
        <w:jc w:val="both"/>
        <w:rPr>
          <w:rFonts w:asciiTheme="majorBidi" w:hAnsiTheme="majorBidi" w:cstheme="majorBidi"/>
        </w:rPr>
      </w:pPr>
      <w:r w:rsidRPr="00E615BE">
        <w:rPr>
          <w:rFonts w:asciiTheme="majorBidi" w:hAnsiTheme="majorBidi" w:cstheme="majorBidi"/>
          <w:rtl/>
        </w:rPr>
        <w:t>تقنيات اختيار العينات</w:t>
      </w:r>
      <w:r w:rsidRPr="00E615BE">
        <w:rPr>
          <w:rFonts w:asciiTheme="majorBidi" w:hAnsiTheme="majorBidi" w:cstheme="majorBidi"/>
        </w:rPr>
        <w:t>.</w:t>
      </w:r>
    </w:p>
    <w:p w14:paraId="0532437E" w14:textId="77777777" w:rsidR="007154E4" w:rsidRPr="00E615BE" w:rsidRDefault="007154E4" w:rsidP="009D6489">
      <w:pPr>
        <w:pStyle w:val="NormalWeb"/>
        <w:numPr>
          <w:ilvl w:val="0"/>
          <w:numId w:val="27"/>
        </w:numPr>
        <w:bidi/>
        <w:jc w:val="both"/>
        <w:rPr>
          <w:rFonts w:asciiTheme="majorBidi" w:hAnsiTheme="majorBidi" w:cstheme="majorBidi"/>
        </w:rPr>
      </w:pPr>
      <w:r w:rsidRPr="00E615BE">
        <w:rPr>
          <w:rFonts w:asciiTheme="majorBidi" w:hAnsiTheme="majorBidi" w:cstheme="majorBidi"/>
          <w:rtl/>
        </w:rPr>
        <w:t>الأدوات الإحصائية المستخدمة في التحليل</w:t>
      </w:r>
      <w:r w:rsidRPr="00E615BE">
        <w:rPr>
          <w:rFonts w:asciiTheme="majorBidi" w:hAnsiTheme="majorBidi" w:cstheme="majorBidi"/>
        </w:rPr>
        <w:t>.</w:t>
      </w:r>
    </w:p>
    <w:p w14:paraId="56E1386F" w14:textId="77777777" w:rsidR="002048D0" w:rsidRDefault="00000000" w:rsidP="009D6489">
      <w:pPr>
        <w:jc w:val="both"/>
        <w:rPr>
          <w:rFonts w:asciiTheme="majorBidi" w:hAnsiTheme="majorBidi" w:cstheme="majorBidi"/>
        </w:rPr>
      </w:pPr>
      <w:r>
        <w:rPr>
          <w:rFonts w:asciiTheme="majorBidi" w:hAnsiTheme="majorBidi" w:cstheme="majorBidi"/>
        </w:rPr>
        <w:pict w14:anchorId="562DF9C6">
          <v:rect id="_x0000_i1057" style="width:0;height:1.5pt" o:hralign="center" o:hrstd="t" o:hr="t" fillcolor="#a0a0a0" stroked="f"/>
        </w:pict>
      </w:r>
    </w:p>
    <w:p w14:paraId="02FAABBA" w14:textId="62DF332C" w:rsidR="007154E4" w:rsidRPr="00AB16B7" w:rsidRDefault="00AB16B7" w:rsidP="009D6489">
      <w:pPr>
        <w:pStyle w:val="Heading3"/>
        <w:jc w:val="both"/>
        <w:rPr>
          <w:sz w:val="32"/>
          <w:szCs w:val="32"/>
        </w:rPr>
      </w:pPr>
      <w:r>
        <w:rPr>
          <w:rFonts w:hint="cs"/>
          <w:sz w:val="32"/>
          <w:szCs w:val="32"/>
          <w:rtl/>
        </w:rPr>
        <w:t>2.</w:t>
      </w:r>
      <w:r w:rsidR="007154E4" w:rsidRPr="00AB16B7">
        <w:rPr>
          <w:sz w:val="32"/>
          <w:szCs w:val="32"/>
        </w:rPr>
        <w:t xml:space="preserve"> </w:t>
      </w:r>
      <w:r w:rsidR="007154E4" w:rsidRPr="00AB16B7">
        <w:rPr>
          <w:sz w:val="32"/>
          <w:szCs w:val="32"/>
          <w:rtl/>
        </w:rPr>
        <w:t>المنهجيات المستخدمة</w:t>
      </w:r>
    </w:p>
    <w:p w14:paraId="659AB7F7" w14:textId="77777777" w:rsidR="007154E4" w:rsidRPr="00E615BE" w:rsidRDefault="007154E4" w:rsidP="009D6489">
      <w:pPr>
        <w:pStyle w:val="NormalWeb"/>
        <w:bidi/>
        <w:jc w:val="both"/>
        <w:rPr>
          <w:rFonts w:asciiTheme="majorBidi" w:hAnsiTheme="majorBidi" w:cstheme="majorBidi"/>
        </w:rPr>
      </w:pPr>
      <w:r w:rsidRPr="00E615BE">
        <w:rPr>
          <w:rFonts w:asciiTheme="majorBidi" w:hAnsiTheme="majorBidi" w:cstheme="majorBidi"/>
          <w:rtl/>
        </w:rPr>
        <w:t>تتعدد المنهجيات البحثية المستخدمة في دراسات التسويق الرقمي وسلوك المستهلك بناءً على طبيعة الأسئلة البحثية والسياق المدروس. يمكن تصنيف هذه المنهجيات كالتالي</w:t>
      </w:r>
      <w:r w:rsidRPr="00E615BE">
        <w:rPr>
          <w:rFonts w:asciiTheme="majorBidi" w:hAnsiTheme="majorBidi" w:cstheme="majorBidi"/>
        </w:rPr>
        <w:t>:</w:t>
      </w:r>
    </w:p>
    <w:p w14:paraId="7B905DD0" w14:textId="77777777" w:rsidR="007154E4" w:rsidRPr="00E615BE" w:rsidRDefault="007154E4" w:rsidP="009D6489">
      <w:pPr>
        <w:pStyle w:val="NormalWeb"/>
        <w:numPr>
          <w:ilvl w:val="0"/>
          <w:numId w:val="28"/>
        </w:numPr>
        <w:bidi/>
        <w:rPr>
          <w:rFonts w:asciiTheme="majorBidi" w:hAnsiTheme="majorBidi" w:cstheme="majorBidi"/>
        </w:rPr>
      </w:pPr>
      <w:r w:rsidRPr="00E615BE">
        <w:rPr>
          <w:rStyle w:val="Strong"/>
          <w:rFonts w:asciiTheme="majorBidi" w:hAnsiTheme="majorBidi" w:cstheme="majorBidi"/>
          <w:rtl/>
        </w:rPr>
        <w:t>المنهج الوصفي التحليلي</w:t>
      </w:r>
      <w:r w:rsidRPr="00E615BE">
        <w:rPr>
          <w:rFonts w:asciiTheme="majorBidi" w:hAnsiTheme="majorBidi" w:cstheme="majorBidi"/>
        </w:rPr>
        <w:br/>
      </w:r>
      <w:r w:rsidRPr="00E615BE">
        <w:rPr>
          <w:rFonts w:asciiTheme="majorBidi" w:hAnsiTheme="majorBidi" w:cstheme="majorBidi"/>
          <w:rtl/>
        </w:rPr>
        <w:t xml:space="preserve">يركز هذا المنهج على </w:t>
      </w:r>
      <w:r w:rsidRPr="00E615BE">
        <w:rPr>
          <w:rStyle w:val="Strong"/>
          <w:rFonts w:asciiTheme="majorBidi" w:hAnsiTheme="majorBidi" w:cstheme="majorBidi"/>
          <w:rtl/>
        </w:rPr>
        <w:t>وصف الظواهر كما هي في الواقع</w:t>
      </w:r>
      <w:r w:rsidRPr="00E615BE">
        <w:rPr>
          <w:rFonts w:asciiTheme="majorBidi" w:hAnsiTheme="majorBidi" w:cstheme="majorBidi"/>
          <w:rtl/>
        </w:rPr>
        <w:t>، مع تحليل العلاقات بين المتغيرات المختلفة. يُعتبر مثاليًا لدراسة سلوك المستهلك لأنه يوفر صورة شاملة عن كيفية تأثير العوامل الرقمية على قرارات الشراء</w:t>
      </w:r>
      <w:r w:rsidRPr="00E615BE">
        <w:rPr>
          <w:rFonts w:asciiTheme="majorBidi" w:hAnsiTheme="majorBidi" w:cstheme="majorBidi"/>
        </w:rPr>
        <w:t>.</w:t>
      </w:r>
    </w:p>
    <w:p w14:paraId="6C6BF8A9" w14:textId="77777777" w:rsidR="007154E4" w:rsidRPr="00E615BE" w:rsidRDefault="007154E4" w:rsidP="009D6489">
      <w:pPr>
        <w:pStyle w:val="NormalWeb"/>
        <w:numPr>
          <w:ilvl w:val="0"/>
          <w:numId w:val="28"/>
        </w:numPr>
        <w:bidi/>
        <w:rPr>
          <w:rFonts w:asciiTheme="majorBidi" w:hAnsiTheme="majorBidi" w:cstheme="majorBidi"/>
        </w:rPr>
      </w:pPr>
      <w:r w:rsidRPr="00E615BE">
        <w:rPr>
          <w:rStyle w:val="Strong"/>
          <w:rFonts w:asciiTheme="majorBidi" w:hAnsiTheme="majorBidi" w:cstheme="majorBidi"/>
          <w:rtl/>
        </w:rPr>
        <w:t>المنهج الكمي</w:t>
      </w:r>
      <w:r w:rsidRPr="00E615BE">
        <w:rPr>
          <w:rFonts w:asciiTheme="majorBidi" w:hAnsiTheme="majorBidi" w:cstheme="majorBidi"/>
        </w:rPr>
        <w:br/>
      </w:r>
      <w:r w:rsidRPr="00E615BE">
        <w:rPr>
          <w:rFonts w:asciiTheme="majorBidi" w:hAnsiTheme="majorBidi" w:cstheme="majorBidi"/>
          <w:rtl/>
        </w:rPr>
        <w:t xml:space="preserve">يعتمد على </w:t>
      </w:r>
      <w:r w:rsidRPr="00E615BE">
        <w:rPr>
          <w:rStyle w:val="Strong"/>
          <w:rFonts w:asciiTheme="majorBidi" w:hAnsiTheme="majorBidi" w:cstheme="majorBidi"/>
          <w:rtl/>
        </w:rPr>
        <w:t>جمع بيانات عددية يمكن قياسها وتحليلها إحصائيًا</w:t>
      </w:r>
      <w:r w:rsidRPr="00E615BE">
        <w:rPr>
          <w:rFonts w:asciiTheme="majorBidi" w:hAnsiTheme="majorBidi" w:cstheme="majorBidi"/>
          <w:rtl/>
        </w:rPr>
        <w:t>، مثل الاستبيانات أو قواعد البيانات الرقمية، لاختبار الفرضيات وتأكيد العلاقات بين المتغيرات</w:t>
      </w:r>
      <w:r w:rsidRPr="00E615BE">
        <w:rPr>
          <w:rFonts w:asciiTheme="majorBidi" w:hAnsiTheme="majorBidi" w:cstheme="majorBidi"/>
        </w:rPr>
        <w:t>.</w:t>
      </w:r>
    </w:p>
    <w:p w14:paraId="052F4E3B" w14:textId="77777777" w:rsidR="007154E4" w:rsidRPr="00E615BE" w:rsidRDefault="007154E4" w:rsidP="009D6489">
      <w:pPr>
        <w:pStyle w:val="NormalWeb"/>
        <w:numPr>
          <w:ilvl w:val="0"/>
          <w:numId w:val="28"/>
        </w:numPr>
        <w:bidi/>
        <w:rPr>
          <w:rFonts w:asciiTheme="majorBidi" w:hAnsiTheme="majorBidi" w:cstheme="majorBidi"/>
        </w:rPr>
      </w:pPr>
      <w:r w:rsidRPr="00E615BE">
        <w:rPr>
          <w:rStyle w:val="Strong"/>
          <w:rFonts w:asciiTheme="majorBidi" w:hAnsiTheme="majorBidi" w:cstheme="majorBidi"/>
          <w:rtl/>
        </w:rPr>
        <w:t>المنهج الكيفي</w:t>
      </w:r>
      <w:r w:rsidRPr="00E615BE">
        <w:rPr>
          <w:rFonts w:asciiTheme="majorBidi" w:hAnsiTheme="majorBidi" w:cstheme="majorBidi"/>
        </w:rPr>
        <w:br/>
      </w:r>
      <w:r w:rsidRPr="00E615BE">
        <w:rPr>
          <w:rFonts w:asciiTheme="majorBidi" w:hAnsiTheme="majorBidi" w:cstheme="majorBidi"/>
          <w:rtl/>
        </w:rPr>
        <w:t xml:space="preserve">يُستخدم لاستكشاف </w:t>
      </w:r>
      <w:r w:rsidRPr="00E615BE">
        <w:rPr>
          <w:rStyle w:val="Strong"/>
          <w:rFonts w:asciiTheme="majorBidi" w:hAnsiTheme="majorBidi" w:cstheme="majorBidi"/>
          <w:rtl/>
        </w:rPr>
        <w:t>الجوانب غير القابلة للقياس مباشرة</w:t>
      </w:r>
      <w:r w:rsidRPr="00E615BE">
        <w:rPr>
          <w:rFonts w:asciiTheme="majorBidi" w:hAnsiTheme="majorBidi" w:cstheme="majorBidi"/>
          <w:rtl/>
        </w:rPr>
        <w:t>، مثل الدوافع والمواقف، من خلال أدوات مثل المقابلات الشخصية أو مجموعات التركيز</w:t>
      </w:r>
      <w:r w:rsidRPr="00E615BE">
        <w:rPr>
          <w:rFonts w:asciiTheme="majorBidi" w:hAnsiTheme="majorBidi" w:cstheme="majorBidi"/>
        </w:rPr>
        <w:t>.</w:t>
      </w:r>
    </w:p>
    <w:p w14:paraId="02D8D107" w14:textId="77777777" w:rsidR="007154E4" w:rsidRPr="00E615BE" w:rsidRDefault="007154E4" w:rsidP="009D6489">
      <w:pPr>
        <w:pStyle w:val="NormalWeb"/>
        <w:numPr>
          <w:ilvl w:val="0"/>
          <w:numId w:val="28"/>
        </w:numPr>
        <w:bidi/>
        <w:rPr>
          <w:rFonts w:asciiTheme="majorBidi" w:hAnsiTheme="majorBidi" w:cstheme="majorBidi"/>
        </w:rPr>
      </w:pPr>
      <w:r w:rsidRPr="00E615BE">
        <w:rPr>
          <w:rStyle w:val="Strong"/>
          <w:rFonts w:asciiTheme="majorBidi" w:hAnsiTheme="majorBidi" w:cstheme="majorBidi"/>
          <w:rtl/>
        </w:rPr>
        <w:t>المنهج المختلط</w:t>
      </w:r>
      <w:r w:rsidRPr="00E615BE">
        <w:rPr>
          <w:rFonts w:asciiTheme="majorBidi" w:hAnsiTheme="majorBidi" w:cstheme="majorBidi"/>
        </w:rPr>
        <w:br/>
      </w:r>
      <w:r w:rsidRPr="00E615BE">
        <w:rPr>
          <w:rFonts w:asciiTheme="majorBidi" w:hAnsiTheme="majorBidi" w:cstheme="majorBidi"/>
          <w:rtl/>
        </w:rPr>
        <w:t xml:space="preserve">يدمج بين الأساليب الكمية والكيفية لتقديم تحليل أكثر شمولية، وهو </w:t>
      </w:r>
      <w:r w:rsidRPr="00E615BE">
        <w:rPr>
          <w:rStyle w:val="Strong"/>
          <w:rFonts w:asciiTheme="majorBidi" w:hAnsiTheme="majorBidi" w:cstheme="majorBidi"/>
          <w:rtl/>
        </w:rPr>
        <w:t>مفيد بشكل خاص في السياقات متعددة الأبعاد مثل السوق السعودي</w:t>
      </w:r>
      <w:r w:rsidRPr="00E615BE">
        <w:rPr>
          <w:rStyle w:val="Strong"/>
          <w:rFonts w:asciiTheme="majorBidi" w:hAnsiTheme="majorBidi" w:cstheme="majorBidi"/>
        </w:rPr>
        <w:t>.</w:t>
      </w:r>
    </w:p>
    <w:p w14:paraId="52D7B7BC" w14:textId="77777777" w:rsidR="007154E4" w:rsidRPr="00E615BE" w:rsidRDefault="00000000" w:rsidP="009D6489">
      <w:pPr>
        <w:jc w:val="both"/>
        <w:rPr>
          <w:rFonts w:asciiTheme="majorBidi" w:hAnsiTheme="majorBidi" w:cstheme="majorBidi"/>
        </w:rPr>
      </w:pPr>
      <w:r>
        <w:rPr>
          <w:rFonts w:asciiTheme="majorBidi" w:hAnsiTheme="majorBidi" w:cstheme="majorBidi"/>
        </w:rPr>
        <w:pict w14:anchorId="3CD3F48D">
          <v:rect id="_x0000_i1058" style="width:0;height:1.5pt" o:hralign="center" o:hrstd="t" o:hr="t" fillcolor="#a0a0a0" stroked="f"/>
        </w:pict>
      </w:r>
    </w:p>
    <w:p w14:paraId="38B077FF" w14:textId="42702C93" w:rsidR="007154E4" w:rsidRPr="00AB16B7" w:rsidRDefault="00AB16B7" w:rsidP="009D6489">
      <w:pPr>
        <w:pStyle w:val="Heading3"/>
        <w:jc w:val="both"/>
        <w:rPr>
          <w:sz w:val="32"/>
          <w:szCs w:val="32"/>
        </w:rPr>
      </w:pPr>
      <w:r>
        <w:rPr>
          <w:rFonts w:hint="cs"/>
          <w:sz w:val="32"/>
          <w:szCs w:val="32"/>
          <w:rtl/>
        </w:rPr>
        <w:lastRenderedPageBreak/>
        <w:t>3.</w:t>
      </w:r>
      <w:r w:rsidR="007154E4" w:rsidRPr="00AB16B7">
        <w:rPr>
          <w:sz w:val="32"/>
          <w:szCs w:val="32"/>
        </w:rPr>
        <w:t xml:space="preserve"> </w:t>
      </w:r>
      <w:r w:rsidR="007154E4" w:rsidRPr="00AB16B7">
        <w:rPr>
          <w:sz w:val="32"/>
          <w:szCs w:val="32"/>
          <w:rtl/>
        </w:rPr>
        <w:t>المنهجيات المستخدمة في الدراسات ذات الصلة</w:t>
      </w:r>
    </w:p>
    <w:p w14:paraId="64F8542A" w14:textId="08644D57" w:rsidR="007154E4" w:rsidRPr="00E615BE" w:rsidRDefault="007154E4" w:rsidP="009D6489">
      <w:pPr>
        <w:pStyle w:val="NormalWeb"/>
        <w:bidi/>
        <w:jc w:val="both"/>
        <w:rPr>
          <w:rFonts w:asciiTheme="majorBidi" w:hAnsiTheme="majorBidi" w:cstheme="majorBidi"/>
        </w:rPr>
      </w:pPr>
      <w:r w:rsidRPr="00E615BE">
        <w:rPr>
          <w:rFonts w:asciiTheme="majorBidi" w:hAnsiTheme="majorBidi" w:cstheme="majorBidi"/>
          <w:rtl/>
        </w:rPr>
        <w:t>استنادًا إلى الأمثلة المتاحة من دراسات مشابهة في المنطقة العربية</w:t>
      </w:r>
      <w:r w:rsidRPr="00E615BE">
        <w:rPr>
          <w:rFonts w:asciiTheme="majorBidi" w:hAnsiTheme="majorBidi" w:cstheme="majorBidi"/>
        </w:rPr>
        <w:t>:</w:t>
      </w:r>
    </w:p>
    <w:p w14:paraId="25C1C9FE" w14:textId="77777777" w:rsidR="007154E4" w:rsidRPr="00E615BE" w:rsidRDefault="007154E4" w:rsidP="009D6489">
      <w:pPr>
        <w:pStyle w:val="NormalWeb"/>
        <w:numPr>
          <w:ilvl w:val="0"/>
          <w:numId w:val="29"/>
        </w:numPr>
        <w:bidi/>
        <w:rPr>
          <w:rFonts w:asciiTheme="majorBidi" w:hAnsiTheme="majorBidi" w:cstheme="majorBidi"/>
        </w:rPr>
      </w:pPr>
      <w:r w:rsidRPr="00E615BE">
        <w:rPr>
          <w:rStyle w:val="Strong"/>
          <w:rFonts w:asciiTheme="majorBidi" w:hAnsiTheme="majorBidi" w:cstheme="majorBidi"/>
          <w:rtl/>
        </w:rPr>
        <w:t>المنهج الوصفي التحليلي</w:t>
      </w:r>
      <w:r w:rsidRPr="00E615BE">
        <w:rPr>
          <w:rFonts w:asciiTheme="majorBidi" w:hAnsiTheme="majorBidi" w:cstheme="majorBidi"/>
        </w:rPr>
        <w:br/>
      </w:r>
      <w:r w:rsidRPr="00E615BE">
        <w:rPr>
          <w:rFonts w:asciiTheme="majorBidi" w:hAnsiTheme="majorBidi" w:cstheme="majorBidi"/>
          <w:rtl/>
        </w:rPr>
        <w:t xml:space="preserve">استخدم في دراسة عراقية لتحليل تأثير التسويق الإلكتروني على سلوك المستهلك، ركزت الدراسة على ثلاث فرضيات رئيسية، منها </w:t>
      </w:r>
      <w:r w:rsidRPr="00E615BE">
        <w:rPr>
          <w:rStyle w:val="Strong"/>
          <w:rFonts w:asciiTheme="majorBidi" w:hAnsiTheme="majorBidi" w:cstheme="majorBidi"/>
          <w:rtl/>
        </w:rPr>
        <w:t>تأثير الحملات الرقمية على قرارات الشراء</w:t>
      </w:r>
      <w:r w:rsidRPr="00E615BE">
        <w:rPr>
          <w:rFonts w:asciiTheme="majorBidi" w:hAnsiTheme="majorBidi" w:cstheme="majorBidi"/>
          <w:rtl/>
        </w:rPr>
        <w:t xml:space="preserve"> والمرونة في استراتيجيات التسويق. اعتمدت الدراسة على تحليل بيانات من </w:t>
      </w:r>
      <w:r w:rsidRPr="00E615BE">
        <w:rPr>
          <w:rStyle w:val="Strong"/>
          <w:rFonts w:asciiTheme="majorBidi" w:hAnsiTheme="majorBidi" w:cstheme="majorBidi"/>
          <w:rtl/>
        </w:rPr>
        <w:t>حملات وسائل التواصل الاجتماعي</w:t>
      </w:r>
      <w:r w:rsidRPr="00E615BE">
        <w:rPr>
          <w:rFonts w:asciiTheme="majorBidi" w:hAnsiTheme="majorBidi" w:cstheme="majorBidi"/>
        </w:rPr>
        <w:t>.</w:t>
      </w:r>
    </w:p>
    <w:p w14:paraId="166EDCFC" w14:textId="77777777" w:rsidR="007154E4" w:rsidRPr="00E615BE" w:rsidRDefault="007154E4" w:rsidP="009D6489">
      <w:pPr>
        <w:pStyle w:val="NormalWeb"/>
        <w:numPr>
          <w:ilvl w:val="0"/>
          <w:numId w:val="29"/>
        </w:numPr>
        <w:bidi/>
        <w:rPr>
          <w:rFonts w:asciiTheme="majorBidi" w:hAnsiTheme="majorBidi" w:cstheme="majorBidi"/>
        </w:rPr>
      </w:pPr>
      <w:r w:rsidRPr="00E615BE">
        <w:rPr>
          <w:rStyle w:val="Strong"/>
          <w:rFonts w:asciiTheme="majorBidi" w:hAnsiTheme="majorBidi" w:cstheme="majorBidi"/>
          <w:rtl/>
        </w:rPr>
        <w:t>المنهج الميداني</w:t>
      </w:r>
      <w:r w:rsidRPr="00E615BE">
        <w:rPr>
          <w:rFonts w:asciiTheme="majorBidi" w:hAnsiTheme="majorBidi" w:cstheme="majorBidi"/>
        </w:rPr>
        <w:br/>
      </w:r>
      <w:r w:rsidRPr="00E615BE">
        <w:rPr>
          <w:rFonts w:asciiTheme="majorBidi" w:hAnsiTheme="majorBidi" w:cstheme="majorBidi"/>
          <w:rtl/>
        </w:rPr>
        <w:t xml:space="preserve">في دراسة جزائرية أُجريت خلال جائحة كوفيد-19، اعتمد الباحثون على </w:t>
      </w:r>
      <w:r w:rsidRPr="00E615BE">
        <w:rPr>
          <w:rStyle w:val="Strong"/>
          <w:rFonts w:asciiTheme="majorBidi" w:hAnsiTheme="majorBidi" w:cstheme="majorBidi"/>
          <w:rtl/>
        </w:rPr>
        <w:t>استبيانات موزعة على عينة من المستهلكين</w:t>
      </w:r>
      <w:r w:rsidRPr="00E615BE">
        <w:rPr>
          <w:rFonts w:asciiTheme="majorBidi" w:hAnsiTheme="majorBidi" w:cstheme="majorBidi"/>
          <w:rtl/>
        </w:rPr>
        <w:t xml:space="preserve"> لقياس تأثير التسويق الرقمي على سلوكهم، وأظهرت النتائج زيادة في الشراء الاندفاعي نتيجة سهولة الوصول إلى المنتجات عبر المنصات الرقمية</w:t>
      </w:r>
      <w:r w:rsidRPr="00E615BE">
        <w:rPr>
          <w:rFonts w:asciiTheme="majorBidi" w:hAnsiTheme="majorBidi" w:cstheme="majorBidi"/>
        </w:rPr>
        <w:t>.</w:t>
      </w:r>
    </w:p>
    <w:p w14:paraId="36205C81" w14:textId="77777777" w:rsidR="007154E4" w:rsidRPr="00E615BE" w:rsidRDefault="007154E4" w:rsidP="009D6489">
      <w:pPr>
        <w:pStyle w:val="NormalWeb"/>
        <w:numPr>
          <w:ilvl w:val="0"/>
          <w:numId w:val="29"/>
        </w:numPr>
        <w:bidi/>
        <w:rPr>
          <w:rFonts w:asciiTheme="majorBidi" w:hAnsiTheme="majorBidi" w:cstheme="majorBidi"/>
        </w:rPr>
      </w:pPr>
      <w:r w:rsidRPr="00E615BE">
        <w:rPr>
          <w:rStyle w:val="Strong"/>
          <w:rFonts w:asciiTheme="majorBidi" w:hAnsiTheme="majorBidi" w:cstheme="majorBidi"/>
          <w:rtl/>
        </w:rPr>
        <w:t>المنهج الاستطلاعي</w:t>
      </w:r>
      <w:r w:rsidRPr="00E615BE">
        <w:rPr>
          <w:rFonts w:asciiTheme="majorBidi" w:hAnsiTheme="majorBidi" w:cstheme="majorBidi"/>
        </w:rPr>
        <w:br/>
      </w:r>
      <w:r w:rsidRPr="00E615BE">
        <w:rPr>
          <w:rFonts w:asciiTheme="majorBidi" w:hAnsiTheme="majorBidi" w:cstheme="majorBidi"/>
          <w:rtl/>
        </w:rPr>
        <w:t xml:space="preserve">في دراسة سعودية، تم استخدام </w:t>
      </w:r>
      <w:r w:rsidRPr="00E615BE">
        <w:rPr>
          <w:rStyle w:val="Strong"/>
          <w:rFonts w:asciiTheme="majorBidi" w:hAnsiTheme="majorBidi" w:cstheme="majorBidi"/>
          <w:rtl/>
        </w:rPr>
        <w:t>استبيان إلكتروني موزع على 124 مشاركًا من فئات ديموغرافية متنوعة</w:t>
      </w:r>
      <w:r w:rsidRPr="00E615BE">
        <w:rPr>
          <w:rFonts w:asciiTheme="majorBidi" w:hAnsiTheme="majorBidi" w:cstheme="majorBidi"/>
          <w:rtl/>
        </w:rPr>
        <w:t xml:space="preserve"> لدراسة تأثير التسويق الرقمي على سلوك المستهلك. استخدم الباحثون </w:t>
      </w:r>
      <w:r w:rsidRPr="00E615BE">
        <w:rPr>
          <w:rStyle w:val="Strong"/>
          <w:rFonts w:asciiTheme="majorBidi" w:hAnsiTheme="majorBidi" w:cstheme="majorBidi"/>
          <w:rtl/>
        </w:rPr>
        <w:t>برنامج التحليل الإحصائي</w:t>
      </w:r>
      <w:r w:rsidRPr="00E615BE">
        <w:rPr>
          <w:rStyle w:val="Strong"/>
          <w:rFonts w:asciiTheme="majorBidi" w:hAnsiTheme="majorBidi" w:cstheme="majorBidi"/>
        </w:rPr>
        <w:t xml:space="preserve"> SPSS</w:t>
      </w:r>
      <w:r w:rsidRPr="00E615BE">
        <w:rPr>
          <w:rFonts w:asciiTheme="majorBidi" w:hAnsiTheme="majorBidi" w:cstheme="majorBidi"/>
        </w:rPr>
        <w:t xml:space="preserve"> </w:t>
      </w:r>
      <w:r w:rsidRPr="00E615BE">
        <w:rPr>
          <w:rFonts w:asciiTheme="majorBidi" w:hAnsiTheme="majorBidi" w:cstheme="majorBidi"/>
          <w:rtl/>
        </w:rPr>
        <w:t>لمعالجة البيانات، وأكدت النتائج وجود علاقة إيجابية بين الأدوات الرقمية والاستجابة الاستهلاكية</w:t>
      </w:r>
      <w:r w:rsidRPr="00E615BE">
        <w:rPr>
          <w:rFonts w:asciiTheme="majorBidi" w:hAnsiTheme="majorBidi" w:cstheme="majorBidi"/>
        </w:rPr>
        <w:t>.</w:t>
      </w:r>
    </w:p>
    <w:p w14:paraId="12899A1B" w14:textId="77777777" w:rsidR="007154E4" w:rsidRPr="00E615BE" w:rsidRDefault="00000000" w:rsidP="009D6489">
      <w:pPr>
        <w:jc w:val="both"/>
        <w:rPr>
          <w:rFonts w:asciiTheme="majorBidi" w:hAnsiTheme="majorBidi" w:cstheme="majorBidi"/>
        </w:rPr>
      </w:pPr>
      <w:r>
        <w:rPr>
          <w:rFonts w:asciiTheme="majorBidi" w:hAnsiTheme="majorBidi" w:cstheme="majorBidi"/>
        </w:rPr>
        <w:pict w14:anchorId="2A5993F9">
          <v:rect id="_x0000_i1059" style="width:0;height:1.5pt" o:hralign="center" o:hrstd="t" o:hr="t" fillcolor="#a0a0a0" stroked="f"/>
        </w:pict>
      </w:r>
    </w:p>
    <w:p w14:paraId="43E9BE19" w14:textId="00100B25" w:rsidR="007154E4" w:rsidRPr="00AB16B7" w:rsidRDefault="00AB16B7" w:rsidP="009D6489">
      <w:pPr>
        <w:pStyle w:val="Heading3"/>
        <w:jc w:val="both"/>
        <w:rPr>
          <w:sz w:val="32"/>
          <w:szCs w:val="32"/>
        </w:rPr>
      </w:pPr>
      <w:r>
        <w:rPr>
          <w:rFonts w:hint="cs"/>
          <w:sz w:val="32"/>
          <w:szCs w:val="32"/>
          <w:rtl/>
        </w:rPr>
        <w:t xml:space="preserve">4. </w:t>
      </w:r>
      <w:r w:rsidR="007154E4" w:rsidRPr="00AB16B7">
        <w:rPr>
          <w:sz w:val="32"/>
          <w:szCs w:val="32"/>
        </w:rPr>
        <w:t xml:space="preserve"> </w:t>
      </w:r>
      <w:r w:rsidR="007154E4" w:rsidRPr="00AB16B7">
        <w:rPr>
          <w:sz w:val="32"/>
          <w:szCs w:val="32"/>
          <w:rtl/>
        </w:rPr>
        <w:t>طرق جمع البيانات</w:t>
      </w:r>
    </w:p>
    <w:p w14:paraId="792E9913" w14:textId="77777777" w:rsidR="007154E4" w:rsidRPr="00E615BE" w:rsidRDefault="007154E4" w:rsidP="009D6489">
      <w:pPr>
        <w:pStyle w:val="NormalWeb"/>
        <w:bidi/>
        <w:jc w:val="both"/>
        <w:rPr>
          <w:rFonts w:asciiTheme="majorBidi" w:hAnsiTheme="majorBidi" w:cstheme="majorBidi"/>
        </w:rPr>
      </w:pPr>
      <w:r w:rsidRPr="00E615BE">
        <w:rPr>
          <w:rFonts w:asciiTheme="majorBidi" w:hAnsiTheme="majorBidi" w:cstheme="majorBidi"/>
          <w:rtl/>
        </w:rPr>
        <w:t xml:space="preserve">تُعد طرق جمع البيانات </w:t>
      </w:r>
      <w:r w:rsidRPr="00E615BE">
        <w:rPr>
          <w:rStyle w:val="Strong"/>
          <w:rFonts w:asciiTheme="majorBidi" w:hAnsiTheme="majorBidi" w:cstheme="majorBidi"/>
          <w:rtl/>
        </w:rPr>
        <w:t>ركيزة أساسية في تصميم المنهجية البحثية</w:t>
      </w:r>
      <w:r w:rsidRPr="00E615BE">
        <w:rPr>
          <w:rFonts w:asciiTheme="majorBidi" w:hAnsiTheme="majorBidi" w:cstheme="majorBidi"/>
          <w:rtl/>
        </w:rPr>
        <w:t>، وتشمل</w:t>
      </w:r>
      <w:r w:rsidRPr="00E615BE">
        <w:rPr>
          <w:rFonts w:asciiTheme="majorBidi" w:hAnsiTheme="majorBidi" w:cstheme="majorBidi"/>
        </w:rPr>
        <w:t>:</w:t>
      </w:r>
    </w:p>
    <w:p w14:paraId="0BB35F7F" w14:textId="77777777" w:rsidR="007154E4" w:rsidRPr="00E615BE" w:rsidRDefault="007154E4" w:rsidP="009D6489">
      <w:pPr>
        <w:pStyle w:val="Heading4"/>
        <w:jc w:val="both"/>
        <w:rPr>
          <w:rFonts w:asciiTheme="majorBidi" w:hAnsiTheme="majorBidi"/>
        </w:rPr>
      </w:pPr>
      <w:r w:rsidRPr="00E615BE">
        <w:rPr>
          <w:rStyle w:val="Strong"/>
          <w:rFonts w:asciiTheme="majorBidi" w:hAnsiTheme="majorBidi"/>
          <w:b w:val="0"/>
          <w:bCs w:val="0"/>
          <w:rtl/>
        </w:rPr>
        <w:t>البيانات الأولية</w:t>
      </w:r>
    </w:p>
    <w:p w14:paraId="7B634CB2" w14:textId="2DE3CB19" w:rsidR="007154E4" w:rsidRPr="00E615BE" w:rsidRDefault="007154E4" w:rsidP="009D6489">
      <w:pPr>
        <w:pStyle w:val="NormalWeb"/>
        <w:numPr>
          <w:ilvl w:val="0"/>
          <w:numId w:val="30"/>
        </w:numPr>
        <w:bidi/>
        <w:rPr>
          <w:rFonts w:asciiTheme="majorBidi" w:hAnsiTheme="majorBidi" w:cstheme="majorBidi"/>
        </w:rPr>
      </w:pPr>
      <w:r w:rsidRPr="00E615BE">
        <w:rPr>
          <w:rStyle w:val="Strong"/>
          <w:rFonts w:asciiTheme="majorBidi" w:hAnsiTheme="majorBidi" w:cstheme="majorBidi"/>
          <w:rtl/>
        </w:rPr>
        <w:t>الاستبيانات الإلكترونية</w:t>
      </w:r>
      <w:r w:rsidRPr="00E615BE">
        <w:rPr>
          <w:rFonts w:asciiTheme="majorBidi" w:hAnsiTheme="majorBidi" w:cstheme="majorBidi"/>
        </w:rPr>
        <w:br/>
      </w:r>
      <w:r w:rsidRPr="00E615BE">
        <w:rPr>
          <w:rFonts w:asciiTheme="majorBidi" w:hAnsiTheme="majorBidi" w:cstheme="majorBidi"/>
          <w:rtl/>
        </w:rPr>
        <w:t xml:space="preserve">تُستخدم لجمع بيانات مباشرة من المستهلكين. في </w:t>
      </w:r>
      <w:r w:rsidR="005B465C" w:rsidRPr="00E615BE">
        <w:rPr>
          <w:rFonts w:asciiTheme="majorBidi" w:hAnsiTheme="majorBidi" w:cstheme="majorBidi"/>
          <w:rtl/>
        </w:rPr>
        <w:t xml:space="preserve">هذه </w:t>
      </w:r>
      <w:r w:rsidRPr="00E615BE">
        <w:rPr>
          <w:rFonts w:asciiTheme="majorBidi" w:hAnsiTheme="majorBidi" w:cstheme="majorBidi"/>
          <w:rtl/>
        </w:rPr>
        <w:t>الدراسة السعودية، تم تصميم استبيان لقياس تأثير المتغيرات الديموغرافية (مثل العمر، الجنس، والدخل) على استجابة المستهلكين للتسويق الرقمي</w:t>
      </w:r>
      <w:r w:rsidRPr="00E615BE">
        <w:rPr>
          <w:rFonts w:asciiTheme="majorBidi" w:hAnsiTheme="majorBidi" w:cstheme="majorBidi"/>
        </w:rPr>
        <w:t>.</w:t>
      </w:r>
    </w:p>
    <w:p w14:paraId="2B824665" w14:textId="77777777" w:rsidR="007154E4" w:rsidRPr="00E615BE" w:rsidRDefault="007154E4" w:rsidP="009D6489">
      <w:pPr>
        <w:pStyle w:val="NormalWeb"/>
        <w:numPr>
          <w:ilvl w:val="0"/>
          <w:numId w:val="30"/>
        </w:numPr>
        <w:bidi/>
        <w:rPr>
          <w:rFonts w:asciiTheme="majorBidi" w:hAnsiTheme="majorBidi" w:cstheme="majorBidi"/>
        </w:rPr>
      </w:pPr>
      <w:r w:rsidRPr="00E615BE">
        <w:rPr>
          <w:rStyle w:val="Strong"/>
          <w:rFonts w:asciiTheme="majorBidi" w:hAnsiTheme="majorBidi" w:cstheme="majorBidi"/>
          <w:rtl/>
        </w:rPr>
        <w:t>المقابلات</w:t>
      </w:r>
      <w:r w:rsidRPr="00E615BE">
        <w:rPr>
          <w:rFonts w:asciiTheme="majorBidi" w:hAnsiTheme="majorBidi" w:cstheme="majorBidi"/>
        </w:rPr>
        <w:br/>
      </w:r>
      <w:r w:rsidRPr="00E615BE">
        <w:rPr>
          <w:rFonts w:asciiTheme="majorBidi" w:hAnsiTheme="majorBidi" w:cstheme="majorBidi"/>
          <w:rtl/>
        </w:rPr>
        <w:t xml:space="preserve">تُستخدم للحصول على </w:t>
      </w:r>
      <w:r w:rsidRPr="00E615BE">
        <w:rPr>
          <w:rStyle w:val="Strong"/>
          <w:rFonts w:asciiTheme="majorBidi" w:hAnsiTheme="majorBidi" w:cstheme="majorBidi"/>
          <w:rtl/>
        </w:rPr>
        <w:t>رؤى عميقة حول الدوافع والتفضيلات</w:t>
      </w:r>
      <w:r w:rsidRPr="00E615BE">
        <w:rPr>
          <w:rFonts w:asciiTheme="majorBidi" w:hAnsiTheme="majorBidi" w:cstheme="majorBidi"/>
          <w:rtl/>
        </w:rPr>
        <w:t xml:space="preserve">، وهي مفيدة لفهم </w:t>
      </w:r>
      <w:r w:rsidRPr="00E615BE">
        <w:rPr>
          <w:rStyle w:val="Strong"/>
          <w:rFonts w:asciiTheme="majorBidi" w:hAnsiTheme="majorBidi" w:cstheme="majorBidi"/>
          <w:rtl/>
        </w:rPr>
        <w:t>العوامل الثقافية</w:t>
      </w:r>
      <w:r w:rsidRPr="00E615BE">
        <w:rPr>
          <w:rFonts w:asciiTheme="majorBidi" w:hAnsiTheme="majorBidi" w:cstheme="majorBidi"/>
          <w:rtl/>
        </w:rPr>
        <w:t xml:space="preserve"> في السوق السعودي</w:t>
      </w:r>
      <w:r w:rsidRPr="00E615BE">
        <w:rPr>
          <w:rFonts w:asciiTheme="majorBidi" w:hAnsiTheme="majorBidi" w:cstheme="majorBidi"/>
        </w:rPr>
        <w:t>.</w:t>
      </w:r>
    </w:p>
    <w:p w14:paraId="3FD362BD" w14:textId="77777777" w:rsidR="007154E4" w:rsidRPr="00E615BE" w:rsidRDefault="007154E4" w:rsidP="009D6489">
      <w:pPr>
        <w:pStyle w:val="NormalWeb"/>
        <w:numPr>
          <w:ilvl w:val="0"/>
          <w:numId w:val="30"/>
        </w:numPr>
        <w:bidi/>
        <w:rPr>
          <w:rFonts w:asciiTheme="majorBidi" w:hAnsiTheme="majorBidi" w:cstheme="majorBidi"/>
        </w:rPr>
      </w:pPr>
      <w:r w:rsidRPr="00E615BE">
        <w:rPr>
          <w:rStyle w:val="Strong"/>
          <w:rFonts w:asciiTheme="majorBidi" w:hAnsiTheme="majorBidi" w:cstheme="majorBidi"/>
          <w:rtl/>
        </w:rPr>
        <w:t>مجموعات التركيز</w:t>
      </w:r>
      <w:r w:rsidRPr="00E615BE">
        <w:rPr>
          <w:rFonts w:asciiTheme="majorBidi" w:hAnsiTheme="majorBidi" w:cstheme="majorBidi"/>
        </w:rPr>
        <w:br/>
      </w:r>
      <w:r w:rsidRPr="00E615BE">
        <w:rPr>
          <w:rFonts w:asciiTheme="majorBidi" w:hAnsiTheme="majorBidi" w:cstheme="majorBidi"/>
          <w:rtl/>
        </w:rPr>
        <w:t xml:space="preserve">تُتيح </w:t>
      </w:r>
      <w:r w:rsidRPr="00E615BE">
        <w:rPr>
          <w:rStyle w:val="Strong"/>
          <w:rFonts w:asciiTheme="majorBidi" w:hAnsiTheme="majorBidi" w:cstheme="majorBidi"/>
          <w:rtl/>
        </w:rPr>
        <w:t>مناقشة جماعية لاستكشاف الاتجاهات السلوكية</w:t>
      </w:r>
      <w:r w:rsidRPr="00E615BE">
        <w:rPr>
          <w:rFonts w:asciiTheme="majorBidi" w:hAnsiTheme="majorBidi" w:cstheme="majorBidi"/>
          <w:rtl/>
        </w:rPr>
        <w:t xml:space="preserve">، ويمكن استخدامها لدراسة </w:t>
      </w:r>
      <w:r w:rsidRPr="00E615BE">
        <w:rPr>
          <w:rStyle w:val="Strong"/>
          <w:rFonts w:asciiTheme="majorBidi" w:hAnsiTheme="majorBidi" w:cstheme="majorBidi"/>
          <w:rtl/>
        </w:rPr>
        <w:t>تفاعل المستهلكين مع الإعلانات الرقمية</w:t>
      </w:r>
      <w:r w:rsidRPr="00E615BE">
        <w:rPr>
          <w:rStyle w:val="Strong"/>
          <w:rFonts w:asciiTheme="majorBidi" w:hAnsiTheme="majorBidi" w:cstheme="majorBidi"/>
        </w:rPr>
        <w:t>.</w:t>
      </w:r>
    </w:p>
    <w:p w14:paraId="2B7FC288" w14:textId="77777777" w:rsidR="007154E4" w:rsidRPr="00E615BE" w:rsidRDefault="007154E4" w:rsidP="009D6489">
      <w:pPr>
        <w:pStyle w:val="Heading4"/>
        <w:jc w:val="both"/>
        <w:rPr>
          <w:rFonts w:asciiTheme="majorBidi" w:hAnsiTheme="majorBidi"/>
        </w:rPr>
      </w:pPr>
      <w:r w:rsidRPr="00E615BE">
        <w:rPr>
          <w:rStyle w:val="Strong"/>
          <w:rFonts w:asciiTheme="majorBidi" w:hAnsiTheme="majorBidi"/>
          <w:b w:val="0"/>
          <w:bCs w:val="0"/>
          <w:rtl/>
        </w:rPr>
        <w:t>البيانات الثانوية</w:t>
      </w:r>
    </w:p>
    <w:p w14:paraId="5F569506" w14:textId="77777777" w:rsidR="007154E4" w:rsidRPr="00E615BE" w:rsidRDefault="007154E4" w:rsidP="009D6489">
      <w:pPr>
        <w:pStyle w:val="NormalWeb"/>
        <w:bidi/>
        <w:jc w:val="both"/>
        <w:rPr>
          <w:rFonts w:asciiTheme="majorBidi" w:hAnsiTheme="majorBidi" w:cstheme="majorBidi"/>
        </w:rPr>
      </w:pPr>
      <w:r w:rsidRPr="00E615BE">
        <w:rPr>
          <w:rFonts w:asciiTheme="majorBidi" w:hAnsiTheme="majorBidi" w:cstheme="majorBidi"/>
          <w:rtl/>
        </w:rPr>
        <w:t xml:space="preserve">تشمل </w:t>
      </w:r>
      <w:r w:rsidRPr="00E615BE">
        <w:rPr>
          <w:rStyle w:val="Strong"/>
          <w:rFonts w:asciiTheme="majorBidi" w:hAnsiTheme="majorBidi" w:cstheme="majorBidi"/>
          <w:rtl/>
        </w:rPr>
        <w:t>مراجعة الأدبيات والدراسات السابقة</w:t>
      </w:r>
      <w:r w:rsidRPr="00E615BE">
        <w:rPr>
          <w:rFonts w:asciiTheme="majorBidi" w:hAnsiTheme="majorBidi" w:cstheme="majorBidi"/>
        </w:rPr>
        <w:t xml:space="preserve">. </w:t>
      </w:r>
      <w:r w:rsidRPr="00E615BE">
        <w:rPr>
          <w:rFonts w:asciiTheme="majorBidi" w:hAnsiTheme="majorBidi" w:cstheme="majorBidi"/>
          <w:rtl/>
        </w:rPr>
        <w:t xml:space="preserve">على سبيل المثال، اعتمدت الدراسة العراقية على تحليل الأدبيات لفهم تأثير التسويق الإلكتروني على عادات الشراء، مما يوفر </w:t>
      </w:r>
      <w:r w:rsidRPr="00E615BE">
        <w:rPr>
          <w:rStyle w:val="Strong"/>
          <w:rFonts w:asciiTheme="majorBidi" w:hAnsiTheme="majorBidi" w:cstheme="majorBidi"/>
          <w:rtl/>
        </w:rPr>
        <w:t>أساسًا نظريًا قويًا</w:t>
      </w:r>
      <w:r w:rsidRPr="00E615BE">
        <w:rPr>
          <w:rStyle w:val="Strong"/>
          <w:rFonts w:asciiTheme="majorBidi" w:hAnsiTheme="majorBidi" w:cstheme="majorBidi"/>
        </w:rPr>
        <w:t>.</w:t>
      </w:r>
    </w:p>
    <w:p w14:paraId="179FFB2C" w14:textId="77777777" w:rsidR="007154E4" w:rsidRPr="00E615BE" w:rsidRDefault="00000000" w:rsidP="009D6489">
      <w:pPr>
        <w:jc w:val="both"/>
        <w:rPr>
          <w:rFonts w:asciiTheme="majorBidi" w:hAnsiTheme="majorBidi" w:cstheme="majorBidi"/>
        </w:rPr>
      </w:pPr>
      <w:r>
        <w:rPr>
          <w:rFonts w:asciiTheme="majorBidi" w:hAnsiTheme="majorBidi" w:cstheme="majorBidi"/>
        </w:rPr>
        <w:pict w14:anchorId="498E8DA0">
          <v:rect id="_x0000_i1060" style="width:0;height:1.5pt" o:hralign="center" o:hrstd="t" o:hr="t" fillcolor="#a0a0a0" stroked="f"/>
        </w:pict>
      </w:r>
    </w:p>
    <w:p w14:paraId="6F73815A" w14:textId="6F5372C4" w:rsidR="007154E4" w:rsidRPr="00AB16B7" w:rsidRDefault="00AB16B7" w:rsidP="009D6489">
      <w:pPr>
        <w:pStyle w:val="Heading3"/>
        <w:jc w:val="both"/>
        <w:rPr>
          <w:sz w:val="32"/>
          <w:szCs w:val="32"/>
        </w:rPr>
      </w:pPr>
      <w:r>
        <w:rPr>
          <w:rFonts w:hint="cs"/>
          <w:sz w:val="32"/>
          <w:szCs w:val="32"/>
          <w:rtl/>
        </w:rPr>
        <w:t>5.</w:t>
      </w:r>
      <w:r w:rsidR="007154E4" w:rsidRPr="00AB16B7">
        <w:rPr>
          <w:sz w:val="32"/>
          <w:szCs w:val="32"/>
        </w:rPr>
        <w:t xml:space="preserve"> </w:t>
      </w:r>
      <w:r w:rsidR="007154E4" w:rsidRPr="00AB16B7">
        <w:rPr>
          <w:sz w:val="32"/>
          <w:szCs w:val="32"/>
          <w:rtl/>
        </w:rPr>
        <w:t>تقنيات أخذ العينات</w:t>
      </w:r>
    </w:p>
    <w:p w14:paraId="3D3646A4" w14:textId="77777777" w:rsidR="007154E4" w:rsidRPr="00E615BE" w:rsidRDefault="007154E4" w:rsidP="009D6489">
      <w:pPr>
        <w:pStyle w:val="NormalWeb"/>
        <w:bidi/>
        <w:rPr>
          <w:rFonts w:asciiTheme="majorBidi" w:hAnsiTheme="majorBidi" w:cstheme="majorBidi"/>
        </w:rPr>
      </w:pPr>
      <w:r w:rsidRPr="00E615BE">
        <w:rPr>
          <w:rFonts w:asciiTheme="majorBidi" w:hAnsiTheme="majorBidi" w:cstheme="majorBidi"/>
          <w:rtl/>
        </w:rPr>
        <w:t xml:space="preserve">تؤثر تقنيات اختيار العينة بشكل مباشر على </w:t>
      </w:r>
      <w:r w:rsidRPr="00E615BE">
        <w:rPr>
          <w:rStyle w:val="Strong"/>
          <w:rFonts w:asciiTheme="majorBidi" w:hAnsiTheme="majorBidi" w:cstheme="majorBidi"/>
          <w:rtl/>
        </w:rPr>
        <w:t>دقة النتائج وقابليتها للتعميم</w:t>
      </w:r>
      <w:r w:rsidRPr="00E615BE">
        <w:rPr>
          <w:rFonts w:asciiTheme="majorBidi" w:hAnsiTheme="majorBidi" w:cstheme="majorBidi"/>
        </w:rPr>
        <w:t>:</w:t>
      </w:r>
    </w:p>
    <w:p w14:paraId="6640DF9C" w14:textId="48BC72E4" w:rsidR="007154E4" w:rsidRPr="00E615BE" w:rsidRDefault="007154E4" w:rsidP="009D6489">
      <w:pPr>
        <w:pStyle w:val="NormalWeb"/>
        <w:numPr>
          <w:ilvl w:val="0"/>
          <w:numId w:val="31"/>
        </w:numPr>
        <w:bidi/>
        <w:rPr>
          <w:rFonts w:asciiTheme="majorBidi" w:hAnsiTheme="majorBidi" w:cstheme="majorBidi"/>
        </w:rPr>
      </w:pPr>
      <w:r w:rsidRPr="00E615BE">
        <w:rPr>
          <w:rStyle w:val="Strong"/>
          <w:rFonts w:asciiTheme="majorBidi" w:hAnsiTheme="majorBidi" w:cstheme="majorBidi"/>
          <w:rtl/>
        </w:rPr>
        <w:t>العينة العشوائية</w:t>
      </w:r>
      <w:r w:rsidRPr="00E615BE">
        <w:rPr>
          <w:rFonts w:asciiTheme="majorBidi" w:hAnsiTheme="majorBidi" w:cstheme="majorBidi"/>
        </w:rPr>
        <w:br/>
      </w:r>
      <w:r w:rsidRPr="00E615BE">
        <w:rPr>
          <w:rFonts w:asciiTheme="majorBidi" w:hAnsiTheme="majorBidi" w:cstheme="majorBidi"/>
          <w:rtl/>
        </w:rPr>
        <w:t xml:space="preserve">تُستخدم لضمان </w:t>
      </w:r>
      <w:r w:rsidRPr="00E615BE">
        <w:rPr>
          <w:rStyle w:val="Strong"/>
          <w:rFonts w:asciiTheme="majorBidi" w:hAnsiTheme="majorBidi" w:cstheme="majorBidi"/>
          <w:rtl/>
        </w:rPr>
        <w:t>التمثيل العادل للمجتمع المدروس</w:t>
      </w:r>
      <w:r w:rsidRPr="00E615BE">
        <w:rPr>
          <w:rFonts w:asciiTheme="majorBidi" w:hAnsiTheme="majorBidi" w:cstheme="majorBidi"/>
        </w:rPr>
        <w:t xml:space="preserve">. </w:t>
      </w:r>
      <w:r w:rsidRPr="00E615BE">
        <w:rPr>
          <w:rFonts w:asciiTheme="majorBidi" w:hAnsiTheme="majorBidi" w:cstheme="majorBidi"/>
          <w:rtl/>
        </w:rPr>
        <w:t xml:space="preserve">في </w:t>
      </w:r>
      <w:r w:rsidR="005B465C" w:rsidRPr="00E615BE">
        <w:rPr>
          <w:rFonts w:asciiTheme="majorBidi" w:hAnsiTheme="majorBidi" w:cstheme="majorBidi"/>
          <w:rtl/>
        </w:rPr>
        <w:t xml:space="preserve">هذه </w:t>
      </w:r>
      <w:r w:rsidRPr="00E615BE">
        <w:rPr>
          <w:rFonts w:asciiTheme="majorBidi" w:hAnsiTheme="majorBidi" w:cstheme="majorBidi"/>
          <w:rtl/>
        </w:rPr>
        <w:t xml:space="preserve">الدراسة السعودية، تم اختيار 124 مشاركًا بشكل عشوائي لتغطية </w:t>
      </w:r>
      <w:r w:rsidRPr="00E615BE">
        <w:rPr>
          <w:rStyle w:val="Strong"/>
          <w:rFonts w:asciiTheme="majorBidi" w:hAnsiTheme="majorBidi" w:cstheme="majorBidi"/>
          <w:rtl/>
        </w:rPr>
        <w:t>التنوع الديموغرافي</w:t>
      </w:r>
      <w:r w:rsidRPr="00E615BE">
        <w:rPr>
          <w:rStyle w:val="Strong"/>
          <w:rFonts w:asciiTheme="majorBidi" w:hAnsiTheme="majorBidi" w:cstheme="majorBidi"/>
        </w:rPr>
        <w:t>.</w:t>
      </w:r>
    </w:p>
    <w:p w14:paraId="61CF624D" w14:textId="409EE009" w:rsidR="007154E4" w:rsidRPr="00E615BE" w:rsidRDefault="007154E4" w:rsidP="009D6489">
      <w:pPr>
        <w:pStyle w:val="NormalWeb"/>
        <w:numPr>
          <w:ilvl w:val="0"/>
          <w:numId w:val="31"/>
        </w:numPr>
        <w:bidi/>
        <w:rPr>
          <w:rFonts w:asciiTheme="majorBidi" w:hAnsiTheme="majorBidi" w:cstheme="majorBidi"/>
        </w:rPr>
      </w:pPr>
      <w:r w:rsidRPr="00E615BE">
        <w:rPr>
          <w:rStyle w:val="Strong"/>
          <w:rFonts w:asciiTheme="majorBidi" w:hAnsiTheme="majorBidi" w:cstheme="majorBidi"/>
          <w:rtl/>
        </w:rPr>
        <w:lastRenderedPageBreak/>
        <w:t>العينة المنهجية</w:t>
      </w:r>
      <w:r w:rsidRPr="00E615BE">
        <w:rPr>
          <w:rFonts w:asciiTheme="majorBidi" w:hAnsiTheme="majorBidi" w:cstheme="majorBidi"/>
        </w:rPr>
        <w:br/>
      </w:r>
      <w:r w:rsidRPr="00E615BE">
        <w:rPr>
          <w:rFonts w:asciiTheme="majorBidi" w:hAnsiTheme="majorBidi" w:cstheme="majorBidi"/>
          <w:rtl/>
        </w:rPr>
        <w:t xml:space="preserve">تُحدد بناءً على </w:t>
      </w:r>
      <w:r w:rsidRPr="00E615BE">
        <w:rPr>
          <w:rStyle w:val="Strong"/>
          <w:rFonts w:asciiTheme="majorBidi" w:hAnsiTheme="majorBidi" w:cstheme="majorBidi"/>
          <w:rtl/>
        </w:rPr>
        <w:t>معايير محددة</w:t>
      </w:r>
      <w:r w:rsidRPr="00E615BE">
        <w:rPr>
          <w:rFonts w:asciiTheme="majorBidi" w:hAnsiTheme="majorBidi" w:cstheme="majorBidi"/>
          <w:rtl/>
        </w:rPr>
        <w:t xml:space="preserve"> مثل العمر أو الموقع الجغرافي، مما يعزز الدقة في </w:t>
      </w:r>
      <w:r w:rsidRPr="00E615BE">
        <w:rPr>
          <w:rStyle w:val="Strong"/>
          <w:rFonts w:asciiTheme="majorBidi" w:hAnsiTheme="majorBidi" w:cstheme="majorBidi"/>
          <w:rtl/>
        </w:rPr>
        <w:t>السياقات المحددة</w:t>
      </w:r>
      <w:r w:rsidRPr="00E615BE">
        <w:rPr>
          <w:rStyle w:val="Strong"/>
          <w:rFonts w:asciiTheme="majorBidi" w:hAnsiTheme="majorBidi" w:cstheme="majorBidi"/>
        </w:rPr>
        <w:t>.</w:t>
      </w:r>
    </w:p>
    <w:p w14:paraId="6BFAFCC3" w14:textId="2828BF50" w:rsidR="007154E4" w:rsidRPr="00E615BE" w:rsidRDefault="007154E4" w:rsidP="009D6489">
      <w:pPr>
        <w:pStyle w:val="NormalWeb"/>
        <w:numPr>
          <w:ilvl w:val="0"/>
          <w:numId w:val="31"/>
        </w:numPr>
        <w:bidi/>
        <w:rPr>
          <w:rFonts w:asciiTheme="majorBidi" w:hAnsiTheme="majorBidi" w:cstheme="majorBidi"/>
        </w:rPr>
      </w:pPr>
      <w:r w:rsidRPr="00E615BE">
        <w:rPr>
          <w:rStyle w:val="Strong"/>
          <w:rFonts w:asciiTheme="majorBidi" w:hAnsiTheme="majorBidi" w:cstheme="majorBidi"/>
          <w:rtl/>
        </w:rPr>
        <w:t>حجم العينة</w:t>
      </w:r>
      <w:r w:rsidRPr="00E615BE">
        <w:rPr>
          <w:rFonts w:asciiTheme="majorBidi" w:hAnsiTheme="majorBidi" w:cstheme="majorBidi"/>
        </w:rPr>
        <w:br/>
      </w:r>
      <w:r w:rsidRPr="00E615BE">
        <w:rPr>
          <w:rFonts w:asciiTheme="majorBidi" w:hAnsiTheme="majorBidi" w:cstheme="majorBidi"/>
          <w:rtl/>
        </w:rPr>
        <w:t xml:space="preserve">يجب أن يكون كافيًا لضمان </w:t>
      </w:r>
      <w:r w:rsidRPr="00E615BE">
        <w:rPr>
          <w:rStyle w:val="Strong"/>
          <w:rFonts w:asciiTheme="majorBidi" w:hAnsiTheme="majorBidi" w:cstheme="majorBidi"/>
          <w:rtl/>
        </w:rPr>
        <w:t>التمثيل الإحصائي</w:t>
      </w:r>
      <w:r w:rsidRPr="00E615BE">
        <w:rPr>
          <w:rFonts w:asciiTheme="majorBidi" w:hAnsiTheme="majorBidi" w:cstheme="majorBidi"/>
          <w:rtl/>
        </w:rPr>
        <w:t xml:space="preserve">، حيث يُعتبر الحجم الصغير (مثل 124 في </w:t>
      </w:r>
      <w:r w:rsidR="005B465C" w:rsidRPr="00E615BE">
        <w:rPr>
          <w:rFonts w:asciiTheme="majorBidi" w:hAnsiTheme="majorBidi" w:cstheme="majorBidi"/>
          <w:rtl/>
        </w:rPr>
        <w:t xml:space="preserve">هذه </w:t>
      </w:r>
      <w:r w:rsidRPr="00E615BE">
        <w:rPr>
          <w:rFonts w:asciiTheme="majorBidi" w:hAnsiTheme="majorBidi" w:cstheme="majorBidi"/>
          <w:rtl/>
        </w:rPr>
        <w:t xml:space="preserve">الدراسة) كافيًا للدراسات الاستطلاعية، </w:t>
      </w:r>
      <w:r w:rsidRPr="00E615BE">
        <w:rPr>
          <w:rStyle w:val="Strong"/>
          <w:rFonts w:asciiTheme="majorBidi" w:hAnsiTheme="majorBidi" w:cstheme="majorBidi"/>
          <w:rtl/>
        </w:rPr>
        <w:t>لكن قد يحد من التعميم على نطاق أوسع</w:t>
      </w:r>
      <w:r w:rsidRPr="00E615BE">
        <w:rPr>
          <w:rStyle w:val="Strong"/>
          <w:rFonts w:asciiTheme="majorBidi" w:hAnsiTheme="majorBidi" w:cstheme="majorBidi"/>
        </w:rPr>
        <w:t>.</w:t>
      </w:r>
    </w:p>
    <w:p w14:paraId="16BFA80C" w14:textId="77777777" w:rsidR="007154E4" w:rsidRPr="00E615BE" w:rsidRDefault="00000000" w:rsidP="009D6489">
      <w:pPr>
        <w:jc w:val="both"/>
        <w:rPr>
          <w:rFonts w:asciiTheme="majorBidi" w:hAnsiTheme="majorBidi" w:cstheme="majorBidi"/>
        </w:rPr>
      </w:pPr>
      <w:r>
        <w:rPr>
          <w:rFonts w:asciiTheme="majorBidi" w:hAnsiTheme="majorBidi" w:cstheme="majorBidi"/>
        </w:rPr>
        <w:pict w14:anchorId="7CDC089D">
          <v:rect id="_x0000_i1061" style="width:0;height:1.5pt" o:hralign="center" o:hrstd="t" o:hr="t" fillcolor="#a0a0a0" stroked="f"/>
        </w:pict>
      </w:r>
    </w:p>
    <w:p w14:paraId="519E9AB7" w14:textId="6A062DCC" w:rsidR="007154E4" w:rsidRPr="00AB16B7" w:rsidRDefault="00AB16B7" w:rsidP="009D6489">
      <w:pPr>
        <w:pStyle w:val="Heading3"/>
        <w:jc w:val="both"/>
        <w:rPr>
          <w:sz w:val="32"/>
          <w:szCs w:val="32"/>
        </w:rPr>
      </w:pPr>
      <w:r>
        <w:rPr>
          <w:rFonts w:hint="cs"/>
          <w:sz w:val="32"/>
          <w:szCs w:val="32"/>
          <w:rtl/>
        </w:rPr>
        <w:t>6.</w:t>
      </w:r>
      <w:r w:rsidR="007154E4" w:rsidRPr="00AB16B7">
        <w:rPr>
          <w:sz w:val="32"/>
          <w:szCs w:val="32"/>
        </w:rPr>
        <w:t xml:space="preserve"> </w:t>
      </w:r>
      <w:r w:rsidR="007154E4" w:rsidRPr="00AB16B7">
        <w:rPr>
          <w:sz w:val="32"/>
          <w:szCs w:val="32"/>
          <w:rtl/>
        </w:rPr>
        <w:t>أدوات التحليل الإحصائي</w:t>
      </w:r>
    </w:p>
    <w:p w14:paraId="4CA24DD3" w14:textId="3E402539" w:rsidR="007154E4" w:rsidRPr="00E615BE" w:rsidRDefault="007154E4" w:rsidP="009D6489">
      <w:pPr>
        <w:pStyle w:val="NormalWeb"/>
        <w:numPr>
          <w:ilvl w:val="0"/>
          <w:numId w:val="32"/>
        </w:numPr>
        <w:bidi/>
        <w:rPr>
          <w:rFonts w:asciiTheme="majorBidi" w:hAnsiTheme="majorBidi" w:cstheme="majorBidi"/>
        </w:rPr>
      </w:pPr>
      <w:r w:rsidRPr="00E615BE">
        <w:rPr>
          <w:rStyle w:val="Strong"/>
          <w:rFonts w:asciiTheme="majorBidi" w:hAnsiTheme="majorBidi" w:cstheme="majorBidi"/>
          <w:rtl/>
        </w:rPr>
        <w:t>برنامج</w:t>
      </w:r>
      <w:r w:rsidRPr="00E615BE">
        <w:rPr>
          <w:rStyle w:val="Strong"/>
          <w:rFonts w:asciiTheme="majorBidi" w:hAnsiTheme="majorBidi" w:cstheme="majorBidi"/>
        </w:rPr>
        <w:t xml:space="preserve"> SPSS</w:t>
      </w:r>
      <w:r w:rsidRPr="00E615BE">
        <w:rPr>
          <w:rFonts w:asciiTheme="majorBidi" w:hAnsiTheme="majorBidi" w:cstheme="majorBidi"/>
        </w:rPr>
        <w:br/>
      </w:r>
      <w:r w:rsidRPr="00E615BE">
        <w:rPr>
          <w:rFonts w:asciiTheme="majorBidi" w:hAnsiTheme="majorBidi" w:cstheme="majorBidi"/>
          <w:rtl/>
        </w:rPr>
        <w:t xml:space="preserve">استُخدم في الدراسة لتحليل البيانات واختبار الفرضيات من خلال أدوات مثل </w:t>
      </w:r>
      <w:r w:rsidRPr="00E615BE">
        <w:rPr>
          <w:rStyle w:val="Strong"/>
          <w:rFonts w:asciiTheme="majorBidi" w:hAnsiTheme="majorBidi" w:cstheme="majorBidi"/>
          <w:rtl/>
        </w:rPr>
        <w:t>اختبار الارتباط</w:t>
      </w:r>
      <w:r w:rsidRPr="00E615BE">
        <w:rPr>
          <w:rStyle w:val="Strong"/>
          <w:rFonts w:asciiTheme="majorBidi" w:hAnsiTheme="majorBidi" w:cstheme="majorBidi"/>
        </w:rPr>
        <w:t xml:space="preserve"> (Correlation)</w:t>
      </w:r>
      <w:r w:rsidRPr="00E615BE">
        <w:rPr>
          <w:rFonts w:asciiTheme="majorBidi" w:hAnsiTheme="majorBidi" w:cstheme="majorBidi"/>
        </w:rPr>
        <w:t xml:space="preserve"> </w:t>
      </w:r>
      <w:r w:rsidRPr="00E615BE">
        <w:rPr>
          <w:rFonts w:asciiTheme="majorBidi" w:hAnsiTheme="majorBidi" w:cstheme="majorBidi"/>
          <w:rtl/>
        </w:rPr>
        <w:t>و</w:t>
      </w:r>
      <w:r w:rsidRPr="00E615BE">
        <w:rPr>
          <w:rStyle w:val="Strong"/>
          <w:rFonts w:asciiTheme="majorBidi" w:hAnsiTheme="majorBidi" w:cstheme="majorBidi"/>
          <w:rtl/>
        </w:rPr>
        <w:t>الانحدار</w:t>
      </w:r>
      <w:r w:rsidRPr="00E615BE">
        <w:rPr>
          <w:rStyle w:val="Strong"/>
          <w:rFonts w:asciiTheme="majorBidi" w:hAnsiTheme="majorBidi" w:cstheme="majorBidi"/>
        </w:rPr>
        <w:t xml:space="preserve"> (Regression)</w:t>
      </w:r>
      <w:r w:rsidRPr="00E615BE">
        <w:rPr>
          <w:rFonts w:asciiTheme="majorBidi" w:hAnsiTheme="majorBidi" w:cstheme="majorBidi"/>
        </w:rPr>
        <w:t xml:space="preserve">. </w:t>
      </w:r>
      <w:r w:rsidRPr="00E615BE">
        <w:rPr>
          <w:rFonts w:asciiTheme="majorBidi" w:hAnsiTheme="majorBidi" w:cstheme="majorBidi"/>
          <w:rtl/>
        </w:rPr>
        <w:t>يتيح</w:t>
      </w:r>
      <w:r w:rsidRPr="00E615BE">
        <w:rPr>
          <w:rFonts w:asciiTheme="majorBidi" w:hAnsiTheme="majorBidi" w:cstheme="majorBidi"/>
        </w:rPr>
        <w:t xml:space="preserve"> SPSS </w:t>
      </w:r>
      <w:r w:rsidRPr="00E615BE">
        <w:rPr>
          <w:rFonts w:asciiTheme="majorBidi" w:hAnsiTheme="majorBidi" w:cstheme="majorBidi"/>
          <w:rtl/>
        </w:rPr>
        <w:t>تحليل العلاقات بين المتغيرات المستقلة (مثل الحملات الرقمية) والمتغيرات التابعة (مثل قرارات الشراء)</w:t>
      </w:r>
      <w:r w:rsidRPr="00E615BE">
        <w:rPr>
          <w:rFonts w:asciiTheme="majorBidi" w:hAnsiTheme="majorBidi" w:cstheme="majorBidi"/>
        </w:rPr>
        <w:t>.</w:t>
      </w:r>
    </w:p>
    <w:p w14:paraId="09906E59" w14:textId="77777777" w:rsidR="007154E4" w:rsidRPr="00E615BE" w:rsidRDefault="007154E4" w:rsidP="009D6489">
      <w:pPr>
        <w:pStyle w:val="NormalWeb"/>
        <w:numPr>
          <w:ilvl w:val="0"/>
          <w:numId w:val="32"/>
        </w:numPr>
        <w:bidi/>
        <w:rPr>
          <w:rFonts w:asciiTheme="majorBidi" w:hAnsiTheme="majorBidi" w:cstheme="majorBidi"/>
        </w:rPr>
      </w:pPr>
      <w:r w:rsidRPr="00E615BE">
        <w:rPr>
          <w:rStyle w:val="Strong"/>
          <w:rFonts w:asciiTheme="majorBidi" w:hAnsiTheme="majorBidi" w:cstheme="majorBidi"/>
          <w:rtl/>
        </w:rPr>
        <w:t>تحليل التباين</w:t>
      </w:r>
      <w:r w:rsidRPr="00E615BE">
        <w:rPr>
          <w:rStyle w:val="Strong"/>
          <w:rFonts w:asciiTheme="majorBidi" w:hAnsiTheme="majorBidi" w:cstheme="majorBidi"/>
        </w:rPr>
        <w:t xml:space="preserve"> (ANOVA)</w:t>
      </w:r>
      <w:r w:rsidRPr="00E615BE">
        <w:rPr>
          <w:rFonts w:asciiTheme="majorBidi" w:hAnsiTheme="majorBidi" w:cstheme="majorBidi"/>
        </w:rPr>
        <w:br/>
      </w:r>
      <w:r w:rsidRPr="00E615BE">
        <w:rPr>
          <w:rFonts w:asciiTheme="majorBidi" w:hAnsiTheme="majorBidi" w:cstheme="majorBidi"/>
          <w:rtl/>
        </w:rPr>
        <w:t xml:space="preserve">يُستخدم لدراسة الفروق بين المجموعات، مثل </w:t>
      </w:r>
      <w:r w:rsidRPr="00E615BE">
        <w:rPr>
          <w:rStyle w:val="Strong"/>
          <w:rFonts w:asciiTheme="majorBidi" w:hAnsiTheme="majorBidi" w:cstheme="majorBidi"/>
          <w:rtl/>
        </w:rPr>
        <w:t>تأثير العوامل الديموغرافية على السلوك الاستهلاكي</w:t>
      </w:r>
      <w:r w:rsidRPr="00E615BE">
        <w:rPr>
          <w:rStyle w:val="Strong"/>
          <w:rFonts w:asciiTheme="majorBidi" w:hAnsiTheme="majorBidi" w:cstheme="majorBidi"/>
        </w:rPr>
        <w:t>.</w:t>
      </w:r>
    </w:p>
    <w:p w14:paraId="04E605E2" w14:textId="39C95D26" w:rsidR="007154E4" w:rsidRPr="00E615BE" w:rsidRDefault="007154E4" w:rsidP="009D6489">
      <w:pPr>
        <w:pStyle w:val="NormalWeb"/>
        <w:numPr>
          <w:ilvl w:val="0"/>
          <w:numId w:val="32"/>
        </w:numPr>
        <w:bidi/>
        <w:rPr>
          <w:rFonts w:asciiTheme="majorBidi" w:hAnsiTheme="majorBidi" w:cstheme="majorBidi"/>
        </w:rPr>
      </w:pPr>
      <w:r w:rsidRPr="00E615BE">
        <w:rPr>
          <w:rStyle w:val="Strong"/>
          <w:rFonts w:asciiTheme="majorBidi" w:hAnsiTheme="majorBidi" w:cstheme="majorBidi"/>
          <w:rtl/>
        </w:rPr>
        <w:t>التحليل الوصفي</w:t>
      </w:r>
      <w:r w:rsidRPr="00E615BE">
        <w:rPr>
          <w:rFonts w:asciiTheme="majorBidi" w:hAnsiTheme="majorBidi" w:cstheme="majorBidi"/>
        </w:rPr>
        <w:br/>
      </w:r>
      <w:r w:rsidRPr="00E615BE">
        <w:rPr>
          <w:rFonts w:asciiTheme="majorBidi" w:hAnsiTheme="majorBidi" w:cstheme="majorBidi"/>
          <w:rtl/>
        </w:rPr>
        <w:t xml:space="preserve">يُقدم </w:t>
      </w:r>
      <w:r w:rsidRPr="00E615BE">
        <w:rPr>
          <w:rStyle w:val="Strong"/>
          <w:rFonts w:asciiTheme="majorBidi" w:hAnsiTheme="majorBidi" w:cstheme="majorBidi"/>
          <w:rtl/>
        </w:rPr>
        <w:t>إحصاءات أساسية</w:t>
      </w:r>
      <w:r w:rsidRPr="00E615BE">
        <w:rPr>
          <w:rFonts w:asciiTheme="majorBidi" w:hAnsiTheme="majorBidi" w:cstheme="majorBidi"/>
          <w:rtl/>
        </w:rPr>
        <w:t xml:space="preserve"> مثل المتوسطات والانحراف المعياري لفهم الاتجاهات العامة في البيانات</w:t>
      </w:r>
      <w:r w:rsidRPr="00E615BE">
        <w:rPr>
          <w:rFonts w:asciiTheme="majorBidi" w:hAnsiTheme="majorBidi" w:cstheme="majorBidi"/>
        </w:rPr>
        <w:t>.</w:t>
      </w:r>
    </w:p>
    <w:p w14:paraId="077C4F66" w14:textId="77777777" w:rsidR="007154E4" w:rsidRPr="00E615BE" w:rsidRDefault="00000000" w:rsidP="009D6489">
      <w:pPr>
        <w:jc w:val="both"/>
        <w:rPr>
          <w:rFonts w:asciiTheme="majorBidi" w:hAnsiTheme="majorBidi" w:cstheme="majorBidi"/>
        </w:rPr>
      </w:pPr>
      <w:r>
        <w:rPr>
          <w:rFonts w:asciiTheme="majorBidi" w:hAnsiTheme="majorBidi" w:cstheme="majorBidi"/>
        </w:rPr>
        <w:pict w14:anchorId="204378E8">
          <v:rect id="_x0000_i1062" style="width:0;height:1.5pt" o:hralign="center" o:hrstd="t" o:hr="t" fillcolor="#a0a0a0" stroked="f"/>
        </w:pict>
      </w:r>
    </w:p>
    <w:p w14:paraId="46FEBA8B" w14:textId="59ED1FA3" w:rsidR="007154E4" w:rsidRPr="00AB16B7" w:rsidRDefault="00AB16B7" w:rsidP="009D6489">
      <w:pPr>
        <w:pStyle w:val="Heading3"/>
        <w:jc w:val="both"/>
        <w:rPr>
          <w:sz w:val="32"/>
          <w:szCs w:val="32"/>
        </w:rPr>
      </w:pPr>
      <w:r w:rsidRPr="00AB16B7">
        <w:rPr>
          <w:rFonts w:hint="cs"/>
          <w:sz w:val="32"/>
          <w:szCs w:val="32"/>
          <w:rtl/>
        </w:rPr>
        <w:t>7.</w:t>
      </w:r>
      <w:r w:rsidR="007154E4" w:rsidRPr="00AB16B7">
        <w:rPr>
          <w:sz w:val="32"/>
          <w:szCs w:val="32"/>
          <w:rtl/>
        </w:rPr>
        <w:t>قيود المنهجيات</w:t>
      </w:r>
    </w:p>
    <w:p w14:paraId="35475311" w14:textId="77777777" w:rsidR="007154E4" w:rsidRPr="00E615BE" w:rsidRDefault="007154E4" w:rsidP="009D6489">
      <w:pPr>
        <w:pStyle w:val="NormalWeb"/>
        <w:numPr>
          <w:ilvl w:val="0"/>
          <w:numId w:val="33"/>
        </w:numPr>
        <w:bidi/>
        <w:rPr>
          <w:rFonts w:asciiTheme="majorBidi" w:hAnsiTheme="majorBidi" w:cstheme="majorBidi"/>
        </w:rPr>
      </w:pPr>
      <w:r w:rsidRPr="00E615BE">
        <w:rPr>
          <w:rStyle w:val="Strong"/>
          <w:rFonts w:asciiTheme="majorBidi" w:hAnsiTheme="majorBidi" w:cstheme="majorBidi"/>
          <w:rtl/>
        </w:rPr>
        <w:t>التعميم المحدود</w:t>
      </w:r>
      <w:r w:rsidRPr="00E615BE">
        <w:rPr>
          <w:rFonts w:asciiTheme="majorBidi" w:hAnsiTheme="majorBidi" w:cstheme="majorBidi"/>
        </w:rPr>
        <w:br/>
      </w:r>
      <w:r w:rsidRPr="00E615BE">
        <w:rPr>
          <w:rFonts w:asciiTheme="majorBidi" w:hAnsiTheme="majorBidi" w:cstheme="majorBidi"/>
          <w:rtl/>
        </w:rPr>
        <w:t xml:space="preserve">العينات الصغيرة أو المرتبطة بسياقات زمنية محددة (مثل الجائحة في الدراسة الجزائرية) قد تكون </w:t>
      </w:r>
      <w:r w:rsidRPr="00E615BE">
        <w:rPr>
          <w:rStyle w:val="Strong"/>
          <w:rFonts w:asciiTheme="majorBidi" w:hAnsiTheme="majorBidi" w:cstheme="majorBidi"/>
          <w:rtl/>
        </w:rPr>
        <w:t>غير قابلة للتعميم على السوق السعودي بأكمله</w:t>
      </w:r>
      <w:r w:rsidRPr="00E615BE">
        <w:rPr>
          <w:rFonts w:asciiTheme="majorBidi" w:hAnsiTheme="majorBidi" w:cstheme="majorBidi"/>
          <w:rtl/>
        </w:rPr>
        <w:t xml:space="preserve"> نظرًا لخصوصية الظروف الاقتصادية والثقافية</w:t>
      </w:r>
      <w:r w:rsidRPr="00E615BE">
        <w:rPr>
          <w:rFonts w:asciiTheme="majorBidi" w:hAnsiTheme="majorBidi" w:cstheme="majorBidi"/>
        </w:rPr>
        <w:t>.</w:t>
      </w:r>
    </w:p>
    <w:p w14:paraId="0C4A9496" w14:textId="77777777" w:rsidR="007154E4" w:rsidRPr="00E615BE" w:rsidRDefault="007154E4" w:rsidP="009D6489">
      <w:pPr>
        <w:pStyle w:val="NormalWeb"/>
        <w:numPr>
          <w:ilvl w:val="0"/>
          <w:numId w:val="33"/>
        </w:numPr>
        <w:bidi/>
        <w:rPr>
          <w:rFonts w:asciiTheme="majorBidi" w:hAnsiTheme="majorBidi" w:cstheme="majorBidi"/>
        </w:rPr>
      </w:pPr>
      <w:r w:rsidRPr="00E615BE">
        <w:rPr>
          <w:rStyle w:val="Strong"/>
          <w:rFonts w:asciiTheme="majorBidi" w:hAnsiTheme="majorBidi" w:cstheme="majorBidi"/>
          <w:rtl/>
        </w:rPr>
        <w:t>التحيز في البيانات الذاتية</w:t>
      </w:r>
      <w:r w:rsidRPr="00E615BE">
        <w:rPr>
          <w:rFonts w:asciiTheme="majorBidi" w:hAnsiTheme="majorBidi" w:cstheme="majorBidi"/>
        </w:rPr>
        <w:br/>
      </w:r>
      <w:r w:rsidRPr="00E615BE">
        <w:rPr>
          <w:rFonts w:asciiTheme="majorBidi" w:hAnsiTheme="majorBidi" w:cstheme="majorBidi"/>
          <w:rtl/>
        </w:rPr>
        <w:t xml:space="preserve">الاستبيانات تعتمد على إجابات المشاركين، التي قد تكون </w:t>
      </w:r>
      <w:r w:rsidRPr="00E615BE">
        <w:rPr>
          <w:rStyle w:val="Strong"/>
          <w:rFonts w:asciiTheme="majorBidi" w:hAnsiTheme="majorBidi" w:cstheme="majorBidi"/>
          <w:rtl/>
        </w:rPr>
        <w:t>غير دقيقة أو متحيزة</w:t>
      </w:r>
      <w:r w:rsidRPr="00E615BE">
        <w:rPr>
          <w:rFonts w:asciiTheme="majorBidi" w:hAnsiTheme="majorBidi" w:cstheme="majorBidi"/>
          <w:rtl/>
        </w:rPr>
        <w:t xml:space="preserve">، مما يؤثر على </w:t>
      </w:r>
      <w:r w:rsidRPr="00E615BE">
        <w:rPr>
          <w:rStyle w:val="Strong"/>
          <w:rFonts w:asciiTheme="majorBidi" w:hAnsiTheme="majorBidi" w:cstheme="majorBidi"/>
          <w:rtl/>
        </w:rPr>
        <w:t>موثوقية النتائج</w:t>
      </w:r>
      <w:r w:rsidRPr="00E615BE">
        <w:rPr>
          <w:rStyle w:val="Strong"/>
          <w:rFonts w:asciiTheme="majorBidi" w:hAnsiTheme="majorBidi" w:cstheme="majorBidi"/>
        </w:rPr>
        <w:t>.</w:t>
      </w:r>
    </w:p>
    <w:p w14:paraId="2432F711" w14:textId="77777777" w:rsidR="007154E4" w:rsidRPr="00E615BE" w:rsidRDefault="007154E4" w:rsidP="009D6489">
      <w:pPr>
        <w:pStyle w:val="NormalWeb"/>
        <w:numPr>
          <w:ilvl w:val="0"/>
          <w:numId w:val="33"/>
        </w:numPr>
        <w:bidi/>
        <w:rPr>
          <w:rFonts w:asciiTheme="majorBidi" w:hAnsiTheme="majorBidi" w:cstheme="majorBidi"/>
        </w:rPr>
      </w:pPr>
      <w:r w:rsidRPr="00E615BE">
        <w:rPr>
          <w:rStyle w:val="Strong"/>
          <w:rFonts w:asciiTheme="majorBidi" w:hAnsiTheme="majorBidi" w:cstheme="majorBidi"/>
          <w:rtl/>
        </w:rPr>
        <w:t>القيود الزمنية والمكانية</w:t>
      </w:r>
      <w:r w:rsidRPr="00E615BE">
        <w:rPr>
          <w:rFonts w:asciiTheme="majorBidi" w:hAnsiTheme="majorBidi" w:cstheme="majorBidi"/>
        </w:rPr>
        <w:br/>
      </w:r>
      <w:r w:rsidRPr="00E615BE">
        <w:rPr>
          <w:rFonts w:asciiTheme="majorBidi" w:hAnsiTheme="majorBidi" w:cstheme="majorBidi"/>
          <w:rtl/>
        </w:rPr>
        <w:t xml:space="preserve">الدراسات المرتبطة بفترات أو مواقع محددة قد </w:t>
      </w:r>
      <w:r w:rsidRPr="00E615BE">
        <w:rPr>
          <w:rStyle w:val="Strong"/>
          <w:rFonts w:asciiTheme="majorBidi" w:hAnsiTheme="majorBidi" w:cstheme="majorBidi"/>
          <w:rtl/>
        </w:rPr>
        <w:t>لا تعكس الاتجاهات طويلة الأمد</w:t>
      </w:r>
      <w:r w:rsidRPr="00E615BE">
        <w:rPr>
          <w:rStyle w:val="Strong"/>
          <w:rFonts w:asciiTheme="majorBidi" w:hAnsiTheme="majorBidi" w:cstheme="majorBidi"/>
        </w:rPr>
        <w:t>.</w:t>
      </w:r>
    </w:p>
    <w:p w14:paraId="523CFFF8" w14:textId="77777777" w:rsidR="007154E4" w:rsidRPr="00E615BE" w:rsidRDefault="00000000" w:rsidP="009D6489">
      <w:pPr>
        <w:jc w:val="both"/>
        <w:rPr>
          <w:rFonts w:asciiTheme="majorBidi" w:hAnsiTheme="majorBidi" w:cstheme="majorBidi"/>
        </w:rPr>
      </w:pPr>
      <w:r>
        <w:rPr>
          <w:rFonts w:asciiTheme="majorBidi" w:hAnsiTheme="majorBidi" w:cstheme="majorBidi"/>
        </w:rPr>
        <w:pict w14:anchorId="57821826">
          <v:rect id="_x0000_i1063" style="width:0;height:1.5pt" o:hralign="center" o:hrstd="t" o:hr="t" fillcolor="#a0a0a0" stroked="f"/>
        </w:pict>
      </w:r>
    </w:p>
    <w:p w14:paraId="0934C129" w14:textId="51FED950" w:rsidR="007154E4" w:rsidRPr="00AB16B7" w:rsidRDefault="00AB16B7" w:rsidP="009D6489">
      <w:pPr>
        <w:pStyle w:val="Heading3"/>
        <w:jc w:val="both"/>
        <w:rPr>
          <w:b/>
          <w:bCs/>
          <w:sz w:val="32"/>
          <w:szCs w:val="32"/>
        </w:rPr>
      </w:pPr>
      <w:r w:rsidRPr="00AB16B7">
        <w:rPr>
          <w:rFonts w:hint="cs"/>
          <w:sz w:val="32"/>
          <w:szCs w:val="32"/>
          <w:rtl/>
        </w:rPr>
        <w:t>8.</w:t>
      </w:r>
      <w:r w:rsidR="007154E4" w:rsidRPr="00AB16B7">
        <w:rPr>
          <w:sz w:val="32"/>
          <w:szCs w:val="32"/>
        </w:rPr>
        <w:t xml:space="preserve"> </w:t>
      </w:r>
      <w:r w:rsidR="007154E4" w:rsidRPr="00AB16B7">
        <w:rPr>
          <w:sz w:val="32"/>
          <w:szCs w:val="32"/>
          <w:rtl/>
        </w:rPr>
        <w:t>الاستنتاج</w:t>
      </w:r>
    </w:p>
    <w:p w14:paraId="47E3033B" w14:textId="77777777" w:rsidR="007154E4" w:rsidRPr="00E615BE" w:rsidRDefault="007154E4" w:rsidP="009D6489">
      <w:pPr>
        <w:pStyle w:val="NormalWeb"/>
        <w:bidi/>
        <w:jc w:val="both"/>
        <w:rPr>
          <w:rFonts w:asciiTheme="majorBidi" w:hAnsiTheme="majorBidi" w:cstheme="majorBidi"/>
        </w:rPr>
      </w:pPr>
      <w:r w:rsidRPr="00E615BE">
        <w:rPr>
          <w:rFonts w:asciiTheme="majorBidi" w:hAnsiTheme="majorBidi" w:cstheme="majorBidi"/>
          <w:rtl/>
        </w:rPr>
        <w:t xml:space="preserve">تُعد المنهجية البحثية </w:t>
      </w:r>
      <w:r w:rsidRPr="00E615BE">
        <w:rPr>
          <w:rStyle w:val="Strong"/>
          <w:rFonts w:asciiTheme="majorBidi" w:hAnsiTheme="majorBidi" w:cstheme="majorBidi"/>
          <w:rtl/>
        </w:rPr>
        <w:t>عنصرًا حاسمًا في ضمان دقة وموثوقية النتائج</w:t>
      </w:r>
      <w:r w:rsidRPr="00E615BE">
        <w:rPr>
          <w:rFonts w:asciiTheme="majorBidi" w:hAnsiTheme="majorBidi" w:cstheme="majorBidi"/>
          <w:rtl/>
        </w:rPr>
        <w:t xml:space="preserve"> في دراسة تأثير التسويق الرقمي على سلوك المستهلك السعودي</w:t>
      </w:r>
      <w:r w:rsidRPr="00E615BE">
        <w:rPr>
          <w:rFonts w:asciiTheme="majorBidi" w:hAnsiTheme="majorBidi" w:cstheme="majorBidi"/>
        </w:rPr>
        <w:t>.</w:t>
      </w:r>
      <w:r w:rsidRPr="00E615BE">
        <w:rPr>
          <w:rFonts w:asciiTheme="majorBidi" w:hAnsiTheme="majorBidi" w:cstheme="majorBidi"/>
        </w:rPr>
        <w:br/>
      </w:r>
      <w:r w:rsidRPr="00E615BE">
        <w:rPr>
          <w:rFonts w:asciiTheme="majorBidi" w:hAnsiTheme="majorBidi" w:cstheme="majorBidi"/>
          <w:rtl/>
        </w:rPr>
        <w:t xml:space="preserve">من خلال استخدام منهجيات مثل </w:t>
      </w:r>
      <w:r w:rsidRPr="00E615BE">
        <w:rPr>
          <w:rStyle w:val="Strong"/>
          <w:rFonts w:asciiTheme="majorBidi" w:hAnsiTheme="majorBidi" w:cstheme="majorBidi"/>
          <w:rtl/>
        </w:rPr>
        <w:t>الوصفي التحليلي والاستطلاعي</w:t>
      </w:r>
      <w:r w:rsidRPr="00E615BE">
        <w:rPr>
          <w:rFonts w:asciiTheme="majorBidi" w:hAnsiTheme="majorBidi" w:cstheme="majorBidi"/>
          <w:rtl/>
        </w:rPr>
        <w:t xml:space="preserve">، وأدوات تحليل مثل </w:t>
      </w:r>
      <w:r w:rsidRPr="00E615BE">
        <w:rPr>
          <w:rStyle w:val="Strong"/>
          <w:rFonts w:asciiTheme="majorBidi" w:hAnsiTheme="majorBidi" w:cstheme="majorBidi"/>
        </w:rPr>
        <w:t>SPSS</w:t>
      </w:r>
      <w:r w:rsidRPr="00E615BE">
        <w:rPr>
          <w:rFonts w:asciiTheme="majorBidi" w:hAnsiTheme="majorBidi" w:cstheme="majorBidi"/>
          <w:rtl/>
        </w:rPr>
        <w:t>، يمكن للباحثين تقديم تحليل دقيق للعلاقات بين الاستراتيجيات الرقمية وقرارات الشراء</w:t>
      </w:r>
      <w:r w:rsidRPr="00E615BE">
        <w:rPr>
          <w:rFonts w:asciiTheme="majorBidi" w:hAnsiTheme="majorBidi" w:cstheme="majorBidi"/>
        </w:rPr>
        <w:t>.</w:t>
      </w:r>
    </w:p>
    <w:p w14:paraId="2DB241AB" w14:textId="67BCEA2E" w:rsidR="00A74F76" w:rsidRPr="00E615BE" w:rsidRDefault="007154E4" w:rsidP="009D6489">
      <w:pPr>
        <w:pStyle w:val="NormalWeb"/>
        <w:bidi/>
        <w:jc w:val="both"/>
        <w:rPr>
          <w:rFonts w:asciiTheme="majorBidi" w:hAnsiTheme="majorBidi" w:cstheme="majorBidi"/>
          <w:sz w:val="28"/>
          <w:szCs w:val="28"/>
          <w:u w:val="single"/>
          <w:rtl/>
        </w:rPr>
      </w:pPr>
      <w:r w:rsidRPr="00E615BE">
        <w:rPr>
          <w:rFonts w:asciiTheme="majorBidi" w:hAnsiTheme="majorBidi" w:cstheme="majorBidi"/>
          <w:rtl/>
        </w:rPr>
        <w:t xml:space="preserve">ومع ذلك، يجب مراعاة القيود مثل </w:t>
      </w:r>
      <w:r w:rsidRPr="00E615BE">
        <w:rPr>
          <w:rStyle w:val="Strong"/>
          <w:rFonts w:asciiTheme="majorBidi" w:hAnsiTheme="majorBidi" w:cstheme="majorBidi"/>
          <w:rtl/>
        </w:rPr>
        <w:t>حجم العينة والتحيزات المحتملة</w:t>
      </w:r>
      <w:r w:rsidRPr="00E615BE">
        <w:rPr>
          <w:rFonts w:asciiTheme="majorBidi" w:hAnsiTheme="majorBidi" w:cstheme="majorBidi"/>
          <w:rtl/>
        </w:rPr>
        <w:t xml:space="preserve"> لضمان تعميم النتائج بشكل صحيح</w:t>
      </w:r>
      <w:r w:rsidRPr="00E615BE">
        <w:rPr>
          <w:rFonts w:asciiTheme="majorBidi" w:hAnsiTheme="majorBidi" w:cstheme="majorBidi"/>
        </w:rPr>
        <w:t>.</w:t>
      </w:r>
      <w:r w:rsidRPr="00E615BE">
        <w:rPr>
          <w:rFonts w:asciiTheme="majorBidi" w:hAnsiTheme="majorBidi" w:cstheme="majorBidi"/>
        </w:rPr>
        <w:br/>
      </w:r>
      <w:r w:rsidRPr="00E615BE">
        <w:rPr>
          <w:rFonts w:asciiTheme="majorBidi" w:hAnsiTheme="majorBidi" w:cstheme="majorBidi"/>
          <w:rtl/>
        </w:rPr>
        <w:t xml:space="preserve">يُوصى باعتماد </w:t>
      </w:r>
      <w:r w:rsidRPr="00E615BE">
        <w:rPr>
          <w:rStyle w:val="Strong"/>
          <w:rFonts w:asciiTheme="majorBidi" w:hAnsiTheme="majorBidi" w:cstheme="majorBidi"/>
          <w:rtl/>
        </w:rPr>
        <w:t>منهجية مختلطة تجمع بين الأساليب الكمية والكيفية</w:t>
      </w:r>
      <w:r w:rsidRPr="00E615BE">
        <w:rPr>
          <w:rFonts w:asciiTheme="majorBidi" w:hAnsiTheme="majorBidi" w:cstheme="majorBidi"/>
          <w:rtl/>
        </w:rPr>
        <w:t xml:space="preserve"> لتقديم فهم شامل للسلوك الاستهلاكي في السياق السعودي، مع التركيز على </w:t>
      </w:r>
      <w:r w:rsidRPr="00E615BE">
        <w:rPr>
          <w:rStyle w:val="Strong"/>
          <w:rFonts w:asciiTheme="majorBidi" w:hAnsiTheme="majorBidi" w:cstheme="majorBidi"/>
          <w:rtl/>
        </w:rPr>
        <w:t>التنوع الثقافي والاقتصادي للسوق</w:t>
      </w:r>
      <w:r w:rsidRPr="00E615BE">
        <w:rPr>
          <w:rStyle w:val="Strong"/>
          <w:rFonts w:asciiTheme="majorBidi" w:hAnsiTheme="majorBidi" w:cstheme="majorBidi"/>
        </w:rPr>
        <w:t>.</w:t>
      </w:r>
    </w:p>
    <w:p w14:paraId="745A7CBE" w14:textId="2BD371BF" w:rsidR="00A74F76" w:rsidRDefault="00A74F76" w:rsidP="009D6489">
      <w:pPr>
        <w:jc w:val="both"/>
        <w:rPr>
          <w:rFonts w:asciiTheme="majorBidi" w:hAnsiTheme="majorBidi" w:cstheme="majorBidi"/>
          <w:sz w:val="28"/>
          <w:szCs w:val="28"/>
          <w:u w:val="single"/>
          <w:rtl/>
        </w:rPr>
      </w:pPr>
    </w:p>
    <w:p w14:paraId="69BF75AA" w14:textId="77777777" w:rsidR="00F703DB" w:rsidRPr="00E615BE" w:rsidRDefault="00F703DB" w:rsidP="009D6489">
      <w:pPr>
        <w:jc w:val="both"/>
        <w:rPr>
          <w:rFonts w:asciiTheme="majorBidi" w:hAnsiTheme="majorBidi" w:cstheme="majorBidi"/>
          <w:sz w:val="28"/>
          <w:szCs w:val="28"/>
          <w:u w:val="single"/>
          <w:rtl/>
        </w:rPr>
      </w:pPr>
    </w:p>
    <w:p w14:paraId="2433B8A4" w14:textId="38E3B1AC" w:rsidR="005B465C" w:rsidRPr="00E615BE" w:rsidRDefault="005B465C" w:rsidP="009D6489">
      <w:pPr>
        <w:pStyle w:val="Heading2"/>
        <w:bidi/>
      </w:pPr>
      <w:r w:rsidRPr="00E615BE">
        <w:rPr>
          <w:rtl/>
        </w:rPr>
        <w:lastRenderedPageBreak/>
        <w:t xml:space="preserve">حدود الدراسة </w:t>
      </w:r>
    </w:p>
    <w:p w14:paraId="6803BACD" w14:textId="161195E8" w:rsidR="005B465C" w:rsidRPr="00E615BE" w:rsidRDefault="005B465C" w:rsidP="009D6489">
      <w:pPr>
        <w:pStyle w:val="NormalWeb"/>
        <w:bidi/>
        <w:jc w:val="both"/>
        <w:rPr>
          <w:rFonts w:asciiTheme="majorBidi" w:hAnsiTheme="majorBidi" w:cstheme="majorBidi"/>
        </w:rPr>
      </w:pPr>
      <w:r w:rsidRPr="00E615BE">
        <w:rPr>
          <w:rFonts w:asciiTheme="majorBidi" w:hAnsiTheme="majorBidi" w:cstheme="majorBidi"/>
          <w:rtl/>
        </w:rPr>
        <w:t xml:space="preserve">في البحث الأكاديمي، تُعرف </w:t>
      </w:r>
      <w:r w:rsidRPr="00E615BE">
        <w:rPr>
          <w:rStyle w:val="Strong"/>
          <w:rFonts w:asciiTheme="majorBidi" w:hAnsiTheme="majorBidi" w:cstheme="majorBidi"/>
          <w:rtl/>
        </w:rPr>
        <w:t>حدود الدراسة</w:t>
      </w:r>
      <w:r w:rsidRPr="00E615BE">
        <w:rPr>
          <w:rFonts w:asciiTheme="majorBidi" w:hAnsiTheme="majorBidi" w:cstheme="majorBidi"/>
          <w:rtl/>
        </w:rPr>
        <w:t xml:space="preserve"> </w:t>
      </w:r>
      <w:r w:rsidRPr="00E615BE">
        <w:rPr>
          <w:rFonts w:asciiTheme="majorBidi" w:hAnsiTheme="majorBidi" w:cstheme="majorBidi"/>
        </w:rPr>
        <w:t xml:space="preserve">(Delimitations) </w:t>
      </w:r>
      <w:r w:rsidRPr="00E615BE">
        <w:rPr>
          <w:rFonts w:asciiTheme="majorBidi" w:hAnsiTheme="majorBidi" w:cstheme="majorBidi"/>
          <w:rtl/>
        </w:rPr>
        <w:t xml:space="preserve">على أنها الإطار الذي يضعه الباحث لتحديد نطاق البحث، والذي يشمل القرارات الواعية بتضمين أو استبعاد عناصر معينة لضمان تركيز الدراسة وتحقيق أهدافها. تختلف حدود الدراسة عن </w:t>
      </w:r>
      <w:r w:rsidRPr="00E615BE">
        <w:rPr>
          <w:rStyle w:val="Strong"/>
          <w:rFonts w:asciiTheme="majorBidi" w:hAnsiTheme="majorBidi" w:cstheme="majorBidi"/>
          <w:rtl/>
        </w:rPr>
        <w:t>القيود</w:t>
      </w:r>
      <w:r w:rsidRPr="00E615BE">
        <w:rPr>
          <w:rFonts w:asciiTheme="majorBidi" w:hAnsiTheme="majorBidi" w:cstheme="majorBidi"/>
          <w:rtl/>
        </w:rPr>
        <w:t xml:space="preserve"> </w:t>
      </w:r>
      <w:r w:rsidRPr="00E615BE">
        <w:rPr>
          <w:rFonts w:asciiTheme="majorBidi" w:hAnsiTheme="majorBidi" w:cstheme="majorBidi"/>
        </w:rPr>
        <w:t>(Limitations)</w:t>
      </w:r>
      <w:r w:rsidRPr="00E615BE">
        <w:rPr>
          <w:rFonts w:asciiTheme="majorBidi" w:hAnsiTheme="majorBidi" w:cstheme="majorBidi"/>
          <w:rtl/>
        </w:rPr>
        <w:t xml:space="preserve">، حيث تُحدد الأولى اختيارات الباحث المسبقة، بينما تشير الثانية إلى العوامل الخارجة عن سيطرته والتي قد تؤثر على النتائج. في سياق دراسة تأثير التسويق الرقمي على سلوك المستهلك السعودي، يتطلب تحديد الحدود نهجًا دقيقًا يراعي السياق الثقافي والاقتصادي والتكنولوجي للمملكة العربية السعودية. </w:t>
      </w:r>
    </w:p>
    <w:p w14:paraId="72223DC9" w14:textId="6FEAC4E7" w:rsidR="005B465C" w:rsidRPr="00AB16B7" w:rsidRDefault="00AB16B7" w:rsidP="009D6489">
      <w:pPr>
        <w:pStyle w:val="Heading3"/>
        <w:jc w:val="both"/>
        <w:rPr>
          <w:sz w:val="32"/>
          <w:szCs w:val="32"/>
        </w:rPr>
      </w:pPr>
      <w:r>
        <w:rPr>
          <w:rFonts w:hint="cs"/>
          <w:sz w:val="32"/>
          <w:szCs w:val="32"/>
          <w:rtl/>
        </w:rPr>
        <w:t>2.</w:t>
      </w:r>
      <w:r w:rsidR="005B465C" w:rsidRPr="00AB16B7">
        <w:rPr>
          <w:sz w:val="32"/>
          <w:szCs w:val="32"/>
        </w:rPr>
        <w:t xml:space="preserve"> </w:t>
      </w:r>
      <w:r w:rsidR="005B465C" w:rsidRPr="00AB16B7">
        <w:rPr>
          <w:sz w:val="32"/>
          <w:szCs w:val="32"/>
          <w:rtl/>
        </w:rPr>
        <w:t>الأبعاد الأساسية لتحديد حدود الدراسة</w:t>
      </w:r>
    </w:p>
    <w:p w14:paraId="44A6C2A9" w14:textId="699D8CEA" w:rsidR="005B465C" w:rsidRPr="00E615BE" w:rsidRDefault="005B465C" w:rsidP="009D6489">
      <w:pPr>
        <w:pStyle w:val="Heading3"/>
        <w:jc w:val="both"/>
        <w:rPr>
          <w:rFonts w:asciiTheme="majorBidi" w:hAnsiTheme="majorBidi"/>
        </w:rPr>
      </w:pPr>
      <w:r w:rsidRPr="00E615BE">
        <w:rPr>
          <w:rStyle w:val="Strong"/>
          <w:rFonts w:asciiTheme="majorBidi" w:hAnsiTheme="majorBidi"/>
          <w:b w:val="0"/>
          <w:bCs w:val="0"/>
        </w:rPr>
        <w:t xml:space="preserve">2.1 </w:t>
      </w:r>
      <w:proofErr w:type="gramStart"/>
      <w:r w:rsidR="009D6489">
        <w:rPr>
          <w:rStyle w:val="Strong"/>
          <w:rFonts w:asciiTheme="majorBidi" w:hAnsiTheme="majorBidi" w:hint="cs"/>
          <w:b w:val="0"/>
          <w:bCs w:val="0"/>
          <w:rtl/>
        </w:rPr>
        <w:t xml:space="preserve">الحدود </w:t>
      </w:r>
      <w:r w:rsidRPr="00E615BE">
        <w:rPr>
          <w:rStyle w:val="Strong"/>
          <w:rFonts w:asciiTheme="majorBidi" w:hAnsiTheme="majorBidi"/>
          <w:b w:val="0"/>
          <w:bCs w:val="0"/>
          <w:rtl/>
        </w:rPr>
        <w:t xml:space="preserve"> الجغرافي</w:t>
      </w:r>
      <w:r w:rsidR="009D6489">
        <w:rPr>
          <w:rStyle w:val="Strong"/>
          <w:rFonts w:asciiTheme="majorBidi" w:hAnsiTheme="majorBidi" w:hint="cs"/>
          <w:b w:val="0"/>
          <w:bCs w:val="0"/>
          <w:rtl/>
        </w:rPr>
        <w:t>ة</w:t>
      </w:r>
      <w:proofErr w:type="gramEnd"/>
    </w:p>
    <w:p w14:paraId="6CE91200" w14:textId="77777777" w:rsidR="009D6489" w:rsidRDefault="009D6489" w:rsidP="009D6489">
      <w:pPr>
        <w:pStyle w:val="NormalWeb"/>
        <w:bidi/>
      </w:pPr>
      <w:r>
        <w:rPr>
          <w:rtl/>
        </w:rPr>
        <w:t xml:space="preserve">يقتصر هذا البحث على </w:t>
      </w:r>
      <w:r>
        <w:rPr>
          <w:rStyle w:val="Strong"/>
          <w:rtl/>
        </w:rPr>
        <w:t>المملكة العربية السعودية</w:t>
      </w:r>
      <w:r>
        <w:rPr>
          <w:rtl/>
        </w:rPr>
        <w:t xml:space="preserve"> بوصفها بيئة الدراسة، مع التركيز على </w:t>
      </w:r>
      <w:r>
        <w:rPr>
          <w:rStyle w:val="Strong"/>
          <w:rtl/>
        </w:rPr>
        <w:t>المدن الكبرى ذات النشاط التجاري الرقمي المرتفع</w:t>
      </w:r>
      <w:r>
        <w:rPr>
          <w:rtl/>
        </w:rPr>
        <w:t xml:space="preserve"> مثل</w:t>
      </w:r>
      <w:r>
        <w:t>:</w:t>
      </w:r>
    </w:p>
    <w:p w14:paraId="446485EE" w14:textId="4D3FF7E3" w:rsidR="009D6489" w:rsidRDefault="009D6489" w:rsidP="009D6489">
      <w:pPr>
        <w:pStyle w:val="NormalWeb"/>
        <w:numPr>
          <w:ilvl w:val="0"/>
          <w:numId w:val="70"/>
        </w:numPr>
        <w:bidi/>
      </w:pPr>
      <w:r>
        <w:rPr>
          <w:rStyle w:val="Strong"/>
          <w:rtl/>
        </w:rPr>
        <w:t>الرياض</w:t>
      </w:r>
      <w:r>
        <w:rPr>
          <w:rtl/>
        </w:rPr>
        <w:t xml:space="preserve"> تمثل المركز الإداري والمالي الأبرز،</w:t>
      </w:r>
    </w:p>
    <w:p w14:paraId="5F72E615" w14:textId="193CBBCC" w:rsidR="009D6489" w:rsidRDefault="009D6489" w:rsidP="009D6489">
      <w:pPr>
        <w:pStyle w:val="NormalWeb"/>
        <w:numPr>
          <w:ilvl w:val="0"/>
          <w:numId w:val="70"/>
        </w:numPr>
        <w:bidi/>
      </w:pPr>
      <w:r>
        <w:rPr>
          <w:rStyle w:val="Strong"/>
          <w:rtl/>
        </w:rPr>
        <w:t>جدة</w:t>
      </w:r>
      <w:r>
        <w:rPr>
          <w:rtl/>
        </w:rPr>
        <w:t xml:space="preserve"> تمثل السوق التجارية والاستهلاكية الأوسع على الساحل الغربي</w:t>
      </w:r>
    </w:p>
    <w:p w14:paraId="55F19FAD" w14:textId="11A092A0" w:rsidR="009D6489" w:rsidRDefault="009D6489" w:rsidP="009D6489">
      <w:pPr>
        <w:pStyle w:val="NormalWeb"/>
        <w:numPr>
          <w:ilvl w:val="0"/>
          <w:numId w:val="70"/>
        </w:numPr>
        <w:bidi/>
      </w:pPr>
      <w:r>
        <w:rPr>
          <w:rStyle w:val="Strong"/>
          <w:rtl/>
        </w:rPr>
        <w:t>الدمام والخبر</w:t>
      </w:r>
      <w:r>
        <w:rPr>
          <w:rtl/>
        </w:rPr>
        <w:t xml:space="preserve"> تمثلان المنطقة الشرقية ذات الكثافة الرقمية العالية</w:t>
      </w:r>
    </w:p>
    <w:p w14:paraId="318786D7" w14:textId="77777777" w:rsidR="009D6489" w:rsidRDefault="009D6489" w:rsidP="009D6489">
      <w:pPr>
        <w:pStyle w:val="NormalWeb"/>
        <w:bidi/>
      </w:pPr>
      <w:r>
        <w:rPr>
          <w:rtl/>
        </w:rPr>
        <w:t>تم اختيار هذه المدن لكونها تضمّ النسبة الأكبر من مستخدمي الإنترنت والمتسوقين عبر المنصات الإلكترونية، ولتنوّعها الديموغرافي والاقتصادي الذي يسمح بتعميم نتائج البحث بدرجة معقولة على المستهلك السعودي الرقمي</w:t>
      </w:r>
      <w:r>
        <w:t>.</w:t>
      </w:r>
    </w:p>
    <w:p w14:paraId="66FB0140" w14:textId="77777777" w:rsidR="005B465C" w:rsidRPr="00E615BE" w:rsidRDefault="005B465C" w:rsidP="009D6489">
      <w:pPr>
        <w:pStyle w:val="Heading3"/>
        <w:jc w:val="both"/>
        <w:rPr>
          <w:rFonts w:asciiTheme="majorBidi" w:hAnsiTheme="majorBidi"/>
        </w:rPr>
      </w:pPr>
      <w:r w:rsidRPr="00E615BE">
        <w:rPr>
          <w:rStyle w:val="Strong"/>
          <w:rFonts w:asciiTheme="majorBidi" w:hAnsiTheme="majorBidi"/>
          <w:b w:val="0"/>
          <w:bCs w:val="0"/>
        </w:rPr>
        <w:t xml:space="preserve">2.2 </w:t>
      </w:r>
      <w:r w:rsidRPr="00E615BE">
        <w:rPr>
          <w:rStyle w:val="Strong"/>
          <w:rFonts w:asciiTheme="majorBidi" w:hAnsiTheme="majorBidi"/>
          <w:b w:val="0"/>
          <w:bCs w:val="0"/>
          <w:rtl/>
        </w:rPr>
        <w:t>الفترة الزمنية</w:t>
      </w:r>
    </w:p>
    <w:p w14:paraId="466BCFAA" w14:textId="3518C364" w:rsidR="005B465C" w:rsidRPr="00E615BE" w:rsidRDefault="005B465C" w:rsidP="009D6489">
      <w:pPr>
        <w:pStyle w:val="NormalWeb"/>
        <w:bidi/>
        <w:jc w:val="both"/>
        <w:rPr>
          <w:rFonts w:asciiTheme="majorBidi" w:hAnsiTheme="majorBidi" w:cstheme="majorBidi"/>
        </w:rPr>
      </w:pPr>
      <w:r w:rsidRPr="00E615BE">
        <w:rPr>
          <w:rFonts w:asciiTheme="majorBidi" w:hAnsiTheme="majorBidi" w:cstheme="majorBidi"/>
          <w:rtl/>
        </w:rPr>
        <w:t>تُحدد الفترة الزمنية التي يتم خلالها جمع البيانات أو تحليل الظواهر. ، تُركز الدراسة على بيانات تم جمعها خلال عام 2023 لتحليل الاتجاهات الحديثة في التسويق الرقمي، مستبعدةً البيانات من فترات سابقة قد لا تعكس التطورات التكنولوجية الأخيرة</w:t>
      </w:r>
      <w:r w:rsidRPr="00E615BE">
        <w:rPr>
          <w:rFonts w:asciiTheme="majorBidi" w:hAnsiTheme="majorBidi" w:cstheme="majorBidi"/>
        </w:rPr>
        <w:t>.</w:t>
      </w:r>
    </w:p>
    <w:p w14:paraId="310A7750" w14:textId="77777777" w:rsidR="005B465C" w:rsidRPr="00E615BE" w:rsidRDefault="005B465C" w:rsidP="009D6489">
      <w:pPr>
        <w:pStyle w:val="Heading3"/>
        <w:jc w:val="both"/>
        <w:rPr>
          <w:rFonts w:asciiTheme="majorBidi" w:hAnsiTheme="majorBidi"/>
        </w:rPr>
      </w:pPr>
      <w:r w:rsidRPr="00E615BE">
        <w:rPr>
          <w:rStyle w:val="Strong"/>
          <w:rFonts w:asciiTheme="majorBidi" w:hAnsiTheme="majorBidi"/>
          <w:b w:val="0"/>
          <w:bCs w:val="0"/>
        </w:rPr>
        <w:t xml:space="preserve">2.3 </w:t>
      </w:r>
      <w:r w:rsidRPr="00E615BE">
        <w:rPr>
          <w:rStyle w:val="Strong"/>
          <w:rFonts w:asciiTheme="majorBidi" w:hAnsiTheme="majorBidi"/>
          <w:b w:val="0"/>
          <w:bCs w:val="0"/>
          <w:rtl/>
        </w:rPr>
        <w:t>العوامل الديموغرافية</w:t>
      </w:r>
    </w:p>
    <w:p w14:paraId="799007A2" w14:textId="71C9975F" w:rsidR="005B465C" w:rsidRPr="00E615BE" w:rsidRDefault="005B465C" w:rsidP="009D6489">
      <w:pPr>
        <w:pStyle w:val="NormalWeb"/>
        <w:bidi/>
        <w:jc w:val="both"/>
        <w:rPr>
          <w:rFonts w:asciiTheme="majorBidi" w:hAnsiTheme="majorBidi" w:cstheme="majorBidi"/>
        </w:rPr>
      </w:pPr>
      <w:r w:rsidRPr="00E615BE">
        <w:rPr>
          <w:rFonts w:asciiTheme="majorBidi" w:hAnsiTheme="majorBidi" w:cstheme="majorBidi"/>
          <w:rtl/>
        </w:rPr>
        <w:t>تشمل هذه العوامل الفئات السكانية المستهدفة، مثل العمر، الجنس، مستوى الدخل، والمست</w:t>
      </w:r>
      <w:r w:rsidR="00C44343" w:rsidRPr="00E615BE">
        <w:rPr>
          <w:rFonts w:asciiTheme="majorBidi" w:hAnsiTheme="majorBidi" w:cstheme="majorBidi"/>
          <w:rtl/>
        </w:rPr>
        <w:t>وى التعليمي. على سبيل المثال،</w:t>
      </w:r>
      <w:r w:rsidRPr="00E615BE">
        <w:rPr>
          <w:rFonts w:asciiTheme="majorBidi" w:hAnsiTheme="majorBidi" w:cstheme="majorBidi"/>
          <w:rtl/>
        </w:rPr>
        <w:t xml:space="preserve"> تُركز الدراسة على الشباب السعوديين (18-35 عامًا)، وهم الفئة الأكثر تفاعلاً مع المنصات الرقمية مثل إنستغرام وسناب شات، وفقًا لدراسات حديثة</w:t>
      </w:r>
      <w:r w:rsidRPr="00E615BE">
        <w:rPr>
          <w:rFonts w:asciiTheme="majorBidi" w:hAnsiTheme="majorBidi" w:cstheme="majorBidi"/>
        </w:rPr>
        <w:t xml:space="preserve"> (Alotaibi, 2021).</w:t>
      </w:r>
    </w:p>
    <w:p w14:paraId="2581CE4F" w14:textId="77777777" w:rsidR="005B465C" w:rsidRPr="00E615BE" w:rsidRDefault="005B465C" w:rsidP="009D6489">
      <w:pPr>
        <w:pStyle w:val="Heading3"/>
        <w:jc w:val="both"/>
        <w:rPr>
          <w:rFonts w:asciiTheme="majorBidi" w:hAnsiTheme="majorBidi"/>
        </w:rPr>
      </w:pPr>
      <w:r w:rsidRPr="00E615BE">
        <w:rPr>
          <w:rStyle w:val="Strong"/>
          <w:rFonts w:asciiTheme="majorBidi" w:hAnsiTheme="majorBidi"/>
          <w:b w:val="0"/>
          <w:bCs w:val="0"/>
        </w:rPr>
        <w:t xml:space="preserve">2.4 </w:t>
      </w:r>
      <w:r w:rsidRPr="00E615BE">
        <w:rPr>
          <w:rStyle w:val="Strong"/>
          <w:rFonts w:asciiTheme="majorBidi" w:hAnsiTheme="majorBidi"/>
          <w:b w:val="0"/>
          <w:bCs w:val="0"/>
          <w:rtl/>
        </w:rPr>
        <w:t>القنوات الرقمية</w:t>
      </w:r>
    </w:p>
    <w:p w14:paraId="7FD47B4C" w14:textId="0AD81241" w:rsidR="005B465C" w:rsidRPr="00E615BE" w:rsidRDefault="005B465C" w:rsidP="009D6489">
      <w:pPr>
        <w:pStyle w:val="NormalWeb"/>
        <w:bidi/>
        <w:jc w:val="both"/>
        <w:rPr>
          <w:rFonts w:asciiTheme="majorBidi" w:hAnsiTheme="majorBidi" w:cstheme="majorBidi"/>
        </w:rPr>
      </w:pPr>
      <w:r w:rsidRPr="00E615BE">
        <w:rPr>
          <w:rFonts w:asciiTheme="majorBidi" w:hAnsiTheme="majorBidi" w:cstheme="majorBidi"/>
          <w:rtl/>
        </w:rPr>
        <w:t>يتم تحديد المنصات الرقمية المشمولة في الدراسة، مثل وسائل التواصل الاجتماع</w:t>
      </w:r>
      <w:r w:rsidR="00C44343" w:rsidRPr="00E615BE">
        <w:rPr>
          <w:rFonts w:asciiTheme="majorBidi" w:hAnsiTheme="majorBidi" w:cstheme="majorBidi"/>
          <w:rtl/>
        </w:rPr>
        <w:t xml:space="preserve">ي، محركات البحث، أو التطبيقات. </w:t>
      </w:r>
      <w:r w:rsidRPr="00E615BE">
        <w:rPr>
          <w:rFonts w:asciiTheme="majorBidi" w:hAnsiTheme="majorBidi" w:cstheme="majorBidi"/>
          <w:rtl/>
        </w:rPr>
        <w:t xml:space="preserve"> تستبعد الدراسة القنوات التقليدية مثل التلفزيون للتركيز على التسويق الرقمي فقط</w:t>
      </w:r>
      <w:r w:rsidRPr="00E615BE">
        <w:rPr>
          <w:rFonts w:asciiTheme="majorBidi" w:hAnsiTheme="majorBidi" w:cstheme="majorBidi"/>
        </w:rPr>
        <w:t>.</w:t>
      </w:r>
    </w:p>
    <w:p w14:paraId="158B0135" w14:textId="77777777" w:rsidR="005B465C" w:rsidRPr="00E615BE" w:rsidRDefault="005B465C" w:rsidP="009D6489">
      <w:pPr>
        <w:pStyle w:val="Heading3"/>
        <w:jc w:val="both"/>
        <w:rPr>
          <w:rFonts w:asciiTheme="majorBidi" w:hAnsiTheme="majorBidi"/>
        </w:rPr>
      </w:pPr>
      <w:r w:rsidRPr="00E615BE">
        <w:rPr>
          <w:rStyle w:val="Strong"/>
          <w:rFonts w:asciiTheme="majorBidi" w:hAnsiTheme="majorBidi"/>
          <w:b w:val="0"/>
          <w:bCs w:val="0"/>
        </w:rPr>
        <w:t xml:space="preserve">2.5 </w:t>
      </w:r>
      <w:r w:rsidRPr="00E615BE">
        <w:rPr>
          <w:rStyle w:val="Strong"/>
          <w:rFonts w:asciiTheme="majorBidi" w:hAnsiTheme="majorBidi"/>
          <w:b w:val="0"/>
          <w:bCs w:val="0"/>
          <w:rtl/>
        </w:rPr>
        <w:t>أنواع المحتوى</w:t>
      </w:r>
    </w:p>
    <w:p w14:paraId="10BA05A1" w14:textId="77777777" w:rsidR="005B465C" w:rsidRPr="00E615BE" w:rsidRDefault="005B465C" w:rsidP="009D6489">
      <w:pPr>
        <w:pStyle w:val="NormalWeb"/>
        <w:bidi/>
        <w:jc w:val="both"/>
        <w:rPr>
          <w:rFonts w:asciiTheme="majorBidi" w:hAnsiTheme="majorBidi" w:cstheme="majorBidi"/>
        </w:rPr>
      </w:pPr>
      <w:r w:rsidRPr="00E615BE">
        <w:rPr>
          <w:rFonts w:asciiTheme="majorBidi" w:hAnsiTheme="majorBidi" w:cstheme="majorBidi"/>
          <w:rtl/>
        </w:rPr>
        <w:t>تُحدد أنواع المحتوى الرقمي المدروسة، مثل الفيديوهات القصيرة أو الإعلانات التفاعلية. في السوق السعودي، تكتسب الفيديوهات أهمية كبيرة بسبب شعبية منصات مثل تيك توك ويوتيوب</w:t>
      </w:r>
      <w:r w:rsidRPr="00E615BE">
        <w:rPr>
          <w:rFonts w:asciiTheme="majorBidi" w:hAnsiTheme="majorBidi" w:cstheme="majorBidi"/>
        </w:rPr>
        <w:t>.</w:t>
      </w:r>
    </w:p>
    <w:p w14:paraId="4B76ADE1" w14:textId="77777777" w:rsidR="005B465C" w:rsidRPr="00E615BE" w:rsidRDefault="005B465C" w:rsidP="009D6489">
      <w:pPr>
        <w:pStyle w:val="Heading3"/>
        <w:jc w:val="both"/>
        <w:rPr>
          <w:rFonts w:asciiTheme="majorBidi" w:hAnsiTheme="majorBidi"/>
        </w:rPr>
      </w:pPr>
      <w:r w:rsidRPr="00E615BE">
        <w:rPr>
          <w:rStyle w:val="Strong"/>
          <w:rFonts w:asciiTheme="majorBidi" w:hAnsiTheme="majorBidi"/>
          <w:b w:val="0"/>
          <w:bCs w:val="0"/>
        </w:rPr>
        <w:t xml:space="preserve">2.6 </w:t>
      </w:r>
      <w:r w:rsidRPr="00E615BE">
        <w:rPr>
          <w:rStyle w:val="Strong"/>
          <w:rFonts w:asciiTheme="majorBidi" w:hAnsiTheme="majorBidi"/>
          <w:b w:val="0"/>
          <w:bCs w:val="0"/>
          <w:rtl/>
        </w:rPr>
        <w:t>القطاعات التجارية</w:t>
      </w:r>
    </w:p>
    <w:p w14:paraId="22F97A04" w14:textId="160BE269" w:rsidR="005B465C" w:rsidRPr="00E615BE" w:rsidRDefault="005B465C" w:rsidP="009D6489">
      <w:pPr>
        <w:pStyle w:val="NormalWeb"/>
        <w:bidi/>
        <w:jc w:val="both"/>
        <w:rPr>
          <w:rFonts w:asciiTheme="majorBidi" w:hAnsiTheme="majorBidi" w:cstheme="majorBidi"/>
        </w:rPr>
      </w:pPr>
      <w:r w:rsidRPr="00E615BE">
        <w:rPr>
          <w:rFonts w:asciiTheme="majorBidi" w:hAnsiTheme="majorBidi" w:cstheme="majorBidi"/>
          <w:rtl/>
        </w:rPr>
        <w:t>يُحدد القطاع الاقتصادي المدروس، مثل التجارة الإلكترونية أو الخدمات المالية. نظرًا لنمو التجارة الإلكترونية في السعودية</w:t>
      </w:r>
      <w:r w:rsidRPr="00E615BE">
        <w:rPr>
          <w:rFonts w:asciiTheme="majorBidi" w:hAnsiTheme="majorBidi" w:cstheme="majorBidi"/>
        </w:rPr>
        <w:t xml:space="preserve"> </w:t>
      </w:r>
      <w:r w:rsidRPr="00E615BE">
        <w:rPr>
          <w:rFonts w:asciiTheme="majorBidi" w:hAnsiTheme="majorBidi" w:cstheme="majorBidi"/>
          <w:rtl/>
        </w:rPr>
        <w:t>تجاوزت قيمتها 10 مليارات دولار في 2022 حسب تقرير</w:t>
      </w:r>
      <w:r w:rsidRPr="00E615BE">
        <w:rPr>
          <w:rFonts w:asciiTheme="majorBidi" w:hAnsiTheme="majorBidi" w:cstheme="majorBidi"/>
        </w:rPr>
        <w:t xml:space="preserve"> Statista</w:t>
      </w:r>
      <w:r w:rsidRPr="00E615BE">
        <w:rPr>
          <w:rFonts w:asciiTheme="majorBidi" w:hAnsiTheme="majorBidi" w:cstheme="majorBidi"/>
          <w:rtl/>
        </w:rPr>
        <w:t>، تُركز الدراسة على هذا القطاع</w:t>
      </w:r>
      <w:r w:rsidRPr="00E615BE">
        <w:rPr>
          <w:rFonts w:asciiTheme="majorBidi" w:hAnsiTheme="majorBidi" w:cstheme="majorBidi"/>
        </w:rPr>
        <w:t>.</w:t>
      </w:r>
    </w:p>
    <w:p w14:paraId="57CAA6CC" w14:textId="68749E4B" w:rsidR="005B465C" w:rsidRPr="00AB16B7" w:rsidRDefault="00AB16B7" w:rsidP="009D6489">
      <w:pPr>
        <w:pStyle w:val="Heading3"/>
        <w:jc w:val="both"/>
        <w:rPr>
          <w:sz w:val="32"/>
          <w:szCs w:val="32"/>
        </w:rPr>
      </w:pPr>
      <w:r>
        <w:rPr>
          <w:rFonts w:hint="cs"/>
          <w:sz w:val="32"/>
          <w:szCs w:val="32"/>
          <w:rtl/>
        </w:rPr>
        <w:lastRenderedPageBreak/>
        <w:t>3.</w:t>
      </w:r>
      <w:r w:rsidR="005B465C" w:rsidRPr="00AB16B7">
        <w:rPr>
          <w:sz w:val="32"/>
          <w:szCs w:val="32"/>
        </w:rPr>
        <w:t xml:space="preserve"> </w:t>
      </w:r>
      <w:r w:rsidR="005B465C" w:rsidRPr="00AB16B7">
        <w:rPr>
          <w:sz w:val="32"/>
          <w:szCs w:val="32"/>
          <w:rtl/>
        </w:rPr>
        <w:t>الاعتبارات الخاصة بالسياق السعودي</w:t>
      </w:r>
    </w:p>
    <w:p w14:paraId="146DB48E" w14:textId="77777777" w:rsidR="005B465C" w:rsidRPr="00E615BE" w:rsidRDefault="005B465C" w:rsidP="009D6489">
      <w:pPr>
        <w:pStyle w:val="NormalWeb"/>
        <w:bidi/>
        <w:jc w:val="both"/>
        <w:rPr>
          <w:rFonts w:asciiTheme="majorBidi" w:hAnsiTheme="majorBidi" w:cstheme="majorBidi"/>
        </w:rPr>
      </w:pPr>
      <w:r w:rsidRPr="00E615BE">
        <w:rPr>
          <w:rFonts w:asciiTheme="majorBidi" w:hAnsiTheme="majorBidi" w:cstheme="majorBidi"/>
          <w:rtl/>
        </w:rPr>
        <w:t>يؤثر السياق السعودي على تحديد حدود الدراسة بسبب العوامل التالية</w:t>
      </w:r>
      <w:r w:rsidRPr="00E615BE">
        <w:rPr>
          <w:rFonts w:asciiTheme="majorBidi" w:hAnsiTheme="majorBidi" w:cstheme="majorBidi"/>
        </w:rPr>
        <w:t>:</w:t>
      </w:r>
    </w:p>
    <w:p w14:paraId="4FB47A43" w14:textId="77777777" w:rsidR="005B465C" w:rsidRPr="00E615BE" w:rsidRDefault="005B465C" w:rsidP="009D6489">
      <w:pPr>
        <w:pStyle w:val="Heading3"/>
        <w:jc w:val="both"/>
        <w:rPr>
          <w:rFonts w:asciiTheme="majorBidi" w:hAnsiTheme="majorBidi"/>
        </w:rPr>
      </w:pPr>
      <w:r w:rsidRPr="00E615BE">
        <w:rPr>
          <w:rStyle w:val="Strong"/>
          <w:rFonts w:asciiTheme="majorBidi" w:hAnsiTheme="majorBidi"/>
          <w:b w:val="0"/>
          <w:bCs w:val="0"/>
        </w:rPr>
        <w:t xml:space="preserve">3.1 </w:t>
      </w:r>
      <w:r w:rsidRPr="00E615BE">
        <w:rPr>
          <w:rStyle w:val="Strong"/>
          <w:rFonts w:asciiTheme="majorBidi" w:hAnsiTheme="majorBidi"/>
          <w:b w:val="0"/>
          <w:bCs w:val="0"/>
          <w:rtl/>
        </w:rPr>
        <w:t>العوامل الثقافية والاجتماعية</w:t>
      </w:r>
    </w:p>
    <w:p w14:paraId="59C32B8A" w14:textId="1E0A20D8" w:rsidR="005B465C" w:rsidRPr="00E615BE" w:rsidRDefault="005B465C" w:rsidP="009D6489">
      <w:pPr>
        <w:pStyle w:val="NormalWeb"/>
        <w:bidi/>
        <w:jc w:val="both"/>
        <w:rPr>
          <w:rFonts w:asciiTheme="majorBidi" w:hAnsiTheme="majorBidi" w:cstheme="majorBidi"/>
        </w:rPr>
      </w:pPr>
      <w:r w:rsidRPr="00E615BE">
        <w:rPr>
          <w:rFonts w:asciiTheme="majorBidi" w:hAnsiTheme="majorBidi" w:cstheme="majorBidi"/>
          <w:rtl/>
        </w:rPr>
        <w:t xml:space="preserve">القيم الدينية والثقافية تُشكل سلوك المستهلك السعودي. على سبيل المثال، تُستبعد المنتجات أو الخدمات غير </w:t>
      </w:r>
      <w:r w:rsidR="00C44343" w:rsidRPr="00E615BE">
        <w:rPr>
          <w:rFonts w:asciiTheme="majorBidi" w:hAnsiTheme="majorBidi" w:cstheme="majorBidi"/>
          <w:rtl/>
        </w:rPr>
        <w:t>المتوافقة مع الشريعة الإسلامية.</w:t>
      </w:r>
    </w:p>
    <w:p w14:paraId="2F6A26C0" w14:textId="77777777" w:rsidR="005B465C" w:rsidRPr="00E615BE" w:rsidRDefault="005B465C" w:rsidP="009D6489">
      <w:pPr>
        <w:pStyle w:val="Heading3"/>
        <w:jc w:val="both"/>
        <w:rPr>
          <w:rFonts w:asciiTheme="majorBidi" w:hAnsiTheme="majorBidi"/>
        </w:rPr>
      </w:pPr>
      <w:r w:rsidRPr="00E615BE">
        <w:rPr>
          <w:rStyle w:val="Strong"/>
          <w:rFonts w:asciiTheme="majorBidi" w:hAnsiTheme="majorBidi"/>
          <w:b w:val="0"/>
          <w:bCs w:val="0"/>
        </w:rPr>
        <w:t xml:space="preserve">3.2 </w:t>
      </w:r>
      <w:r w:rsidRPr="00E615BE">
        <w:rPr>
          <w:rStyle w:val="Strong"/>
          <w:rFonts w:asciiTheme="majorBidi" w:hAnsiTheme="majorBidi"/>
          <w:b w:val="0"/>
          <w:bCs w:val="0"/>
          <w:rtl/>
        </w:rPr>
        <w:t>الاقتصاد والتكنولوجيا</w:t>
      </w:r>
    </w:p>
    <w:p w14:paraId="165D5085" w14:textId="77777777" w:rsidR="005B465C" w:rsidRPr="00E615BE" w:rsidRDefault="005B465C" w:rsidP="009D6489">
      <w:pPr>
        <w:pStyle w:val="NormalWeb"/>
        <w:bidi/>
        <w:jc w:val="both"/>
        <w:rPr>
          <w:rFonts w:asciiTheme="majorBidi" w:hAnsiTheme="majorBidi" w:cstheme="majorBidi"/>
        </w:rPr>
      </w:pPr>
      <w:r w:rsidRPr="00E615BE">
        <w:rPr>
          <w:rFonts w:asciiTheme="majorBidi" w:hAnsiTheme="majorBidi" w:cstheme="majorBidi"/>
          <w:rtl/>
        </w:rPr>
        <w:t>النمو الاقتصادي السريع وارتفاع معدلات اختراق الإنترنت يجعلان من الضروري التركيز على القنوات الرقمية الحديثة، مع استبعاد الوسائط التقليدية التي تفقد أهميتها تدريجيًا</w:t>
      </w:r>
      <w:r w:rsidRPr="00E615BE">
        <w:rPr>
          <w:rFonts w:asciiTheme="majorBidi" w:hAnsiTheme="majorBidi" w:cstheme="majorBidi"/>
        </w:rPr>
        <w:t>.</w:t>
      </w:r>
    </w:p>
    <w:p w14:paraId="14E6BDB5" w14:textId="77777777" w:rsidR="005B465C" w:rsidRPr="00E615BE" w:rsidRDefault="005B465C" w:rsidP="009D6489">
      <w:pPr>
        <w:pStyle w:val="Heading3"/>
        <w:jc w:val="both"/>
        <w:rPr>
          <w:rFonts w:asciiTheme="majorBidi" w:hAnsiTheme="majorBidi"/>
        </w:rPr>
      </w:pPr>
      <w:r w:rsidRPr="00E615BE">
        <w:rPr>
          <w:rStyle w:val="Strong"/>
          <w:rFonts w:asciiTheme="majorBidi" w:hAnsiTheme="majorBidi"/>
          <w:b w:val="0"/>
          <w:bCs w:val="0"/>
        </w:rPr>
        <w:t xml:space="preserve">3.3 </w:t>
      </w:r>
      <w:r w:rsidRPr="00E615BE">
        <w:rPr>
          <w:rStyle w:val="Strong"/>
          <w:rFonts w:asciiTheme="majorBidi" w:hAnsiTheme="majorBidi"/>
          <w:b w:val="0"/>
          <w:bCs w:val="0"/>
          <w:rtl/>
        </w:rPr>
        <w:t>التنوع الديموغرافي</w:t>
      </w:r>
    </w:p>
    <w:p w14:paraId="730895DA" w14:textId="77777777" w:rsidR="005B465C" w:rsidRPr="00E615BE" w:rsidRDefault="005B465C" w:rsidP="009D6489">
      <w:pPr>
        <w:pStyle w:val="NormalWeb"/>
        <w:bidi/>
        <w:jc w:val="both"/>
        <w:rPr>
          <w:rFonts w:asciiTheme="majorBidi" w:hAnsiTheme="majorBidi" w:cstheme="majorBidi"/>
        </w:rPr>
      </w:pPr>
      <w:r w:rsidRPr="00E615BE">
        <w:rPr>
          <w:rFonts w:asciiTheme="majorBidi" w:hAnsiTheme="majorBidi" w:cstheme="majorBidi"/>
          <w:rtl/>
        </w:rPr>
        <w:t>تضم السعودية سكانًا متنوعين، بما في ذلك العمالة الوافدة، مما قد يتطلب تحديد العينة لتشمل المواطنين السعوديين فقط أو فئات محددة</w:t>
      </w:r>
      <w:r w:rsidRPr="00E615BE">
        <w:rPr>
          <w:rFonts w:asciiTheme="majorBidi" w:hAnsiTheme="majorBidi" w:cstheme="majorBidi"/>
        </w:rPr>
        <w:t>.</w:t>
      </w:r>
    </w:p>
    <w:p w14:paraId="2B69C8E1" w14:textId="67436D45" w:rsidR="005B465C" w:rsidRPr="00AB16B7" w:rsidRDefault="00AB16B7" w:rsidP="009D6489">
      <w:pPr>
        <w:pStyle w:val="Heading3"/>
        <w:jc w:val="both"/>
        <w:rPr>
          <w:sz w:val="32"/>
          <w:szCs w:val="32"/>
        </w:rPr>
      </w:pPr>
      <w:r w:rsidRPr="00AB16B7">
        <w:rPr>
          <w:rFonts w:hint="cs"/>
          <w:sz w:val="32"/>
          <w:szCs w:val="32"/>
          <w:rtl/>
        </w:rPr>
        <w:t>4.</w:t>
      </w:r>
      <w:r w:rsidR="005B465C" w:rsidRPr="00AB16B7">
        <w:rPr>
          <w:sz w:val="32"/>
          <w:szCs w:val="32"/>
        </w:rPr>
        <w:t xml:space="preserve"> </w:t>
      </w:r>
      <w:r w:rsidR="005B465C" w:rsidRPr="00AB16B7">
        <w:rPr>
          <w:sz w:val="32"/>
          <w:szCs w:val="32"/>
          <w:rtl/>
        </w:rPr>
        <w:t>أمثلة تطبيقية على تحديد الحدود</w:t>
      </w:r>
    </w:p>
    <w:p w14:paraId="144C1CCF" w14:textId="059ABB8A" w:rsidR="005B465C" w:rsidRPr="00E615BE" w:rsidRDefault="005B465C" w:rsidP="009D6489">
      <w:pPr>
        <w:numPr>
          <w:ilvl w:val="0"/>
          <w:numId w:val="34"/>
        </w:numPr>
        <w:spacing w:before="100" w:beforeAutospacing="1" w:after="100" w:afterAutospacing="1" w:line="240" w:lineRule="auto"/>
        <w:jc w:val="both"/>
        <w:rPr>
          <w:rFonts w:asciiTheme="majorBidi" w:hAnsiTheme="majorBidi" w:cstheme="majorBidi"/>
        </w:rPr>
      </w:pPr>
      <w:r w:rsidRPr="00E615BE">
        <w:rPr>
          <w:rStyle w:val="Strong"/>
          <w:rFonts w:asciiTheme="majorBidi" w:hAnsiTheme="majorBidi" w:cstheme="majorBidi"/>
          <w:rtl/>
        </w:rPr>
        <w:t>العينة</w:t>
      </w:r>
      <w:r w:rsidRPr="00E615BE">
        <w:rPr>
          <w:rFonts w:asciiTheme="majorBidi" w:hAnsiTheme="majorBidi" w:cstheme="majorBidi"/>
        </w:rPr>
        <w:t xml:space="preserve">: </w:t>
      </w:r>
      <w:r w:rsidRPr="00E615BE">
        <w:rPr>
          <w:rFonts w:asciiTheme="majorBidi" w:hAnsiTheme="majorBidi" w:cstheme="majorBidi"/>
          <w:rtl/>
        </w:rPr>
        <w:t>تُقتصر الدراسة على سكان المدن الكبرى (الرياض، جدة، الدمام) لتمثيل مراكز النشاط التجاري</w:t>
      </w:r>
      <w:r w:rsidRPr="00E615BE">
        <w:rPr>
          <w:rFonts w:asciiTheme="majorBidi" w:hAnsiTheme="majorBidi" w:cstheme="majorBidi"/>
        </w:rPr>
        <w:t>.</w:t>
      </w:r>
    </w:p>
    <w:p w14:paraId="46F9E619" w14:textId="77777777" w:rsidR="005B465C" w:rsidRPr="00E615BE" w:rsidRDefault="005B465C" w:rsidP="009D6489">
      <w:pPr>
        <w:numPr>
          <w:ilvl w:val="0"/>
          <w:numId w:val="34"/>
        </w:numPr>
        <w:spacing w:before="100" w:beforeAutospacing="1" w:after="100" w:afterAutospacing="1" w:line="240" w:lineRule="auto"/>
        <w:jc w:val="both"/>
        <w:rPr>
          <w:rFonts w:asciiTheme="majorBidi" w:hAnsiTheme="majorBidi" w:cstheme="majorBidi"/>
        </w:rPr>
      </w:pPr>
      <w:r w:rsidRPr="00E615BE">
        <w:rPr>
          <w:rStyle w:val="Strong"/>
          <w:rFonts w:asciiTheme="majorBidi" w:hAnsiTheme="majorBidi" w:cstheme="majorBidi"/>
          <w:rtl/>
        </w:rPr>
        <w:t>الفترة الزمنية</w:t>
      </w:r>
      <w:r w:rsidRPr="00E615BE">
        <w:rPr>
          <w:rFonts w:asciiTheme="majorBidi" w:hAnsiTheme="majorBidi" w:cstheme="majorBidi"/>
        </w:rPr>
        <w:t xml:space="preserve">: </w:t>
      </w:r>
      <w:r w:rsidRPr="00E615BE">
        <w:rPr>
          <w:rFonts w:asciiTheme="majorBidi" w:hAnsiTheme="majorBidi" w:cstheme="majorBidi"/>
          <w:rtl/>
        </w:rPr>
        <w:t>جمع البيانات خلال موسم التسوق في رمضان لتحليل تأثير العروض الرقمية</w:t>
      </w:r>
      <w:r w:rsidRPr="00E615BE">
        <w:rPr>
          <w:rFonts w:asciiTheme="majorBidi" w:hAnsiTheme="majorBidi" w:cstheme="majorBidi"/>
        </w:rPr>
        <w:t>.</w:t>
      </w:r>
    </w:p>
    <w:p w14:paraId="7BFD300F" w14:textId="1C195209" w:rsidR="005B465C" w:rsidRPr="00E615BE" w:rsidRDefault="005B465C" w:rsidP="009D6489">
      <w:pPr>
        <w:numPr>
          <w:ilvl w:val="0"/>
          <w:numId w:val="34"/>
        </w:numPr>
        <w:spacing w:before="100" w:beforeAutospacing="1" w:after="100" w:afterAutospacing="1" w:line="240" w:lineRule="auto"/>
        <w:jc w:val="both"/>
        <w:rPr>
          <w:rFonts w:asciiTheme="majorBidi" w:hAnsiTheme="majorBidi" w:cstheme="majorBidi"/>
        </w:rPr>
      </w:pPr>
      <w:r w:rsidRPr="00E615BE">
        <w:rPr>
          <w:rStyle w:val="Strong"/>
          <w:rFonts w:asciiTheme="majorBidi" w:hAnsiTheme="majorBidi" w:cstheme="majorBidi"/>
          <w:rtl/>
        </w:rPr>
        <w:t>القنوات</w:t>
      </w:r>
      <w:r w:rsidRPr="00E615BE">
        <w:rPr>
          <w:rFonts w:asciiTheme="majorBidi" w:hAnsiTheme="majorBidi" w:cstheme="majorBidi"/>
        </w:rPr>
        <w:t xml:space="preserve">: </w:t>
      </w:r>
      <w:r w:rsidRPr="00E615BE">
        <w:rPr>
          <w:rFonts w:asciiTheme="majorBidi" w:hAnsiTheme="majorBidi" w:cstheme="majorBidi"/>
          <w:rtl/>
        </w:rPr>
        <w:t>التركيز على سناب شات وإنستغرام فقط، نظرًا لشعبيتهما بين الشباب السعودي</w:t>
      </w:r>
      <w:r w:rsidRPr="00E615BE">
        <w:rPr>
          <w:rFonts w:asciiTheme="majorBidi" w:hAnsiTheme="majorBidi" w:cstheme="majorBidi"/>
        </w:rPr>
        <w:t>.</w:t>
      </w:r>
    </w:p>
    <w:p w14:paraId="126CDFE4" w14:textId="77777777" w:rsidR="00C44343" w:rsidRPr="00E615BE" w:rsidRDefault="00C44343" w:rsidP="009D6489">
      <w:pPr>
        <w:spacing w:before="100" w:beforeAutospacing="1" w:after="100" w:afterAutospacing="1" w:line="240" w:lineRule="auto"/>
        <w:jc w:val="both"/>
        <w:rPr>
          <w:rFonts w:asciiTheme="majorBidi" w:hAnsiTheme="majorBidi" w:cstheme="majorBidi"/>
        </w:rPr>
      </w:pPr>
    </w:p>
    <w:p w14:paraId="3B29ADA1" w14:textId="6AAE627F" w:rsidR="005B465C" w:rsidRPr="00AB16B7" w:rsidRDefault="00AB16B7" w:rsidP="009D6489">
      <w:pPr>
        <w:pStyle w:val="Heading3"/>
        <w:jc w:val="both"/>
        <w:rPr>
          <w:sz w:val="32"/>
          <w:szCs w:val="32"/>
        </w:rPr>
      </w:pPr>
      <w:r>
        <w:rPr>
          <w:rFonts w:hint="cs"/>
          <w:sz w:val="32"/>
          <w:szCs w:val="32"/>
          <w:rtl/>
        </w:rPr>
        <w:t>5.</w:t>
      </w:r>
      <w:r w:rsidR="005B465C" w:rsidRPr="00AB16B7">
        <w:rPr>
          <w:sz w:val="32"/>
          <w:szCs w:val="32"/>
        </w:rPr>
        <w:t xml:space="preserve"> </w:t>
      </w:r>
      <w:r w:rsidR="005B465C" w:rsidRPr="00AB16B7">
        <w:rPr>
          <w:sz w:val="32"/>
          <w:szCs w:val="32"/>
          <w:rtl/>
        </w:rPr>
        <w:t>القيود المرتبطة بالحدود</w:t>
      </w:r>
    </w:p>
    <w:p w14:paraId="48F6CED5" w14:textId="75D5DF47" w:rsidR="005B465C" w:rsidRPr="00E615BE" w:rsidRDefault="005B465C" w:rsidP="009D6489">
      <w:pPr>
        <w:pStyle w:val="NormalWeb"/>
        <w:bidi/>
        <w:jc w:val="both"/>
        <w:rPr>
          <w:rFonts w:asciiTheme="majorBidi" w:hAnsiTheme="majorBidi" w:cstheme="majorBidi"/>
        </w:rPr>
      </w:pPr>
      <w:r w:rsidRPr="00E615BE">
        <w:rPr>
          <w:rFonts w:asciiTheme="majorBidi" w:hAnsiTheme="majorBidi" w:cstheme="majorBidi"/>
          <w:rtl/>
        </w:rPr>
        <w:t>على الرغم من أن الحدود تُحدد اختيارًا، إلا أنها تؤدي إلى قيود، مثل</w:t>
      </w:r>
      <w:r w:rsidRPr="00E615BE">
        <w:rPr>
          <w:rFonts w:asciiTheme="majorBidi" w:hAnsiTheme="majorBidi" w:cstheme="majorBidi"/>
        </w:rPr>
        <w:t>:</w:t>
      </w:r>
    </w:p>
    <w:p w14:paraId="3F6996F3" w14:textId="77777777" w:rsidR="005B465C" w:rsidRPr="00E615BE" w:rsidRDefault="005B465C" w:rsidP="009D6489">
      <w:pPr>
        <w:numPr>
          <w:ilvl w:val="0"/>
          <w:numId w:val="35"/>
        </w:numPr>
        <w:spacing w:before="100" w:beforeAutospacing="1" w:after="100" w:afterAutospacing="1" w:line="240" w:lineRule="auto"/>
        <w:jc w:val="both"/>
        <w:rPr>
          <w:rFonts w:asciiTheme="majorBidi" w:hAnsiTheme="majorBidi" w:cstheme="majorBidi"/>
        </w:rPr>
      </w:pPr>
      <w:r w:rsidRPr="00E615BE">
        <w:rPr>
          <w:rStyle w:val="Strong"/>
          <w:rFonts w:asciiTheme="majorBidi" w:hAnsiTheme="majorBidi" w:cstheme="majorBidi"/>
          <w:rtl/>
        </w:rPr>
        <w:t>حجم العينة المحدود</w:t>
      </w:r>
      <w:r w:rsidRPr="00E615BE">
        <w:rPr>
          <w:rFonts w:asciiTheme="majorBidi" w:hAnsiTheme="majorBidi" w:cstheme="majorBidi"/>
        </w:rPr>
        <w:t xml:space="preserve">: </w:t>
      </w:r>
      <w:r w:rsidRPr="00E615BE">
        <w:rPr>
          <w:rFonts w:asciiTheme="majorBidi" w:hAnsiTheme="majorBidi" w:cstheme="majorBidi"/>
          <w:rtl/>
        </w:rPr>
        <w:t>قد يقلل من قابلية تعميم النتائج</w:t>
      </w:r>
      <w:r w:rsidRPr="00E615BE">
        <w:rPr>
          <w:rFonts w:asciiTheme="majorBidi" w:hAnsiTheme="majorBidi" w:cstheme="majorBidi"/>
        </w:rPr>
        <w:t>.</w:t>
      </w:r>
    </w:p>
    <w:p w14:paraId="50D0AC63" w14:textId="77777777" w:rsidR="005B465C" w:rsidRPr="00E615BE" w:rsidRDefault="005B465C" w:rsidP="009D6489">
      <w:pPr>
        <w:numPr>
          <w:ilvl w:val="0"/>
          <w:numId w:val="35"/>
        </w:numPr>
        <w:spacing w:before="100" w:beforeAutospacing="1" w:after="100" w:afterAutospacing="1" w:line="240" w:lineRule="auto"/>
        <w:jc w:val="both"/>
        <w:rPr>
          <w:rFonts w:asciiTheme="majorBidi" w:hAnsiTheme="majorBidi" w:cstheme="majorBidi"/>
        </w:rPr>
      </w:pPr>
      <w:r w:rsidRPr="00E615BE">
        <w:rPr>
          <w:rStyle w:val="Strong"/>
          <w:rFonts w:asciiTheme="majorBidi" w:hAnsiTheme="majorBidi" w:cstheme="majorBidi"/>
          <w:rtl/>
        </w:rPr>
        <w:t>التغيرات الزمنية</w:t>
      </w:r>
      <w:r w:rsidRPr="00E615BE">
        <w:rPr>
          <w:rFonts w:asciiTheme="majorBidi" w:hAnsiTheme="majorBidi" w:cstheme="majorBidi"/>
        </w:rPr>
        <w:t xml:space="preserve">: </w:t>
      </w:r>
      <w:r w:rsidRPr="00E615BE">
        <w:rPr>
          <w:rFonts w:asciiTheme="majorBidi" w:hAnsiTheme="majorBidi" w:cstheme="majorBidi"/>
          <w:rtl/>
        </w:rPr>
        <w:t>البيانات من فترة معينة قد لا تعكس الاتجاهات طويلة الأمد</w:t>
      </w:r>
      <w:r w:rsidRPr="00E615BE">
        <w:rPr>
          <w:rFonts w:asciiTheme="majorBidi" w:hAnsiTheme="majorBidi" w:cstheme="majorBidi"/>
        </w:rPr>
        <w:t>.</w:t>
      </w:r>
    </w:p>
    <w:p w14:paraId="054F0097" w14:textId="07C1C0CA" w:rsidR="005B465C" w:rsidRPr="00E615BE" w:rsidRDefault="005B465C" w:rsidP="009D6489">
      <w:pPr>
        <w:pStyle w:val="NormalWeb"/>
        <w:bidi/>
        <w:jc w:val="both"/>
        <w:rPr>
          <w:rFonts w:asciiTheme="majorBidi" w:hAnsiTheme="majorBidi" w:cstheme="majorBidi"/>
        </w:rPr>
      </w:pPr>
      <w:r w:rsidRPr="00E615BE">
        <w:rPr>
          <w:rFonts w:asciiTheme="majorBidi" w:hAnsiTheme="majorBidi" w:cstheme="majorBidi"/>
          <w:rtl/>
        </w:rPr>
        <w:t>تحديد حدود الدراسة في بحث حول التسويق الرقمي وسلوك المستهلك السعودي يتطلب مراعاة الأبعاد الجغرافية، الزمنية، والديموغرافية، مع الأخذ في الاعتبار السياق الثقافي والاقتصادي للمملكة. من خلال ا</w:t>
      </w:r>
      <w:r w:rsidR="00C44343" w:rsidRPr="00E615BE">
        <w:rPr>
          <w:rFonts w:asciiTheme="majorBidi" w:hAnsiTheme="majorBidi" w:cstheme="majorBidi"/>
          <w:rtl/>
        </w:rPr>
        <w:t xml:space="preserve">لتحديد الدقيق لهذه الحدود، يمكننا </w:t>
      </w:r>
      <w:r w:rsidRPr="00E615BE">
        <w:rPr>
          <w:rFonts w:asciiTheme="majorBidi" w:hAnsiTheme="majorBidi" w:cstheme="majorBidi"/>
          <w:rtl/>
        </w:rPr>
        <w:t xml:space="preserve">تقديم نتائج موثوقة تدعم اتخاذ القرارات التسويقية. </w:t>
      </w:r>
    </w:p>
    <w:p w14:paraId="0D993F83" w14:textId="77777777" w:rsidR="00A74F76" w:rsidRPr="00E615BE" w:rsidRDefault="00A74F76" w:rsidP="009D6489">
      <w:pPr>
        <w:jc w:val="both"/>
        <w:rPr>
          <w:rFonts w:asciiTheme="majorBidi" w:hAnsiTheme="majorBidi" w:cstheme="majorBidi"/>
          <w:sz w:val="28"/>
          <w:szCs w:val="28"/>
          <w:u w:val="single"/>
          <w:rtl/>
        </w:rPr>
      </w:pPr>
    </w:p>
    <w:p w14:paraId="13C33B8A" w14:textId="77777777" w:rsidR="00A74F76" w:rsidRPr="00E615BE" w:rsidRDefault="00A74F76" w:rsidP="009D6489">
      <w:pPr>
        <w:jc w:val="both"/>
        <w:rPr>
          <w:rFonts w:asciiTheme="majorBidi" w:hAnsiTheme="majorBidi" w:cstheme="majorBidi"/>
          <w:sz w:val="28"/>
          <w:szCs w:val="28"/>
          <w:u w:val="single"/>
          <w:rtl/>
        </w:rPr>
      </w:pPr>
    </w:p>
    <w:p w14:paraId="1A9ED303" w14:textId="77777777" w:rsidR="00A74F76" w:rsidRPr="00E615BE" w:rsidRDefault="00A74F76" w:rsidP="009D6489">
      <w:pPr>
        <w:jc w:val="both"/>
        <w:rPr>
          <w:rFonts w:asciiTheme="majorBidi" w:hAnsiTheme="majorBidi" w:cstheme="majorBidi"/>
          <w:sz w:val="28"/>
          <w:szCs w:val="28"/>
          <w:u w:val="single"/>
          <w:rtl/>
        </w:rPr>
      </w:pPr>
    </w:p>
    <w:p w14:paraId="7BE4D8DB" w14:textId="77777777" w:rsidR="00A74F76" w:rsidRPr="00E615BE" w:rsidRDefault="00A74F76" w:rsidP="009D6489">
      <w:pPr>
        <w:jc w:val="both"/>
        <w:rPr>
          <w:rFonts w:asciiTheme="majorBidi" w:hAnsiTheme="majorBidi" w:cstheme="majorBidi"/>
          <w:sz w:val="28"/>
          <w:szCs w:val="28"/>
          <w:u w:val="single"/>
          <w:rtl/>
        </w:rPr>
      </w:pPr>
    </w:p>
    <w:p w14:paraId="2A2E4D43" w14:textId="77777777" w:rsidR="00A74F76" w:rsidRPr="00E615BE" w:rsidRDefault="00A74F76" w:rsidP="009D6489">
      <w:pPr>
        <w:jc w:val="both"/>
        <w:rPr>
          <w:rFonts w:asciiTheme="majorBidi" w:hAnsiTheme="majorBidi" w:cstheme="majorBidi"/>
          <w:sz w:val="28"/>
          <w:szCs w:val="28"/>
          <w:u w:val="single"/>
          <w:rtl/>
        </w:rPr>
      </w:pPr>
    </w:p>
    <w:p w14:paraId="140C11F4" w14:textId="77777777" w:rsidR="00A74F76" w:rsidRPr="00E615BE" w:rsidRDefault="00A74F76" w:rsidP="009D6489">
      <w:pPr>
        <w:jc w:val="both"/>
        <w:rPr>
          <w:rFonts w:asciiTheme="majorBidi" w:hAnsiTheme="majorBidi" w:cstheme="majorBidi"/>
          <w:sz w:val="28"/>
          <w:szCs w:val="28"/>
          <w:u w:val="single"/>
          <w:rtl/>
        </w:rPr>
      </w:pPr>
    </w:p>
    <w:p w14:paraId="2106FE38" w14:textId="1B360CAB" w:rsidR="00A74F76" w:rsidRDefault="00AC36CB" w:rsidP="009D6489">
      <w:pPr>
        <w:jc w:val="both"/>
        <w:rPr>
          <w:rFonts w:asciiTheme="majorBidi" w:hAnsiTheme="majorBidi" w:cstheme="majorBidi"/>
          <w:sz w:val="28"/>
          <w:szCs w:val="28"/>
          <w:u w:val="single"/>
          <w:rtl/>
        </w:rPr>
      </w:pPr>
      <w:r>
        <w:rPr>
          <w:rFonts w:asciiTheme="majorBidi" w:hAnsiTheme="majorBidi" w:cstheme="majorBidi" w:hint="cs"/>
          <w:sz w:val="28"/>
          <w:szCs w:val="28"/>
          <w:u w:val="single"/>
          <w:rtl/>
        </w:rPr>
        <w:lastRenderedPageBreak/>
        <w:t xml:space="preserve">ملحق : الاستبانة </w:t>
      </w:r>
    </w:p>
    <w:p w14:paraId="1A717610" w14:textId="77777777" w:rsidR="00AC36CB" w:rsidRDefault="00AC36CB" w:rsidP="009D6489">
      <w:pPr>
        <w:pStyle w:val="Heading1"/>
      </w:pPr>
      <w:r>
        <w:rPr>
          <w:rtl/>
        </w:rPr>
        <w:t>استبانة بحثية: «أثر التسويق الرقمي على سلوك المستهلك السعودي</w:t>
      </w:r>
      <w:r>
        <w:t>»</w:t>
      </w:r>
    </w:p>
    <w:p w14:paraId="0DCB0E85" w14:textId="77777777" w:rsidR="00AC36CB" w:rsidRDefault="00AC36CB" w:rsidP="009D6489">
      <w:pPr>
        <w:pStyle w:val="NormalWeb"/>
        <w:bidi/>
      </w:pPr>
      <w:r>
        <w:rPr>
          <w:rStyle w:val="Strong"/>
          <w:rtl/>
        </w:rPr>
        <w:t>تعليمات للمستجيب</w:t>
      </w:r>
      <w:r>
        <w:rPr>
          <w:rStyle w:val="Strong"/>
        </w:rPr>
        <w:t>:</w:t>
      </w:r>
      <w:r>
        <w:t xml:space="preserve"> </w:t>
      </w:r>
      <w:r>
        <w:rPr>
          <w:rtl/>
        </w:rPr>
        <w:t>هذه الاستبانة تهدف لقياس تأثير الحملات والتفاعل الرقمي على سلوكك الشرائي. الرجاء الإجابة بصراحة. البيانات ستُعامل بسرية تامة وتُستخدم لأغراض أكاديمية فقط</w:t>
      </w:r>
      <w:r>
        <w:t>.</w:t>
      </w:r>
    </w:p>
    <w:p w14:paraId="41F8BB77" w14:textId="77777777" w:rsidR="00AC36CB" w:rsidRDefault="00000000" w:rsidP="009D6489">
      <w:r>
        <w:pict w14:anchorId="217B1CF0">
          <v:rect id="_x0000_i1064" style="width:0;height:1.5pt" o:hralign="center" o:hrstd="t" o:hr="t" fillcolor="#a0a0a0" stroked="f"/>
        </w:pict>
      </w:r>
    </w:p>
    <w:p w14:paraId="7E3C9214" w14:textId="77777777" w:rsidR="00AC36CB" w:rsidRDefault="00AC36CB" w:rsidP="009D6489">
      <w:pPr>
        <w:pStyle w:val="Heading2"/>
        <w:bidi/>
      </w:pPr>
      <w:r>
        <w:rPr>
          <w:rtl/>
        </w:rPr>
        <w:t>مقياس التدرج المستخدم</w:t>
      </w:r>
    </w:p>
    <w:p w14:paraId="74BCFEE6" w14:textId="77777777" w:rsidR="00AC36CB" w:rsidRDefault="00AC36CB" w:rsidP="009D6489">
      <w:pPr>
        <w:pStyle w:val="NormalWeb"/>
        <w:bidi/>
      </w:pPr>
      <w:r>
        <w:rPr>
          <w:rtl/>
        </w:rPr>
        <w:t xml:space="preserve">كل البنود التالية (عدا الأسئلة السلوكية والديموغرافية) تقاس بمقياس </w:t>
      </w:r>
      <w:r>
        <w:rPr>
          <w:rStyle w:val="Strong"/>
          <w:rtl/>
        </w:rPr>
        <w:t>ليكرت 5 نقاط</w:t>
      </w:r>
      <w:r>
        <w:t>:</w:t>
      </w:r>
      <w:r>
        <w:br/>
        <w:t xml:space="preserve">1 = </w:t>
      </w:r>
      <w:r>
        <w:rPr>
          <w:rtl/>
        </w:rPr>
        <w:t>لا أوافق إطلاقًا، 2 = لا أوافق، 3 = محايد / لا أدري، 4 = أوافق، 5 = أوافق بشدّة</w:t>
      </w:r>
      <w:r>
        <w:t>.</w:t>
      </w:r>
    </w:p>
    <w:p w14:paraId="118BC4A7" w14:textId="77777777" w:rsidR="00AC36CB" w:rsidRDefault="00000000" w:rsidP="009D6489">
      <w:r>
        <w:pict w14:anchorId="0B11DA1D">
          <v:rect id="_x0000_i1065" style="width:0;height:1.5pt" o:hralign="center" o:hrstd="t" o:hr="t" fillcolor="#a0a0a0" stroked="f"/>
        </w:pict>
      </w:r>
    </w:p>
    <w:p w14:paraId="3A040153" w14:textId="77777777" w:rsidR="00AC36CB" w:rsidRDefault="00AC36CB" w:rsidP="009D6489">
      <w:pPr>
        <w:pStyle w:val="Heading2"/>
        <w:bidi/>
      </w:pPr>
      <w:r>
        <w:rPr>
          <w:rtl/>
        </w:rPr>
        <w:t>القسم (أ): البيانات الديموغرافية (للأفراد)</w:t>
      </w:r>
    </w:p>
    <w:p w14:paraId="46B3B201" w14:textId="77777777" w:rsidR="00AC36CB" w:rsidRDefault="00AC36CB" w:rsidP="009D6489">
      <w:pPr>
        <w:pStyle w:val="NormalWeb"/>
        <w:numPr>
          <w:ilvl w:val="0"/>
          <w:numId w:val="69"/>
        </w:numPr>
        <w:bidi/>
      </w:pPr>
      <w:r>
        <w:rPr>
          <w:rtl/>
        </w:rPr>
        <w:t xml:space="preserve">الجنس: [] ذكر </w:t>
      </w:r>
      <w:r>
        <w:t xml:space="preserve">[] </w:t>
      </w:r>
      <w:r>
        <w:rPr>
          <w:rtl/>
        </w:rPr>
        <w:t>أنثى</w:t>
      </w:r>
    </w:p>
    <w:p w14:paraId="76C0BCEE" w14:textId="77777777" w:rsidR="00AC36CB" w:rsidRDefault="00AC36CB" w:rsidP="009D6489">
      <w:pPr>
        <w:pStyle w:val="NormalWeb"/>
        <w:numPr>
          <w:ilvl w:val="0"/>
          <w:numId w:val="69"/>
        </w:numPr>
        <w:bidi/>
      </w:pPr>
      <w:r>
        <w:rPr>
          <w:rtl/>
        </w:rPr>
        <w:t xml:space="preserve">العمر: [] 18–24 </w:t>
      </w:r>
      <w:r>
        <w:t>[] 25–34 [] 35–44 [] 45+</w:t>
      </w:r>
    </w:p>
    <w:p w14:paraId="5B1CFE3B" w14:textId="77777777" w:rsidR="00AC36CB" w:rsidRDefault="00AC36CB" w:rsidP="009D6489">
      <w:pPr>
        <w:pStyle w:val="NormalWeb"/>
        <w:numPr>
          <w:ilvl w:val="0"/>
          <w:numId w:val="69"/>
        </w:numPr>
        <w:bidi/>
      </w:pPr>
      <w:r>
        <w:rPr>
          <w:rtl/>
        </w:rPr>
        <w:t>المستوى التعليمي: [] ثانوي أو أقل [] بكالوريوس [] دراسات عليا</w:t>
      </w:r>
    </w:p>
    <w:p w14:paraId="0251FC5F" w14:textId="77777777" w:rsidR="00AC36CB" w:rsidRDefault="00AC36CB" w:rsidP="009D6489">
      <w:pPr>
        <w:pStyle w:val="NormalWeb"/>
        <w:numPr>
          <w:ilvl w:val="0"/>
          <w:numId w:val="69"/>
        </w:numPr>
        <w:bidi/>
      </w:pPr>
      <w:r>
        <w:rPr>
          <w:rtl/>
        </w:rPr>
        <w:t>المنطقة / المدينة</w:t>
      </w:r>
      <w:r>
        <w:t>: __________________</w:t>
      </w:r>
    </w:p>
    <w:p w14:paraId="1E4B814F" w14:textId="77777777" w:rsidR="00AC36CB" w:rsidRDefault="00AC36CB" w:rsidP="009D6489">
      <w:pPr>
        <w:pStyle w:val="NormalWeb"/>
        <w:numPr>
          <w:ilvl w:val="0"/>
          <w:numId w:val="69"/>
        </w:numPr>
        <w:bidi/>
      </w:pPr>
      <w:r>
        <w:rPr>
          <w:rtl/>
        </w:rPr>
        <w:t>مستوى الدخل الشهري (تقريبي): [] أقل من 5,000 ر.س [] 5</w:t>
      </w:r>
      <w:r>
        <w:t>k–9.9k [] 10k–19.9k [] 20k+</w:t>
      </w:r>
    </w:p>
    <w:p w14:paraId="51AC8167" w14:textId="77777777" w:rsidR="00AC36CB" w:rsidRDefault="00AC36CB" w:rsidP="009D6489">
      <w:pPr>
        <w:pStyle w:val="NormalWeb"/>
        <w:numPr>
          <w:ilvl w:val="0"/>
          <w:numId w:val="69"/>
        </w:numPr>
        <w:bidi/>
      </w:pPr>
      <w:r>
        <w:rPr>
          <w:rtl/>
        </w:rPr>
        <w:t>هل تتسوق عبر الإنترنت بانتظام؟ [] نعم [] لا</w:t>
      </w:r>
    </w:p>
    <w:p w14:paraId="61ED24C2" w14:textId="77777777" w:rsidR="00AC36CB" w:rsidRDefault="00000000" w:rsidP="009D6489">
      <w:r>
        <w:pict w14:anchorId="46E9437B">
          <v:rect id="_x0000_i1066" style="width:0;height:1.5pt" o:hralign="center" o:hrstd="t" o:hr="t" fillcolor="#a0a0a0" stroked="f"/>
        </w:pict>
      </w:r>
    </w:p>
    <w:p w14:paraId="61A8063C" w14:textId="172B7BA0" w:rsidR="00AC36CB" w:rsidRDefault="00AC36CB" w:rsidP="009D6489">
      <w:pPr>
        <w:pStyle w:val="Heading2"/>
        <w:bidi/>
      </w:pPr>
      <w:r>
        <w:rPr>
          <w:rtl/>
        </w:rPr>
        <w:t xml:space="preserve">القسم (ب): التعرض والتأثير حسب القنوات </w:t>
      </w:r>
    </w:p>
    <w:p w14:paraId="06040AE2" w14:textId="193605EB" w:rsidR="00AC36CB" w:rsidRDefault="00AC36CB" w:rsidP="009D6489">
      <w:pPr>
        <w:pStyle w:val="NormalWeb"/>
        <w:bidi/>
      </w:pPr>
      <w:r>
        <w:rPr>
          <w:rtl/>
        </w:rPr>
        <w:t xml:space="preserve">إجابة كل بند بمقياس ليكرت </w:t>
      </w:r>
    </w:p>
    <w:p w14:paraId="642246D5" w14:textId="77777777" w:rsidR="00AC36CB" w:rsidRDefault="00AC36CB" w:rsidP="009D6489">
      <w:pPr>
        <w:pStyle w:val="NormalWeb"/>
        <w:bidi/>
      </w:pPr>
      <w:r>
        <w:t xml:space="preserve">B1. </w:t>
      </w:r>
      <w:r>
        <w:rPr>
          <w:rtl/>
        </w:rPr>
        <w:t xml:space="preserve">الإعلانات التي أراها على </w:t>
      </w:r>
      <w:r>
        <w:rPr>
          <w:rStyle w:val="Strong"/>
          <w:rtl/>
        </w:rPr>
        <w:t>فيسبوك</w:t>
      </w:r>
      <w:r>
        <w:rPr>
          <w:rtl/>
        </w:rPr>
        <w:t xml:space="preserve"> تدفعني للتفكير في الشراء</w:t>
      </w:r>
      <w:r>
        <w:t>.</w:t>
      </w:r>
      <w:r>
        <w:br/>
        <w:t xml:space="preserve">B2. </w:t>
      </w:r>
      <w:r>
        <w:rPr>
          <w:rtl/>
        </w:rPr>
        <w:t xml:space="preserve">الإعلانات التي أراها على </w:t>
      </w:r>
      <w:r>
        <w:rPr>
          <w:rStyle w:val="Strong"/>
          <w:rtl/>
        </w:rPr>
        <w:t>إنستغرام</w:t>
      </w:r>
      <w:r>
        <w:rPr>
          <w:rtl/>
        </w:rPr>
        <w:t xml:space="preserve"> تدفعني للتفكير في الشراء</w:t>
      </w:r>
      <w:r>
        <w:t>.</w:t>
      </w:r>
      <w:r>
        <w:br/>
        <w:t xml:space="preserve">B3. </w:t>
      </w:r>
      <w:r>
        <w:rPr>
          <w:rtl/>
        </w:rPr>
        <w:t xml:space="preserve">محتوى </w:t>
      </w:r>
      <w:r>
        <w:rPr>
          <w:rStyle w:val="Strong"/>
          <w:rtl/>
        </w:rPr>
        <w:t>سناب شات</w:t>
      </w:r>
      <w:r>
        <w:rPr>
          <w:rtl/>
        </w:rPr>
        <w:t xml:space="preserve"> </w:t>
      </w:r>
      <w:r>
        <w:t>(</w:t>
      </w:r>
      <w:r>
        <w:rPr>
          <w:rtl/>
        </w:rPr>
        <w:t>قصص/إعلانات) يؤثر في نواياي الشرائية</w:t>
      </w:r>
      <w:r>
        <w:t>.</w:t>
      </w:r>
      <w:r>
        <w:br/>
        <w:t xml:space="preserve">B4. </w:t>
      </w:r>
      <w:r>
        <w:rPr>
          <w:rtl/>
        </w:rPr>
        <w:t xml:space="preserve">محتوى </w:t>
      </w:r>
      <w:r>
        <w:rPr>
          <w:rStyle w:val="Strong"/>
          <w:rtl/>
        </w:rPr>
        <w:t>تيك توك</w:t>
      </w:r>
      <w:r>
        <w:rPr>
          <w:rtl/>
        </w:rPr>
        <w:t xml:space="preserve"> </w:t>
      </w:r>
      <w:r>
        <w:t>(</w:t>
      </w:r>
      <w:r>
        <w:rPr>
          <w:rtl/>
        </w:rPr>
        <w:t>فيديو قصير) يدفعني للبحث عن المنتج وشرائه</w:t>
      </w:r>
      <w:r>
        <w:t>.</w:t>
      </w:r>
      <w:r>
        <w:br/>
        <w:t xml:space="preserve">B5. </w:t>
      </w:r>
      <w:r>
        <w:rPr>
          <w:rtl/>
        </w:rPr>
        <w:t xml:space="preserve">نتائج/إعلانات </w:t>
      </w:r>
      <w:r>
        <w:rPr>
          <w:rStyle w:val="Strong"/>
          <w:rtl/>
        </w:rPr>
        <w:t>جوجل (محرك البحث)</w:t>
      </w:r>
      <w:r>
        <w:rPr>
          <w:rtl/>
        </w:rPr>
        <w:t xml:space="preserve"> تدفعني للزيارة والشراء</w:t>
      </w:r>
      <w:r>
        <w:t>.</w:t>
      </w:r>
      <w:r>
        <w:br/>
        <w:t xml:space="preserve">B6. </w:t>
      </w:r>
      <w:r>
        <w:rPr>
          <w:rtl/>
        </w:rPr>
        <w:t>البريد الإلكتروني (عروض/نشرات) يؤثر في قراري الشرائي</w:t>
      </w:r>
      <w:r>
        <w:t>.</w:t>
      </w:r>
      <w:r>
        <w:br/>
        <w:t xml:space="preserve">B7. </w:t>
      </w:r>
      <w:r>
        <w:rPr>
          <w:rtl/>
        </w:rPr>
        <w:t>غالبًا ما أجد أن إحدى القنوات السابقة هي سبب مباشر لآخر عملية شراء لي</w:t>
      </w:r>
      <w:r>
        <w:t>. (1–5)</w:t>
      </w:r>
    </w:p>
    <w:p w14:paraId="12044534" w14:textId="77777777" w:rsidR="00AC36CB" w:rsidRDefault="00000000" w:rsidP="009D6489">
      <w:r>
        <w:pict w14:anchorId="7DCEA151">
          <v:rect id="_x0000_i1067" style="width:0;height:1.5pt" o:hralign="center" o:hrstd="t" o:hr="t" fillcolor="#a0a0a0" stroked="f"/>
        </w:pict>
      </w:r>
    </w:p>
    <w:p w14:paraId="48DF9DFA" w14:textId="146DDCB4" w:rsidR="00AC36CB" w:rsidRDefault="00AC36CB" w:rsidP="009D6489">
      <w:pPr>
        <w:pStyle w:val="Heading2"/>
        <w:bidi/>
      </w:pPr>
      <w:r>
        <w:rPr>
          <w:rtl/>
        </w:rPr>
        <w:t xml:space="preserve">القسم (ج): تأثير نوع المحتوى </w:t>
      </w:r>
    </w:p>
    <w:p w14:paraId="7B5637C0" w14:textId="77777777" w:rsidR="00AC36CB" w:rsidRDefault="00AC36CB" w:rsidP="009D6489">
      <w:pPr>
        <w:pStyle w:val="NormalWeb"/>
        <w:bidi/>
      </w:pPr>
      <w:r>
        <w:rPr>
          <w:rtl/>
        </w:rPr>
        <w:t xml:space="preserve">إجابة كل بند بمقياس ليكرت </w:t>
      </w:r>
    </w:p>
    <w:p w14:paraId="66F92C5B" w14:textId="77777777" w:rsidR="00AC36CB" w:rsidRDefault="00AC36CB" w:rsidP="009D6489">
      <w:pPr>
        <w:pStyle w:val="NormalWeb"/>
        <w:bidi/>
      </w:pPr>
      <w:r>
        <w:t xml:space="preserve">C1. </w:t>
      </w:r>
      <w:r>
        <w:rPr>
          <w:rStyle w:val="Strong"/>
          <w:rtl/>
        </w:rPr>
        <w:t>الفيديوهات القصيرة</w:t>
      </w:r>
      <w:r>
        <w:rPr>
          <w:rtl/>
        </w:rPr>
        <w:t xml:space="preserve"> </w:t>
      </w:r>
      <w:r>
        <w:t xml:space="preserve">(Reels/TikTok) </w:t>
      </w:r>
      <w:r>
        <w:rPr>
          <w:rtl/>
        </w:rPr>
        <w:t>تزيد من احتمالي لشراء المنتج</w:t>
      </w:r>
      <w:r>
        <w:t>.</w:t>
      </w:r>
      <w:r>
        <w:br/>
        <w:t xml:space="preserve">C2. </w:t>
      </w:r>
      <w:r>
        <w:rPr>
          <w:rStyle w:val="Strong"/>
          <w:rtl/>
        </w:rPr>
        <w:t>الفيديوهات الطويلة/يوتوب</w:t>
      </w:r>
      <w:r>
        <w:rPr>
          <w:rtl/>
        </w:rPr>
        <w:t xml:space="preserve"> تساعدني في فهم المنتج واتخاذ القرار</w:t>
      </w:r>
      <w:r>
        <w:t>.</w:t>
      </w:r>
      <w:r>
        <w:br/>
      </w:r>
      <w:r>
        <w:lastRenderedPageBreak/>
        <w:t xml:space="preserve">C3. </w:t>
      </w:r>
      <w:r>
        <w:rPr>
          <w:rStyle w:val="Strong"/>
          <w:rtl/>
        </w:rPr>
        <w:t>الصور/المنشورات الثابتة</w:t>
      </w:r>
      <w:r>
        <w:rPr>
          <w:rtl/>
        </w:rPr>
        <w:t xml:space="preserve"> تؤثر في إدراكي للعلامة التجارية لكنها أقل تحفيزًا للشراء مقارنة بالفيديو. (عكسية متوقعة)</w:t>
      </w:r>
      <w:r>
        <w:br/>
        <w:t xml:space="preserve">C4. </w:t>
      </w:r>
      <w:r>
        <w:rPr>
          <w:rStyle w:val="Strong"/>
          <w:rtl/>
        </w:rPr>
        <w:t>المقالات/المراجعات</w:t>
      </w:r>
      <w:r>
        <w:rPr>
          <w:rtl/>
        </w:rPr>
        <w:t xml:space="preserve"> </w:t>
      </w:r>
      <w:r>
        <w:t>(</w:t>
      </w:r>
      <w:r>
        <w:rPr>
          <w:rtl/>
        </w:rPr>
        <w:t>محتوى طويل) تزيد ثقتي وتحثني على الشراء</w:t>
      </w:r>
      <w:r>
        <w:t>.</w:t>
      </w:r>
      <w:r>
        <w:br/>
        <w:t xml:space="preserve">C5. </w:t>
      </w:r>
      <w:r>
        <w:rPr>
          <w:rStyle w:val="Strong"/>
          <w:rtl/>
        </w:rPr>
        <w:t>مراجعات/توصيات المؤثرين</w:t>
      </w:r>
      <w:r>
        <w:rPr>
          <w:rtl/>
        </w:rPr>
        <w:t xml:space="preserve"> تزيد احتمالية شرائي أكثر من الإعلان التقليدي</w:t>
      </w:r>
      <w:r>
        <w:t>.</w:t>
      </w:r>
      <w:r>
        <w:br/>
        <w:t xml:space="preserve">C6. </w:t>
      </w:r>
      <w:r>
        <w:rPr>
          <w:rtl/>
        </w:rPr>
        <w:t>المحتوى التعليمي/المقارن</w:t>
      </w:r>
      <w:r>
        <w:t xml:space="preserve"> (comparison guides) </w:t>
      </w:r>
      <w:r>
        <w:rPr>
          <w:rtl/>
        </w:rPr>
        <w:t>يدفعني لاتخاذ قرار شراء أكثر من الإعلان الترويجي فقط</w:t>
      </w:r>
      <w:r>
        <w:t>.</w:t>
      </w:r>
    </w:p>
    <w:p w14:paraId="00278FFB" w14:textId="77777777" w:rsidR="00AC36CB" w:rsidRDefault="00000000" w:rsidP="009D6489">
      <w:r>
        <w:pict w14:anchorId="7B0FA63F">
          <v:rect id="_x0000_i1068" style="width:0;height:1.5pt" o:hralign="center" o:hrstd="t" o:hr="t" fillcolor="#a0a0a0" stroked="f"/>
        </w:pict>
      </w:r>
    </w:p>
    <w:p w14:paraId="08CB3966" w14:textId="77777777" w:rsidR="00AC36CB" w:rsidRDefault="00AC36CB" w:rsidP="009D6489">
      <w:pPr>
        <w:pStyle w:val="Heading2"/>
        <w:bidi/>
      </w:pPr>
      <w:r>
        <w:rPr>
          <w:rtl/>
        </w:rPr>
        <w:t>القسم (د): العوامل الثقافية والدينية (قابل للقياس)</w:t>
      </w:r>
    </w:p>
    <w:p w14:paraId="35A5AE12" w14:textId="77777777" w:rsidR="00AC36CB" w:rsidRDefault="00AC36CB" w:rsidP="009D6489">
      <w:pPr>
        <w:pStyle w:val="NormalWeb"/>
        <w:bidi/>
      </w:pPr>
      <w:r>
        <w:rPr>
          <w:rtl/>
        </w:rPr>
        <w:t xml:space="preserve">إجابة كل بند بمقياس ليكرت </w:t>
      </w:r>
    </w:p>
    <w:p w14:paraId="12C8D4ED" w14:textId="77777777" w:rsidR="00AC36CB" w:rsidRDefault="00AC36CB" w:rsidP="009D6489">
      <w:pPr>
        <w:pStyle w:val="NormalWeb"/>
        <w:bidi/>
      </w:pPr>
      <w:r>
        <w:t xml:space="preserve">D1. </w:t>
      </w:r>
      <w:r>
        <w:rPr>
          <w:rtl/>
        </w:rPr>
        <w:t>آخذ توصية العائلة/الأقارب بعين الاعتبار قبل إتمام الشراء عبر الإنترنت</w:t>
      </w:r>
      <w:r>
        <w:t>.</w:t>
      </w:r>
      <w:r>
        <w:br/>
        <w:t xml:space="preserve">D2. </w:t>
      </w:r>
      <w:r>
        <w:rPr>
          <w:rtl/>
        </w:rPr>
        <w:t>أفضل شراء منتجات تظهر عليها علامة/شهادة توافق شرعي (حلال)</w:t>
      </w:r>
      <w:r>
        <w:t>.</w:t>
      </w:r>
      <w:r>
        <w:br/>
        <w:t xml:space="preserve">D3. </w:t>
      </w:r>
      <w:r>
        <w:rPr>
          <w:rtl/>
        </w:rPr>
        <w:t>أشعر بعدم الارتياح تجاه محتوى إعلاني أعتقد أنه يتعارض مع القيم الدينية/الأخلاقية</w:t>
      </w:r>
      <w:r>
        <w:t>.</w:t>
      </w:r>
      <w:r>
        <w:br/>
        <w:t xml:space="preserve">D4. </w:t>
      </w:r>
      <w:r>
        <w:rPr>
          <w:rtl/>
        </w:rPr>
        <w:t>توصية مؤثّر محلي/سعودي تؤثر في قراري الشرائي</w:t>
      </w:r>
      <w:r>
        <w:t>.</w:t>
      </w:r>
      <w:r>
        <w:br/>
        <w:t xml:space="preserve">D5. </w:t>
      </w:r>
      <w:r>
        <w:rPr>
          <w:rtl/>
        </w:rPr>
        <w:t>مدى توافق الإعلان مع القيم المحلية (الحشمة، الأخلاق) يزيد من احتمالي الشراء</w:t>
      </w:r>
      <w:r>
        <w:t>.</w:t>
      </w:r>
    </w:p>
    <w:p w14:paraId="3D9D356E" w14:textId="77777777" w:rsidR="00AC36CB" w:rsidRDefault="00000000" w:rsidP="009D6489">
      <w:r>
        <w:pict w14:anchorId="2269A89D">
          <v:rect id="_x0000_i1069" style="width:0;height:1.5pt" o:hralign="center" o:hrstd="t" o:hr="t" fillcolor="#a0a0a0" stroked="f"/>
        </w:pict>
      </w:r>
    </w:p>
    <w:p w14:paraId="531792AE" w14:textId="682FFA67" w:rsidR="00AC36CB" w:rsidRDefault="00AC36CB" w:rsidP="009D6489">
      <w:pPr>
        <w:pStyle w:val="Heading2"/>
        <w:bidi/>
      </w:pPr>
      <w:r>
        <w:rPr>
          <w:rtl/>
        </w:rPr>
        <w:t>القسم (هـ): مراحل الشراء — قياس وفق نموذج</w:t>
      </w:r>
      <w:r>
        <w:t xml:space="preserve"> AIDA </w:t>
      </w:r>
    </w:p>
    <w:p w14:paraId="3013C2FB" w14:textId="77777777" w:rsidR="00AC36CB" w:rsidRDefault="00AC36CB" w:rsidP="009D6489">
      <w:pPr>
        <w:pStyle w:val="NormalWeb"/>
        <w:bidi/>
      </w:pPr>
      <w:r>
        <w:rPr>
          <w:rtl/>
        </w:rPr>
        <w:t xml:space="preserve">إجابة كل بند بمقياس ليكرت </w:t>
      </w:r>
    </w:p>
    <w:p w14:paraId="50818CD8" w14:textId="77777777" w:rsidR="00AC36CB" w:rsidRDefault="00AC36CB" w:rsidP="009D6489">
      <w:pPr>
        <w:pStyle w:val="NormalWeb"/>
        <w:bidi/>
      </w:pPr>
      <w:r>
        <w:t xml:space="preserve">E1. </w:t>
      </w:r>
      <w:r>
        <w:rPr>
          <w:rtl/>
        </w:rPr>
        <w:t>الإعلان الرقمي زاد وعيي بعلامات تجارية جديدة</w:t>
      </w:r>
      <w:r>
        <w:t>. (Attention)</w:t>
      </w:r>
      <w:r>
        <w:br/>
        <w:t xml:space="preserve">E2. </w:t>
      </w:r>
      <w:r>
        <w:rPr>
          <w:rtl/>
        </w:rPr>
        <w:t>المحتوى الرقمي حفّز اهتمامي بمعرفة مزيد من التفاصيل عن المنتج</w:t>
      </w:r>
      <w:r>
        <w:t>. (Interest)</w:t>
      </w:r>
      <w:r>
        <w:br/>
        <w:t xml:space="preserve">E3. </w:t>
      </w:r>
      <w:r>
        <w:rPr>
          <w:rtl/>
        </w:rPr>
        <w:t>التقييمات والمحتوى الرقمي ساعدتني في اتخاذ قرار الشراء</w:t>
      </w:r>
      <w:r>
        <w:t>. (Desire/Decision)</w:t>
      </w:r>
      <w:r>
        <w:br/>
        <w:t xml:space="preserve">E4. </w:t>
      </w:r>
      <w:r>
        <w:rPr>
          <w:rtl/>
        </w:rPr>
        <w:t>قمت بشراء منتج نتيجة لحملة رقمية خلال آخر 6 أشهر</w:t>
      </w:r>
      <w:r>
        <w:t xml:space="preserve">. (Purchase — </w:t>
      </w:r>
      <w:r>
        <w:rPr>
          <w:rtl/>
        </w:rPr>
        <w:t>بند ليكرت</w:t>
      </w:r>
      <w:r>
        <w:t>)</w:t>
      </w:r>
      <w:r>
        <w:br/>
        <w:t xml:space="preserve">E5. </w:t>
      </w:r>
      <w:r>
        <w:rPr>
          <w:rtl/>
        </w:rPr>
        <w:t>بعد الشراء، أشارك تجربتي الإيجابية عبر وسائل التواصل</w:t>
      </w:r>
      <w:r>
        <w:t>. (Post-Purchase)</w:t>
      </w:r>
    </w:p>
    <w:p w14:paraId="15051A74" w14:textId="77777777" w:rsidR="00AC36CB" w:rsidRDefault="00000000" w:rsidP="009D6489">
      <w:r>
        <w:pict w14:anchorId="4A764DE6">
          <v:rect id="_x0000_i1070" style="width:0;height:1.5pt" o:hralign="center" o:hrstd="t" o:hr="t" fillcolor="#a0a0a0" stroked="f"/>
        </w:pict>
      </w:r>
    </w:p>
    <w:p w14:paraId="7FD4A1C3" w14:textId="77777777" w:rsidR="00AC36CB" w:rsidRDefault="00AC36CB" w:rsidP="009D6489">
      <w:pPr>
        <w:pStyle w:val="Heading2"/>
        <w:bidi/>
      </w:pPr>
      <w:r>
        <w:rPr>
          <w:rtl/>
        </w:rPr>
        <w:t>القسم (و): السلوك الشرائي الفعلي (بنود سلوكية — لا تستخدم ليكرت فيما يلي إلا عندما ذُكر)</w:t>
      </w:r>
    </w:p>
    <w:p w14:paraId="1B4EBCF0" w14:textId="77777777" w:rsidR="00AC36CB" w:rsidRDefault="00AC36CB" w:rsidP="009D6489">
      <w:pPr>
        <w:pStyle w:val="NormalWeb"/>
        <w:bidi/>
      </w:pPr>
      <w:r>
        <w:t xml:space="preserve">F1. </w:t>
      </w:r>
      <w:r>
        <w:rPr>
          <w:rtl/>
        </w:rPr>
        <w:t>هل اشتريت منتجًا أو خدمة نتيجة لإعلان/محتوى رأيته عبر الإنترنت خلال آخر 6 أشهر؟ [] نعم [] لا</w:t>
      </w:r>
      <w:r>
        <w:br/>
      </w:r>
      <w:r>
        <w:rPr>
          <w:rtl/>
        </w:rPr>
        <w:t>إذا كانت الإجابة نعم</w:t>
      </w:r>
      <w:r>
        <w:t>:</w:t>
      </w:r>
      <w:r>
        <w:br/>
        <w:t xml:space="preserve">F2. </w:t>
      </w:r>
      <w:r>
        <w:rPr>
          <w:rtl/>
        </w:rPr>
        <w:t>أي منصة كانت السبب المباشر في آخر عملية شراء؟ (اختر واحدًا أو أكثر) [] فيسبوك [] إنستغرام [] تيك توك [] سناب شات [] يوتيوب [] جوجل [] متجر إلكتروني (غير منصات اجتماعية) [] آخر</w:t>
      </w:r>
      <w:r>
        <w:t>: ______</w:t>
      </w:r>
      <w:r>
        <w:br/>
        <w:t xml:space="preserve">F3. </w:t>
      </w:r>
      <w:r>
        <w:rPr>
          <w:rtl/>
        </w:rPr>
        <w:t>كم عدد المرات التي اشتريت فيها عبر الإنترنت خلال آخر 6 أشهر؟ [] 0 [] 1–2 [] 3–5 [] 6</w:t>
      </w:r>
      <w:r>
        <w:t>+</w:t>
      </w:r>
      <w:r>
        <w:br/>
        <w:t xml:space="preserve">F4. </w:t>
      </w:r>
      <w:r>
        <w:rPr>
          <w:rtl/>
        </w:rPr>
        <w:t>ما الجهاز الذي استخدمته في آخر عملية شراء؟ [] هاتف ذكي [] حاسوب [] تابلت</w:t>
      </w:r>
      <w:r>
        <w:br/>
        <w:t xml:space="preserve">F5. </w:t>
      </w:r>
      <w:r>
        <w:rPr>
          <w:rtl/>
        </w:rPr>
        <w:t>ما متوسط قيمة الفاتورة لآخر عملية شراء تقريبًا؟ [] أقل من 50 ر.س [] 50–199 [] 200–499 [] 500–999 [] 1000</w:t>
      </w:r>
      <w:r>
        <w:t>+</w:t>
      </w:r>
    </w:p>
    <w:p w14:paraId="36B309D9" w14:textId="582B98BA" w:rsidR="00AC36CB" w:rsidRDefault="00AC36CB" w:rsidP="009D6489">
      <w:pPr>
        <w:rPr>
          <w:rtl/>
        </w:rPr>
      </w:pPr>
      <w:r>
        <w:rPr>
          <w:rFonts w:hint="cs"/>
          <w:rtl/>
        </w:rPr>
        <w:t>.</w:t>
      </w:r>
    </w:p>
    <w:p w14:paraId="1B8F0485" w14:textId="77777777" w:rsidR="00AC36CB" w:rsidRDefault="00AC36CB" w:rsidP="009D6489"/>
    <w:p w14:paraId="0D8D8853" w14:textId="1D2E40B3" w:rsidR="00AC36CB" w:rsidRDefault="00AC36CB" w:rsidP="009D6489">
      <w:pPr>
        <w:pStyle w:val="Heading2"/>
        <w:bidi/>
      </w:pPr>
      <w:r>
        <w:rPr>
          <w:rtl/>
        </w:rPr>
        <w:lastRenderedPageBreak/>
        <w:t xml:space="preserve">القسم (ز): الثقة والمصداقية والسهولة </w:t>
      </w:r>
    </w:p>
    <w:p w14:paraId="4ACF10D4" w14:textId="77777777" w:rsidR="00AC36CB" w:rsidRDefault="00AC36CB" w:rsidP="009D6489">
      <w:pPr>
        <w:pStyle w:val="NormalWeb"/>
        <w:bidi/>
      </w:pPr>
      <w:r>
        <w:t xml:space="preserve">T1. </w:t>
      </w:r>
      <w:r>
        <w:rPr>
          <w:rtl/>
        </w:rPr>
        <w:t>أفضّل الشراء من متاجر لديهم تقييمات ومراجعات موثوقة</w:t>
      </w:r>
      <w:r>
        <w:t>.</w:t>
      </w:r>
      <w:r>
        <w:br/>
        <w:t xml:space="preserve">T2. </w:t>
      </w:r>
      <w:r>
        <w:rPr>
          <w:rtl/>
        </w:rPr>
        <w:t>وجود سياسة استرجاع واضحة يزيد من احتمالي الشراء عبر متجر رقمي</w:t>
      </w:r>
      <w:r>
        <w:t>.</w:t>
      </w:r>
      <w:r>
        <w:br/>
        <w:t xml:space="preserve">T3. </w:t>
      </w:r>
      <w:r>
        <w:rPr>
          <w:rtl/>
        </w:rPr>
        <w:t>الشهادات الشرعية أو توضيح الحلال يزيد من ثقتي في المنتج</w:t>
      </w:r>
      <w:r>
        <w:t>.</w:t>
      </w:r>
      <w:r>
        <w:br/>
        <w:t xml:space="preserve">T4. </w:t>
      </w:r>
      <w:r>
        <w:rPr>
          <w:rtl/>
        </w:rPr>
        <w:t>وجود طرق دفع رقمية آمنة ومعروفة (مثل مدى) يشجعني على الشراء</w:t>
      </w:r>
      <w:r>
        <w:t>.</w:t>
      </w:r>
    </w:p>
    <w:p w14:paraId="04C573F4" w14:textId="77777777" w:rsidR="00AC36CB" w:rsidRDefault="00000000" w:rsidP="009D6489">
      <w:r>
        <w:pict w14:anchorId="44555C1C">
          <v:rect id="_x0000_i1071" style="width:0;height:1.5pt" o:hralign="center" o:hrstd="t" o:hr="t" fillcolor="#a0a0a0" stroked="f"/>
        </w:pict>
      </w:r>
    </w:p>
    <w:p w14:paraId="25FE1070" w14:textId="15EFDF51" w:rsidR="00AC36CB" w:rsidRDefault="00AC36CB" w:rsidP="009D6489">
      <w:pPr>
        <w:pStyle w:val="Heading2"/>
        <w:bidi/>
      </w:pPr>
      <w:r>
        <w:rPr>
          <w:rtl/>
        </w:rPr>
        <w:t xml:space="preserve">القسم (ح): الابتكار الرقمي وتجربة المستخدم </w:t>
      </w:r>
    </w:p>
    <w:p w14:paraId="1EC96664" w14:textId="562E765D" w:rsidR="00AC36CB" w:rsidRDefault="00AC36CB" w:rsidP="009D6489">
      <w:pPr>
        <w:pStyle w:val="NormalWeb"/>
        <w:bidi/>
      </w:pPr>
      <w:r>
        <w:t>(</w:t>
      </w:r>
      <w:r>
        <w:rPr>
          <w:rtl/>
        </w:rPr>
        <w:t>مقياس ليكرت 1–5</w:t>
      </w:r>
    </w:p>
    <w:p w14:paraId="2F69CBAB" w14:textId="69BC13A4" w:rsidR="00AC36CB" w:rsidRDefault="00AC36CB" w:rsidP="009D6489">
      <w:pPr>
        <w:pStyle w:val="NormalWeb"/>
        <w:bidi/>
      </w:pPr>
      <w:r>
        <w:t xml:space="preserve">IN1. </w:t>
      </w:r>
      <w:r>
        <w:rPr>
          <w:rtl/>
        </w:rPr>
        <w:t>الحملات التي تستخدم عناصر تفاعلية</w:t>
      </w:r>
      <w:r>
        <w:t xml:space="preserve"> </w:t>
      </w:r>
      <w:r>
        <w:rPr>
          <w:rtl/>
        </w:rPr>
        <w:t>مثل</w:t>
      </w:r>
      <w:r>
        <w:t xml:space="preserve"> AR</w:t>
      </w:r>
      <w:r>
        <w:rPr>
          <w:rtl/>
        </w:rPr>
        <w:t>، تجارب تفاعلية</w:t>
      </w:r>
      <w:r>
        <w:t xml:space="preserve"> </w:t>
      </w:r>
      <w:r>
        <w:rPr>
          <w:rtl/>
        </w:rPr>
        <w:t>تجذب انتباهي أكثر</w:t>
      </w:r>
      <w:r>
        <w:t>.</w:t>
      </w:r>
      <w:r>
        <w:br/>
        <w:t xml:space="preserve">IN2. </w:t>
      </w:r>
      <w:r>
        <w:rPr>
          <w:rtl/>
        </w:rPr>
        <w:t>اقتراحات المنتجات الذكية</w:t>
      </w:r>
      <w:r>
        <w:t xml:space="preserve"> (Recommendation engines) </w:t>
      </w:r>
      <w:r>
        <w:rPr>
          <w:rtl/>
        </w:rPr>
        <w:t>تجعني أعود للشراء من نفس المتجر</w:t>
      </w:r>
      <w:r>
        <w:t>.</w:t>
      </w:r>
      <w:r>
        <w:br/>
        <w:t xml:space="preserve">IN3. </w:t>
      </w:r>
      <w:r>
        <w:rPr>
          <w:rtl/>
        </w:rPr>
        <w:t>استخدام الذكاء الاصطناعي لتحسين التجربة</w:t>
      </w:r>
      <w:r>
        <w:t xml:space="preserve"> chatbots</w:t>
      </w:r>
      <w:r>
        <w:rPr>
          <w:rtl/>
        </w:rPr>
        <w:t>، توصيات</w:t>
      </w:r>
      <w:r>
        <w:t xml:space="preserve"> </w:t>
      </w:r>
      <w:r>
        <w:rPr>
          <w:rtl/>
        </w:rPr>
        <w:t>يزيد من رضاي</w:t>
      </w:r>
      <w:r>
        <w:t>.</w:t>
      </w:r>
    </w:p>
    <w:p w14:paraId="08B72196" w14:textId="77777777" w:rsidR="00AC36CB" w:rsidRDefault="00000000" w:rsidP="009D6489">
      <w:r>
        <w:pict w14:anchorId="19BB7EFB">
          <v:rect id="_x0000_i1072" style="width:0;height:1.5pt" o:hralign="center" o:hrstd="t" o:hr="t" fillcolor="#a0a0a0" stroked="f"/>
        </w:pict>
      </w:r>
    </w:p>
    <w:p w14:paraId="74902F63" w14:textId="77777777" w:rsidR="00AC36CB" w:rsidRDefault="00AC36CB" w:rsidP="009D6489">
      <w:pPr>
        <w:pStyle w:val="Heading2"/>
        <w:bidi/>
      </w:pPr>
      <w:r>
        <w:rPr>
          <w:rtl/>
        </w:rPr>
        <w:t>القسم (ط): قياس مؤشر العائد على الاستثمار — من وجهة نظر المؤسسات / مديري التسويق (قسم منفصل مخصص للردّ من قبل ممثلي الشركات)</w:t>
      </w:r>
    </w:p>
    <w:p w14:paraId="5A76D622" w14:textId="77777777" w:rsidR="00AC36CB" w:rsidRDefault="00AC36CB" w:rsidP="009D6489">
      <w:pPr>
        <w:pStyle w:val="NormalWeb"/>
        <w:bidi/>
      </w:pPr>
      <w:r>
        <w:t>(</w:t>
      </w:r>
      <w:r>
        <w:rPr>
          <w:rtl/>
        </w:rPr>
        <w:t>للشركات/المدراء فقط؛ إن لم تنطبق عليك تجاهل هذا القسم</w:t>
      </w:r>
      <w:r>
        <w:t>)</w:t>
      </w:r>
    </w:p>
    <w:p w14:paraId="793361F2" w14:textId="5794D152" w:rsidR="00A74F76" w:rsidRPr="00E615BE" w:rsidRDefault="00AC36CB" w:rsidP="009D6489">
      <w:pPr>
        <w:pStyle w:val="NormalWeb"/>
        <w:bidi/>
        <w:rPr>
          <w:rFonts w:asciiTheme="majorBidi" w:hAnsiTheme="majorBidi" w:cstheme="majorBidi"/>
          <w:sz w:val="28"/>
          <w:szCs w:val="28"/>
          <w:u w:val="single"/>
          <w:rtl/>
        </w:rPr>
      </w:pPr>
      <w:r>
        <w:t xml:space="preserve">P1. </w:t>
      </w:r>
      <w:r>
        <w:rPr>
          <w:rtl/>
        </w:rPr>
        <w:t>متوسط الإيراد/المبيعات الناتجة مباشرة عن الحملات الرقمية خلال آخر 6 أشهر (قيمة بالريال)</w:t>
      </w:r>
      <w:r>
        <w:t>: _______</w:t>
      </w:r>
      <w:r>
        <w:br/>
        <w:t xml:space="preserve">P2. </w:t>
      </w:r>
      <w:r>
        <w:rPr>
          <w:rtl/>
        </w:rPr>
        <w:t>التكلفة الإجمالية للحملات الرقمية خلال آخر 6 أشهر (قيمة بالريال)</w:t>
      </w:r>
      <w:r>
        <w:t>: _______</w:t>
      </w:r>
      <w:r>
        <w:br/>
        <w:t xml:space="preserve">P3. </w:t>
      </w:r>
      <w:r>
        <w:rPr>
          <w:rtl/>
        </w:rPr>
        <w:t>ما نسبة المبيعات الرقمية من إجمالي مبيعات المؤسسة (%)؟</w:t>
      </w:r>
      <w:r>
        <w:t xml:space="preserve"> _______</w:t>
      </w:r>
      <w:r>
        <w:br/>
        <w:t xml:space="preserve">P4. </w:t>
      </w:r>
      <w:r>
        <w:rPr>
          <w:rtl/>
        </w:rPr>
        <w:t>هل تقيسون</w:t>
      </w:r>
      <w:r>
        <w:t xml:space="preserve"> ROI </w:t>
      </w:r>
      <w:r>
        <w:rPr>
          <w:rtl/>
        </w:rPr>
        <w:t>لكل حملة رقمية؟ [] نعم [] لا</w:t>
      </w:r>
      <w:r>
        <w:br/>
      </w:r>
      <w:r>
        <w:rPr>
          <w:rtl/>
        </w:rPr>
        <w:t>إذا كانت نعم: أذكر صيغة القياس المستخدمة</w:t>
      </w:r>
      <w:r>
        <w:t xml:space="preserve"> </w:t>
      </w:r>
      <w:r>
        <w:rPr>
          <w:rtl/>
        </w:rPr>
        <w:t>مثلاً</w:t>
      </w:r>
      <w:r>
        <w:t xml:space="preserve"> ROAS </w:t>
      </w:r>
      <w:r>
        <w:rPr>
          <w:rtl/>
        </w:rPr>
        <w:t>أو</w:t>
      </w:r>
      <w:r>
        <w:t xml:space="preserve"> ROI): _______</w:t>
      </w:r>
      <w:r>
        <w:br/>
      </w:r>
    </w:p>
    <w:p w14:paraId="4003B01A" w14:textId="77777777" w:rsidR="00A74F76" w:rsidRPr="00E615BE" w:rsidRDefault="00A74F76" w:rsidP="009D6489">
      <w:pPr>
        <w:jc w:val="both"/>
        <w:rPr>
          <w:rFonts w:asciiTheme="majorBidi" w:hAnsiTheme="majorBidi" w:cstheme="majorBidi"/>
          <w:sz w:val="28"/>
          <w:szCs w:val="28"/>
          <w:u w:val="single"/>
          <w:rtl/>
        </w:rPr>
      </w:pPr>
    </w:p>
    <w:p w14:paraId="36768B0C" w14:textId="77777777" w:rsidR="00A74F76" w:rsidRPr="00E615BE" w:rsidRDefault="00A74F76" w:rsidP="009D6489">
      <w:pPr>
        <w:jc w:val="both"/>
        <w:rPr>
          <w:rFonts w:asciiTheme="majorBidi" w:hAnsiTheme="majorBidi" w:cstheme="majorBidi"/>
          <w:sz w:val="28"/>
          <w:szCs w:val="28"/>
          <w:u w:val="single"/>
          <w:rtl/>
        </w:rPr>
      </w:pPr>
    </w:p>
    <w:p w14:paraId="198EBDC3" w14:textId="77777777" w:rsidR="00A74F76" w:rsidRPr="00E615BE" w:rsidRDefault="00A74F76" w:rsidP="009D6489">
      <w:pPr>
        <w:jc w:val="both"/>
        <w:rPr>
          <w:rFonts w:asciiTheme="majorBidi" w:hAnsiTheme="majorBidi" w:cstheme="majorBidi"/>
          <w:sz w:val="28"/>
          <w:szCs w:val="28"/>
          <w:u w:val="single"/>
          <w:rtl/>
        </w:rPr>
      </w:pPr>
    </w:p>
    <w:p w14:paraId="28D18C45" w14:textId="77777777" w:rsidR="00A74F76" w:rsidRPr="00E615BE" w:rsidRDefault="00A74F76" w:rsidP="009D6489">
      <w:pPr>
        <w:jc w:val="both"/>
        <w:rPr>
          <w:rFonts w:asciiTheme="majorBidi" w:hAnsiTheme="majorBidi" w:cstheme="majorBidi"/>
          <w:sz w:val="28"/>
          <w:szCs w:val="28"/>
          <w:u w:val="single"/>
          <w:rtl/>
        </w:rPr>
      </w:pPr>
    </w:p>
    <w:p w14:paraId="179C3D98" w14:textId="77777777" w:rsidR="00A74F76" w:rsidRPr="00E615BE" w:rsidRDefault="00A74F76" w:rsidP="009D6489">
      <w:pPr>
        <w:jc w:val="both"/>
        <w:rPr>
          <w:rFonts w:asciiTheme="majorBidi" w:hAnsiTheme="majorBidi" w:cstheme="majorBidi"/>
          <w:sz w:val="28"/>
          <w:szCs w:val="28"/>
          <w:u w:val="single"/>
          <w:rtl/>
        </w:rPr>
      </w:pPr>
    </w:p>
    <w:p w14:paraId="24A189E2" w14:textId="3F05A44A" w:rsidR="00A74F76" w:rsidRDefault="00A74F76" w:rsidP="009D6489">
      <w:pPr>
        <w:jc w:val="both"/>
        <w:rPr>
          <w:rFonts w:asciiTheme="majorBidi" w:hAnsiTheme="majorBidi" w:cstheme="majorBidi"/>
          <w:sz w:val="28"/>
          <w:szCs w:val="28"/>
          <w:u w:val="single"/>
          <w:rtl/>
        </w:rPr>
      </w:pPr>
    </w:p>
    <w:p w14:paraId="25B1C235" w14:textId="7111ED52" w:rsidR="00A74F76" w:rsidRDefault="00A74F76" w:rsidP="009D6489">
      <w:pPr>
        <w:jc w:val="both"/>
        <w:rPr>
          <w:rFonts w:asciiTheme="majorBidi" w:hAnsiTheme="majorBidi" w:cstheme="majorBidi"/>
          <w:sz w:val="28"/>
          <w:szCs w:val="28"/>
          <w:u w:val="single"/>
          <w:rtl/>
        </w:rPr>
      </w:pPr>
    </w:p>
    <w:p w14:paraId="57CA5893" w14:textId="08B4EDED" w:rsidR="00F703DB" w:rsidRDefault="00F703DB" w:rsidP="009D6489">
      <w:pPr>
        <w:jc w:val="both"/>
        <w:rPr>
          <w:rFonts w:asciiTheme="majorBidi" w:hAnsiTheme="majorBidi" w:cstheme="majorBidi"/>
          <w:sz w:val="28"/>
          <w:szCs w:val="28"/>
          <w:u w:val="single"/>
          <w:rtl/>
        </w:rPr>
      </w:pPr>
    </w:p>
    <w:p w14:paraId="20184D81" w14:textId="77777777" w:rsidR="00F703DB" w:rsidRPr="00E615BE" w:rsidRDefault="00F703DB" w:rsidP="009D6489">
      <w:pPr>
        <w:jc w:val="both"/>
        <w:rPr>
          <w:rFonts w:asciiTheme="majorBidi" w:hAnsiTheme="majorBidi" w:cstheme="majorBidi"/>
          <w:sz w:val="28"/>
          <w:szCs w:val="28"/>
          <w:u w:val="single"/>
          <w:rtl/>
        </w:rPr>
      </w:pPr>
    </w:p>
    <w:p w14:paraId="4ABCF5F5" w14:textId="2F0DCA18" w:rsidR="00A74F76" w:rsidRPr="00E615BE" w:rsidRDefault="00A74F76" w:rsidP="009D6489">
      <w:pPr>
        <w:pStyle w:val="Heading2"/>
        <w:bidi/>
        <w:rPr>
          <w:rtl/>
        </w:rPr>
      </w:pPr>
      <w:r w:rsidRPr="00E615BE">
        <w:rPr>
          <w:rtl/>
        </w:rPr>
        <w:lastRenderedPageBreak/>
        <w:t xml:space="preserve">المراجع: </w:t>
      </w:r>
    </w:p>
    <w:p w14:paraId="0D6A557D" w14:textId="77777777" w:rsidR="009D6489" w:rsidRDefault="009D6489" w:rsidP="009D6489">
      <w:pPr>
        <w:pStyle w:val="NormalWeb"/>
        <w:numPr>
          <w:ilvl w:val="0"/>
          <w:numId w:val="71"/>
        </w:numPr>
        <w:bidi/>
      </w:pPr>
      <w:r>
        <w:rPr>
          <w:rtl/>
        </w:rPr>
        <w:t>الأشمر، أ. ف</w:t>
      </w:r>
      <w:r>
        <w:t xml:space="preserve">. (2024). </w:t>
      </w:r>
      <w:r>
        <w:rPr>
          <w:rStyle w:val="Emphasis"/>
          <w:rtl/>
        </w:rPr>
        <w:t>أثر التسويق الرقمي وأنظمة الدفع الإلكتروني على سلوك مستهلكي الشركات الناشئة في المملكة العربية السعودية</w:t>
      </w:r>
      <w:r>
        <w:rPr>
          <w:rtl/>
        </w:rPr>
        <w:t xml:space="preserve"> </w:t>
      </w:r>
      <w:r>
        <w:t xml:space="preserve">[Impact of digital marketing and E-payments on Saudi online startup consumers]. </w:t>
      </w:r>
      <w:r>
        <w:rPr>
          <w:rtl/>
        </w:rPr>
        <w:t>مجلة دراسات الأعمال والتجارة الرقمية، 5(2)، 44–63</w:t>
      </w:r>
      <w:r>
        <w:t>.</w:t>
      </w:r>
    </w:p>
    <w:p w14:paraId="435E5D39" w14:textId="77777777" w:rsidR="009D6489" w:rsidRDefault="009D6489" w:rsidP="009D6489">
      <w:pPr>
        <w:pStyle w:val="NormalWeb"/>
        <w:numPr>
          <w:ilvl w:val="0"/>
          <w:numId w:val="71"/>
        </w:numPr>
        <w:bidi/>
      </w:pPr>
      <w:r>
        <w:rPr>
          <w:rtl/>
        </w:rPr>
        <w:t>العتيبي، ع</w:t>
      </w:r>
      <w:r>
        <w:t xml:space="preserve">. (2024). </w:t>
      </w:r>
      <w:r>
        <w:rPr>
          <w:rStyle w:val="Emphasis"/>
          <w:rtl/>
        </w:rPr>
        <w:t>دراسات سابقة رئيسية عن التسويق الإلكتروني ومستقبله في 2025</w:t>
      </w:r>
      <w:r>
        <w:rPr>
          <w:rStyle w:val="Emphasis"/>
        </w:rPr>
        <w:t>.</w:t>
      </w:r>
      <w:r>
        <w:t xml:space="preserve"> </w:t>
      </w:r>
      <w:r>
        <w:rPr>
          <w:rtl/>
        </w:rPr>
        <w:t xml:space="preserve">تم الاسترجاع في يوليو 2025 من </w:t>
      </w:r>
      <w:r>
        <w:fldChar w:fldCharType="begin"/>
      </w:r>
      <w:r>
        <w:instrText>HYPERLINK "https://abdulrahmanalotaibi.sa/%D8%AF%D8%B1%D8%A7%D8%B3%D8%A7%D8%AA-%D8%B3%D8%A7%D8%A8%D9%82%D8%A9-%D8%B9%D9%86-%D8%A7%D9%84%D8%AA%D8%B3%D9%88%D9%8A%D9%82-%D8%A7%D9%84%D8%A5%D9%84%D9%83%D8%AA%D8%B1%D9%88%D9%86%D9%8A/" \t "_new"</w:instrText>
      </w:r>
      <w:r>
        <w:fldChar w:fldCharType="separate"/>
      </w:r>
      <w:r>
        <w:rPr>
          <w:rStyle w:val="Hyperlink"/>
        </w:rPr>
        <w:t>https://abdulrahmanalotaibi.sa/</w:t>
      </w:r>
      <w:r>
        <w:rPr>
          <w:rStyle w:val="Hyperlink"/>
          <w:rtl/>
        </w:rPr>
        <w:t>دراسات-سابقة-عن-التسويق-الإلكتروني</w:t>
      </w:r>
      <w:r>
        <w:rPr>
          <w:rStyle w:val="Hyperlink"/>
        </w:rPr>
        <w:t>/</w:t>
      </w:r>
      <w:r>
        <w:fldChar w:fldCharType="end"/>
      </w:r>
    </w:p>
    <w:p w14:paraId="162B321F" w14:textId="77777777" w:rsidR="009D6489" w:rsidRDefault="009D6489" w:rsidP="009D6489">
      <w:pPr>
        <w:pStyle w:val="NormalWeb"/>
        <w:numPr>
          <w:ilvl w:val="0"/>
          <w:numId w:val="71"/>
        </w:numPr>
        <w:bidi/>
      </w:pPr>
      <w:r>
        <w:rPr>
          <w:rtl/>
        </w:rPr>
        <w:t>العلوان، ع. أ</w:t>
      </w:r>
      <w:r>
        <w:t xml:space="preserve">. (2018). </w:t>
      </w:r>
      <w:r>
        <w:rPr>
          <w:rStyle w:val="Emphasis"/>
          <w:rtl/>
        </w:rPr>
        <w:t>التحقيق في أثر خصائص إعلانات وسائل التواصل الاجتماعي على نية الشراء لدى العملاء</w:t>
      </w:r>
      <w:r>
        <w:rPr>
          <w:rtl/>
        </w:rPr>
        <w:t xml:space="preserve"> </w:t>
      </w:r>
      <w:r>
        <w:t xml:space="preserve">[Investigating the impact of social media advertising features on customer purchase intention]. </w:t>
      </w:r>
      <w:r>
        <w:rPr>
          <w:rtl/>
        </w:rPr>
        <w:t>المجلة الدولية لإدارة المعلومات، 42، 65–77</w:t>
      </w:r>
      <w:r>
        <w:t>. https://doi.org/10.1016/j.ijinfomgt.2018.06.001</w:t>
      </w:r>
    </w:p>
    <w:p w14:paraId="122E7DA5" w14:textId="77777777" w:rsidR="009D6489" w:rsidRDefault="009D6489" w:rsidP="009D6489">
      <w:pPr>
        <w:pStyle w:val="NormalWeb"/>
        <w:numPr>
          <w:ilvl w:val="0"/>
          <w:numId w:val="71"/>
        </w:numPr>
        <w:bidi/>
      </w:pPr>
      <w:r>
        <w:rPr>
          <w:rtl/>
        </w:rPr>
        <w:t>الدويدي، أ.، و مطالي، هـ</w:t>
      </w:r>
      <w:r>
        <w:t xml:space="preserve">. (2019). </w:t>
      </w:r>
      <w:r>
        <w:rPr>
          <w:rStyle w:val="Emphasis"/>
          <w:rtl/>
        </w:rPr>
        <w:t>تأثير التكنولوجيا الرقمية على التسويق الاجتماعي في الجزائر</w:t>
      </w:r>
      <w:r>
        <w:rPr>
          <w:rStyle w:val="Emphasis"/>
        </w:rPr>
        <w:t>.</w:t>
      </w:r>
      <w:r>
        <w:t xml:space="preserve"> </w:t>
      </w:r>
      <w:r>
        <w:rPr>
          <w:rtl/>
        </w:rPr>
        <w:t>مجلة العلوم الاقتصادية والإدارية، 5(2)، 100–115</w:t>
      </w:r>
      <w:r>
        <w:t xml:space="preserve">. </w:t>
      </w:r>
      <w:hyperlink r:id="rId9" w:tgtFrame="_new" w:history="1">
        <w:r>
          <w:rPr>
            <w:rStyle w:val="Hyperlink"/>
          </w:rPr>
          <w:t>https://kjeas.uowasit.edu.iq/index.php/kjeas/article/view/715</w:t>
        </w:r>
      </w:hyperlink>
    </w:p>
    <w:p w14:paraId="1C96E721" w14:textId="77777777" w:rsidR="009D6489" w:rsidRDefault="009D6489" w:rsidP="009D6489">
      <w:pPr>
        <w:pStyle w:val="NormalWeb"/>
        <w:numPr>
          <w:ilvl w:val="0"/>
          <w:numId w:val="71"/>
        </w:numPr>
        <w:bidi/>
      </w:pPr>
      <w:r>
        <w:rPr>
          <w:rtl/>
        </w:rPr>
        <w:t>البنك المركزي السعودي (ساما). (2025، يناير)</w:t>
      </w:r>
      <w:r>
        <w:t xml:space="preserve">. </w:t>
      </w:r>
      <w:r>
        <w:rPr>
          <w:rStyle w:val="Emphasis"/>
          <w:rtl/>
        </w:rPr>
        <w:t>المدفوعات الإلكترونية تمثل 79٪ من إجمالي مدفوعات التجزئة في السعودية لعام 2024</w:t>
      </w:r>
      <w:r>
        <w:rPr>
          <w:rStyle w:val="Emphasis"/>
        </w:rPr>
        <w:t>.</w:t>
      </w:r>
      <w:r>
        <w:t xml:space="preserve"> </w:t>
      </w:r>
      <w:r>
        <w:rPr>
          <w:rtl/>
        </w:rPr>
        <w:t>النشرة الإخبارية الرسمية لساما</w:t>
      </w:r>
      <w:r>
        <w:t xml:space="preserve">. </w:t>
      </w:r>
      <w:hyperlink r:id="rId10" w:tgtFrame="_new" w:history="1">
        <w:r>
          <w:rPr>
            <w:rStyle w:val="Hyperlink"/>
          </w:rPr>
          <w:t>https://www.sama.gov.sa/en-US/News/Pages/news-1083.aspx</w:t>
        </w:r>
      </w:hyperlink>
    </w:p>
    <w:p w14:paraId="642D9BB4" w14:textId="77777777" w:rsidR="009D6489" w:rsidRDefault="009D6489" w:rsidP="009D6489">
      <w:pPr>
        <w:pStyle w:val="NormalWeb"/>
        <w:numPr>
          <w:ilvl w:val="0"/>
          <w:numId w:val="71"/>
        </w:numPr>
        <w:bidi/>
      </w:pPr>
      <w:r>
        <w:rPr>
          <w:rtl/>
        </w:rPr>
        <w:t>جامعة الوادي. (بدون تاريخ)</w:t>
      </w:r>
      <w:r>
        <w:t xml:space="preserve">. </w:t>
      </w:r>
      <w:r>
        <w:rPr>
          <w:rStyle w:val="Emphasis"/>
          <w:rtl/>
        </w:rPr>
        <w:t>التسويق الرقمي وأثره على سلوك المستهلك</w:t>
      </w:r>
      <w:r>
        <w:rPr>
          <w:rStyle w:val="Emphasis"/>
        </w:rPr>
        <w:t>.</w:t>
      </w:r>
      <w:r>
        <w:t xml:space="preserve"> </w:t>
      </w:r>
      <w:r>
        <w:rPr>
          <w:rtl/>
        </w:rPr>
        <w:t xml:space="preserve">تم الاسترجاع في يوليو 2025 من </w:t>
      </w:r>
      <w:r>
        <w:fldChar w:fldCharType="begin"/>
      </w:r>
      <w:r>
        <w:instrText>HYPERLINK "https://dspace.univ-eloued.dz/items/a467aa69-3c22-42a9-a73e-86305ca1603c" \t "_new"</w:instrText>
      </w:r>
      <w:r>
        <w:fldChar w:fldCharType="separate"/>
      </w:r>
      <w:r>
        <w:rPr>
          <w:rStyle w:val="Hyperlink"/>
        </w:rPr>
        <w:t>https://dspace.univ-eloued.dz/items/a467aa69-3c22-42a9-a73e-86305ca1603c</w:t>
      </w:r>
      <w:r>
        <w:fldChar w:fldCharType="end"/>
      </w:r>
    </w:p>
    <w:p w14:paraId="44BB2381" w14:textId="77777777" w:rsidR="009D6489" w:rsidRDefault="009D6489" w:rsidP="009D6489">
      <w:pPr>
        <w:pStyle w:val="NormalWeb"/>
        <w:numPr>
          <w:ilvl w:val="0"/>
          <w:numId w:val="71"/>
        </w:numPr>
        <w:bidi/>
      </w:pPr>
      <w:r>
        <w:rPr>
          <w:rtl/>
        </w:rPr>
        <w:t>هيئة الاتصالات وتقنية المعلومات</w:t>
      </w:r>
      <w:r>
        <w:t xml:space="preserve">. (2023). </w:t>
      </w:r>
      <w:r>
        <w:rPr>
          <w:rStyle w:val="Emphasis"/>
          <w:rtl/>
        </w:rPr>
        <w:t>المسح السنوي: استخدام الإنترنت والسلوكيات الرقمية في السعودية</w:t>
      </w:r>
      <w:r>
        <w:rPr>
          <w:rStyle w:val="Emphasis"/>
        </w:rPr>
        <w:t>.</w:t>
      </w:r>
      <w:r>
        <w:t xml:space="preserve"> </w:t>
      </w:r>
      <w:r>
        <w:rPr>
          <w:rtl/>
        </w:rPr>
        <w:t xml:space="preserve">تم الاسترجاع في يوليو 2025 من </w:t>
      </w:r>
      <w:r>
        <w:fldChar w:fldCharType="begin"/>
      </w:r>
      <w:r>
        <w:instrText>HYPERLINK "https://www.citc.gov.sa" \t "_new"</w:instrText>
      </w:r>
      <w:r>
        <w:fldChar w:fldCharType="separate"/>
      </w:r>
      <w:r>
        <w:rPr>
          <w:rStyle w:val="Hyperlink"/>
        </w:rPr>
        <w:t>https://www.citc.gov.sa</w:t>
      </w:r>
      <w:r>
        <w:fldChar w:fldCharType="end"/>
      </w:r>
    </w:p>
    <w:p w14:paraId="5A4DE0E8" w14:textId="77777777" w:rsidR="009D6489" w:rsidRDefault="009D6489" w:rsidP="009D6489">
      <w:pPr>
        <w:pStyle w:val="NormalWeb"/>
        <w:numPr>
          <w:ilvl w:val="0"/>
          <w:numId w:val="71"/>
        </w:numPr>
        <w:bidi/>
      </w:pPr>
      <w:r>
        <w:rPr>
          <w:rtl/>
        </w:rPr>
        <w:t>هيئة الاتصالات والفضاء والتقنية</w:t>
      </w:r>
      <w:r>
        <w:t xml:space="preserve"> (CST). (2024</w:t>
      </w:r>
      <w:r>
        <w:rPr>
          <w:rtl/>
        </w:rPr>
        <w:t>، 24</w:t>
      </w:r>
      <w:r>
        <w:t xml:space="preserve"> </w:t>
      </w:r>
      <w:r>
        <w:rPr>
          <w:rtl/>
        </w:rPr>
        <w:t>أبريل</w:t>
      </w:r>
      <w:r>
        <w:t xml:space="preserve">). </w:t>
      </w:r>
      <w:r>
        <w:rPr>
          <w:rStyle w:val="Emphasis"/>
          <w:rtl/>
        </w:rPr>
        <w:t>تقرير الإنترنت السعودي 2023</w:t>
      </w:r>
      <w:r>
        <w:rPr>
          <w:rtl/>
        </w:rPr>
        <w:t xml:space="preserve"> </w:t>
      </w:r>
      <w:r>
        <w:t xml:space="preserve">[Saudi Internet Report 2023]. </w:t>
      </w:r>
      <w:r>
        <w:rPr>
          <w:rtl/>
        </w:rPr>
        <w:t xml:space="preserve">تم الاسترجاع من </w:t>
      </w:r>
      <w:r>
        <w:fldChar w:fldCharType="begin"/>
      </w:r>
      <w:r>
        <w:instrText>HYPERLINK "https://www.cst.gov.sa/en/media-center/news/CST-Issued-The-Saudi-Internet-Report-2023?utm_source=chatgpt.com" \t "_new"</w:instrText>
      </w:r>
      <w:r>
        <w:fldChar w:fldCharType="separate"/>
      </w:r>
      <w:r>
        <w:rPr>
          <w:rStyle w:val="Hyperlink"/>
        </w:rPr>
        <w:t>https://www.cst.gov.sa/en/media-center/news/CST-Issued-The-Saudi-Internet-Report-2023</w:t>
      </w:r>
      <w:r>
        <w:fldChar w:fldCharType="end"/>
      </w:r>
    </w:p>
    <w:p w14:paraId="78BA0456" w14:textId="77777777" w:rsidR="009D6489" w:rsidRDefault="009D6489" w:rsidP="009D6489">
      <w:pPr>
        <w:pStyle w:val="NormalWeb"/>
        <w:numPr>
          <w:ilvl w:val="0"/>
          <w:numId w:val="71"/>
        </w:numPr>
        <w:bidi/>
      </w:pPr>
      <w:r>
        <w:rPr>
          <w:rtl/>
        </w:rPr>
        <w:t>إيبسوس. (2024، نوفمبر)</w:t>
      </w:r>
      <w:r>
        <w:t xml:space="preserve">. </w:t>
      </w:r>
      <w:r>
        <w:rPr>
          <w:rStyle w:val="Emphasis"/>
          <w:rtl/>
        </w:rPr>
        <w:t>تقرير تركيز السعودية: سلوك واتجاهات التسوق الإلكتروني</w:t>
      </w:r>
      <w:r>
        <w:rPr>
          <w:rtl/>
        </w:rPr>
        <w:t xml:space="preserve"> </w:t>
      </w:r>
      <w:r>
        <w:t xml:space="preserve">[Spotlight KSA: Online Shopping </w:t>
      </w:r>
      <w:proofErr w:type="spellStart"/>
      <w:r>
        <w:t>Behaviour</w:t>
      </w:r>
      <w:proofErr w:type="spellEnd"/>
      <w:r>
        <w:t xml:space="preserve"> &amp; Attitudes]. </w:t>
      </w:r>
      <w:r>
        <w:rPr>
          <w:rtl/>
        </w:rPr>
        <w:t>شركة إيبسوس الشرق الأوسط</w:t>
      </w:r>
      <w:r>
        <w:t xml:space="preserve">. </w:t>
      </w:r>
      <w:hyperlink r:id="rId11" w:tgtFrame="_new" w:history="1">
        <w:r>
          <w:rPr>
            <w:rStyle w:val="Hyperlink"/>
          </w:rPr>
          <w:t>https://www.ipsos.com/sites/default/files/ct/news/documents/2024-11/Spotlight%20KSA%20-%20Online%20Shopping%20Behaviour%20%26%20Attitudes.pdf</w:t>
        </w:r>
      </w:hyperlink>
    </w:p>
    <w:p w14:paraId="13455234" w14:textId="77777777" w:rsidR="009D6489" w:rsidRDefault="009D6489" w:rsidP="009D6489">
      <w:pPr>
        <w:pStyle w:val="NormalWeb"/>
        <w:numPr>
          <w:ilvl w:val="0"/>
          <w:numId w:val="71"/>
        </w:numPr>
        <w:bidi/>
      </w:pPr>
      <w:r>
        <w:rPr>
          <w:rtl/>
        </w:rPr>
        <w:t>إنجل، ج. ف.، بلاكويل، ر. د.، و مينيارد، ب. و</w:t>
      </w:r>
      <w:r>
        <w:t xml:space="preserve">. (1995). </w:t>
      </w:r>
      <w:r>
        <w:rPr>
          <w:rStyle w:val="Emphasis"/>
          <w:rtl/>
        </w:rPr>
        <w:t>سلوك المستهلك</w:t>
      </w:r>
      <w:r>
        <w:rPr>
          <w:rStyle w:val="Emphasis"/>
        </w:rPr>
        <w:t>.</w:t>
      </w:r>
      <w:r>
        <w:t xml:space="preserve"> </w:t>
      </w:r>
      <w:r>
        <w:rPr>
          <w:rtl/>
        </w:rPr>
        <w:t>دار درايدن للنشر</w:t>
      </w:r>
      <w:r>
        <w:t>.</w:t>
      </w:r>
    </w:p>
    <w:p w14:paraId="656F4B36" w14:textId="77777777" w:rsidR="009D6489" w:rsidRDefault="009D6489" w:rsidP="009D6489">
      <w:pPr>
        <w:pStyle w:val="NormalWeb"/>
        <w:numPr>
          <w:ilvl w:val="0"/>
          <w:numId w:val="71"/>
        </w:numPr>
        <w:bidi/>
      </w:pPr>
      <w:r>
        <w:rPr>
          <w:rtl/>
        </w:rPr>
        <w:t>بوليتزي، ج</w:t>
      </w:r>
      <w:r>
        <w:t xml:space="preserve">. (2012). </w:t>
      </w:r>
      <w:r>
        <w:rPr>
          <w:rStyle w:val="Emphasis"/>
          <w:rtl/>
        </w:rPr>
        <w:t>التسويق بالمحتوى الملحمي: كيف تسرد قصة مختلفة وتخترق الضوضاء وتكسب المزيد من العملاء بتسويق أقل</w:t>
      </w:r>
      <w:r>
        <w:rPr>
          <w:rStyle w:val="Emphasis"/>
        </w:rPr>
        <w:t>.</w:t>
      </w:r>
      <w:r>
        <w:t xml:space="preserve"> </w:t>
      </w:r>
      <w:r>
        <w:rPr>
          <w:rtl/>
        </w:rPr>
        <w:t>ماكجرو هيل</w:t>
      </w:r>
      <w:r>
        <w:t>.</w:t>
      </w:r>
    </w:p>
    <w:p w14:paraId="79A54AE7" w14:textId="77777777" w:rsidR="009D6489" w:rsidRDefault="009D6489" w:rsidP="009D6489">
      <w:pPr>
        <w:pStyle w:val="NormalWeb"/>
        <w:numPr>
          <w:ilvl w:val="0"/>
          <w:numId w:val="71"/>
        </w:numPr>
        <w:bidi/>
      </w:pPr>
      <w:r>
        <w:rPr>
          <w:rtl/>
        </w:rPr>
        <w:t>بوليتزي، ج</w:t>
      </w:r>
      <w:r>
        <w:t xml:space="preserve">. (2012). </w:t>
      </w:r>
      <w:r>
        <w:rPr>
          <w:rStyle w:val="Emphasis"/>
          <w:rtl/>
        </w:rPr>
        <w:t>صعود سرد القصص بوصفه التسويق الجديد</w:t>
      </w:r>
      <w:r>
        <w:rPr>
          <w:rtl/>
        </w:rPr>
        <w:t xml:space="preserve"> </w:t>
      </w:r>
      <w:r>
        <w:t xml:space="preserve">[The rise of storytelling as the new marketing]. </w:t>
      </w:r>
      <w:r>
        <w:rPr>
          <w:rtl/>
        </w:rPr>
        <w:t>مجلة أبحاث النشر، 28(2)، 116–123</w:t>
      </w:r>
      <w:r>
        <w:t>. https://doi.org/10.1007/s12109-012-9264-5</w:t>
      </w:r>
    </w:p>
    <w:p w14:paraId="55377C86" w14:textId="77777777" w:rsidR="009D6489" w:rsidRDefault="009D6489" w:rsidP="009D6489">
      <w:pPr>
        <w:pStyle w:val="NormalWeb"/>
        <w:numPr>
          <w:ilvl w:val="0"/>
          <w:numId w:val="71"/>
        </w:numPr>
        <w:bidi/>
      </w:pPr>
      <w:r>
        <w:rPr>
          <w:rtl/>
        </w:rPr>
        <w:t>تياغو، م. ت. ب. م. ب.، و فيريسيـمو، ج. م. س</w:t>
      </w:r>
      <w:r>
        <w:t xml:space="preserve">. (2014). </w:t>
      </w:r>
      <w:r>
        <w:rPr>
          <w:rStyle w:val="Emphasis"/>
          <w:rtl/>
        </w:rPr>
        <w:t>التسويق الرقمي ووسائل التواصل الاجتماعي: لماذا الاستثمار فيهما؟</w:t>
      </w:r>
      <w:r>
        <w:rPr>
          <w:rtl/>
        </w:rPr>
        <w:t xml:space="preserve"> مجلة آفاق الأعمال، 57(6)، 703–708</w:t>
      </w:r>
      <w:r>
        <w:t xml:space="preserve">. </w:t>
      </w:r>
      <w:hyperlink r:id="rId12" w:tgtFrame="_new" w:history="1">
        <w:r>
          <w:rPr>
            <w:rStyle w:val="Hyperlink"/>
          </w:rPr>
          <w:t>https://doi.org/10.1016/j.bushor.2014.07.002</w:t>
        </w:r>
      </w:hyperlink>
    </w:p>
    <w:p w14:paraId="4CB0FD37" w14:textId="77777777" w:rsidR="009D6489" w:rsidRDefault="009D6489" w:rsidP="009D6489">
      <w:pPr>
        <w:pStyle w:val="NormalWeb"/>
        <w:numPr>
          <w:ilvl w:val="0"/>
          <w:numId w:val="71"/>
        </w:numPr>
        <w:bidi/>
      </w:pPr>
      <w:r>
        <w:rPr>
          <w:rtl/>
        </w:rPr>
        <w:t>تريانديس، هـ. س</w:t>
      </w:r>
      <w:r>
        <w:t xml:space="preserve">. (1995). </w:t>
      </w:r>
      <w:r>
        <w:rPr>
          <w:rStyle w:val="Emphasis"/>
          <w:rtl/>
        </w:rPr>
        <w:t>الفردية والجمعية</w:t>
      </w:r>
      <w:r>
        <w:rPr>
          <w:rtl/>
        </w:rPr>
        <w:t xml:space="preserve"> </w:t>
      </w:r>
      <w:r>
        <w:t xml:space="preserve">[Individualism and Collectivism]. </w:t>
      </w:r>
      <w:r>
        <w:rPr>
          <w:rtl/>
        </w:rPr>
        <w:t>دار ويستفيو للنشر</w:t>
      </w:r>
      <w:r>
        <w:t>.</w:t>
      </w:r>
    </w:p>
    <w:p w14:paraId="3CEF0D55" w14:textId="77777777" w:rsidR="009D6489" w:rsidRDefault="009D6489" w:rsidP="009D6489">
      <w:pPr>
        <w:pStyle w:val="NormalWeb"/>
        <w:numPr>
          <w:ilvl w:val="0"/>
          <w:numId w:val="71"/>
        </w:numPr>
        <w:bidi/>
      </w:pPr>
      <w:r>
        <w:rPr>
          <w:rtl/>
        </w:rPr>
        <w:t>جوس، أ.، و تودري، ف</w:t>
      </w:r>
      <w:r>
        <w:t xml:space="preserve">. (2016). </w:t>
      </w:r>
      <w:r>
        <w:rPr>
          <w:rStyle w:val="Emphasis"/>
          <w:rtl/>
        </w:rPr>
        <w:t>نحو نموذج قياس الأثر الرقمي: قياس تأثير الإعلانات المعروضة على سلوك المستهلك عبر الإنترنت</w:t>
      </w:r>
      <w:r>
        <w:rPr>
          <w:rStyle w:val="Emphasis"/>
        </w:rPr>
        <w:t>.</w:t>
      </w:r>
      <w:r>
        <w:t xml:space="preserve"> </w:t>
      </w:r>
      <w:r>
        <w:rPr>
          <w:rtl/>
        </w:rPr>
        <w:t>مجلة نظم المعلومات الفصلية، 40(4)، 895–915</w:t>
      </w:r>
      <w:r>
        <w:t xml:space="preserve">. </w:t>
      </w:r>
      <w:hyperlink r:id="rId13" w:tgtFrame="_new" w:history="1">
        <w:r>
          <w:rPr>
            <w:rStyle w:val="Hyperlink"/>
          </w:rPr>
          <w:t>https://doi.org/10.25300/MISQ/2016/40.4.01</w:t>
        </w:r>
      </w:hyperlink>
    </w:p>
    <w:p w14:paraId="39DF545D" w14:textId="77777777" w:rsidR="009D6489" w:rsidRDefault="009D6489" w:rsidP="009D6489">
      <w:pPr>
        <w:pStyle w:val="NormalWeb"/>
        <w:numPr>
          <w:ilvl w:val="0"/>
          <w:numId w:val="71"/>
        </w:numPr>
        <w:bidi/>
      </w:pPr>
      <w:r>
        <w:rPr>
          <w:rtl/>
        </w:rPr>
        <w:t>كانان، ب. ك.، و لي، هـ</w:t>
      </w:r>
      <w:r>
        <w:t xml:space="preserve">. (2017). </w:t>
      </w:r>
      <w:r>
        <w:rPr>
          <w:rStyle w:val="Emphasis"/>
          <w:rtl/>
        </w:rPr>
        <w:t>الإطار العام للتسويق الرقمي: مراجعة وأجندة بحثية</w:t>
      </w:r>
      <w:r>
        <w:rPr>
          <w:rStyle w:val="Emphasis"/>
        </w:rPr>
        <w:t>.</w:t>
      </w:r>
      <w:r>
        <w:t xml:space="preserve"> </w:t>
      </w:r>
      <w:r>
        <w:rPr>
          <w:rtl/>
        </w:rPr>
        <w:t>المجلة الدولية لأبحاث التسويق، 34(1)، 22–45</w:t>
      </w:r>
      <w:r>
        <w:t xml:space="preserve">. </w:t>
      </w:r>
      <w:hyperlink r:id="rId14" w:tgtFrame="_new" w:history="1">
        <w:r>
          <w:rPr>
            <w:rStyle w:val="Hyperlink"/>
          </w:rPr>
          <w:t>https://doi.org/10.1016/j.ijresmar.2016.11.006</w:t>
        </w:r>
      </w:hyperlink>
    </w:p>
    <w:p w14:paraId="47B44F7F" w14:textId="77777777" w:rsidR="009D6489" w:rsidRDefault="009D6489" w:rsidP="009D6489">
      <w:pPr>
        <w:pStyle w:val="NormalWeb"/>
        <w:numPr>
          <w:ilvl w:val="0"/>
          <w:numId w:val="71"/>
        </w:numPr>
        <w:bidi/>
      </w:pPr>
      <w:r>
        <w:rPr>
          <w:rtl/>
        </w:rPr>
        <w:t>لي، هـ.، و كانان، ب. ك</w:t>
      </w:r>
      <w:r>
        <w:t xml:space="preserve">. (2014). </w:t>
      </w:r>
      <w:r>
        <w:rPr>
          <w:rStyle w:val="Emphasis"/>
          <w:rtl/>
        </w:rPr>
        <w:t>نسب التحويل في بيئة التسويق الإلكتروني متعددة القنوات: نموذج تجريبي وتجربة ميدانية</w:t>
      </w:r>
      <w:r>
        <w:rPr>
          <w:rStyle w:val="Emphasis"/>
        </w:rPr>
        <w:t>.</w:t>
      </w:r>
      <w:r>
        <w:t xml:space="preserve"> </w:t>
      </w:r>
      <w:r>
        <w:rPr>
          <w:rtl/>
        </w:rPr>
        <w:t>مجلة أبحاث التسويق، 51(1)، 40–56</w:t>
      </w:r>
      <w:r>
        <w:t xml:space="preserve">. </w:t>
      </w:r>
      <w:hyperlink r:id="rId15" w:tgtFrame="_new" w:history="1">
        <w:r>
          <w:rPr>
            <w:rStyle w:val="Hyperlink"/>
          </w:rPr>
          <w:t>https://doi.org/10.1509/jmr.13.0050</w:t>
        </w:r>
      </w:hyperlink>
    </w:p>
    <w:p w14:paraId="6B5AA190" w14:textId="77777777" w:rsidR="009D6489" w:rsidRDefault="009D6489" w:rsidP="009D6489">
      <w:pPr>
        <w:pStyle w:val="NormalWeb"/>
        <w:numPr>
          <w:ilvl w:val="0"/>
          <w:numId w:val="71"/>
        </w:numPr>
        <w:bidi/>
      </w:pPr>
      <w:r>
        <w:rPr>
          <w:rtl/>
        </w:rPr>
        <w:lastRenderedPageBreak/>
        <w:t>هوفستيد، ج</w:t>
      </w:r>
      <w:r>
        <w:t xml:space="preserve">. (2001). </w:t>
      </w:r>
      <w:r>
        <w:rPr>
          <w:rStyle w:val="Emphasis"/>
          <w:rtl/>
        </w:rPr>
        <w:t>الثقافات والمنظمات: برمجيات العقل</w:t>
      </w:r>
      <w:r>
        <w:rPr>
          <w:rtl/>
        </w:rPr>
        <w:t xml:space="preserve"> </w:t>
      </w:r>
      <w:r>
        <w:t>(</w:t>
      </w:r>
      <w:r>
        <w:rPr>
          <w:rtl/>
        </w:rPr>
        <w:t>الطبعة الثانية). ماكجرو هيل</w:t>
      </w:r>
      <w:r>
        <w:t>.</w:t>
      </w:r>
    </w:p>
    <w:p w14:paraId="0EF4F6C5" w14:textId="77777777" w:rsidR="009D6489" w:rsidRDefault="009D6489" w:rsidP="009D6489">
      <w:pPr>
        <w:pStyle w:val="NormalWeb"/>
        <w:numPr>
          <w:ilvl w:val="0"/>
          <w:numId w:val="71"/>
        </w:numPr>
        <w:bidi/>
      </w:pPr>
      <w:r>
        <w:rPr>
          <w:rtl/>
        </w:rPr>
        <w:t>ديمويج، م</w:t>
      </w:r>
      <w:r>
        <w:t xml:space="preserve">. (2011). </w:t>
      </w:r>
      <w:r>
        <w:rPr>
          <w:rStyle w:val="Emphasis"/>
          <w:rtl/>
        </w:rPr>
        <w:t>السلوك الاستهلاكي عبر الثقافات: مراجعة لنتائج الأبحاث</w:t>
      </w:r>
      <w:r>
        <w:rPr>
          <w:rStyle w:val="Emphasis"/>
        </w:rPr>
        <w:t>.</w:t>
      </w:r>
      <w:r>
        <w:t xml:space="preserve"> </w:t>
      </w:r>
      <w:r>
        <w:rPr>
          <w:rtl/>
        </w:rPr>
        <w:t>مجلة التسويق الدولي للمستهلك، 23(3–4)، 181–192</w:t>
      </w:r>
      <w:r>
        <w:t xml:space="preserve">. </w:t>
      </w:r>
      <w:hyperlink r:id="rId16" w:tgtFrame="_new" w:history="1">
        <w:r>
          <w:rPr>
            <w:rStyle w:val="Hyperlink"/>
          </w:rPr>
          <w:t>https://doi.org/10.1080/08961530.2011.578057</w:t>
        </w:r>
      </w:hyperlink>
    </w:p>
    <w:p w14:paraId="66AB94F1" w14:textId="77777777" w:rsidR="009D6489" w:rsidRDefault="009D6489" w:rsidP="009D6489">
      <w:pPr>
        <w:pStyle w:val="NormalWeb"/>
        <w:numPr>
          <w:ilvl w:val="0"/>
          <w:numId w:val="71"/>
        </w:numPr>
        <w:bidi/>
      </w:pPr>
      <w:r>
        <w:rPr>
          <w:rtl/>
        </w:rPr>
        <w:t>كوتلر، ف.، و كيلر، ك. ل</w:t>
      </w:r>
      <w:r>
        <w:t xml:space="preserve">. (2016). </w:t>
      </w:r>
      <w:r>
        <w:rPr>
          <w:rStyle w:val="Emphasis"/>
          <w:rtl/>
        </w:rPr>
        <w:t>إدارة التسويق</w:t>
      </w:r>
      <w:r>
        <w:rPr>
          <w:rtl/>
        </w:rPr>
        <w:t xml:space="preserve"> </w:t>
      </w:r>
      <w:r>
        <w:t>(</w:t>
      </w:r>
      <w:r>
        <w:rPr>
          <w:rtl/>
        </w:rPr>
        <w:t>الطبعة الخامسة عشرة). دار بيرسون للنشر</w:t>
      </w:r>
      <w:r>
        <w:t>.</w:t>
      </w:r>
    </w:p>
    <w:p w14:paraId="5F7DD64A" w14:textId="77777777" w:rsidR="009D6489" w:rsidRDefault="009D6489" w:rsidP="009D6489">
      <w:pPr>
        <w:pStyle w:val="NormalWeb"/>
        <w:numPr>
          <w:ilvl w:val="0"/>
          <w:numId w:val="71"/>
        </w:numPr>
        <w:bidi/>
      </w:pPr>
      <w:r>
        <w:rPr>
          <w:rtl/>
        </w:rPr>
        <w:t>كوهلي، ر.، و حافري، ج</w:t>
      </w:r>
      <w:r>
        <w:t xml:space="preserve">. (2021). </w:t>
      </w:r>
      <w:r>
        <w:rPr>
          <w:rStyle w:val="Emphasis"/>
          <w:rtl/>
        </w:rPr>
        <w:t>أثر التسويق الإلكتروني على سلوك المستهلك خلال جائحة كورونا: دراسة ميدانية في بسكرة</w:t>
      </w:r>
      <w:r>
        <w:rPr>
          <w:rStyle w:val="Emphasis"/>
        </w:rPr>
        <w:t>.</w:t>
      </w:r>
      <w:r>
        <w:t xml:space="preserve"> </w:t>
      </w:r>
      <w:r>
        <w:rPr>
          <w:rtl/>
        </w:rPr>
        <w:t>مجلة العلوم الاقتصادية والإدارية، 6(3)، 45–60</w:t>
      </w:r>
      <w:r>
        <w:t>.</w:t>
      </w:r>
    </w:p>
    <w:p w14:paraId="7992AE92" w14:textId="77777777" w:rsidR="009D6489" w:rsidRDefault="009D6489" w:rsidP="009D6489">
      <w:pPr>
        <w:pStyle w:val="NormalWeb"/>
        <w:numPr>
          <w:ilvl w:val="0"/>
          <w:numId w:val="71"/>
        </w:numPr>
        <w:bidi/>
      </w:pPr>
      <w:r>
        <w:rPr>
          <w:rtl/>
        </w:rPr>
        <w:t>منشآت — الهيئة العامة للمنشآت الصغيرة والمتوسطة</w:t>
      </w:r>
      <w:r>
        <w:t xml:space="preserve">. (2024). </w:t>
      </w:r>
      <w:r>
        <w:rPr>
          <w:rStyle w:val="Emphasis"/>
          <w:rtl/>
        </w:rPr>
        <w:t>فتح آفاق التجارة الإلكترونية: تقرير موضوعي</w:t>
      </w:r>
      <w:r>
        <w:rPr>
          <w:rStyle w:val="Emphasis"/>
        </w:rPr>
        <w:t>.</w:t>
      </w:r>
      <w:r>
        <w:t xml:space="preserve"> </w:t>
      </w:r>
      <w:r>
        <w:rPr>
          <w:rtl/>
        </w:rPr>
        <w:t xml:space="preserve">تم الاسترجاع من </w:t>
      </w:r>
      <w:r>
        <w:t>https://www.monsha.at.gov.sa/sites/default/files/2024-08/monsha%E2%80%99at_e_commerce_thematic_report_en.pdf</w:t>
      </w:r>
    </w:p>
    <w:p w14:paraId="0B400124" w14:textId="77777777" w:rsidR="009D6489" w:rsidRDefault="009D6489" w:rsidP="009D6489">
      <w:pPr>
        <w:pStyle w:val="NormalWeb"/>
        <w:numPr>
          <w:ilvl w:val="0"/>
          <w:numId w:val="71"/>
        </w:numPr>
        <w:bidi/>
      </w:pPr>
      <w:r>
        <w:rPr>
          <w:rtl/>
        </w:rPr>
        <w:t>وايت سايت</w:t>
      </w:r>
      <w:r>
        <w:t xml:space="preserve">. (2025). </w:t>
      </w:r>
      <w:r>
        <w:rPr>
          <w:rStyle w:val="Emphasis"/>
          <w:rtl/>
        </w:rPr>
        <w:t>كيف صمّمت السعودية طفرة في المدفوعات الرقمية</w:t>
      </w:r>
      <w:r>
        <w:rPr>
          <w:rtl/>
        </w:rPr>
        <w:t xml:space="preserve"> </w:t>
      </w:r>
      <w:r>
        <w:t xml:space="preserve">[How Saudi Arabia engineered a digital payments boom]. </w:t>
      </w:r>
      <w:r>
        <w:rPr>
          <w:rtl/>
        </w:rPr>
        <w:t>تقرير تحليلي صادر عن وايت سايت</w:t>
      </w:r>
      <w:r>
        <w:t xml:space="preserve">. </w:t>
      </w:r>
      <w:hyperlink r:id="rId17" w:tgtFrame="_new" w:history="1">
        <w:r>
          <w:rPr>
            <w:rStyle w:val="Hyperlink"/>
          </w:rPr>
          <w:t>https://whitesight.net/how-saudi-arabia-engineered-a-digital-payments-boom</w:t>
        </w:r>
      </w:hyperlink>
    </w:p>
    <w:p w14:paraId="31787D59" w14:textId="77777777" w:rsidR="009D6489" w:rsidRDefault="009D6489" w:rsidP="009D6489">
      <w:pPr>
        <w:pStyle w:val="NormalWeb"/>
        <w:numPr>
          <w:ilvl w:val="0"/>
          <w:numId w:val="71"/>
        </w:numPr>
        <w:bidi/>
      </w:pPr>
      <w:r>
        <w:rPr>
          <w:rtl/>
        </w:rPr>
        <w:t>ذا سفن بلانيتس</w:t>
      </w:r>
      <w:r>
        <w:t xml:space="preserve">. (2023). </w:t>
      </w:r>
      <w:r>
        <w:rPr>
          <w:rStyle w:val="Emphasis"/>
          <w:rtl/>
        </w:rPr>
        <w:t>تأثير التسويق الإلكتروني على سلوك المستهلك</w:t>
      </w:r>
      <w:r>
        <w:rPr>
          <w:rStyle w:val="Emphasis"/>
        </w:rPr>
        <w:t>.</w:t>
      </w:r>
      <w:r>
        <w:t xml:space="preserve"> </w:t>
      </w:r>
      <w:r>
        <w:rPr>
          <w:rtl/>
        </w:rPr>
        <w:t xml:space="preserve">تم الاسترجاع في يوليو 2025 من </w:t>
      </w:r>
      <w:r>
        <w:t>https://the7planets.com/</w:t>
      </w:r>
      <w:r>
        <w:rPr>
          <w:rtl/>
        </w:rPr>
        <w:t>تأثير-التسويق-الإلكتروني-على-سلوك-المستهلك</w:t>
      </w:r>
    </w:p>
    <w:p w14:paraId="766D8CCE" w14:textId="77777777" w:rsidR="009D6489" w:rsidRDefault="009D6489" w:rsidP="009D6489">
      <w:pPr>
        <w:pStyle w:val="NormalWeb"/>
        <w:numPr>
          <w:ilvl w:val="0"/>
          <w:numId w:val="71"/>
        </w:numPr>
        <w:bidi/>
      </w:pPr>
      <w:r>
        <w:rPr>
          <w:rtl/>
        </w:rPr>
        <w:t>سمارت إنسايتس. (بدون تاريخ)</w:t>
      </w:r>
      <w:r>
        <w:t xml:space="preserve">. </w:t>
      </w:r>
      <w:r>
        <w:rPr>
          <w:rStyle w:val="Emphasis"/>
          <w:rtl/>
        </w:rPr>
        <w:t>نموذج</w:t>
      </w:r>
      <w:r>
        <w:rPr>
          <w:rStyle w:val="Emphasis"/>
        </w:rPr>
        <w:t xml:space="preserve"> AIDA </w:t>
      </w:r>
      <w:r>
        <w:rPr>
          <w:rStyle w:val="Emphasis"/>
          <w:rtl/>
        </w:rPr>
        <w:t>وكيفية تطبيقه في العالم الحقيقي</w:t>
      </w:r>
      <w:r>
        <w:rPr>
          <w:rStyle w:val="Emphasis"/>
        </w:rPr>
        <w:t>.</w:t>
      </w:r>
      <w:r>
        <w:t xml:space="preserve"> </w:t>
      </w:r>
      <w:r>
        <w:rPr>
          <w:rtl/>
        </w:rPr>
        <w:t xml:space="preserve">تم الاسترجاع في يوليو 2025 من </w:t>
      </w:r>
      <w:hyperlink r:id="rId18" w:tgtFrame="_new" w:history="1">
        <w:r>
          <w:rPr>
            <w:rStyle w:val="Hyperlink"/>
          </w:rPr>
          <w:t>https://www.smartinsights.com/traffic-building-strategy/offer-and-message-development/aida-model</w:t>
        </w:r>
      </w:hyperlink>
    </w:p>
    <w:p w14:paraId="63BFB3FE" w14:textId="77777777" w:rsidR="009D6489" w:rsidRDefault="009D6489" w:rsidP="009D6489">
      <w:pPr>
        <w:pStyle w:val="NormalWeb"/>
        <w:numPr>
          <w:ilvl w:val="0"/>
          <w:numId w:val="71"/>
        </w:numPr>
        <w:bidi/>
      </w:pPr>
      <w:r>
        <w:rPr>
          <w:rtl/>
        </w:rPr>
        <w:t>سكايبريد</w:t>
      </w:r>
      <w:r>
        <w:t xml:space="preserve"> (Scribd). (2023). </w:t>
      </w:r>
      <w:r>
        <w:rPr>
          <w:rStyle w:val="Emphasis"/>
          <w:rtl/>
        </w:rPr>
        <w:t>أثر التسويق الرقمي على سلوك الشراء للمستهلك الأردني</w:t>
      </w:r>
      <w:r>
        <w:rPr>
          <w:rStyle w:val="Emphasis"/>
        </w:rPr>
        <w:t>.</w:t>
      </w:r>
      <w:r>
        <w:t xml:space="preserve"> </w:t>
      </w:r>
      <w:r>
        <w:rPr>
          <w:rtl/>
        </w:rPr>
        <w:t xml:space="preserve">تم الاسترجاع في يوليو 2025 من </w:t>
      </w:r>
      <w:r>
        <w:t>https://www.scribd.com/presentation/500002864/</w:t>
      </w:r>
      <w:r>
        <w:rPr>
          <w:rtl/>
        </w:rPr>
        <w:t>أثر-التسويق-الرقمي-على-سلوك-الشراء-للمستهلك-الأردني</w:t>
      </w:r>
    </w:p>
    <w:p w14:paraId="4C690C89" w14:textId="77777777" w:rsidR="009D6489" w:rsidRDefault="009D6489" w:rsidP="009D6489">
      <w:pPr>
        <w:pStyle w:val="NormalWeb"/>
        <w:numPr>
          <w:ilvl w:val="0"/>
          <w:numId w:val="71"/>
        </w:numPr>
        <w:bidi/>
      </w:pPr>
      <w:r>
        <w:rPr>
          <w:rtl/>
        </w:rPr>
        <w:t>ستاتيستا</w:t>
      </w:r>
      <w:r>
        <w:t xml:space="preserve"> (Statista). (2023). </w:t>
      </w:r>
      <w:r>
        <w:rPr>
          <w:rStyle w:val="Emphasis"/>
          <w:rtl/>
        </w:rPr>
        <w:t>التجارة الإلكترونية في السعودية – إحصاءات وحقائق</w:t>
      </w:r>
      <w:r>
        <w:rPr>
          <w:rStyle w:val="Emphasis"/>
        </w:rPr>
        <w:t>.</w:t>
      </w:r>
      <w:r>
        <w:t xml:space="preserve"> </w:t>
      </w:r>
      <w:r>
        <w:rPr>
          <w:rtl/>
        </w:rPr>
        <w:t xml:space="preserve">تم الاسترجاع في يوليو 2025 من </w:t>
      </w:r>
      <w:hyperlink r:id="rId19" w:tgtFrame="_new" w:history="1">
        <w:r>
          <w:rPr>
            <w:rStyle w:val="Hyperlink"/>
          </w:rPr>
          <w:t>https://www.statista.com/topics/7286/e-commerce-in-saudi-arabia</w:t>
        </w:r>
      </w:hyperlink>
    </w:p>
    <w:p w14:paraId="7512C7DF" w14:textId="77777777" w:rsidR="009D6489" w:rsidRDefault="009D6489" w:rsidP="009D6489">
      <w:pPr>
        <w:pStyle w:val="NormalWeb"/>
        <w:numPr>
          <w:ilvl w:val="0"/>
          <w:numId w:val="71"/>
        </w:numPr>
        <w:bidi/>
      </w:pPr>
      <w:r>
        <w:rPr>
          <w:rtl/>
        </w:rPr>
        <w:t>فيريفايد ماركت ريسيرتش</w:t>
      </w:r>
      <w:r>
        <w:t xml:space="preserve">. (2024). </w:t>
      </w:r>
      <w:r>
        <w:rPr>
          <w:rStyle w:val="Emphasis"/>
          <w:rtl/>
        </w:rPr>
        <w:t>حجم سوق التجارة الإلكترونية في المملكة العربية السعودية وتوقّعاته</w:t>
      </w:r>
      <w:r>
        <w:rPr>
          <w:rStyle w:val="Emphasis"/>
        </w:rPr>
        <w:t>.</w:t>
      </w:r>
      <w:r>
        <w:t xml:space="preserve"> </w:t>
      </w:r>
      <w:r>
        <w:rPr>
          <w:rtl/>
        </w:rPr>
        <w:t xml:space="preserve">تم الاسترجاع من </w:t>
      </w:r>
      <w:hyperlink r:id="rId20" w:tgtFrame="_new" w:history="1">
        <w:r>
          <w:rPr>
            <w:rStyle w:val="Hyperlink"/>
          </w:rPr>
          <w:t>https://www.verifiedmarketresearch.com/product/saudi-arabia-e-commerce-market</w:t>
        </w:r>
      </w:hyperlink>
    </w:p>
    <w:p w14:paraId="6C8AA9A0" w14:textId="77777777" w:rsidR="009D6489" w:rsidRDefault="009D6489" w:rsidP="009D6489">
      <w:pPr>
        <w:pStyle w:val="NormalWeb"/>
        <w:numPr>
          <w:ilvl w:val="0"/>
          <w:numId w:val="71"/>
        </w:numPr>
        <w:bidi/>
      </w:pPr>
      <w:r>
        <w:rPr>
          <w:rtl/>
        </w:rPr>
        <w:t>مارك نتل أدفايزرز</w:t>
      </w:r>
      <w:r>
        <w:t xml:space="preserve">. (2024). </w:t>
      </w:r>
      <w:r>
        <w:rPr>
          <w:rStyle w:val="Emphasis"/>
          <w:rtl/>
        </w:rPr>
        <w:t>تحليل سوق التجارة الإلكترونية في المملكة العربية السعودية وحجم الاتجاهات</w:t>
      </w:r>
      <w:r>
        <w:rPr>
          <w:rStyle w:val="Emphasis"/>
        </w:rPr>
        <w:t>.</w:t>
      </w:r>
      <w:r>
        <w:t xml:space="preserve"> </w:t>
      </w:r>
      <w:r>
        <w:rPr>
          <w:rtl/>
        </w:rPr>
        <w:t xml:space="preserve">تم الاسترجاع من </w:t>
      </w:r>
      <w:hyperlink r:id="rId21" w:tgtFrame="_new" w:history="1">
        <w:r>
          <w:rPr>
            <w:rStyle w:val="Hyperlink"/>
          </w:rPr>
          <w:t>https://www.marknteladvisors.com/research-library/saudi-arabia-e-commerce-market.html</w:t>
        </w:r>
      </w:hyperlink>
    </w:p>
    <w:p w14:paraId="1E9A4375" w14:textId="77777777" w:rsidR="009D6489" w:rsidRDefault="009D6489" w:rsidP="009D6489">
      <w:pPr>
        <w:pStyle w:val="NormalWeb"/>
        <w:numPr>
          <w:ilvl w:val="0"/>
          <w:numId w:val="71"/>
        </w:numPr>
        <w:bidi/>
      </w:pPr>
      <w:r>
        <w:rPr>
          <w:rtl/>
        </w:rPr>
        <w:t>عرب نيوز. (2025، 7 فبراير)</w:t>
      </w:r>
      <w:r>
        <w:t xml:space="preserve">. </w:t>
      </w:r>
      <w:r>
        <w:rPr>
          <w:rStyle w:val="Emphasis"/>
          <w:rtl/>
        </w:rPr>
        <w:t>مبيعات التجارة الإلكترونية باستخدام بطاقات مدى تصل إلى 53 مليار دولار في عام 2024</w:t>
      </w:r>
      <w:r>
        <w:rPr>
          <w:rStyle w:val="Emphasis"/>
        </w:rPr>
        <w:t>.</w:t>
      </w:r>
      <w:r>
        <w:t xml:space="preserve"> </w:t>
      </w:r>
      <w:r>
        <w:rPr>
          <w:rtl/>
        </w:rPr>
        <w:t>صحيفة عرب نيوز</w:t>
      </w:r>
      <w:r>
        <w:t xml:space="preserve">. </w:t>
      </w:r>
      <w:hyperlink r:id="rId22" w:tgtFrame="_new" w:history="1">
        <w:r>
          <w:rPr>
            <w:rStyle w:val="Hyperlink"/>
          </w:rPr>
          <w:t>https://www.arabnews.com/node/2589350/business-economy</w:t>
        </w:r>
      </w:hyperlink>
    </w:p>
    <w:p w14:paraId="1F1A9B60" w14:textId="77777777" w:rsidR="009D6489" w:rsidRDefault="009D6489" w:rsidP="009D6489">
      <w:pPr>
        <w:pStyle w:val="NormalWeb"/>
        <w:numPr>
          <w:ilvl w:val="0"/>
          <w:numId w:val="71"/>
        </w:numPr>
        <w:bidi/>
      </w:pPr>
      <w:r>
        <w:rPr>
          <w:rtl/>
        </w:rPr>
        <w:t>كونتنت ماركتينج إنستيتيوت</w:t>
      </w:r>
      <w:r>
        <w:t xml:space="preserve"> (Content Marketing Institute). (</w:t>
      </w:r>
      <w:r>
        <w:rPr>
          <w:rtl/>
        </w:rPr>
        <w:t>بدون تاريخ</w:t>
      </w:r>
      <w:r>
        <w:t xml:space="preserve">). </w:t>
      </w:r>
      <w:r>
        <w:rPr>
          <w:rStyle w:val="Emphasis"/>
          <w:rtl/>
        </w:rPr>
        <w:t>ما هو تسويق المحتوى؟</w:t>
      </w:r>
      <w:r>
        <w:rPr>
          <w:rtl/>
        </w:rPr>
        <w:t xml:space="preserve"> تم الاسترجاع في يوليو 2025 من </w:t>
      </w:r>
      <w:hyperlink r:id="rId23" w:tgtFrame="_new" w:history="1">
        <w:r>
          <w:rPr>
            <w:rStyle w:val="Hyperlink"/>
          </w:rPr>
          <w:t>https://contentmarketinginstitute.com/what-is-content-marketing</w:t>
        </w:r>
      </w:hyperlink>
    </w:p>
    <w:p w14:paraId="5AC76A5F" w14:textId="77777777" w:rsidR="009D6489" w:rsidRDefault="009D6489" w:rsidP="009D6489">
      <w:pPr>
        <w:pStyle w:val="NormalWeb"/>
        <w:numPr>
          <w:ilvl w:val="0"/>
          <w:numId w:val="71"/>
        </w:numPr>
        <w:bidi/>
      </w:pPr>
      <w:r>
        <w:rPr>
          <w:rtl/>
        </w:rPr>
        <w:t>انتربرنور العربية</w:t>
      </w:r>
      <w:r>
        <w:t xml:space="preserve"> (Entrepreneur Arabia). (2021</w:t>
      </w:r>
      <w:r>
        <w:rPr>
          <w:rtl/>
        </w:rPr>
        <w:t>، 13</w:t>
      </w:r>
      <w:r>
        <w:t xml:space="preserve"> </w:t>
      </w:r>
      <w:r>
        <w:rPr>
          <w:rtl/>
        </w:rPr>
        <w:t>يناير</w:t>
      </w:r>
      <w:r>
        <w:t xml:space="preserve">). </w:t>
      </w:r>
      <w:r>
        <w:rPr>
          <w:rStyle w:val="Emphasis"/>
          <w:rtl/>
        </w:rPr>
        <w:t>تغيّر سلوك المستهلك وتأثير التسويق الرقمي جراء الجائحة</w:t>
      </w:r>
      <w:r>
        <w:rPr>
          <w:rStyle w:val="Emphasis"/>
        </w:rPr>
        <w:t>.</w:t>
      </w:r>
      <w:r>
        <w:t xml:space="preserve"> </w:t>
      </w:r>
      <w:r>
        <w:rPr>
          <w:rtl/>
        </w:rPr>
        <w:t xml:space="preserve">تم الاسترجاع في يوليو 2025 من </w:t>
      </w:r>
      <w:r>
        <w:t>https://entrepreneuralarabiya.com/2021/01/13/34636/</w:t>
      </w:r>
      <w:r>
        <w:rPr>
          <w:rtl/>
        </w:rPr>
        <w:t>التغيير-في-سلوك-المستهلك-وتأثير-التسويق-الرقمي</w:t>
      </w:r>
    </w:p>
    <w:p w14:paraId="2F4896B4" w14:textId="77777777" w:rsidR="009D6489" w:rsidRDefault="009D6489" w:rsidP="009D6489">
      <w:pPr>
        <w:pStyle w:val="NormalWeb"/>
        <w:numPr>
          <w:ilvl w:val="0"/>
          <w:numId w:val="71"/>
        </w:numPr>
        <w:bidi/>
      </w:pPr>
      <w:r>
        <w:rPr>
          <w:rtl/>
        </w:rPr>
        <w:t>داتاريبورتال</w:t>
      </w:r>
      <w:r>
        <w:t xml:space="preserve">. (2024). </w:t>
      </w:r>
      <w:r>
        <w:rPr>
          <w:rStyle w:val="Emphasis"/>
          <w:rtl/>
        </w:rPr>
        <w:t>الرقمية 2024: المملكة العربية السعودية</w:t>
      </w:r>
      <w:r>
        <w:rPr>
          <w:rtl/>
        </w:rPr>
        <w:t xml:space="preserve"> </w:t>
      </w:r>
      <w:r>
        <w:t xml:space="preserve">[Digital 2024: Saudi Arabia]. </w:t>
      </w:r>
      <w:r>
        <w:rPr>
          <w:rtl/>
        </w:rPr>
        <w:t xml:space="preserve">تم الاسترجاع من </w:t>
      </w:r>
      <w:hyperlink r:id="rId24" w:tgtFrame="_new" w:history="1">
        <w:r>
          <w:rPr>
            <w:rStyle w:val="Hyperlink"/>
          </w:rPr>
          <w:t>https://datareportal.com/reports/digital-2024-saudi-arabia</w:t>
        </w:r>
      </w:hyperlink>
    </w:p>
    <w:p w14:paraId="0ECA4937" w14:textId="77777777" w:rsidR="009D6489" w:rsidRDefault="009D6489" w:rsidP="009D6489">
      <w:pPr>
        <w:pStyle w:val="NormalWeb"/>
        <w:numPr>
          <w:ilvl w:val="0"/>
          <w:numId w:val="71"/>
        </w:numPr>
        <w:bidi/>
      </w:pPr>
      <w:r>
        <w:rPr>
          <w:rtl/>
        </w:rPr>
        <w:t>علي، أ.، خان، م.، و عمر، س</w:t>
      </w:r>
      <w:r>
        <w:t xml:space="preserve">. (2015). </w:t>
      </w:r>
      <w:r>
        <w:rPr>
          <w:rStyle w:val="Emphasis"/>
          <w:rtl/>
        </w:rPr>
        <w:t>فهم التسويق الإلكتروني كأداة ترويجية للشركة وأثره على إدراك المستهلك</w:t>
      </w:r>
      <w:r>
        <w:rPr>
          <w:rStyle w:val="Emphasis"/>
        </w:rPr>
        <w:t>.</w:t>
      </w:r>
      <w:r>
        <w:t xml:space="preserve"> </w:t>
      </w:r>
      <w:r>
        <w:rPr>
          <w:rtl/>
        </w:rPr>
        <w:t>المجلة الدولية للأعمال والإدارة، 10(3)، 50–60</w:t>
      </w:r>
      <w:r>
        <w:t>.</w:t>
      </w:r>
    </w:p>
    <w:p w14:paraId="016783F3" w14:textId="77777777" w:rsidR="009D6489" w:rsidRDefault="009D6489" w:rsidP="009D6489">
      <w:pPr>
        <w:pStyle w:val="NormalWeb"/>
        <w:numPr>
          <w:ilvl w:val="0"/>
          <w:numId w:val="71"/>
        </w:numPr>
        <w:bidi/>
      </w:pPr>
      <w:r>
        <w:rPr>
          <w:rtl/>
        </w:rPr>
        <w:t>العمّوش، ك. س. وآخرون</w:t>
      </w:r>
      <w:r>
        <w:t xml:space="preserve">. (2022). </w:t>
      </w:r>
      <w:r>
        <w:rPr>
          <w:rStyle w:val="Emphasis"/>
          <w:rtl/>
        </w:rPr>
        <w:t>دور القيم الثقافية في تبنّي التجارة الاجتماعية</w:t>
      </w:r>
      <w:r>
        <w:rPr>
          <w:rStyle w:val="Emphasis"/>
        </w:rPr>
        <w:t>.</w:t>
      </w:r>
      <w:r>
        <w:t xml:space="preserve"> </w:t>
      </w:r>
      <w:r>
        <w:rPr>
          <w:rtl/>
        </w:rPr>
        <w:t>مجلة تقارير الطاقة</w:t>
      </w:r>
      <w:r>
        <w:t xml:space="preserve"> (Energy Reports)</w:t>
      </w:r>
      <w:r>
        <w:rPr>
          <w:rtl/>
        </w:rPr>
        <w:t>، دار النشر إلزيفير</w:t>
      </w:r>
      <w:r>
        <w:t>.</w:t>
      </w:r>
    </w:p>
    <w:p w14:paraId="7B3DA0E5" w14:textId="77777777" w:rsidR="009D6489" w:rsidRDefault="009D6489" w:rsidP="009D6489">
      <w:pPr>
        <w:pStyle w:val="NormalWeb"/>
        <w:numPr>
          <w:ilvl w:val="0"/>
          <w:numId w:val="71"/>
        </w:numPr>
        <w:bidi/>
      </w:pPr>
      <w:r>
        <w:t>(</w:t>
      </w:r>
      <w:r>
        <w:rPr>
          <w:rtl/>
        </w:rPr>
        <w:t>دراسة قطاعية محلية)</w:t>
      </w:r>
      <w:r>
        <w:t xml:space="preserve">. (2024). </w:t>
      </w:r>
      <w:r>
        <w:rPr>
          <w:rStyle w:val="Emphasis"/>
          <w:rtl/>
        </w:rPr>
        <w:t>تأثير التسويق الرقمي على سلوك الشراء في صناعة الأزياء السريعة في المملكة العربية السعودية</w:t>
      </w:r>
      <w:r>
        <w:rPr>
          <w:rStyle w:val="Emphasis"/>
        </w:rPr>
        <w:t>.</w:t>
      </w:r>
      <w:r>
        <w:t xml:space="preserve"> </w:t>
      </w:r>
      <w:r>
        <w:rPr>
          <w:rtl/>
        </w:rPr>
        <w:t>دراسة منشورة إلكترونيًا. موقع</w:t>
      </w:r>
      <w:r>
        <w:t>: Growing Science.</w:t>
      </w:r>
    </w:p>
    <w:p w14:paraId="04719EE2" w14:textId="617ECBF5" w:rsidR="00427FE7" w:rsidRDefault="00427FE7" w:rsidP="009D6489"/>
    <w:sectPr w:rsidR="00427FE7"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DBA0E" w14:textId="77777777" w:rsidR="00BB295F" w:rsidRDefault="00BB295F" w:rsidP="009125CE">
      <w:pPr>
        <w:spacing w:after="0" w:line="240" w:lineRule="auto"/>
      </w:pPr>
      <w:r>
        <w:separator/>
      </w:r>
    </w:p>
  </w:endnote>
  <w:endnote w:type="continuationSeparator" w:id="0">
    <w:p w14:paraId="28B81B28" w14:textId="77777777" w:rsidR="00BB295F" w:rsidRDefault="00BB295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963CE" w14:textId="77777777" w:rsidR="00BB295F" w:rsidRDefault="00BB295F" w:rsidP="009125CE">
      <w:pPr>
        <w:spacing w:after="0" w:line="240" w:lineRule="auto"/>
      </w:pPr>
      <w:r>
        <w:separator/>
      </w:r>
    </w:p>
  </w:footnote>
  <w:footnote w:type="continuationSeparator" w:id="0">
    <w:p w14:paraId="4F60DA85" w14:textId="77777777" w:rsidR="00BB295F" w:rsidRDefault="00BB295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C4209"/>
    <w:multiLevelType w:val="multilevel"/>
    <w:tmpl w:val="0FBE6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62FE4"/>
    <w:multiLevelType w:val="multilevel"/>
    <w:tmpl w:val="F9389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1F05CA"/>
    <w:multiLevelType w:val="multilevel"/>
    <w:tmpl w:val="6BDC6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8846D2"/>
    <w:multiLevelType w:val="multilevel"/>
    <w:tmpl w:val="58123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072D6B"/>
    <w:multiLevelType w:val="multilevel"/>
    <w:tmpl w:val="248EE308"/>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5221D5"/>
    <w:multiLevelType w:val="hybridMultilevel"/>
    <w:tmpl w:val="24D21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6B45A0"/>
    <w:multiLevelType w:val="multilevel"/>
    <w:tmpl w:val="8C504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FF6615"/>
    <w:multiLevelType w:val="multilevel"/>
    <w:tmpl w:val="E0E65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97262A"/>
    <w:multiLevelType w:val="multilevel"/>
    <w:tmpl w:val="9FE23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8734B8"/>
    <w:multiLevelType w:val="multilevel"/>
    <w:tmpl w:val="5934B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A60602"/>
    <w:multiLevelType w:val="multilevel"/>
    <w:tmpl w:val="6E588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227851"/>
    <w:multiLevelType w:val="hybridMultilevel"/>
    <w:tmpl w:val="344CB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6FF6965"/>
    <w:multiLevelType w:val="multilevel"/>
    <w:tmpl w:val="3E06D24E"/>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8551B2D"/>
    <w:multiLevelType w:val="multilevel"/>
    <w:tmpl w:val="990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617FAA"/>
    <w:multiLevelType w:val="multilevel"/>
    <w:tmpl w:val="D9284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0B60CC"/>
    <w:multiLevelType w:val="multilevel"/>
    <w:tmpl w:val="79DC4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DE1508"/>
    <w:multiLevelType w:val="multilevel"/>
    <w:tmpl w:val="274AA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C868C5"/>
    <w:multiLevelType w:val="multilevel"/>
    <w:tmpl w:val="484AC3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0B1581F"/>
    <w:multiLevelType w:val="multilevel"/>
    <w:tmpl w:val="B52E4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58712D"/>
    <w:multiLevelType w:val="multilevel"/>
    <w:tmpl w:val="5448C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8C6C76"/>
    <w:multiLevelType w:val="hybridMultilevel"/>
    <w:tmpl w:val="553C4C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77576C1"/>
    <w:multiLevelType w:val="multilevel"/>
    <w:tmpl w:val="2AAC89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7240A0"/>
    <w:multiLevelType w:val="multilevel"/>
    <w:tmpl w:val="DDCC9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C18601F"/>
    <w:multiLevelType w:val="multilevel"/>
    <w:tmpl w:val="BFDE5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FC8451E"/>
    <w:multiLevelType w:val="multilevel"/>
    <w:tmpl w:val="8F005F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03D4B6B"/>
    <w:multiLevelType w:val="multilevel"/>
    <w:tmpl w:val="2312C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0C532B2"/>
    <w:multiLevelType w:val="multilevel"/>
    <w:tmpl w:val="383A7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0122A6"/>
    <w:multiLevelType w:val="multilevel"/>
    <w:tmpl w:val="DF846C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115397A"/>
    <w:multiLevelType w:val="multilevel"/>
    <w:tmpl w:val="86DE8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7853617"/>
    <w:multiLevelType w:val="multilevel"/>
    <w:tmpl w:val="8C229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7870043"/>
    <w:multiLevelType w:val="multilevel"/>
    <w:tmpl w:val="58261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7893959"/>
    <w:multiLevelType w:val="multilevel"/>
    <w:tmpl w:val="7642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7A9018B"/>
    <w:multiLevelType w:val="multilevel"/>
    <w:tmpl w:val="E34219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7DE0FF4"/>
    <w:multiLevelType w:val="multilevel"/>
    <w:tmpl w:val="91528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A936726"/>
    <w:multiLevelType w:val="multilevel"/>
    <w:tmpl w:val="D03AF1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BC36D44"/>
    <w:multiLevelType w:val="multilevel"/>
    <w:tmpl w:val="52224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C2B760A"/>
    <w:multiLevelType w:val="multilevel"/>
    <w:tmpl w:val="7A2C7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E2555B8"/>
    <w:multiLevelType w:val="multilevel"/>
    <w:tmpl w:val="802801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F6846C2"/>
    <w:multiLevelType w:val="multilevel"/>
    <w:tmpl w:val="626AD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1BB578D"/>
    <w:multiLevelType w:val="multilevel"/>
    <w:tmpl w:val="F9E42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1F751A3"/>
    <w:multiLevelType w:val="multilevel"/>
    <w:tmpl w:val="5D006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7850B99"/>
    <w:multiLevelType w:val="multilevel"/>
    <w:tmpl w:val="24F08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8797ACC"/>
    <w:multiLevelType w:val="multilevel"/>
    <w:tmpl w:val="58DC64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9271D5A"/>
    <w:multiLevelType w:val="multilevel"/>
    <w:tmpl w:val="5680E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94E0358"/>
    <w:multiLevelType w:val="multilevel"/>
    <w:tmpl w:val="CB2CF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F7341FB"/>
    <w:multiLevelType w:val="multilevel"/>
    <w:tmpl w:val="F37A58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FD42F3F"/>
    <w:multiLevelType w:val="multilevel"/>
    <w:tmpl w:val="A0A69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1FD22C7"/>
    <w:multiLevelType w:val="multilevel"/>
    <w:tmpl w:val="A67C7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2752BE4"/>
    <w:multiLevelType w:val="multilevel"/>
    <w:tmpl w:val="1B70F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3A2315E"/>
    <w:multiLevelType w:val="multilevel"/>
    <w:tmpl w:val="52944B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4561EBB"/>
    <w:multiLevelType w:val="multilevel"/>
    <w:tmpl w:val="031C9A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6FA0429"/>
    <w:multiLevelType w:val="multilevel"/>
    <w:tmpl w:val="9C701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81C7FC7"/>
    <w:multiLevelType w:val="multilevel"/>
    <w:tmpl w:val="9B8E0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A803676"/>
    <w:multiLevelType w:val="multilevel"/>
    <w:tmpl w:val="F27E8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AE002CE"/>
    <w:multiLevelType w:val="multilevel"/>
    <w:tmpl w:val="A4BA0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AFC2DA1"/>
    <w:multiLevelType w:val="multilevel"/>
    <w:tmpl w:val="8278B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B4F391C"/>
    <w:multiLevelType w:val="multilevel"/>
    <w:tmpl w:val="28082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C8C2E21"/>
    <w:multiLevelType w:val="multilevel"/>
    <w:tmpl w:val="A8843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20F37F0"/>
    <w:multiLevelType w:val="multilevel"/>
    <w:tmpl w:val="524EE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2440997"/>
    <w:multiLevelType w:val="multilevel"/>
    <w:tmpl w:val="2BD4B7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4EC7497"/>
    <w:multiLevelType w:val="multilevel"/>
    <w:tmpl w:val="1C44C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6C84CE4"/>
    <w:multiLevelType w:val="multilevel"/>
    <w:tmpl w:val="2EB08B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81379C3"/>
    <w:multiLevelType w:val="multilevel"/>
    <w:tmpl w:val="14F456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B60133B"/>
    <w:multiLevelType w:val="multilevel"/>
    <w:tmpl w:val="E056D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B70773C"/>
    <w:multiLevelType w:val="hybridMultilevel"/>
    <w:tmpl w:val="979488D8"/>
    <w:lvl w:ilvl="0" w:tplc="5D38B0F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CE5624C"/>
    <w:multiLevelType w:val="multilevel"/>
    <w:tmpl w:val="8668E0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DAC2B34"/>
    <w:multiLevelType w:val="multilevel"/>
    <w:tmpl w:val="64CE9A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FEC7F60"/>
    <w:multiLevelType w:val="multilevel"/>
    <w:tmpl w:val="8EBC3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C5D3D88"/>
    <w:multiLevelType w:val="multilevel"/>
    <w:tmpl w:val="7FFC7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E235F27"/>
    <w:multiLevelType w:val="multilevel"/>
    <w:tmpl w:val="282A3C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ED75779"/>
    <w:multiLevelType w:val="multilevel"/>
    <w:tmpl w:val="09C2A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9079642">
    <w:abstractNumId w:val="46"/>
  </w:num>
  <w:num w:numId="2" w16cid:durableId="2044867446">
    <w:abstractNumId w:val="70"/>
  </w:num>
  <w:num w:numId="3" w16cid:durableId="1791968818">
    <w:abstractNumId w:val="29"/>
  </w:num>
  <w:num w:numId="4" w16cid:durableId="218171422">
    <w:abstractNumId w:val="17"/>
  </w:num>
  <w:num w:numId="5" w16cid:durableId="8652350">
    <w:abstractNumId w:val="53"/>
  </w:num>
  <w:num w:numId="6" w16cid:durableId="1872763140">
    <w:abstractNumId w:val="31"/>
  </w:num>
  <w:num w:numId="7" w16cid:durableId="950936766">
    <w:abstractNumId w:val="50"/>
  </w:num>
  <w:num w:numId="8" w16cid:durableId="202599634">
    <w:abstractNumId w:val="48"/>
  </w:num>
  <w:num w:numId="9" w16cid:durableId="1657105258">
    <w:abstractNumId w:val="68"/>
  </w:num>
  <w:num w:numId="10" w16cid:durableId="1089429016">
    <w:abstractNumId w:val="14"/>
  </w:num>
  <w:num w:numId="11" w16cid:durableId="2086493099">
    <w:abstractNumId w:val="23"/>
  </w:num>
  <w:num w:numId="12" w16cid:durableId="24718304">
    <w:abstractNumId w:val="62"/>
  </w:num>
  <w:num w:numId="13" w16cid:durableId="1995987244">
    <w:abstractNumId w:val="51"/>
  </w:num>
  <w:num w:numId="14" w16cid:durableId="229193739">
    <w:abstractNumId w:val="63"/>
  </w:num>
  <w:num w:numId="15" w16cid:durableId="1806778661">
    <w:abstractNumId w:val="9"/>
  </w:num>
  <w:num w:numId="16" w16cid:durableId="1814367998">
    <w:abstractNumId w:val="20"/>
  </w:num>
  <w:num w:numId="17" w16cid:durableId="68697533">
    <w:abstractNumId w:val="39"/>
  </w:num>
  <w:num w:numId="18" w16cid:durableId="636645221">
    <w:abstractNumId w:val="44"/>
  </w:num>
  <w:num w:numId="19" w16cid:durableId="1725563666">
    <w:abstractNumId w:val="38"/>
  </w:num>
  <w:num w:numId="20" w16cid:durableId="1025906097">
    <w:abstractNumId w:val="47"/>
  </w:num>
  <w:num w:numId="21" w16cid:durableId="685520142">
    <w:abstractNumId w:val="15"/>
  </w:num>
  <w:num w:numId="22" w16cid:durableId="158082244">
    <w:abstractNumId w:val="52"/>
  </w:num>
  <w:num w:numId="23" w16cid:durableId="1455714912">
    <w:abstractNumId w:val="30"/>
  </w:num>
  <w:num w:numId="24" w16cid:durableId="163135612">
    <w:abstractNumId w:val="40"/>
  </w:num>
  <w:num w:numId="25" w16cid:durableId="1903637796">
    <w:abstractNumId w:val="22"/>
  </w:num>
  <w:num w:numId="26" w16cid:durableId="91318299">
    <w:abstractNumId w:val="41"/>
  </w:num>
  <w:num w:numId="27" w16cid:durableId="802236210">
    <w:abstractNumId w:val="0"/>
  </w:num>
  <w:num w:numId="28" w16cid:durableId="1180000236">
    <w:abstractNumId w:val="10"/>
  </w:num>
  <w:num w:numId="29" w16cid:durableId="886798744">
    <w:abstractNumId w:val="6"/>
  </w:num>
  <w:num w:numId="30" w16cid:durableId="518668040">
    <w:abstractNumId w:val="26"/>
  </w:num>
  <w:num w:numId="31" w16cid:durableId="1716587834">
    <w:abstractNumId w:val="57"/>
  </w:num>
  <w:num w:numId="32" w16cid:durableId="1288858055">
    <w:abstractNumId w:val="36"/>
  </w:num>
  <w:num w:numId="33" w16cid:durableId="860775701">
    <w:abstractNumId w:val="55"/>
  </w:num>
  <w:num w:numId="34" w16cid:durableId="1589466319">
    <w:abstractNumId w:val="8"/>
  </w:num>
  <w:num w:numId="35" w16cid:durableId="275991528">
    <w:abstractNumId w:val="67"/>
  </w:num>
  <w:num w:numId="36" w16cid:durableId="1119957934">
    <w:abstractNumId w:val="11"/>
  </w:num>
  <w:num w:numId="37" w16cid:durableId="295188917">
    <w:abstractNumId w:val="3"/>
  </w:num>
  <w:num w:numId="38" w16cid:durableId="747846846">
    <w:abstractNumId w:val="2"/>
  </w:num>
  <w:num w:numId="39" w16cid:durableId="1958023350">
    <w:abstractNumId w:val="18"/>
  </w:num>
  <w:num w:numId="40" w16cid:durableId="1022131545">
    <w:abstractNumId w:val="13"/>
  </w:num>
  <w:num w:numId="41" w16cid:durableId="1441758270">
    <w:abstractNumId w:val="7"/>
  </w:num>
  <w:num w:numId="42" w16cid:durableId="1173105250">
    <w:abstractNumId w:val="34"/>
  </w:num>
  <w:num w:numId="43" w16cid:durableId="838228494">
    <w:abstractNumId w:val="25"/>
  </w:num>
  <w:num w:numId="44" w16cid:durableId="792483914">
    <w:abstractNumId w:val="59"/>
  </w:num>
  <w:num w:numId="45" w16cid:durableId="885409388">
    <w:abstractNumId w:val="56"/>
  </w:num>
  <w:num w:numId="46" w16cid:durableId="626353602">
    <w:abstractNumId w:val="28"/>
  </w:num>
  <w:num w:numId="47" w16cid:durableId="1196776862">
    <w:abstractNumId w:val="33"/>
  </w:num>
  <w:num w:numId="48" w16cid:durableId="1545480055">
    <w:abstractNumId w:val="61"/>
  </w:num>
  <w:num w:numId="49" w16cid:durableId="1009061139">
    <w:abstractNumId w:val="58"/>
  </w:num>
  <w:num w:numId="50" w16cid:durableId="75176844">
    <w:abstractNumId w:val="32"/>
  </w:num>
  <w:num w:numId="51" w16cid:durableId="1902446474">
    <w:abstractNumId w:val="54"/>
  </w:num>
  <w:num w:numId="52" w16cid:durableId="1557668236">
    <w:abstractNumId w:val="42"/>
  </w:num>
  <w:num w:numId="53" w16cid:durableId="406347735">
    <w:abstractNumId w:val="1"/>
  </w:num>
  <w:num w:numId="54" w16cid:durableId="119033610">
    <w:abstractNumId w:val="35"/>
  </w:num>
  <w:num w:numId="55" w16cid:durableId="2008826067">
    <w:abstractNumId w:val="64"/>
  </w:num>
  <w:num w:numId="56" w16cid:durableId="107047314">
    <w:abstractNumId w:val="16"/>
  </w:num>
  <w:num w:numId="57" w16cid:durableId="1212612818">
    <w:abstractNumId w:val="24"/>
  </w:num>
  <w:num w:numId="58" w16cid:durableId="353844284">
    <w:abstractNumId w:val="21"/>
  </w:num>
  <w:num w:numId="59" w16cid:durableId="617420254">
    <w:abstractNumId w:val="66"/>
  </w:num>
  <w:num w:numId="60" w16cid:durableId="156847206">
    <w:abstractNumId w:val="69"/>
  </w:num>
  <w:num w:numId="61" w16cid:durableId="688289722">
    <w:abstractNumId w:val="65"/>
  </w:num>
  <w:num w:numId="62" w16cid:durableId="171846707">
    <w:abstractNumId w:val="37"/>
  </w:num>
  <w:num w:numId="63" w16cid:durableId="1367677920">
    <w:abstractNumId w:val="49"/>
  </w:num>
  <w:num w:numId="64" w16cid:durableId="381564913">
    <w:abstractNumId w:val="45"/>
  </w:num>
  <w:num w:numId="65" w16cid:durableId="1783499521">
    <w:abstractNumId w:val="27"/>
  </w:num>
  <w:num w:numId="66" w16cid:durableId="313729704">
    <w:abstractNumId w:val="4"/>
  </w:num>
  <w:num w:numId="67" w16cid:durableId="1392072492">
    <w:abstractNumId w:val="12"/>
  </w:num>
  <w:num w:numId="68" w16cid:durableId="643505015">
    <w:abstractNumId w:val="43"/>
  </w:num>
  <w:num w:numId="69" w16cid:durableId="1202475087">
    <w:abstractNumId w:val="60"/>
  </w:num>
  <w:num w:numId="70" w16cid:durableId="638146831">
    <w:abstractNumId w:val="19"/>
  </w:num>
  <w:num w:numId="71" w16cid:durableId="1481265822">
    <w:abstractNumId w:val="5"/>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247CF"/>
    <w:rsid w:val="000352E7"/>
    <w:rsid w:val="000368CC"/>
    <w:rsid w:val="000D0787"/>
    <w:rsid w:val="000E7178"/>
    <w:rsid w:val="000F44B4"/>
    <w:rsid w:val="000F619A"/>
    <w:rsid w:val="00111C2D"/>
    <w:rsid w:val="00130249"/>
    <w:rsid w:val="00133D45"/>
    <w:rsid w:val="001647C9"/>
    <w:rsid w:val="001902DB"/>
    <w:rsid w:val="001C2162"/>
    <w:rsid w:val="002048D0"/>
    <w:rsid w:val="002D24CE"/>
    <w:rsid w:val="002D3573"/>
    <w:rsid w:val="0031250B"/>
    <w:rsid w:val="00427FE7"/>
    <w:rsid w:val="004409DE"/>
    <w:rsid w:val="00442DDC"/>
    <w:rsid w:val="0046454E"/>
    <w:rsid w:val="00590B27"/>
    <w:rsid w:val="005A1EE8"/>
    <w:rsid w:val="005A3F70"/>
    <w:rsid w:val="005B465C"/>
    <w:rsid w:val="005E4CBD"/>
    <w:rsid w:val="0062761F"/>
    <w:rsid w:val="00652C03"/>
    <w:rsid w:val="00690631"/>
    <w:rsid w:val="006948DE"/>
    <w:rsid w:val="007154E4"/>
    <w:rsid w:val="00733ADB"/>
    <w:rsid w:val="00740FC7"/>
    <w:rsid w:val="0076694C"/>
    <w:rsid w:val="0078129A"/>
    <w:rsid w:val="007B0E54"/>
    <w:rsid w:val="007E3A20"/>
    <w:rsid w:val="00802397"/>
    <w:rsid w:val="00877AAC"/>
    <w:rsid w:val="008F1EAE"/>
    <w:rsid w:val="009125CE"/>
    <w:rsid w:val="009B6888"/>
    <w:rsid w:val="009C0161"/>
    <w:rsid w:val="009D108D"/>
    <w:rsid w:val="009D6489"/>
    <w:rsid w:val="009E1436"/>
    <w:rsid w:val="009E39B0"/>
    <w:rsid w:val="009E5668"/>
    <w:rsid w:val="00A73789"/>
    <w:rsid w:val="00A74F76"/>
    <w:rsid w:val="00A8150B"/>
    <w:rsid w:val="00AA79E9"/>
    <w:rsid w:val="00AB0A70"/>
    <w:rsid w:val="00AB16B7"/>
    <w:rsid w:val="00AB6907"/>
    <w:rsid w:val="00AC2CE8"/>
    <w:rsid w:val="00AC36CB"/>
    <w:rsid w:val="00AF6231"/>
    <w:rsid w:val="00B55620"/>
    <w:rsid w:val="00B63B0F"/>
    <w:rsid w:val="00B65C84"/>
    <w:rsid w:val="00B7678A"/>
    <w:rsid w:val="00BB295F"/>
    <w:rsid w:val="00C04D0B"/>
    <w:rsid w:val="00C05340"/>
    <w:rsid w:val="00C17154"/>
    <w:rsid w:val="00C44343"/>
    <w:rsid w:val="00C71E18"/>
    <w:rsid w:val="00C83C85"/>
    <w:rsid w:val="00CF3EF0"/>
    <w:rsid w:val="00D22171"/>
    <w:rsid w:val="00D80581"/>
    <w:rsid w:val="00E615BE"/>
    <w:rsid w:val="00E71C79"/>
    <w:rsid w:val="00E72A7D"/>
    <w:rsid w:val="00E80FD9"/>
    <w:rsid w:val="00EA6B5D"/>
    <w:rsid w:val="00EB18EA"/>
    <w:rsid w:val="00F0479E"/>
    <w:rsid w:val="00F4405E"/>
    <w:rsid w:val="00F46881"/>
    <w:rsid w:val="00F51884"/>
    <w:rsid w:val="00F546CE"/>
    <w:rsid w:val="00F703DB"/>
    <w:rsid w:val="00FF79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B46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2D24CE"/>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unhideWhenUsed/>
    <w:qFormat/>
    <w:rsid w:val="00442DD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154E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2D24C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2Char">
    <w:name w:val="Heading 2 Char"/>
    <w:basedOn w:val="DefaultParagraphFont"/>
    <w:link w:val="Heading2"/>
    <w:uiPriority w:val="9"/>
    <w:rsid w:val="002D24CE"/>
    <w:rPr>
      <w:rFonts w:ascii="Times New Roman" w:eastAsia="Times New Roman" w:hAnsi="Times New Roman" w:cs="Times New Roman"/>
      <w:b/>
      <w:bCs/>
      <w:kern w:val="0"/>
      <w:sz w:val="36"/>
      <w:szCs w:val="36"/>
      <w14:ligatures w14:val="none"/>
    </w:rPr>
  </w:style>
  <w:style w:type="character" w:styleId="Strong">
    <w:name w:val="Strong"/>
    <w:basedOn w:val="DefaultParagraphFont"/>
    <w:uiPriority w:val="22"/>
    <w:qFormat/>
    <w:rsid w:val="002D24CE"/>
    <w:rPr>
      <w:b/>
      <w:bCs/>
    </w:rPr>
  </w:style>
  <w:style w:type="character" w:customStyle="1" w:styleId="Heading3Char">
    <w:name w:val="Heading 3 Char"/>
    <w:basedOn w:val="DefaultParagraphFont"/>
    <w:link w:val="Heading3"/>
    <w:uiPriority w:val="9"/>
    <w:rsid w:val="00442DDC"/>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semiHidden/>
    <w:unhideWhenUsed/>
    <w:rsid w:val="00442DDC"/>
    <w:rPr>
      <w:color w:val="0000FF"/>
      <w:u w:val="single"/>
    </w:rPr>
  </w:style>
  <w:style w:type="paragraph" w:styleId="ListParagraph">
    <w:name w:val="List Paragraph"/>
    <w:basedOn w:val="Normal"/>
    <w:uiPriority w:val="34"/>
    <w:qFormat/>
    <w:rsid w:val="000E7178"/>
    <w:pPr>
      <w:ind w:left="720"/>
      <w:contextualSpacing/>
    </w:pPr>
  </w:style>
  <w:style w:type="table" w:styleId="GridTable4-Accent2">
    <w:name w:val="Grid Table 4 Accent 2"/>
    <w:basedOn w:val="TableNormal"/>
    <w:uiPriority w:val="49"/>
    <w:rsid w:val="000E7178"/>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5Dark-Accent2">
    <w:name w:val="Grid Table 5 Dark Accent 2"/>
    <w:basedOn w:val="TableNormal"/>
    <w:uiPriority w:val="50"/>
    <w:rsid w:val="000E717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character" w:customStyle="1" w:styleId="Heading4Char">
    <w:name w:val="Heading 4 Char"/>
    <w:basedOn w:val="DefaultParagraphFont"/>
    <w:link w:val="Heading4"/>
    <w:uiPriority w:val="9"/>
    <w:semiHidden/>
    <w:rsid w:val="007154E4"/>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5B465C"/>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C44343"/>
    <w:rPr>
      <w:i/>
      <w:iCs/>
    </w:rPr>
  </w:style>
  <w:style w:type="character" w:customStyle="1" w:styleId="ms-1">
    <w:name w:val="ms-1"/>
    <w:basedOn w:val="DefaultParagraphFont"/>
    <w:rsid w:val="00130249"/>
  </w:style>
  <w:style w:type="character" w:customStyle="1" w:styleId="max-w-15ch">
    <w:name w:val="max-w-[15ch]"/>
    <w:basedOn w:val="DefaultParagraphFont"/>
    <w:rsid w:val="00130249"/>
  </w:style>
  <w:style w:type="character" w:customStyle="1" w:styleId="-me-1">
    <w:name w:val="-me-1"/>
    <w:basedOn w:val="DefaultParagraphFont"/>
    <w:rsid w:val="00130249"/>
  </w:style>
  <w:style w:type="table" w:styleId="GridTable4-Accent1">
    <w:name w:val="Grid Table 4 Accent 1"/>
    <w:basedOn w:val="TableNormal"/>
    <w:uiPriority w:val="49"/>
    <w:rsid w:val="0013024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3-Accent1">
    <w:name w:val="List Table 3 Accent 1"/>
    <w:basedOn w:val="TableNormal"/>
    <w:uiPriority w:val="48"/>
    <w:rsid w:val="0013024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ListTable4-Accent1">
    <w:name w:val="List Table 4 Accent 1"/>
    <w:basedOn w:val="TableNormal"/>
    <w:uiPriority w:val="49"/>
    <w:rsid w:val="0013024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katex-mathml">
    <w:name w:val="katex-mathml"/>
    <w:basedOn w:val="DefaultParagraphFont"/>
    <w:rsid w:val="00AC36CB"/>
  </w:style>
  <w:style w:type="character" w:customStyle="1" w:styleId="mord">
    <w:name w:val="mord"/>
    <w:basedOn w:val="DefaultParagraphFont"/>
    <w:rsid w:val="00AC36CB"/>
  </w:style>
  <w:style w:type="character" w:customStyle="1" w:styleId="mrel">
    <w:name w:val="mrel"/>
    <w:basedOn w:val="DefaultParagraphFont"/>
    <w:rsid w:val="00AC36CB"/>
  </w:style>
  <w:style w:type="character" w:customStyle="1" w:styleId="mbin">
    <w:name w:val="mbin"/>
    <w:basedOn w:val="DefaultParagraphFont"/>
    <w:rsid w:val="00AC36CB"/>
  </w:style>
  <w:style w:type="character" w:customStyle="1" w:styleId="vlist-s">
    <w:name w:val="vlist-s"/>
    <w:basedOn w:val="DefaultParagraphFont"/>
    <w:rsid w:val="00AC36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2715">
      <w:bodyDiv w:val="1"/>
      <w:marLeft w:val="0"/>
      <w:marRight w:val="0"/>
      <w:marTop w:val="0"/>
      <w:marBottom w:val="0"/>
      <w:divBdr>
        <w:top w:val="none" w:sz="0" w:space="0" w:color="auto"/>
        <w:left w:val="none" w:sz="0" w:space="0" w:color="auto"/>
        <w:bottom w:val="none" w:sz="0" w:space="0" w:color="auto"/>
        <w:right w:val="none" w:sz="0" w:space="0" w:color="auto"/>
      </w:divBdr>
    </w:div>
    <w:div w:id="15155599">
      <w:bodyDiv w:val="1"/>
      <w:marLeft w:val="0"/>
      <w:marRight w:val="0"/>
      <w:marTop w:val="0"/>
      <w:marBottom w:val="0"/>
      <w:divBdr>
        <w:top w:val="none" w:sz="0" w:space="0" w:color="auto"/>
        <w:left w:val="none" w:sz="0" w:space="0" w:color="auto"/>
        <w:bottom w:val="none" w:sz="0" w:space="0" w:color="auto"/>
        <w:right w:val="none" w:sz="0" w:space="0" w:color="auto"/>
      </w:divBdr>
    </w:div>
    <w:div w:id="213851851">
      <w:bodyDiv w:val="1"/>
      <w:marLeft w:val="0"/>
      <w:marRight w:val="0"/>
      <w:marTop w:val="0"/>
      <w:marBottom w:val="0"/>
      <w:divBdr>
        <w:top w:val="none" w:sz="0" w:space="0" w:color="auto"/>
        <w:left w:val="none" w:sz="0" w:space="0" w:color="auto"/>
        <w:bottom w:val="none" w:sz="0" w:space="0" w:color="auto"/>
        <w:right w:val="none" w:sz="0" w:space="0" w:color="auto"/>
      </w:divBdr>
      <w:divsChild>
        <w:div w:id="855578356">
          <w:marLeft w:val="0"/>
          <w:marRight w:val="0"/>
          <w:marTop w:val="0"/>
          <w:marBottom w:val="0"/>
          <w:divBdr>
            <w:top w:val="none" w:sz="0" w:space="0" w:color="auto"/>
            <w:left w:val="none" w:sz="0" w:space="0" w:color="auto"/>
            <w:bottom w:val="none" w:sz="0" w:space="0" w:color="auto"/>
            <w:right w:val="none" w:sz="0" w:space="0" w:color="auto"/>
          </w:divBdr>
          <w:divsChild>
            <w:div w:id="152859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840422">
      <w:bodyDiv w:val="1"/>
      <w:marLeft w:val="0"/>
      <w:marRight w:val="0"/>
      <w:marTop w:val="0"/>
      <w:marBottom w:val="0"/>
      <w:divBdr>
        <w:top w:val="none" w:sz="0" w:space="0" w:color="auto"/>
        <w:left w:val="none" w:sz="0" w:space="0" w:color="auto"/>
        <w:bottom w:val="none" w:sz="0" w:space="0" w:color="auto"/>
        <w:right w:val="none" w:sz="0" w:space="0" w:color="auto"/>
      </w:divBdr>
    </w:div>
    <w:div w:id="423958711">
      <w:bodyDiv w:val="1"/>
      <w:marLeft w:val="0"/>
      <w:marRight w:val="0"/>
      <w:marTop w:val="0"/>
      <w:marBottom w:val="0"/>
      <w:divBdr>
        <w:top w:val="none" w:sz="0" w:space="0" w:color="auto"/>
        <w:left w:val="none" w:sz="0" w:space="0" w:color="auto"/>
        <w:bottom w:val="none" w:sz="0" w:space="0" w:color="auto"/>
        <w:right w:val="none" w:sz="0" w:space="0" w:color="auto"/>
      </w:divBdr>
    </w:div>
    <w:div w:id="515000209">
      <w:bodyDiv w:val="1"/>
      <w:marLeft w:val="0"/>
      <w:marRight w:val="0"/>
      <w:marTop w:val="0"/>
      <w:marBottom w:val="0"/>
      <w:divBdr>
        <w:top w:val="none" w:sz="0" w:space="0" w:color="auto"/>
        <w:left w:val="none" w:sz="0" w:space="0" w:color="auto"/>
        <w:bottom w:val="none" w:sz="0" w:space="0" w:color="auto"/>
        <w:right w:val="none" w:sz="0" w:space="0" w:color="auto"/>
      </w:divBdr>
    </w:div>
    <w:div w:id="638150735">
      <w:bodyDiv w:val="1"/>
      <w:marLeft w:val="0"/>
      <w:marRight w:val="0"/>
      <w:marTop w:val="0"/>
      <w:marBottom w:val="0"/>
      <w:divBdr>
        <w:top w:val="none" w:sz="0" w:space="0" w:color="auto"/>
        <w:left w:val="none" w:sz="0" w:space="0" w:color="auto"/>
        <w:bottom w:val="none" w:sz="0" w:space="0" w:color="auto"/>
        <w:right w:val="none" w:sz="0" w:space="0" w:color="auto"/>
      </w:divBdr>
    </w:div>
    <w:div w:id="655643796">
      <w:bodyDiv w:val="1"/>
      <w:marLeft w:val="0"/>
      <w:marRight w:val="0"/>
      <w:marTop w:val="0"/>
      <w:marBottom w:val="0"/>
      <w:divBdr>
        <w:top w:val="none" w:sz="0" w:space="0" w:color="auto"/>
        <w:left w:val="none" w:sz="0" w:space="0" w:color="auto"/>
        <w:bottom w:val="none" w:sz="0" w:space="0" w:color="auto"/>
        <w:right w:val="none" w:sz="0" w:space="0" w:color="auto"/>
      </w:divBdr>
    </w:div>
    <w:div w:id="730035188">
      <w:bodyDiv w:val="1"/>
      <w:marLeft w:val="0"/>
      <w:marRight w:val="0"/>
      <w:marTop w:val="0"/>
      <w:marBottom w:val="0"/>
      <w:divBdr>
        <w:top w:val="none" w:sz="0" w:space="0" w:color="auto"/>
        <w:left w:val="none" w:sz="0" w:space="0" w:color="auto"/>
        <w:bottom w:val="none" w:sz="0" w:space="0" w:color="auto"/>
        <w:right w:val="none" w:sz="0" w:space="0" w:color="auto"/>
      </w:divBdr>
    </w:div>
    <w:div w:id="770248250">
      <w:bodyDiv w:val="1"/>
      <w:marLeft w:val="0"/>
      <w:marRight w:val="0"/>
      <w:marTop w:val="0"/>
      <w:marBottom w:val="0"/>
      <w:divBdr>
        <w:top w:val="none" w:sz="0" w:space="0" w:color="auto"/>
        <w:left w:val="none" w:sz="0" w:space="0" w:color="auto"/>
        <w:bottom w:val="none" w:sz="0" w:space="0" w:color="auto"/>
        <w:right w:val="none" w:sz="0" w:space="0" w:color="auto"/>
      </w:divBdr>
    </w:div>
    <w:div w:id="824901655">
      <w:bodyDiv w:val="1"/>
      <w:marLeft w:val="0"/>
      <w:marRight w:val="0"/>
      <w:marTop w:val="0"/>
      <w:marBottom w:val="0"/>
      <w:divBdr>
        <w:top w:val="none" w:sz="0" w:space="0" w:color="auto"/>
        <w:left w:val="none" w:sz="0" w:space="0" w:color="auto"/>
        <w:bottom w:val="none" w:sz="0" w:space="0" w:color="auto"/>
        <w:right w:val="none" w:sz="0" w:space="0" w:color="auto"/>
      </w:divBdr>
    </w:div>
    <w:div w:id="833110488">
      <w:bodyDiv w:val="1"/>
      <w:marLeft w:val="0"/>
      <w:marRight w:val="0"/>
      <w:marTop w:val="0"/>
      <w:marBottom w:val="0"/>
      <w:divBdr>
        <w:top w:val="none" w:sz="0" w:space="0" w:color="auto"/>
        <w:left w:val="none" w:sz="0" w:space="0" w:color="auto"/>
        <w:bottom w:val="none" w:sz="0" w:space="0" w:color="auto"/>
        <w:right w:val="none" w:sz="0" w:space="0" w:color="auto"/>
      </w:divBdr>
    </w:div>
    <w:div w:id="858203956">
      <w:bodyDiv w:val="1"/>
      <w:marLeft w:val="0"/>
      <w:marRight w:val="0"/>
      <w:marTop w:val="0"/>
      <w:marBottom w:val="0"/>
      <w:divBdr>
        <w:top w:val="none" w:sz="0" w:space="0" w:color="auto"/>
        <w:left w:val="none" w:sz="0" w:space="0" w:color="auto"/>
        <w:bottom w:val="none" w:sz="0" w:space="0" w:color="auto"/>
        <w:right w:val="none" w:sz="0" w:space="0" w:color="auto"/>
      </w:divBdr>
    </w:div>
    <w:div w:id="930701007">
      <w:bodyDiv w:val="1"/>
      <w:marLeft w:val="0"/>
      <w:marRight w:val="0"/>
      <w:marTop w:val="0"/>
      <w:marBottom w:val="0"/>
      <w:divBdr>
        <w:top w:val="none" w:sz="0" w:space="0" w:color="auto"/>
        <w:left w:val="none" w:sz="0" w:space="0" w:color="auto"/>
        <w:bottom w:val="none" w:sz="0" w:space="0" w:color="auto"/>
        <w:right w:val="none" w:sz="0" w:space="0" w:color="auto"/>
      </w:divBdr>
    </w:div>
    <w:div w:id="984118255">
      <w:bodyDiv w:val="1"/>
      <w:marLeft w:val="0"/>
      <w:marRight w:val="0"/>
      <w:marTop w:val="0"/>
      <w:marBottom w:val="0"/>
      <w:divBdr>
        <w:top w:val="none" w:sz="0" w:space="0" w:color="auto"/>
        <w:left w:val="none" w:sz="0" w:space="0" w:color="auto"/>
        <w:bottom w:val="none" w:sz="0" w:space="0" w:color="auto"/>
        <w:right w:val="none" w:sz="0" w:space="0" w:color="auto"/>
      </w:divBdr>
    </w:div>
    <w:div w:id="1110734402">
      <w:bodyDiv w:val="1"/>
      <w:marLeft w:val="0"/>
      <w:marRight w:val="0"/>
      <w:marTop w:val="0"/>
      <w:marBottom w:val="0"/>
      <w:divBdr>
        <w:top w:val="none" w:sz="0" w:space="0" w:color="auto"/>
        <w:left w:val="none" w:sz="0" w:space="0" w:color="auto"/>
        <w:bottom w:val="none" w:sz="0" w:space="0" w:color="auto"/>
        <w:right w:val="none" w:sz="0" w:space="0" w:color="auto"/>
      </w:divBdr>
      <w:divsChild>
        <w:div w:id="1688216730">
          <w:marLeft w:val="0"/>
          <w:marRight w:val="0"/>
          <w:marTop w:val="0"/>
          <w:marBottom w:val="0"/>
          <w:divBdr>
            <w:top w:val="none" w:sz="0" w:space="0" w:color="auto"/>
            <w:left w:val="none" w:sz="0" w:space="0" w:color="auto"/>
            <w:bottom w:val="none" w:sz="0" w:space="0" w:color="auto"/>
            <w:right w:val="none" w:sz="0" w:space="0" w:color="auto"/>
          </w:divBdr>
          <w:divsChild>
            <w:div w:id="150604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580457">
      <w:bodyDiv w:val="1"/>
      <w:marLeft w:val="0"/>
      <w:marRight w:val="0"/>
      <w:marTop w:val="0"/>
      <w:marBottom w:val="0"/>
      <w:divBdr>
        <w:top w:val="none" w:sz="0" w:space="0" w:color="auto"/>
        <w:left w:val="none" w:sz="0" w:space="0" w:color="auto"/>
        <w:bottom w:val="none" w:sz="0" w:space="0" w:color="auto"/>
        <w:right w:val="none" w:sz="0" w:space="0" w:color="auto"/>
      </w:divBdr>
    </w:div>
    <w:div w:id="1262300850">
      <w:bodyDiv w:val="1"/>
      <w:marLeft w:val="0"/>
      <w:marRight w:val="0"/>
      <w:marTop w:val="0"/>
      <w:marBottom w:val="0"/>
      <w:divBdr>
        <w:top w:val="none" w:sz="0" w:space="0" w:color="auto"/>
        <w:left w:val="none" w:sz="0" w:space="0" w:color="auto"/>
        <w:bottom w:val="none" w:sz="0" w:space="0" w:color="auto"/>
        <w:right w:val="none" w:sz="0" w:space="0" w:color="auto"/>
      </w:divBdr>
      <w:divsChild>
        <w:div w:id="15818703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2783931">
      <w:bodyDiv w:val="1"/>
      <w:marLeft w:val="0"/>
      <w:marRight w:val="0"/>
      <w:marTop w:val="0"/>
      <w:marBottom w:val="0"/>
      <w:divBdr>
        <w:top w:val="none" w:sz="0" w:space="0" w:color="auto"/>
        <w:left w:val="none" w:sz="0" w:space="0" w:color="auto"/>
        <w:bottom w:val="none" w:sz="0" w:space="0" w:color="auto"/>
        <w:right w:val="none" w:sz="0" w:space="0" w:color="auto"/>
      </w:divBdr>
    </w:div>
    <w:div w:id="1397052343">
      <w:bodyDiv w:val="1"/>
      <w:marLeft w:val="0"/>
      <w:marRight w:val="0"/>
      <w:marTop w:val="0"/>
      <w:marBottom w:val="0"/>
      <w:divBdr>
        <w:top w:val="none" w:sz="0" w:space="0" w:color="auto"/>
        <w:left w:val="none" w:sz="0" w:space="0" w:color="auto"/>
        <w:bottom w:val="none" w:sz="0" w:space="0" w:color="auto"/>
        <w:right w:val="none" w:sz="0" w:space="0" w:color="auto"/>
      </w:divBdr>
    </w:div>
    <w:div w:id="1403796808">
      <w:bodyDiv w:val="1"/>
      <w:marLeft w:val="0"/>
      <w:marRight w:val="0"/>
      <w:marTop w:val="0"/>
      <w:marBottom w:val="0"/>
      <w:divBdr>
        <w:top w:val="none" w:sz="0" w:space="0" w:color="auto"/>
        <w:left w:val="none" w:sz="0" w:space="0" w:color="auto"/>
        <w:bottom w:val="none" w:sz="0" w:space="0" w:color="auto"/>
        <w:right w:val="none" w:sz="0" w:space="0" w:color="auto"/>
      </w:divBdr>
    </w:div>
    <w:div w:id="1442412475">
      <w:bodyDiv w:val="1"/>
      <w:marLeft w:val="0"/>
      <w:marRight w:val="0"/>
      <w:marTop w:val="0"/>
      <w:marBottom w:val="0"/>
      <w:divBdr>
        <w:top w:val="none" w:sz="0" w:space="0" w:color="auto"/>
        <w:left w:val="none" w:sz="0" w:space="0" w:color="auto"/>
        <w:bottom w:val="none" w:sz="0" w:space="0" w:color="auto"/>
        <w:right w:val="none" w:sz="0" w:space="0" w:color="auto"/>
      </w:divBdr>
    </w:div>
    <w:div w:id="1468427632">
      <w:bodyDiv w:val="1"/>
      <w:marLeft w:val="0"/>
      <w:marRight w:val="0"/>
      <w:marTop w:val="0"/>
      <w:marBottom w:val="0"/>
      <w:divBdr>
        <w:top w:val="none" w:sz="0" w:space="0" w:color="auto"/>
        <w:left w:val="none" w:sz="0" w:space="0" w:color="auto"/>
        <w:bottom w:val="none" w:sz="0" w:space="0" w:color="auto"/>
        <w:right w:val="none" w:sz="0" w:space="0" w:color="auto"/>
      </w:divBdr>
    </w:div>
    <w:div w:id="1563178556">
      <w:bodyDiv w:val="1"/>
      <w:marLeft w:val="0"/>
      <w:marRight w:val="0"/>
      <w:marTop w:val="0"/>
      <w:marBottom w:val="0"/>
      <w:divBdr>
        <w:top w:val="none" w:sz="0" w:space="0" w:color="auto"/>
        <w:left w:val="none" w:sz="0" w:space="0" w:color="auto"/>
        <w:bottom w:val="none" w:sz="0" w:space="0" w:color="auto"/>
        <w:right w:val="none" w:sz="0" w:space="0" w:color="auto"/>
      </w:divBdr>
    </w:div>
    <w:div w:id="1745250695">
      <w:bodyDiv w:val="1"/>
      <w:marLeft w:val="0"/>
      <w:marRight w:val="0"/>
      <w:marTop w:val="0"/>
      <w:marBottom w:val="0"/>
      <w:divBdr>
        <w:top w:val="none" w:sz="0" w:space="0" w:color="auto"/>
        <w:left w:val="none" w:sz="0" w:space="0" w:color="auto"/>
        <w:bottom w:val="none" w:sz="0" w:space="0" w:color="auto"/>
        <w:right w:val="none" w:sz="0" w:space="0" w:color="auto"/>
      </w:divBdr>
    </w:div>
    <w:div w:id="1764960109">
      <w:bodyDiv w:val="1"/>
      <w:marLeft w:val="0"/>
      <w:marRight w:val="0"/>
      <w:marTop w:val="0"/>
      <w:marBottom w:val="0"/>
      <w:divBdr>
        <w:top w:val="none" w:sz="0" w:space="0" w:color="auto"/>
        <w:left w:val="none" w:sz="0" w:space="0" w:color="auto"/>
        <w:bottom w:val="none" w:sz="0" w:space="0" w:color="auto"/>
        <w:right w:val="none" w:sz="0" w:space="0" w:color="auto"/>
      </w:divBdr>
    </w:div>
    <w:div w:id="1914578805">
      <w:bodyDiv w:val="1"/>
      <w:marLeft w:val="0"/>
      <w:marRight w:val="0"/>
      <w:marTop w:val="0"/>
      <w:marBottom w:val="0"/>
      <w:divBdr>
        <w:top w:val="none" w:sz="0" w:space="0" w:color="auto"/>
        <w:left w:val="none" w:sz="0" w:space="0" w:color="auto"/>
        <w:bottom w:val="none" w:sz="0" w:space="0" w:color="auto"/>
        <w:right w:val="none" w:sz="0" w:space="0" w:color="auto"/>
      </w:divBdr>
    </w:div>
    <w:div w:id="1933397551">
      <w:bodyDiv w:val="1"/>
      <w:marLeft w:val="0"/>
      <w:marRight w:val="0"/>
      <w:marTop w:val="0"/>
      <w:marBottom w:val="0"/>
      <w:divBdr>
        <w:top w:val="none" w:sz="0" w:space="0" w:color="auto"/>
        <w:left w:val="none" w:sz="0" w:space="0" w:color="auto"/>
        <w:bottom w:val="none" w:sz="0" w:space="0" w:color="auto"/>
        <w:right w:val="none" w:sz="0" w:space="0" w:color="auto"/>
      </w:divBdr>
    </w:div>
    <w:div w:id="1988780655">
      <w:bodyDiv w:val="1"/>
      <w:marLeft w:val="0"/>
      <w:marRight w:val="0"/>
      <w:marTop w:val="0"/>
      <w:marBottom w:val="0"/>
      <w:divBdr>
        <w:top w:val="none" w:sz="0" w:space="0" w:color="auto"/>
        <w:left w:val="none" w:sz="0" w:space="0" w:color="auto"/>
        <w:bottom w:val="none" w:sz="0" w:space="0" w:color="auto"/>
        <w:right w:val="none" w:sz="0" w:space="0" w:color="auto"/>
      </w:divBdr>
    </w:div>
    <w:div w:id="2017689293">
      <w:bodyDiv w:val="1"/>
      <w:marLeft w:val="0"/>
      <w:marRight w:val="0"/>
      <w:marTop w:val="0"/>
      <w:marBottom w:val="0"/>
      <w:divBdr>
        <w:top w:val="none" w:sz="0" w:space="0" w:color="auto"/>
        <w:left w:val="none" w:sz="0" w:space="0" w:color="auto"/>
        <w:bottom w:val="none" w:sz="0" w:space="0" w:color="auto"/>
        <w:right w:val="none" w:sz="0" w:space="0" w:color="auto"/>
      </w:divBdr>
    </w:div>
    <w:div w:id="2061664121">
      <w:bodyDiv w:val="1"/>
      <w:marLeft w:val="0"/>
      <w:marRight w:val="0"/>
      <w:marTop w:val="0"/>
      <w:marBottom w:val="0"/>
      <w:divBdr>
        <w:top w:val="none" w:sz="0" w:space="0" w:color="auto"/>
        <w:left w:val="none" w:sz="0" w:space="0" w:color="auto"/>
        <w:bottom w:val="none" w:sz="0" w:space="0" w:color="auto"/>
        <w:right w:val="none" w:sz="0" w:space="0" w:color="auto"/>
      </w:divBdr>
      <w:divsChild>
        <w:div w:id="1859928031">
          <w:blockQuote w:val="1"/>
          <w:marLeft w:val="720"/>
          <w:marRight w:val="720"/>
          <w:marTop w:val="100"/>
          <w:marBottom w:val="100"/>
          <w:divBdr>
            <w:top w:val="none" w:sz="0" w:space="0" w:color="auto"/>
            <w:left w:val="none" w:sz="0" w:space="0" w:color="auto"/>
            <w:bottom w:val="none" w:sz="0" w:space="0" w:color="auto"/>
            <w:right w:val="none" w:sz="0" w:space="0" w:color="auto"/>
          </w:divBdr>
        </w:div>
        <w:div w:id="15666460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5009285">
      <w:bodyDiv w:val="1"/>
      <w:marLeft w:val="0"/>
      <w:marRight w:val="0"/>
      <w:marTop w:val="0"/>
      <w:marBottom w:val="0"/>
      <w:divBdr>
        <w:top w:val="none" w:sz="0" w:space="0" w:color="auto"/>
        <w:left w:val="none" w:sz="0" w:space="0" w:color="auto"/>
        <w:bottom w:val="none" w:sz="0" w:space="0" w:color="auto"/>
        <w:right w:val="none" w:sz="0" w:space="0" w:color="auto"/>
      </w:divBdr>
    </w:div>
    <w:div w:id="2079284207">
      <w:bodyDiv w:val="1"/>
      <w:marLeft w:val="0"/>
      <w:marRight w:val="0"/>
      <w:marTop w:val="0"/>
      <w:marBottom w:val="0"/>
      <w:divBdr>
        <w:top w:val="none" w:sz="0" w:space="0" w:color="auto"/>
        <w:left w:val="none" w:sz="0" w:space="0" w:color="auto"/>
        <w:bottom w:val="none" w:sz="0" w:space="0" w:color="auto"/>
        <w:right w:val="none" w:sz="0" w:space="0" w:color="auto"/>
      </w:divBdr>
    </w:div>
    <w:div w:id="2115322986">
      <w:bodyDiv w:val="1"/>
      <w:marLeft w:val="0"/>
      <w:marRight w:val="0"/>
      <w:marTop w:val="0"/>
      <w:marBottom w:val="0"/>
      <w:divBdr>
        <w:top w:val="none" w:sz="0" w:space="0" w:color="auto"/>
        <w:left w:val="none" w:sz="0" w:space="0" w:color="auto"/>
        <w:bottom w:val="none" w:sz="0" w:space="0" w:color="auto"/>
        <w:right w:val="none" w:sz="0" w:space="0" w:color="auto"/>
      </w:divBdr>
      <w:divsChild>
        <w:div w:id="301734612">
          <w:blockQuote w:val="1"/>
          <w:marLeft w:val="720"/>
          <w:marRight w:val="720"/>
          <w:marTop w:val="100"/>
          <w:marBottom w:val="100"/>
          <w:divBdr>
            <w:top w:val="none" w:sz="0" w:space="0" w:color="auto"/>
            <w:left w:val="none" w:sz="0" w:space="0" w:color="auto"/>
            <w:bottom w:val="none" w:sz="0" w:space="0" w:color="auto"/>
            <w:right w:val="none" w:sz="0" w:space="0" w:color="auto"/>
          </w:divBdr>
        </w:div>
        <w:div w:id="1242985623">
          <w:marLeft w:val="0"/>
          <w:marRight w:val="0"/>
          <w:marTop w:val="0"/>
          <w:marBottom w:val="0"/>
          <w:divBdr>
            <w:top w:val="none" w:sz="0" w:space="0" w:color="auto"/>
            <w:left w:val="none" w:sz="0" w:space="0" w:color="auto"/>
            <w:bottom w:val="none" w:sz="0" w:space="0" w:color="auto"/>
            <w:right w:val="none" w:sz="0" w:space="0" w:color="auto"/>
          </w:divBdr>
          <w:divsChild>
            <w:div w:id="8962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25300/MISQ/2016/40.4.01" TargetMode="External"/><Relationship Id="rId18" Type="http://schemas.openxmlformats.org/officeDocument/2006/relationships/hyperlink" Target="https://www.smartinsights.com/traffic-building-strategy/offer-and-message-development/aida-mode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marknteladvisors.com/research-library/saudi-arabia-e-commerce-market.html?utm_source=chatgpt.com" TargetMode="External"/><Relationship Id="rId7" Type="http://schemas.openxmlformats.org/officeDocument/2006/relationships/endnotes" Target="endnotes.xml"/><Relationship Id="rId12" Type="http://schemas.openxmlformats.org/officeDocument/2006/relationships/hyperlink" Target="https://doi.org/10.1016/j.bushor.2014.07.002" TargetMode="External"/><Relationship Id="rId17" Type="http://schemas.openxmlformats.org/officeDocument/2006/relationships/hyperlink" Target="https://whitesight.net/how-saudi-arabia-engineered-a-digital-payments-boom?utm_source=chatgpt.co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80/08961530.2011.578057" TargetMode="External"/><Relationship Id="rId20" Type="http://schemas.openxmlformats.org/officeDocument/2006/relationships/hyperlink" Target="https://www.verifiedmarketresearch.com/product/saudi-arabia-e-commerce-market?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psos.com/sites/default/files/ct/news/documents/2024-11/Spotlight%20KSA%20-%20Online%20Shopping%20Behaviour%20%26%20Attitudes.pdf?utm_source=chatgpt.com" TargetMode="External"/><Relationship Id="rId24" Type="http://schemas.openxmlformats.org/officeDocument/2006/relationships/hyperlink" Target="https://datareportal.com/reports/digital-2024-saudi-arabia?utm_source=chatgpt.com" TargetMode="External"/><Relationship Id="rId5" Type="http://schemas.openxmlformats.org/officeDocument/2006/relationships/webSettings" Target="webSettings.xml"/><Relationship Id="rId15" Type="http://schemas.openxmlformats.org/officeDocument/2006/relationships/hyperlink" Target="https://doi.org/10.1509/jmr.13.0050" TargetMode="External"/><Relationship Id="rId23" Type="http://schemas.openxmlformats.org/officeDocument/2006/relationships/hyperlink" Target="https://contentmarketinginstitute.com/what-is-content-marketing" TargetMode="External"/><Relationship Id="rId10" Type="http://schemas.openxmlformats.org/officeDocument/2006/relationships/hyperlink" Target="https://www.sama.gov.sa/en-US/News/Pages/news-1083.aspx?utm_source=chatgpt.com" TargetMode="External"/><Relationship Id="rId19" Type="http://schemas.openxmlformats.org/officeDocument/2006/relationships/hyperlink" Target="https://www.statista.com/topics/7286/e-commerce-in-saudi-arabia" TargetMode="External"/><Relationship Id="rId4" Type="http://schemas.openxmlformats.org/officeDocument/2006/relationships/settings" Target="settings.xml"/><Relationship Id="rId9" Type="http://schemas.openxmlformats.org/officeDocument/2006/relationships/hyperlink" Target="https://kjeas.uowasit.edu.iq/index.php/kjeas/article/view/715" TargetMode="External"/><Relationship Id="rId14" Type="http://schemas.openxmlformats.org/officeDocument/2006/relationships/hyperlink" Target="https://doi.org/10.1016/j.ijresmar.2016.11.006" TargetMode="External"/><Relationship Id="rId22" Type="http://schemas.openxmlformats.org/officeDocument/2006/relationships/hyperlink" Target="https://www.arabnews.com/node/2589350/business-economy?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AAF1E8-C539-4604-9A55-1A04213D1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32</Pages>
  <Words>10643</Words>
  <Characters>60667</Characters>
  <Application>Microsoft Office Word</Application>
  <DocSecurity>0</DocSecurity>
  <Lines>505</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Abdulaziz Al-Saif</cp:lastModifiedBy>
  <cp:revision>6</cp:revision>
  <dcterms:created xsi:type="dcterms:W3CDTF">2025-10-10T19:42:00Z</dcterms:created>
  <dcterms:modified xsi:type="dcterms:W3CDTF">2025-10-11T05:54:00Z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