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712ED80C" w:rsidR="00797B12" w:rsidRDefault="00A75C6E" w:rsidP="00964332">
      <w:pPr>
        <w:spacing w:line="276" w:lineRule="auto"/>
        <w:rPr>
          <w:rFonts w:ascii="Sakkal Majalla" w:hAnsi="Sakkal Majalla" w:cs="Sakkal Majalla"/>
          <w:b/>
          <w:bCs/>
          <w:sz w:val="28"/>
          <w:szCs w:val="28"/>
          <w:lang w:bidi="ar-EG"/>
        </w:rPr>
      </w:pPr>
      <w:r>
        <w:rPr>
          <w:rFonts w:ascii="Sakkal Majalla" w:hAnsi="Sakkal Majalla" w:cs="Sakkal Majalla" w:hint="cs"/>
          <w:b/>
          <w:bCs/>
          <w:noProof/>
          <w:sz w:val="28"/>
          <w:szCs w:val="28"/>
          <w:lang w:bidi="ar-YE"/>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D2336B4" w:rsidR="00797B12" w:rsidRDefault="00A75C6E" w:rsidP="00964332">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243E1E13" w:rsidR="00797B12" w:rsidRPr="00251FCC" w:rsidRDefault="00A75C6E" w:rsidP="00964332">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1108E0">
        <w:rPr>
          <w:rFonts w:ascii="Sakkal Majalla" w:hAnsi="Sakkal Majalla" w:cs="Sakkal Majalla" w:hint="cs"/>
          <w:b/>
          <w:bCs/>
          <w:sz w:val="28"/>
          <w:szCs w:val="28"/>
          <w:rtl/>
          <w:lang w:bidi="ar-EG"/>
        </w:rPr>
        <w:t>ر</w:t>
      </w:r>
      <w:r w:rsidR="00664D28">
        <w:rPr>
          <w:rFonts w:ascii="Sakkal Majalla" w:hAnsi="Sakkal Majalla" w:cs="Sakkal Majalla" w:hint="cs"/>
          <w:b/>
          <w:bCs/>
          <w:sz w:val="28"/>
          <w:szCs w:val="28"/>
          <w:rtl/>
          <w:lang w:bidi="ar-EG"/>
        </w:rPr>
        <w:t xml:space="preserve"> </w:t>
      </w:r>
      <w:r w:rsidR="000F432E">
        <w:rPr>
          <w:rFonts w:ascii="Sakkal Majalla" w:hAnsi="Sakkal Majalla" w:cs="Sakkal Majalla" w:hint="cs"/>
          <w:b/>
          <w:bCs/>
          <w:sz w:val="28"/>
          <w:szCs w:val="28"/>
          <w:rtl/>
          <w:lang w:bidi="ar-EG"/>
        </w:rPr>
        <w:t>إعلام رقمي</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0514E7C0" w14:textId="77777777" w:rsidR="00C524F0" w:rsidRDefault="00C524F0"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23087145" w14:textId="38062492" w:rsidR="004B453C" w:rsidRDefault="000F432E" w:rsidP="000F432E">
      <w:pPr>
        <w:spacing w:line="276" w:lineRule="auto"/>
        <w:jc w:val="center"/>
        <w:rPr>
          <w:rFonts w:ascii="Sakkal Majalla" w:hAnsi="Sakkal Majalla" w:cs="Sakkal Majalla"/>
          <w:b/>
          <w:bCs/>
          <w:sz w:val="32"/>
          <w:szCs w:val="32"/>
          <w:rtl/>
          <w:lang w:bidi="ar-EG"/>
        </w:rPr>
      </w:pPr>
      <w:r w:rsidRPr="000F432E">
        <w:rPr>
          <w:rFonts w:ascii="Sakkal Majalla" w:hAnsi="Sakkal Majalla" w:cs="Sakkal Majalla"/>
          <w:b/>
          <w:bCs/>
          <w:sz w:val="32"/>
          <w:szCs w:val="32"/>
          <w:rtl/>
          <w:lang w:bidi="ar-EG"/>
        </w:rPr>
        <w:t>استخدام منصة سناب شات كمصدر للأخبار وعلاقته بالدوافع والإشباعات</w:t>
      </w:r>
      <w:r>
        <w:rPr>
          <w:rFonts w:ascii="Sakkal Majalla" w:hAnsi="Sakkal Majalla" w:cs="Sakkal Majalla" w:hint="cs"/>
          <w:b/>
          <w:bCs/>
          <w:sz w:val="32"/>
          <w:szCs w:val="32"/>
          <w:rtl/>
          <w:lang w:bidi="ar-EG"/>
        </w:rPr>
        <w:t>:</w:t>
      </w:r>
      <w:r w:rsidRPr="000F432E">
        <w:rPr>
          <w:rFonts w:ascii="Sakkal Majalla" w:hAnsi="Sakkal Majalla" w:cs="Sakkal Majalla"/>
          <w:b/>
          <w:bCs/>
          <w:sz w:val="32"/>
          <w:szCs w:val="32"/>
          <w:rtl/>
          <w:lang w:bidi="ar-EG"/>
        </w:rPr>
        <w:t xml:space="preserve"> دراسة تطبيقية على الشباب السعودي في مدينة الرياض</w:t>
      </w:r>
    </w:p>
    <w:p w14:paraId="628FDA29" w14:textId="77777777" w:rsidR="000F432E" w:rsidRPr="004B453C" w:rsidRDefault="000F432E" w:rsidP="00772656">
      <w:pPr>
        <w:spacing w:line="360" w:lineRule="auto"/>
        <w:jc w:val="center"/>
        <w:rPr>
          <w:rFonts w:ascii="Sakkal Majalla" w:hAnsi="Sakkal Majalla" w:cs="Sakkal Majalla"/>
          <w:b/>
          <w:bCs/>
          <w:sz w:val="28"/>
          <w:szCs w:val="28"/>
          <w:rtl/>
          <w:lang w:bidi="ar-EG"/>
        </w:rPr>
      </w:pPr>
    </w:p>
    <w:p w14:paraId="3AA44606" w14:textId="0BD247BD"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3F5ED3">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2DF56658" w14:textId="270F2A41" w:rsidR="007B61AC" w:rsidRDefault="00EA5D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امل حسن محمد الشهراني</w:t>
      </w:r>
    </w:p>
    <w:p w14:paraId="11A4CC4B" w14:textId="77777777" w:rsidR="00054AE1" w:rsidRDefault="00054AE1" w:rsidP="001B3CFC">
      <w:pPr>
        <w:rPr>
          <w:rFonts w:ascii="Sakkal Majalla" w:hAnsi="Sakkal Majalla" w:cs="Sakkal Majalla"/>
          <w:b/>
          <w:bCs/>
          <w:sz w:val="28"/>
          <w:szCs w:val="28"/>
          <w:rtl/>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D066712" w14:textId="053532FF" w:rsidR="00EA5D51" w:rsidRDefault="003B2E50"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232000904</w:t>
      </w:r>
    </w:p>
    <w:p w14:paraId="6005EA5F" w14:textId="77777777" w:rsidR="00054AE1" w:rsidRDefault="00054AE1" w:rsidP="001B3CFC">
      <w:pPr>
        <w:rPr>
          <w:rFonts w:ascii="Sakkal Majalla" w:hAnsi="Sakkal Majalla" w:cs="Sakkal Majalla"/>
          <w:b/>
          <w:bCs/>
          <w:sz w:val="28"/>
          <w:szCs w:val="28"/>
          <w:rtl/>
          <w:lang w:bidi="ar-EG"/>
        </w:rPr>
      </w:pPr>
    </w:p>
    <w:p w14:paraId="659A0A87" w14:textId="7777777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34FA43B" w14:textId="5C9F03B2" w:rsidR="001108E0" w:rsidRDefault="00D10E3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توفق عمري </w:t>
      </w:r>
    </w:p>
    <w:p w14:paraId="2DB070BC" w14:textId="77777777" w:rsidR="00A44405" w:rsidRDefault="00A44405">
      <w:pPr>
        <w:jc w:val="center"/>
        <w:rPr>
          <w:rFonts w:ascii="Sakkal Majalla" w:hAnsi="Sakkal Majalla" w:cs="Sakkal Majalla" w:hint="cs"/>
          <w:b/>
          <w:bCs/>
          <w:sz w:val="28"/>
          <w:szCs w:val="28"/>
          <w:rtl/>
          <w:lang w:bidi="ar-EG"/>
        </w:rPr>
      </w:pPr>
    </w:p>
    <w:p w14:paraId="200A03C6" w14:textId="5E47A619" w:rsidR="00054AE1" w:rsidRDefault="002540A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عضوهيئةالتدريس- كلية </w:t>
      </w:r>
      <w:r w:rsidR="00A44405">
        <w:rPr>
          <w:rFonts w:ascii="Sakkal Majalla" w:hAnsi="Sakkal Majalla" w:cs="Sakkal Majalla" w:hint="cs"/>
          <w:b/>
          <w:bCs/>
          <w:sz w:val="28"/>
          <w:szCs w:val="28"/>
          <w:rtl/>
          <w:lang w:bidi="ar-EG"/>
        </w:rPr>
        <w:t>الاعلام</w:t>
      </w:r>
      <w:r>
        <w:rPr>
          <w:rFonts w:ascii="Sakkal Majalla" w:hAnsi="Sakkal Majalla" w:cs="Sakkal Majalla" w:hint="cs"/>
          <w:b/>
          <w:bCs/>
          <w:sz w:val="28"/>
          <w:szCs w:val="28"/>
          <w:rtl/>
          <w:lang w:bidi="ar-EG"/>
        </w:rPr>
        <w:t xml:space="preserve"> والتسويق- جامعة </w:t>
      </w:r>
      <w:proofErr w:type="spellStart"/>
      <w:r>
        <w:rPr>
          <w:rFonts w:ascii="Sakkal Majalla" w:hAnsi="Sakkal Majalla" w:cs="Sakkal Majalla" w:hint="cs"/>
          <w:b/>
          <w:bCs/>
          <w:sz w:val="28"/>
          <w:szCs w:val="28"/>
          <w:rtl/>
          <w:lang w:bidi="ar-EG"/>
        </w:rPr>
        <w:t>ميدأوشن</w:t>
      </w:r>
      <w:proofErr w:type="spellEnd"/>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AE51094" w14:textId="64E1A174" w:rsidR="00797B12" w:rsidRDefault="00A75C6E" w:rsidP="00A4440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p w14:paraId="3C664541" w14:textId="77777777" w:rsidR="00054AE1" w:rsidRDefault="00054AE1">
      <w:pPr>
        <w:jc w:val="center"/>
        <w:rPr>
          <w:rFonts w:ascii="Sakkal Majalla" w:hAnsi="Sakkal Majalla" w:cs="Sakkal Majalla"/>
          <w:b/>
          <w:bCs/>
          <w:sz w:val="28"/>
          <w:szCs w:val="28"/>
          <w:rtl/>
          <w:lang w:bidi="ar-EG"/>
        </w:rPr>
      </w:pP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6A111C" w:rsidRDefault="00F929D6" w:rsidP="00706FFC">
          <w:pPr>
            <w:pStyle w:val="a8"/>
            <w:bidi/>
            <w:spacing w:before="0" w:line="276" w:lineRule="auto"/>
            <w:jc w:val="center"/>
            <w:rPr>
              <w:rFonts w:ascii="Sakkal Majalla" w:hAnsi="Sakkal Majalla" w:cs="Sakkal Majalla"/>
              <w:sz w:val="2"/>
              <w:szCs w:val="2"/>
            </w:rPr>
          </w:pPr>
        </w:p>
        <w:p w14:paraId="27F9438E" w14:textId="6D217FD0" w:rsidR="008305D7" w:rsidRPr="006A111C" w:rsidRDefault="00F929D6" w:rsidP="00706FFC">
          <w:pPr>
            <w:pStyle w:val="10"/>
            <w:spacing w:line="276" w:lineRule="auto"/>
            <w:jc w:val="center"/>
            <w:rPr>
              <w:rFonts w:ascii="Sakkal Majalla" w:eastAsiaTheme="minorEastAsia" w:hAnsi="Sakkal Majalla" w:cs="Sakkal Majalla"/>
              <w:noProof/>
              <w:sz w:val="28"/>
              <w:szCs w:val="28"/>
              <w:rtl/>
            </w:rPr>
          </w:pPr>
          <w:r w:rsidRPr="006A111C">
            <w:rPr>
              <w:rFonts w:ascii="Sakkal Majalla" w:hAnsi="Sakkal Majalla" w:cs="Sakkal Majalla"/>
              <w:sz w:val="28"/>
              <w:szCs w:val="28"/>
            </w:rPr>
            <w:fldChar w:fldCharType="begin"/>
          </w:r>
          <w:r w:rsidRPr="006A111C">
            <w:rPr>
              <w:rFonts w:ascii="Sakkal Majalla" w:hAnsi="Sakkal Majalla" w:cs="Sakkal Majalla"/>
              <w:sz w:val="28"/>
              <w:szCs w:val="28"/>
            </w:rPr>
            <w:instrText xml:space="preserve"> TOC \o "1-3" \h \z \u </w:instrText>
          </w:r>
          <w:r w:rsidRPr="006A111C">
            <w:rPr>
              <w:rFonts w:ascii="Sakkal Majalla" w:hAnsi="Sakkal Majalla" w:cs="Sakkal Majalla"/>
              <w:sz w:val="28"/>
              <w:szCs w:val="28"/>
            </w:rPr>
            <w:fldChar w:fldCharType="separate"/>
          </w:r>
          <w:hyperlink w:anchor="_Toc212379140" w:history="1">
            <w:r w:rsidR="008305D7" w:rsidRPr="006A111C">
              <w:rPr>
                <w:rStyle w:val="Hyperlink"/>
                <w:rFonts w:ascii="Sakkal Majalla" w:hAnsi="Sakkal Majalla" w:cs="Sakkal Majalla"/>
                <w:noProof/>
                <w:sz w:val="28"/>
                <w:szCs w:val="28"/>
                <w:rtl/>
              </w:rPr>
              <w:t>المقدمة</w:t>
            </w:r>
            <w:r w:rsidR="008305D7" w:rsidRPr="006A111C">
              <w:rPr>
                <w:rFonts w:ascii="Sakkal Majalla" w:hAnsi="Sakkal Majalla" w:cs="Sakkal Majalla"/>
                <w:noProof/>
                <w:webHidden/>
                <w:sz w:val="28"/>
                <w:szCs w:val="28"/>
                <w:rtl/>
              </w:rPr>
              <w:tab/>
            </w:r>
            <w:r w:rsidR="008305D7" w:rsidRPr="006A111C">
              <w:rPr>
                <w:rFonts w:ascii="Sakkal Majalla" w:hAnsi="Sakkal Majalla" w:cs="Sakkal Majalla"/>
                <w:noProof/>
                <w:webHidden/>
                <w:sz w:val="28"/>
                <w:szCs w:val="28"/>
                <w:rtl/>
              </w:rPr>
              <w:fldChar w:fldCharType="begin"/>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Pr>
              <w:instrText>PAGEREF</w:instrText>
            </w:r>
            <w:r w:rsidR="008305D7" w:rsidRPr="006A111C">
              <w:rPr>
                <w:rFonts w:ascii="Sakkal Majalla" w:hAnsi="Sakkal Majalla" w:cs="Sakkal Majalla"/>
                <w:noProof/>
                <w:webHidden/>
                <w:sz w:val="28"/>
                <w:szCs w:val="28"/>
                <w:rtl/>
              </w:rPr>
              <w:instrText xml:space="preserve"> _</w:instrText>
            </w:r>
            <w:r w:rsidR="008305D7" w:rsidRPr="006A111C">
              <w:rPr>
                <w:rFonts w:ascii="Sakkal Majalla" w:hAnsi="Sakkal Majalla" w:cs="Sakkal Majalla"/>
                <w:noProof/>
                <w:webHidden/>
                <w:sz w:val="28"/>
                <w:szCs w:val="28"/>
              </w:rPr>
              <w:instrText>Toc212379140 \h</w:instrText>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tl/>
              </w:rPr>
            </w:r>
            <w:r w:rsidR="008305D7"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3</w:t>
            </w:r>
            <w:r w:rsidR="008305D7" w:rsidRPr="006A111C">
              <w:rPr>
                <w:rFonts w:ascii="Sakkal Majalla" w:hAnsi="Sakkal Majalla" w:cs="Sakkal Majalla"/>
                <w:noProof/>
                <w:webHidden/>
                <w:sz w:val="28"/>
                <w:szCs w:val="28"/>
                <w:rtl/>
              </w:rPr>
              <w:fldChar w:fldCharType="end"/>
            </w:r>
          </w:hyperlink>
        </w:p>
        <w:p w14:paraId="20A16C83" w14:textId="529015A7"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1" w:history="1">
            <w:r w:rsidRPr="006A111C">
              <w:rPr>
                <w:rStyle w:val="Hyperlink"/>
                <w:rFonts w:ascii="Sakkal Majalla" w:hAnsi="Sakkal Majalla" w:cs="Sakkal Majalla"/>
                <w:noProof/>
                <w:sz w:val="28"/>
                <w:szCs w:val="28"/>
                <w:rtl/>
              </w:rPr>
              <w:t>مشكلة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4</w:t>
            </w:r>
            <w:r w:rsidRPr="006A111C">
              <w:rPr>
                <w:rFonts w:ascii="Sakkal Majalla" w:hAnsi="Sakkal Majalla" w:cs="Sakkal Majalla"/>
                <w:noProof/>
                <w:webHidden/>
                <w:sz w:val="28"/>
                <w:szCs w:val="28"/>
                <w:rtl/>
              </w:rPr>
              <w:fldChar w:fldCharType="end"/>
            </w:r>
          </w:hyperlink>
        </w:p>
        <w:p w14:paraId="6BCCB3D4" w14:textId="771FCEBD"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2" w:history="1">
            <w:r w:rsidRPr="006A111C">
              <w:rPr>
                <w:rStyle w:val="Hyperlink"/>
                <w:rFonts w:ascii="Sakkal Majalla" w:hAnsi="Sakkal Majalla" w:cs="Sakkal Majalla"/>
                <w:noProof/>
                <w:sz w:val="28"/>
                <w:szCs w:val="28"/>
                <w:rtl/>
              </w:rPr>
              <w:t>أهمية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Toc212379142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5</w:t>
            </w:r>
            <w:r w:rsidRPr="006A111C">
              <w:rPr>
                <w:rFonts w:ascii="Sakkal Majalla" w:hAnsi="Sakkal Majalla" w:cs="Sakkal Majalla"/>
                <w:noProof/>
                <w:webHidden/>
                <w:sz w:val="28"/>
                <w:szCs w:val="28"/>
                <w:rtl/>
              </w:rPr>
              <w:fldChar w:fldCharType="end"/>
            </w:r>
          </w:hyperlink>
        </w:p>
        <w:p w14:paraId="271BCED8" w14:textId="4D241DCB"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3" w:history="1">
            <w:r w:rsidRPr="006A111C">
              <w:rPr>
                <w:rStyle w:val="Hyperlink"/>
                <w:rFonts w:ascii="Sakkal Majalla" w:hAnsi="Sakkal Majalla" w:cs="Sakkal Majalla"/>
                <w:noProof/>
                <w:sz w:val="28"/>
                <w:szCs w:val="28"/>
                <w:rtl/>
              </w:rPr>
              <w:t>أهداف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Toc212379143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7</w:t>
            </w:r>
            <w:r w:rsidRPr="006A111C">
              <w:rPr>
                <w:rFonts w:ascii="Sakkal Majalla" w:hAnsi="Sakkal Majalla" w:cs="Sakkal Majalla"/>
                <w:noProof/>
                <w:webHidden/>
                <w:sz w:val="28"/>
                <w:szCs w:val="28"/>
                <w:rtl/>
              </w:rPr>
              <w:fldChar w:fldCharType="end"/>
            </w:r>
          </w:hyperlink>
        </w:p>
        <w:p w14:paraId="70DAEDA3" w14:textId="46F39E99"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4" w:history="1">
            <w:r w:rsidRPr="006A111C">
              <w:rPr>
                <w:rStyle w:val="Hyperlink"/>
                <w:rFonts w:ascii="Sakkal Majalla" w:hAnsi="Sakkal Majalla" w:cs="Sakkal Majalla"/>
                <w:noProof/>
                <w:sz w:val="28"/>
                <w:szCs w:val="28"/>
                <w:rtl/>
              </w:rPr>
              <w:t>تساؤلات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Toc212379144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7</w:t>
            </w:r>
            <w:r w:rsidRPr="006A111C">
              <w:rPr>
                <w:rFonts w:ascii="Sakkal Majalla" w:hAnsi="Sakkal Majalla" w:cs="Sakkal Majalla"/>
                <w:noProof/>
                <w:webHidden/>
                <w:sz w:val="28"/>
                <w:szCs w:val="28"/>
                <w:rtl/>
              </w:rPr>
              <w:fldChar w:fldCharType="end"/>
            </w:r>
          </w:hyperlink>
        </w:p>
        <w:p w14:paraId="19DB76C3" w14:textId="3C287C29"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5" w:history="1">
            <w:r w:rsidRPr="006A111C">
              <w:rPr>
                <w:rStyle w:val="Hyperlink"/>
                <w:rFonts w:ascii="Sakkal Majalla" w:hAnsi="Sakkal Majalla" w:cs="Sakkal Majalla"/>
                <w:noProof/>
                <w:sz w:val="28"/>
                <w:szCs w:val="28"/>
                <w:rtl/>
              </w:rPr>
              <w:t>فرضيات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Toc212379145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1367C3BA" w14:textId="67B68D58"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6" w:history="1">
            <w:r w:rsidRPr="006A111C">
              <w:rPr>
                <w:rStyle w:val="Hyperlink"/>
                <w:rFonts w:ascii="Sakkal Majalla" w:hAnsi="Sakkal Majalla" w:cs="Sakkal Majalla"/>
                <w:noProof/>
                <w:sz w:val="28"/>
                <w:szCs w:val="28"/>
                <w:rtl/>
              </w:rPr>
              <w:t>الدراسات السابقة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Toc212379146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9</w:t>
            </w:r>
            <w:r w:rsidRPr="006A111C">
              <w:rPr>
                <w:rFonts w:ascii="Sakkal Majalla" w:hAnsi="Sakkal Majalla" w:cs="Sakkal Majalla"/>
                <w:noProof/>
                <w:webHidden/>
                <w:sz w:val="28"/>
                <w:szCs w:val="28"/>
                <w:rtl/>
              </w:rPr>
              <w:fldChar w:fldCharType="end"/>
            </w:r>
          </w:hyperlink>
        </w:p>
        <w:p w14:paraId="0ECC627B" w14:textId="3B672E36"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7" w:history="1">
            <w:r w:rsidRPr="006A111C">
              <w:rPr>
                <w:rStyle w:val="Hyperlink"/>
                <w:rFonts w:ascii="Sakkal Majalla" w:hAnsi="Sakkal Majalla" w:cs="Sakkal Majalla"/>
                <w:noProof/>
                <w:sz w:val="28"/>
                <w:szCs w:val="28"/>
                <w:rtl/>
              </w:rPr>
              <w:t>المنطلقات النظرية للدراسة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Toc212379147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13</w:t>
            </w:r>
            <w:r w:rsidRPr="006A111C">
              <w:rPr>
                <w:rFonts w:ascii="Sakkal Majalla" w:hAnsi="Sakkal Majalla" w:cs="Sakkal Majalla"/>
                <w:noProof/>
                <w:webHidden/>
                <w:sz w:val="28"/>
                <w:szCs w:val="28"/>
                <w:rtl/>
              </w:rPr>
              <w:fldChar w:fldCharType="end"/>
            </w:r>
          </w:hyperlink>
        </w:p>
        <w:p w14:paraId="51EACD18" w14:textId="319E37FC"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8" w:history="1">
            <w:r w:rsidRPr="006A111C">
              <w:rPr>
                <w:rStyle w:val="Hyperlink"/>
                <w:rFonts w:ascii="Sakkal Majalla" w:hAnsi="Sakkal Majalla" w:cs="Sakkal Majalla"/>
                <w:noProof/>
                <w:sz w:val="28"/>
                <w:szCs w:val="28"/>
                <w:rtl/>
              </w:rPr>
              <w:t>المنهجية وطرق البحث</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Toc212379148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16</w:t>
            </w:r>
            <w:r w:rsidRPr="006A111C">
              <w:rPr>
                <w:rFonts w:ascii="Sakkal Majalla" w:hAnsi="Sakkal Majalla" w:cs="Sakkal Majalla"/>
                <w:noProof/>
                <w:webHidden/>
                <w:sz w:val="28"/>
                <w:szCs w:val="28"/>
                <w:rtl/>
              </w:rPr>
              <w:fldChar w:fldCharType="end"/>
            </w:r>
          </w:hyperlink>
        </w:p>
        <w:p w14:paraId="37CAE557" w14:textId="4CCEEBF4"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9" w:history="1">
            <w:r w:rsidRPr="006A111C">
              <w:rPr>
                <w:rStyle w:val="Hyperlink"/>
                <w:rFonts w:ascii="Sakkal Majalla" w:hAnsi="Sakkal Majalla" w:cs="Sakkal Majalla"/>
                <w:noProof/>
                <w:sz w:val="28"/>
                <w:szCs w:val="28"/>
                <w:rtl/>
              </w:rPr>
              <w:t>أدوات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Toc212379149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18</w:t>
            </w:r>
            <w:r w:rsidRPr="006A111C">
              <w:rPr>
                <w:rFonts w:ascii="Sakkal Majalla" w:hAnsi="Sakkal Majalla" w:cs="Sakkal Majalla"/>
                <w:noProof/>
                <w:webHidden/>
                <w:sz w:val="28"/>
                <w:szCs w:val="28"/>
                <w:rtl/>
              </w:rPr>
              <w:fldChar w:fldCharType="end"/>
            </w:r>
          </w:hyperlink>
        </w:p>
        <w:p w14:paraId="7DCD095A" w14:textId="3998FBC9"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0" w:history="1">
            <w:r w:rsidRPr="006A111C">
              <w:rPr>
                <w:rStyle w:val="Hyperlink"/>
                <w:rFonts w:ascii="Sakkal Majalla" w:hAnsi="Sakkal Majalla" w:cs="Sakkal Majalla"/>
                <w:noProof/>
                <w:sz w:val="28"/>
                <w:szCs w:val="28"/>
                <w:rtl/>
              </w:rPr>
              <w:t>حدود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Toc212379150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19</w:t>
            </w:r>
            <w:r w:rsidRPr="006A111C">
              <w:rPr>
                <w:rFonts w:ascii="Sakkal Majalla" w:hAnsi="Sakkal Majalla" w:cs="Sakkal Majalla"/>
                <w:noProof/>
                <w:webHidden/>
                <w:sz w:val="28"/>
                <w:szCs w:val="28"/>
                <w:rtl/>
              </w:rPr>
              <w:fldChar w:fldCharType="end"/>
            </w:r>
          </w:hyperlink>
        </w:p>
        <w:p w14:paraId="3DECBE3A" w14:textId="4A3F7202" w:rsidR="008305D7" w:rsidRPr="006A111C"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1" w:history="1">
            <w:r w:rsidRPr="006A111C">
              <w:rPr>
                <w:rStyle w:val="Hyperlink"/>
                <w:rFonts w:ascii="Sakkal Majalla" w:hAnsi="Sakkal Majalla" w:cs="Sakkal Majalla"/>
                <w:noProof/>
                <w:sz w:val="28"/>
                <w:szCs w:val="28"/>
                <w:rtl/>
              </w:rPr>
              <w:t>المراجع</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6756DD">
              <w:rPr>
                <w:rFonts w:ascii="Sakkal Majalla" w:hAnsi="Sakkal Majalla" w:cs="Sakkal Majalla"/>
                <w:noProof/>
                <w:webHidden/>
                <w:sz w:val="28"/>
                <w:szCs w:val="28"/>
                <w:rtl/>
              </w:rPr>
              <w:t>21</w:t>
            </w:r>
            <w:r w:rsidRPr="006A111C">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6A111C">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a8"/>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08E3CAC3" w14:textId="7E09A685" w:rsidR="00B25306" w:rsidRPr="003F5ED3" w:rsidRDefault="00A75C6E" w:rsidP="003F5ED3">
      <w:pPr>
        <w:pStyle w:val="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014393F5" w14:textId="0FC90FA4" w:rsidR="003F5ED3" w:rsidRPr="003F5ED3" w:rsidRDefault="003F5ED3" w:rsidP="003F5ED3">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تمثل وسائل التواصل الاجتماعي اليوم أحد أهم التحولات البنيوية في منظومة الاتصال المعاصرة، حيث أعادت تشكيل أنماط إنتاج الأخبار وتداولها واستهلاكها على نحو غير مسبوق. ومع تسارع التحول الرقمي وتزايد الاعتماد على الهواتف الذكية، برزت منصات التواصل بوصفها مصادر رئيسة للمعلومات لدى فئات واسعة من الجمهور، ولا سيما فئة الشباب. وفي هذا السياق، تبرز منصة سناب شات باعتبارها إحدى أكثر المنصات انتشارًا في المملكة العربية السعودية، حيث تحولت من تطبيق لتبادل الصور ومقاطع الفيديو القصيرة إلى فضاء إعلامي متعدد الوظائف، يضم حسابات إخبارية رسمية، ومؤسسات إعلامية، ومؤثرين، ومحتوى إخباريًا متنوعًا يُقدَّم بأساليب تفاعلية وجاذبة تتناسب مع الخصائص الاتصالية للبيئة الرقمية</w:t>
      </w:r>
      <w:r w:rsidR="00B77E07">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1524777"/>
          <w:citation/>
        </w:sdtPr>
        <w:sdtContent>
          <w:r w:rsidR="00B77E07">
            <w:rPr>
              <w:rFonts w:ascii="Sakkal Majalla" w:hAnsi="Sakkal Majalla" w:cs="Sakkal Majalla"/>
              <w:sz w:val="28"/>
              <w:szCs w:val="28"/>
              <w:rtl/>
            </w:rPr>
            <w:fldChar w:fldCharType="begin"/>
          </w:r>
          <w:r w:rsidR="00B77E07">
            <w:rPr>
              <w:rFonts w:ascii="Sakkal Majalla" w:hAnsi="Sakkal Majalla" w:cs="Sakkal Majalla"/>
              <w:sz w:val="28"/>
              <w:szCs w:val="28"/>
              <w:rtl/>
              <w:lang w:bidi="ar-EG"/>
            </w:rPr>
            <w:instrText xml:space="preserve"> </w:instrText>
          </w:r>
          <w:r w:rsidR="00B77E07">
            <w:rPr>
              <w:rFonts w:ascii="Sakkal Majalla" w:hAnsi="Sakkal Majalla" w:cs="Sakkal Majalla" w:hint="cs"/>
              <w:sz w:val="28"/>
              <w:szCs w:val="28"/>
              <w:lang w:bidi="ar-EG"/>
            </w:rPr>
            <w:instrText>CITATION</w:instrText>
          </w:r>
          <w:r w:rsidR="00B77E07">
            <w:rPr>
              <w:rFonts w:ascii="Sakkal Majalla" w:hAnsi="Sakkal Majalla" w:cs="Sakkal Majalla" w:hint="cs"/>
              <w:sz w:val="28"/>
              <w:szCs w:val="28"/>
              <w:rtl/>
              <w:lang w:bidi="ar-EG"/>
            </w:rPr>
            <w:instrText xml:space="preserve"> جُم20 \</w:instrText>
          </w:r>
          <w:r w:rsidR="00B77E07">
            <w:rPr>
              <w:rFonts w:ascii="Sakkal Majalla" w:hAnsi="Sakkal Majalla" w:cs="Sakkal Majalla" w:hint="cs"/>
              <w:sz w:val="28"/>
              <w:szCs w:val="28"/>
              <w:lang w:bidi="ar-EG"/>
            </w:rPr>
            <w:instrText>l 3073</w:instrText>
          </w:r>
          <w:r w:rsidR="00B77E07">
            <w:rPr>
              <w:rFonts w:ascii="Sakkal Majalla" w:hAnsi="Sakkal Majalla" w:cs="Sakkal Majalla"/>
              <w:sz w:val="28"/>
              <w:szCs w:val="28"/>
              <w:rtl/>
              <w:lang w:bidi="ar-EG"/>
            </w:rPr>
            <w:instrText xml:space="preserve"> </w:instrText>
          </w:r>
          <w:r w:rsidR="00B77E07">
            <w:rPr>
              <w:rFonts w:ascii="Sakkal Majalla" w:hAnsi="Sakkal Majalla" w:cs="Sakkal Majalla"/>
              <w:sz w:val="28"/>
              <w:szCs w:val="28"/>
              <w:rtl/>
            </w:rPr>
            <w:fldChar w:fldCharType="separate"/>
          </w:r>
          <w:r w:rsidR="00B77E07" w:rsidRPr="00B77E07">
            <w:rPr>
              <w:rFonts w:ascii="Sakkal Majalla" w:hAnsi="Sakkal Majalla" w:cs="Sakkal Majalla" w:hint="cs"/>
              <w:noProof/>
              <w:sz w:val="28"/>
              <w:szCs w:val="28"/>
              <w:rtl/>
              <w:lang w:bidi="ar-EG"/>
            </w:rPr>
            <w:t>(جُمعة، 2020)</w:t>
          </w:r>
          <w:r w:rsidR="00B77E07">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88FD00F" w14:textId="7C7D3033" w:rsidR="003F5ED3" w:rsidRPr="003F5ED3" w:rsidRDefault="003F5ED3" w:rsidP="003F5ED3">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لقد أسهمت الخصائص التقنية لمنصة سناب شات—مثل خاصية “القصص”، والبث السريع، والطابع الآني للمحتوى، وسهولة إعادة النشر—في إعادة تعريف مفهوم الخبر ذاته، من حيث شكله وسرعة تداوله وأسلوب تقديمه. كما أتاحت المنصة إمكانات عالية للتفاعل والمشاركة، ما جعل المتلقي شريكًا في العملية الاتصالية، لا مجرد مستقبل سلبي. وفي ضوء هذا التحول، لم يعد استهلاك الأخبار مقتصرًا على الوسائل التقليدية كالصحف المطبوعة أو القنوات التلفزيونية، بل أصبح يتم عبر بيئات رقمية تدمج بين الطابع الشخصي والترفيهي والإخباري في آن واحد. ويكتسب هذا التحول أهمية خاصة في المجتمع السعودي، حيث تشكل فئة الشباب نسبة كبيرة من السكان، وتمثل القوة الأكثر استخدامًا للتقنيات الرقمية والمنصات الاجتماعية</w:t>
      </w:r>
      <w:r w:rsidR="00B77E07">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9261962"/>
          <w:citation/>
        </w:sdtPr>
        <w:sdtContent>
          <w:r w:rsidR="00B77E07">
            <w:rPr>
              <w:rFonts w:ascii="Sakkal Majalla" w:hAnsi="Sakkal Majalla" w:cs="Sakkal Majalla"/>
              <w:sz w:val="28"/>
              <w:szCs w:val="28"/>
              <w:rtl/>
            </w:rPr>
            <w:fldChar w:fldCharType="begin"/>
          </w:r>
          <w:r w:rsidR="00B77E07">
            <w:rPr>
              <w:rFonts w:ascii="Sakkal Majalla" w:hAnsi="Sakkal Majalla" w:cs="Sakkal Majalla"/>
              <w:sz w:val="28"/>
              <w:szCs w:val="28"/>
              <w:rtl/>
              <w:lang w:bidi="ar-EG"/>
            </w:rPr>
            <w:instrText xml:space="preserve"> </w:instrText>
          </w:r>
          <w:r w:rsidR="00B77E07">
            <w:rPr>
              <w:rFonts w:ascii="Sakkal Majalla" w:hAnsi="Sakkal Majalla" w:cs="Sakkal Majalla" w:hint="cs"/>
              <w:sz w:val="28"/>
              <w:szCs w:val="28"/>
              <w:lang w:bidi="ar-EG"/>
            </w:rPr>
            <w:instrText>CITATION</w:instrText>
          </w:r>
          <w:r w:rsidR="00B77E07">
            <w:rPr>
              <w:rFonts w:ascii="Sakkal Majalla" w:hAnsi="Sakkal Majalla" w:cs="Sakkal Majalla" w:hint="cs"/>
              <w:sz w:val="28"/>
              <w:szCs w:val="28"/>
              <w:rtl/>
              <w:lang w:bidi="ar-EG"/>
            </w:rPr>
            <w:instrText xml:space="preserve"> فوا23 \</w:instrText>
          </w:r>
          <w:r w:rsidR="00B77E07">
            <w:rPr>
              <w:rFonts w:ascii="Sakkal Majalla" w:hAnsi="Sakkal Majalla" w:cs="Sakkal Majalla" w:hint="cs"/>
              <w:sz w:val="28"/>
              <w:szCs w:val="28"/>
              <w:lang w:bidi="ar-EG"/>
            </w:rPr>
            <w:instrText>l 3073</w:instrText>
          </w:r>
          <w:r w:rsidR="00B77E07">
            <w:rPr>
              <w:rFonts w:ascii="Sakkal Majalla" w:hAnsi="Sakkal Majalla" w:cs="Sakkal Majalla"/>
              <w:sz w:val="28"/>
              <w:szCs w:val="28"/>
              <w:rtl/>
              <w:lang w:bidi="ar-EG"/>
            </w:rPr>
            <w:instrText xml:space="preserve"> </w:instrText>
          </w:r>
          <w:r w:rsidR="00B77E07">
            <w:rPr>
              <w:rFonts w:ascii="Sakkal Majalla" w:hAnsi="Sakkal Majalla" w:cs="Sakkal Majalla"/>
              <w:sz w:val="28"/>
              <w:szCs w:val="28"/>
              <w:rtl/>
            </w:rPr>
            <w:fldChar w:fldCharType="separate"/>
          </w:r>
          <w:r w:rsidR="00B77E07" w:rsidRPr="00B77E07">
            <w:rPr>
              <w:rFonts w:ascii="Sakkal Majalla" w:hAnsi="Sakkal Majalla" w:cs="Sakkal Majalla" w:hint="cs"/>
              <w:noProof/>
              <w:sz w:val="28"/>
              <w:szCs w:val="28"/>
              <w:rtl/>
              <w:lang w:bidi="ar-EG"/>
            </w:rPr>
            <w:t>(فواز، 2023)</w:t>
          </w:r>
          <w:r w:rsidR="00B77E07">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602D8FD0" w14:textId="466CF699" w:rsidR="003F5ED3" w:rsidRPr="003F5ED3" w:rsidRDefault="003F5ED3" w:rsidP="003F5ED3">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تنطلق هذه الدراسة من الإطار النظري لنظرية الاستخدامات والإشباعات، التي تفترض أن الجمهور يتجه إلى الوسائل الإعلامية بدوافع محددة سعيًا لتحقيق إشباعات معينة، سواء كانت معرفية أو اجتماعية أو ترفيهية أو نفسية. وتُعد هذه النظرية من أكثر الأطر ملاءمة لفهم العلاقة بين الشباب السعودي ومنصة سناب شات كمصدر للأخبار، إذ تتيح تحليل الدوافع الكامنة وراء هذا الاستخدام، مثل الرغبة في متابعة المستجدات المحلية، أو البحث عن التفسير والتحليل، أو الإحساس بالمشاركة المجتمعية، أو حتى قضاء وقت الفراغ بطريقة تجمع بين الفائدة والمتعة. كما تساعد في الكشف عن الإشباعات المتحققة فعليًا، ومدى توافقها مع توقعات المستخدمين، وتأثير ذلك في استمرارهم في الاعتماد على المنصة كمصدر إخباري</w:t>
      </w:r>
      <w:r w:rsidR="00B77E07">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4831098"/>
          <w:citation/>
        </w:sdtPr>
        <w:sdtContent>
          <w:r w:rsidR="00B77E07">
            <w:rPr>
              <w:rFonts w:ascii="Sakkal Majalla" w:hAnsi="Sakkal Majalla" w:cs="Sakkal Majalla"/>
              <w:sz w:val="28"/>
              <w:szCs w:val="28"/>
              <w:rtl/>
            </w:rPr>
            <w:fldChar w:fldCharType="begin"/>
          </w:r>
          <w:r w:rsidR="00B77E07">
            <w:rPr>
              <w:rFonts w:ascii="Sakkal Majalla" w:hAnsi="Sakkal Majalla" w:cs="Sakkal Majalla"/>
              <w:sz w:val="28"/>
              <w:szCs w:val="28"/>
              <w:rtl/>
              <w:lang w:bidi="ar-EG"/>
            </w:rPr>
            <w:instrText xml:space="preserve"> </w:instrText>
          </w:r>
          <w:r w:rsidR="00B77E07">
            <w:rPr>
              <w:rFonts w:ascii="Sakkal Majalla" w:hAnsi="Sakkal Majalla" w:cs="Sakkal Majalla" w:hint="cs"/>
              <w:sz w:val="28"/>
              <w:szCs w:val="28"/>
              <w:lang w:bidi="ar-EG"/>
            </w:rPr>
            <w:instrText>CITATION</w:instrText>
          </w:r>
          <w:r w:rsidR="00B77E07">
            <w:rPr>
              <w:rFonts w:ascii="Sakkal Majalla" w:hAnsi="Sakkal Majalla" w:cs="Sakkal Majalla" w:hint="cs"/>
              <w:sz w:val="28"/>
              <w:szCs w:val="28"/>
              <w:rtl/>
              <w:lang w:bidi="ar-EG"/>
            </w:rPr>
            <w:instrText xml:space="preserve"> الم233 \</w:instrText>
          </w:r>
          <w:r w:rsidR="00B77E07">
            <w:rPr>
              <w:rFonts w:ascii="Sakkal Majalla" w:hAnsi="Sakkal Majalla" w:cs="Sakkal Majalla" w:hint="cs"/>
              <w:sz w:val="28"/>
              <w:szCs w:val="28"/>
              <w:lang w:bidi="ar-EG"/>
            </w:rPr>
            <w:instrText>l 3073</w:instrText>
          </w:r>
          <w:r w:rsidR="00B77E07">
            <w:rPr>
              <w:rFonts w:ascii="Sakkal Majalla" w:hAnsi="Sakkal Majalla" w:cs="Sakkal Majalla"/>
              <w:sz w:val="28"/>
              <w:szCs w:val="28"/>
              <w:rtl/>
              <w:lang w:bidi="ar-EG"/>
            </w:rPr>
            <w:instrText xml:space="preserve"> </w:instrText>
          </w:r>
          <w:r w:rsidR="00B77E07">
            <w:rPr>
              <w:rFonts w:ascii="Sakkal Majalla" w:hAnsi="Sakkal Majalla" w:cs="Sakkal Majalla"/>
              <w:sz w:val="28"/>
              <w:szCs w:val="28"/>
              <w:rtl/>
            </w:rPr>
            <w:fldChar w:fldCharType="separate"/>
          </w:r>
          <w:r w:rsidR="00B77E07" w:rsidRPr="00B77E07">
            <w:rPr>
              <w:rFonts w:ascii="Sakkal Majalla" w:hAnsi="Sakkal Majalla" w:cs="Sakkal Majalla" w:hint="cs"/>
              <w:noProof/>
              <w:sz w:val="28"/>
              <w:szCs w:val="28"/>
              <w:rtl/>
              <w:lang w:bidi="ar-EG"/>
            </w:rPr>
            <w:t>(المستنير، 2023)</w:t>
          </w:r>
          <w:r w:rsidR="00B77E07">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4EF30507" w14:textId="66F16789" w:rsidR="003F5ED3" w:rsidRPr="003F5ED3" w:rsidRDefault="003F5ED3" w:rsidP="003F5ED3">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lastRenderedPageBreak/>
        <w:t>وتكتسب مدينة الرياض أهمية خاصة بوصفها عاصمة المملكة ومركزها السياسي والاقتصادي والإعلامي، فضلًا عن كونها بيئة حضرية تتسم بكثافة سكانية عالية وتنوع ثقافي وتعليمي واسع. ويجعل ذلك من شباب الرياض نموذجًا دالًا يمكن من خلاله استقراء أنماط استخدام الأخبار عبر المنصات الرقمية في السياق السعودي. كما أن الحضور القوي للمؤسسات الإعلامية الرسمية والخاصة على سناب شات، إلى جانب الحسابات الفردية المؤثرة، يخلق بيئة تنافسية في تقديم المحتوى الإخباري، ما يستدعي دراسة علمية منهجية لتحليل طبيعة هذا الاستخدام وأبعاده الاتصالية</w:t>
      </w:r>
      <w:r w:rsidR="00B77E07">
        <w:rPr>
          <w:rFonts w:ascii="Sakkal Majalla" w:hAnsi="Sakkal Majalla" w:cs="Sakkal Majalla" w:hint="cs"/>
          <w:sz w:val="28"/>
          <w:szCs w:val="28"/>
          <w:rtl/>
        </w:rPr>
        <w:t xml:space="preserve"> </w:t>
      </w:r>
      <w:sdt>
        <w:sdtPr>
          <w:rPr>
            <w:rFonts w:ascii="Sakkal Majalla" w:hAnsi="Sakkal Majalla" w:cs="Sakkal Majalla" w:hint="cs"/>
            <w:sz w:val="28"/>
            <w:szCs w:val="28"/>
            <w:rtl/>
          </w:rPr>
          <w:id w:val="1321772195"/>
          <w:citation/>
        </w:sdtPr>
        <w:sdtContent>
          <w:r w:rsidR="00B77E07">
            <w:rPr>
              <w:rFonts w:ascii="Sakkal Majalla" w:hAnsi="Sakkal Majalla" w:cs="Sakkal Majalla"/>
              <w:sz w:val="28"/>
              <w:szCs w:val="28"/>
              <w:rtl/>
            </w:rPr>
            <w:fldChar w:fldCharType="begin"/>
          </w:r>
          <w:r w:rsidR="00B77E07">
            <w:rPr>
              <w:rFonts w:ascii="Sakkal Majalla" w:hAnsi="Sakkal Majalla" w:cs="Sakkal Majalla"/>
              <w:sz w:val="28"/>
              <w:szCs w:val="28"/>
              <w:rtl/>
              <w:lang w:bidi="ar-EG"/>
            </w:rPr>
            <w:instrText xml:space="preserve"> </w:instrText>
          </w:r>
          <w:r w:rsidR="00B77E07">
            <w:rPr>
              <w:rFonts w:ascii="Sakkal Majalla" w:hAnsi="Sakkal Majalla" w:cs="Sakkal Majalla" w:hint="cs"/>
              <w:sz w:val="28"/>
              <w:szCs w:val="28"/>
              <w:lang w:bidi="ar-EG"/>
            </w:rPr>
            <w:instrText>CITATION</w:instrText>
          </w:r>
          <w:r w:rsidR="00B77E07">
            <w:rPr>
              <w:rFonts w:ascii="Sakkal Majalla" w:hAnsi="Sakkal Majalla" w:cs="Sakkal Majalla" w:hint="cs"/>
              <w:sz w:val="28"/>
              <w:szCs w:val="28"/>
              <w:rtl/>
              <w:lang w:bidi="ar-EG"/>
            </w:rPr>
            <w:instrText xml:space="preserve"> </w:instrText>
          </w:r>
          <w:r w:rsidR="00B77E07">
            <w:rPr>
              <w:rFonts w:ascii="Sakkal Majalla" w:hAnsi="Sakkal Majalla" w:cs="Sakkal Majalla" w:hint="cs"/>
              <w:sz w:val="28"/>
              <w:szCs w:val="28"/>
              <w:lang w:bidi="ar-EG"/>
            </w:rPr>
            <w:instrText>Kli223 \l 3073</w:instrText>
          </w:r>
          <w:r w:rsidR="00B77E07">
            <w:rPr>
              <w:rFonts w:ascii="Sakkal Majalla" w:hAnsi="Sakkal Majalla" w:cs="Sakkal Majalla"/>
              <w:sz w:val="28"/>
              <w:szCs w:val="28"/>
              <w:rtl/>
              <w:lang w:bidi="ar-EG"/>
            </w:rPr>
            <w:instrText xml:space="preserve"> </w:instrText>
          </w:r>
          <w:r w:rsidR="00B77E07">
            <w:rPr>
              <w:rFonts w:ascii="Sakkal Majalla" w:hAnsi="Sakkal Majalla" w:cs="Sakkal Majalla"/>
              <w:sz w:val="28"/>
              <w:szCs w:val="28"/>
              <w:rtl/>
            </w:rPr>
            <w:fldChar w:fldCharType="separate"/>
          </w:r>
          <w:r w:rsidR="00B77E07" w:rsidRPr="00B77E07">
            <w:rPr>
              <w:rFonts w:ascii="Sakkal Majalla" w:hAnsi="Sakkal Majalla" w:cs="Sakkal Majalla" w:hint="cs"/>
              <w:noProof/>
              <w:sz w:val="28"/>
              <w:szCs w:val="28"/>
              <w:rtl/>
              <w:lang w:bidi="ar-EG"/>
            </w:rPr>
            <w:t>(</w:t>
          </w:r>
          <w:r w:rsidR="00B77E07" w:rsidRPr="00B77E07">
            <w:rPr>
              <w:rFonts w:ascii="Sakkal Majalla" w:hAnsi="Sakkal Majalla" w:cs="Sakkal Majalla" w:hint="cs"/>
              <w:noProof/>
              <w:sz w:val="28"/>
              <w:szCs w:val="28"/>
              <w:lang w:bidi="ar-EG"/>
            </w:rPr>
            <w:t>Klingmann</w:t>
          </w:r>
          <w:r w:rsidR="00B77E07" w:rsidRPr="00B77E07">
            <w:rPr>
              <w:rFonts w:ascii="Sakkal Majalla" w:hAnsi="Sakkal Majalla" w:cs="Sakkal Majalla" w:hint="cs"/>
              <w:noProof/>
              <w:sz w:val="28"/>
              <w:szCs w:val="28"/>
              <w:rtl/>
              <w:lang w:bidi="ar-EG"/>
            </w:rPr>
            <w:t>، 2022)</w:t>
          </w:r>
          <w:r w:rsidR="00B77E07">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212DE363" w14:textId="52199901" w:rsidR="003F5ED3" w:rsidRPr="003F5ED3" w:rsidRDefault="003F5ED3" w:rsidP="00B77E07">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تهدف هذه الدراسة إلى استكشاف مدى اعتماد الشباب السعودي في مدينة الرياض على منصة سناب شات كمصدر للأخبار، وتحليل العلاقة بين دوافع الاستخدام والإشباعات المتحققة، في ضوء الخصائص الديموغرافية والاجتماعية للمبحوثين. كما تسعى إلى الإسهام في سد فجوة بحثية تتعلق بدراسة المنصات ذات الطابع البصري والتفاعلي كمصادر إخبارية، في ظل تركّز معظم الدراسات السابقة على منصات أخرى أو على وسائل الإعلام التقليدية. ومن ثم، فإن هذه الدراسة لا تقتصر أهميتها على البعد الأكاديمي فحسب، بل تمتد إلى البعد التطبيقي، من خلال تقديم مؤشرات يمكن أن تفيد المؤسسات الإعلامية وصنّاع المحتوى في تطوير استراتيجيات أكثر فاعلية في مخاطبة الشباب عبر المنصات الرقمية</w:t>
      </w:r>
      <w:r w:rsidRPr="003F5ED3">
        <w:rPr>
          <w:rFonts w:ascii="Sakkal Majalla" w:hAnsi="Sakkal Majalla" w:cs="Sakkal Majalla"/>
          <w:sz w:val="28"/>
          <w:szCs w:val="28"/>
        </w:rPr>
        <w:t>.</w:t>
      </w:r>
      <w:r w:rsidR="00B77E07">
        <w:rPr>
          <w:rFonts w:ascii="Sakkal Majalla" w:hAnsi="Sakkal Majalla" w:cs="Sakkal Majalla" w:hint="cs"/>
          <w:sz w:val="28"/>
          <w:szCs w:val="28"/>
          <w:rtl/>
        </w:rPr>
        <w:t xml:space="preserve"> </w:t>
      </w:r>
      <w:r w:rsidRPr="003F5ED3">
        <w:rPr>
          <w:rFonts w:ascii="Sakkal Majalla" w:hAnsi="Sakkal Majalla" w:cs="Sakkal Majalla"/>
          <w:sz w:val="28"/>
          <w:szCs w:val="28"/>
          <w:rtl/>
        </w:rPr>
        <w:t>تأتي هذه الدراسة محاولةً لفهم التحولات في السلوك الإخباري لدى الشباب السعودي، وتحليل أبعاد العلاقة بين المنصة الرقمية والدوافع الفردية والإشباعات المتحققة، بما يسهم في تعميق الفهم العلمي لدور وسائل التواصل الاجتماعي في تشكيل الوعي والمعرفة في المجتمع المعاصر</w:t>
      </w:r>
      <w:r w:rsidRPr="003F5ED3">
        <w:rPr>
          <w:rFonts w:ascii="Sakkal Majalla" w:hAnsi="Sakkal Majalla" w:cs="Sakkal Majalla"/>
          <w:sz w:val="28"/>
          <w:szCs w:val="28"/>
        </w:rPr>
        <w:t>.</w:t>
      </w:r>
    </w:p>
    <w:p w14:paraId="112828F5" w14:textId="77777777" w:rsidR="003F5ED3" w:rsidRPr="003F5ED3" w:rsidRDefault="003F5ED3" w:rsidP="00B25306">
      <w:pPr>
        <w:spacing w:line="360" w:lineRule="auto"/>
        <w:ind w:firstLine="610"/>
        <w:jc w:val="both"/>
        <w:rPr>
          <w:rFonts w:ascii="Sakkal Majalla" w:hAnsi="Sakkal Majalla" w:cs="Sakkal Majalla"/>
          <w:sz w:val="28"/>
          <w:szCs w:val="28"/>
        </w:rPr>
      </w:pPr>
    </w:p>
    <w:p w14:paraId="1AFB2587" w14:textId="3D4F7D66" w:rsidR="00273F06" w:rsidRPr="006813A1" w:rsidRDefault="00A75C6E" w:rsidP="006813A1">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557533EB" w14:textId="77777777" w:rsidR="003F5ED3" w:rsidRDefault="003F5ED3" w:rsidP="003F5ED3">
      <w:pPr>
        <w:spacing w:after="0" w:line="360" w:lineRule="auto"/>
        <w:ind w:firstLine="610"/>
        <w:jc w:val="both"/>
        <w:rPr>
          <w:rFonts w:ascii="Sakkal Majalla" w:hAnsi="Sakkal Majalla" w:cs="Sakkal Majalla"/>
          <w:sz w:val="28"/>
          <w:szCs w:val="28"/>
          <w:rtl/>
        </w:rPr>
      </w:pPr>
      <w:r w:rsidRPr="003F5ED3">
        <w:rPr>
          <w:rFonts w:ascii="Sakkal Majalla" w:hAnsi="Sakkal Majalla" w:cs="Sakkal Majalla"/>
          <w:sz w:val="28"/>
          <w:szCs w:val="28"/>
          <w:rtl/>
        </w:rPr>
        <w:t xml:space="preserve">تنبثق مشكلة هذه الدراسة من التحول الجذري الذي شهده المشهد الإعلامي في المملكة العربية السعودية، حيث لم يعد الشباب يعتمدون على الوسائل التقليدية بوصفها المصدر الرئيس للأخبار، بل اتجهوا بصورة متزايدة إلى المنصات الرقمية، وفي مقدمتها منصة سناب شات، التي أصبحت تؤدي دورًا مزدوجًا يجمع بين الطابع الاجتماعي والترفيهي والإخباري في آن واحد. ورغم الانتشار الواسع للمنصة بين الشباب السعودي، ولا سيما في مدينة الرياض، فإن طبيعة استخدامها كمصدر للأخبار ما تزال غير واضحة من حيث حجم الاعتماد عليها، وأنماط التعرض للمحتوى الإخباري عبرها، والدوافع التي تحكم هذا الاستخدام، والإشباعات التي يسعى المستخدمون إلى تحقيقها أو يحصلون </w:t>
      </w:r>
      <w:r w:rsidRPr="003F5ED3">
        <w:rPr>
          <w:rFonts w:ascii="Sakkal Majalla" w:hAnsi="Sakkal Majalla" w:cs="Sakkal Majalla"/>
          <w:sz w:val="28"/>
          <w:szCs w:val="28"/>
          <w:rtl/>
        </w:rPr>
        <w:lastRenderedPageBreak/>
        <w:t>عليها فعليًا. كما أن الطابع البصري السريع والمختصر للمحتوى الإخباري عبر سناب شات يثير تساؤلات حول مدى عمق الفهم الذي يتحقق لدى المتلقين، ومدى موثوقية المصادر التي يعتمدون عليها، وتأثير ذلك في تشكيل اتجاهاتهم ومعارفهم. وعليه، تتحدد المشكلة الرئيسة للدراسة في غياب تصور علمي دقيق يفسر العلاقة بين استخدام الشباب السعودي في مدينة الرياض لمنصة سناب شات كمصدر للأخبار وبين الدوافع التي تقودهم إلى هذا الاستخدام والإشباعات المتحققة لهم في ضوء نظرية الاستخدامات والإشباعات</w:t>
      </w:r>
      <w:r w:rsidRPr="003F5ED3">
        <w:rPr>
          <w:rFonts w:ascii="Sakkal Majalla" w:hAnsi="Sakkal Majalla" w:cs="Sakkal Majalla"/>
          <w:sz w:val="28"/>
          <w:szCs w:val="28"/>
        </w:rPr>
        <w:t>.</w:t>
      </w:r>
    </w:p>
    <w:p w14:paraId="7BD4C482" w14:textId="18ACA211" w:rsidR="003F5ED3" w:rsidRDefault="003F5ED3" w:rsidP="003F5ED3">
      <w:pPr>
        <w:spacing w:after="0" w:line="360" w:lineRule="auto"/>
        <w:ind w:firstLine="610"/>
        <w:jc w:val="both"/>
        <w:rPr>
          <w:rFonts w:ascii="Sakkal Majalla" w:hAnsi="Sakkal Majalla" w:cs="Sakkal Majalla"/>
          <w:sz w:val="28"/>
          <w:szCs w:val="28"/>
          <w:rtl/>
        </w:rPr>
      </w:pPr>
      <w:r w:rsidRPr="003F5ED3">
        <w:rPr>
          <w:rFonts w:ascii="Sakkal Majalla" w:hAnsi="Sakkal Majalla" w:cs="Sakkal Majalla"/>
          <w:sz w:val="28"/>
          <w:szCs w:val="28"/>
          <w:rtl/>
        </w:rPr>
        <w:t>ويترتب على هذه المشكلة الرئيسة عدد من الإشكالات الفرعية؛ من أبرزها احتمال تنامي الاعتماد على مصادر إخبارية غير تقليدية قد تفتقر أحيانًا إلى المعايير المهنية الصارمة، مما قد يؤثر في مستوى الوعي الإعلامي لدى الشباب. كما قد يؤدي تفضيل المحتوى السريع والمختصر إلى الاكتفاء بالمعلومات السطحية على حساب التحليل المتعمق، وهو ما قد ينعكس على طبيعة المعرفة المتشكلة تجاه القضايا العامة. ويضاف إلى ذلك إشكال يتعلق بمدى إشباع المنصة للاحتياجات المعرفية مقارنة بإشباعات أخرى ذات طابع ترفيهي أو اجتماعي، الأمر الذي قد يفضي إلى تداخل الدوافع وتباينها بين ما هو إخباري وما هو تفاعلي أو تسلوي. كذلك تبرز مسألة الثقة في المحتوى الإخباري المتداول عبر الحسابات الفردية والمؤثرين مقارنة بالحسابات الرسمية، وما قد يترتب على ذلك من تأثيرات على مصداقية المعلومات المتلقاة. كما أن غياب بيانات علمية دقيقة حول أنماط الاستخدام في البيئة المحلية بالرياض يحدّ من قدرة المؤسسات الإعلامية وصنّاع القرار على تطوير استراتيجيات اتصال فعّالة تستجيب لاحتياجات الشباب</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904802250"/>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AlZ18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Al-Zahrani</w:t>
          </w:r>
          <w:r w:rsidR="0009468D" w:rsidRPr="0009468D">
            <w:rPr>
              <w:rFonts w:ascii="Sakkal Majalla" w:hAnsi="Sakkal Majalla" w:cs="Sakkal Majalla" w:hint="cs"/>
              <w:noProof/>
              <w:sz w:val="28"/>
              <w:szCs w:val="28"/>
              <w:rtl/>
              <w:lang w:bidi="ar-EG"/>
            </w:rPr>
            <w:t>، 2018)</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23A7EBC" w14:textId="5304DFAC" w:rsidR="003F5ED3" w:rsidRPr="003F5ED3" w:rsidRDefault="003F5ED3" w:rsidP="003F5ED3">
      <w:pPr>
        <w:spacing w:after="0" w:line="360" w:lineRule="auto"/>
        <w:ind w:firstLine="610"/>
        <w:jc w:val="both"/>
        <w:rPr>
          <w:rFonts w:ascii="Sakkal Majalla" w:hAnsi="Sakkal Majalla" w:cs="Sakkal Majalla"/>
          <w:b/>
          <w:bCs/>
          <w:i/>
          <w:iCs/>
          <w:sz w:val="28"/>
          <w:szCs w:val="28"/>
        </w:rPr>
      </w:pPr>
      <w:r w:rsidRPr="003F5ED3">
        <w:rPr>
          <w:rFonts w:ascii="Sakkal Majalla" w:hAnsi="Sakkal Majalla" w:cs="Sakkal Majalla"/>
          <w:sz w:val="28"/>
          <w:szCs w:val="28"/>
          <w:rtl/>
        </w:rPr>
        <w:t>وبناءً على مشكلة الدراسة الرئيسة، يتمثل السؤال الرئيس للدراسة في</w:t>
      </w:r>
      <w:r w:rsidRPr="003F5ED3">
        <w:rPr>
          <w:rFonts w:ascii="Sakkal Majalla" w:hAnsi="Sakkal Majalla" w:cs="Sakkal Majalla"/>
          <w:sz w:val="28"/>
          <w:szCs w:val="28"/>
        </w:rPr>
        <w:t>:</w:t>
      </w:r>
      <w:r>
        <w:rPr>
          <w:rFonts w:ascii="Sakkal Majalla" w:hAnsi="Sakkal Majalla" w:cs="Sakkal Majalla" w:hint="cs"/>
          <w:sz w:val="28"/>
          <w:szCs w:val="28"/>
          <w:rtl/>
        </w:rPr>
        <w:t xml:space="preserve"> </w:t>
      </w:r>
      <w:r w:rsidRPr="003F5ED3">
        <w:rPr>
          <w:rFonts w:ascii="Sakkal Majalla" w:hAnsi="Sakkal Majalla" w:cs="Sakkal Majalla"/>
          <w:b/>
          <w:bCs/>
          <w:i/>
          <w:iCs/>
          <w:sz w:val="28"/>
          <w:szCs w:val="28"/>
          <w:rtl/>
        </w:rPr>
        <w:t>ما طبيعة العلاقة بين استخدام الشباب السعودي في مدينة الرياض لمنصة سناب شات كمصدر للأخبار وبين دوافع هذا الاستخدام والإشباعات المتحققة لهم؟</w:t>
      </w:r>
    </w:p>
    <w:p w14:paraId="382D0E98" w14:textId="77777777" w:rsidR="003F5ED3" w:rsidRPr="00421F54" w:rsidRDefault="003F5ED3" w:rsidP="00C64966">
      <w:pPr>
        <w:spacing w:after="0" w:line="360" w:lineRule="auto"/>
        <w:jc w:val="both"/>
        <w:rPr>
          <w:rFonts w:ascii="Sakkal Majalla" w:hAnsi="Sakkal Majalla" w:cs="Sakkal Majalla"/>
          <w:sz w:val="28"/>
          <w:szCs w:val="28"/>
          <w:rtl/>
        </w:rPr>
      </w:pPr>
    </w:p>
    <w:p w14:paraId="2DB56E43" w14:textId="51F9A18B" w:rsidR="00273F06" w:rsidRPr="00273F06" w:rsidRDefault="00A75C6E" w:rsidP="00273F0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224B88A9" w14:textId="7C347F1B" w:rsidR="003F5ED3" w:rsidRPr="003F5ED3" w:rsidRDefault="00664D28" w:rsidP="003F5ED3">
      <w:pPr>
        <w:pStyle w:val="a5"/>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 xml:space="preserve"> الأهمية العلمية</w:t>
      </w:r>
    </w:p>
    <w:p w14:paraId="744D9FD0" w14:textId="18F72502" w:rsidR="003F5ED3" w:rsidRPr="003F5ED3" w:rsidRDefault="003F5ED3" w:rsidP="003F5ED3">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 xml:space="preserve">تتجلى الأهمية العلمية لهذه الدراسة في إسهامها في إثراء الأدبيات النظرية والتطبيقية في مجال دراسات الإعلام الرقمي، ولا سيما تلك المرتبطة بنظرية الاستخدامات والإشباعات في سياق المنصات الاجتماعية ذات الطابع البصري والتفاعلي. فعلى الرغم من تعدد الدراسات التي تناولت استخدام وسائل التواصل الاجتماعي كمصادر للأخبار، فإن التركيز على </w:t>
      </w:r>
      <w:r w:rsidRPr="003F5ED3">
        <w:rPr>
          <w:rFonts w:ascii="Sakkal Majalla" w:hAnsi="Sakkal Majalla" w:cs="Sakkal Majalla"/>
          <w:sz w:val="28"/>
          <w:szCs w:val="28"/>
          <w:rtl/>
        </w:rPr>
        <w:lastRenderedPageBreak/>
        <w:t>منصة سناب شات يظل محدودًا نسبيًا في البيئة العربية عمومًا والسعودية خصوصًا، وذلك بسبب خصوصية بنيتها التقنية القائمة على المحتوى الزائل والسرد البصري السريع، وهي خصائص قد تؤثر في طبيعة التعرض الإخباري ومستوى التفاعل معه. ومن ثم، تسهم هذه الدراسة في توسيع نطاق تطبيق نظرية الاستخدامات والإشباعات عبر اختبارها في بيئة رقمية معاصرة تتسم بخصائص مختلفة عن الوسائل التقليدية، كما تقدم إطارًا تحليليًا يربط بين دوافع الاستخدام وأنماط التعرض ومستوى الإشباع المتحقق لدى فئة الشباب. كذلك، تضيف الدراسة بعدًا مكانيًا مهمًا من خلال تطبيقها على الشباب السعودي في مدينة الرياض، بما يعزز من فهم الخصوصية الثقافية والاجتماعية التي تحكم السلوك الإعلامي في المجتمع السعودي، ويسهم في سد فجوة بحثية تتعلق بتحولات استهلاك الأخبار في البيئات الحضرية الخليجية</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5468491"/>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Dwi216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Dwivedi</w:t>
          </w:r>
          <w:r w:rsidR="0009468D" w:rsidRPr="0009468D">
            <w:rPr>
              <w:rFonts w:ascii="Sakkal Majalla" w:hAnsi="Sakkal Majalla" w:cs="Sakkal Majalla" w:hint="cs"/>
              <w:noProof/>
              <w:sz w:val="28"/>
              <w:szCs w:val="28"/>
              <w:rtl/>
              <w:lang w:bidi="ar-EG"/>
            </w:rPr>
            <w:t>، 2021)</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0153AD82" w14:textId="6445516D" w:rsidR="00B25306" w:rsidRPr="003F5ED3" w:rsidRDefault="00664D28" w:rsidP="003F5ED3">
      <w:pPr>
        <w:pStyle w:val="a5"/>
        <w:numPr>
          <w:ilvl w:val="0"/>
          <w:numId w:val="2"/>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6D0BC1C3" w14:textId="08445E8C" w:rsidR="003F5ED3" w:rsidRPr="003F5ED3" w:rsidRDefault="003F5ED3" w:rsidP="003F5ED3">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أما الأهمية العملية للدراسة، فتنبع من قدرتها على تزويد صُنّاع القرار الإعلامي والمؤسسات الصحفية والإخبارية والمؤثرين الرقميين بمؤشرات علمية دقيقة حول طبيعة تفاعل الشباب مع المحتوى الإخباري عبر سناب شات، والدوافع التي تحفزهم للاعتماد عليه، والإشباعات التي يتوقعون تحقيقها. فمن خلال فهم هذه الأبعاد، يمكن للمؤسسات الإعلامية تطوير استراتيجيات محتوى أكثر فاعلية، تتواءم مع تفضيلات الشباب من حيث الأسلوب، وطريقة العرض، ودرجة التفاعل، مع الحفاظ على المعايير المهنية والمصداقية. كما تساعد نتائج الدراسة في توجيه المبادرات المتعلقة بالتثقيف الإعلامي وتعزيز الوعي النقدي لدى الشباب، بما يحد من مخاطر التعرض للمعلومات غير الدقيقة أو المضللة. وإضافة إلى ذلك، فإن تحديد مستوى الثقة والاعتماد على المنصة كمصدر إخباري يتيح للجهات المعنية بالشأن العام تصميم حملات توعوية وإعلامية أكثر كفاءة في الوصول إلى هذه الفئة المؤثرة من المجتمع، بما يعزز من فعالية الاتصال الجماهيري في البيئة الرقمية المعاصرة</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9057143"/>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Cro211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Croes</w:t>
          </w:r>
          <w:r w:rsidR="0009468D" w:rsidRPr="0009468D">
            <w:rPr>
              <w:rFonts w:ascii="Sakkal Majalla" w:hAnsi="Sakkal Majalla" w:cs="Sakkal Majalla" w:hint="cs"/>
              <w:noProof/>
              <w:sz w:val="28"/>
              <w:szCs w:val="28"/>
              <w:rtl/>
              <w:lang w:bidi="ar-EG"/>
            </w:rPr>
            <w:t>، 2021)</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20E27B3D" w14:textId="77777777" w:rsidR="003F5ED3" w:rsidRDefault="003F5ED3" w:rsidP="00843965">
      <w:pPr>
        <w:spacing w:line="360" w:lineRule="auto"/>
        <w:jc w:val="both"/>
        <w:rPr>
          <w:rFonts w:ascii="Sakkal Majalla" w:hAnsi="Sakkal Majalla" w:cs="Sakkal Majalla"/>
          <w:sz w:val="28"/>
          <w:szCs w:val="28"/>
          <w:rtl/>
        </w:rPr>
      </w:pPr>
    </w:p>
    <w:p w14:paraId="120698D8" w14:textId="77777777" w:rsidR="0009468D" w:rsidRDefault="0009468D" w:rsidP="00843965">
      <w:pPr>
        <w:spacing w:line="360" w:lineRule="auto"/>
        <w:jc w:val="both"/>
        <w:rPr>
          <w:rFonts w:ascii="Sakkal Majalla" w:hAnsi="Sakkal Majalla" w:cs="Sakkal Majalla"/>
          <w:sz w:val="28"/>
          <w:szCs w:val="28"/>
          <w:rtl/>
        </w:rPr>
      </w:pPr>
    </w:p>
    <w:p w14:paraId="27782892" w14:textId="77777777" w:rsidR="0009468D" w:rsidRPr="003F5ED3" w:rsidRDefault="0009468D" w:rsidP="00843965">
      <w:pPr>
        <w:spacing w:line="360" w:lineRule="auto"/>
        <w:jc w:val="both"/>
        <w:rPr>
          <w:rFonts w:ascii="Sakkal Majalla" w:hAnsi="Sakkal Majalla" w:cs="Sakkal Majalla"/>
          <w:sz w:val="28"/>
          <w:szCs w:val="28"/>
        </w:rPr>
      </w:pPr>
    </w:p>
    <w:p w14:paraId="1B9D3C64" w14:textId="58260410" w:rsidR="00797B12" w:rsidRDefault="00A75C6E">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lastRenderedPageBreak/>
        <w:t>أهداف الدراسة</w:t>
      </w:r>
      <w:bookmarkEnd w:id="6"/>
      <w:bookmarkEnd w:id="7"/>
    </w:p>
    <w:p w14:paraId="11303894" w14:textId="3B71F8EC" w:rsidR="00664D28" w:rsidRDefault="00664D28" w:rsidP="00664D28">
      <w:pPr>
        <w:spacing w:after="0" w:line="360" w:lineRule="auto"/>
        <w:jc w:val="both"/>
        <w:rPr>
          <w:rFonts w:ascii="Sakkal Majalla" w:hAnsi="Sakkal Majalla" w:cs="Sakkal Majalla"/>
          <w:b/>
          <w:bCs/>
          <w:sz w:val="28"/>
          <w:szCs w:val="28"/>
          <w:rtl/>
        </w:rPr>
      </w:pPr>
      <w:bookmarkStart w:id="8" w:name="_Toc181734058"/>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6979AE63" w14:textId="50DEB8D5" w:rsidR="003F5ED3" w:rsidRPr="003F5ED3" w:rsidRDefault="003F5ED3" w:rsidP="003F5ED3">
      <w:pPr>
        <w:pStyle w:val="a5"/>
        <w:numPr>
          <w:ilvl w:val="0"/>
          <w:numId w:val="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يتمثل الهدف الرئيس لهذه الدراسة في الكشف عن طبيعة العلاقة بين استخدام الشباب السعودي في مدينة الرياض لمنصة سناب شات كمصدر للأخبار وبين الدوافع التي تحكم هذا الاستخدام والإشباعات المتحققة لهم، وذلك في ضوء نظرية الاستخدامات والإشباعات</w:t>
      </w:r>
      <w:r w:rsidRPr="003F5ED3">
        <w:rPr>
          <w:rFonts w:ascii="Sakkal Majalla" w:hAnsi="Sakkal Majalla" w:cs="Sakkal Majalla"/>
          <w:sz w:val="28"/>
          <w:szCs w:val="28"/>
        </w:rPr>
        <w:t>.</w:t>
      </w:r>
    </w:p>
    <w:p w14:paraId="7B2F9B64" w14:textId="77777777" w:rsidR="00B25306" w:rsidRPr="003F5ED3" w:rsidRDefault="00B25306" w:rsidP="00664D28">
      <w:pPr>
        <w:spacing w:after="0" w:line="360" w:lineRule="auto"/>
        <w:jc w:val="both"/>
        <w:rPr>
          <w:rFonts w:ascii="Sakkal Majalla" w:hAnsi="Sakkal Majalla" w:cs="Sakkal Majalla"/>
          <w:b/>
          <w:bCs/>
          <w:sz w:val="28"/>
          <w:szCs w:val="28"/>
        </w:rPr>
      </w:pPr>
    </w:p>
    <w:p w14:paraId="21322470" w14:textId="4024F731" w:rsidR="00421F54" w:rsidRDefault="00664D28" w:rsidP="00421F54">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bookmarkStart w:id="9" w:name="_Toc212379144"/>
    </w:p>
    <w:p w14:paraId="24937A1F" w14:textId="77777777" w:rsidR="003F5ED3" w:rsidRDefault="003F5ED3" w:rsidP="003F5ED3">
      <w:pPr>
        <w:pStyle w:val="a5"/>
        <w:numPr>
          <w:ilvl w:val="0"/>
          <w:numId w:val="1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Pr>
        <w:t xml:space="preserve">  </w:t>
      </w:r>
      <w:r w:rsidRPr="003F5ED3">
        <w:rPr>
          <w:rFonts w:ascii="Sakkal Majalla" w:hAnsi="Sakkal Majalla" w:cs="Sakkal Majalla"/>
          <w:sz w:val="28"/>
          <w:szCs w:val="28"/>
          <w:rtl/>
        </w:rPr>
        <w:t>التعرف على مستوى اعتماد الشباب السعودي في مدينة الرياض على سناب شات كمصدر للحصول على الأخبار مقارنة بوسائل الإعلام الأخرى</w:t>
      </w:r>
      <w:r w:rsidRPr="003F5ED3">
        <w:rPr>
          <w:rFonts w:ascii="Sakkal Majalla" w:hAnsi="Sakkal Majalla" w:cs="Sakkal Majalla"/>
          <w:sz w:val="28"/>
          <w:szCs w:val="28"/>
        </w:rPr>
        <w:t>.</w:t>
      </w:r>
    </w:p>
    <w:p w14:paraId="36EF2AE5" w14:textId="77777777" w:rsidR="003F5ED3" w:rsidRDefault="003F5ED3" w:rsidP="003F5ED3">
      <w:pPr>
        <w:pStyle w:val="a5"/>
        <w:numPr>
          <w:ilvl w:val="0"/>
          <w:numId w:val="1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تحديد الدوافع الرئيسة التي تدفع الشباب إلى استخدام سناب شات لمتابعة الأخبار، سواء كانت دوافع معرفية أو اجتماعية أو ترفيهية أو غيرها</w:t>
      </w:r>
      <w:r w:rsidRPr="003F5ED3">
        <w:rPr>
          <w:rFonts w:ascii="Sakkal Majalla" w:hAnsi="Sakkal Majalla" w:cs="Sakkal Majalla"/>
          <w:sz w:val="28"/>
          <w:szCs w:val="28"/>
        </w:rPr>
        <w:t>.</w:t>
      </w:r>
    </w:p>
    <w:p w14:paraId="6F0BC7BD" w14:textId="77777777" w:rsidR="003F5ED3" w:rsidRDefault="003F5ED3" w:rsidP="003F5ED3">
      <w:pPr>
        <w:pStyle w:val="a5"/>
        <w:numPr>
          <w:ilvl w:val="0"/>
          <w:numId w:val="1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قياس نوعية الإشباعات المتحققة للشباب نتيجة استخدامهم سناب شات كمصدر إخباري، ومدى توافقها مع دوافعهم المسبقة</w:t>
      </w:r>
      <w:r w:rsidRPr="003F5ED3">
        <w:rPr>
          <w:rFonts w:ascii="Sakkal Majalla" w:hAnsi="Sakkal Majalla" w:cs="Sakkal Majalla"/>
          <w:sz w:val="28"/>
          <w:szCs w:val="28"/>
        </w:rPr>
        <w:t>.</w:t>
      </w:r>
    </w:p>
    <w:p w14:paraId="68DB53BA" w14:textId="77777777" w:rsidR="003F5ED3" w:rsidRDefault="003F5ED3" w:rsidP="003F5ED3">
      <w:pPr>
        <w:pStyle w:val="a5"/>
        <w:numPr>
          <w:ilvl w:val="0"/>
          <w:numId w:val="1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تحليل طبيعة المحتوى الإخباري الذي يتابعه الشباب عبر سناب شات، من حيث الموضوعات، والمصادر (رسمية أو فردية)، ومستوى الثقة والمصداقية المدركة</w:t>
      </w:r>
      <w:r w:rsidRPr="003F5ED3">
        <w:rPr>
          <w:rFonts w:ascii="Sakkal Majalla" w:hAnsi="Sakkal Majalla" w:cs="Sakkal Majalla"/>
          <w:sz w:val="28"/>
          <w:szCs w:val="28"/>
        </w:rPr>
        <w:t>.</w:t>
      </w:r>
    </w:p>
    <w:p w14:paraId="211445DF" w14:textId="203D4060" w:rsidR="003F5ED3" w:rsidRPr="003F5ED3" w:rsidRDefault="003F5ED3" w:rsidP="003F5ED3">
      <w:pPr>
        <w:pStyle w:val="a5"/>
        <w:numPr>
          <w:ilvl w:val="0"/>
          <w:numId w:val="1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الكشف عن الفروق ذات الدلالة الإحصائية في دوافع الاستخدام والإشباعات المتحققة تبعًا للمتغيرات الديموغرافية (مثل العمر، المستوى التعليمي، وغيرها) لدى الشباب السعودي في مدينة الرياض</w:t>
      </w:r>
      <w:r w:rsidRPr="003F5ED3">
        <w:rPr>
          <w:rFonts w:ascii="Sakkal Majalla" w:hAnsi="Sakkal Majalla" w:cs="Sakkal Majalla"/>
          <w:sz w:val="28"/>
          <w:szCs w:val="28"/>
        </w:rPr>
        <w:t>.</w:t>
      </w:r>
    </w:p>
    <w:p w14:paraId="671B627F" w14:textId="77777777" w:rsidR="003F5ED3" w:rsidRDefault="003F5ED3" w:rsidP="00421F54">
      <w:pPr>
        <w:spacing w:after="0" w:line="360" w:lineRule="auto"/>
        <w:jc w:val="both"/>
        <w:rPr>
          <w:rFonts w:ascii="Sakkal Majalla" w:hAnsi="Sakkal Majalla" w:cs="Sakkal Majalla"/>
          <w:b/>
          <w:bCs/>
          <w:sz w:val="28"/>
          <w:szCs w:val="28"/>
          <w:rtl/>
        </w:rPr>
      </w:pPr>
    </w:p>
    <w:p w14:paraId="6DD785C0" w14:textId="6A06781B" w:rsidR="00797B12" w:rsidRDefault="00A75C6E">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تساؤلات الدراسة</w:t>
      </w:r>
      <w:bookmarkEnd w:id="8"/>
      <w:bookmarkEnd w:id="9"/>
    </w:p>
    <w:p w14:paraId="642E2166" w14:textId="2E6E523A" w:rsidR="00664D28" w:rsidRPr="00664D28" w:rsidRDefault="00664D28" w:rsidP="00053309">
      <w:pPr>
        <w:spacing w:after="0" w:line="360" w:lineRule="auto"/>
        <w:jc w:val="both"/>
        <w:rPr>
          <w:rFonts w:ascii="Sakkal Majalla" w:hAnsi="Sakkal Majalla" w:cs="Sakkal Majalla"/>
          <w:b/>
          <w:bCs/>
          <w:sz w:val="28"/>
          <w:szCs w:val="28"/>
        </w:rPr>
      </w:pPr>
      <w:bookmarkStart w:id="10" w:name="_Toc181734059"/>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64F112A8" w14:textId="1063ACA8" w:rsidR="003F5ED3" w:rsidRPr="003F5ED3" w:rsidRDefault="003F5ED3" w:rsidP="003F5ED3">
      <w:pPr>
        <w:pStyle w:val="a5"/>
        <w:numPr>
          <w:ilvl w:val="0"/>
          <w:numId w:val="2"/>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طبيعة العلاقة بين استخدام الشباب السعودي في مدينة الرياض لمنصة سناب شات كمصدر للأخبار وبين دوافع هذا الاستخدام والإشباعات المتحققة لهم؟</w:t>
      </w:r>
    </w:p>
    <w:p w14:paraId="57D5ACEC" w14:textId="77777777" w:rsidR="00B25306" w:rsidRPr="003F5ED3" w:rsidRDefault="00B25306" w:rsidP="00053309">
      <w:pPr>
        <w:spacing w:after="0" w:line="360" w:lineRule="auto"/>
        <w:jc w:val="both"/>
        <w:rPr>
          <w:rFonts w:ascii="Sakkal Majalla" w:hAnsi="Sakkal Majalla" w:cs="Sakkal Majalla"/>
          <w:b/>
          <w:bCs/>
          <w:sz w:val="28"/>
          <w:szCs w:val="28"/>
          <w:rtl/>
        </w:rPr>
      </w:pPr>
    </w:p>
    <w:p w14:paraId="3451515E" w14:textId="77777777" w:rsidR="003F5ED3" w:rsidRPr="00B25306" w:rsidRDefault="003F5ED3" w:rsidP="00053309">
      <w:pPr>
        <w:spacing w:after="0" w:line="360" w:lineRule="auto"/>
        <w:jc w:val="both"/>
        <w:rPr>
          <w:rFonts w:ascii="Sakkal Majalla" w:hAnsi="Sakkal Majalla" w:cs="Sakkal Majalla"/>
          <w:b/>
          <w:bCs/>
          <w:sz w:val="28"/>
          <w:szCs w:val="28"/>
          <w:rtl/>
        </w:rPr>
      </w:pPr>
    </w:p>
    <w:p w14:paraId="7E042F2F" w14:textId="2CD1D6ED" w:rsidR="00B25306" w:rsidRPr="003F5ED3" w:rsidRDefault="00664D28" w:rsidP="003F5ED3">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lastRenderedPageBreak/>
        <w:t>الأسئلة الفرعية</w:t>
      </w:r>
      <w:r>
        <w:rPr>
          <w:rFonts w:ascii="Sakkal Majalla" w:hAnsi="Sakkal Majalla" w:cs="Sakkal Majalla" w:hint="cs"/>
          <w:b/>
          <w:bCs/>
          <w:sz w:val="28"/>
          <w:szCs w:val="28"/>
          <w:rtl/>
        </w:rPr>
        <w:t>:</w:t>
      </w:r>
    </w:p>
    <w:p w14:paraId="22E562C2" w14:textId="77777777" w:rsidR="003F5ED3" w:rsidRDefault="003F5ED3" w:rsidP="003F5ED3">
      <w:pPr>
        <w:pStyle w:val="a5"/>
        <w:numPr>
          <w:ilvl w:val="0"/>
          <w:numId w:val="13"/>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مدى اعتماد الشباب السعودي في مدينة الرياض على منصة سناب شات كمصدر للحصول على الأخبار مقارنة بوسائل الإعلام الأخرى؟</w:t>
      </w:r>
    </w:p>
    <w:p w14:paraId="31016796" w14:textId="77777777" w:rsidR="003F5ED3" w:rsidRDefault="003F5ED3" w:rsidP="003F5ED3">
      <w:pPr>
        <w:pStyle w:val="a5"/>
        <w:numPr>
          <w:ilvl w:val="0"/>
          <w:numId w:val="13"/>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الدوافع الرئيسة التي تدفع الشباب السعودي إلى استخدام سناب شات لمتابعة الأخبار؟</w:t>
      </w:r>
    </w:p>
    <w:p w14:paraId="03DCC401" w14:textId="77777777" w:rsidR="003F5ED3" w:rsidRDefault="003F5ED3" w:rsidP="003F5ED3">
      <w:pPr>
        <w:pStyle w:val="a5"/>
        <w:numPr>
          <w:ilvl w:val="0"/>
          <w:numId w:val="13"/>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أنواع الإشباعات التي يحققها الشباب نتيجة استخدامهم سناب شات كمصدر إخباري؟</w:t>
      </w:r>
    </w:p>
    <w:p w14:paraId="108FC4E7" w14:textId="77777777" w:rsidR="003F5ED3" w:rsidRDefault="003F5ED3" w:rsidP="003F5ED3">
      <w:pPr>
        <w:pStyle w:val="a5"/>
        <w:numPr>
          <w:ilvl w:val="0"/>
          <w:numId w:val="13"/>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مستوى الثقة والمصداقية التي يمنحها الشباب السعودي للمحتوى الإخباري المتداول عبر سناب شات؟</w:t>
      </w:r>
    </w:p>
    <w:p w14:paraId="474458CC" w14:textId="59E3BB28" w:rsidR="003F5ED3" w:rsidRPr="003F5ED3" w:rsidRDefault="003F5ED3" w:rsidP="003F5ED3">
      <w:pPr>
        <w:pStyle w:val="a5"/>
        <w:numPr>
          <w:ilvl w:val="0"/>
          <w:numId w:val="13"/>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هل توجد فروق ذات دلالة إحصائية في دوافع الاستخدام والإشباعات المتحققة تعزى إلى المتغيرات الديموغرافية لدى الشباب السعودي في مدينة الرياض؟</w:t>
      </w:r>
    </w:p>
    <w:p w14:paraId="66721F93" w14:textId="77777777" w:rsidR="003F5ED3" w:rsidRPr="003F5ED3" w:rsidRDefault="003F5ED3" w:rsidP="00374662">
      <w:pPr>
        <w:spacing w:after="0" w:line="360" w:lineRule="auto"/>
        <w:jc w:val="both"/>
        <w:rPr>
          <w:rFonts w:ascii="Sakkal Majalla" w:hAnsi="Sakkal Majalla" w:cs="Sakkal Majalla"/>
          <w:sz w:val="28"/>
          <w:szCs w:val="28"/>
          <w:rtl/>
        </w:rPr>
      </w:pPr>
    </w:p>
    <w:p w14:paraId="440B0A1D" w14:textId="5F47568C" w:rsidR="00797B12" w:rsidRDefault="00A75C6E">
      <w:pPr>
        <w:pStyle w:val="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62F684D4" w14:textId="76817D73" w:rsidR="00421F54" w:rsidRDefault="00664D28" w:rsidP="003F5ED3">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38B85FD6" w14:textId="534C85A4" w:rsidR="003F5ED3" w:rsidRPr="003F5ED3" w:rsidRDefault="003F5ED3" w:rsidP="003F5ED3">
      <w:pPr>
        <w:pStyle w:val="a5"/>
        <w:numPr>
          <w:ilvl w:val="0"/>
          <w:numId w:val="2"/>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ارتباط ذات دلالة إحصائية بين مستوى استخدام الشباب السعودي في مدينة الرياض لمنصة سناب شات كمصدر للأخبار وبين الدوافع التي تحكم هذا الاستخدام والإشباعات المتحققة لهم</w:t>
      </w:r>
      <w:r w:rsidRPr="003F5ED3">
        <w:rPr>
          <w:rFonts w:ascii="Sakkal Majalla" w:hAnsi="Sakkal Majalla" w:cs="Sakkal Majalla"/>
          <w:color w:val="000000"/>
          <w:sz w:val="28"/>
          <w:szCs w:val="28"/>
        </w:rPr>
        <w:t>.</w:t>
      </w:r>
    </w:p>
    <w:p w14:paraId="31DB4804" w14:textId="77777777" w:rsidR="002E150F" w:rsidRPr="00B25306" w:rsidRDefault="002E150F" w:rsidP="00664D28">
      <w:pPr>
        <w:spacing w:after="0" w:line="360" w:lineRule="auto"/>
        <w:jc w:val="both"/>
        <w:rPr>
          <w:rFonts w:ascii="Sakkal Majalla" w:hAnsi="Sakkal Majalla" w:cs="Sakkal Majalla"/>
          <w:b/>
          <w:bCs/>
          <w:color w:val="000000"/>
          <w:sz w:val="28"/>
          <w:szCs w:val="28"/>
        </w:rPr>
      </w:pPr>
    </w:p>
    <w:p w14:paraId="28D90D71" w14:textId="19FCAAF1" w:rsidR="003932DF" w:rsidRDefault="00664D28" w:rsidP="00421F54">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3DC3B729" w14:textId="77777777" w:rsidR="003F5ED3" w:rsidRPr="003F5ED3" w:rsidRDefault="003F5ED3" w:rsidP="003F5ED3">
      <w:pPr>
        <w:numPr>
          <w:ilvl w:val="0"/>
          <w:numId w:val="1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كثافة استخدام الشباب السعودي لمنصة سناب شات لمتابعة الأخبار وبين قوة الدوافع المعرفية (مثل الرغبة في متابعة الأحداث وفهم القضايا الجارية)</w:t>
      </w:r>
      <w:r w:rsidRPr="003F5ED3">
        <w:rPr>
          <w:rFonts w:ascii="Sakkal Majalla" w:hAnsi="Sakkal Majalla" w:cs="Sakkal Majalla"/>
          <w:color w:val="000000"/>
          <w:sz w:val="28"/>
          <w:szCs w:val="28"/>
        </w:rPr>
        <w:t>.</w:t>
      </w:r>
    </w:p>
    <w:p w14:paraId="18567EC2" w14:textId="77777777" w:rsidR="003F5ED3" w:rsidRPr="003F5ED3" w:rsidRDefault="003F5ED3" w:rsidP="003F5ED3">
      <w:pPr>
        <w:numPr>
          <w:ilvl w:val="0"/>
          <w:numId w:val="1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دوافع الاستخدام الاجتماعي (مثل الرغبة في المناقشة والمشاركة والتفاعل مع الآخرين) ومستوى الإشباعات الاجتماعية المتحققة عبر متابعة الأخبار في سناب شات</w:t>
      </w:r>
      <w:r w:rsidRPr="003F5ED3">
        <w:rPr>
          <w:rFonts w:ascii="Sakkal Majalla" w:hAnsi="Sakkal Majalla" w:cs="Sakkal Majalla"/>
          <w:color w:val="000000"/>
          <w:sz w:val="28"/>
          <w:szCs w:val="28"/>
        </w:rPr>
        <w:t>.</w:t>
      </w:r>
    </w:p>
    <w:p w14:paraId="49498A4E" w14:textId="77777777" w:rsidR="003F5ED3" w:rsidRPr="003F5ED3" w:rsidRDefault="003F5ED3" w:rsidP="003F5ED3">
      <w:pPr>
        <w:numPr>
          <w:ilvl w:val="0"/>
          <w:numId w:val="1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مستوى الثقة بالمحتوى الإخباري في سناب شات وبين درجة الاعتماد عليه كمصدر رئيس للأخبار</w:t>
      </w:r>
      <w:r w:rsidRPr="003F5ED3">
        <w:rPr>
          <w:rFonts w:ascii="Sakkal Majalla" w:hAnsi="Sakkal Majalla" w:cs="Sakkal Majalla"/>
          <w:color w:val="000000"/>
          <w:sz w:val="28"/>
          <w:szCs w:val="28"/>
        </w:rPr>
        <w:t>.</w:t>
      </w:r>
    </w:p>
    <w:p w14:paraId="254BA429" w14:textId="77777777" w:rsidR="003F5ED3" w:rsidRPr="003F5ED3" w:rsidRDefault="003F5ED3" w:rsidP="003F5ED3">
      <w:pPr>
        <w:numPr>
          <w:ilvl w:val="0"/>
          <w:numId w:val="1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فروق ذات دلالة إحصائية في دوافع استخدام سناب شات كمصدر للأخبار تعزى إلى المتغيرات الديموغرافية (العمر، المستوى التعليمي، وغيرها) لدى الشباب السعودي في مدينة الرياض</w:t>
      </w:r>
      <w:r w:rsidRPr="003F5ED3">
        <w:rPr>
          <w:rFonts w:ascii="Sakkal Majalla" w:hAnsi="Sakkal Majalla" w:cs="Sakkal Majalla"/>
          <w:color w:val="000000"/>
          <w:sz w:val="28"/>
          <w:szCs w:val="28"/>
        </w:rPr>
        <w:t>.</w:t>
      </w:r>
    </w:p>
    <w:p w14:paraId="61E579DB" w14:textId="77777777" w:rsidR="003F5ED3" w:rsidRPr="003F5ED3" w:rsidRDefault="003F5ED3" w:rsidP="003F5ED3">
      <w:pPr>
        <w:numPr>
          <w:ilvl w:val="0"/>
          <w:numId w:val="1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lastRenderedPageBreak/>
        <w:t>توجد فروق ذات دلالة إحصائية في مستوى الإشباعات المتحققة من استخدام سناب شات كمصدر إخباري تبعًا لاختلاف كثافة التعرض للمحتوى الإخباري عبر المنصة</w:t>
      </w:r>
      <w:r w:rsidRPr="003F5ED3">
        <w:rPr>
          <w:rFonts w:ascii="Sakkal Majalla" w:hAnsi="Sakkal Majalla" w:cs="Sakkal Majalla"/>
          <w:color w:val="000000"/>
          <w:sz w:val="28"/>
          <w:szCs w:val="28"/>
        </w:rPr>
        <w:t>.</w:t>
      </w:r>
    </w:p>
    <w:p w14:paraId="39642105" w14:textId="77777777" w:rsidR="003F5ED3" w:rsidRPr="00421F54" w:rsidRDefault="003F5ED3" w:rsidP="00421F54">
      <w:pPr>
        <w:spacing w:after="0" w:line="360" w:lineRule="auto"/>
        <w:jc w:val="both"/>
        <w:rPr>
          <w:rFonts w:ascii="Sakkal Majalla" w:hAnsi="Sakkal Majalla" w:cs="Sakkal Majalla"/>
          <w:b/>
          <w:bCs/>
          <w:color w:val="000000"/>
          <w:sz w:val="28"/>
          <w:szCs w:val="28"/>
          <w:rtl/>
        </w:rPr>
      </w:pPr>
    </w:p>
    <w:p w14:paraId="4DEA6073" w14:textId="0AF5A1A8" w:rsidR="00120A87" w:rsidRDefault="00A75C6E" w:rsidP="00600A9C">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2E75D988" w14:textId="49D71FD4" w:rsidR="003F5ED3" w:rsidRDefault="00644ED5" w:rsidP="00644ED5">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018847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الد232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(الدهمشي،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الكشف عن استخدامات الشباب السعودي في المنطقة الشرقية لتطبيق سناب شات وتأثيره على قيمهم الأخلاقية. وُزِّع استبيان على 400 مشارك تتراوح أعمارهم بين 20 و40 عامًا. وخلصت الدراسة إلى نتائج حاسمة: يقضي 29.3% من المشاركين من ساعة إلى ساعتين يوميًا في استخدام سناب شات، ويرى هؤلاء أن قيمة مساعدة الآخرين تُصنَّف كأهم قيمة أخلاقية يُفترض أن يُروِّج لها التطبيق. وبنسبة تقارب 74.8%، تُعتبر القضايا الاجتماعية من أهم المواضيع التي يتشاركها الشباب السعودي عبر سناب شات. وقد رصدت الدراسة العديد من الآثار الإيجابية لاستخدام سناب شات في تعزيز القيم الاجتماعية، ومن أبرزها حرص الشباب على مراجعة المحتوى قبل مشاركته مع الأصدقاء. في المقابل، توجد بعض الآثار السلبية لاستخدام سناب شات، مثل الميل إلى ممارسات محظورة دينيًا وأخلاقيًا. أظهرت الدراسة وجود فروق ذات دلالة إحصائية في كمية ونوعية الشباب السعودي الذين يستخدمون تطبيق سناب شات فيما يتعلق بالقيم الأخلاقية، وذلك بحسب العمر والمستوى التعليمي. وأكدت الدراسة على ضرورة الرقابة الاجتماعية للحد من إساءة استخدام تطبيق سناب شات، بالإضافة إلى ضرورة سن قوانين رادعة وتوعية الشباب بمخاطر هذه المنصة الاجتماعية.</w:t>
      </w:r>
    </w:p>
    <w:p w14:paraId="5626ACC9" w14:textId="77777777" w:rsidR="00644ED5" w:rsidRDefault="00644ED5" w:rsidP="00644ED5">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بينما يجذب تطبيق سناب شات اهتمام جيل الألفية حول العالم بشكل متزايد، إلا أن الأبحاث التجريبية التي تتناول التسويق عبر سناب شات لا تزال محدودة. ومن الضروري للشركات معرفة مدى فعالية إعلانات سناب شات في الوصول إلى جيل الألفية. وانطلاقًا من نظرية الاستخدامات والإشباعات،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031363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Amor</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سد هذه الفجوة البحثية من خلال تحديد دوافع جيل الألفية لاستخدام سناب شات وتحليل كيفية تأثيرها على مواقفهم تجاه إعلانات سناب شات ونواياهم السلوكية اللاحقة. وقد شارك في الدراسة 265 طالبًا سعوديًا من مستخدمي سناب شات، تتراوح أعمارهم بين 18 و35 عامًا، وأكملوا استبيانًا عبر الإنترنت. استخدمنا في تحليل البيانات التحليل العاملي الاستكشافي والتأكيدي، بالإضافة إلى نمذجة المعادلات الهيكلية. تشير النتائج إلى أن المشاركين يسعون إلى أربعة أنواع من الإشباعات من استخدام سناب شات، وهي: البحث عن المعلومات، والتعبير عن الذات، والترفيه، والتفاعل </w:t>
      </w:r>
      <w:r w:rsidRPr="00644ED5">
        <w:rPr>
          <w:rFonts w:ascii="Sakkal Majalla" w:hAnsi="Sakkal Majalla" w:cs="Sakkal Majalla"/>
          <w:sz w:val="28"/>
          <w:szCs w:val="28"/>
          <w:rtl/>
        </w:rPr>
        <w:lastRenderedPageBreak/>
        <w:t>الاجتماعي. ومن بين هذه الأنواع، وُجد أن البحث عن المعلومات والترفيه فقط هما اللذان لهما تأثير إيجابي كبير على المواقف تجاه إعلانات سناب شات، ونوايا مشاركتها، ونوايا الشراء. يُسهم هذا البحث في تطوير النظرية من خلال إثبات ملاءمة نظرية الاستخدام العام (</w:t>
      </w:r>
      <w:r w:rsidRPr="00644ED5">
        <w:rPr>
          <w:rFonts w:ascii="Sakkal Majalla" w:hAnsi="Sakkal Majalla" w:cs="Sakkal Majalla"/>
          <w:sz w:val="28"/>
          <w:szCs w:val="28"/>
        </w:rPr>
        <w:t>UGT</w:t>
      </w:r>
      <w:r w:rsidRPr="00644ED5">
        <w:rPr>
          <w:rFonts w:ascii="Sakkal Majalla" w:hAnsi="Sakkal Majalla" w:cs="Sakkal Majalla"/>
          <w:sz w:val="28"/>
          <w:szCs w:val="28"/>
          <w:rtl/>
        </w:rPr>
        <w:t>) لفهم سلوك المستهلك على وسائل التواصل الاجتماعي بشكل عام، بالإضافة إلى اقتراح إطار عمل لدراسة فعالية إعلانات سناب شات الإقناعية بشكل خاص. ومن الناحية العملية، تُقدم هذه الدراسة إرشادات حول كيفية تصميم إعلانات سناب شات مُخصصة لجيل الألفية، بحيث لا تُسبب لهم أي إزعاج.</w:t>
      </w:r>
    </w:p>
    <w:p w14:paraId="47D5107D" w14:textId="019DF8EC" w:rsidR="003F5ED3" w:rsidRDefault="00644ED5" w:rsidP="00644ED5">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يُسلط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3332539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Alotaibi</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الضوء على الدور المتزايد للعمل الاجتماعي في تمكين الشابات العاطلات عن العمل من خلال التقنيات الرقمية. ويتماشى مع إعلان منظمة العمل الدولية المئوي بشأن التكنولوجيا ومستقبل العمل، الذي يدعو إلى دمج الشباب، ولا سيما النساء، في سوق العمل. بالإضافة إلى ذلك، تقترح هذه المقالة استراتيجية ومنهجية لمساعدة النساء العاطلات عن العمل على تجاوز الحواجز الثقافية والهيكلية. المنهجية: استخدمت الدراسة منهجًا تحليليًا وصفيًا مناسبًا لموضوع البحث وأهدافه. استُخدم استبيان لجمع بيانات كمية ونوعية من مجموعة البحث، مما أتاح وصف الظاهرة المدروسة وتفسيرها وتحليلها. النتائج: وجدت الدراسة أن خريجات </w:t>
      </w:r>
      <w:r w:rsidRPr="00644ED5">
        <w:rPr>
          <w:rFonts w:ascii="Times New Roman" w:hAnsi="Times New Roman" w:cs="Times New Roman" w:hint="cs"/>
          <w:sz w:val="28"/>
          <w:szCs w:val="28"/>
          <w:rtl/>
        </w:rPr>
        <w:t>​​</w:t>
      </w:r>
      <w:r w:rsidRPr="00644ED5">
        <w:rPr>
          <w:rFonts w:ascii="Sakkal Majalla" w:hAnsi="Sakkal Majalla" w:cs="Sakkal Majalla" w:hint="cs"/>
          <w:sz w:val="28"/>
          <w:szCs w:val="28"/>
          <w:rtl/>
        </w:rPr>
        <w:t>الجامعات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السعودية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أبدين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مواقف</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إيجابية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تجاه</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سوق</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العمل،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حيث</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أظهرت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كبيرة</w:t>
      </w:r>
      <w:r w:rsidRPr="00644ED5">
        <w:rPr>
          <w:rFonts w:ascii="Sakkal Majalla" w:hAnsi="Sakkal Majalla" w:cs="Sakkal Majalla"/>
          <w:sz w:val="28"/>
          <w:szCs w:val="28"/>
          <w:rtl/>
        </w:rPr>
        <w:t xml:space="preserve"> (72.81%) </w:t>
      </w:r>
      <w:r w:rsidRPr="00644ED5">
        <w:rPr>
          <w:rFonts w:ascii="Sakkal Majalla" w:hAnsi="Sakkal Majalla" w:cs="Sakkal Majalla" w:hint="cs"/>
          <w:sz w:val="28"/>
          <w:szCs w:val="28"/>
          <w:rtl/>
        </w:rPr>
        <w:t>اتجاهات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إيجابية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ومع</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ذلك،</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كان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تأثير</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متابعة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مشاهير</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سناب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شات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على</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مواقفهن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تجاه</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سوق</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العمل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ضعيفًا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نسبيًا،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كما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يتضح</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نسبة</w:t>
      </w:r>
      <w:r w:rsidRPr="00644ED5">
        <w:rPr>
          <w:rFonts w:ascii="Sakkal Majalla" w:hAnsi="Sakkal Majalla" w:cs="Sakkal Majalla"/>
          <w:sz w:val="28"/>
          <w:szCs w:val="28"/>
          <w:rtl/>
        </w:rPr>
        <w:t xml:space="preserve"> (51.83%) </w:t>
      </w:r>
      <w:r w:rsidRPr="00644ED5">
        <w:rPr>
          <w:rFonts w:ascii="Sakkal Majalla" w:hAnsi="Sakkal Majalla" w:cs="Sakkal Majalla" w:hint="cs"/>
          <w:sz w:val="28"/>
          <w:szCs w:val="28"/>
          <w:rtl/>
        </w:rPr>
        <w:t>ضمن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عينة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البحث</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الاستنتاجات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بناءً</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على</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نتائج</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الدراسة،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تُقدم</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التوصيات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التالية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أولاً،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استغل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التكنولوجيا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والأدوات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الحديثة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في</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مختلف</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جوانب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الحياة،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واستفد</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منصات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التواصل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الاجتماعي</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الجديدة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مثل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يوتيوب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وسناب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شات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وم</w:t>
      </w:r>
      <w:r w:rsidRPr="00644ED5">
        <w:rPr>
          <w:rFonts w:ascii="Sakkal Majalla" w:hAnsi="Sakkal Majalla" w:cs="Sakkal Majalla"/>
          <w:sz w:val="28"/>
          <w:szCs w:val="28"/>
          <w:rtl/>
        </w:rPr>
        <w:t>واقع التواصل لاكتشاف الفرص. إضافةً إلى ذلك، ادعم العمل الحر ووفر مسارات لخريجي الجامعات لتحقيق أهدافهم الشخصية وتطلعاتهم المهنية.</w:t>
      </w:r>
    </w:p>
    <w:p w14:paraId="0C953E42" w14:textId="1923F9C2" w:rsidR="00644ED5" w:rsidRDefault="00644ED5" w:rsidP="00644ED5">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547167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Hatamleh</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استكشاف العلاقة المعقدة بين دوافع استخدام وسائل التواصل الاجتماعي والسعادة الذاتية، وذلك باستخدام إطار عمل جديد قائم على نظرية الاستخدامات والإشباعات والقيود الثقافية. ومن خلال تحليل كمي باستخدام نمذجة المعادلات الهيكلية (</w:t>
      </w:r>
      <w:r w:rsidRPr="00644ED5">
        <w:rPr>
          <w:rFonts w:ascii="Sakkal Majalla" w:hAnsi="Sakkal Majalla" w:cs="Sakkal Majalla"/>
          <w:sz w:val="28"/>
          <w:szCs w:val="28"/>
        </w:rPr>
        <w:t>SEM</w:t>
      </w:r>
      <w:r w:rsidRPr="00644ED5">
        <w:rPr>
          <w:rFonts w:ascii="Sakkal Majalla" w:hAnsi="Sakkal Majalla" w:cs="Sakkal Majalla"/>
          <w:sz w:val="28"/>
          <w:szCs w:val="28"/>
          <w:rtl/>
        </w:rPr>
        <w:t xml:space="preserve">) لعينة مكونة من 391 شابًا أردنيًا، كشفت النتائج عن وجود ارتباط إيجابي مفاجئ بين دوافع استخدام وسائل التواصل الاجتماعي والسعادة الذاتية، مع بروز القيود الثقافية كعامل وسيط حاسم في هذه العلاقة. وتؤثر القيود الثقافية سلبًا على العلاقة بين دوافع استخدام وسائل التواصل الاجتماعي والسعادة الذاتية. وبتسليط الضوء على الدور المؤثر للعوامل الثقافية في تشكيل علاقتنا </w:t>
      </w:r>
      <w:r w:rsidRPr="00644ED5">
        <w:rPr>
          <w:rFonts w:ascii="Sakkal Majalla" w:hAnsi="Sakkal Majalla" w:cs="Sakkal Majalla"/>
          <w:sz w:val="28"/>
          <w:szCs w:val="28"/>
          <w:rtl/>
        </w:rPr>
        <w:lastRenderedPageBreak/>
        <w:t>بوسائل التواصل الاجتماعي، تقدم هذه الدراسة رؤى أساسية للمختصين الساعين إلى تحسين تجارب المستخدمين وتعزيز رفاهيتهم. يُوسّع هذا البحث نطاق المعرفة الحالية، مقدمًا منظورًا جديدًا حول التفاعل بين الدافع والسعادة، ومُبرزًا إمكانية فهم القيود الثقافية لتحقيق مزيد من السعادة والرضا في العصر الرقمي. وتشير النتائج إلى أن التأثير الإيجابي لدوافع استخدام وسائل التواصل الاجتماعي على السعادة الذاتية قد يتأثر بمستوى القيود الثقافية داخل المجتمع.</w:t>
      </w:r>
    </w:p>
    <w:p w14:paraId="437828BB" w14:textId="4E3E89E9" w:rsidR="00644ED5" w:rsidRPr="00644ED5" w:rsidRDefault="00644ED5" w:rsidP="00644ED5">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استكشفت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903867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Alqahtani</w:t>
          </w:r>
          <w:r w:rsidRPr="00644ED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تأثير مشاهير سناب شات على قرارات الشراء لدى الشابات في المملكة العربية السعودية. استُخدمت نظرية الاستخدامات والإشباعات ونظرية مصداقية المصدر لدراسة دوافع التفاعل مع مشاهير سناب شات والعوامل المؤثرة فيه. أُجري استطلاع رأي عبر الإنترنت شمل 467 مستخدمًا لوسائل التواصل الاجتماعي. وخلصت الدراسة إلى أن معظم النساء السعوديات (62.9%) كنّ مدفوعات للتفاعل مع مشاهير سناب شات للحصول على المعلومات. وأبدين ميلًا أكبر لشراء المنتجات التي يروج لها المشاهير الذين يُعتبرون جديرين بالثقة، وجذابين، وخبراء في مجالهم. كما أبدين استجابة إيجابية أكبر للمشاهير الذين يعتقدن أنهم مناسبون للمنتجات التي يروجون لها، والذين تربطهن بهم علاقات عاطفية. وتم رصد اختلافات بين الجنسين بين المشاهير الذكور والإناث. وقدّمت النتائج رؤى قيّمة للمعلنين الرقميين والباحثين في مجال وسائل التواصل الاجتماعي. وبشكل عام، تؤكد النتائج النظريات المطروحة في مراجعة الأدبيات. مع ذلك، قدّمت النتائج المتعلقة بالجاذبية وقوة العلاقة منظورًا معاكسًا لتأثير هذين العاملين على نية الشراء لدى النساء السعوديات. وتُتيح هذه النتائج فرصة لإجراء دراسات مستقبلية تُركز على هذين العاملين لتحديد سبب الاختلاف بين النظريات التي تم استكشافها في مراجعة الأدبيات والنتائج.</w:t>
      </w:r>
    </w:p>
    <w:p w14:paraId="165C8BCB" w14:textId="05548F50"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6CDEF31" w14:textId="25EC7871" w:rsidR="00D73E65" w:rsidRPr="00D73E65" w:rsidRDefault="002C60F4" w:rsidP="00D73E65">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C25E064" w14:textId="7BD54371" w:rsidR="00D73E65" w:rsidRPr="00D73E65" w:rsidRDefault="00D73E65" w:rsidP="00D73E65">
      <w:pPr>
        <w:spacing w:line="360" w:lineRule="auto"/>
        <w:jc w:val="both"/>
        <w:rPr>
          <w:rFonts w:ascii="Sakkal Majalla" w:hAnsi="Sakkal Majalla" w:cs="Sakkal Majalla"/>
          <w:sz w:val="28"/>
          <w:szCs w:val="28"/>
          <w:rtl/>
        </w:rPr>
      </w:pPr>
      <w:r w:rsidRPr="00D73E65">
        <w:rPr>
          <w:rFonts w:ascii="Sakkal Majalla" w:hAnsi="Sakkal Majalla" w:cs="Sakkal Majalla"/>
          <w:sz w:val="28"/>
          <w:szCs w:val="28"/>
          <w:rtl/>
        </w:rPr>
        <w:t xml:space="preserve">تشير الدراسات السابقة إلى أن منصة سناب شات تحظى باهتمام كبير بين فئة الشباب، حيث تُستخدم لأغراض متعددة تتراوح بين الترفيه، والتواصل الاجتماعي، والحصول على المعلومات. وقد أظهرت جميع الدراسات أن دوافع استخدام المنصة متنوعة وتشمل البحث عن المعلومات، والتفاعل الاجتماعي، والتعبير عن الذات، بالإضافة إلى الترفيه، وهو ما يتسق مع إطار نظرية الاستخدامات والإشباعات. كما أبرزت الدراسات دور المنصة في التأثير على سلوك المستخدمين، سواء من خلال تعزيز القيم الاجتماعية أو التأثير على المواقف والسلوكيات مثل التفاعل مع الإعلانات </w:t>
      </w:r>
      <w:r w:rsidRPr="00D73E65">
        <w:rPr>
          <w:rFonts w:ascii="Sakkal Majalla" w:hAnsi="Sakkal Majalla" w:cs="Sakkal Majalla"/>
          <w:sz w:val="28"/>
          <w:szCs w:val="28"/>
          <w:rtl/>
        </w:rPr>
        <w:lastRenderedPageBreak/>
        <w:t>أو اتخاذ قرارات الشراء، وهو ما يعكس أهمية المنصة في حياتهم اليومية وتأثيرها النفسي والاجتماعي. وعلاوة على ذلك، اتفقت الدراسات على أن المتغيرات الديموغرافية مثل العمر والمستوى التعليمي تلعب دورًا في تحديد أنماط الاستخدام ومستوى الإشباع، مما يوضح أن سلوكيات الشباب ليست موحدة بل تتأثر بالعوامل الشخصية والثقافية والاجتماعية</w:t>
      </w:r>
      <w:r w:rsidRPr="00D73E65">
        <w:rPr>
          <w:rFonts w:ascii="Sakkal Majalla" w:hAnsi="Sakkal Majalla" w:cs="Sakkal Majalla"/>
          <w:sz w:val="28"/>
          <w:szCs w:val="28"/>
        </w:rPr>
        <w:t>.</w:t>
      </w:r>
    </w:p>
    <w:p w14:paraId="0CE964F0" w14:textId="1FA9B6D6" w:rsidR="00D73E65" w:rsidRPr="00D73E65" w:rsidRDefault="002C60F4" w:rsidP="00D73E65">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2034F7E" w14:textId="4CD7EC6F" w:rsidR="00D73E65" w:rsidRPr="00D73E65" w:rsidRDefault="00D73E65" w:rsidP="00D73E65">
      <w:pPr>
        <w:spacing w:line="360" w:lineRule="auto"/>
        <w:jc w:val="both"/>
        <w:rPr>
          <w:rFonts w:ascii="Sakkal Majalla" w:hAnsi="Sakkal Majalla" w:cs="Sakkal Majalla"/>
          <w:sz w:val="28"/>
          <w:szCs w:val="28"/>
          <w:rtl/>
        </w:rPr>
      </w:pPr>
      <w:r w:rsidRPr="00D73E65">
        <w:rPr>
          <w:rFonts w:ascii="Sakkal Majalla" w:hAnsi="Sakkal Majalla" w:cs="Sakkal Majalla"/>
          <w:sz w:val="28"/>
          <w:szCs w:val="28"/>
          <w:rtl/>
        </w:rPr>
        <w:t>على الرغم من التشابه في النتائج العامة، إلا أن الدراسات السابقة اختلفت في تركيزها ومحاورها الأساسية. فقد ركز بعضها على تأثير سناب شات في تعزيز القيم الأخلاقية والاجتماعية لدى الشباب، بينما تناولت دراسات أخرى الأثر التجاري والتسويقي للمنصة، خاصة في ما يتعلق بالإعلانات والتفاعل مع مشاهير وسائل التواصل الاجتماعي. كما اختلفت الدراسات في العينة الجغرافية والزمنية؛ فبعضها استهدف الشباب في مناطق محددة بالمملكة العربية السعودية، بينما تناولت أخرى عينة دولية أو فئات عمرية مختلفة مثل جيل الألفية. إضافة إلى ذلك، تنوعت أدوات البحث المستخدمة، حيث استخدمت بعض الدراسات التحليل الكمي فقط، في حين اعتمدت أخرى على مزيج من الأساليب الكمية والنوعية أو التحليل الاستكشافي للبيانات. وأخيرًا، هناك اختلافات في التركيز على نتائج الإشباعات، فبينما ركزت بعض الدراسات على الإشباعات المعرفية والاجتماعية، اهتمت أخرى بالإشباعات النفسية وتأثيرها على السعادة الذاتية أو القرارات الشرائية للمستخدمين</w:t>
      </w:r>
      <w:r w:rsidRPr="00D73E65">
        <w:rPr>
          <w:rFonts w:ascii="Sakkal Majalla" w:hAnsi="Sakkal Majalla" w:cs="Sakkal Majalla"/>
          <w:sz w:val="28"/>
          <w:szCs w:val="28"/>
        </w:rPr>
        <w:t>.</w:t>
      </w:r>
    </w:p>
    <w:p w14:paraId="00256A9E" w14:textId="0A1AC13A" w:rsidR="000E343A" w:rsidRPr="00D73E65" w:rsidRDefault="002C60F4" w:rsidP="00D73E65">
      <w:pPr>
        <w:pStyle w:val="a5"/>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0606BA93" w14:textId="3F73763B" w:rsidR="003F5ED3" w:rsidRPr="00D73E65" w:rsidRDefault="00D73E65" w:rsidP="00D73E65">
      <w:pPr>
        <w:spacing w:after="0" w:line="360" w:lineRule="auto"/>
        <w:jc w:val="both"/>
        <w:rPr>
          <w:rFonts w:ascii="Sakkal Majalla" w:hAnsi="Sakkal Majalla" w:cs="Sakkal Majalla"/>
          <w:sz w:val="28"/>
          <w:szCs w:val="28"/>
          <w:rtl/>
        </w:rPr>
      </w:pPr>
      <w:r w:rsidRPr="00D73E65">
        <w:rPr>
          <w:rFonts w:ascii="Sakkal Majalla" w:hAnsi="Sakkal Majalla" w:cs="Sakkal Majalla" w:hint="cs"/>
          <w:sz w:val="28"/>
          <w:szCs w:val="28"/>
          <w:rtl/>
        </w:rPr>
        <w:t>تبين</w:t>
      </w:r>
      <w:r w:rsidRPr="00D73E65">
        <w:rPr>
          <w:rFonts w:ascii="Sakkal Majalla" w:hAnsi="Sakkal Majalla" w:cs="Sakkal Majalla"/>
          <w:sz w:val="28"/>
          <w:szCs w:val="28"/>
          <w:rtl/>
        </w:rPr>
        <w:t xml:space="preserve"> الدراسات السابقة اهتمامًا واسعًا باستخدام سناب شات وتأثيره، لكنها تترك فجوات مهمة يمكن لسياق البحث الحالي معالجتها. أولًا، معظم الدراسات ركزت على جوانب عامة للاستخدام أو تأثيرات محددة مثل التسويق أو السلوك الاجتماعي، دون الربط المباشر بين الاستخدام كمصدر للأخبار والدوافع والإشباعات المتحققة لدى الشباب السعودي</w:t>
      </w:r>
      <w:r w:rsidRPr="00D73E65">
        <w:rPr>
          <w:rFonts w:ascii="Sakkal Majalla" w:hAnsi="Sakkal Majalla" w:cs="Sakkal Majalla"/>
          <w:sz w:val="28"/>
          <w:szCs w:val="28"/>
        </w:rPr>
        <w:t xml:space="preserve">. </w:t>
      </w:r>
      <w:r w:rsidRPr="00D73E65">
        <w:rPr>
          <w:rFonts w:ascii="Sakkal Majalla" w:hAnsi="Sakkal Majalla" w:cs="Sakkal Majalla"/>
          <w:sz w:val="28"/>
          <w:szCs w:val="28"/>
          <w:rtl/>
        </w:rPr>
        <w:t>ثانيًا، لم تتناول كثير من الدراسات البيئة المحلية بشكل مركز على مدينة الرياض، مع أنها تمثل بيئة حضرية نموذجية ذات كثافة رقمية عالية وتنوع اجتماعي يمكن أن ينعكس على سلوك الشباب الإعلامي. ثالثًا، هناك قلة في الدراسات التي تقيس العلاقة بين الدوافع المحددة والإشباعات النوعية باستخدام أدوات كمية دقيقة قادرة على اختبار الفرضيات إحصائيًا. وأخيرًا، لم تتعمق الدراسات السابقة في رصد تأثير الاعتماد على المنصة كمصدر إخباري على الوعي الإعلامي والثقافة الرقمية للشباب، وهو ما يسعى البحث الحالي إلى معالجته لتقديم صورة أكثر تكاملًا عن العلاقة بين استخدام سناب شات والدوافع والإشباعات في السياق السعودي المعاصر</w:t>
      </w:r>
      <w:r w:rsidRPr="00D73E65">
        <w:rPr>
          <w:rFonts w:ascii="Sakkal Majalla" w:hAnsi="Sakkal Majalla" w:cs="Sakkal Majalla"/>
          <w:sz w:val="28"/>
          <w:szCs w:val="28"/>
        </w:rPr>
        <w:t>.</w:t>
      </w:r>
    </w:p>
    <w:p w14:paraId="03E889C0" w14:textId="0F8C3097" w:rsidR="00600A9C" w:rsidRPr="00600A9C" w:rsidRDefault="00A75C6E" w:rsidP="00600A9C">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lastRenderedPageBreak/>
        <w:t>المنطلقات النظرية للدراسة</w:t>
      </w:r>
      <w:bookmarkEnd w:id="14"/>
      <w:bookmarkEnd w:id="15"/>
    </w:p>
    <w:p w14:paraId="53BB1082" w14:textId="77777777" w:rsidR="003F5ED3" w:rsidRPr="003F5ED3" w:rsidRDefault="003F5ED3" w:rsidP="003F5ED3">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يشهد العالم المعاصر تحولات متسارعة في بنية الاتصال الجماهيري نتيجة التطور التقني المتلاحق وانتشار الإنترنت وتطبيقات الهواتف الذكية، الأمر الذي أسهم في إعادة تشكيل العلاقة بين الجمهور ووسائل الإعلام. فلم يعد المتلقي مقيدًا بوسائل تقليدية ذات طابع أحادي الاتجاه، بل أصبح يمتلك حرية الاختيار والتفاعل والمشاركة في إنتاج المحتوى وتداوله. وقد انعكس هذا التحول بصورة واضحة على أنماط استهلاك الأخبار، حيث برزت المنصات الرقمية بوصفها مصادر رئيسة للحصول على المعلومات ومتابعة الأحداث الجارية، خاصة لدى فئة الشباب التي تُعد الأكثر انخراطًا في البيئة الرقمية والأسرع تكيّفًا مع مستجداتها</w:t>
      </w:r>
      <w:r w:rsidRPr="003F5ED3">
        <w:rPr>
          <w:rFonts w:ascii="Sakkal Majalla" w:hAnsi="Sakkal Majalla" w:cs="Sakkal Majalla"/>
          <w:sz w:val="28"/>
          <w:szCs w:val="28"/>
        </w:rPr>
        <w:t>.</w:t>
      </w:r>
    </w:p>
    <w:p w14:paraId="3DA846BC" w14:textId="45661DB0" w:rsidR="003F5ED3" w:rsidRDefault="003F5ED3" w:rsidP="003F5ED3">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وفي السياق السعودي، تعزز هذا التحول مع الارتفاع الملحوظ في معدلات استخدام وسائل التواصل الاجتماعي، وما صاحب ذلك من حضور قوي للمؤسسات الإعلامية والحسابات الإخبارية على هذه المنصات. وقد أصبحت منصة سناب شات إحدى أبرز هذه المنصات انتشارًا وتأثيرًا بين الشباب، نظرًا لخصائصها التقنية القائمة على المحتوى البصري السريع والتفاعل الفوري، مما أتاح لها التحول من تطبيق اجتماعي لتبادل الصور والمقاطع القصيرة إلى قناة رقمية متعددة الأدوار، تتداخل فيها الوظائف الاجتماعية والترفيهية والإخبارية. ومن هنا تبرز الحاجة إلى دراسة علمية معمقة تسعى إلى فهم طبيعة استخدام الشباب السعودي لهذه المنصة كمصدر للأخبار، وتحليل الدوافع التي تقودهم إلى ذلك، والإشباعات التي تتحقق لهم في ضوء التحولات الراهنة في المشهد الإعلامي الرقمي</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451612"/>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Ria21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Riaz</w:t>
          </w:r>
          <w:r w:rsidR="0009468D" w:rsidRPr="0009468D">
            <w:rPr>
              <w:rFonts w:ascii="Sakkal Majalla" w:hAnsi="Sakkal Majalla" w:cs="Sakkal Majalla" w:hint="cs"/>
              <w:noProof/>
              <w:sz w:val="28"/>
              <w:szCs w:val="28"/>
              <w:rtl/>
              <w:lang w:bidi="ar-EG"/>
            </w:rPr>
            <w:t>، 2021)</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EC4CC41" w14:textId="5E166219" w:rsidR="002670FF" w:rsidRPr="003F5ED3" w:rsidRDefault="007B61AC" w:rsidP="003F5ED3">
      <w:pPr>
        <w:spacing w:line="360" w:lineRule="auto"/>
        <w:jc w:val="both"/>
        <w:rPr>
          <w:rFonts w:ascii="Sakkal Majalla" w:hAnsi="Sakkal Majalla" w:cs="Sakkal Majalla"/>
          <w:sz w:val="28"/>
          <w:szCs w:val="28"/>
        </w:rPr>
      </w:pPr>
      <w:r>
        <w:rPr>
          <w:noProof/>
        </w:rPr>
      </w:r>
      <w:r w:rsidR="007B61AC">
        <w:rPr>
          <w:noProof/>
        </w:rPr>
        <w:object w:dxaOrig="10441" w:dyaOrig="4411" w14:anchorId="2348A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86.25pt" o:ole="">
            <v:imagedata r:id="rId9" o:title=""/>
          </v:shape>
          <o:OLEObject Type="Embed" ProgID="Visio.Drawing.15" ShapeID="_x0000_i1025" DrawAspect="Content" ObjectID="_1835388792" r:id="rId10"/>
        </w:object>
      </w:r>
    </w:p>
    <w:p w14:paraId="32DA9E80" w14:textId="6EB0D406" w:rsidR="00547B0A" w:rsidRDefault="00547B0A" w:rsidP="00547B0A">
      <w:pPr>
        <w:pStyle w:val="ab"/>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756DD">
        <w:rPr>
          <w:noProof/>
          <w:rtl/>
        </w:rPr>
        <w:t>1</w:t>
      </w:r>
      <w:r>
        <w:rPr>
          <w:rtl/>
        </w:rPr>
        <w:fldChar w:fldCharType="end"/>
      </w:r>
      <w:r>
        <w:rPr>
          <w:rFonts w:hint="cs"/>
          <w:rtl/>
          <w:lang w:bidi="ar-EG"/>
        </w:rPr>
        <w:t xml:space="preserve">: </w:t>
      </w:r>
      <w:r w:rsidRPr="00783A94">
        <w:rPr>
          <w:rFonts w:hint="eastAsia"/>
          <w:rtl/>
          <w:lang w:bidi="ar-EG"/>
        </w:rPr>
        <w:t>المنطلقات</w:t>
      </w:r>
      <w:r w:rsidRPr="00783A94">
        <w:rPr>
          <w:rtl/>
          <w:lang w:bidi="ar-EG"/>
        </w:rPr>
        <w:t xml:space="preserve"> </w:t>
      </w:r>
      <w:r w:rsidRPr="00783A94">
        <w:rPr>
          <w:rFonts w:hint="eastAsia"/>
          <w:rtl/>
          <w:lang w:bidi="ar-EG"/>
        </w:rPr>
        <w:t>النظرية</w:t>
      </w:r>
      <w:r w:rsidRPr="00783A94">
        <w:rPr>
          <w:rtl/>
          <w:lang w:bidi="ar-EG"/>
        </w:rPr>
        <w:t xml:space="preserve"> </w:t>
      </w:r>
      <w:r w:rsidRPr="00783A94">
        <w:rPr>
          <w:rFonts w:hint="eastAsia"/>
          <w:rtl/>
          <w:lang w:bidi="ar-EG"/>
        </w:rPr>
        <w:t>للدراسة</w:t>
      </w:r>
    </w:p>
    <w:p w14:paraId="46152A4E" w14:textId="77777777" w:rsidR="00D73E65" w:rsidRDefault="00D73E65" w:rsidP="00D73E65">
      <w:pPr>
        <w:rPr>
          <w:rtl/>
          <w:lang w:bidi="ar-EG"/>
        </w:rPr>
      </w:pPr>
    </w:p>
    <w:p w14:paraId="15615D47" w14:textId="77777777" w:rsidR="00D73E65" w:rsidRPr="00D73E65" w:rsidRDefault="00D73E65" w:rsidP="00D73E65">
      <w:pPr>
        <w:rPr>
          <w:lang w:bidi="ar-EG"/>
        </w:rPr>
      </w:pPr>
    </w:p>
    <w:p w14:paraId="2C049B63" w14:textId="07FF6C8B" w:rsidR="003F5ED3" w:rsidRPr="00547B0A" w:rsidRDefault="003F5ED3" w:rsidP="00547B0A">
      <w:pPr>
        <w:pStyle w:val="a5"/>
        <w:numPr>
          <w:ilvl w:val="0"/>
          <w:numId w:val="1"/>
        </w:numPr>
        <w:spacing w:line="360" w:lineRule="auto"/>
        <w:jc w:val="both"/>
        <w:rPr>
          <w:rFonts w:ascii="Sakkal Majalla" w:hAnsi="Sakkal Majalla" w:cs="Sakkal Majalla"/>
          <w:b/>
          <w:bCs/>
          <w:sz w:val="28"/>
          <w:szCs w:val="28"/>
        </w:rPr>
      </w:pPr>
      <w:r w:rsidRPr="003F5ED3">
        <w:rPr>
          <w:rFonts w:ascii="Sakkal Majalla" w:hAnsi="Sakkal Majalla" w:cs="Sakkal Majalla"/>
          <w:b/>
          <w:bCs/>
          <w:sz w:val="28"/>
          <w:szCs w:val="28"/>
          <w:rtl/>
        </w:rPr>
        <w:lastRenderedPageBreak/>
        <w:t>ن</w:t>
      </w:r>
      <w:r w:rsidRPr="00547B0A">
        <w:rPr>
          <w:rFonts w:ascii="Sakkal Majalla" w:hAnsi="Sakkal Majalla" w:cs="Sakkal Majalla"/>
          <w:b/>
          <w:bCs/>
          <w:sz w:val="28"/>
          <w:szCs w:val="28"/>
          <w:rtl/>
        </w:rPr>
        <w:t>ظرية الاستخدامات والإشباعات</w:t>
      </w:r>
    </w:p>
    <w:p w14:paraId="47C9F0B8" w14:textId="55301EF3" w:rsidR="003F5ED3" w:rsidRPr="003F5ED3" w:rsidRDefault="003F5ED3" w:rsidP="003F5ED3">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تُعد نظرية الاستخدامات والإشباعات من أبرز الأطر النظرية التي أسهمت في تفسير سلوك الجمهور تجاه وسائل الإعلام، إذ تنطلق من افتراض جوهري مؤداه أن المتلقي ليس عنصرًا سلبيًا في العملية الاتصالية، بل فاعل نشط يسعى باختياره إلى الوسيلة الإعلامية التي تحقق له حاجاته ورغباته المختلفة. ووفقًا لهذه النظرية، فإن الأفراد يستخدمون الوسائل الإعلامية بدوافع محددة—معرفية، أو اجتماعية، أو نفسية، أو ترفيهية—ويقيّمون هذه الوسائل بناءً على مستوى الإشباع الذي توفره لهم. وتُعد هذه النظرية إطارًا ملائمًا لتحليل استخدام منصة سناب شات كمصدر للأخبار، نظرًا لطبيعتها التفاعلية التي تمنح المستخدم حرية اختيار المحتوى، وتحديد الحسابات التي يتابعها، وتوقيت التعرض، بما يعكس درجة عالية من الانتقائية والوعي في الاستهلاك الإعلامي. ومن هذا المنطلق، تسعى الدراسة إلى رصد الدوافع التي تقود الشباب السعودي في مدينة الرياض إلى متابعة الأخبار عبر سناب شات، سواء تمثلت في البحث عن المعلومات السريعة، أو مواكبة الأحداث الجارية، أو تعزيز الانتماء الاجتماعي من خلال المشاركة في النقاشات، أو حتى الجمع بين الفائدة والترفيه. كما تهدف إلى قياس مدى تحقق الإشباعات المتوقعة، ومدى تأثير ذلك في استمرار الاعتماد على المنصة كمصدر إخباري</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608662496"/>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Bha241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Bhatiasevi</w:t>
          </w:r>
          <w:r w:rsidR="0009468D" w:rsidRPr="0009468D">
            <w:rPr>
              <w:rFonts w:ascii="Sakkal Majalla" w:hAnsi="Sakkal Majalla" w:cs="Sakkal Majalla" w:hint="cs"/>
              <w:noProof/>
              <w:sz w:val="28"/>
              <w:szCs w:val="28"/>
              <w:rtl/>
              <w:lang w:bidi="ar-EG"/>
            </w:rPr>
            <w:t>، 2024)</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29248ED3" w14:textId="7CC4313B" w:rsidR="003F5ED3" w:rsidRPr="00D25943" w:rsidRDefault="003F5ED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مدخل الاعتماد على وسائل الإعلام</w:t>
      </w:r>
    </w:p>
    <w:p w14:paraId="7A87EF2B" w14:textId="7AD588EC" w:rsidR="003F5ED3" w:rsidRDefault="003F5ED3" w:rsidP="003F5ED3">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يرتكز مدخل الاعتماد على وسائل الإعلام على فكرة أن تأثير الوسيلة الإعلامية في الجمهور يزداد بقدر اعتماد الأفراد عليها في تحقيق أهدافهم المعرفية والاجتماعية. فكلما زادت حاجة الفرد إلى المعلومات في بيئة تتسم بالغموض أو التغير السريع، زاد اعتماده على الوسيلة التي يراها أكثر قدرة على تلبية هذه الحاجة. وفي السياق الرقمي المعاصر، أصبح الاعتماد على المنصات الاجتماعية في الحصول على الأخبار ظاهرة متنامية، خاصة بين فئة الشباب. ويكتسب هذا المدخل أهمية خاصة في دراسة استخدام سناب شات كمصدر للأخبار، حيث يتيح تحليل مدى اعتماد الشباب السعودي في الرياض على المنصة مقارنة بوسائل الإعلام التقليدية، ومدى انعكاس هذا الاعتماد على تشكيل معارفهم واتجاهاتهم. كما يساعد في تفسير العلاقة بين درجة الثقة بالمحتوى الإخباري المتداول عبر الحسابات الرسمية أو الفردية وبين مستوى التأثير الإدراكي أو الوجداني الناتج عن هذا التعرض</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2762710"/>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Lia23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Liao</w:t>
          </w:r>
          <w:r w:rsidR="0009468D" w:rsidRPr="0009468D">
            <w:rPr>
              <w:rFonts w:ascii="Sakkal Majalla" w:hAnsi="Sakkal Majalla" w:cs="Sakkal Majalla" w:hint="cs"/>
              <w:noProof/>
              <w:sz w:val="28"/>
              <w:szCs w:val="28"/>
              <w:rtl/>
              <w:lang w:bidi="ar-EG"/>
            </w:rPr>
            <w:t>، 2023)</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7BDB1797" w14:textId="77777777" w:rsidR="00D73E65" w:rsidRPr="003F5ED3" w:rsidRDefault="00D73E65" w:rsidP="003F5ED3">
      <w:pPr>
        <w:spacing w:line="360" w:lineRule="auto"/>
        <w:jc w:val="both"/>
        <w:rPr>
          <w:rFonts w:ascii="Sakkal Majalla" w:hAnsi="Sakkal Majalla" w:cs="Sakkal Majalla"/>
          <w:sz w:val="28"/>
          <w:szCs w:val="28"/>
        </w:rPr>
      </w:pPr>
    </w:p>
    <w:p w14:paraId="4BEF3F81" w14:textId="7EE02D19" w:rsidR="003F5ED3" w:rsidRPr="00D25943" w:rsidRDefault="003F5ED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lastRenderedPageBreak/>
        <w:t xml:space="preserve"> نظرية ثراء الوسيلة والخصائص الاتصالية للمنصات الرقمية</w:t>
      </w:r>
    </w:p>
    <w:p w14:paraId="34640D82" w14:textId="572D0A45" w:rsidR="003F5ED3" w:rsidRPr="003F5ED3" w:rsidRDefault="003F5ED3" w:rsidP="003F5ED3">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تؤكد نظرية ثراء الوسيلة أن الوسائل الإعلامية تختلف في قدرتها على نقل المعلومات وتقليل الغموض، تبعًا لدرجة ما توفره من مؤشرات لفظية وغير لفظية، وإمكانية التفاعل الفوري، وتعدد أشكال المحتوى. وتُعد المنصات الرقمية، ولا سيما ذات الطابع البصري والتفاعلي، من الوسائل الغنية التي تمزج بين الصورة والصوت والنص، وتتيح تفاعلًا مباشرًا وسريعًا بين المرسل والمتلقي. وفي ضوء هذه النظرية، يمكن فهم جاذبية سناب شات لدى الشباب بوصفه منصة تقدم الأخبار بأسلوب بصري مختصر، مدعوم بعناصر جذب مثل المؤثرات البصرية والسرد الشخصي، مما قد يعزز من إدراك أهمية الحدث ويزيد من مستوى التفاعل معه. كما أن خاصية المحتوى الزائل (القصص) تضفي طابعًا آنيًا يعزز الشعور بالمتابعة اللحظية للأحداث، وهو ما قد يسهم في تحقيق إشباعات تتعلق بالشعور بالمواكبة والاندماج مع المحيط الاجتماعي</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7493199"/>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Ver25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Verčič</w:t>
          </w:r>
          <w:r w:rsidR="0009468D" w:rsidRPr="0009468D">
            <w:rPr>
              <w:rFonts w:ascii="Sakkal Majalla" w:hAnsi="Sakkal Majalla" w:cs="Sakkal Majalla" w:hint="cs"/>
              <w:noProof/>
              <w:sz w:val="28"/>
              <w:szCs w:val="28"/>
              <w:rtl/>
              <w:lang w:bidi="ar-EG"/>
            </w:rPr>
            <w:t>، 2025)</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7D66FF4D" w14:textId="7DAAAB1D" w:rsidR="003F5ED3" w:rsidRPr="00D25943" w:rsidRDefault="003F5ED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التحول في أنماط استهلاك الأخبار في البيئة الرقمية</w:t>
      </w:r>
    </w:p>
    <w:p w14:paraId="735D2D52" w14:textId="3DC3AA1C" w:rsidR="003F5ED3" w:rsidRPr="003F5ED3" w:rsidRDefault="003F5ED3" w:rsidP="003F5ED3">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تنطلق الدراسة كذلك من منظور نظري أوسع يتعلق بتحول أنماط استهلاك الأخبار في ظل البيئة الرقمية، حيث انتقل الجمهور من نموذج التلقي الجماهيري الموحد إلى نموذج انتقائي شخصي يعتمد على الخوارزميات وتفضيلات المستخدم. وأصبح الشباب يميلون إلى استهلاك الأخبار في سياق يومي مدمج ضمن استخداماتهم الاجتماعية والترفيهية، بدلًا من تخصيص وقت مستقل لمتابعة نشرات الأخبار أو قراءة الصحف. ويعكس هذا التحول تغيرًا في العلاقة بين الوسيلة والجمهور، حيث تتداخل الحدود بين الخبر والرأي، وبين الصحفي والمستخدم العادي، وبين المحتوى الرسمي وغير الرسمي. ومن ثم، فإن دراسة استخدام سناب شات كمصدر للأخبار تندرج ضمن هذا الإطار النظري الذي يسعى إلى فهم كيف تعيد المنصات الرقمية تشكيل التجربة الإخبارية، وما إذا كان هذا التحول يعزز من وعي الشباب بالقضايا العامة أم يختزلها في مضامين سريعة ومجزأة</w:t>
      </w:r>
      <w:r w:rsidR="0009468D">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7957951"/>
          <w:citation/>
        </w:sdtPr>
        <w:sdtContent>
          <w:r w:rsidR="0009468D">
            <w:rPr>
              <w:rFonts w:ascii="Sakkal Majalla" w:hAnsi="Sakkal Majalla" w:cs="Sakkal Majalla"/>
              <w:sz w:val="28"/>
              <w:szCs w:val="28"/>
              <w:rtl/>
            </w:rPr>
            <w:fldChar w:fldCharType="begin"/>
          </w:r>
          <w:r w:rsidR="0009468D">
            <w:rPr>
              <w:rFonts w:ascii="Sakkal Majalla" w:hAnsi="Sakkal Majalla" w:cs="Sakkal Majalla"/>
              <w:sz w:val="28"/>
              <w:szCs w:val="28"/>
              <w:rtl/>
              <w:lang w:bidi="ar-EG"/>
            </w:rPr>
            <w:instrText xml:space="preserve"> </w:instrText>
          </w:r>
          <w:r w:rsidR="0009468D">
            <w:rPr>
              <w:rFonts w:ascii="Sakkal Majalla" w:hAnsi="Sakkal Majalla" w:cs="Sakkal Majalla" w:hint="cs"/>
              <w:sz w:val="28"/>
              <w:szCs w:val="28"/>
              <w:lang w:bidi="ar-EG"/>
            </w:rPr>
            <w:instrText>CITATION</w:instrText>
          </w:r>
          <w:r w:rsidR="0009468D">
            <w:rPr>
              <w:rFonts w:ascii="Sakkal Majalla" w:hAnsi="Sakkal Majalla" w:cs="Sakkal Majalla" w:hint="cs"/>
              <w:sz w:val="28"/>
              <w:szCs w:val="28"/>
              <w:rtl/>
              <w:lang w:bidi="ar-EG"/>
            </w:rPr>
            <w:instrText xml:space="preserve"> </w:instrText>
          </w:r>
          <w:r w:rsidR="0009468D">
            <w:rPr>
              <w:rFonts w:ascii="Sakkal Majalla" w:hAnsi="Sakkal Majalla" w:cs="Sakkal Majalla" w:hint="cs"/>
              <w:sz w:val="28"/>
              <w:szCs w:val="28"/>
              <w:lang w:bidi="ar-EG"/>
            </w:rPr>
            <w:instrText>Alk257 \l 3073</w:instrText>
          </w:r>
          <w:r w:rsidR="0009468D">
            <w:rPr>
              <w:rFonts w:ascii="Sakkal Majalla" w:hAnsi="Sakkal Majalla" w:cs="Sakkal Majalla"/>
              <w:sz w:val="28"/>
              <w:szCs w:val="28"/>
              <w:rtl/>
              <w:lang w:bidi="ar-EG"/>
            </w:rPr>
            <w:instrText xml:space="preserve"> </w:instrText>
          </w:r>
          <w:r w:rsidR="0009468D">
            <w:rPr>
              <w:rFonts w:ascii="Sakkal Majalla" w:hAnsi="Sakkal Majalla" w:cs="Sakkal Majalla"/>
              <w:sz w:val="28"/>
              <w:szCs w:val="28"/>
              <w:rtl/>
            </w:rPr>
            <w:fldChar w:fldCharType="separate"/>
          </w:r>
          <w:r w:rsidR="0009468D" w:rsidRPr="0009468D">
            <w:rPr>
              <w:rFonts w:ascii="Sakkal Majalla" w:hAnsi="Sakkal Majalla" w:cs="Sakkal Majalla" w:hint="cs"/>
              <w:noProof/>
              <w:sz w:val="28"/>
              <w:szCs w:val="28"/>
              <w:rtl/>
              <w:lang w:bidi="ar-EG"/>
            </w:rPr>
            <w:t>(</w:t>
          </w:r>
          <w:r w:rsidR="0009468D" w:rsidRPr="0009468D">
            <w:rPr>
              <w:rFonts w:ascii="Sakkal Majalla" w:hAnsi="Sakkal Majalla" w:cs="Sakkal Majalla" w:hint="cs"/>
              <w:noProof/>
              <w:sz w:val="28"/>
              <w:szCs w:val="28"/>
              <w:lang w:bidi="ar-EG"/>
            </w:rPr>
            <w:t>Alkhomees</w:t>
          </w:r>
          <w:r w:rsidR="0009468D" w:rsidRPr="0009468D">
            <w:rPr>
              <w:rFonts w:ascii="Sakkal Majalla" w:hAnsi="Sakkal Majalla" w:cs="Sakkal Majalla" w:hint="cs"/>
              <w:noProof/>
              <w:sz w:val="28"/>
              <w:szCs w:val="28"/>
              <w:rtl/>
              <w:lang w:bidi="ar-EG"/>
            </w:rPr>
            <w:t>، 2025)</w:t>
          </w:r>
          <w:r w:rsidR="0009468D">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507996CF" w14:textId="77777777" w:rsidR="00D25943" w:rsidRDefault="00D25943" w:rsidP="00CF4CE6">
      <w:pPr>
        <w:spacing w:line="360" w:lineRule="auto"/>
        <w:jc w:val="both"/>
        <w:rPr>
          <w:rFonts w:ascii="Sakkal Majalla" w:hAnsi="Sakkal Majalla" w:cs="Sakkal Majalla"/>
          <w:sz w:val="28"/>
          <w:szCs w:val="28"/>
          <w:rtl/>
        </w:rPr>
      </w:pPr>
    </w:p>
    <w:p w14:paraId="69DDD212" w14:textId="77777777" w:rsidR="00D73E65" w:rsidRPr="003F5ED3" w:rsidRDefault="00D73E65" w:rsidP="00CF4CE6">
      <w:pPr>
        <w:spacing w:line="360" w:lineRule="auto"/>
        <w:jc w:val="both"/>
        <w:rPr>
          <w:rFonts w:ascii="Sakkal Majalla" w:hAnsi="Sakkal Majalla" w:cs="Sakkal Majalla"/>
          <w:sz w:val="28"/>
          <w:szCs w:val="28"/>
          <w:rtl/>
        </w:rPr>
      </w:pPr>
    </w:p>
    <w:p w14:paraId="0040D9F9" w14:textId="5E7E7C13" w:rsidR="00995D51" w:rsidRPr="00EE735D" w:rsidRDefault="00A75C6E" w:rsidP="00EE735D">
      <w:pPr>
        <w:pStyle w:val="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lastRenderedPageBreak/>
        <w:t>المنهجية وطرق البحث</w:t>
      </w:r>
      <w:bookmarkStart w:id="18" w:name="_Toc181734063"/>
      <w:bookmarkEnd w:id="16"/>
      <w:bookmarkEnd w:id="17"/>
    </w:p>
    <w:p w14:paraId="77125778" w14:textId="77777777" w:rsidR="00D25943" w:rsidRPr="00D25943" w:rsidRDefault="00D25943" w:rsidP="00D25943">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تنتمي هذه الدراسة إلى البحوث الوصفية التحليلية التي تهدف إلى وصف الظاهرة محل الدراسة كما هي في الواقع، وتحليل العلاقات القائمة بين متغيراتها، دون تدخل مباشر من الباحث في توجيهها أو التأثير عليها. وقد اعتمدت الدراسة المنهجية الكمية بوصفها الإطار المنهجي الرئيس، نظرًا لملاءمتها لطبيعة الأهداف التي تسعى إلى قياس مستوى استخدام الشباب السعودي في مدينة الرياض لمنصة سناب شات كمصدر للأخبار، والكشف عن العلاقة بين دوافع الاستخدام والإشباعات المتحققة بصورة قابلة للقياس الإحصائي. ويتيح المنهج الكمي إمكانية جمع بيانات رقمية منظمة من عينة ممثلة، وتحليلها باستخدام أدوات إحصائية دقيقة لاختبار الفرضيات والتحقق من دلالتها العلمية، بما يعزز من موضوعية النتائج وقابليتها للتعميم ضمن حدود مجتمع الدراسة</w:t>
      </w:r>
      <w:r w:rsidRPr="00D25943">
        <w:rPr>
          <w:rFonts w:ascii="Sakkal Majalla" w:hAnsi="Sakkal Majalla" w:cs="Sakkal Majalla"/>
          <w:sz w:val="28"/>
          <w:szCs w:val="28"/>
        </w:rPr>
        <w:t>.</w:t>
      </w:r>
    </w:p>
    <w:p w14:paraId="15B28929" w14:textId="599BCEFE" w:rsidR="00D25943" w:rsidRPr="00D25943" w:rsidRDefault="00D2594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مجتمع الدراسة وعينتها</w:t>
      </w:r>
    </w:p>
    <w:p w14:paraId="7D44B964" w14:textId="77777777" w:rsidR="00D25943" w:rsidRPr="00D25943" w:rsidRDefault="00D25943" w:rsidP="00D25943">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يتحدد مجتمع الدراسة في الشباب السعودي المقيمين في مدينة الرياض، باعتبارها بيئة حضرية تتميز بكثافة سكانية عالية، وتنوع تعليمي واجتماعي، وانتشار واسع لاستخدام المنصات الرقمية. وقد تم اختيار عينة من هذا المجتمع باستخدام أسلوب العينة العشوائية (أو العشوائية الطبقية عند الحاجة)، لضمان تمثيل مختلف الفئات العمرية والمستويات التعليمية ضمن فئة الشباب. ويُراعى في تحديد حجم العينة أن يكون كافيًا لتحقيق درجة مقبولة من الثقة الإحصائية، بما يسمح بتعميم النتائج على مجتمع الدراسة في حدودها المنهجية. كما تم تحديد معايير واضحة لاختيار أفراد العينة، من أبرزها أن يكون المبحوث ضمن الفئة العمرية المحددة للشباب، وأن يكون مستخدمًا فعليًا لمنصة سناب شات، لضمان ارتباط البيانات بموضوع الدراسة بشكل مباشر</w:t>
      </w:r>
      <w:r w:rsidRPr="00D25943">
        <w:rPr>
          <w:rFonts w:ascii="Sakkal Majalla" w:hAnsi="Sakkal Majalla" w:cs="Sakkal Majalla"/>
          <w:sz w:val="28"/>
          <w:szCs w:val="28"/>
        </w:rPr>
        <w:t>.</w:t>
      </w:r>
    </w:p>
    <w:p w14:paraId="508926D1" w14:textId="360F49BB" w:rsidR="00D25943" w:rsidRPr="00D25943" w:rsidRDefault="00D2594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أداة جمع البيانات</w:t>
      </w:r>
    </w:p>
    <w:p w14:paraId="38A2F293" w14:textId="77777777" w:rsidR="00D25943" w:rsidRPr="00D25943" w:rsidRDefault="00D25943" w:rsidP="00D25943">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 xml:space="preserve">اعتمدت الدراسة على الاستبانة (الاستبيان) بوصفها الأداة الرئيسة لجمع البيانات، نظرًا لملاءمتها للبحوث الكمية وقدرتها على جمع معلومات من عدد كبير من المبحوثين في وقت قصير وبجهد منظم. وقد صُممت الاستبانة في ضوء الإطار النظري للدراسة، ولا سيما نظرية الاستخدامات والإشباعات، وتضمنت عدة محاور رئيسة، منها: البيانات الديموغرافية، مستوى استخدام سناب شات كمصدر للأخبار، دوافع الاستخدام، الإشباعات المتحققة، ومستوى الثقة بالمحتوى الإخباري عبر المنصة. وتم استخدام مقياس "ليكرت" الخماسي لقياس اتجاهات المبحوثين ودرجة </w:t>
      </w:r>
      <w:r w:rsidRPr="00D25943">
        <w:rPr>
          <w:rFonts w:ascii="Sakkal Majalla" w:hAnsi="Sakkal Majalla" w:cs="Sakkal Majalla"/>
          <w:sz w:val="28"/>
          <w:szCs w:val="28"/>
          <w:rtl/>
        </w:rPr>
        <w:lastRenderedPageBreak/>
        <w:t>موافقتهم على العبارات المرتبطة بمتغيرات الدراسة، بما يتيح تحويل الاستجابات إلى قيم رقمية قابلة للتحليل الإحصائي</w:t>
      </w:r>
      <w:r w:rsidRPr="00D25943">
        <w:rPr>
          <w:rFonts w:ascii="Sakkal Majalla" w:hAnsi="Sakkal Majalla" w:cs="Sakkal Majalla"/>
          <w:sz w:val="28"/>
          <w:szCs w:val="28"/>
        </w:rPr>
        <w:t>.</w:t>
      </w:r>
    </w:p>
    <w:p w14:paraId="5E40B24A" w14:textId="75D10E17" w:rsidR="00D25943" w:rsidRPr="00D25943" w:rsidRDefault="00D2594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إجراءات الصدق والثبات</w:t>
      </w:r>
    </w:p>
    <w:p w14:paraId="7304A642" w14:textId="77777777" w:rsidR="00D25943" w:rsidRPr="00D25943" w:rsidRDefault="00D25943" w:rsidP="00D25943">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حرصت الدراسة على التحقق من صدق الأداة وثباتها لضمان جودة النتائج. فقد تم عرض الاستبانة على مجموعة من المحكمين المتخصصين في مجال الإعلام والبحث العلمي للتأكد من صدق المحتوى ومدى ملاءمة العبارات لقياس المتغيرات المقصودة. كما أُجري اختبار مبدئي (دراسة استطلاعية) على عينة محدودة للتأكد من وضوح الأسئلة وسلامة صياغتها. أما فيما يتعلق بالثبات، فقد تم احتسابه باستخدام معامل الاتساق الداخلي (مثل معامل ألفا كرونباخ) لقياس مدى اتساق فقرات كل محور من محاور الاستبانة، بما يضمن استقرار الأداة وقدرتها على إعطاء نتائج متقاربة في حال إعادة تطبيقها في ظروف مماثلة</w:t>
      </w:r>
      <w:r w:rsidRPr="00D25943">
        <w:rPr>
          <w:rFonts w:ascii="Sakkal Majalla" w:hAnsi="Sakkal Majalla" w:cs="Sakkal Majalla"/>
          <w:sz w:val="28"/>
          <w:szCs w:val="28"/>
        </w:rPr>
        <w:t>.</w:t>
      </w:r>
    </w:p>
    <w:p w14:paraId="146B28F7" w14:textId="2A6DE9E8" w:rsidR="00D25943" w:rsidRPr="00D25943" w:rsidRDefault="00D25943" w:rsidP="00D25943">
      <w:pPr>
        <w:pStyle w:val="a5"/>
        <w:numPr>
          <w:ilvl w:val="0"/>
          <w:numId w:val="1"/>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أساليب المعالجة الإحصائية</w:t>
      </w:r>
    </w:p>
    <w:p w14:paraId="6E0F504A" w14:textId="77777777" w:rsidR="00D25943" w:rsidRPr="00D25943" w:rsidRDefault="00D25943" w:rsidP="00D25943">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بعد جمع البيانات، تم إدخالها إلى أحد البرامج الإحصائية المتخصصة لتحليلها وفقًا لطبيعة الأسئلة والفرضيات. وشملت المعالجات الإحصائية استخدام الأساليب الوصفية مثل التكرارات، والنسب المئوية، والمتوسطات الحسابية، والانحرافات المعيارية لوصف خصائص العينة وأنماط الاستخدام. كما تم توظيف الأساليب الاستدلالية مثل معامل الارتباط (بيرسون) لاختبار العلاقة بين المتغيرات، واختبار (ت) وتحليل التباين الأحادي</w:t>
      </w:r>
      <w:r w:rsidRPr="00D25943">
        <w:rPr>
          <w:rFonts w:ascii="Sakkal Majalla" w:hAnsi="Sakkal Majalla" w:cs="Sakkal Majalla"/>
          <w:sz w:val="28"/>
          <w:szCs w:val="28"/>
        </w:rPr>
        <w:t xml:space="preserve"> (ANOVA) </w:t>
      </w:r>
      <w:r w:rsidRPr="00D25943">
        <w:rPr>
          <w:rFonts w:ascii="Sakkal Majalla" w:hAnsi="Sakkal Majalla" w:cs="Sakkal Majalla"/>
          <w:sz w:val="28"/>
          <w:szCs w:val="28"/>
          <w:rtl/>
        </w:rPr>
        <w:t>للكشف عن الفروق ذات الدلالة الإحصائية بين المجموعات وفق المتغيرات الديموغرافية. وقد تم اعتماد مستوى دلالة إحصائية محدد (عادة 0.05) للحكم على معنوية النتائج، بما يضمن تفسيرًا علميًا دقيقًا للعلاقات بين استخدام المنصة والدوافع والإشباعات المتحققة</w:t>
      </w:r>
      <w:r w:rsidRPr="00D25943">
        <w:rPr>
          <w:rFonts w:ascii="Sakkal Majalla" w:hAnsi="Sakkal Majalla" w:cs="Sakkal Majalla"/>
          <w:sz w:val="28"/>
          <w:szCs w:val="28"/>
        </w:rPr>
        <w:t>.</w:t>
      </w:r>
    </w:p>
    <w:p w14:paraId="590E08A9" w14:textId="77777777" w:rsidR="00D25943" w:rsidRDefault="00D25943" w:rsidP="00053309">
      <w:pPr>
        <w:spacing w:line="360" w:lineRule="auto"/>
        <w:jc w:val="both"/>
        <w:rPr>
          <w:rFonts w:ascii="Sakkal Majalla" w:hAnsi="Sakkal Majalla" w:cs="Sakkal Majalla"/>
          <w:sz w:val="28"/>
          <w:szCs w:val="28"/>
          <w:rtl/>
        </w:rPr>
      </w:pPr>
    </w:p>
    <w:p w14:paraId="55183B39" w14:textId="77777777" w:rsidR="00D73E65" w:rsidRDefault="00D73E65" w:rsidP="00053309">
      <w:pPr>
        <w:spacing w:line="360" w:lineRule="auto"/>
        <w:jc w:val="both"/>
        <w:rPr>
          <w:rFonts w:ascii="Sakkal Majalla" w:hAnsi="Sakkal Majalla" w:cs="Sakkal Majalla"/>
          <w:sz w:val="28"/>
          <w:szCs w:val="28"/>
          <w:rtl/>
        </w:rPr>
      </w:pPr>
    </w:p>
    <w:p w14:paraId="3E2DAFC6" w14:textId="77777777" w:rsidR="00D73E65" w:rsidRPr="00D25943" w:rsidRDefault="00D73E65" w:rsidP="00053309">
      <w:pPr>
        <w:spacing w:line="360" w:lineRule="auto"/>
        <w:jc w:val="both"/>
        <w:rPr>
          <w:rFonts w:ascii="Sakkal Majalla" w:hAnsi="Sakkal Majalla" w:cs="Sakkal Majalla"/>
          <w:sz w:val="28"/>
          <w:szCs w:val="28"/>
        </w:rPr>
      </w:pPr>
    </w:p>
    <w:p w14:paraId="12B9E7C4" w14:textId="015BEA2F" w:rsidR="00CF4CE6" w:rsidRPr="00CF4CE6" w:rsidRDefault="00A75C6E" w:rsidP="00654A4D">
      <w:pPr>
        <w:pStyle w:val="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lastRenderedPageBreak/>
        <w:t>أدوات الدراسة</w:t>
      </w:r>
      <w:bookmarkEnd w:id="18"/>
      <w:bookmarkEnd w:id="19"/>
    </w:p>
    <w:p w14:paraId="5B1E79B6" w14:textId="77777777" w:rsidR="00D25943" w:rsidRPr="00D25943" w:rsidRDefault="00D25943" w:rsidP="00D25943">
      <w:p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في ضوء اعتماد هذه الدراسة على المنهجية الكمية بوصفها الإطار المنهجي الحاكم لإجراءات البحث، فقد تم توظيف أدوات كمية منظمة تتيح قياس متغيرات الدراسة بصورة دقيقة وقابلة للتحليل الإحصائي، بما يتلاءم مع طبيعة الأهداف والفرضيات التي تسعى إلى الكشف عن العلاقة بين استخدام الشباب السعودي في مدينة الرياض لمنصة سناب شات كمصدر للأخبار وبين دوافع هذا الاستخدام والإشباعات المتحققة</w:t>
      </w:r>
      <w:r w:rsidRPr="00D25943">
        <w:rPr>
          <w:rFonts w:ascii="Sakkal Majalla" w:hAnsi="Sakkal Majalla" w:cs="Sakkal Majalla"/>
          <w:sz w:val="28"/>
          <w:szCs w:val="28"/>
        </w:rPr>
        <w:t>.</w:t>
      </w:r>
    </w:p>
    <w:p w14:paraId="3B3023CC" w14:textId="1D1DF063" w:rsidR="00D25943" w:rsidRPr="00D25943" w:rsidRDefault="00D25943" w:rsidP="00D25943">
      <w:pPr>
        <w:pStyle w:val="a5"/>
        <w:numPr>
          <w:ilvl w:val="0"/>
          <w:numId w:val="1"/>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الاستبانة (الاستبيان)</w:t>
      </w:r>
    </w:p>
    <w:p w14:paraId="40DA0A13" w14:textId="62A4C24B" w:rsidR="00D25943" w:rsidRPr="00D25943" w:rsidRDefault="00D25943" w:rsidP="00D2594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D25943">
        <w:rPr>
          <w:rFonts w:ascii="Sakkal Majalla" w:hAnsi="Sakkal Majalla" w:cs="Sakkal Majalla"/>
          <w:sz w:val="28"/>
          <w:szCs w:val="28"/>
          <w:rtl/>
        </w:rPr>
        <w:t xml:space="preserve"> الاستبانة الأداة الرئيسة في هذه الدراسة، نظرًا لملاءمتها للبحوث الكمية التي تستهدف جمع بيانات معيارية من عدد كبير من المبحوثين في وقت محدد. وقد صُممت الاستبانة في ضوء الإطار النظري للدراسة، وبالاستناد إلى مفاهيم نظرية الاستخدامات والإشباعات، بحيث تغطي محاور متعددة تعكس متغيرات الدراسة الأساسية. وتضمنت الاستبانة أربعة أقسام رئيسة</w:t>
      </w:r>
      <w:r w:rsidRPr="00D25943">
        <w:rPr>
          <w:rFonts w:ascii="Sakkal Majalla" w:hAnsi="Sakkal Majalla" w:cs="Sakkal Majalla"/>
          <w:sz w:val="28"/>
          <w:szCs w:val="28"/>
        </w:rPr>
        <w:t>:</w:t>
      </w:r>
    </w:p>
    <w:p w14:paraId="07C140E4" w14:textId="2831481E" w:rsidR="00D25943" w:rsidRPr="00D25943" w:rsidRDefault="00D25943" w:rsidP="00D25943">
      <w:pPr>
        <w:numPr>
          <w:ilvl w:val="0"/>
          <w:numId w:val="15"/>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البيانات الديموغرافية</w:t>
      </w:r>
      <w:r>
        <w:rPr>
          <w:rFonts w:ascii="Sakkal Majalla" w:hAnsi="Sakkal Majalla" w:cs="Sakkal Majalla" w:hint="cs"/>
          <w:sz w:val="28"/>
          <w:szCs w:val="28"/>
          <w:rtl/>
        </w:rPr>
        <w:t>؛</w:t>
      </w:r>
      <w:r w:rsidRPr="00D25943">
        <w:rPr>
          <w:rFonts w:ascii="Sakkal Majalla" w:hAnsi="Sakkal Majalla" w:cs="Sakkal Majalla" w:hint="cs"/>
          <w:sz w:val="28"/>
          <w:szCs w:val="28"/>
          <w:rtl/>
        </w:rPr>
        <w:t xml:space="preserve"> </w:t>
      </w:r>
      <w:r w:rsidRPr="00D25943">
        <w:rPr>
          <w:rFonts w:ascii="Sakkal Majalla" w:hAnsi="Sakkal Majalla" w:cs="Sakkal Majalla"/>
          <w:sz w:val="28"/>
          <w:szCs w:val="28"/>
          <w:rtl/>
        </w:rPr>
        <w:t>مثل العمر، المستوى التعليمي، وغيرها من المتغيرات التي قد يكون لها تأثير في أنماط الاستخدام</w:t>
      </w:r>
      <w:r w:rsidRPr="00D25943">
        <w:rPr>
          <w:rFonts w:ascii="Sakkal Majalla" w:hAnsi="Sakkal Majalla" w:cs="Sakkal Majalla"/>
          <w:sz w:val="28"/>
          <w:szCs w:val="28"/>
        </w:rPr>
        <w:t>.</w:t>
      </w:r>
    </w:p>
    <w:p w14:paraId="1BE310F8" w14:textId="36A84E15" w:rsidR="00D25943" w:rsidRPr="00D25943" w:rsidRDefault="00D25943" w:rsidP="00D25943">
      <w:pPr>
        <w:numPr>
          <w:ilvl w:val="0"/>
          <w:numId w:val="15"/>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مستوى استخدام سناب شات كمصدر للأخبار</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ويشمل قياس كثافة الاستخدام، وعدد مرات التعرض، ونوعية الحسابات الإخبارية المتابعة</w:t>
      </w:r>
      <w:r w:rsidRPr="00D25943">
        <w:rPr>
          <w:rFonts w:ascii="Sakkal Majalla" w:hAnsi="Sakkal Majalla" w:cs="Sakkal Majalla"/>
          <w:sz w:val="28"/>
          <w:szCs w:val="28"/>
        </w:rPr>
        <w:t>.</w:t>
      </w:r>
    </w:p>
    <w:p w14:paraId="710EBF06" w14:textId="2C13BED2" w:rsidR="00D25943" w:rsidRPr="00D25943" w:rsidRDefault="00D25943" w:rsidP="00D25943">
      <w:pPr>
        <w:numPr>
          <w:ilvl w:val="0"/>
          <w:numId w:val="15"/>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دوافع الاستخدام</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وتغطي الدوافع المعرفية (كالبحث عن المعلومات وفهم الأحداث)، والدوافع الاجتماعية (كالمشاركة والتفاعل)، والدوافع الترفيهية أو العاطفية</w:t>
      </w:r>
      <w:r w:rsidRPr="00D25943">
        <w:rPr>
          <w:rFonts w:ascii="Sakkal Majalla" w:hAnsi="Sakkal Majalla" w:cs="Sakkal Majalla"/>
          <w:sz w:val="28"/>
          <w:szCs w:val="28"/>
        </w:rPr>
        <w:t>.</w:t>
      </w:r>
    </w:p>
    <w:p w14:paraId="5DC34D94" w14:textId="7DA24CBA" w:rsidR="00D25943" w:rsidRPr="00D25943" w:rsidRDefault="00D25943" w:rsidP="00D25943">
      <w:pPr>
        <w:numPr>
          <w:ilvl w:val="0"/>
          <w:numId w:val="15"/>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الإشباعات المتحققة</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وتتضمن الإشباعات المعرفية والاجتماعية والنفسية التي يحققها المبحوث نتيجة استخدامه المنصة كمصدر إخباري، إضافة إلى مستوى الثقة بالمحتوى الإخباري المتداول عبرها</w:t>
      </w:r>
      <w:r w:rsidRPr="00D25943">
        <w:rPr>
          <w:rFonts w:ascii="Sakkal Majalla" w:hAnsi="Sakkal Majalla" w:cs="Sakkal Majalla"/>
          <w:sz w:val="28"/>
          <w:szCs w:val="28"/>
        </w:rPr>
        <w:t>.</w:t>
      </w:r>
    </w:p>
    <w:p w14:paraId="2883FF1C" w14:textId="77777777" w:rsidR="00D25943" w:rsidRPr="00D25943" w:rsidRDefault="00D25943" w:rsidP="00D25943">
      <w:p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وقد تم استخدام مقياس "ليكرت" الخماسي لقياس درجة موافقة المبحوثين على عبارات محددة، حيث تتدرج الاستجابات من (أوافق بشدة) إلى (لا أوافق بشدة)، بما يسمح بتحويل الاتجاهات والآراء إلى قيم رقمية قابلة للتحليل الإحصائي</w:t>
      </w:r>
      <w:r w:rsidRPr="00D25943">
        <w:rPr>
          <w:rFonts w:ascii="Sakkal Majalla" w:hAnsi="Sakkal Majalla" w:cs="Sakkal Majalla"/>
          <w:sz w:val="28"/>
          <w:szCs w:val="28"/>
        </w:rPr>
        <w:t>.</w:t>
      </w:r>
    </w:p>
    <w:p w14:paraId="6ADE8E91" w14:textId="694A853E" w:rsidR="00D25943" w:rsidRPr="00D25943" w:rsidRDefault="00D25943" w:rsidP="00D25943">
      <w:pPr>
        <w:pStyle w:val="a5"/>
        <w:numPr>
          <w:ilvl w:val="0"/>
          <w:numId w:val="1"/>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مقاييس الصدق والثبات</w:t>
      </w:r>
    </w:p>
    <w:p w14:paraId="77102FC2" w14:textId="77777777" w:rsidR="00D25943" w:rsidRPr="00D25943" w:rsidRDefault="00D25943" w:rsidP="00D25943">
      <w:p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 xml:space="preserve">رغم أن الاستبانة هي الأداة الأساسية، فإن ضمان دقتها وموثوقيتها استلزم استخدام أدوات إجرائية مساندة للتحقق من صدقها وثباتها. فقد تم عرضها على عدد من المحكمين المتخصصين للتأكد من صدق المحتوى، ومدى ارتباط </w:t>
      </w:r>
      <w:r w:rsidRPr="00D25943">
        <w:rPr>
          <w:rFonts w:ascii="Sakkal Majalla" w:hAnsi="Sakkal Majalla" w:cs="Sakkal Majalla"/>
          <w:sz w:val="28"/>
          <w:szCs w:val="28"/>
          <w:rtl/>
        </w:rPr>
        <w:lastRenderedPageBreak/>
        <w:t>الفقرات بالمتغيرات المراد قياسها. كما تم تطبيق اختبار الاتساق الداخلي باستخدام معامل "ألفا كرونباخ" للتحقق من ثبات الأداة، وقياس مدى تجانس فقرات كل محور، بما يعزز من موثوقية النتائج المستخلصة</w:t>
      </w:r>
      <w:r w:rsidRPr="00D25943">
        <w:rPr>
          <w:rFonts w:ascii="Sakkal Majalla" w:hAnsi="Sakkal Majalla" w:cs="Sakkal Majalla"/>
          <w:sz w:val="28"/>
          <w:szCs w:val="28"/>
        </w:rPr>
        <w:t>.</w:t>
      </w:r>
    </w:p>
    <w:p w14:paraId="430512A6" w14:textId="52082CCA" w:rsidR="00D25943" w:rsidRPr="00D25943" w:rsidRDefault="00D25943" w:rsidP="00D25943">
      <w:pPr>
        <w:pStyle w:val="a5"/>
        <w:numPr>
          <w:ilvl w:val="0"/>
          <w:numId w:val="1"/>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أدوات التحليل الإحصائي</w:t>
      </w:r>
    </w:p>
    <w:p w14:paraId="08E8AAC7" w14:textId="776CF0C2" w:rsidR="00D25943" w:rsidRPr="00D25943" w:rsidRDefault="00D25943" w:rsidP="00D25943">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D25943">
        <w:rPr>
          <w:rFonts w:ascii="Sakkal Majalla" w:hAnsi="Sakkal Majalla" w:cs="Sakkal Majalla"/>
          <w:sz w:val="28"/>
          <w:szCs w:val="28"/>
          <w:rtl/>
        </w:rPr>
        <w:t xml:space="preserve"> برامج التحليل الإحصائي أداة مكملة ضمن المنهجية الكمية، حيث تم استخدامها لمعالجة البيانات بعد جمعها. وشملت الأدوات الإحصائية المستخدمة الأساليب الوصفية (التكرارات، النسب المئوية، المتوسطات الحسابية، الانحرافات المعيارية) لوصف خصائص العينة وأنماط الاستخدام، إضافة إلى الأساليب الاستدلالية (مثل معامل الارتباط بيرسون، واختبار "ت"، وتحليل التباين الأحادي) لاختبار الفرضيات والكشف عن العلاقات والفروق ذات الدلالة الإحصائية بين المتغيرات</w:t>
      </w:r>
      <w:r w:rsidRPr="00D25943">
        <w:rPr>
          <w:rFonts w:ascii="Sakkal Majalla" w:hAnsi="Sakkal Majalla" w:cs="Sakkal Majalla"/>
          <w:sz w:val="28"/>
          <w:szCs w:val="28"/>
        </w:rPr>
        <w:t>.</w:t>
      </w:r>
    </w:p>
    <w:p w14:paraId="3F2FCA42" w14:textId="77777777" w:rsidR="002E150F" w:rsidRPr="00600A9C" w:rsidRDefault="002E150F" w:rsidP="00053309">
      <w:pPr>
        <w:spacing w:after="0" w:line="360" w:lineRule="auto"/>
        <w:jc w:val="both"/>
        <w:rPr>
          <w:rFonts w:ascii="Sakkal Majalla" w:hAnsi="Sakkal Majalla" w:cs="Sakkal Majalla"/>
          <w:sz w:val="28"/>
          <w:szCs w:val="28"/>
        </w:rPr>
      </w:pPr>
    </w:p>
    <w:p w14:paraId="6A2F3C10" w14:textId="624117D4" w:rsidR="00BC5E38" w:rsidRPr="00BC5E38" w:rsidRDefault="00882A0A" w:rsidP="00BC5E38">
      <w:pPr>
        <w:pStyle w:val="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79C85F79" w14:textId="4C107439" w:rsidR="00D25943" w:rsidRPr="00D25943" w:rsidRDefault="00600A9C" w:rsidP="00D25943">
      <w:pPr>
        <w:pStyle w:val="a5"/>
        <w:numPr>
          <w:ilvl w:val="0"/>
          <w:numId w:val="1"/>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أولًا: الحدود البشرية</w:t>
      </w:r>
    </w:p>
    <w:p w14:paraId="1BF8A032" w14:textId="2E479463" w:rsidR="00D25943" w:rsidRPr="00D25943" w:rsidRDefault="00D25943" w:rsidP="00D25943">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تقتصر هذه الدراسة على فئة الشباب السعودي المقيمين في مدينة الرياض، الذين تتراوح أعمارهم عادة بين 18 و35 عامًا، باعتبارهم الفئة الأكثر استخدامًا للمنصات الرقمية ومتابعة للأخبار عبر الوسائط الحديثة. وقد تم اختيار هذه الفئة لأنها تمثل الشريحة الأكثر انخراطًا في استخدام منصة سناب شات، وتتميز بحسّ عالي للتفاعل الرقمي، مما يجعلها نموذجًا مناسبًا لدراسة العلاقة بين دوافع الاستخدام والإشباعات المتحققة. وبهذا التحديد، يتم التركيز على الأفراد الذين يمتلكون تجربة فعلية في استخدام المنصة لمتابعة الأخبار، دون إدراج فئات عمرية أو اجتماعية أخرى قد لا تكون مرتبطة ارتباطًا مباشرًا بموضوع الدراسة</w:t>
      </w:r>
      <w:r w:rsidRPr="00D25943">
        <w:rPr>
          <w:rFonts w:ascii="Sakkal Majalla" w:eastAsia="SimSun" w:hAnsi="Sakkal Majalla" w:cs="Sakkal Majalla"/>
          <w:color w:val="000000"/>
          <w:sz w:val="28"/>
          <w:szCs w:val="28"/>
        </w:rPr>
        <w:t>.</w:t>
      </w:r>
    </w:p>
    <w:p w14:paraId="27B77986" w14:textId="27B3CB76" w:rsidR="00D25943" w:rsidRPr="00D25943" w:rsidRDefault="00600A9C" w:rsidP="00D25943">
      <w:pPr>
        <w:pStyle w:val="a5"/>
        <w:numPr>
          <w:ilvl w:val="0"/>
          <w:numId w:val="1"/>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ثانيًا: الحدود الزمانية</w:t>
      </w:r>
    </w:p>
    <w:p w14:paraId="666E9BFF" w14:textId="71F59BEE" w:rsidR="00D25943" w:rsidRPr="00D73E65" w:rsidRDefault="00D25943" w:rsidP="00D73E65">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 xml:space="preserve">تتمحور الدراسة في إطارها المكاني حول مدينة الرياض، بوصفها عاصمة المملكة العربية السعودية وأكبر مدنها من حيث الكثافة السكانية والنشاط الاقتصادي والثقافي والإعلامي. ويكمن اختيار الرياض في كونها بيئة حضرية نموذجية تعكس تنوعًا اجتماعيًا وتعليميًا واسعًا، كما تتميز بانتشار واسع لاستخدام وسائل التواصل الاجتماعي بين شبابها، ووجود حسابات رسمية وإخبارية ومؤثرين على سناب شات نشطين في المنطقة. وهذا التحديد المكاني يتيح إمكانية رصد </w:t>
      </w:r>
      <w:r w:rsidRPr="00D25943">
        <w:rPr>
          <w:rFonts w:ascii="Sakkal Majalla" w:eastAsia="SimSun" w:hAnsi="Sakkal Majalla" w:cs="Sakkal Majalla"/>
          <w:color w:val="000000"/>
          <w:sz w:val="28"/>
          <w:szCs w:val="28"/>
          <w:rtl/>
        </w:rPr>
        <w:lastRenderedPageBreak/>
        <w:t>وتحليل أنماط الاستخدام بدقة ضمن مجتمع محدد، ما يسهل التحكم في المتغيرات البيئية والثقافية التي قد تؤثر على نتائج الدراسة</w:t>
      </w:r>
      <w:r w:rsidRPr="00D25943">
        <w:rPr>
          <w:rFonts w:ascii="Sakkal Majalla" w:eastAsia="SimSun" w:hAnsi="Sakkal Majalla" w:cs="Sakkal Majalla"/>
          <w:color w:val="000000"/>
          <w:sz w:val="28"/>
          <w:szCs w:val="28"/>
        </w:rPr>
        <w:t>.</w:t>
      </w:r>
    </w:p>
    <w:p w14:paraId="04877ECC" w14:textId="74B891CF" w:rsidR="00600A9C" w:rsidRPr="00D25943" w:rsidRDefault="00600A9C" w:rsidP="00D25943">
      <w:pPr>
        <w:pStyle w:val="a5"/>
        <w:numPr>
          <w:ilvl w:val="0"/>
          <w:numId w:val="1"/>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ثالثًا: الحدود المكانية</w:t>
      </w:r>
    </w:p>
    <w:p w14:paraId="3E65B42E" w14:textId="77777777" w:rsidR="00D25943" w:rsidRPr="00D25943" w:rsidRDefault="00D25943" w:rsidP="00D25943">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تقتصر الدراسة على فترة زمنية محددة هي العام الدراسي أو السنة التي جُمعت فيها البيانات، وذلك لضمان حداثة المعلومات ودقتها بما يتوافق مع طبيعة التغير السريع في المنصات الرقمية ووسائل الإعلام الاجتماعي. ويعكس هذا التحديد الزمن الحالي اهتمام الباحث بتوثيق سلوك الشباب السعودي تجاه الأخبار عبر منصة سناب شات في سياقها الرقمي المعاصر، حيث تتغير أنماط المحتوى، والخصائص التقنية للمنصة، ومستويات التفاعل بشكل مستمر. كما يسمح هذا الإطار الزمني بمقارنة النتائج لاحقًا مع دراسات مستقبلية لدراسة التحولات في سلوكيات المتلقين واتجاهاتهم تجاه الأخبار الرقمية</w:t>
      </w:r>
      <w:r w:rsidRPr="00D25943">
        <w:rPr>
          <w:rFonts w:ascii="Sakkal Majalla" w:eastAsia="SimSun" w:hAnsi="Sakkal Majalla" w:cs="Sakkal Majalla"/>
          <w:color w:val="000000"/>
          <w:sz w:val="28"/>
          <w:szCs w:val="28"/>
        </w:rPr>
        <w:t>.</w:t>
      </w:r>
    </w:p>
    <w:p w14:paraId="569C146C" w14:textId="77777777" w:rsidR="00D25943" w:rsidRPr="00D25943" w:rsidRDefault="00D25943" w:rsidP="00BC5E38">
      <w:pPr>
        <w:spacing w:line="360" w:lineRule="auto"/>
        <w:jc w:val="both"/>
        <w:rPr>
          <w:rFonts w:ascii="Sakkal Majalla" w:eastAsia="SimSun" w:hAnsi="Sakkal Majalla" w:cs="Sakkal Majalla"/>
          <w:color w:val="000000"/>
          <w:sz w:val="28"/>
          <w:szCs w:val="28"/>
          <w:rtl/>
        </w:rPr>
      </w:pPr>
    </w:p>
    <w:p w14:paraId="6702479D" w14:textId="77777777" w:rsidR="00600A9C" w:rsidRDefault="00600A9C" w:rsidP="00760D64">
      <w:pPr>
        <w:spacing w:line="360" w:lineRule="auto"/>
        <w:jc w:val="both"/>
        <w:rPr>
          <w:rFonts w:ascii="Sakkal Majalla" w:eastAsia="SimSun" w:hAnsi="Sakkal Majalla" w:cs="Sakkal Majalla"/>
          <w:b/>
          <w:bCs/>
          <w:color w:val="000000"/>
          <w:sz w:val="28"/>
          <w:szCs w:val="28"/>
          <w:rtl/>
        </w:rPr>
      </w:pPr>
    </w:p>
    <w:p w14:paraId="172B697C"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301E8FF7"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6203B902"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1919B195"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040D0390"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6FB0D9E5"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695F756F"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718B40B8" w14:textId="77777777" w:rsidR="00D25943" w:rsidRDefault="00D25943" w:rsidP="00760D64">
      <w:pPr>
        <w:spacing w:line="360" w:lineRule="auto"/>
        <w:jc w:val="both"/>
        <w:rPr>
          <w:rFonts w:ascii="Sakkal Majalla" w:eastAsia="SimSun" w:hAnsi="Sakkal Majalla" w:cs="Sakkal Majalla"/>
          <w:b/>
          <w:bCs/>
          <w:color w:val="000000"/>
          <w:sz w:val="28"/>
          <w:szCs w:val="28"/>
          <w:rtl/>
        </w:rPr>
      </w:pPr>
    </w:p>
    <w:p w14:paraId="3C526B2A" w14:textId="77777777" w:rsidR="00D25943" w:rsidRPr="00760D64" w:rsidRDefault="00D25943" w:rsidP="00760D64">
      <w:pPr>
        <w:spacing w:line="360" w:lineRule="auto"/>
        <w:jc w:val="both"/>
        <w:rPr>
          <w:rFonts w:ascii="Sakkal Majalla" w:eastAsia="SimSun" w:hAnsi="Sakkal Majalla" w:cs="Sakkal Majalla"/>
          <w:b/>
          <w:bCs/>
          <w:color w:val="000000"/>
          <w:sz w:val="28"/>
          <w:szCs w:val="28"/>
          <w:rtl/>
        </w:rPr>
      </w:pPr>
    </w:p>
    <w:p w14:paraId="572A510A" w14:textId="1912A051" w:rsidR="00271915" w:rsidRPr="001802A2" w:rsidRDefault="00A75C6E" w:rsidP="001802A2">
      <w:pPr>
        <w:pStyle w:val="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p w14:paraId="4392BF62" w14:textId="3E2E2D0E" w:rsidR="00600A9C" w:rsidRPr="00462CF2" w:rsidRDefault="00DD2C77" w:rsidP="00462CF2">
      <w:pPr>
        <w:pStyle w:val="a5"/>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52AEB838" w14:textId="77777777" w:rsidR="00462CF2" w:rsidRPr="00462CF2" w:rsidRDefault="00462CF2" w:rsidP="00462CF2">
      <w:pPr>
        <w:pStyle w:val="a7"/>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المستنير, ع</w:t>
      </w:r>
      <w:r w:rsidRPr="00462CF2">
        <w:rPr>
          <w:rFonts w:ascii="Sakkal Majalla" w:hAnsi="Sakkal Majalla" w:cs="Sakkal Majalla"/>
          <w:noProof/>
          <w:sz w:val="28"/>
          <w:szCs w:val="28"/>
        </w:rPr>
        <w:t xml:space="preserve">. (2023). </w:t>
      </w:r>
      <w:r w:rsidRPr="00462CF2">
        <w:rPr>
          <w:rFonts w:ascii="Sakkal Majalla" w:hAnsi="Sakkal Majalla" w:cs="Sakkal Majalla"/>
          <w:noProof/>
          <w:sz w:val="28"/>
          <w:szCs w:val="28"/>
          <w:rtl/>
        </w:rPr>
        <w:t>محتوى المؤثرين على سنابشات في المملكة العربية السعودية- دراسة تحليلية</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64</w:t>
      </w:r>
      <w:r w:rsidRPr="00462CF2">
        <w:rPr>
          <w:rFonts w:ascii="Sakkal Majalla" w:hAnsi="Sakkal Majalla" w:cs="Sakkal Majalla"/>
          <w:noProof/>
          <w:sz w:val="28"/>
          <w:szCs w:val="28"/>
        </w:rPr>
        <w:t>(1). Retrieved from https://journals.ekb.eg/article_274314.html</w:t>
      </w:r>
    </w:p>
    <w:p w14:paraId="13DE0D45" w14:textId="77777777" w:rsidR="00462CF2" w:rsidRPr="00462CF2" w:rsidRDefault="00462CF2" w:rsidP="00462CF2">
      <w:pPr>
        <w:pStyle w:val="a7"/>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جُمعة, ش. ع</w:t>
      </w:r>
      <w:r w:rsidRPr="00462CF2">
        <w:rPr>
          <w:rFonts w:ascii="Sakkal Majalla" w:hAnsi="Sakkal Majalla" w:cs="Sakkal Majalla"/>
          <w:noProof/>
          <w:sz w:val="28"/>
          <w:szCs w:val="28"/>
        </w:rPr>
        <w:t xml:space="preserve">. (2020). </w:t>
      </w:r>
      <w:r w:rsidRPr="00462CF2">
        <w:rPr>
          <w:rFonts w:ascii="Sakkal Majalla" w:hAnsi="Sakkal Majalla" w:cs="Sakkal Majalla"/>
          <w:noProof/>
          <w:sz w:val="28"/>
          <w:szCs w:val="28"/>
          <w:rtl/>
        </w:rPr>
        <w:t>أساليب التسويق المستخدمة عبر تطبيق "سناب شات" في مصر: دراسة استطلاعية</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29</w:t>
      </w:r>
      <w:r w:rsidRPr="00462CF2">
        <w:rPr>
          <w:rFonts w:ascii="Sakkal Majalla" w:hAnsi="Sakkal Majalla" w:cs="Sakkal Majalla"/>
          <w:noProof/>
          <w:sz w:val="28"/>
          <w:szCs w:val="28"/>
        </w:rPr>
        <w:t>(29), 4-54. Retrieved from https://jkom.journals.ekb.eg/article_106961.html</w:t>
      </w:r>
    </w:p>
    <w:p w14:paraId="017D109C" w14:textId="0169F8EA" w:rsidR="00D25943" w:rsidRPr="00462CF2" w:rsidRDefault="00462CF2" w:rsidP="00462CF2">
      <w:pPr>
        <w:pStyle w:val="a7"/>
        <w:ind w:left="720" w:hanging="720"/>
        <w:rPr>
          <w:rFonts w:ascii="Sakkal Majalla" w:hAnsi="Sakkal Majalla" w:cs="Sakkal Majalla"/>
          <w:noProof/>
          <w:sz w:val="28"/>
          <w:szCs w:val="28"/>
          <w:rtl/>
        </w:rPr>
      </w:pPr>
      <w:r w:rsidRPr="00462CF2">
        <w:rPr>
          <w:rFonts w:ascii="Sakkal Majalla" w:hAnsi="Sakkal Majalla" w:cs="Sakkal Majalla"/>
          <w:noProof/>
          <w:sz w:val="28"/>
          <w:szCs w:val="28"/>
          <w:rtl/>
        </w:rPr>
        <w:t>فواز, ا. ف</w:t>
      </w:r>
      <w:r w:rsidRPr="00462CF2">
        <w:rPr>
          <w:rFonts w:ascii="Sakkal Majalla" w:hAnsi="Sakkal Majalla" w:cs="Sakkal Majalla"/>
          <w:noProof/>
          <w:sz w:val="28"/>
          <w:szCs w:val="28"/>
        </w:rPr>
        <w:t xml:space="preserve">. (2023). </w:t>
      </w:r>
      <w:r w:rsidRPr="00462CF2">
        <w:rPr>
          <w:rFonts w:ascii="Sakkal Majalla" w:hAnsi="Sakkal Majalla" w:cs="Sakkal Majalla"/>
          <w:noProof/>
          <w:sz w:val="28"/>
          <w:szCs w:val="28"/>
          <w:rtl/>
        </w:rPr>
        <w:t>استخدام الشباب السعودي لشبكات التواصل الاجتماعي "سناب شات" وتأثيره على القيم الأخلاقية: دراسة تطبيقية على عينة من الشباب السعودي بالمنطقة الشرقية 2023 م</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8</w:t>
      </w:r>
      <w:r w:rsidRPr="00462CF2">
        <w:rPr>
          <w:rFonts w:ascii="Sakkal Majalla" w:hAnsi="Sakkal Majalla" w:cs="Sakkal Majalla"/>
          <w:noProof/>
          <w:sz w:val="28"/>
          <w:szCs w:val="28"/>
        </w:rPr>
        <w:t>(1). Retrieved from https://search.mandumah.com/Record/1377204</w:t>
      </w:r>
    </w:p>
    <w:p w14:paraId="445ABE21" w14:textId="77777777" w:rsidR="00D25943" w:rsidRPr="00AF1B0F" w:rsidRDefault="00D25943" w:rsidP="00DD2C77">
      <w:pPr>
        <w:rPr>
          <w:rFonts w:ascii="Sakkal Majalla" w:hAnsi="Sakkal Majalla" w:cs="Sakkal Majalla"/>
          <w:b/>
          <w:bCs/>
          <w:sz w:val="28"/>
          <w:szCs w:val="28"/>
          <w:rtl/>
        </w:rPr>
      </w:pPr>
    </w:p>
    <w:p w14:paraId="566F2DAA" w14:textId="01812680" w:rsidR="00EE735D" w:rsidRPr="00462CF2" w:rsidRDefault="00DD2C77" w:rsidP="00462CF2">
      <w:pPr>
        <w:pStyle w:val="a5"/>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Sakkal Majalla" w:eastAsia="Calibri" w:hAnsi="Sakkal Majalla" w:cs="Sakkal Majalla"/>
          <w:color w:val="auto"/>
          <w:sz w:val="40"/>
          <w:szCs w:val="40"/>
          <w:rtl/>
        </w:rPr>
        <w:id w:val="400332309"/>
        <w:docPartObj>
          <w:docPartGallery w:val="Bibliographies"/>
          <w:docPartUnique/>
        </w:docPartObj>
      </w:sdtPr>
      <w:sdtEndPr>
        <w:rPr>
          <w:sz w:val="28"/>
          <w:szCs w:val="28"/>
        </w:rPr>
      </w:sdtEndPr>
      <w:sdtContent>
        <w:p w14:paraId="6DD0DDCA" w14:textId="15F95F51" w:rsidR="00462CF2" w:rsidRPr="00462CF2" w:rsidRDefault="00462CF2" w:rsidP="00462CF2">
          <w:pPr>
            <w:pStyle w:val="1"/>
            <w:rPr>
              <w:rFonts w:ascii="Sakkal Majalla" w:hAnsi="Sakkal Majalla" w:cs="Sakkal Majalla"/>
              <w:sz w:val="6"/>
              <w:szCs w:val="6"/>
            </w:rPr>
          </w:pPr>
        </w:p>
        <w:sdt>
          <w:sdtPr>
            <w:rPr>
              <w:rFonts w:ascii="Sakkal Majalla" w:hAnsi="Sakkal Majalla" w:cs="Sakkal Majalla"/>
              <w:sz w:val="28"/>
              <w:szCs w:val="28"/>
            </w:rPr>
            <w:id w:val="-573587230"/>
            <w:bibliography/>
          </w:sdtPr>
          <w:sdtEndPr>
            <w:rPr>
              <w:rtl/>
            </w:rPr>
          </w:sdtEndPr>
          <w:sdtContent>
            <w:p w14:paraId="1420769C" w14:textId="77777777" w:rsidR="00462CF2" w:rsidRPr="00462CF2" w:rsidRDefault="00462CF2" w:rsidP="00462CF2">
              <w:pPr>
                <w:pStyle w:val="a7"/>
                <w:bidi w:val="0"/>
                <w:ind w:left="720" w:hanging="720"/>
                <w:rPr>
                  <w:rFonts w:ascii="Sakkal Majalla" w:hAnsi="Sakkal Majalla" w:cs="Sakkal Majalla"/>
                  <w:noProof/>
                  <w:kern w:val="0"/>
                  <w:sz w:val="32"/>
                  <w:szCs w:val="32"/>
                  <w14:ligatures w14:val="none"/>
                </w:rPr>
              </w:pPr>
              <w:r w:rsidRPr="00462CF2">
                <w:rPr>
                  <w:rFonts w:ascii="Sakkal Majalla" w:hAnsi="Sakkal Majalla" w:cs="Sakkal Majalla"/>
                  <w:sz w:val="28"/>
                  <w:szCs w:val="28"/>
                </w:rPr>
                <w:fldChar w:fldCharType="begin"/>
              </w:r>
              <w:r w:rsidRPr="00462CF2">
                <w:rPr>
                  <w:rFonts w:ascii="Sakkal Majalla" w:hAnsi="Sakkal Majalla" w:cs="Sakkal Majalla"/>
                  <w:sz w:val="28"/>
                  <w:szCs w:val="28"/>
                </w:rPr>
                <w:instrText xml:space="preserve"> BIBLIOGRAPHY </w:instrText>
              </w:r>
              <w:r w:rsidRPr="00462CF2">
                <w:rPr>
                  <w:rFonts w:ascii="Sakkal Majalla" w:hAnsi="Sakkal Majalla" w:cs="Sakkal Majalla"/>
                  <w:sz w:val="28"/>
                  <w:szCs w:val="28"/>
                </w:rPr>
                <w:fldChar w:fldCharType="separate"/>
              </w:r>
              <w:r w:rsidRPr="00462CF2">
                <w:rPr>
                  <w:rFonts w:ascii="Sakkal Majalla" w:hAnsi="Sakkal Majalla" w:cs="Sakkal Majalla"/>
                  <w:noProof/>
                  <w:sz w:val="28"/>
                  <w:szCs w:val="28"/>
                </w:rPr>
                <w:t>Alkhomees, E. (2025). Disparities in Design for a Youth Audience: “Digital Native” Versus “Digital Migrant” Newspapers in Saudi Arabia. Retrieved from https://www.mdpi.com/2076-0760/14/6/353</w:t>
              </w:r>
            </w:p>
            <w:p w14:paraId="3C72F84B"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Alotaibi, N. M. (2023). Impact of Following Snapchat Influencers on the Attitudes of Saudi University Graduates towards the Labor Market: A Social Work Perspective. Retrieved from https://www.researchgate.net/publication/373149483_Impact_of_Following_Snapchat_Influencers_on_the_Attitudes_of_Saudi_University_Graduates_towards_the_Labor_Market_A_Social_Work_Perspective</w:t>
              </w:r>
            </w:p>
            <w:p w14:paraId="21AC22E0"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Alqahtani, H. (2024). Advertising on Snapchat: Exploring The Influence Of Celebrities Among Young Women In Saudi Arabia. Retrieved from https://aquila.usm.edu/dissertations/2244/</w:t>
              </w:r>
            </w:p>
            <w:p w14:paraId="63C2A5BE"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Al-Zahrani, A. A. (2018). The role of social media in the formation of Saudi youth attitudes towards the Kingdom's 2030 vision. </w:t>
              </w:r>
              <w:r w:rsidRPr="00462CF2">
                <w:rPr>
                  <w:rFonts w:ascii="Sakkal Majalla" w:hAnsi="Sakkal Majalla" w:cs="Sakkal Majalla"/>
                  <w:i/>
                  <w:iCs/>
                  <w:noProof/>
                  <w:sz w:val="28"/>
                  <w:szCs w:val="28"/>
                </w:rPr>
                <w:t>65</w:t>
              </w:r>
              <w:r w:rsidRPr="00462CF2">
                <w:rPr>
                  <w:rFonts w:ascii="Sakkal Majalla" w:hAnsi="Sakkal Majalla" w:cs="Sakkal Majalla"/>
                  <w:noProof/>
                  <w:sz w:val="28"/>
                  <w:szCs w:val="28"/>
                </w:rPr>
                <w:t>(65), 193-279. Retrieved from https://ejsc.journals.ekb.eg/article_86777.html?lang=en</w:t>
              </w:r>
            </w:p>
            <w:p w14:paraId="3D5D56F8"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Amor, N. E. (2023). Do Millennials’ Motives for Using Snapchat Influence the Effectiveness of Snap Ads? Retrieved from https://journals.sagepub.com/doi/10.1177/21582440231187875</w:t>
              </w:r>
            </w:p>
            <w:p w14:paraId="40DE45FB"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lastRenderedPageBreak/>
                <w:t>Bhatiasevi, V. (2024). The uses and gratifications of social media and their impact on social relationships and psychological well-being. Retrieved from https://pmc.ncbi.nlm.nih.gov/articles/PMC10944947/</w:t>
              </w:r>
            </w:p>
            <w:p w14:paraId="2A2F7884"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Croes, E. (2021). Young adults’ motivations for following social influencers and their relationship to identification and buying behavior. Retrieved from https://www.researchgate.net/publication/352360464_Young_adults'_motivations_for_following_social_influencers_and_their_relationship_to_identification_and_buying_behavior</w:t>
              </w:r>
            </w:p>
            <w:p w14:paraId="7A2F1A9E"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Croes, E. (2021). Young adults’ motivations for following social influencers and their relationship to identification and buying behavior. Retrieved from https://www.sciencedirect.com/science/article/pii/S0747563221002338</w:t>
              </w:r>
            </w:p>
            <w:p w14:paraId="7C1D2837"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Dwivedi, p. K. (2021). Setting the future of digital and social media marketing research: Perspectives and research propositions. </w:t>
              </w:r>
              <w:r w:rsidRPr="00462CF2">
                <w:rPr>
                  <w:rFonts w:ascii="Sakkal Majalla" w:hAnsi="Sakkal Majalla" w:cs="Sakkal Majalla"/>
                  <w:i/>
                  <w:iCs/>
                  <w:noProof/>
                  <w:sz w:val="28"/>
                  <w:szCs w:val="28"/>
                </w:rPr>
                <w:t>59</w:t>
              </w:r>
              <w:r w:rsidRPr="00462CF2">
                <w:rPr>
                  <w:rFonts w:ascii="Sakkal Majalla" w:hAnsi="Sakkal Majalla" w:cs="Sakkal Majalla"/>
                  <w:noProof/>
                  <w:sz w:val="28"/>
                  <w:szCs w:val="28"/>
                </w:rPr>
                <w:t>. Retrieved from https://www.sciencedirect.com/science/article/pii/S0268401220308082</w:t>
              </w:r>
            </w:p>
            <w:p w14:paraId="059CB9E6"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Hatamleh, I. H. (2023). Exploring the Interplay of Cultural Restraint: The Relationship between Social Media Motivation and Subjective Happiness. Retrieved from https://www.mdpi.com/2076-0760/12/4/228</w:t>
              </w:r>
            </w:p>
            <w:p w14:paraId="68946007"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Klingmann, A. (2022). Rescripting Riyadh: how the capital of Saudi Arabia employs urban megaprojects as catalysts to enhance the quality of life within the city’s neighborhoods. Retrieved from https://www.researchgate.net/publication/367393729_Rescripting_Riyadh_how_the_capital_of_Saudi_Arabia_employs_urban_megaprojects_as_catalysts_to_enhance_the_quality_of_life_within_the_city's_neighborhoods</w:t>
              </w:r>
            </w:p>
            <w:p w14:paraId="1F34E495"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Liao, C.-H. (2023). Exploring the Influence of Public Perception of Mass Media Usage and Attitudes towards Mass Media News on Altruistic Behavior. Retrieved from https://www.researchgate.net/publication/372647643_Exploring_the_Influence_of_Public_Perception_of_Mass_Media_Usage_and_Attitudes_towards_Mass_Media_News_on_Altruistic_Behavior</w:t>
              </w:r>
            </w:p>
            <w:p w14:paraId="4B31DB28"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Riaz, S. (2021). How Social Media is Shaping Conflicts: Evidences from Contemporary Research. Retrieved from https://www.researchgate.net/publication/368917179_How_Social_Media_is_Shaping_Conflicts_Evidences_from_Contemporary_Research</w:t>
              </w:r>
            </w:p>
            <w:p w14:paraId="52B15BC1"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lastRenderedPageBreak/>
                <w:t xml:space="preserve">Verčič, A. T. (2025). Situational dependence of internal communication channels. </w:t>
              </w:r>
              <w:r w:rsidRPr="00462CF2">
                <w:rPr>
                  <w:rFonts w:ascii="Sakkal Majalla" w:hAnsi="Sakkal Majalla" w:cs="Sakkal Majalla"/>
                  <w:i/>
                  <w:iCs/>
                  <w:noProof/>
                  <w:sz w:val="28"/>
                  <w:szCs w:val="28"/>
                </w:rPr>
                <w:t>51</w:t>
              </w:r>
              <w:r w:rsidRPr="00462CF2">
                <w:rPr>
                  <w:rFonts w:ascii="Sakkal Majalla" w:hAnsi="Sakkal Majalla" w:cs="Sakkal Majalla"/>
                  <w:noProof/>
                  <w:sz w:val="28"/>
                  <w:szCs w:val="28"/>
                </w:rPr>
                <w:t>(4). Retrieved from https://www.sciencedirect.com/science/article/pii/S0363811125000700</w:t>
              </w:r>
            </w:p>
            <w:p w14:paraId="7919ED3A" w14:textId="77777777" w:rsidR="00462CF2" w:rsidRPr="00462CF2" w:rsidRDefault="00462CF2" w:rsidP="00462CF2">
              <w:pPr>
                <w:pStyle w:val="a7"/>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الدهمشي, ف. ع</w:t>
              </w:r>
              <w:r w:rsidRPr="00462CF2">
                <w:rPr>
                  <w:rFonts w:ascii="Sakkal Majalla" w:hAnsi="Sakkal Majalla" w:cs="Sakkal Majalla"/>
                  <w:noProof/>
                  <w:sz w:val="28"/>
                  <w:szCs w:val="28"/>
                </w:rPr>
                <w:t>. (2023). The Saudi youth's usage social media of Snapchat, and how it strengthened their moral values: (An applied study on a sample of Saudi youth in the Eastern Province 2023). Retrieved from https://www.researchgate.net/publication/370161959_The_Saudi_youth's_usage_social_media_of_Snapchat_and_how_it_strengthened_their_moral_values_An_applied_study_on_a_sample_of_Saudi_youth_in_the_Eastern_Province_2023</w:t>
              </w:r>
            </w:p>
            <w:p w14:paraId="00D9878C" w14:textId="65F4450E" w:rsidR="00462CF2" w:rsidRDefault="00462CF2" w:rsidP="00462CF2">
              <w:r w:rsidRPr="00462CF2">
                <w:rPr>
                  <w:rFonts w:ascii="Sakkal Majalla" w:hAnsi="Sakkal Majalla" w:cs="Sakkal Majalla"/>
                  <w:b/>
                  <w:bCs/>
                  <w:noProof/>
                  <w:sz w:val="28"/>
                  <w:szCs w:val="28"/>
                </w:rPr>
                <w:fldChar w:fldCharType="end"/>
              </w:r>
            </w:p>
          </w:sdtContent>
        </w:sdt>
      </w:sdtContent>
    </w:sdt>
    <w:p w14:paraId="2BE286E5" w14:textId="77777777" w:rsidR="00EE735D" w:rsidRDefault="00EE735D" w:rsidP="00AF1B0F">
      <w:pPr>
        <w:rPr>
          <w:rtl/>
        </w:rPr>
      </w:pPr>
    </w:p>
    <w:p w14:paraId="25620758" w14:textId="77777777" w:rsidR="00EE735D" w:rsidRDefault="00EE735D" w:rsidP="00AF1B0F">
      <w:pPr>
        <w:rPr>
          <w:rtl/>
        </w:rPr>
      </w:pPr>
    </w:p>
    <w:p w14:paraId="7F80C578" w14:textId="77777777" w:rsidR="00EE735D" w:rsidRDefault="00EE735D" w:rsidP="00AF1B0F">
      <w:pPr>
        <w:rPr>
          <w:rtl/>
        </w:rPr>
      </w:pPr>
    </w:p>
    <w:p w14:paraId="1D513110" w14:textId="77777777" w:rsidR="00600A9C" w:rsidRDefault="00600A9C" w:rsidP="00AF1B0F">
      <w:pPr>
        <w:rPr>
          <w:rtl/>
        </w:rPr>
      </w:pPr>
    </w:p>
    <w:p w14:paraId="5C82F1F2" w14:textId="77777777" w:rsidR="00600A9C" w:rsidRDefault="00600A9C" w:rsidP="00AF1B0F">
      <w:pPr>
        <w:rPr>
          <w:rtl/>
        </w:rPr>
      </w:pPr>
    </w:p>
    <w:p w14:paraId="663646D3" w14:textId="77777777" w:rsidR="00600A9C" w:rsidRDefault="00600A9C" w:rsidP="00AF1B0F">
      <w:pPr>
        <w:rPr>
          <w:rtl/>
        </w:rPr>
      </w:pPr>
    </w:p>
    <w:p w14:paraId="21DAD081" w14:textId="77777777" w:rsidR="00600A9C" w:rsidRDefault="00600A9C" w:rsidP="00AF1B0F">
      <w:pPr>
        <w:rPr>
          <w:rtl/>
        </w:rPr>
      </w:pPr>
    </w:p>
    <w:p w14:paraId="0C8E36A0" w14:textId="77777777" w:rsidR="00600A9C" w:rsidRDefault="00600A9C" w:rsidP="00AF1B0F">
      <w:pPr>
        <w:rPr>
          <w:rtl/>
        </w:rPr>
      </w:pPr>
    </w:p>
    <w:p w14:paraId="10291C66" w14:textId="77777777" w:rsidR="00600A9C" w:rsidRDefault="00600A9C" w:rsidP="00AF1B0F">
      <w:pPr>
        <w:rPr>
          <w:rtl/>
        </w:rPr>
      </w:pPr>
    </w:p>
    <w:p w14:paraId="231C3C40" w14:textId="77777777" w:rsidR="00D25943" w:rsidRDefault="00D25943" w:rsidP="00AF1B0F">
      <w:pPr>
        <w:rPr>
          <w:rtl/>
        </w:rPr>
      </w:pPr>
    </w:p>
    <w:p w14:paraId="111DCBF0" w14:textId="77777777" w:rsidR="00D25943" w:rsidRDefault="00D25943" w:rsidP="00AF1B0F">
      <w:pPr>
        <w:rPr>
          <w:rtl/>
        </w:rPr>
      </w:pPr>
    </w:p>
    <w:p w14:paraId="18EBF517" w14:textId="77777777" w:rsidR="00D25943" w:rsidRDefault="00D25943" w:rsidP="00AF1B0F">
      <w:pPr>
        <w:rPr>
          <w:rtl/>
        </w:rPr>
      </w:pPr>
    </w:p>
    <w:p w14:paraId="64D7D49E" w14:textId="77777777" w:rsidR="00D25943" w:rsidRDefault="00D25943" w:rsidP="00AF1B0F">
      <w:pPr>
        <w:rPr>
          <w:rtl/>
        </w:rPr>
      </w:pPr>
    </w:p>
    <w:p w14:paraId="19C236C2" w14:textId="77777777" w:rsidR="00D25943" w:rsidRDefault="00D25943" w:rsidP="00AF1B0F">
      <w:pPr>
        <w:rPr>
          <w:rtl/>
        </w:rPr>
      </w:pPr>
    </w:p>
    <w:p w14:paraId="1468FD1F" w14:textId="77777777" w:rsidR="00D25943" w:rsidRDefault="00D25943" w:rsidP="00AF1B0F">
      <w:pPr>
        <w:rPr>
          <w:rtl/>
        </w:rPr>
      </w:pPr>
    </w:p>
    <w:p w14:paraId="53051B91" w14:textId="77777777" w:rsidR="00D25943" w:rsidRDefault="00D25943" w:rsidP="00AF1B0F">
      <w:pPr>
        <w:rPr>
          <w:rtl/>
        </w:rPr>
      </w:pPr>
    </w:p>
    <w:p w14:paraId="0CFC74AC" w14:textId="77777777" w:rsidR="00600A9C" w:rsidRDefault="00600A9C" w:rsidP="00AF1B0F">
      <w:pPr>
        <w:rPr>
          <w:rtl/>
        </w:rPr>
      </w:pPr>
    </w:p>
    <w:p w14:paraId="17C55D18" w14:textId="77777777" w:rsidR="00C22089" w:rsidRDefault="00C22089" w:rsidP="00C22089">
      <w:pPr>
        <w:bidi w:val="0"/>
        <w:rPr>
          <w:rFonts w:ascii="Sakkal Majalla" w:hAnsi="Sakkal Majalla" w:cs="Sakkal Majalla"/>
          <w:b/>
          <w:bCs/>
          <w:sz w:val="28"/>
          <w:szCs w:val="28"/>
          <w:u w:val="single"/>
          <w:rtl/>
        </w:rPr>
      </w:pPr>
    </w:p>
    <w:p w14:paraId="0E37E4F9" w14:textId="3C48C095" w:rsidR="00EA12B7" w:rsidRDefault="00A75C6E" w:rsidP="00964332">
      <w:pPr>
        <w:bidi w:val="0"/>
        <w:spacing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333AF8BB" wp14:editId="53AA231F">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00C524F0" w:rsidRPr="00C524F0">
        <w:rPr>
          <w:rFonts w:ascii="Sakkal Majalla" w:hAnsi="Sakkal Majalla" w:cs="Sakkal Majalla"/>
          <w:b/>
          <w:bCs/>
          <w:sz w:val="28"/>
          <w:szCs w:val="28"/>
        </w:rPr>
        <w:t>University</w:t>
      </w:r>
    </w:p>
    <w:p w14:paraId="67C9693A" w14:textId="7AAB0786" w:rsidR="00E50112" w:rsidRDefault="00EA12B7" w:rsidP="00964332">
      <w:pPr>
        <w:bidi w:val="0"/>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6542B2D0" w14:textId="4697A08D" w:rsidR="00054AE1" w:rsidRDefault="000F432E" w:rsidP="00964332">
      <w:pPr>
        <w:tabs>
          <w:tab w:val="left" w:pos="3876"/>
        </w:tabs>
        <w:bidi w:val="0"/>
        <w:spacing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Pr="000F432E">
        <w:rPr>
          <w:rFonts w:ascii="Sakkal Majalla" w:hAnsi="Sakkal Majalla" w:cs="Sakkal Majalla"/>
          <w:b/>
          <w:bCs/>
          <w:sz w:val="28"/>
          <w:szCs w:val="28"/>
        </w:rPr>
        <w:t>Master's degree in Digital Media</w:t>
      </w:r>
    </w:p>
    <w:p w14:paraId="1514D53E" w14:textId="77777777" w:rsidR="00054AE1" w:rsidRDefault="00054AE1" w:rsidP="00E8359C">
      <w:pPr>
        <w:tabs>
          <w:tab w:val="left" w:pos="3876"/>
        </w:tabs>
        <w:rPr>
          <w:rFonts w:ascii="Sakkal Majalla" w:hAnsi="Sakkal Majalla" w:cs="Sakkal Majalla"/>
          <w:b/>
          <w:bCs/>
          <w:sz w:val="28"/>
          <w:szCs w:val="28"/>
          <w:rtl/>
          <w:lang w:bidi="ar-EG"/>
        </w:rPr>
      </w:pPr>
    </w:p>
    <w:p w14:paraId="77025D3E" w14:textId="77777777" w:rsidR="00964332" w:rsidRDefault="00964332" w:rsidP="00E8359C">
      <w:pPr>
        <w:tabs>
          <w:tab w:val="left" w:pos="3876"/>
        </w:tabs>
        <w:rPr>
          <w:rFonts w:ascii="Sakkal Majalla" w:hAnsi="Sakkal Majalla" w:cs="Sakkal Majalla"/>
          <w:b/>
          <w:bCs/>
          <w:sz w:val="28"/>
          <w:szCs w:val="28"/>
          <w:rtl/>
          <w:lang w:bidi="ar-EG"/>
        </w:rPr>
      </w:pPr>
    </w:p>
    <w:p w14:paraId="377B805F" w14:textId="77777777" w:rsidR="003C6EFF" w:rsidRDefault="003C6EFF" w:rsidP="00E8359C">
      <w:pPr>
        <w:tabs>
          <w:tab w:val="left" w:pos="3876"/>
        </w:tabs>
        <w:rPr>
          <w:rFonts w:ascii="Sakkal Majalla" w:hAnsi="Sakkal Majalla" w:cs="Sakkal Majalla"/>
          <w:b/>
          <w:bCs/>
          <w:sz w:val="28"/>
          <w:szCs w:val="28"/>
          <w:rtl/>
          <w:lang w:bidi="ar-EG"/>
        </w:rPr>
      </w:pPr>
    </w:p>
    <w:p w14:paraId="13424B0B" w14:textId="0F2DD5DF" w:rsidR="00422A22" w:rsidRDefault="000F432E" w:rsidP="000F432E">
      <w:pPr>
        <w:bidi w:val="0"/>
        <w:spacing w:line="276" w:lineRule="auto"/>
        <w:jc w:val="center"/>
        <w:rPr>
          <w:rFonts w:ascii="Sakkal Majalla" w:hAnsi="Sakkal Majalla" w:cs="Sakkal Majalla"/>
          <w:b/>
          <w:bCs/>
          <w:sz w:val="32"/>
          <w:szCs w:val="32"/>
          <w:rtl/>
          <w:lang w:bidi="ar-EG"/>
        </w:rPr>
      </w:pPr>
      <w:r w:rsidRPr="000F432E">
        <w:rPr>
          <w:rFonts w:ascii="Sakkal Majalla" w:hAnsi="Sakkal Majalla" w:cs="Sakkal Majalla"/>
          <w:b/>
          <w:bCs/>
          <w:sz w:val="32"/>
          <w:szCs w:val="32"/>
          <w:lang w:bidi="ar-EG"/>
        </w:rPr>
        <w:t>The Use of Snapchat as a News Source and its Relationship to Motivations and Gratifications: An Applied Study on Saudi Youth in Riyadh</w:t>
      </w:r>
    </w:p>
    <w:p w14:paraId="62BFBA78" w14:textId="77777777" w:rsidR="000F432E" w:rsidRDefault="000F432E" w:rsidP="000F432E">
      <w:pPr>
        <w:bidi w:val="0"/>
        <w:rPr>
          <w:rFonts w:ascii="Sakkal Majalla" w:hAnsi="Sakkal Majalla" w:cs="Sakkal Majalla"/>
          <w:b/>
          <w:bCs/>
          <w:sz w:val="32"/>
          <w:szCs w:val="32"/>
          <w:rtl/>
          <w:lang w:bidi="ar-EG"/>
        </w:rPr>
      </w:pPr>
    </w:p>
    <w:p w14:paraId="4E248673" w14:textId="77777777" w:rsidR="000F432E" w:rsidRDefault="000F432E" w:rsidP="000F432E">
      <w:pPr>
        <w:bidi w:val="0"/>
        <w:rPr>
          <w:rFonts w:ascii="Sakkal Majalla" w:hAnsi="Sakkal Majalla" w:cs="Sakkal Majalla"/>
          <w:b/>
          <w:bCs/>
          <w:sz w:val="28"/>
          <w:szCs w:val="28"/>
          <w:lang w:bidi="ar-EG"/>
        </w:rPr>
      </w:pPr>
    </w:p>
    <w:p w14:paraId="3B20257F" w14:textId="77777777" w:rsidR="00FD11CF" w:rsidRPr="00FD11CF" w:rsidRDefault="00FD11CF" w:rsidP="00FD11CF">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35F45F38" w14:textId="1EDCBCC7" w:rsidR="001108E0" w:rsidRDefault="007E1D49" w:rsidP="001108E0">
      <w:pPr>
        <w:bidi w:val="0"/>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lang w:bidi="ar-YE"/>
        </w:rPr>
        <w:t>Amal</w:t>
      </w:r>
      <w:proofErr w:type="spellEnd"/>
      <w:r>
        <w:rPr>
          <w:rFonts w:ascii="Sakkal Majalla" w:hAnsi="Sakkal Majalla" w:cs="Sakkal Majalla" w:hint="cs"/>
          <w:b/>
          <w:bCs/>
          <w:sz w:val="28"/>
          <w:szCs w:val="28"/>
          <w:lang w:bidi="ar-YE"/>
        </w:rPr>
        <w:t xml:space="preserve"> Hassan Mohammed Al-</w:t>
      </w:r>
      <w:proofErr w:type="spellStart"/>
      <w:r>
        <w:rPr>
          <w:rFonts w:ascii="Sakkal Majalla" w:hAnsi="Sakkal Majalla" w:cs="Sakkal Majalla" w:hint="cs"/>
          <w:b/>
          <w:bCs/>
          <w:sz w:val="28"/>
          <w:szCs w:val="28"/>
          <w:lang w:bidi="ar-YE"/>
        </w:rPr>
        <w:t>Shahrani</w:t>
      </w:r>
      <w:proofErr w:type="spellEnd"/>
    </w:p>
    <w:p w14:paraId="0E186329" w14:textId="77777777" w:rsidR="00054AE1" w:rsidRDefault="00054AE1" w:rsidP="00054AE1">
      <w:pPr>
        <w:bidi w:val="0"/>
        <w:jc w:val="center"/>
        <w:rPr>
          <w:rFonts w:ascii="Sakkal Majalla" w:hAnsi="Sakkal Majalla" w:cs="Sakkal Majalla"/>
          <w:b/>
          <w:bCs/>
          <w:sz w:val="28"/>
          <w:szCs w:val="28"/>
          <w:rtl/>
          <w:lang w:bidi="ar-EG"/>
        </w:rPr>
      </w:pPr>
    </w:p>
    <w:p w14:paraId="4A3A525E" w14:textId="77777777"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3F26AF16" w14:textId="4F070979" w:rsidR="001108E0" w:rsidRDefault="00505C1F" w:rsidP="001108E0">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232000904</w:t>
      </w:r>
    </w:p>
    <w:p w14:paraId="2C5CFFE4" w14:textId="77777777" w:rsidR="00054AE1" w:rsidRDefault="00054AE1" w:rsidP="00054AE1">
      <w:pPr>
        <w:bidi w:val="0"/>
        <w:jc w:val="center"/>
        <w:rPr>
          <w:rFonts w:ascii="Sakkal Majalla" w:hAnsi="Sakkal Majalla" w:cs="Sakkal Majalla"/>
          <w:b/>
          <w:bCs/>
          <w:sz w:val="28"/>
          <w:szCs w:val="28"/>
          <w:rtl/>
          <w:lang w:bidi="ar-EG"/>
        </w:rPr>
      </w:pPr>
    </w:p>
    <w:p w14:paraId="59FD5EEE" w14:textId="77777777"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6B292E0A" w14:textId="7CEF9C79" w:rsidR="00A26C15" w:rsidRDefault="00CF5768" w:rsidP="00A26C15">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 xml:space="preserve">Dr. </w:t>
      </w:r>
      <w:proofErr w:type="spellStart"/>
      <w:r>
        <w:rPr>
          <w:rFonts w:ascii="Sakkal Majalla" w:hAnsi="Sakkal Majalla" w:cs="Sakkal Majalla" w:hint="cs"/>
          <w:b/>
          <w:bCs/>
          <w:sz w:val="28"/>
          <w:szCs w:val="28"/>
          <w:lang w:bidi="ar-YE"/>
        </w:rPr>
        <w:t>Tawfiq</w:t>
      </w:r>
      <w:proofErr w:type="spellEnd"/>
      <w:r>
        <w:rPr>
          <w:rFonts w:ascii="Sakkal Majalla" w:hAnsi="Sakkal Majalla" w:cs="Sakkal Majalla" w:hint="cs"/>
          <w:b/>
          <w:bCs/>
          <w:sz w:val="28"/>
          <w:szCs w:val="28"/>
          <w:lang w:bidi="ar-YE"/>
        </w:rPr>
        <w:t xml:space="preserve"> Omari </w:t>
      </w:r>
    </w:p>
    <w:p w14:paraId="339BA27C" w14:textId="77777777" w:rsidR="00054AE1" w:rsidRDefault="00054AE1" w:rsidP="00054AE1">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7D21E2A5" w:rsidR="00797B12" w:rsidRDefault="00A75C6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sectPr w:rsidR="00797B12" w:rsidSect="00B923B8">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60841" w14:textId="77777777" w:rsidR="00D831F0" w:rsidRDefault="00D831F0">
      <w:pPr>
        <w:spacing w:after="0" w:line="240" w:lineRule="auto"/>
      </w:pPr>
      <w:r>
        <w:separator/>
      </w:r>
    </w:p>
  </w:endnote>
  <w:endnote w:type="continuationSeparator" w:id="0">
    <w:p w14:paraId="44AA38A4" w14:textId="77777777" w:rsidR="00D831F0" w:rsidRDefault="00D8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a4"/>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058CE" w14:textId="77777777" w:rsidR="00D831F0" w:rsidRDefault="00D831F0">
      <w:pPr>
        <w:spacing w:after="0" w:line="240" w:lineRule="auto"/>
      </w:pPr>
      <w:r>
        <w:separator/>
      </w:r>
    </w:p>
  </w:footnote>
  <w:footnote w:type="continuationSeparator" w:id="0">
    <w:p w14:paraId="41511F59" w14:textId="77777777" w:rsidR="00D831F0" w:rsidRDefault="00D83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0E4"/>
    <w:multiLevelType w:val="multilevel"/>
    <w:tmpl w:val="94E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4106F"/>
    <w:multiLevelType w:val="multilevel"/>
    <w:tmpl w:val="4F2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D1AF3"/>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CA2D7E"/>
    <w:multiLevelType w:val="multilevel"/>
    <w:tmpl w:val="FD485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A40E90"/>
    <w:multiLevelType w:val="hybridMultilevel"/>
    <w:tmpl w:val="90FA4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DA3329"/>
    <w:multiLevelType w:val="multilevel"/>
    <w:tmpl w:val="B614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B355E"/>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17113C"/>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A4482F"/>
    <w:multiLevelType w:val="multilevel"/>
    <w:tmpl w:val="01B6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4"/>
  </w:num>
  <w:num w:numId="2" w16cid:durableId="842862361">
    <w:abstractNumId w:val="11"/>
  </w:num>
  <w:num w:numId="3" w16cid:durableId="1766488514">
    <w:abstractNumId w:val="3"/>
  </w:num>
  <w:num w:numId="4" w16cid:durableId="1827671597">
    <w:abstractNumId w:val="9"/>
  </w:num>
  <w:num w:numId="5" w16cid:durableId="910237466">
    <w:abstractNumId w:val="12"/>
  </w:num>
  <w:num w:numId="6" w16cid:durableId="485829267">
    <w:abstractNumId w:val="2"/>
  </w:num>
  <w:num w:numId="7" w16cid:durableId="1052146339">
    <w:abstractNumId w:val="7"/>
  </w:num>
  <w:num w:numId="8" w16cid:durableId="1693609984">
    <w:abstractNumId w:val="1"/>
  </w:num>
  <w:num w:numId="9" w16cid:durableId="81950590">
    <w:abstractNumId w:val="0"/>
  </w:num>
  <w:num w:numId="10" w16cid:durableId="442574232">
    <w:abstractNumId w:val="13"/>
  </w:num>
  <w:num w:numId="11" w16cid:durableId="1849321343">
    <w:abstractNumId w:val="6"/>
  </w:num>
  <w:num w:numId="12" w16cid:durableId="1300259967">
    <w:abstractNumId w:val="4"/>
  </w:num>
  <w:num w:numId="13" w16cid:durableId="1207792288">
    <w:abstractNumId w:val="8"/>
  </w:num>
  <w:num w:numId="14" w16cid:durableId="340743014">
    <w:abstractNumId w:val="10"/>
  </w:num>
  <w:num w:numId="15" w16cid:durableId="127783539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600"/>
    <w:rsid w:val="00027BE1"/>
    <w:rsid w:val="0003189C"/>
    <w:rsid w:val="000370D2"/>
    <w:rsid w:val="00042B37"/>
    <w:rsid w:val="00045E49"/>
    <w:rsid w:val="0005160F"/>
    <w:rsid w:val="00053309"/>
    <w:rsid w:val="000541D0"/>
    <w:rsid w:val="0005441B"/>
    <w:rsid w:val="00054AE1"/>
    <w:rsid w:val="00057ADB"/>
    <w:rsid w:val="00071FB2"/>
    <w:rsid w:val="000727A0"/>
    <w:rsid w:val="000804F1"/>
    <w:rsid w:val="000812CA"/>
    <w:rsid w:val="000874F3"/>
    <w:rsid w:val="00091F78"/>
    <w:rsid w:val="0009468D"/>
    <w:rsid w:val="000A0901"/>
    <w:rsid w:val="000A24EE"/>
    <w:rsid w:val="000A2772"/>
    <w:rsid w:val="000B4E96"/>
    <w:rsid w:val="000B7F71"/>
    <w:rsid w:val="000C3A74"/>
    <w:rsid w:val="000C3C2A"/>
    <w:rsid w:val="000C4436"/>
    <w:rsid w:val="000D04AE"/>
    <w:rsid w:val="000D6298"/>
    <w:rsid w:val="000D7E2B"/>
    <w:rsid w:val="000E343A"/>
    <w:rsid w:val="000F310A"/>
    <w:rsid w:val="000F432E"/>
    <w:rsid w:val="001108E0"/>
    <w:rsid w:val="00120A87"/>
    <w:rsid w:val="0012720F"/>
    <w:rsid w:val="001272F2"/>
    <w:rsid w:val="0013165D"/>
    <w:rsid w:val="00132431"/>
    <w:rsid w:val="00143875"/>
    <w:rsid w:val="001544E9"/>
    <w:rsid w:val="001551F1"/>
    <w:rsid w:val="001802A2"/>
    <w:rsid w:val="001868F1"/>
    <w:rsid w:val="001A2CD9"/>
    <w:rsid w:val="001A3C52"/>
    <w:rsid w:val="001A7614"/>
    <w:rsid w:val="001B3CFC"/>
    <w:rsid w:val="001B72FD"/>
    <w:rsid w:val="001C0C92"/>
    <w:rsid w:val="001D2B24"/>
    <w:rsid w:val="001D4451"/>
    <w:rsid w:val="001D446E"/>
    <w:rsid w:val="00204CFA"/>
    <w:rsid w:val="00223B97"/>
    <w:rsid w:val="00226E94"/>
    <w:rsid w:val="00244159"/>
    <w:rsid w:val="0025090B"/>
    <w:rsid w:val="00251FCC"/>
    <w:rsid w:val="002530D5"/>
    <w:rsid w:val="002540AB"/>
    <w:rsid w:val="00254602"/>
    <w:rsid w:val="00255D6E"/>
    <w:rsid w:val="002663A9"/>
    <w:rsid w:val="002670FF"/>
    <w:rsid w:val="00271915"/>
    <w:rsid w:val="00273F06"/>
    <w:rsid w:val="00283748"/>
    <w:rsid w:val="002936B3"/>
    <w:rsid w:val="002971AA"/>
    <w:rsid w:val="002A0647"/>
    <w:rsid w:val="002A250E"/>
    <w:rsid w:val="002A40BF"/>
    <w:rsid w:val="002A4B21"/>
    <w:rsid w:val="002A5C99"/>
    <w:rsid w:val="002A5EF4"/>
    <w:rsid w:val="002B0261"/>
    <w:rsid w:val="002B1230"/>
    <w:rsid w:val="002B13ED"/>
    <w:rsid w:val="002B282F"/>
    <w:rsid w:val="002B6D22"/>
    <w:rsid w:val="002C52BC"/>
    <w:rsid w:val="002C60F4"/>
    <w:rsid w:val="002E150F"/>
    <w:rsid w:val="002E6D29"/>
    <w:rsid w:val="002F31E4"/>
    <w:rsid w:val="002F5DCE"/>
    <w:rsid w:val="0030118B"/>
    <w:rsid w:val="00305847"/>
    <w:rsid w:val="003110EB"/>
    <w:rsid w:val="003112AA"/>
    <w:rsid w:val="00314C85"/>
    <w:rsid w:val="0032019E"/>
    <w:rsid w:val="00331DA4"/>
    <w:rsid w:val="003323F8"/>
    <w:rsid w:val="00350DB3"/>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21C3"/>
    <w:rsid w:val="003B2E50"/>
    <w:rsid w:val="003B7DB1"/>
    <w:rsid w:val="003C6EFF"/>
    <w:rsid w:val="003D26A5"/>
    <w:rsid w:val="003D30C7"/>
    <w:rsid w:val="003D6DF3"/>
    <w:rsid w:val="003E4C89"/>
    <w:rsid w:val="003F4FA3"/>
    <w:rsid w:val="003F5ED3"/>
    <w:rsid w:val="00400C97"/>
    <w:rsid w:val="00403C91"/>
    <w:rsid w:val="00406A9A"/>
    <w:rsid w:val="00421F54"/>
    <w:rsid w:val="00422A22"/>
    <w:rsid w:val="00422A5C"/>
    <w:rsid w:val="0042305C"/>
    <w:rsid w:val="004478E8"/>
    <w:rsid w:val="004506CC"/>
    <w:rsid w:val="0045409E"/>
    <w:rsid w:val="00456461"/>
    <w:rsid w:val="00457133"/>
    <w:rsid w:val="00462CF2"/>
    <w:rsid w:val="00463F5A"/>
    <w:rsid w:val="004643A2"/>
    <w:rsid w:val="0046678F"/>
    <w:rsid w:val="004678FC"/>
    <w:rsid w:val="00473A7C"/>
    <w:rsid w:val="00484C17"/>
    <w:rsid w:val="004857F9"/>
    <w:rsid w:val="004952BF"/>
    <w:rsid w:val="0049686D"/>
    <w:rsid w:val="004A0D9D"/>
    <w:rsid w:val="004A24E3"/>
    <w:rsid w:val="004A41F5"/>
    <w:rsid w:val="004A64F0"/>
    <w:rsid w:val="004B453C"/>
    <w:rsid w:val="004C076F"/>
    <w:rsid w:val="004C316D"/>
    <w:rsid w:val="004C5F27"/>
    <w:rsid w:val="004D6DE0"/>
    <w:rsid w:val="004E57EB"/>
    <w:rsid w:val="004F234D"/>
    <w:rsid w:val="004F4887"/>
    <w:rsid w:val="00501C1C"/>
    <w:rsid w:val="00505C1F"/>
    <w:rsid w:val="00527316"/>
    <w:rsid w:val="005347A5"/>
    <w:rsid w:val="00541AC0"/>
    <w:rsid w:val="00544C1B"/>
    <w:rsid w:val="0054701E"/>
    <w:rsid w:val="00547B0A"/>
    <w:rsid w:val="005532AD"/>
    <w:rsid w:val="0055376C"/>
    <w:rsid w:val="00556AF5"/>
    <w:rsid w:val="00561FB2"/>
    <w:rsid w:val="00570F1E"/>
    <w:rsid w:val="005848C8"/>
    <w:rsid w:val="00587946"/>
    <w:rsid w:val="00587B05"/>
    <w:rsid w:val="005934AB"/>
    <w:rsid w:val="005A3F03"/>
    <w:rsid w:val="005B39A3"/>
    <w:rsid w:val="005C5B84"/>
    <w:rsid w:val="005D61B4"/>
    <w:rsid w:val="005F048E"/>
    <w:rsid w:val="005F147B"/>
    <w:rsid w:val="005F3547"/>
    <w:rsid w:val="00600A9C"/>
    <w:rsid w:val="0060744C"/>
    <w:rsid w:val="00616076"/>
    <w:rsid w:val="00617B19"/>
    <w:rsid w:val="00623064"/>
    <w:rsid w:val="00625AB2"/>
    <w:rsid w:val="00630630"/>
    <w:rsid w:val="00632093"/>
    <w:rsid w:val="00637694"/>
    <w:rsid w:val="00643AE5"/>
    <w:rsid w:val="00644ED5"/>
    <w:rsid w:val="006457E7"/>
    <w:rsid w:val="00654A4D"/>
    <w:rsid w:val="006622DE"/>
    <w:rsid w:val="006638B0"/>
    <w:rsid w:val="00664D28"/>
    <w:rsid w:val="006664AE"/>
    <w:rsid w:val="00667F79"/>
    <w:rsid w:val="00673E73"/>
    <w:rsid w:val="006756DD"/>
    <w:rsid w:val="00675C82"/>
    <w:rsid w:val="006813A1"/>
    <w:rsid w:val="006850B4"/>
    <w:rsid w:val="00685F4A"/>
    <w:rsid w:val="006868C4"/>
    <w:rsid w:val="0068714A"/>
    <w:rsid w:val="00693344"/>
    <w:rsid w:val="00695BE9"/>
    <w:rsid w:val="00696A4D"/>
    <w:rsid w:val="006A111C"/>
    <w:rsid w:val="006B5FC7"/>
    <w:rsid w:val="006B703A"/>
    <w:rsid w:val="006C2449"/>
    <w:rsid w:val="006C4482"/>
    <w:rsid w:val="006C5DBF"/>
    <w:rsid w:val="006C5EAC"/>
    <w:rsid w:val="006C7672"/>
    <w:rsid w:val="006D5208"/>
    <w:rsid w:val="006D607A"/>
    <w:rsid w:val="006D7320"/>
    <w:rsid w:val="006F0EAD"/>
    <w:rsid w:val="0070428B"/>
    <w:rsid w:val="00705307"/>
    <w:rsid w:val="00706FFC"/>
    <w:rsid w:val="00713386"/>
    <w:rsid w:val="00720866"/>
    <w:rsid w:val="00720C93"/>
    <w:rsid w:val="0072481B"/>
    <w:rsid w:val="0072739F"/>
    <w:rsid w:val="00730554"/>
    <w:rsid w:val="007305C5"/>
    <w:rsid w:val="0073185B"/>
    <w:rsid w:val="007348AA"/>
    <w:rsid w:val="00734A1F"/>
    <w:rsid w:val="007400C9"/>
    <w:rsid w:val="0074231E"/>
    <w:rsid w:val="007429DE"/>
    <w:rsid w:val="00745117"/>
    <w:rsid w:val="007516AA"/>
    <w:rsid w:val="00760D64"/>
    <w:rsid w:val="007619DD"/>
    <w:rsid w:val="00767B34"/>
    <w:rsid w:val="00772656"/>
    <w:rsid w:val="007742B3"/>
    <w:rsid w:val="0078234D"/>
    <w:rsid w:val="00785F10"/>
    <w:rsid w:val="00786D98"/>
    <w:rsid w:val="0079412C"/>
    <w:rsid w:val="007946C0"/>
    <w:rsid w:val="00794A12"/>
    <w:rsid w:val="007952EE"/>
    <w:rsid w:val="00795512"/>
    <w:rsid w:val="00797B12"/>
    <w:rsid w:val="007A5608"/>
    <w:rsid w:val="007A73E2"/>
    <w:rsid w:val="007B1A2C"/>
    <w:rsid w:val="007B1CDE"/>
    <w:rsid w:val="007B5D1D"/>
    <w:rsid w:val="007B61AC"/>
    <w:rsid w:val="007C0DE2"/>
    <w:rsid w:val="007C2B95"/>
    <w:rsid w:val="007D3554"/>
    <w:rsid w:val="007E0D59"/>
    <w:rsid w:val="007E1D49"/>
    <w:rsid w:val="007E56A6"/>
    <w:rsid w:val="007F4CA1"/>
    <w:rsid w:val="007F7D15"/>
    <w:rsid w:val="00803FD7"/>
    <w:rsid w:val="008047AD"/>
    <w:rsid w:val="00810B2C"/>
    <w:rsid w:val="00823692"/>
    <w:rsid w:val="0082699A"/>
    <w:rsid w:val="00830039"/>
    <w:rsid w:val="008305D7"/>
    <w:rsid w:val="00843965"/>
    <w:rsid w:val="008473BB"/>
    <w:rsid w:val="00847AB0"/>
    <w:rsid w:val="00855EB9"/>
    <w:rsid w:val="00856CB8"/>
    <w:rsid w:val="00860280"/>
    <w:rsid w:val="008616FC"/>
    <w:rsid w:val="00881F5C"/>
    <w:rsid w:val="00882A0A"/>
    <w:rsid w:val="00886FC6"/>
    <w:rsid w:val="0089124F"/>
    <w:rsid w:val="008961A2"/>
    <w:rsid w:val="008978EE"/>
    <w:rsid w:val="008B09E2"/>
    <w:rsid w:val="008C3C0F"/>
    <w:rsid w:val="008C7615"/>
    <w:rsid w:val="008D03E3"/>
    <w:rsid w:val="008D4255"/>
    <w:rsid w:val="008D5319"/>
    <w:rsid w:val="008D664E"/>
    <w:rsid w:val="008D6E86"/>
    <w:rsid w:val="008F643F"/>
    <w:rsid w:val="009000BB"/>
    <w:rsid w:val="0091439C"/>
    <w:rsid w:val="00922011"/>
    <w:rsid w:val="00932A85"/>
    <w:rsid w:val="00940624"/>
    <w:rsid w:val="00941F93"/>
    <w:rsid w:val="009424C8"/>
    <w:rsid w:val="00945274"/>
    <w:rsid w:val="00956CBA"/>
    <w:rsid w:val="0096381B"/>
    <w:rsid w:val="00964332"/>
    <w:rsid w:val="00966E0D"/>
    <w:rsid w:val="0097196F"/>
    <w:rsid w:val="00971F42"/>
    <w:rsid w:val="00973E1B"/>
    <w:rsid w:val="00975F11"/>
    <w:rsid w:val="00985ACA"/>
    <w:rsid w:val="009913DF"/>
    <w:rsid w:val="00995C05"/>
    <w:rsid w:val="00995D51"/>
    <w:rsid w:val="009A1C8E"/>
    <w:rsid w:val="009A3A4E"/>
    <w:rsid w:val="009B6915"/>
    <w:rsid w:val="009B7132"/>
    <w:rsid w:val="009C2C29"/>
    <w:rsid w:val="009C3BF2"/>
    <w:rsid w:val="009D0790"/>
    <w:rsid w:val="009D7633"/>
    <w:rsid w:val="009F053D"/>
    <w:rsid w:val="009F0A9B"/>
    <w:rsid w:val="009F6683"/>
    <w:rsid w:val="00A0540D"/>
    <w:rsid w:val="00A0574F"/>
    <w:rsid w:val="00A113F3"/>
    <w:rsid w:val="00A15B3C"/>
    <w:rsid w:val="00A26C15"/>
    <w:rsid w:val="00A30B43"/>
    <w:rsid w:val="00A374B2"/>
    <w:rsid w:val="00A375F4"/>
    <w:rsid w:val="00A44405"/>
    <w:rsid w:val="00A54E89"/>
    <w:rsid w:val="00A60ED7"/>
    <w:rsid w:val="00A72845"/>
    <w:rsid w:val="00A75C6E"/>
    <w:rsid w:val="00A84018"/>
    <w:rsid w:val="00A85C57"/>
    <w:rsid w:val="00AB0185"/>
    <w:rsid w:val="00AB1427"/>
    <w:rsid w:val="00AB770A"/>
    <w:rsid w:val="00AB7A4E"/>
    <w:rsid w:val="00AC16C2"/>
    <w:rsid w:val="00AC34DF"/>
    <w:rsid w:val="00AC53C5"/>
    <w:rsid w:val="00AC5A83"/>
    <w:rsid w:val="00AC6FB6"/>
    <w:rsid w:val="00AD4D50"/>
    <w:rsid w:val="00AE30BE"/>
    <w:rsid w:val="00AE6DCF"/>
    <w:rsid w:val="00AF1B0F"/>
    <w:rsid w:val="00AF4D0E"/>
    <w:rsid w:val="00AF5D92"/>
    <w:rsid w:val="00B141F3"/>
    <w:rsid w:val="00B21239"/>
    <w:rsid w:val="00B235D7"/>
    <w:rsid w:val="00B25306"/>
    <w:rsid w:val="00B26C79"/>
    <w:rsid w:val="00B274C6"/>
    <w:rsid w:val="00B3268E"/>
    <w:rsid w:val="00B3347C"/>
    <w:rsid w:val="00B34B77"/>
    <w:rsid w:val="00B34E37"/>
    <w:rsid w:val="00B3688A"/>
    <w:rsid w:val="00B4219D"/>
    <w:rsid w:val="00B5010E"/>
    <w:rsid w:val="00B64CBC"/>
    <w:rsid w:val="00B708A6"/>
    <w:rsid w:val="00B77E07"/>
    <w:rsid w:val="00B81240"/>
    <w:rsid w:val="00B82B07"/>
    <w:rsid w:val="00B923B8"/>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5A5"/>
    <w:rsid w:val="00C04D04"/>
    <w:rsid w:val="00C107DD"/>
    <w:rsid w:val="00C14223"/>
    <w:rsid w:val="00C1697C"/>
    <w:rsid w:val="00C22089"/>
    <w:rsid w:val="00C26B60"/>
    <w:rsid w:val="00C465ED"/>
    <w:rsid w:val="00C524F0"/>
    <w:rsid w:val="00C5652A"/>
    <w:rsid w:val="00C61874"/>
    <w:rsid w:val="00C64966"/>
    <w:rsid w:val="00C7736E"/>
    <w:rsid w:val="00C8560C"/>
    <w:rsid w:val="00C92144"/>
    <w:rsid w:val="00C932C2"/>
    <w:rsid w:val="00C9623C"/>
    <w:rsid w:val="00CA1BED"/>
    <w:rsid w:val="00CA6395"/>
    <w:rsid w:val="00CB34E8"/>
    <w:rsid w:val="00CF4CE6"/>
    <w:rsid w:val="00CF5768"/>
    <w:rsid w:val="00CF5AEC"/>
    <w:rsid w:val="00D00440"/>
    <w:rsid w:val="00D018A6"/>
    <w:rsid w:val="00D03DA4"/>
    <w:rsid w:val="00D10E3B"/>
    <w:rsid w:val="00D25943"/>
    <w:rsid w:val="00D322F2"/>
    <w:rsid w:val="00D32C72"/>
    <w:rsid w:val="00D3359A"/>
    <w:rsid w:val="00D33A03"/>
    <w:rsid w:val="00D414FC"/>
    <w:rsid w:val="00D41D87"/>
    <w:rsid w:val="00D47137"/>
    <w:rsid w:val="00D64292"/>
    <w:rsid w:val="00D73E65"/>
    <w:rsid w:val="00D831F0"/>
    <w:rsid w:val="00D9382C"/>
    <w:rsid w:val="00D9427D"/>
    <w:rsid w:val="00DA3CAB"/>
    <w:rsid w:val="00DA42F4"/>
    <w:rsid w:val="00DA694F"/>
    <w:rsid w:val="00DB470B"/>
    <w:rsid w:val="00DC20F0"/>
    <w:rsid w:val="00DD18C1"/>
    <w:rsid w:val="00DD2C77"/>
    <w:rsid w:val="00DE3067"/>
    <w:rsid w:val="00DE4E10"/>
    <w:rsid w:val="00DF7252"/>
    <w:rsid w:val="00E02F50"/>
    <w:rsid w:val="00E121F9"/>
    <w:rsid w:val="00E1293D"/>
    <w:rsid w:val="00E250CB"/>
    <w:rsid w:val="00E37A0A"/>
    <w:rsid w:val="00E452DC"/>
    <w:rsid w:val="00E460FF"/>
    <w:rsid w:val="00E50112"/>
    <w:rsid w:val="00E635AC"/>
    <w:rsid w:val="00E64730"/>
    <w:rsid w:val="00E736DE"/>
    <w:rsid w:val="00E741DA"/>
    <w:rsid w:val="00E81F5A"/>
    <w:rsid w:val="00E8359C"/>
    <w:rsid w:val="00E911BD"/>
    <w:rsid w:val="00E93E01"/>
    <w:rsid w:val="00E953F2"/>
    <w:rsid w:val="00EA0F11"/>
    <w:rsid w:val="00EA12B7"/>
    <w:rsid w:val="00EA1DC6"/>
    <w:rsid w:val="00EA5D51"/>
    <w:rsid w:val="00EA6920"/>
    <w:rsid w:val="00EA783F"/>
    <w:rsid w:val="00EB22CF"/>
    <w:rsid w:val="00EC1445"/>
    <w:rsid w:val="00ED3CDA"/>
    <w:rsid w:val="00ED4F0A"/>
    <w:rsid w:val="00EE28C5"/>
    <w:rsid w:val="00EE627F"/>
    <w:rsid w:val="00EE735D"/>
    <w:rsid w:val="00EF076B"/>
    <w:rsid w:val="00EF11B7"/>
    <w:rsid w:val="00F008F4"/>
    <w:rsid w:val="00F028E2"/>
    <w:rsid w:val="00F06328"/>
    <w:rsid w:val="00F1012D"/>
    <w:rsid w:val="00F16F7D"/>
    <w:rsid w:val="00F26B30"/>
    <w:rsid w:val="00F33281"/>
    <w:rsid w:val="00F41C43"/>
    <w:rsid w:val="00F517C9"/>
    <w:rsid w:val="00F57600"/>
    <w:rsid w:val="00F664EB"/>
    <w:rsid w:val="00F72F21"/>
    <w:rsid w:val="00F74838"/>
    <w:rsid w:val="00F75F02"/>
    <w:rsid w:val="00F804B2"/>
    <w:rsid w:val="00F80561"/>
    <w:rsid w:val="00F8222B"/>
    <w:rsid w:val="00F832B7"/>
    <w:rsid w:val="00F8700C"/>
    <w:rsid w:val="00F929D6"/>
    <w:rsid w:val="00FA1AB7"/>
    <w:rsid w:val="00FB5BE2"/>
    <w:rsid w:val="00FC2851"/>
    <w:rsid w:val="00FC4253"/>
    <w:rsid w:val="00FC463B"/>
    <w:rsid w:val="00FD11CF"/>
    <w:rsid w:val="00FD1636"/>
    <w:rsid w:val="00FD2205"/>
    <w:rsid w:val="00FD3258"/>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styleId="ac">
    <w:name w:val="Unresolved Mention"/>
    <w:basedOn w:val="a0"/>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8532761">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787122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177516">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4762082">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120740">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767432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463209">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2499655">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6145045">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4132324">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8197181">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259284">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5843399">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4815856">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1776992">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59713410">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3540994">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3464077">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4342054">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39725082">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0831619">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7459940">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10126778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200587">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004323">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8914531">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8743639">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27862832">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475002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1751607">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8586218">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2715326">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39072496">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148880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5513354">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1252878">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3923908">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318760">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093177">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25085029">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1854864">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421735">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Cro212</b:Tag>
    <b:SourceType>JournalArticle</b:SourceType>
    <b:Guid>{3A15D1BF-5908-45E9-9BFC-F55D5BCDE09C}</b:Guid>
    <b:Author>
      <b:Author>
        <b:NameList>
          <b:Person>
            <b:Last>Croes</b:Last>
            <b:First>Emmelyn</b:First>
          </b:Person>
        </b:NameList>
      </b:Author>
    </b:Author>
    <b:Title>Young adults’ motivations for following social influencers and their relationship to identification and buying behavior</b:Title>
    <b:Year>2021</b:Year>
    <b:URL>https://www.sciencedirect.com/science/article/pii/S0747563221002338</b:URL>
    <b:RefOrder>18</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s>
</file>

<file path=customXml/itemProps1.xml><?xml version="1.0" encoding="utf-8"?>
<ds:datastoreItem xmlns:ds="http://schemas.openxmlformats.org/officeDocument/2006/customXml" ds:itemID="{71F33147-776B-476D-97A6-6125E1982E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5200</TotalTime>
  <Pages>24</Pages>
  <Words>5720</Words>
  <Characters>32607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Ali</cp:lastModifiedBy>
  <cp:revision>251</cp:revision>
  <cp:lastPrinted>2026-02-21T00:58:00Z</cp:lastPrinted>
  <dcterms:created xsi:type="dcterms:W3CDTF">2024-06-20T17:25:00Z</dcterms:created>
  <dcterms:modified xsi:type="dcterms:W3CDTF">2026-03-18T22:27:00Z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