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315AA9" w14:textId="73F691A6" w:rsidR="00A00DF6" w:rsidRPr="006A4707" w:rsidRDefault="00A00DF6" w:rsidP="0026611B">
      <w:pPr>
        <w:bidi/>
        <w:ind w:left="-2"/>
        <w:jc w:val="center"/>
        <w:rPr>
          <w:rFonts w:ascii="Simplified Arabic" w:hAnsi="Simplified Arabic" w:cs="Simplified Arabic"/>
          <w:b/>
          <w:bCs/>
          <w:sz w:val="32"/>
          <w:szCs w:val="32"/>
          <w:rtl/>
        </w:rPr>
      </w:pPr>
      <w:r w:rsidRPr="006A4707">
        <w:rPr>
          <w:rFonts w:ascii="Simplified Arabic" w:hAnsi="Simplified Arabic" w:cs="Simplified Arabic"/>
          <w:b/>
          <w:bCs/>
          <w:sz w:val="32"/>
          <w:szCs w:val="32"/>
          <w:rtl/>
        </w:rPr>
        <w:t>استراتيجيات التسويق الرقمي من خلال "الميتافيرس" وتأثير البيئات الافتراضية</w:t>
      </w:r>
      <w:r w:rsidR="0026611B" w:rsidRPr="006A4707">
        <w:rPr>
          <w:rFonts w:ascii="Simplified Arabic" w:hAnsi="Simplified Arabic" w:cs="Simplified Arabic"/>
          <w:b/>
          <w:bCs/>
          <w:sz w:val="32"/>
          <w:szCs w:val="32"/>
          <w:rtl/>
        </w:rPr>
        <w:t xml:space="preserve"> </w:t>
      </w:r>
      <w:r w:rsidRPr="006A4707">
        <w:rPr>
          <w:rFonts w:ascii="Simplified Arabic" w:hAnsi="Simplified Arabic" w:cs="Simplified Arabic"/>
          <w:b/>
          <w:bCs/>
          <w:sz w:val="32"/>
          <w:szCs w:val="32"/>
          <w:rtl/>
        </w:rPr>
        <w:t>على سلوك المستهلك والتفاعل مع العلامات التجارية"</w:t>
      </w:r>
    </w:p>
    <w:p w14:paraId="1E6FC469" w14:textId="77777777" w:rsidR="00A00DF6" w:rsidRPr="00FB6C9C" w:rsidRDefault="00A00DF6" w:rsidP="00567390">
      <w:pPr>
        <w:bidi/>
        <w:ind w:left="-2"/>
        <w:jc w:val="center"/>
        <w:rPr>
          <w:rFonts w:ascii="Simplified Arabic" w:hAnsi="Simplified Arabic" w:cs="Simplified Arabic"/>
          <w:b/>
          <w:bCs/>
          <w:sz w:val="24"/>
          <w:szCs w:val="24"/>
          <w:rtl/>
        </w:rPr>
      </w:pPr>
      <w:r w:rsidRPr="00FB6C9C">
        <w:rPr>
          <w:rFonts w:ascii="Simplified Arabic" w:hAnsi="Simplified Arabic" w:cs="Simplified Arabic"/>
          <w:b/>
          <w:bCs/>
          <w:sz w:val="24"/>
          <w:szCs w:val="24"/>
          <w:rtl/>
        </w:rPr>
        <w:t>- دراسة تحليلية -</w:t>
      </w:r>
    </w:p>
    <w:p w14:paraId="14F41BC2" w14:textId="796C09FC" w:rsidR="00567390" w:rsidRDefault="00567390" w:rsidP="00567390">
      <w:pPr>
        <w:bidi/>
        <w:ind w:left="-2"/>
        <w:jc w:val="center"/>
        <w:rPr>
          <w:rFonts w:ascii="Simplified Arabic" w:hAnsi="Simplified Arabic" w:cs="Simplified Arabic"/>
          <w:b/>
          <w:bCs/>
          <w:sz w:val="24"/>
          <w:szCs w:val="24"/>
          <w:rtl/>
        </w:rPr>
      </w:pPr>
      <w:bookmarkStart w:id="0" w:name="_Toc185012320"/>
      <w:bookmarkStart w:id="1" w:name="_Toc185013149"/>
      <w:r w:rsidRPr="00FB6C9C">
        <w:rPr>
          <w:rFonts w:ascii="Simplified Arabic" w:hAnsi="Simplified Arabic" w:cs="Simplified Arabic"/>
          <w:b/>
          <w:bCs/>
          <w:sz w:val="24"/>
          <w:szCs w:val="24"/>
          <w:rtl/>
        </w:rPr>
        <w:t>أصيلة بنت محفوظ المدودي</w:t>
      </w:r>
    </w:p>
    <w:p w14:paraId="43D442EF" w14:textId="1C2393A9" w:rsidR="00570A69" w:rsidRPr="00F976B4" w:rsidRDefault="00570A69" w:rsidP="00570A69">
      <w:pPr>
        <w:bidi/>
        <w:ind w:left="-2"/>
        <w:jc w:val="center"/>
        <w:rPr>
          <w:rFonts w:ascii="Simplified Arabic" w:hAnsi="Simplified Arabic" w:cs="Simplified Arabic"/>
          <w:b/>
          <w:bCs/>
          <w:sz w:val="24"/>
          <w:szCs w:val="24"/>
          <w:rtl/>
        </w:rPr>
      </w:pPr>
      <w:r w:rsidRPr="00F976B4">
        <w:rPr>
          <w:rFonts w:ascii="Simplified Arabic" w:hAnsi="Simplified Arabic" w:cs="Simplified Arabic" w:hint="cs"/>
          <w:b/>
          <w:bCs/>
          <w:sz w:val="24"/>
          <w:szCs w:val="24"/>
          <w:rtl/>
        </w:rPr>
        <w:t>(</w:t>
      </w:r>
      <w:r w:rsidR="00F976B4" w:rsidRPr="00F976B4">
        <w:rPr>
          <w:rFonts w:ascii="Simplified Arabic" w:hAnsi="Simplified Arabic" w:cs="Simplified Arabic"/>
          <w:b/>
          <w:bCs/>
          <w:sz w:val="24"/>
          <w:szCs w:val="24"/>
        </w:rPr>
        <w:t>https://orcid.org/0009-0001-1438-8320</w:t>
      </w:r>
      <w:r w:rsidRPr="00F976B4">
        <w:rPr>
          <w:rFonts w:ascii="Simplified Arabic" w:hAnsi="Simplified Arabic" w:cs="Simplified Arabic" w:hint="cs"/>
          <w:b/>
          <w:bCs/>
          <w:sz w:val="24"/>
          <w:szCs w:val="24"/>
          <w:rtl/>
        </w:rPr>
        <w:t>)</w:t>
      </w:r>
    </w:p>
    <w:p w14:paraId="6CA1929D" w14:textId="3A471219" w:rsidR="00B12936" w:rsidRPr="00FB6C9C" w:rsidRDefault="00B12936" w:rsidP="00B12936">
      <w:pPr>
        <w:bidi/>
        <w:ind w:left="-2"/>
        <w:jc w:val="center"/>
        <w:rPr>
          <w:rFonts w:ascii="Simplified Arabic" w:hAnsi="Simplified Arabic" w:cs="Simplified Arabic"/>
          <w:b/>
          <w:bCs/>
          <w:sz w:val="24"/>
          <w:szCs w:val="24"/>
          <w:rtl/>
        </w:rPr>
      </w:pPr>
      <w:r w:rsidRPr="00F976B4">
        <w:rPr>
          <w:rFonts w:ascii="Simplified Arabic" w:hAnsi="Simplified Arabic" w:cs="Simplified Arabic" w:hint="cs"/>
          <w:b/>
          <w:bCs/>
          <w:sz w:val="24"/>
          <w:szCs w:val="24"/>
          <w:rtl/>
        </w:rPr>
        <w:t>(</w:t>
      </w:r>
      <w:r w:rsidR="00F976B4" w:rsidRPr="00F976B4">
        <w:rPr>
          <w:rFonts w:ascii="Simplified Arabic" w:hAnsi="Simplified Arabic" w:cs="Simplified Arabic" w:hint="cs"/>
          <w:b/>
          <w:bCs/>
          <w:sz w:val="24"/>
          <w:szCs w:val="24"/>
          <w:rtl/>
        </w:rPr>
        <w:t>ماجستير تسويق رقمي</w:t>
      </w:r>
      <w:r w:rsidRPr="00F976B4">
        <w:rPr>
          <w:rFonts w:ascii="Simplified Arabic" w:hAnsi="Simplified Arabic" w:cs="Simplified Arabic" w:hint="cs"/>
          <w:b/>
          <w:bCs/>
          <w:sz w:val="24"/>
          <w:szCs w:val="24"/>
          <w:rtl/>
        </w:rPr>
        <w:t>-</w:t>
      </w:r>
      <w:r w:rsidR="00F976B4" w:rsidRPr="00F976B4">
        <w:rPr>
          <w:rFonts w:ascii="Simplified Arabic" w:hAnsi="Simplified Arabic" w:cs="Simplified Arabic" w:hint="cs"/>
          <w:b/>
          <w:bCs/>
          <w:sz w:val="24"/>
          <w:szCs w:val="24"/>
          <w:rtl/>
        </w:rPr>
        <w:t>جامعة ميدأوشن</w:t>
      </w:r>
      <w:r w:rsidRPr="00F976B4">
        <w:rPr>
          <w:rFonts w:ascii="Simplified Arabic" w:hAnsi="Simplified Arabic" w:cs="Simplified Arabic" w:hint="cs"/>
          <w:b/>
          <w:bCs/>
          <w:sz w:val="24"/>
          <w:szCs w:val="24"/>
          <w:rtl/>
        </w:rPr>
        <w:t xml:space="preserve">- </w:t>
      </w:r>
      <w:r w:rsidR="00F976B4" w:rsidRPr="00F976B4">
        <w:rPr>
          <w:rFonts w:ascii="Simplified Arabic" w:hAnsi="Simplified Arabic" w:cs="Simplified Arabic" w:hint="cs"/>
          <w:b/>
          <w:bCs/>
          <w:sz w:val="24"/>
          <w:szCs w:val="24"/>
          <w:rtl/>
        </w:rPr>
        <w:t>جز القمر</w:t>
      </w:r>
      <w:r w:rsidRPr="00F976B4">
        <w:rPr>
          <w:rFonts w:ascii="Simplified Arabic" w:hAnsi="Simplified Arabic" w:cs="Simplified Arabic" w:hint="cs"/>
          <w:b/>
          <w:bCs/>
          <w:sz w:val="24"/>
          <w:szCs w:val="24"/>
          <w:rtl/>
        </w:rPr>
        <w:t>)</w:t>
      </w:r>
    </w:p>
    <w:p w14:paraId="61C21021" w14:textId="6291F86B" w:rsidR="0031206B" w:rsidRPr="006A4707" w:rsidRDefault="0031206B" w:rsidP="0031206B">
      <w:pPr>
        <w:pStyle w:val="007"/>
        <w:spacing w:line="240" w:lineRule="auto"/>
        <w:rPr>
          <w:rFonts w:ascii="Simplified Arabic" w:eastAsia="Times New Roman" w:hAnsi="Simplified Arabic" w:cs="Simplified Arabic"/>
          <w:sz w:val="28"/>
          <w:szCs w:val="28"/>
          <w:rtl/>
        </w:rPr>
      </w:pPr>
      <w:r w:rsidRPr="006A4707">
        <w:rPr>
          <w:rFonts w:ascii="Simplified Arabic" w:hAnsi="Simplified Arabic" w:cs="Simplified Arabic"/>
          <w:sz w:val="28"/>
          <w:szCs w:val="28"/>
          <w:rtl/>
        </w:rPr>
        <w:t>المستخلص</w:t>
      </w:r>
      <w:bookmarkEnd w:id="0"/>
      <w:bookmarkEnd w:id="1"/>
    </w:p>
    <w:p w14:paraId="6CF19A1A" w14:textId="77777777" w:rsidR="0031206B" w:rsidRPr="00FB6C9C" w:rsidRDefault="0031206B" w:rsidP="0031206B">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هدفت الدراسة إلى استراتيجيات التسويق الرقمي من خلال "الميتافيرس" وتأثير البيئات الافتراضية على سلوك المستهلك والتفاعل مع العلامات التجارية؛ وذلك من خلال التعرف على مستوى تفاعل المشاركين مع العلامات التجارية داخل البيئات الافتراضية، وتحديد مدى تأثير الميتافيرس على سلوك الشراء في البيئات الافتراضية، والتعرف على التحديات التي قد يواجها المستخدمون في تفاعلهم مع العلامات التجارية داخل الميتافيرس، وكذلك بلورة العوامل المختلفة التي قد تؤثر على تفاعل المستهلكين وقراراتهم في البيئات الافتراضية، ويتكون مجتمع الدراسة من جميع الأفراد الذين ينتمون إلى الفئات العمرية الأكثر استخدامًا للتقنيات الرقمية، الذين يتمتعون بمستوى عالٍ من المعرفة التكنولوجية ويستخدمون البيئات الافتراضية بانتظام، وقد اشتملت عينة الدراسة على (150) فردًا، تم اختيارهم بالطريقة العشوائية المنتظمة، واعتمدت الدراسة على المنهج التحليلي كمنهج للدراسة، واستخدمت الاستبانة كأداة للدراسة، وقد توصلت الدراسة إلى أن مستوى تفاعل المشاركين مع العلامات التجارية داخل البيئات الافتراضية جاء بدرجة متوسطة، وأن التجارب التفاعلية في الميتافيرس تؤثر على قرارات الشراء لدى المستهلكين بشكل كبير، كما بينت النتائج أن التحديات التي قد يواجها المستخدمون في تفاعلهم مع العلامات التجارية داخل الميتافيرس قد تتمثل في عدم وضوح العروض، ووجود مشاكل في الاتصال أو السرعة وكذلك عدم توافق الأنظمة، وقد أظهرت نتائج الدراسة أيضًا أن العوامل المختلفة، مثل: خصوصية البيانات، والتخصيص الشخصي، قد تؤثر على تفاعل المستهلكين وقراراتهم في البيئات الافتراضية، وهذا ما يُسهم في فهم الجوانب النفسية والاجتماعية التي تؤثر على ولاء المستهلكين، وأوصت الدراسة بضرورة استخدم "الميتافيرس" لإنشاء تجارب تسويقية تفاعلية وتغمر المستخدمين في عالم العلامة التجارية الخاص بك.</w:t>
      </w:r>
    </w:p>
    <w:p w14:paraId="0BB1C8AA" w14:textId="77777777" w:rsidR="0031206B" w:rsidRPr="00FB6C9C" w:rsidRDefault="0031206B" w:rsidP="0031206B">
      <w:pPr>
        <w:bidi/>
        <w:jc w:val="both"/>
        <w:rPr>
          <w:rFonts w:ascii="Simplified Arabic" w:eastAsia="Times New Roman" w:hAnsi="Simplified Arabic" w:cs="Simplified Arabic"/>
          <w:b/>
          <w:bCs/>
          <w:sz w:val="24"/>
          <w:szCs w:val="24"/>
          <w:rtl/>
        </w:rPr>
      </w:pPr>
      <w:r w:rsidRPr="00FB6C9C">
        <w:rPr>
          <w:rFonts w:ascii="Simplified Arabic" w:eastAsia="Times New Roman" w:hAnsi="Simplified Arabic" w:cs="Simplified Arabic"/>
          <w:b/>
          <w:bCs/>
          <w:sz w:val="24"/>
          <w:szCs w:val="24"/>
          <w:rtl/>
        </w:rPr>
        <w:t>كلمات مفتاحيه:</w:t>
      </w:r>
      <w:r w:rsidRPr="00FB6C9C">
        <w:rPr>
          <w:rFonts w:ascii="Simplified Arabic" w:hAnsi="Simplified Arabic" w:cs="Simplified Arabic"/>
          <w:b/>
          <w:bCs/>
          <w:sz w:val="24"/>
          <w:szCs w:val="24"/>
          <w:rtl/>
        </w:rPr>
        <w:t xml:space="preserve"> </w:t>
      </w:r>
      <w:r w:rsidRPr="00FB6C9C">
        <w:rPr>
          <w:rFonts w:ascii="Simplified Arabic" w:hAnsi="Simplified Arabic" w:cs="Simplified Arabic"/>
          <w:sz w:val="24"/>
          <w:szCs w:val="24"/>
          <w:rtl/>
        </w:rPr>
        <w:t>استراتيجيات التسويق الرقمي- الميتافيرس- البيئات الافتراضية- سلوك المستهلك- العلامات التجارية.</w:t>
      </w:r>
    </w:p>
    <w:p w14:paraId="5676E75A" w14:textId="77777777" w:rsidR="00567390" w:rsidRPr="00FB6C9C" w:rsidRDefault="00567390" w:rsidP="002345CE">
      <w:pPr>
        <w:bidi/>
        <w:ind w:left="-2"/>
        <w:jc w:val="center"/>
        <w:rPr>
          <w:rFonts w:ascii="Times New Roman" w:hAnsi="Times New Roman" w:cs="Times New Roman"/>
          <w:b/>
          <w:bCs/>
          <w:sz w:val="24"/>
          <w:szCs w:val="24"/>
          <w:rtl/>
        </w:rPr>
      </w:pPr>
      <w:r w:rsidRPr="00FB6C9C">
        <w:rPr>
          <w:rFonts w:ascii="Times New Roman" w:hAnsi="Times New Roman" w:cs="Times New Roman"/>
          <w:b/>
          <w:bCs/>
          <w:sz w:val="24"/>
          <w:szCs w:val="24"/>
        </w:rPr>
        <w:t>"Digital Marketing Strategies through the "Metaverse" and the Impact</w:t>
      </w:r>
    </w:p>
    <w:p w14:paraId="2A9645E2" w14:textId="77777777" w:rsidR="00567390" w:rsidRPr="00FB6C9C" w:rsidRDefault="00567390" w:rsidP="002345CE">
      <w:pPr>
        <w:ind w:left="-2"/>
        <w:jc w:val="center"/>
        <w:rPr>
          <w:rFonts w:ascii="Times New Roman" w:hAnsi="Times New Roman" w:cs="Times New Roman"/>
          <w:b/>
          <w:bCs/>
          <w:sz w:val="24"/>
          <w:szCs w:val="24"/>
          <w:rtl/>
        </w:rPr>
      </w:pPr>
      <w:r w:rsidRPr="00FB6C9C">
        <w:rPr>
          <w:rFonts w:ascii="Times New Roman" w:hAnsi="Times New Roman" w:cs="Times New Roman"/>
          <w:b/>
          <w:bCs/>
          <w:sz w:val="24"/>
          <w:szCs w:val="24"/>
        </w:rPr>
        <w:t>of Virtual Environments on Consumer Behavior and Brand Interaction"</w:t>
      </w:r>
    </w:p>
    <w:p w14:paraId="4C8691F3" w14:textId="658F4FF7" w:rsidR="0031206B" w:rsidRPr="00FB6C9C" w:rsidRDefault="00567390" w:rsidP="002345CE">
      <w:pPr>
        <w:ind w:left="-2"/>
        <w:jc w:val="center"/>
        <w:rPr>
          <w:rFonts w:ascii="Times New Roman" w:hAnsi="Times New Roman" w:cs="Times New Roman"/>
          <w:b/>
          <w:bCs/>
          <w:sz w:val="24"/>
          <w:szCs w:val="24"/>
          <w:rtl/>
        </w:rPr>
      </w:pPr>
      <w:r w:rsidRPr="00FB6C9C">
        <w:rPr>
          <w:rFonts w:ascii="Times New Roman" w:hAnsi="Times New Roman" w:cs="Times New Roman"/>
          <w:b/>
          <w:bCs/>
          <w:sz w:val="24"/>
          <w:szCs w:val="24"/>
          <w:rtl/>
        </w:rPr>
        <w:t>-</w:t>
      </w:r>
      <w:r w:rsidRPr="00FB6C9C">
        <w:rPr>
          <w:rFonts w:ascii="Times New Roman" w:hAnsi="Times New Roman" w:cs="Times New Roman"/>
          <w:b/>
          <w:bCs/>
          <w:sz w:val="24"/>
          <w:szCs w:val="24"/>
        </w:rPr>
        <w:t xml:space="preserve"> Analytical Study </w:t>
      </w:r>
      <w:r w:rsidRPr="00FB6C9C">
        <w:rPr>
          <w:rFonts w:ascii="Times New Roman" w:hAnsi="Times New Roman" w:cs="Times New Roman"/>
          <w:b/>
          <w:bCs/>
          <w:sz w:val="24"/>
          <w:szCs w:val="24"/>
          <w:rtl/>
        </w:rPr>
        <w:t>-</w:t>
      </w:r>
    </w:p>
    <w:p w14:paraId="6199E32E" w14:textId="77777777" w:rsidR="0031206B" w:rsidRPr="00FB6C9C" w:rsidRDefault="0031206B" w:rsidP="002345CE">
      <w:pPr>
        <w:pStyle w:val="007"/>
        <w:bidi w:val="0"/>
        <w:spacing w:line="240" w:lineRule="auto"/>
        <w:ind w:left="-2"/>
        <w:rPr>
          <w:rFonts w:ascii="Times New Roman" w:hAnsi="Times New Roman" w:cs="Times New Roman"/>
          <w:sz w:val="24"/>
          <w:szCs w:val="24"/>
        </w:rPr>
      </w:pPr>
      <w:bookmarkStart w:id="2" w:name="_Toc185012321"/>
      <w:bookmarkStart w:id="3" w:name="_Toc185013150"/>
      <w:bookmarkStart w:id="4" w:name="_Toc185015727"/>
      <w:r w:rsidRPr="00FB6C9C">
        <w:rPr>
          <w:rFonts w:ascii="Times New Roman" w:hAnsi="Times New Roman" w:cs="Times New Roman"/>
          <w:sz w:val="24"/>
          <w:szCs w:val="24"/>
        </w:rPr>
        <w:t>Abstract</w:t>
      </w:r>
      <w:bookmarkEnd w:id="2"/>
      <w:bookmarkEnd w:id="3"/>
      <w:bookmarkEnd w:id="4"/>
    </w:p>
    <w:p w14:paraId="67AD359F" w14:textId="77777777" w:rsidR="0031206B" w:rsidRPr="00FB6C9C" w:rsidRDefault="0031206B" w:rsidP="0031206B">
      <w:pPr>
        <w:pStyle w:val="0071"/>
        <w:bidi w:val="0"/>
        <w:spacing w:line="240" w:lineRule="auto"/>
        <w:rPr>
          <w:rFonts w:ascii="Times New Roman" w:hAnsi="Times New Roman" w:cs="Times New Roman"/>
          <w:b/>
          <w:bCs/>
          <w:sz w:val="24"/>
          <w:szCs w:val="24"/>
        </w:rPr>
      </w:pPr>
      <w:r w:rsidRPr="00FB6C9C">
        <w:rPr>
          <w:rFonts w:ascii="Times New Roman" w:hAnsi="Times New Roman" w:cs="Times New Roman"/>
          <w:sz w:val="24"/>
          <w:szCs w:val="24"/>
        </w:rPr>
        <w:t>The study aimed at digital marketing strategies through the "Metaverse" and the impact of virtual environments on consumer behavior and interaction with brands, by identifying the level of interaction of participants with brands within virtual environments, determining the extent of the impact of Metaverse on buying behavior in virtual environments, identifying the challenges that users may face in their interaction with brands within the Metaverse, as well as</w:t>
      </w:r>
      <w:r w:rsidRPr="00FB6C9C">
        <w:rPr>
          <w:rFonts w:ascii="Times New Roman" w:hAnsi="Times New Roman" w:cs="Times New Roman"/>
          <w:sz w:val="24"/>
          <w:szCs w:val="24"/>
          <w:rtl/>
        </w:rPr>
        <w:t xml:space="preserve">، </w:t>
      </w:r>
      <w:r w:rsidRPr="00FB6C9C">
        <w:rPr>
          <w:rFonts w:ascii="Times New Roman" w:hAnsi="Times New Roman" w:cs="Times New Roman"/>
          <w:sz w:val="24"/>
          <w:szCs w:val="24"/>
        </w:rPr>
        <w:t xml:space="preserve">The sample of the study included (150) individuals who were selected in a regular random way, the study relied on the analytical approach as a method of study, and the questionnaire was used as a tool for the study, the study found that the level of interaction of participants with brands within virtual </w:t>
      </w:r>
      <w:r w:rsidRPr="00FB6C9C">
        <w:rPr>
          <w:rFonts w:ascii="Times New Roman" w:hAnsi="Times New Roman" w:cs="Times New Roman"/>
          <w:sz w:val="24"/>
          <w:szCs w:val="24"/>
        </w:rPr>
        <w:lastRenderedPageBreak/>
        <w:t>environments came to an average degree, and that interactive experiences in the Metaverse affect consumers purchasing decisions significantly, and the results also showed that the challenges that users may face in their interaction with brands within the Metaverse may be clarity of presentations, the presence of problems in The results of the study have also shown that various factors, such as data privacy and personal customization, may affect the interaction of consumers and their decisions in virtual environments, and this contributes to understanding the psychological and social aspects that affect consumer loyalty, and the study recommended the need to use "Metaverse" to create interactive marketing experiences and immerse users in the world of your brand.</w:t>
      </w:r>
    </w:p>
    <w:p w14:paraId="015A92AB" w14:textId="02FFD40C" w:rsidR="0031206B" w:rsidRPr="00FB6C9C" w:rsidRDefault="0031206B" w:rsidP="00FB6C9C">
      <w:pPr>
        <w:pStyle w:val="a6"/>
        <w:bidi w:val="0"/>
        <w:spacing w:after="0" w:line="240" w:lineRule="auto"/>
        <w:ind w:left="0"/>
        <w:jc w:val="both"/>
        <w:rPr>
          <w:rFonts w:ascii="Times New Roman" w:hAnsi="Times New Roman" w:cs="Times New Roman"/>
          <w:b/>
          <w:bCs/>
          <w:sz w:val="24"/>
          <w:szCs w:val="24"/>
        </w:rPr>
      </w:pPr>
      <w:r w:rsidRPr="00FB6C9C">
        <w:rPr>
          <w:rFonts w:ascii="Times New Roman" w:hAnsi="Times New Roman" w:cs="Times New Roman"/>
          <w:b/>
          <w:bCs/>
          <w:sz w:val="24"/>
          <w:szCs w:val="24"/>
        </w:rPr>
        <w:t xml:space="preserve">Keywords: </w:t>
      </w:r>
      <w:r w:rsidRPr="00FB6C9C">
        <w:rPr>
          <w:rFonts w:ascii="Times New Roman" w:hAnsi="Times New Roman" w:cs="Times New Roman"/>
          <w:sz w:val="24"/>
          <w:szCs w:val="24"/>
        </w:rPr>
        <w:t>digital marketing strategies - Metaverse - virtual environments - consumer behavior - brands.</w:t>
      </w:r>
    </w:p>
    <w:p w14:paraId="25257CE9" w14:textId="2B07DE9A" w:rsidR="00A00DF6" w:rsidRPr="006A4707" w:rsidRDefault="00926595" w:rsidP="006A4707">
      <w:pPr>
        <w:pStyle w:val="007"/>
        <w:spacing w:line="240" w:lineRule="auto"/>
        <w:jc w:val="left"/>
        <w:rPr>
          <w:rFonts w:ascii="Simplified Arabic" w:hAnsi="Simplified Arabic" w:cs="Simplified Arabic"/>
          <w:sz w:val="28"/>
          <w:szCs w:val="28"/>
          <w:rtl/>
        </w:rPr>
      </w:pPr>
      <w:bookmarkStart w:id="5" w:name="_Toc185012258"/>
      <w:bookmarkStart w:id="6" w:name="_Toc185013087"/>
      <w:bookmarkStart w:id="7" w:name="_Toc185015651"/>
      <w:r w:rsidRPr="006A4707">
        <w:rPr>
          <w:rFonts w:ascii="Simplified Arabic" w:hAnsi="Simplified Arabic" w:cs="Simplified Arabic"/>
          <w:sz w:val="28"/>
          <w:szCs w:val="28"/>
          <w:rtl/>
        </w:rPr>
        <w:t xml:space="preserve">1. </w:t>
      </w:r>
      <w:r w:rsidR="00A00DF6" w:rsidRPr="006A4707">
        <w:rPr>
          <w:rFonts w:ascii="Simplified Arabic" w:hAnsi="Simplified Arabic" w:cs="Simplified Arabic"/>
          <w:sz w:val="28"/>
          <w:szCs w:val="28"/>
          <w:rtl/>
        </w:rPr>
        <w:t>المقدمة</w:t>
      </w:r>
      <w:bookmarkEnd w:id="5"/>
      <w:bookmarkEnd w:id="6"/>
      <w:bookmarkEnd w:id="7"/>
    </w:p>
    <w:p w14:paraId="2A35CD7D" w14:textId="30D95786"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لقد شهد العالم الفترة الأخير مجموعة كبيرة من التغيرات الرقمية السريعة، والتي تمثلت بصورة رئيسية في ظهور مجموعة من التقنيات الحديثة مثل الواقع الافتراضي والواقع المُعزز، والتي ضمت </w:t>
      </w:r>
      <w:r w:rsidR="00346633" w:rsidRPr="00FB6C9C">
        <w:rPr>
          <w:rFonts w:ascii="Simplified Arabic" w:hAnsi="Simplified Arabic" w:cs="Simplified Arabic"/>
          <w:sz w:val="24"/>
          <w:szCs w:val="24"/>
          <w:rtl/>
        </w:rPr>
        <w:t>أيضًا</w:t>
      </w:r>
      <w:r w:rsidRPr="00FB6C9C">
        <w:rPr>
          <w:rFonts w:ascii="Simplified Arabic" w:hAnsi="Simplified Arabic" w:cs="Simplified Arabic"/>
          <w:sz w:val="24"/>
          <w:szCs w:val="24"/>
          <w:rtl/>
        </w:rPr>
        <w:t xml:space="preserve"> مفاهيم جديدة مثل " الميتافيرس" حيث تُعد بمثابة إطار افتراضي واسع يسمح للأفراد بالتفاعل مع ال</w:t>
      </w:r>
      <w:r w:rsidR="00D97B2C" w:rsidRPr="00FB6C9C">
        <w:rPr>
          <w:rFonts w:ascii="Simplified Arabic" w:hAnsi="Simplified Arabic" w:cs="Simplified Arabic"/>
          <w:sz w:val="24"/>
          <w:szCs w:val="24"/>
          <w:rtl/>
        </w:rPr>
        <w:t xml:space="preserve">محتوى </w:t>
      </w:r>
      <w:r w:rsidRPr="00FB6C9C">
        <w:rPr>
          <w:rFonts w:ascii="Simplified Arabic" w:hAnsi="Simplified Arabic" w:cs="Simplified Arabic"/>
          <w:sz w:val="24"/>
          <w:szCs w:val="24"/>
          <w:rtl/>
        </w:rPr>
        <w:t xml:space="preserve">الرقمي المتواجد على الشبكات الرقمية والعلامات التجارية بطرق مُبتكرة </w:t>
      </w:r>
      <w:r w:rsidR="00A6112D" w:rsidRPr="00FB6C9C">
        <w:rPr>
          <w:rFonts w:ascii="Simplified Arabic" w:hAnsi="Simplified Arabic" w:cs="Simplified Arabic"/>
          <w:sz w:val="24"/>
          <w:szCs w:val="24"/>
          <w:rtl/>
        </w:rPr>
        <w:t>وفريدة (</w:t>
      </w:r>
      <w:r w:rsidRPr="00FB6C9C">
        <w:rPr>
          <w:rFonts w:ascii="Simplified Arabic" w:hAnsi="Simplified Arabic" w:cs="Simplified Arabic"/>
          <w:sz w:val="24"/>
          <w:szCs w:val="24"/>
        </w:rPr>
        <w:t>(Park &amp; Kim.2022</w:t>
      </w:r>
      <w:r w:rsidR="00A6112D" w:rsidRPr="00FB6C9C">
        <w:rPr>
          <w:rFonts w:ascii="Simplified Arabic" w:hAnsi="Simplified Arabic" w:cs="Simplified Arabic"/>
          <w:sz w:val="24"/>
          <w:szCs w:val="24"/>
          <w:rtl/>
        </w:rPr>
        <w:t>.</w:t>
      </w:r>
    </w:p>
    <w:p w14:paraId="6D18FBE4" w14:textId="396C2B88" w:rsidR="00A00DF6" w:rsidRPr="00FB6C9C" w:rsidRDefault="00A6112D" w:rsidP="00876E62">
      <w:pPr>
        <w:bidi/>
        <w:jc w:val="both"/>
        <w:rPr>
          <w:rFonts w:ascii="Simplified Arabic" w:hAnsi="Simplified Arabic" w:cs="Simplified Arabic"/>
          <w:sz w:val="24"/>
          <w:szCs w:val="24"/>
          <w:rtl/>
        </w:rPr>
      </w:pPr>
      <w:r w:rsidRPr="00FB6C9C">
        <w:rPr>
          <w:rFonts w:ascii="Simplified Arabic" w:hAnsi="Simplified Arabic" w:cs="Simplified Arabic"/>
          <w:sz w:val="24"/>
          <w:szCs w:val="24"/>
          <w:rtl/>
        </w:rPr>
        <w:tab/>
      </w:r>
      <w:r w:rsidR="00A00DF6" w:rsidRPr="00FB6C9C">
        <w:rPr>
          <w:rFonts w:ascii="Simplified Arabic" w:hAnsi="Simplified Arabic" w:cs="Simplified Arabic"/>
          <w:sz w:val="24"/>
          <w:szCs w:val="24"/>
          <w:rtl/>
        </w:rPr>
        <w:t>وبذلك يعتبر "الميتافيرس" امتدادا للعالم الواقعي، فهو يجعل المستهلكين قادرين على تجربة المنتجات والخدمات بشكل يحاكي الواقع دون اللجوء لمغادرة منازلهم، فإن هذه البيئات الافتراضية تعتبر تحديا</w:t>
      </w:r>
      <w:r w:rsidR="009F5F03" w:rsidRPr="00FB6C9C">
        <w:rPr>
          <w:rFonts w:ascii="Simplified Arabic" w:hAnsi="Simplified Arabic" w:cs="Simplified Arabic"/>
          <w:sz w:val="24"/>
          <w:szCs w:val="24"/>
          <w:rtl/>
        </w:rPr>
        <w:t>ً</w:t>
      </w:r>
      <w:r w:rsidR="00A00DF6" w:rsidRPr="00FB6C9C">
        <w:rPr>
          <w:rFonts w:ascii="Simplified Arabic" w:hAnsi="Simplified Arabic" w:cs="Simplified Arabic"/>
          <w:sz w:val="24"/>
          <w:szCs w:val="24"/>
          <w:rtl/>
        </w:rPr>
        <w:t xml:space="preserve"> بالنسبة للشركات والمستهلكين، وهو ما يستدعي التركيز على استراتيجيات التسويق الرقمي في عالم التحول </w:t>
      </w:r>
      <w:r w:rsidRPr="00FB6C9C">
        <w:rPr>
          <w:rFonts w:ascii="Simplified Arabic" w:hAnsi="Simplified Arabic" w:cs="Simplified Arabic"/>
          <w:sz w:val="24"/>
          <w:szCs w:val="24"/>
          <w:rtl/>
        </w:rPr>
        <w:t>الجديد (</w:t>
      </w:r>
      <w:r w:rsidR="00A00DF6" w:rsidRPr="00FB6C9C">
        <w:rPr>
          <w:rFonts w:ascii="Simplified Arabic" w:hAnsi="Simplified Arabic" w:cs="Simplified Arabic"/>
          <w:sz w:val="24"/>
          <w:szCs w:val="24"/>
          <w:rtl/>
        </w:rPr>
        <w:t>الزهراني، 2023).</w:t>
      </w:r>
    </w:p>
    <w:p w14:paraId="72843E9B" w14:textId="16D89385" w:rsidR="00A00DF6" w:rsidRPr="00FB6C9C" w:rsidRDefault="00A6112D" w:rsidP="00876E62">
      <w:pPr>
        <w:bidi/>
        <w:jc w:val="both"/>
        <w:rPr>
          <w:rFonts w:ascii="Simplified Arabic" w:hAnsi="Simplified Arabic" w:cs="Simplified Arabic"/>
          <w:sz w:val="24"/>
          <w:szCs w:val="24"/>
          <w:rtl/>
        </w:rPr>
      </w:pPr>
      <w:r w:rsidRPr="00FB6C9C">
        <w:rPr>
          <w:rFonts w:ascii="Simplified Arabic" w:hAnsi="Simplified Arabic" w:cs="Simplified Arabic"/>
          <w:sz w:val="24"/>
          <w:szCs w:val="24"/>
          <w:rtl/>
        </w:rPr>
        <w:tab/>
      </w:r>
      <w:r w:rsidR="00A00DF6" w:rsidRPr="00FB6C9C">
        <w:rPr>
          <w:rFonts w:ascii="Simplified Arabic" w:hAnsi="Simplified Arabic" w:cs="Simplified Arabic"/>
          <w:sz w:val="24"/>
          <w:szCs w:val="24"/>
          <w:rtl/>
        </w:rPr>
        <w:t>ويعتبر اختيار موضوع “الميتافيرس" هو نتيجة لما يقدمه من تحولات جذرية فيما يخص العلاقة بين العلامات التجارية والمستهلكين، وفي ظل النطاق الواسع في استخدام البيئات الافتراضية، أصبح لابد من دراسة تأثير هذه البيئات الافتراضية على سلوك المستهلك و</w:t>
      </w:r>
      <w:r w:rsidR="00346633" w:rsidRPr="00FB6C9C">
        <w:rPr>
          <w:rFonts w:ascii="Simplified Arabic" w:hAnsi="Simplified Arabic" w:cs="Simplified Arabic"/>
          <w:sz w:val="24"/>
          <w:szCs w:val="24"/>
          <w:rtl/>
        </w:rPr>
        <w:t>أيضًا</w:t>
      </w:r>
      <w:r w:rsidR="00A00DF6" w:rsidRPr="00FB6C9C">
        <w:rPr>
          <w:rFonts w:ascii="Simplified Arabic" w:hAnsi="Simplified Arabic" w:cs="Simplified Arabic"/>
          <w:sz w:val="24"/>
          <w:szCs w:val="24"/>
          <w:rtl/>
        </w:rPr>
        <w:t xml:space="preserve"> تفاعله مع العلامات التجارية، وقد أوضحت هذه الدراسة تحليل يعبر بشكل معمق طريقة التفاعل الجديد بين المستهلكين والعلامات التجارية في "الميتافيرس"، وكذلك عرض استراتيجيات تسويق متطورة تحاكي هذه التطور التكنولوجي الهائل (الحربي، 2022).</w:t>
      </w:r>
    </w:p>
    <w:p w14:paraId="5662A5FC" w14:textId="68D2AED4" w:rsidR="00A00DF6" w:rsidRPr="00FB6C9C" w:rsidRDefault="009F5F03" w:rsidP="00876E62">
      <w:pPr>
        <w:bidi/>
        <w:jc w:val="both"/>
        <w:rPr>
          <w:rFonts w:ascii="Simplified Arabic" w:hAnsi="Simplified Arabic" w:cs="Simplified Arabic"/>
          <w:sz w:val="24"/>
          <w:szCs w:val="24"/>
          <w:rtl/>
        </w:rPr>
      </w:pPr>
      <w:r w:rsidRPr="00FB6C9C">
        <w:rPr>
          <w:rFonts w:ascii="Simplified Arabic" w:hAnsi="Simplified Arabic" w:cs="Simplified Arabic"/>
          <w:sz w:val="24"/>
          <w:szCs w:val="24"/>
          <w:rtl/>
        </w:rPr>
        <w:tab/>
      </w:r>
      <w:r w:rsidR="00A00DF6" w:rsidRPr="00FB6C9C">
        <w:rPr>
          <w:rFonts w:ascii="Simplified Arabic" w:hAnsi="Simplified Arabic" w:cs="Simplified Arabic"/>
          <w:sz w:val="24"/>
          <w:szCs w:val="24"/>
          <w:rtl/>
        </w:rPr>
        <w:t>والغرض من هذا البحث هو توضيح السلوك التأثيري للميتافيرس واستراتيجيات التسويق الرقمي في البيئات الافتراضية على جانين وهما سلوك المستهلكين وقراراتهم الشرائية، كما يحرص هذا البحث على تقديم نصائح للشركات توضح الطرق التي يمكن استخدامها في تحسين الاستراتيجيات الرقمية بهدف تحقيق التأثير القوي والتفاعل بين المستهلكين (الحربي، 2022؛ 2022،</w:t>
      </w:r>
      <w:r w:rsidR="00A00DF6" w:rsidRPr="00FB6C9C">
        <w:rPr>
          <w:rFonts w:ascii="Simplified Arabic" w:hAnsi="Simplified Arabic" w:cs="Simplified Arabic"/>
          <w:sz w:val="24"/>
          <w:szCs w:val="24"/>
        </w:rPr>
        <w:t xml:space="preserve"> Accenture</w:t>
      </w:r>
      <w:r w:rsidR="00A00DF6" w:rsidRPr="00FB6C9C">
        <w:rPr>
          <w:rFonts w:ascii="Simplified Arabic" w:hAnsi="Simplified Arabic" w:cs="Simplified Arabic"/>
          <w:sz w:val="24"/>
          <w:szCs w:val="24"/>
          <w:rtl/>
        </w:rPr>
        <w:t>).</w:t>
      </w:r>
    </w:p>
    <w:p w14:paraId="2186A11F" w14:textId="4633A66D" w:rsidR="00A00DF6" w:rsidRPr="00FB6C9C" w:rsidRDefault="00A6112D" w:rsidP="00876E62">
      <w:pPr>
        <w:bidi/>
        <w:jc w:val="both"/>
        <w:rPr>
          <w:rFonts w:ascii="Simplified Arabic" w:hAnsi="Simplified Arabic" w:cs="Simplified Arabic"/>
          <w:sz w:val="24"/>
          <w:szCs w:val="24"/>
        </w:rPr>
      </w:pPr>
      <w:r w:rsidRPr="00FB6C9C">
        <w:rPr>
          <w:rFonts w:ascii="Simplified Arabic" w:hAnsi="Simplified Arabic" w:cs="Simplified Arabic"/>
          <w:sz w:val="24"/>
          <w:szCs w:val="24"/>
          <w:rtl/>
        </w:rPr>
        <w:tab/>
      </w:r>
      <w:r w:rsidR="00A00DF6" w:rsidRPr="00FB6C9C">
        <w:rPr>
          <w:rFonts w:ascii="Simplified Arabic" w:hAnsi="Simplified Arabic" w:cs="Simplified Arabic"/>
          <w:sz w:val="24"/>
          <w:szCs w:val="24"/>
          <w:rtl/>
        </w:rPr>
        <w:t>إلى جانب ذلك، تكمن أهمية هذا البحث في الحاجة لفهم كيف يمكن للشركات أن تستفاد بأكبر قدر من تقنيات "الميتافيرس" في خلق استراتيجيات جديدة تتماشى مع الاتجاه المتزايد في التكنولوجيا الافتراضية، كذلك الحرص على تقديم حلول تعزز من ولاء المستهلكين وزيادة المبيعات، وهو ما يؤدي إلى تطور عالم الاقتصاد الرقمي وبالتالي زيادة القدرة التنافسية بين الشركات (الغامدي، 2021)</w:t>
      </w:r>
      <w:r w:rsidR="00C13E0B" w:rsidRPr="00FB6C9C">
        <w:rPr>
          <w:rFonts w:ascii="Simplified Arabic" w:hAnsi="Simplified Arabic" w:cs="Simplified Arabic"/>
          <w:sz w:val="24"/>
          <w:szCs w:val="24"/>
          <w:rtl/>
        </w:rPr>
        <w:t xml:space="preserve"> </w:t>
      </w:r>
      <w:r w:rsidR="00A00DF6" w:rsidRPr="00FB6C9C">
        <w:rPr>
          <w:rFonts w:ascii="Simplified Arabic" w:hAnsi="Simplified Arabic" w:cs="Simplified Arabic"/>
          <w:sz w:val="24"/>
          <w:szCs w:val="24"/>
          <w:rtl/>
        </w:rPr>
        <w:t>وبذلك، فإن الدراسة الحالية تعتبر استكمالًا لما تناولته الأبحاث السابقة حول تأثير التكنولوجيا الافتراضية على سلوك المُستهلكين</w:t>
      </w:r>
      <w:r w:rsidR="00416242" w:rsidRPr="00FB6C9C">
        <w:rPr>
          <w:rFonts w:ascii="Simplified Arabic" w:hAnsi="Simplified Arabic" w:cs="Simplified Arabic"/>
          <w:sz w:val="24"/>
          <w:szCs w:val="24"/>
          <w:rtl/>
        </w:rPr>
        <w:t>؛ حيث</w:t>
      </w:r>
      <w:r w:rsidR="00A00DF6" w:rsidRPr="00FB6C9C">
        <w:rPr>
          <w:rFonts w:ascii="Simplified Arabic" w:hAnsi="Simplified Arabic" w:cs="Simplified Arabic"/>
          <w:sz w:val="24"/>
          <w:szCs w:val="24"/>
          <w:rtl/>
        </w:rPr>
        <w:t xml:space="preserve"> أوضحت دراسة </w:t>
      </w:r>
      <w:r w:rsidR="00A00DF6" w:rsidRPr="00FB6C9C">
        <w:rPr>
          <w:rFonts w:ascii="Simplified Arabic" w:hAnsi="Simplified Arabic" w:cs="Simplified Arabic"/>
          <w:sz w:val="24"/>
          <w:szCs w:val="24"/>
        </w:rPr>
        <w:t>Scholz and Duffy)</w:t>
      </w:r>
      <w:r w:rsidR="00A00DF6" w:rsidRPr="00FB6C9C">
        <w:rPr>
          <w:rFonts w:ascii="Simplified Arabic" w:hAnsi="Simplified Arabic" w:cs="Simplified Arabic"/>
          <w:sz w:val="24"/>
          <w:szCs w:val="24"/>
          <w:rtl/>
        </w:rPr>
        <w:t xml:space="preserve"> ،2018)، أن الاندماج في البيئات الافتراضية يسهم في زيادة ولاء المستهلكين للعلامات التجارية، بالإضافة إلى ذلك، ذكرت دراسة </w:t>
      </w:r>
      <w:r w:rsidR="00A00DF6" w:rsidRPr="00FB6C9C">
        <w:rPr>
          <w:rFonts w:ascii="Simplified Arabic" w:hAnsi="Simplified Arabic" w:cs="Simplified Arabic"/>
          <w:sz w:val="24"/>
          <w:szCs w:val="24"/>
        </w:rPr>
        <w:t>Kaplan , Haenlein, 2022)</w:t>
      </w:r>
      <w:r w:rsidR="009F5F03" w:rsidRPr="00FB6C9C">
        <w:rPr>
          <w:rFonts w:ascii="Simplified Arabic" w:hAnsi="Simplified Arabic" w:cs="Simplified Arabic"/>
          <w:sz w:val="24"/>
          <w:szCs w:val="24"/>
          <w:rtl/>
        </w:rPr>
        <w:t>)</w:t>
      </w:r>
      <w:r w:rsidR="00A00DF6" w:rsidRPr="00FB6C9C">
        <w:rPr>
          <w:rFonts w:ascii="Simplified Arabic" w:hAnsi="Simplified Arabic" w:cs="Simplified Arabic"/>
          <w:sz w:val="24"/>
          <w:szCs w:val="24"/>
          <w:rtl/>
        </w:rPr>
        <w:t xml:space="preserve"> ، أن البيئات الافتراضية يمكنها إتاحة فرص جديدة للتسويق الرقمي.</w:t>
      </w:r>
    </w:p>
    <w:p w14:paraId="44DFDD4E" w14:textId="46848335" w:rsidR="00A00DF6"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 xml:space="preserve"> وبالرغم من ذلك فإن الدراسات السابقة قد ركزت على اتجاه مُحدد وهو دراسة البيئة الافتراضية بشكل عام، ولم تتمكن من دراسة تأثير الميتافيرس بصورة متعمقة</w:t>
      </w:r>
      <w:r w:rsidR="006662B7"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 xml:space="preserve">لهذا تسعى الباحثة في هذه الدراسة إلى التركيز بشكل كاف </w:t>
      </w:r>
      <w:r w:rsidRPr="00FB6C9C">
        <w:rPr>
          <w:rFonts w:ascii="Simplified Arabic" w:hAnsi="Simplified Arabic" w:cs="Simplified Arabic"/>
          <w:sz w:val="24"/>
          <w:szCs w:val="24"/>
          <w:rtl/>
        </w:rPr>
        <w:lastRenderedPageBreak/>
        <w:t>على دراسة تأثير "الميتافيرس" وكذلك توضيح استراتيجيات التسويق الرقمي من خلاله، وفقا لما تم استنتاجه في الأبحاث السابقة.</w:t>
      </w:r>
    </w:p>
    <w:p w14:paraId="2C32F4FF" w14:textId="77777777" w:rsidR="004F1A71" w:rsidRPr="00FB6C9C" w:rsidRDefault="00A6112D" w:rsidP="00876E62">
      <w:pPr>
        <w:bidi/>
        <w:jc w:val="both"/>
        <w:rPr>
          <w:rFonts w:ascii="Simplified Arabic" w:hAnsi="Simplified Arabic" w:cs="Simplified Arabic"/>
          <w:sz w:val="24"/>
          <w:szCs w:val="24"/>
          <w:rtl/>
        </w:rPr>
      </w:pPr>
      <w:r w:rsidRPr="00FB6C9C">
        <w:rPr>
          <w:rFonts w:ascii="Simplified Arabic" w:hAnsi="Simplified Arabic" w:cs="Simplified Arabic"/>
          <w:sz w:val="24"/>
          <w:szCs w:val="24"/>
          <w:rtl/>
        </w:rPr>
        <w:tab/>
      </w:r>
      <w:r w:rsidR="00A00DF6" w:rsidRPr="00FB6C9C">
        <w:rPr>
          <w:rFonts w:ascii="Simplified Arabic" w:hAnsi="Simplified Arabic" w:cs="Simplified Arabic"/>
          <w:sz w:val="24"/>
          <w:szCs w:val="24"/>
          <w:rtl/>
        </w:rPr>
        <w:t>وفي الختام، تساعد تقديم هذه الدراسة في فهم مدى العلاقة بين العلامات التجارية والمستهلكين في عصر البيئات الافتراضية، وهو ما يفسح المجال أمام الشركات لتعزيز التفاعل مع الجمهور وتحقيق النجاح.</w:t>
      </w:r>
    </w:p>
    <w:p w14:paraId="282E0CE8" w14:textId="6A4126A5" w:rsidR="00873EFE" w:rsidRPr="006A4707" w:rsidRDefault="000F388D" w:rsidP="006A4707">
      <w:pPr>
        <w:pStyle w:val="007"/>
        <w:spacing w:line="240" w:lineRule="auto"/>
        <w:jc w:val="left"/>
        <w:rPr>
          <w:rFonts w:ascii="Simplified Arabic" w:hAnsi="Simplified Arabic" w:cs="Simplified Arabic"/>
          <w:sz w:val="28"/>
          <w:szCs w:val="28"/>
          <w:rtl/>
        </w:rPr>
      </w:pPr>
      <w:bookmarkStart w:id="8" w:name="_Toc185012259"/>
      <w:bookmarkStart w:id="9" w:name="_Toc185013088"/>
      <w:bookmarkStart w:id="10" w:name="_Toc185015652"/>
      <w:r w:rsidRPr="006A4707">
        <w:rPr>
          <w:rFonts w:ascii="Simplified Arabic" w:hAnsi="Simplified Arabic" w:cs="Simplified Arabic"/>
          <w:sz w:val="28"/>
          <w:szCs w:val="28"/>
          <w:rtl/>
        </w:rPr>
        <w:t xml:space="preserve">2. </w:t>
      </w:r>
      <w:r w:rsidR="00736E93" w:rsidRPr="006A4707">
        <w:rPr>
          <w:rFonts w:ascii="Simplified Arabic" w:hAnsi="Simplified Arabic" w:cs="Simplified Arabic"/>
          <w:sz w:val="28"/>
          <w:szCs w:val="28"/>
          <w:rtl/>
        </w:rPr>
        <w:t>ا</w:t>
      </w:r>
      <w:r w:rsidR="00A00DF6" w:rsidRPr="006A4707">
        <w:rPr>
          <w:rFonts w:ascii="Simplified Arabic" w:hAnsi="Simplified Arabic" w:cs="Simplified Arabic"/>
          <w:sz w:val="28"/>
          <w:szCs w:val="28"/>
          <w:rtl/>
        </w:rPr>
        <w:t>لدراسات السابقة</w:t>
      </w:r>
      <w:bookmarkEnd w:id="8"/>
      <w:bookmarkEnd w:id="9"/>
      <w:bookmarkEnd w:id="10"/>
    </w:p>
    <w:p w14:paraId="25E6F370" w14:textId="77777777" w:rsidR="0027064A"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وفيما يلي تسعى الباحثة</w:t>
      </w:r>
      <w:r w:rsidR="00346633" w:rsidRPr="00FB6C9C">
        <w:rPr>
          <w:rFonts w:ascii="Simplified Arabic" w:hAnsi="Simplified Arabic" w:cs="Simplified Arabic"/>
          <w:sz w:val="24"/>
          <w:szCs w:val="24"/>
          <w:rtl/>
        </w:rPr>
        <w:t xml:space="preserve"> إلى </w:t>
      </w:r>
      <w:r w:rsidRPr="00FB6C9C">
        <w:rPr>
          <w:rFonts w:ascii="Simplified Arabic" w:hAnsi="Simplified Arabic" w:cs="Simplified Arabic"/>
          <w:sz w:val="24"/>
          <w:szCs w:val="24"/>
          <w:rtl/>
        </w:rPr>
        <w:t xml:space="preserve">تقديم استعراض وافٍ للدراسات السابقة </w:t>
      </w:r>
      <w:r w:rsidR="00E75541" w:rsidRPr="00FB6C9C">
        <w:rPr>
          <w:rFonts w:ascii="Simplified Arabic" w:hAnsi="Simplified Arabic" w:cs="Simplified Arabic"/>
          <w:sz w:val="24"/>
          <w:szCs w:val="24"/>
          <w:rtl/>
        </w:rPr>
        <w:t>العربية والأجنبية</w:t>
      </w:r>
      <w:r w:rsidRPr="00FB6C9C">
        <w:rPr>
          <w:rFonts w:ascii="Simplified Arabic" w:hAnsi="Simplified Arabic" w:cs="Simplified Arabic"/>
          <w:sz w:val="24"/>
          <w:szCs w:val="24"/>
          <w:rtl/>
        </w:rPr>
        <w:t xml:space="preserve"> حول طرح التأثيرات الاقتصادية، والنفسية والاجتماعية " للميتافيرس" و</w:t>
      </w:r>
      <w:r w:rsidR="00346633" w:rsidRPr="00FB6C9C">
        <w:rPr>
          <w:rFonts w:ascii="Simplified Arabic" w:hAnsi="Simplified Arabic" w:cs="Simplified Arabic"/>
          <w:sz w:val="24"/>
          <w:szCs w:val="24"/>
          <w:rtl/>
        </w:rPr>
        <w:t>أيضًا</w:t>
      </w:r>
      <w:r w:rsidRPr="00FB6C9C">
        <w:rPr>
          <w:rFonts w:ascii="Simplified Arabic" w:hAnsi="Simplified Arabic" w:cs="Simplified Arabic"/>
          <w:sz w:val="24"/>
          <w:szCs w:val="24"/>
          <w:rtl/>
        </w:rPr>
        <w:t xml:space="preserve"> استعراض استراتيجيات التسويق الرقمي المُستخدمة في البيئة </w:t>
      </w:r>
      <w:r w:rsidR="0084718D" w:rsidRPr="00FB6C9C">
        <w:rPr>
          <w:rFonts w:ascii="Simplified Arabic" w:hAnsi="Simplified Arabic" w:cs="Simplified Arabic"/>
          <w:sz w:val="24"/>
          <w:szCs w:val="24"/>
          <w:rtl/>
        </w:rPr>
        <w:t>الافتراضية،</w:t>
      </w:r>
      <w:r w:rsidRPr="00FB6C9C">
        <w:rPr>
          <w:rFonts w:ascii="Simplified Arabic" w:hAnsi="Simplified Arabic" w:cs="Simplified Arabic"/>
          <w:sz w:val="24"/>
          <w:szCs w:val="24"/>
          <w:rtl/>
        </w:rPr>
        <w:t xml:space="preserve"> وقد حرصت الباحثة على عرض الدراسات وفقًا لترتيب مُحدد وهو من الأحدث إلى </w:t>
      </w:r>
      <w:r w:rsidR="00403848" w:rsidRPr="00FB6C9C">
        <w:rPr>
          <w:rFonts w:ascii="Simplified Arabic" w:hAnsi="Simplified Arabic" w:cs="Simplified Arabic"/>
          <w:sz w:val="24"/>
          <w:szCs w:val="24"/>
          <w:rtl/>
        </w:rPr>
        <w:t>الأقدم مع</w:t>
      </w:r>
      <w:r w:rsidRPr="00FB6C9C">
        <w:rPr>
          <w:rFonts w:ascii="Simplified Arabic" w:hAnsi="Simplified Arabic" w:cs="Simplified Arabic"/>
          <w:sz w:val="24"/>
          <w:szCs w:val="24"/>
          <w:rtl/>
        </w:rPr>
        <w:t xml:space="preserve"> العمل على تقديم تعليق نقدي وتحليل للدراسات وكيفية تحقيق الاستفادة منها في الدراسة الحالية:</w:t>
      </w:r>
    </w:p>
    <w:p w14:paraId="555A0687" w14:textId="0417BBB9" w:rsidR="00A00DF6" w:rsidRPr="00FB6C9C" w:rsidRDefault="00A00DF6" w:rsidP="00876E62">
      <w:pPr>
        <w:pStyle w:val="0071"/>
        <w:numPr>
          <w:ilvl w:val="0"/>
          <w:numId w:val="99"/>
        </w:numPr>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دراسة (</w:t>
      </w:r>
      <w:r w:rsidRPr="00FB6C9C">
        <w:rPr>
          <w:rFonts w:ascii="Simplified Arabic" w:hAnsi="Simplified Arabic" w:cs="Simplified Arabic"/>
          <w:b/>
          <w:bCs/>
          <w:sz w:val="24"/>
          <w:szCs w:val="24"/>
        </w:rPr>
        <w:t>Lee et al</w:t>
      </w:r>
      <w:r w:rsidRPr="00FB6C9C">
        <w:rPr>
          <w:rFonts w:ascii="Simplified Arabic" w:hAnsi="Simplified Arabic" w:cs="Simplified Arabic"/>
          <w:b/>
          <w:bCs/>
          <w:sz w:val="24"/>
          <w:szCs w:val="24"/>
          <w:rtl/>
        </w:rPr>
        <w:t xml:space="preserve">. </w:t>
      </w:r>
      <w:r w:rsidR="00313976" w:rsidRPr="00FB6C9C">
        <w:rPr>
          <w:rFonts w:ascii="Simplified Arabic" w:hAnsi="Simplified Arabic" w:cs="Simplified Arabic"/>
          <w:b/>
          <w:bCs/>
          <w:sz w:val="24"/>
          <w:szCs w:val="24"/>
        </w:rPr>
        <w:t>2021</w:t>
      </w:r>
      <w:r w:rsidRPr="00FB6C9C">
        <w:rPr>
          <w:rFonts w:ascii="Simplified Arabic" w:hAnsi="Simplified Arabic" w:cs="Simplified Arabic"/>
          <w:b/>
          <w:bCs/>
          <w:sz w:val="24"/>
          <w:szCs w:val="24"/>
          <w:rtl/>
        </w:rPr>
        <w:t>) و(الزهراني ،2023) بعنوان: "التحليل الاقتصادي للميتافيرس كتوجه تسويقي"</w:t>
      </w:r>
      <w:r w:rsidRPr="00FB6C9C">
        <w:rPr>
          <w:rFonts w:ascii="Simplified Arabic" w:hAnsi="Simplified Arabic" w:cs="Simplified Arabic"/>
          <w:b/>
          <w:bCs/>
          <w:sz w:val="24"/>
          <w:szCs w:val="24"/>
        </w:rPr>
        <w:t>:</w:t>
      </w:r>
    </w:p>
    <w:p w14:paraId="6DE46BE6" w14:textId="4683D9A1" w:rsidR="00313976"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اعتمدت كلتا الدراستين على توضيح الأبعاد الاقتصادية  لتطبيق الميتافيرس باعتبارها اتجاه تسويقي جديد</w:t>
      </w:r>
      <w:r w:rsidR="00416242" w:rsidRPr="00FB6C9C">
        <w:rPr>
          <w:rFonts w:ascii="Simplified Arabic" w:hAnsi="Simplified Arabic" w:cs="Simplified Arabic"/>
          <w:sz w:val="24"/>
          <w:szCs w:val="24"/>
          <w:rtl/>
        </w:rPr>
        <w:t>؛ حيث</w:t>
      </w:r>
      <w:r w:rsidRPr="00FB6C9C">
        <w:rPr>
          <w:rFonts w:ascii="Simplified Arabic" w:hAnsi="Simplified Arabic" w:cs="Simplified Arabic"/>
          <w:sz w:val="24"/>
          <w:szCs w:val="24"/>
          <w:rtl/>
        </w:rPr>
        <w:t xml:space="preserve"> ركزت الدراستين على دراسة كيف يُمكن للشركات والمؤسسات التجارية الاستفادة من التقنيات الرقمية الحديثة في رفع معدل العائد  للشركة من خلال استراتيجيات التسويق الرقمي الفعالة،  هذا وقد أشارت دراسة "لي </w:t>
      </w:r>
      <w:r w:rsidR="00067B99" w:rsidRPr="00FB6C9C">
        <w:rPr>
          <w:rFonts w:ascii="Simplified Arabic" w:hAnsi="Simplified Arabic" w:cs="Simplified Arabic"/>
          <w:sz w:val="24"/>
          <w:szCs w:val="24"/>
          <w:rtl/>
        </w:rPr>
        <w:t>و</w:t>
      </w:r>
      <w:r w:rsidR="00346633" w:rsidRPr="00FB6C9C">
        <w:rPr>
          <w:rFonts w:ascii="Simplified Arabic" w:hAnsi="Simplified Arabic" w:cs="Simplified Arabic"/>
          <w:sz w:val="24"/>
          <w:szCs w:val="24"/>
          <w:rtl/>
        </w:rPr>
        <w:t>آخرو</w:t>
      </w:r>
      <w:r w:rsidRPr="00FB6C9C">
        <w:rPr>
          <w:rFonts w:ascii="Simplified Arabic" w:hAnsi="Simplified Arabic" w:cs="Simplified Arabic"/>
          <w:sz w:val="24"/>
          <w:szCs w:val="24"/>
          <w:rtl/>
        </w:rPr>
        <w:t>ن" (</w:t>
      </w:r>
      <w:r w:rsidRPr="00FB6C9C">
        <w:rPr>
          <w:rFonts w:ascii="Simplified Arabic" w:hAnsi="Simplified Arabic" w:cs="Simplified Arabic"/>
          <w:sz w:val="24"/>
          <w:szCs w:val="24"/>
        </w:rPr>
        <w:t>lee et.al</w:t>
      </w:r>
      <w:r w:rsidRPr="00FB6C9C">
        <w:rPr>
          <w:rFonts w:ascii="Simplified Arabic" w:hAnsi="Simplified Arabic" w:cs="Simplified Arabic"/>
          <w:sz w:val="24"/>
          <w:szCs w:val="24"/>
          <w:rtl/>
        </w:rPr>
        <w:t xml:space="preserve">) إلى أن الاعتماد على تطبيق </w:t>
      </w:r>
      <w:r w:rsidR="00E75541" w:rsidRPr="00FB6C9C">
        <w:rPr>
          <w:rFonts w:ascii="Simplified Arabic" w:hAnsi="Simplified Arabic" w:cs="Simplified Arabic"/>
          <w:sz w:val="24"/>
          <w:szCs w:val="24"/>
          <w:rtl/>
        </w:rPr>
        <w:t>الميتافيرس</w:t>
      </w:r>
      <w:r w:rsidRPr="00FB6C9C">
        <w:rPr>
          <w:rFonts w:ascii="Simplified Arabic" w:hAnsi="Simplified Arabic" w:cs="Simplified Arabic"/>
          <w:sz w:val="24"/>
          <w:szCs w:val="24"/>
          <w:rtl/>
        </w:rPr>
        <w:t xml:space="preserve"> بهدف رفع معدل العائد الاقتصادي للشركة وتطبيق مجموعة من التجارب التفاعلية الجذابة للمستهلكين الجُدد</w:t>
      </w:r>
      <w:r w:rsidR="00416242" w:rsidRPr="00FB6C9C">
        <w:rPr>
          <w:rFonts w:ascii="Simplified Arabic" w:hAnsi="Simplified Arabic" w:cs="Simplified Arabic"/>
          <w:sz w:val="24"/>
          <w:szCs w:val="24"/>
          <w:rtl/>
        </w:rPr>
        <w:t>؛ مما</w:t>
      </w:r>
      <w:r w:rsidRPr="00FB6C9C">
        <w:rPr>
          <w:rFonts w:ascii="Simplified Arabic" w:hAnsi="Simplified Arabic" w:cs="Simplified Arabic"/>
          <w:sz w:val="24"/>
          <w:szCs w:val="24"/>
          <w:rtl/>
        </w:rPr>
        <w:t xml:space="preserve"> يرفع من مستو</w:t>
      </w:r>
      <w:r w:rsidR="00E75541" w:rsidRPr="00FB6C9C">
        <w:rPr>
          <w:rFonts w:ascii="Simplified Arabic" w:hAnsi="Simplified Arabic" w:cs="Simplified Arabic"/>
          <w:sz w:val="24"/>
          <w:szCs w:val="24"/>
          <w:rtl/>
        </w:rPr>
        <w:t>ى</w:t>
      </w:r>
      <w:r w:rsidRPr="00FB6C9C">
        <w:rPr>
          <w:rFonts w:ascii="Simplified Arabic" w:hAnsi="Simplified Arabic" w:cs="Simplified Arabic"/>
          <w:sz w:val="24"/>
          <w:szCs w:val="24"/>
          <w:rtl/>
        </w:rPr>
        <w:t xml:space="preserve"> الولاء للعلامة التجارية، </w:t>
      </w:r>
      <w:r w:rsidR="00346633" w:rsidRPr="00FB6C9C">
        <w:rPr>
          <w:rFonts w:ascii="Simplified Arabic" w:hAnsi="Simplified Arabic" w:cs="Simplified Arabic"/>
          <w:sz w:val="24"/>
          <w:szCs w:val="24"/>
          <w:rtl/>
        </w:rPr>
        <w:t xml:space="preserve">أيضًا </w:t>
      </w:r>
      <w:r w:rsidRPr="00FB6C9C">
        <w:rPr>
          <w:rFonts w:ascii="Simplified Arabic" w:hAnsi="Simplified Arabic" w:cs="Simplified Arabic"/>
          <w:sz w:val="24"/>
          <w:szCs w:val="24"/>
          <w:rtl/>
        </w:rPr>
        <w:t>اتفقت دراسة الزهراني مع دراسة " لي وآخرون"  (</w:t>
      </w:r>
      <w:r w:rsidRPr="00FB6C9C">
        <w:rPr>
          <w:rFonts w:ascii="Simplified Arabic" w:hAnsi="Simplified Arabic" w:cs="Simplified Arabic"/>
          <w:sz w:val="24"/>
          <w:szCs w:val="24"/>
        </w:rPr>
        <w:t>lee et.al</w:t>
      </w:r>
      <w:r w:rsidRPr="00FB6C9C">
        <w:rPr>
          <w:rFonts w:ascii="Simplified Arabic" w:hAnsi="Simplified Arabic" w:cs="Simplified Arabic"/>
          <w:sz w:val="24"/>
          <w:szCs w:val="24"/>
          <w:rtl/>
        </w:rPr>
        <w:t xml:space="preserve">) بأن التقنيات الافتراضية مثل </w:t>
      </w:r>
      <w:r w:rsidR="00E75541" w:rsidRPr="00FB6C9C">
        <w:rPr>
          <w:rFonts w:ascii="Simplified Arabic" w:hAnsi="Simplified Arabic" w:cs="Simplified Arabic"/>
          <w:sz w:val="24"/>
          <w:szCs w:val="24"/>
          <w:rtl/>
        </w:rPr>
        <w:t>الميتافيرس</w:t>
      </w:r>
      <w:r w:rsidRPr="00FB6C9C">
        <w:rPr>
          <w:rFonts w:ascii="Simplified Arabic" w:hAnsi="Simplified Arabic" w:cs="Simplified Arabic"/>
          <w:sz w:val="24"/>
          <w:szCs w:val="24"/>
          <w:rtl/>
        </w:rPr>
        <w:t xml:space="preserve"> تُساعد في تعزيز فرص الولاء للعلامة التجارية وتوفير مجموعة متنوعة من التجارب الاستهلاكية التفاعلية التي تزيد من ولاء المستهلك للعلامة التجارية.     </w:t>
      </w:r>
    </w:p>
    <w:p w14:paraId="71C65990" w14:textId="672C2169" w:rsidR="0027064A"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نقد الدراستين: تر</w:t>
      </w:r>
      <w:r w:rsidR="00E75541" w:rsidRPr="00FB6C9C">
        <w:rPr>
          <w:rFonts w:ascii="Simplified Arabic" w:hAnsi="Simplified Arabic" w:cs="Simplified Arabic"/>
          <w:sz w:val="24"/>
          <w:szCs w:val="24"/>
          <w:rtl/>
        </w:rPr>
        <w:t>ى</w:t>
      </w:r>
      <w:r w:rsidRPr="00FB6C9C">
        <w:rPr>
          <w:rFonts w:ascii="Simplified Arabic" w:hAnsi="Simplified Arabic" w:cs="Simplified Arabic"/>
          <w:sz w:val="24"/>
          <w:szCs w:val="24"/>
          <w:rtl/>
        </w:rPr>
        <w:t xml:space="preserve"> الباحثة أن كلتا الدراستين تم التركيز </w:t>
      </w:r>
      <w:r w:rsidR="00067B99" w:rsidRPr="00FB6C9C">
        <w:rPr>
          <w:rFonts w:ascii="Simplified Arabic" w:hAnsi="Simplified Arabic" w:cs="Simplified Arabic"/>
          <w:sz w:val="24"/>
          <w:szCs w:val="24"/>
          <w:rtl/>
        </w:rPr>
        <w:t xml:space="preserve">فيهما </w:t>
      </w:r>
      <w:r w:rsidRPr="00FB6C9C">
        <w:rPr>
          <w:rFonts w:ascii="Simplified Arabic" w:hAnsi="Simplified Arabic" w:cs="Simplified Arabic"/>
          <w:sz w:val="24"/>
          <w:szCs w:val="24"/>
          <w:rtl/>
        </w:rPr>
        <w:t>على توضيح الأثار الاقتصادية فقط بدون الاعتماد على عرض التأثيرات النفسية والاجتماعية للمُستهلكين والتي تُساعد في زيادة تفاعل المستهلك مع العلامة التجارية</w:t>
      </w:r>
      <w:r w:rsidR="00346633"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وبالتالي يُمكن للباحث</w:t>
      </w:r>
      <w:r w:rsidR="00E75541" w:rsidRPr="00FB6C9C">
        <w:rPr>
          <w:rFonts w:ascii="Simplified Arabic" w:hAnsi="Simplified Arabic" w:cs="Simplified Arabic"/>
          <w:sz w:val="24"/>
          <w:szCs w:val="24"/>
          <w:rtl/>
        </w:rPr>
        <w:t>ـــــ</w:t>
      </w:r>
      <w:r w:rsidRPr="00FB6C9C">
        <w:rPr>
          <w:rFonts w:ascii="Simplified Arabic" w:hAnsi="Simplified Arabic" w:cs="Simplified Arabic"/>
          <w:sz w:val="24"/>
          <w:szCs w:val="24"/>
          <w:rtl/>
        </w:rPr>
        <w:t>ة في ال</w:t>
      </w:r>
      <w:r w:rsidR="00E75541" w:rsidRPr="00FB6C9C">
        <w:rPr>
          <w:rFonts w:ascii="Simplified Arabic" w:hAnsi="Simplified Arabic" w:cs="Simplified Arabic"/>
          <w:sz w:val="24"/>
          <w:szCs w:val="24"/>
          <w:rtl/>
        </w:rPr>
        <w:t>ــــ</w:t>
      </w:r>
      <w:r w:rsidRPr="00FB6C9C">
        <w:rPr>
          <w:rFonts w:ascii="Simplified Arabic" w:hAnsi="Simplified Arabic" w:cs="Simplified Arabic"/>
          <w:sz w:val="24"/>
          <w:szCs w:val="24"/>
          <w:rtl/>
        </w:rPr>
        <w:t>دراسة الحالية الت</w:t>
      </w:r>
      <w:r w:rsidR="00E75541" w:rsidRPr="00FB6C9C">
        <w:rPr>
          <w:rFonts w:ascii="Simplified Arabic" w:hAnsi="Simplified Arabic" w:cs="Simplified Arabic"/>
          <w:sz w:val="24"/>
          <w:szCs w:val="24"/>
          <w:rtl/>
        </w:rPr>
        <w:t>ـــــــ</w:t>
      </w:r>
      <w:r w:rsidRPr="00FB6C9C">
        <w:rPr>
          <w:rFonts w:ascii="Simplified Arabic" w:hAnsi="Simplified Arabic" w:cs="Simplified Arabic"/>
          <w:sz w:val="24"/>
          <w:szCs w:val="24"/>
          <w:rtl/>
        </w:rPr>
        <w:t>ركيز على الج</w:t>
      </w:r>
      <w:r w:rsidR="00E75541" w:rsidRPr="00FB6C9C">
        <w:rPr>
          <w:rFonts w:ascii="Simplified Arabic" w:hAnsi="Simplified Arabic" w:cs="Simplified Arabic"/>
          <w:sz w:val="24"/>
          <w:szCs w:val="24"/>
          <w:rtl/>
        </w:rPr>
        <w:t>ـــ</w:t>
      </w:r>
      <w:r w:rsidRPr="00FB6C9C">
        <w:rPr>
          <w:rFonts w:ascii="Simplified Arabic" w:hAnsi="Simplified Arabic" w:cs="Simplified Arabic"/>
          <w:sz w:val="24"/>
          <w:szCs w:val="24"/>
          <w:rtl/>
        </w:rPr>
        <w:t>وانب النفسي</w:t>
      </w:r>
      <w:r w:rsidR="00291828" w:rsidRPr="00FB6C9C">
        <w:rPr>
          <w:rFonts w:ascii="Simplified Arabic" w:hAnsi="Simplified Arabic" w:cs="Simplified Arabic"/>
          <w:sz w:val="24"/>
          <w:szCs w:val="24"/>
          <w:rtl/>
        </w:rPr>
        <w:t>ـــــــ</w:t>
      </w:r>
      <w:r w:rsidRPr="00FB6C9C">
        <w:rPr>
          <w:rFonts w:ascii="Simplified Arabic" w:hAnsi="Simplified Arabic" w:cs="Simplified Arabic"/>
          <w:sz w:val="24"/>
          <w:szCs w:val="24"/>
          <w:rtl/>
        </w:rPr>
        <w:t>ة والاجت</w:t>
      </w:r>
      <w:r w:rsidR="00291828" w:rsidRPr="00FB6C9C">
        <w:rPr>
          <w:rFonts w:ascii="Simplified Arabic" w:hAnsi="Simplified Arabic" w:cs="Simplified Arabic"/>
          <w:sz w:val="24"/>
          <w:szCs w:val="24"/>
          <w:rtl/>
        </w:rPr>
        <w:t>ـــــ</w:t>
      </w:r>
      <w:r w:rsidRPr="00FB6C9C">
        <w:rPr>
          <w:rFonts w:ascii="Simplified Arabic" w:hAnsi="Simplified Arabic" w:cs="Simplified Arabic"/>
          <w:sz w:val="24"/>
          <w:szCs w:val="24"/>
          <w:rtl/>
        </w:rPr>
        <w:t>ماعي</w:t>
      </w:r>
      <w:r w:rsidR="00E75541" w:rsidRPr="00FB6C9C">
        <w:rPr>
          <w:rFonts w:ascii="Simplified Arabic" w:hAnsi="Simplified Arabic" w:cs="Simplified Arabic"/>
          <w:sz w:val="24"/>
          <w:szCs w:val="24"/>
          <w:rtl/>
        </w:rPr>
        <w:t>ــــ</w:t>
      </w:r>
      <w:r w:rsidRPr="00FB6C9C">
        <w:rPr>
          <w:rFonts w:ascii="Simplified Arabic" w:hAnsi="Simplified Arabic" w:cs="Simplified Arabic"/>
          <w:sz w:val="24"/>
          <w:szCs w:val="24"/>
          <w:rtl/>
        </w:rPr>
        <w:t>ة لت</w:t>
      </w:r>
      <w:r w:rsidR="00E75541" w:rsidRPr="00FB6C9C">
        <w:rPr>
          <w:rFonts w:ascii="Simplified Arabic" w:hAnsi="Simplified Arabic" w:cs="Simplified Arabic"/>
          <w:sz w:val="24"/>
          <w:szCs w:val="24"/>
          <w:rtl/>
        </w:rPr>
        <w:t>ـــــ</w:t>
      </w:r>
      <w:r w:rsidRPr="00FB6C9C">
        <w:rPr>
          <w:rFonts w:ascii="Simplified Arabic" w:hAnsi="Simplified Arabic" w:cs="Simplified Arabic"/>
          <w:sz w:val="24"/>
          <w:szCs w:val="24"/>
          <w:rtl/>
        </w:rPr>
        <w:t>أثي</w:t>
      </w:r>
      <w:r w:rsidR="00291828" w:rsidRPr="00FB6C9C">
        <w:rPr>
          <w:rFonts w:ascii="Simplified Arabic" w:hAnsi="Simplified Arabic" w:cs="Simplified Arabic"/>
          <w:sz w:val="24"/>
          <w:szCs w:val="24"/>
          <w:rtl/>
        </w:rPr>
        <w:t>ـــــ</w:t>
      </w:r>
      <w:r w:rsidRPr="00FB6C9C">
        <w:rPr>
          <w:rFonts w:ascii="Simplified Arabic" w:hAnsi="Simplified Arabic" w:cs="Simplified Arabic"/>
          <w:sz w:val="24"/>
          <w:szCs w:val="24"/>
          <w:rtl/>
        </w:rPr>
        <w:t>رات الميتافيرس</w:t>
      </w:r>
      <w:r w:rsidR="00416242" w:rsidRPr="00FB6C9C">
        <w:rPr>
          <w:rFonts w:ascii="Simplified Arabic" w:hAnsi="Simplified Arabic" w:cs="Simplified Arabic"/>
          <w:sz w:val="24"/>
          <w:szCs w:val="24"/>
          <w:rtl/>
        </w:rPr>
        <w:t>؛ مما</w:t>
      </w:r>
      <w:r w:rsidRPr="00FB6C9C">
        <w:rPr>
          <w:rFonts w:ascii="Simplified Arabic" w:hAnsi="Simplified Arabic" w:cs="Simplified Arabic"/>
          <w:sz w:val="24"/>
          <w:szCs w:val="24"/>
          <w:rtl/>
        </w:rPr>
        <w:t xml:space="preserve"> يُساعد في بناء استراتيجيات تسويق رقمي متكاملة وشاملة بداخل الشركات.</w:t>
      </w:r>
    </w:p>
    <w:p w14:paraId="698351F1" w14:textId="79C766F9" w:rsidR="00A00DF6" w:rsidRPr="00FB6C9C" w:rsidRDefault="00A00DF6" w:rsidP="00876E62">
      <w:pPr>
        <w:pStyle w:val="0071"/>
        <w:numPr>
          <w:ilvl w:val="0"/>
          <w:numId w:val="99"/>
        </w:numPr>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دراسة</w:t>
      </w:r>
      <w:r w:rsidRPr="00FB6C9C">
        <w:rPr>
          <w:rFonts w:ascii="Simplified Arabic" w:hAnsi="Simplified Arabic" w:cs="Simplified Arabic"/>
          <w:b/>
          <w:bCs/>
          <w:sz w:val="24"/>
          <w:szCs w:val="24"/>
        </w:rPr>
        <w:t xml:space="preserve"> (de Ruyter, K., et al. ,2022)</w:t>
      </w:r>
      <w:r w:rsidRPr="00FB6C9C">
        <w:rPr>
          <w:rFonts w:ascii="Simplified Arabic" w:hAnsi="Simplified Arabic" w:cs="Simplified Arabic"/>
          <w:b/>
          <w:bCs/>
          <w:sz w:val="24"/>
          <w:szCs w:val="24"/>
          <w:rtl/>
        </w:rPr>
        <w:t xml:space="preserve"> بعنوان: "أثر الابتكار التكنولوجي على سلوك المستهلك":</w:t>
      </w:r>
    </w:p>
    <w:p w14:paraId="006F17C1" w14:textId="77777777" w:rsidR="00313976"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ركزت هذه الدراسة بشكل واضح على دور الابتكارات التكنولوجية في توجيه سلوك المستهلكين من خلال "الميتافيرس"، وهو ما أشارت إليه من خلال توضيح أن التكنولوجيا الافتراضية يمكنها أن تخلق فرص جديدة تسهم في زيادة التفاعل الشخصي وقرارات الشراء لدى المستهلك.</w:t>
      </w:r>
    </w:p>
    <w:p w14:paraId="51AFBA99" w14:textId="07E8937F" w:rsidR="00313976"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نقد الدراسة: سعت هذه الدراسة إلى توضيح فقط تأثير الابتكارات التكنولوجية دون النظر إلى دور الخصائص الديموغرافية للمستهلكين في تفاعلهم، كما يمكن استخدام نتائج هذه الدراسة للاستفادة في تطوير إطار تحليلي له علاقة بخصائص المستهلكين الفريدة</w:t>
      </w:r>
    </w:p>
    <w:p w14:paraId="257693FE" w14:textId="4B352A97" w:rsidR="00A00DF6" w:rsidRPr="00FB6C9C" w:rsidRDefault="00A00DF6" w:rsidP="00876E62">
      <w:pPr>
        <w:pStyle w:val="0071"/>
        <w:numPr>
          <w:ilvl w:val="0"/>
          <w:numId w:val="99"/>
        </w:numPr>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دراسة (الحربي ،2022) بعنوان: "استراتيجيات التسويق الرقمي في البيئات الافتراضية":</w:t>
      </w:r>
    </w:p>
    <w:p w14:paraId="473FDA56" w14:textId="77777777" w:rsidR="00313976"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هدفت الدراسة إلى توضيح دور استراتيجيات التسويق الرقمي في تعزيز تفاعل المستهلكين مع العلامات التجارية في البيئات الافتراضية، مؤكدة إلى أهمية التكيف مع التحولات الرقمية.</w:t>
      </w:r>
    </w:p>
    <w:p w14:paraId="2812CF14" w14:textId="1C857756"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نقد الدراسة: </w:t>
      </w:r>
      <w:r w:rsidR="006E5663" w:rsidRPr="00FB6C9C">
        <w:rPr>
          <w:rFonts w:ascii="Simplified Arabic" w:hAnsi="Simplified Arabic" w:cs="Simplified Arabic"/>
          <w:sz w:val="24"/>
          <w:szCs w:val="24"/>
          <w:rtl/>
        </w:rPr>
        <w:t>أشارت هذه</w:t>
      </w:r>
      <w:r w:rsidRPr="00FB6C9C">
        <w:rPr>
          <w:rFonts w:ascii="Simplified Arabic" w:hAnsi="Simplified Arabic" w:cs="Simplified Arabic"/>
          <w:sz w:val="24"/>
          <w:szCs w:val="24"/>
          <w:rtl/>
        </w:rPr>
        <w:t xml:space="preserve"> الدراسة إلى أهمية التكيف دون التطرق إلى طريقة تطبيق هذه الاستراتيجيات</w:t>
      </w:r>
      <w:r w:rsidR="00346633"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 xml:space="preserve">وبالتالي يمكن للبحث الحالي الاستفادة من هذه النتائج في تقديم نماذج تطبيقية في البيئات الافتراضية. </w:t>
      </w:r>
    </w:p>
    <w:p w14:paraId="749EF4E0" w14:textId="357683FE" w:rsidR="00A00DF6" w:rsidRPr="00FB6C9C" w:rsidRDefault="00A00DF6" w:rsidP="00876E62">
      <w:pPr>
        <w:pStyle w:val="0071"/>
        <w:numPr>
          <w:ilvl w:val="0"/>
          <w:numId w:val="99"/>
        </w:numPr>
        <w:spacing w:line="240" w:lineRule="auto"/>
        <w:rPr>
          <w:rFonts w:ascii="Simplified Arabic" w:hAnsi="Simplified Arabic" w:cs="Simplified Arabic"/>
          <w:b/>
          <w:bCs/>
          <w:sz w:val="24"/>
          <w:szCs w:val="24"/>
          <w:rtl/>
        </w:rPr>
      </w:pPr>
      <w:r w:rsidRPr="00FB6C9C">
        <w:rPr>
          <w:rFonts w:ascii="Simplified Arabic" w:hAnsi="Simplified Arabic" w:cs="Simplified Arabic"/>
          <w:b/>
          <w:bCs/>
          <w:sz w:val="24"/>
          <w:szCs w:val="24"/>
          <w:rtl/>
        </w:rPr>
        <w:lastRenderedPageBreak/>
        <w:t>دراسة</w:t>
      </w:r>
      <w:r w:rsidRPr="00FB6C9C">
        <w:rPr>
          <w:rFonts w:ascii="Simplified Arabic" w:hAnsi="Simplified Arabic" w:cs="Simplified Arabic"/>
          <w:b/>
          <w:bCs/>
          <w:sz w:val="24"/>
          <w:szCs w:val="24"/>
        </w:rPr>
        <w:t xml:space="preserve"> (Kaplan &amp; Haenlein ,2022) </w:t>
      </w:r>
      <w:r w:rsidRPr="00FB6C9C">
        <w:rPr>
          <w:rFonts w:ascii="Simplified Arabic" w:hAnsi="Simplified Arabic" w:cs="Simplified Arabic"/>
          <w:b/>
          <w:bCs/>
          <w:sz w:val="24"/>
          <w:szCs w:val="24"/>
          <w:rtl/>
        </w:rPr>
        <w:t>بعنوان: "دور التفاعل مع العلامات التجارية في "الميتافيرس":</w:t>
      </w:r>
    </w:p>
    <w:p w14:paraId="1870D7CD" w14:textId="77777777" w:rsidR="00313976"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أوضحت هذه الدراسة من خلال تجارب تفاعلية دور "الميتافيرس" في المساهمة في تعزيز تفاعل المستهلكين، وهو ما يؤدي إلى زيادة الولاء للعلامة التجارية.</w:t>
      </w:r>
    </w:p>
    <w:p w14:paraId="5885C2F7" w14:textId="5856E3DF"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نقد الدراسة: على الرغم من أن هذه الدراسة ركزت على أهمية التفاعل، إلا إنها تجاهلت وسائل قياسه أو طرق تكييف الاستراتيجيات لبيئات متنوعة</w:t>
      </w:r>
      <w:r w:rsidR="00346633"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وبذلك يمكن للبحث الحالي أن يستفيد منها في تحسين أدوات القياس داخل "الميتافيرس"</w:t>
      </w:r>
    </w:p>
    <w:p w14:paraId="1E957146" w14:textId="1C301913" w:rsidR="00A00DF6" w:rsidRPr="00FB6C9C" w:rsidRDefault="00A00DF6" w:rsidP="00876E62">
      <w:pPr>
        <w:pStyle w:val="0071"/>
        <w:numPr>
          <w:ilvl w:val="0"/>
          <w:numId w:val="99"/>
        </w:numPr>
        <w:spacing w:line="240" w:lineRule="auto"/>
        <w:rPr>
          <w:rFonts w:ascii="Simplified Arabic" w:hAnsi="Simplified Arabic" w:cs="Simplified Arabic"/>
          <w:b/>
          <w:bCs/>
          <w:sz w:val="24"/>
          <w:szCs w:val="24"/>
          <w:rtl/>
        </w:rPr>
      </w:pPr>
      <w:r w:rsidRPr="00FB6C9C">
        <w:rPr>
          <w:rFonts w:ascii="Simplified Arabic" w:hAnsi="Simplified Arabic" w:cs="Simplified Arabic"/>
          <w:b/>
          <w:bCs/>
          <w:sz w:val="24"/>
          <w:szCs w:val="24"/>
          <w:rtl/>
        </w:rPr>
        <w:t>دراسة</w:t>
      </w:r>
      <w:r w:rsidRPr="00FB6C9C">
        <w:rPr>
          <w:rFonts w:ascii="Simplified Arabic" w:hAnsi="Simplified Arabic" w:cs="Simplified Arabic"/>
          <w:b/>
          <w:bCs/>
          <w:sz w:val="24"/>
          <w:szCs w:val="24"/>
        </w:rPr>
        <w:t xml:space="preserve"> (Scholz &amp; Duffy ,2018)</w:t>
      </w:r>
      <w:r w:rsidRPr="00FB6C9C">
        <w:rPr>
          <w:rFonts w:ascii="Simplified Arabic" w:hAnsi="Simplified Arabic" w:cs="Simplified Arabic"/>
          <w:b/>
          <w:bCs/>
          <w:sz w:val="24"/>
          <w:szCs w:val="24"/>
          <w:rtl/>
        </w:rPr>
        <w:t xml:space="preserve"> بعنوان: " تأثير البيئات الافتراضية على سلوك المستهلك"</w:t>
      </w:r>
    </w:p>
    <w:p w14:paraId="6627415A" w14:textId="0121A62A" w:rsidR="00A00DF6"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أوضحت هذه الدراسة تأثير البيئات الافتراضية على سلوك المستهلك</w:t>
      </w:r>
      <w:r w:rsidR="00416242" w:rsidRPr="00FB6C9C">
        <w:rPr>
          <w:rFonts w:ascii="Simplified Arabic" w:hAnsi="Simplified Arabic" w:cs="Simplified Arabic"/>
          <w:sz w:val="24"/>
          <w:szCs w:val="24"/>
          <w:rtl/>
        </w:rPr>
        <w:t>؛ حيث</w:t>
      </w:r>
      <w:r w:rsidRPr="00FB6C9C">
        <w:rPr>
          <w:rFonts w:ascii="Simplified Arabic" w:hAnsi="Simplified Arabic" w:cs="Simplified Arabic"/>
          <w:sz w:val="24"/>
          <w:szCs w:val="24"/>
          <w:rtl/>
        </w:rPr>
        <w:t xml:space="preserve"> اتضح أنه يمكن تعزيز الارتباط العاطفي للمستهلك من خلال تجارب العلامات التجارية في البيئات الافتراضية.</w:t>
      </w:r>
    </w:p>
    <w:p w14:paraId="0B02F902" w14:textId="58241550" w:rsidR="00A00DF6"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نقد الدراسة: ركزت الدراسة على البيئات الافتراضية، ولكنها لم تذكر التأثيرات الخاصة بالجوانب الاقتصادية على سلوك المستهلك، ويمكن من خلال هذه النتائج توضيح رؤية شاملة تضم كل من الأبعاد النفسية والاقتصادية مع</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w:t>
      </w:r>
    </w:p>
    <w:p w14:paraId="0C177701" w14:textId="4B16D2C6" w:rsidR="00A00DF6" w:rsidRPr="00FB6C9C" w:rsidRDefault="00A00DF6" w:rsidP="00876E62">
      <w:pPr>
        <w:pStyle w:val="0071"/>
        <w:numPr>
          <w:ilvl w:val="0"/>
          <w:numId w:val="99"/>
        </w:numPr>
        <w:spacing w:line="240" w:lineRule="auto"/>
        <w:rPr>
          <w:rFonts w:ascii="Simplified Arabic" w:hAnsi="Simplified Arabic" w:cs="Simplified Arabic"/>
          <w:b/>
          <w:bCs/>
          <w:sz w:val="24"/>
          <w:szCs w:val="24"/>
          <w:rtl/>
        </w:rPr>
      </w:pPr>
      <w:r w:rsidRPr="00FB6C9C">
        <w:rPr>
          <w:rFonts w:ascii="Simplified Arabic" w:hAnsi="Simplified Arabic" w:cs="Simplified Arabic"/>
          <w:b/>
          <w:bCs/>
          <w:sz w:val="24"/>
          <w:szCs w:val="24"/>
          <w:rtl/>
        </w:rPr>
        <w:t>دراسة (المطيري ،2022) بعنوان: "تحليل التفاعل بين المستهلك والعلامات التجارية الافتراضية"</w:t>
      </w:r>
    </w:p>
    <w:p w14:paraId="7B3D1A75" w14:textId="76F58926" w:rsidR="00A00DF6"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هدفت هذه الدراسة إلى التعرف على كيفية تأثير البيئات الافتراضية على تفاعل المستهلكين مع العلامات التجارية</w:t>
      </w:r>
      <w:r w:rsidR="00346633"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وذلك من خلال عرض تجارب افتراضية تعمل على تعزيز الولاء وإعادة الشراء.</w:t>
      </w:r>
    </w:p>
    <w:p w14:paraId="722CE413" w14:textId="77777777" w:rsidR="00A00DF6"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نقد الدراسة: على الرغم من أن الدراسة حرصت على تقديم نتائج إيجابية حول التفاعل، ولكنها لم تذكر طريق تطبيق الاستراتيجيات في قطاعات مختلفة، بالإضافة إلى يمكن لهذه النتائج أن تعمل على تطوير توصيات تطبيقية للبحث الحالي.</w:t>
      </w:r>
    </w:p>
    <w:p w14:paraId="3F36AA8F" w14:textId="098AD16C" w:rsidR="00A00DF6" w:rsidRPr="00FB6C9C" w:rsidRDefault="00A00DF6" w:rsidP="00876E62">
      <w:pPr>
        <w:pStyle w:val="0071"/>
        <w:numPr>
          <w:ilvl w:val="0"/>
          <w:numId w:val="99"/>
        </w:numPr>
        <w:spacing w:line="240" w:lineRule="auto"/>
        <w:rPr>
          <w:rFonts w:ascii="Simplified Arabic" w:hAnsi="Simplified Arabic" w:cs="Simplified Arabic"/>
          <w:b/>
          <w:bCs/>
          <w:sz w:val="24"/>
          <w:szCs w:val="24"/>
          <w:rtl/>
        </w:rPr>
      </w:pPr>
      <w:r w:rsidRPr="00FB6C9C">
        <w:rPr>
          <w:rFonts w:ascii="Simplified Arabic" w:hAnsi="Simplified Arabic" w:cs="Simplified Arabic"/>
          <w:b/>
          <w:bCs/>
          <w:sz w:val="24"/>
          <w:szCs w:val="24"/>
          <w:rtl/>
        </w:rPr>
        <w:t xml:space="preserve">دراسة </w:t>
      </w:r>
      <w:r w:rsidRPr="00FB6C9C">
        <w:rPr>
          <w:rFonts w:ascii="Simplified Arabic" w:hAnsi="Simplified Arabic" w:cs="Simplified Arabic"/>
          <w:b/>
          <w:bCs/>
          <w:sz w:val="24"/>
          <w:szCs w:val="24"/>
        </w:rPr>
        <w:t>Barnes ,2020</w:t>
      </w:r>
      <w:r w:rsidR="00695E74" w:rsidRPr="00FB6C9C">
        <w:rPr>
          <w:rFonts w:ascii="Simplified Arabic" w:hAnsi="Simplified Arabic" w:cs="Simplified Arabic"/>
          <w:b/>
          <w:bCs/>
          <w:sz w:val="24"/>
          <w:szCs w:val="24"/>
        </w:rPr>
        <w:t>)</w:t>
      </w:r>
      <w:r w:rsidR="00695E74" w:rsidRPr="00FB6C9C">
        <w:rPr>
          <w:rFonts w:ascii="Simplified Arabic" w:hAnsi="Simplified Arabic" w:cs="Simplified Arabic"/>
          <w:b/>
          <w:bCs/>
          <w:sz w:val="24"/>
          <w:szCs w:val="24"/>
          <w:rtl/>
        </w:rPr>
        <w:t xml:space="preserve"> </w:t>
      </w:r>
      <w:r w:rsidR="00695E74" w:rsidRPr="00FB6C9C">
        <w:rPr>
          <w:rFonts w:ascii="Simplified Arabic" w:hAnsi="Simplified Arabic" w:cs="Simplified Arabic"/>
          <w:b/>
          <w:bCs/>
          <w:sz w:val="24"/>
          <w:szCs w:val="24"/>
        </w:rPr>
        <w:t>(</w:t>
      </w:r>
      <w:r w:rsidRPr="00FB6C9C">
        <w:rPr>
          <w:rFonts w:ascii="Simplified Arabic" w:hAnsi="Simplified Arabic" w:cs="Simplified Arabic"/>
          <w:b/>
          <w:bCs/>
          <w:sz w:val="24"/>
          <w:szCs w:val="24"/>
          <w:rtl/>
        </w:rPr>
        <w:t>بعنوان: "أهمية التحول الرقمي في استراتيجيات التسويق":</w:t>
      </w:r>
    </w:p>
    <w:p w14:paraId="2F39FAF4" w14:textId="77777777" w:rsidR="00A00DF6"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ناقشت هذه الدراسة كيف يمكن للتحول الرقمي أن يؤثر على استراتيجيات التسويق، وكذلك استفادة العلامات التجارية من التحولات التكنولوجية بهدف دعم التفاعل مع المستهلكين.</w:t>
      </w:r>
    </w:p>
    <w:p w14:paraId="5E5D35A9" w14:textId="283A07C2"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نقد الدراسة: تناولت هذه الدراسة موضوع التحولات الرقمية، وبالرغم من ذلك لم يتم ذكر جوانب مثل جانب الخصوصية وكيف يمكن أن يؤثر على المستهلكين</w:t>
      </w:r>
      <w:r w:rsidR="00346633"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وبذلك يمكن للبحث الحالي أن يراعي جانب الخصوصية في التحولات الرقمية.</w:t>
      </w:r>
    </w:p>
    <w:p w14:paraId="38E07820" w14:textId="4FF3758D" w:rsidR="00A00DF6" w:rsidRPr="00FB6C9C" w:rsidRDefault="00A00DF6" w:rsidP="00876E62">
      <w:pPr>
        <w:pStyle w:val="0071"/>
        <w:numPr>
          <w:ilvl w:val="0"/>
          <w:numId w:val="99"/>
        </w:numPr>
        <w:spacing w:line="240" w:lineRule="auto"/>
        <w:rPr>
          <w:rFonts w:ascii="Simplified Arabic" w:hAnsi="Simplified Arabic" w:cs="Simplified Arabic"/>
          <w:b/>
          <w:bCs/>
          <w:sz w:val="24"/>
          <w:szCs w:val="24"/>
          <w:rtl/>
        </w:rPr>
      </w:pPr>
      <w:r w:rsidRPr="00FB6C9C">
        <w:rPr>
          <w:rFonts w:ascii="Simplified Arabic" w:hAnsi="Simplified Arabic" w:cs="Simplified Arabic"/>
          <w:b/>
          <w:bCs/>
          <w:sz w:val="24"/>
          <w:szCs w:val="24"/>
          <w:rtl/>
        </w:rPr>
        <w:t>دراسة (العبدلي ،2021) بعنوان: "التفاعل في البيئات الافتراضية وتأثيره على سلوك المستهلك":</w:t>
      </w:r>
    </w:p>
    <w:p w14:paraId="166D3467" w14:textId="0B8ED908"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ذكرت هذه الدراسة كيف يمكن للتفاعل في البيئات الافتراضية أن يؤثر على قرارات الشراء لدى المستهلكين في السوق السعودي، كما أوضحت أن التفاعل يساعد على زيادة الرغبة الشرائية من نفس العلامة لدى المستهلكين.</w:t>
      </w:r>
    </w:p>
    <w:p w14:paraId="767FFF8C" w14:textId="73D68BF5"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نقد الدراسة: على الرغم من الدراسة تناولت البيئات الافتراضية وتأثيرها على قرارات الشراء، </w:t>
      </w:r>
      <w:r w:rsidR="00416242" w:rsidRPr="00FB6C9C">
        <w:rPr>
          <w:rFonts w:ascii="Simplified Arabic" w:hAnsi="Simplified Arabic" w:cs="Simplified Arabic"/>
          <w:sz w:val="24"/>
          <w:szCs w:val="24"/>
          <w:rtl/>
        </w:rPr>
        <w:t>إلا أنها</w:t>
      </w:r>
      <w:r w:rsidRPr="00FB6C9C">
        <w:rPr>
          <w:rFonts w:ascii="Simplified Arabic" w:hAnsi="Simplified Arabic" w:cs="Simplified Arabic"/>
          <w:sz w:val="24"/>
          <w:szCs w:val="24"/>
          <w:rtl/>
        </w:rPr>
        <w:t xml:space="preserve"> لم تتناول تفسير العوامل النفسية والاقتصادية والتي </w:t>
      </w:r>
      <w:r w:rsidR="00346633" w:rsidRPr="00FB6C9C">
        <w:rPr>
          <w:rFonts w:ascii="Simplified Arabic" w:hAnsi="Simplified Arabic" w:cs="Simplified Arabic"/>
          <w:sz w:val="24"/>
          <w:szCs w:val="24"/>
          <w:rtl/>
        </w:rPr>
        <w:t>أيضًا</w:t>
      </w:r>
      <w:r w:rsidRPr="00FB6C9C">
        <w:rPr>
          <w:rFonts w:ascii="Simplified Arabic" w:hAnsi="Simplified Arabic" w:cs="Simplified Arabic"/>
          <w:sz w:val="24"/>
          <w:szCs w:val="24"/>
          <w:rtl/>
        </w:rPr>
        <w:t xml:space="preserve"> لها تأثير ملموس على قرارات الشراء</w:t>
      </w:r>
      <w:r w:rsidR="00346633"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وبالتالي يمكن من خلال البحث الحالي تضمين هذه العوامل بطريقة مفصلة.</w:t>
      </w:r>
    </w:p>
    <w:p w14:paraId="277B9D8A" w14:textId="540ACF21" w:rsidR="00A00DF6" w:rsidRPr="00FB6C9C" w:rsidRDefault="00A00DF6" w:rsidP="00876E62">
      <w:pPr>
        <w:pStyle w:val="0071"/>
        <w:numPr>
          <w:ilvl w:val="0"/>
          <w:numId w:val="99"/>
        </w:numPr>
        <w:spacing w:line="240" w:lineRule="auto"/>
        <w:rPr>
          <w:rFonts w:ascii="Simplified Arabic" w:hAnsi="Simplified Arabic" w:cs="Simplified Arabic"/>
          <w:b/>
          <w:bCs/>
          <w:sz w:val="24"/>
          <w:szCs w:val="24"/>
          <w:rtl/>
        </w:rPr>
      </w:pPr>
      <w:r w:rsidRPr="00FB6C9C">
        <w:rPr>
          <w:rFonts w:ascii="Simplified Arabic" w:hAnsi="Simplified Arabic" w:cs="Simplified Arabic"/>
          <w:b/>
          <w:bCs/>
          <w:sz w:val="24"/>
          <w:szCs w:val="24"/>
          <w:rtl/>
        </w:rPr>
        <w:t>دراسة</w:t>
      </w:r>
      <w:r w:rsidRPr="00FB6C9C">
        <w:rPr>
          <w:rFonts w:ascii="Simplified Arabic" w:hAnsi="Simplified Arabic" w:cs="Simplified Arabic"/>
          <w:b/>
          <w:bCs/>
          <w:sz w:val="24"/>
          <w:szCs w:val="24"/>
        </w:rPr>
        <w:t xml:space="preserve"> (Park &amp; Kim ,2022)</w:t>
      </w:r>
      <w:r w:rsidRPr="00FB6C9C">
        <w:rPr>
          <w:rFonts w:ascii="Simplified Arabic" w:hAnsi="Simplified Arabic" w:cs="Simplified Arabic"/>
          <w:b/>
          <w:bCs/>
          <w:sz w:val="24"/>
          <w:szCs w:val="24"/>
          <w:rtl/>
        </w:rPr>
        <w:t xml:space="preserve"> بعنوان: "أثر التكنولوجيا الافتراضية على تفاعل المستهلك":</w:t>
      </w:r>
    </w:p>
    <w:p w14:paraId="397DC8A9" w14:textId="230AB4C7" w:rsidR="00CD4F7A"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ناقشت الباحثة من خلال هذه الدراسة الفرص التي يوفرها "الميتافيرس، وهي تضم الفرص الاقتصادية والاجتماعية باعتباره أداة للتسويق، وبجانب ذلك أوضحت أن للتجارب الافتراضية دور كبير في تعزيز مستوى التفاعل مع العلامات التجارية.</w:t>
      </w:r>
    </w:p>
    <w:p w14:paraId="03B68D6D" w14:textId="2B768C74" w:rsidR="00067B99" w:rsidRDefault="00A00DF6" w:rsidP="00FB6C9C">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نقد الدراسة: على الرغم من أن الدراسة ركزت على الإمكانات الاقتصادية، إلا أنها لم تتناول بشكل معمق </w:t>
      </w:r>
      <w:r w:rsidRPr="00FB6C9C">
        <w:rPr>
          <w:rFonts w:ascii="Simplified Arabic" w:hAnsi="Simplified Arabic" w:cs="Simplified Arabic"/>
          <w:sz w:val="24"/>
          <w:szCs w:val="24"/>
          <w:rtl/>
        </w:rPr>
        <w:lastRenderedPageBreak/>
        <w:t>الأبعاد النفسية</w:t>
      </w:r>
      <w:r w:rsidR="00346633"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وبذلك يمكن من خلال النتائج يمكن عرض الجوانب الاقتصادية والنفسية بطرق متطورة.</w:t>
      </w:r>
    </w:p>
    <w:p w14:paraId="5993A2E9" w14:textId="77777777" w:rsidR="006A4707" w:rsidRPr="00FB6C9C" w:rsidRDefault="006A4707" w:rsidP="00FB6C9C">
      <w:pPr>
        <w:pStyle w:val="0071"/>
        <w:spacing w:line="240" w:lineRule="auto"/>
        <w:rPr>
          <w:rFonts w:ascii="Simplified Arabic" w:hAnsi="Simplified Arabic" w:cs="Simplified Arabic"/>
          <w:sz w:val="24"/>
          <w:szCs w:val="24"/>
          <w:rtl/>
        </w:rPr>
      </w:pPr>
    </w:p>
    <w:p w14:paraId="3472E62E" w14:textId="2987CBCB" w:rsidR="00A00DF6" w:rsidRPr="00FB6C9C" w:rsidRDefault="00A00DF6" w:rsidP="00876E62">
      <w:pPr>
        <w:pStyle w:val="0071"/>
        <w:numPr>
          <w:ilvl w:val="0"/>
          <w:numId w:val="99"/>
        </w:numPr>
        <w:spacing w:line="240" w:lineRule="auto"/>
        <w:rPr>
          <w:rFonts w:ascii="Simplified Arabic" w:hAnsi="Simplified Arabic" w:cs="Simplified Arabic"/>
          <w:b/>
          <w:bCs/>
          <w:sz w:val="24"/>
          <w:szCs w:val="24"/>
          <w:rtl/>
        </w:rPr>
      </w:pPr>
      <w:r w:rsidRPr="00FB6C9C">
        <w:rPr>
          <w:rFonts w:ascii="Simplified Arabic" w:hAnsi="Simplified Arabic" w:cs="Simplified Arabic"/>
          <w:b/>
          <w:bCs/>
          <w:sz w:val="24"/>
          <w:szCs w:val="24"/>
          <w:rtl/>
        </w:rPr>
        <w:t>دراسة (الغامدي ،2021) بعنوان: "العلاقة بين التفاعل الرقمي وسلوك المستهلك":</w:t>
      </w:r>
    </w:p>
    <w:p w14:paraId="36F53579" w14:textId="739B8CAF"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تناولت الدراسة دراسة تفصيلية عن البيئات الافتراضية وكيف يمكنها أن توفر تجربة تفاعلية للمستهلكين تزيد من ولائهم وتفاعلهم مع العلامات التجارية في السوق السعودية.</w:t>
      </w:r>
    </w:p>
    <w:p w14:paraId="781136B9" w14:textId="3170FD6D"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نقد الدراسة: على الرغم من تناول الدراسة للعلاقة بين التفاعل الرقمي وسلوك المستهلك، </w:t>
      </w:r>
      <w:r w:rsidR="00416242" w:rsidRPr="00FB6C9C">
        <w:rPr>
          <w:rFonts w:ascii="Simplified Arabic" w:hAnsi="Simplified Arabic" w:cs="Simplified Arabic"/>
          <w:sz w:val="24"/>
          <w:szCs w:val="24"/>
          <w:rtl/>
        </w:rPr>
        <w:t>إلا أنها</w:t>
      </w:r>
      <w:r w:rsidRPr="00FB6C9C">
        <w:rPr>
          <w:rFonts w:ascii="Simplified Arabic" w:hAnsi="Simplified Arabic" w:cs="Simplified Arabic"/>
          <w:sz w:val="24"/>
          <w:szCs w:val="24"/>
          <w:rtl/>
        </w:rPr>
        <w:t xml:space="preserve"> افتقرت لوجود تأثير الخصائص الفردية للمستهلكين، ويمكن الاستفادة من ذلك للبحث الحالي عن طريق تفسير متغيرات أدق لتفاعلات المستهلك.</w:t>
      </w:r>
    </w:p>
    <w:p w14:paraId="41778E31" w14:textId="1B491C35" w:rsidR="00A00DF6" w:rsidRPr="00FB6C9C" w:rsidRDefault="00AD1037" w:rsidP="00876E62">
      <w:pPr>
        <w:pStyle w:val="0070"/>
        <w:spacing w:line="240" w:lineRule="auto"/>
        <w:rPr>
          <w:rFonts w:ascii="Simplified Arabic" w:hAnsi="Simplified Arabic" w:cs="Simplified Arabic"/>
          <w:sz w:val="24"/>
          <w:szCs w:val="24"/>
          <w:rtl/>
        </w:rPr>
      </w:pPr>
      <w:bookmarkStart w:id="11" w:name="_Toc185012261"/>
      <w:bookmarkStart w:id="12" w:name="_Toc185013090"/>
      <w:bookmarkStart w:id="13" w:name="_Toc185015654"/>
      <w:r>
        <w:rPr>
          <w:rFonts w:ascii="Simplified Arabic" w:hAnsi="Simplified Arabic" w:cs="Simplified Arabic" w:hint="cs"/>
          <w:sz w:val="24"/>
          <w:szCs w:val="24"/>
          <w:rtl/>
        </w:rPr>
        <w:t>2</w:t>
      </w:r>
      <w:r w:rsidR="0095756D" w:rsidRPr="00FB6C9C">
        <w:rPr>
          <w:rFonts w:ascii="Simplified Arabic" w:hAnsi="Simplified Arabic" w:cs="Simplified Arabic"/>
          <w:sz w:val="24"/>
          <w:szCs w:val="24"/>
          <w:rtl/>
        </w:rPr>
        <w:t xml:space="preserve">. </w:t>
      </w:r>
      <w:r w:rsidR="00A00DF6" w:rsidRPr="00FB6C9C">
        <w:rPr>
          <w:rFonts w:ascii="Simplified Arabic" w:hAnsi="Simplified Arabic" w:cs="Simplified Arabic"/>
          <w:sz w:val="24"/>
          <w:szCs w:val="24"/>
          <w:rtl/>
        </w:rPr>
        <w:t>مشكلة الدراسة:</w:t>
      </w:r>
      <w:bookmarkEnd w:id="11"/>
      <w:bookmarkEnd w:id="12"/>
      <w:bookmarkEnd w:id="13"/>
    </w:p>
    <w:p w14:paraId="2296C492" w14:textId="012C04C5"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في ظل التطور السريع للتقنيات الافتراضية، أصبح "الميتافيرس" أحد البيئات الرقمية الواعدة</w:t>
      </w:r>
      <w:r w:rsidR="00416242" w:rsidRPr="00FB6C9C">
        <w:rPr>
          <w:rFonts w:ascii="Simplified Arabic" w:hAnsi="Simplified Arabic" w:cs="Simplified Arabic"/>
          <w:sz w:val="24"/>
          <w:szCs w:val="24"/>
          <w:rtl/>
        </w:rPr>
        <w:t>؛ حيث</w:t>
      </w:r>
      <w:r w:rsidRPr="00FB6C9C">
        <w:rPr>
          <w:rFonts w:ascii="Simplified Arabic" w:hAnsi="Simplified Arabic" w:cs="Simplified Arabic"/>
          <w:sz w:val="24"/>
          <w:szCs w:val="24"/>
          <w:rtl/>
        </w:rPr>
        <w:t xml:space="preserve"> يمكن للمستهلكين من خلاله خوض تجارب رقمية وتفاعلية تؤثر على سلوكهم وقراراتهم الشرائية بطرق غير مسبوقة.</w:t>
      </w:r>
    </w:p>
    <w:p w14:paraId="0CFFD58E" w14:textId="516C9126"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ووفق</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للإحصائيات الواردة </w:t>
      </w:r>
      <w:r w:rsidR="00C13E0B" w:rsidRPr="00FB6C9C">
        <w:rPr>
          <w:rFonts w:ascii="Simplified Arabic" w:hAnsi="Simplified Arabic" w:cs="Simplified Arabic"/>
          <w:sz w:val="24"/>
          <w:szCs w:val="24"/>
          <w:rtl/>
        </w:rPr>
        <w:t xml:space="preserve">عن هيئة الاتصالات والفضاء والتقنية </w:t>
      </w:r>
      <w:r w:rsidRPr="00FB6C9C">
        <w:rPr>
          <w:rFonts w:ascii="Simplified Arabic" w:hAnsi="Simplified Arabic" w:cs="Simplified Arabic"/>
          <w:sz w:val="24"/>
          <w:szCs w:val="24"/>
          <w:rtl/>
        </w:rPr>
        <w:t>(2023)</w:t>
      </w:r>
      <w:r w:rsidRPr="00FB6C9C">
        <w:rPr>
          <w:rFonts w:ascii="Arial" w:hAnsi="Arial" w:cs="Arial" w:hint="cs"/>
          <w:sz w:val="24"/>
          <w:szCs w:val="24"/>
          <w:rtl/>
        </w:rPr>
        <w:t>​</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أن</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نسبة</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انتشار</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الإنترنت</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في</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المملكة</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العربية</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السعودية</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بلغت</w:t>
      </w:r>
      <w:r w:rsidRPr="00FB6C9C">
        <w:rPr>
          <w:rFonts w:ascii="Simplified Arabic" w:hAnsi="Simplified Arabic" w:cs="Simplified Arabic"/>
          <w:sz w:val="24"/>
          <w:szCs w:val="24"/>
          <w:rtl/>
        </w:rPr>
        <w:t xml:space="preserve"> 99% </w:t>
      </w:r>
      <w:r w:rsidRPr="00FB6C9C">
        <w:rPr>
          <w:rFonts w:ascii="Simplified Arabic" w:hAnsi="Simplified Arabic" w:cs="Simplified Arabic" w:hint="cs"/>
          <w:sz w:val="24"/>
          <w:szCs w:val="24"/>
          <w:rtl/>
        </w:rPr>
        <w:t>خلال</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عام</w:t>
      </w:r>
      <w:r w:rsidRPr="00FB6C9C">
        <w:rPr>
          <w:rFonts w:ascii="Simplified Arabic" w:hAnsi="Simplified Arabic" w:cs="Simplified Arabic"/>
          <w:sz w:val="24"/>
          <w:szCs w:val="24"/>
          <w:rtl/>
        </w:rPr>
        <w:t xml:space="preserve"> 2023</w:t>
      </w:r>
      <w:r w:rsidRPr="00FB6C9C">
        <w:rPr>
          <w:rFonts w:ascii="Simplified Arabic" w:hAnsi="Simplified Arabic" w:cs="Simplified Arabic" w:hint="cs"/>
          <w:sz w:val="24"/>
          <w:szCs w:val="24"/>
          <w:rtl/>
        </w:rPr>
        <w:t>،</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مع</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تقدير</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عدد</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مستخدمي</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الإنترنت</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في</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المملكة</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بحوالي</w:t>
      </w:r>
      <w:r w:rsidRPr="00FB6C9C">
        <w:rPr>
          <w:rFonts w:ascii="Simplified Arabic" w:hAnsi="Simplified Arabic" w:cs="Simplified Arabic"/>
          <w:sz w:val="24"/>
          <w:szCs w:val="24"/>
          <w:rtl/>
        </w:rPr>
        <w:t xml:space="preserve"> 36.84 </w:t>
      </w:r>
      <w:r w:rsidRPr="00FB6C9C">
        <w:rPr>
          <w:rFonts w:ascii="Simplified Arabic" w:hAnsi="Simplified Arabic" w:cs="Simplified Arabic" w:hint="cs"/>
          <w:sz w:val="24"/>
          <w:szCs w:val="24"/>
          <w:rtl/>
        </w:rPr>
        <w:t>مليون</w:t>
      </w:r>
      <w:r w:rsidRPr="00FB6C9C">
        <w:rPr>
          <w:rFonts w:ascii="Simplified Arabic" w:hAnsi="Simplified Arabic" w:cs="Simplified Arabic"/>
          <w:sz w:val="24"/>
          <w:szCs w:val="24"/>
          <w:rtl/>
        </w:rPr>
        <w:t xml:space="preserve"> </w:t>
      </w:r>
      <w:r w:rsidRPr="00FB6C9C">
        <w:rPr>
          <w:rFonts w:ascii="Simplified Arabic" w:hAnsi="Simplified Arabic" w:cs="Simplified Arabic" w:hint="cs"/>
          <w:sz w:val="24"/>
          <w:szCs w:val="24"/>
          <w:rtl/>
        </w:rPr>
        <w:t>مستخدم</w:t>
      </w:r>
      <w:r w:rsidR="00947E63"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حيث يعكس هذا النمو الكبير تحولًا رقميًا هامًا يعزز من إمكانيات الوصول إلى البيئات الافتراضية مثل: "الميتافيرس</w:t>
      </w:r>
      <w:r w:rsidR="00947E63"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ومن ناحية أخرى تُظهر البيانات أن هناك اهتمامًا متزايدًا من قبل المستخدمين في السعودية بقضاء ساعات طويلة يوميًا في استخدام الإنترنت وتطبيقات الوسائط الافتراضية</w:t>
      </w:r>
      <w:r w:rsidR="00416242" w:rsidRPr="00FB6C9C">
        <w:rPr>
          <w:rFonts w:ascii="Simplified Arabic" w:hAnsi="Simplified Arabic" w:cs="Simplified Arabic"/>
          <w:sz w:val="24"/>
          <w:szCs w:val="24"/>
          <w:rtl/>
        </w:rPr>
        <w:t>؛ مما</w:t>
      </w:r>
      <w:r w:rsidRPr="00FB6C9C">
        <w:rPr>
          <w:rFonts w:ascii="Simplified Arabic" w:hAnsi="Simplified Arabic" w:cs="Simplified Arabic"/>
          <w:sz w:val="24"/>
          <w:szCs w:val="24"/>
          <w:rtl/>
        </w:rPr>
        <w:t xml:space="preserve"> يؤكد أهمية دراسة سلوك المستهلكين في هذه البيئات </w:t>
      </w:r>
    </w:p>
    <w:p w14:paraId="040A697E" w14:textId="4D093DF7"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وأوضحت دراسات عديدة أنه زادت نسبة الاعتماد على العلامات التجارية في البيئات الافتراضية بسرعة كبيرة</w:t>
      </w:r>
      <w:r w:rsidR="00C13E0B"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حيث توقعت شركة </w:t>
      </w:r>
      <w:r w:rsidRPr="00FB6C9C">
        <w:rPr>
          <w:rFonts w:ascii="Simplified Arabic" w:hAnsi="Simplified Arabic" w:cs="Simplified Arabic"/>
          <w:sz w:val="24"/>
          <w:szCs w:val="24"/>
        </w:rPr>
        <w:t>GARENTER</w:t>
      </w:r>
      <w:r w:rsidRPr="00FB6C9C">
        <w:rPr>
          <w:rFonts w:ascii="Simplified Arabic" w:hAnsi="Simplified Arabic" w:cs="Simplified Arabic"/>
          <w:sz w:val="24"/>
          <w:szCs w:val="24"/>
          <w:rtl/>
        </w:rPr>
        <w:t xml:space="preserve"> أن 25% من الأفراد سيقضون ساعة واحدة يومي</w:t>
      </w:r>
      <w:r w:rsidR="00947E63"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ا في "الميتافيرس" بحلول عام 2026، لأغراض عدة منها، العمل أو الترفيه، أو التسوق. (2021، </w:t>
      </w:r>
      <w:r w:rsidRPr="00FB6C9C">
        <w:rPr>
          <w:rFonts w:ascii="Simplified Arabic" w:hAnsi="Simplified Arabic" w:cs="Simplified Arabic"/>
          <w:sz w:val="24"/>
          <w:szCs w:val="24"/>
        </w:rPr>
        <w:t>GARENTER</w:t>
      </w:r>
      <w:r w:rsidRPr="00FB6C9C">
        <w:rPr>
          <w:rFonts w:ascii="Simplified Arabic" w:hAnsi="Simplified Arabic" w:cs="Simplified Arabic"/>
          <w:sz w:val="24"/>
          <w:szCs w:val="24"/>
          <w:rtl/>
        </w:rPr>
        <w:t>).</w:t>
      </w:r>
    </w:p>
    <w:p w14:paraId="1E7DC976" w14:textId="779F2AF7"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ومن المتوقع حسب تقرير </w:t>
      </w:r>
      <w:r w:rsidR="00C13E0B" w:rsidRPr="00FB6C9C">
        <w:rPr>
          <w:rFonts w:ascii="Simplified Arabic" w:hAnsi="Simplified Arabic" w:cs="Simplified Arabic"/>
          <w:sz w:val="24"/>
          <w:szCs w:val="24"/>
        </w:rPr>
        <w:t xml:space="preserve">MCKINSEY </w:t>
      </w:r>
      <w:r w:rsidR="00C13E0B" w:rsidRPr="00FB6C9C">
        <w:rPr>
          <w:rFonts w:ascii="Simplified Arabic" w:hAnsi="Simplified Arabic" w:cs="Simplified Arabic"/>
          <w:sz w:val="24"/>
          <w:szCs w:val="24"/>
          <w:rtl/>
        </w:rPr>
        <w:t>لعام</w:t>
      </w:r>
      <w:r w:rsidRPr="00FB6C9C">
        <w:rPr>
          <w:rFonts w:ascii="Simplified Arabic" w:hAnsi="Simplified Arabic" w:cs="Simplified Arabic"/>
          <w:sz w:val="24"/>
          <w:szCs w:val="24"/>
          <w:rtl/>
        </w:rPr>
        <w:t xml:space="preserve"> 2022، أن يصل حجم الإنفاق على السلع والخدمات في "الميتافيرس" إلى 5 تريليونات دولار بحلول عام 2030</w:t>
      </w:r>
      <w:r w:rsidR="00416242" w:rsidRPr="00FB6C9C">
        <w:rPr>
          <w:rFonts w:ascii="Simplified Arabic" w:hAnsi="Simplified Arabic" w:cs="Simplified Arabic"/>
          <w:sz w:val="24"/>
          <w:szCs w:val="24"/>
          <w:rtl/>
        </w:rPr>
        <w:t>؛ مما</w:t>
      </w:r>
      <w:r w:rsidRPr="00FB6C9C">
        <w:rPr>
          <w:rFonts w:ascii="Simplified Arabic" w:hAnsi="Simplified Arabic" w:cs="Simplified Arabic"/>
          <w:sz w:val="24"/>
          <w:szCs w:val="24"/>
          <w:rtl/>
        </w:rPr>
        <w:t xml:space="preserve"> يعكس الإمكانات التجارية التي توفرها هذه البيئة الافتراضية. </w:t>
      </w:r>
      <w:r w:rsidRPr="00FB6C9C">
        <w:rPr>
          <w:rFonts w:ascii="Simplified Arabic" w:hAnsi="Simplified Arabic" w:cs="Simplified Arabic"/>
          <w:sz w:val="24"/>
          <w:szCs w:val="24"/>
        </w:rPr>
        <w:t>(McKinsey &amp; Company, 2022)</w:t>
      </w:r>
      <w:r w:rsidRPr="00FB6C9C">
        <w:rPr>
          <w:rFonts w:ascii="Simplified Arabic" w:hAnsi="Simplified Arabic" w:cs="Simplified Arabic"/>
          <w:sz w:val="24"/>
          <w:szCs w:val="24"/>
          <w:rtl/>
        </w:rPr>
        <w:t>.</w:t>
      </w:r>
    </w:p>
    <w:p w14:paraId="12CF12BC" w14:textId="77777777" w:rsidR="00C81DC5"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 xml:space="preserve">وبجانب ذلك، أظهرت دراسات أجرتها </w:t>
      </w:r>
      <w:r w:rsidRPr="00FB6C9C">
        <w:rPr>
          <w:rFonts w:ascii="Simplified Arabic" w:hAnsi="Simplified Arabic" w:cs="Simplified Arabic"/>
          <w:sz w:val="24"/>
          <w:szCs w:val="24"/>
        </w:rPr>
        <w:t>ACCENTURE</w:t>
      </w:r>
      <w:r w:rsidRPr="00FB6C9C">
        <w:rPr>
          <w:rFonts w:ascii="Simplified Arabic" w:hAnsi="Simplified Arabic" w:cs="Simplified Arabic"/>
          <w:sz w:val="24"/>
          <w:szCs w:val="24"/>
          <w:rtl/>
        </w:rPr>
        <w:t xml:space="preserve"> عام 2022 أن 64% من المستهلكين يشعرون بجاذبية أكبر نحو العلامات التجارية التي تقدم تجارب غامرة ومخصصة في البيئات الافتراضية </w:t>
      </w:r>
      <w:r w:rsidRPr="00FB6C9C">
        <w:rPr>
          <w:rFonts w:ascii="Simplified Arabic" w:hAnsi="Simplified Arabic" w:cs="Simplified Arabic"/>
          <w:sz w:val="24"/>
          <w:szCs w:val="24"/>
        </w:rPr>
        <w:t>(Accenture, 2022)</w:t>
      </w:r>
      <w:r w:rsidRPr="00FB6C9C">
        <w:rPr>
          <w:rFonts w:ascii="Simplified Arabic" w:hAnsi="Simplified Arabic" w:cs="Simplified Arabic"/>
          <w:sz w:val="24"/>
          <w:szCs w:val="24"/>
          <w:rtl/>
        </w:rPr>
        <w:t xml:space="preserve">، كما تؤيد هذه الاتجاهات نتائج تقرير من </w:t>
      </w:r>
      <w:r w:rsidRPr="00FB6C9C">
        <w:rPr>
          <w:rFonts w:ascii="Simplified Arabic" w:hAnsi="Simplified Arabic" w:cs="Simplified Arabic"/>
          <w:sz w:val="24"/>
          <w:szCs w:val="24"/>
        </w:rPr>
        <w:t xml:space="preserve">PWC </w:t>
      </w:r>
      <w:r w:rsidRPr="00FB6C9C">
        <w:rPr>
          <w:rFonts w:ascii="Simplified Arabic" w:hAnsi="Simplified Arabic" w:cs="Simplified Arabic"/>
          <w:sz w:val="24"/>
          <w:szCs w:val="24"/>
          <w:rtl/>
        </w:rPr>
        <w:t xml:space="preserve">والذي من المتوقع أن تساهم تقنيات الواقع الافتراضي والواقع المعزز، وهما عنصران أساسيان في "الميتافيرس"، في زيادة الناتج المحلي الإجمالي العالمي بقيمة تقدر بنحو 1.5 تريليون دولار بحلول عام 2030 (2020, </w:t>
      </w:r>
      <w:r w:rsidRPr="00FB6C9C">
        <w:rPr>
          <w:rFonts w:ascii="Simplified Arabic" w:hAnsi="Simplified Arabic" w:cs="Simplified Arabic"/>
          <w:sz w:val="24"/>
          <w:szCs w:val="24"/>
        </w:rPr>
        <w:t>PWC</w:t>
      </w:r>
      <w:r w:rsidRPr="00FB6C9C">
        <w:rPr>
          <w:rFonts w:ascii="Simplified Arabic" w:hAnsi="Simplified Arabic" w:cs="Simplified Arabic"/>
          <w:sz w:val="24"/>
          <w:szCs w:val="24"/>
          <w:rtl/>
        </w:rPr>
        <w:t>)</w:t>
      </w:r>
      <w:r w:rsidR="001839D1" w:rsidRPr="00FB6C9C">
        <w:rPr>
          <w:rFonts w:ascii="Simplified Arabic" w:hAnsi="Simplified Arabic" w:cs="Simplified Arabic"/>
          <w:sz w:val="24"/>
          <w:szCs w:val="24"/>
          <w:rtl/>
        </w:rPr>
        <w:t>.</w:t>
      </w:r>
    </w:p>
    <w:p w14:paraId="0D2D5DB9" w14:textId="77777777" w:rsidR="00C81DC5"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 xml:space="preserve">وتتوقع </w:t>
      </w:r>
      <w:r w:rsidR="00346633" w:rsidRPr="00FB6C9C">
        <w:rPr>
          <w:rFonts w:ascii="Simplified Arabic" w:hAnsi="Simplified Arabic" w:cs="Simplified Arabic"/>
          <w:sz w:val="24"/>
          <w:szCs w:val="24"/>
          <w:rtl/>
        </w:rPr>
        <w:t>أيضًا</w:t>
      </w:r>
      <w:r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Pr>
        <w:t>STATISTA</w:t>
      </w:r>
      <w:r w:rsidRPr="00FB6C9C">
        <w:rPr>
          <w:rFonts w:ascii="Simplified Arabic" w:hAnsi="Simplified Arabic" w:cs="Simplified Arabic"/>
          <w:sz w:val="24"/>
          <w:szCs w:val="24"/>
          <w:rtl/>
        </w:rPr>
        <w:t xml:space="preserve"> </w:t>
      </w:r>
      <w:r w:rsidR="001839D1" w:rsidRPr="00FB6C9C">
        <w:rPr>
          <w:rFonts w:ascii="Simplified Arabic" w:hAnsi="Simplified Arabic" w:cs="Simplified Arabic"/>
          <w:sz w:val="24"/>
          <w:szCs w:val="24"/>
          <w:rtl/>
        </w:rPr>
        <w:t>أ</w:t>
      </w:r>
      <w:r w:rsidRPr="00FB6C9C">
        <w:rPr>
          <w:rFonts w:ascii="Simplified Arabic" w:hAnsi="Simplified Arabic" w:cs="Simplified Arabic"/>
          <w:sz w:val="24"/>
          <w:szCs w:val="24"/>
          <w:rtl/>
        </w:rPr>
        <w:t>نه من الممكن أن يصل عدد مستخدمي "الميتافيرس" النشطين شهري</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إلى حوالي 500 مليون شخص بحلول عام 2025 </w:t>
      </w:r>
      <w:r w:rsidRPr="00FB6C9C">
        <w:rPr>
          <w:rFonts w:ascii="Simplified Arabic" w:hAnsi="Simplified Arabic" w:cs="Simplified Arabic"/>
          <w:sz w:val="24"/>
          <w:szCs w:val="24"/>
        </w:rPr>
        <w:t>(Statista, 2022)</w:t>
      </w:r>
      <w:r w:rsidRPr="00FB6C9C">
        <w:rPr>
          <w:rFonts w:ascii="Simplified Arabic" w:hAnsi="Simplified Arabic" w:cs="Simplified Arabic"/>
          <w:sz w:val="24"/>
          <w:szCs w:val="24"/>
          <w:rtl/>
        </w:rPr>
        <w:t>، وهو ما يوضح الأهمية المتزايدة المتعلقة بهذه التقنية من قبل الأفراد والعلامات التجارية.</w:t>
      </w:r>
    </w:p>
    <w:p w14:paraId="2DCDBC0A" w14:textId="77777777" w:rsidR="00C81DC5"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واستناد</w:t>
      </w:r>
      <w:r w:rsidR="00947E63"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ا إلى تقرير صادر من </w:t>
      </w:r>
      <w:r w:rsidRPr="00FB6C9C">
        <w:rPr>
          <w:rFonts w:ascii="Simplified Arabic" w:hAnsi="Simplified Arabic" w:cs="Simplified Arabic"/>
          <w:sz w:val="24"/>
          <w:szCs w:val="24"/>
        </w:rPr>
        <w:t>META</w:t>
      </w:r>
      <w:r w:rsidRPr="00FB6C9C">
        <w:rPr>
          <w:rFonts w:ascii="Simplified Arabic" w:hAnsi="Simplified Arabic" w:cs="Simplified Arabic"/>
          <w:sz w:val="24"/>
          <w:szCs w:val="24"/>
          <w:rtl/>
        </w:rPr>
        <w:t>، فقد يرى 75% من المستهلكين أن تجربة المنتجات المفضلة لديهم في بيئات افتراضية يمكنه أن يزيد من اتخاذهم قرارات الشراء، بعيد</w:t>
      </w:r>
      <w:r w:rsidR="00947E63"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ا عن التجارب التقليدية (</w:t>
      </w:r>
      <w:r w:rsidRPr="00FB6C9C">
        <w:rPr>
          <w:rFonts w:ascii="Simplified Arabic" w:hAnsi="Simplified Arabic" w:cs="Simplified Arabic"/>
          <w:sz w:val="24"/>
          <w:szCs w:val="24"/>
        </w:rPr>
        <w:t>Meta, 2022</w:t>
      </w:r>
      <w:r w:rsidRPr="00FB6C9C">
        <w:rPr>
          <w:rFonts w:ascii="Simplified Arabic" w:hAnsi="Simplified Arabic" w:cs="Simplified Arabic"/>
          <w:sz w:val="24"/>
          <w:szCs w:val="24"/>
          <w:rtl/>
        </w:rPr>
        <w:t>).</w:t>
      </w:r>
    </w:p>
    <w:p w14:paraId="1B6A8701" w14:textId="77777777" w:rsidR="00C81DC5"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 xml:space="preserve">وعلاوة على ذلك، أقرت </w:t>
      </w:r>
      <w:r w:rsidRPr="00FB6C9C">
        <w:rPr>
          <w:rFonts w:ascii="Simplified Arabic" w:hAnsi="Simplified Arabic" w:cs="Simplified Arabic"/>
          <w:sz w:val="24"/>
          <w:szCs w:val="24"/>
        </w:rPr>
        <w:t>DELOITTE</w:t>
      </w:r>
      <w:r w:rsidRPr="00FB6C9C">
        <w:rPr>
          <w:rFonts w:ascii="Simplified Arabic" w:hAnsi="Simplified Arabic" w:cs="Simplified Arabic"/>
          <w:sz w:val="24"/>
          <w:szCs w:val="24"/>
          <w:rtl/>
        </w:rPr>
        <w:t xml:space="preserve"> أن 45% من المديرين التنفيذين قد يعتبرون " الميتافيرس" فرصة لتحسين علاماتهم التجارية، كما أنه أداة فعالة لتعزيز التفاعل مع العملاء والحفاظ على علاقات طويلة الأمد معهم </w:t>
      </w:r>
      <w:r w:rsidRPr="00FB6C9C">
        <w:rPr>
          <w:rFonts w:ascii="Simplified Arabic" w:hAnsi="Simplified Arabic" w:cs="Simplified Arabic"/>
          <w:sz w:val="24"/>
          <w:szCs w:val="24"/>
        </w:rPr>
        <w:lastRenderedPageBreak/>
        <w:t>Deloitte, 2022)</w:t>
      </w:r>
      <w:r w:rsidRPr="00FB6C9C">
        <w:rPr>
          <w:rFonts w:ascii="Simplified Arabic" w:hAnsi="Simplified Arabic" w:cs="Simplified Arabic"/>
          <w:sz w:val="24"/>
          <w:szCs w:val="24"/>
          <w:rtl/>
        </w:rPr>
        <w:t>)</w:t>
      </w:r>
      <w:r w:rsidRPr="00FB6C9C">
        <w:rPr>
          <w:rFonts w:ascii="Simplified Arabic" w:hAnsi="Simplified Arabic" w:cs="Simplified Arabic"/>
          <w:sz w:val="24"/>
          <w:szCs w:val="24"/>
        </w:rPr>
        <w:t>.</w:t>
      </w:r>
    </w:p>
    <w:p w14:paraId="102C6201" w14:textId="3A077197" w:rsidR="00DC037A" w:rsidRPr="00FB6C9C" w:rsidRDefault="00A00DF6" w:rsidP="0095756D">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وبناء على الاستخدام المتزايد من قبل المستهلكين والاهتمام بالتفاعل مع العلامات التجارية عبر "الميتافيرس</w:t>
      </w:r>
      <w:r w:rsidR="001839D1" w:rsidRPr="00FB6C9C">
        <w:rPr>
          <w:rFonts w:ascii="Simplified Arabic" w:hAnsi="Simplified Arabic" w:cs="Simplified Arabic"/>
          <w:sz w:val="24"/>
          <w:szCs w:val="24"/>
          <w:rtl/>
        </w:rPr>
        <w:t>"، يتم</w:t>
      </w:r>
      <w:r w:rsidRPr="00FB6C9C">
        <w:rPr>
          <w:rFonts w:ascii="Simplified Arabic" w:hAnsi="Simplified Arabic" w:cs="Simplified Arabic"/>
          <w:b/>
          <w:bCs/>
          <w:sz w:val="24"/>
          <w:szCs w:val="24"/>
          <w:rtl/>
        </w:rPr>
        <w:t xml:space="preserve"> طرح </w:t>
      </w:r>
      <w:r w:rsidR="0076464C" w:rsidRPr="00FB6C9C">
        <w:rPr>
          <w:rFonts w:ascii="Simplified Arabic" w:hAnsi="Simplified Arabic" w:cs="Simplified Arabic"/>
          <w:b/>
          <w:bCs/>
          <w:sz w:val="24"/>
          <w:szCs w:val="24"/>
          <w:rtl/>
        </w:rPr>
        <w:t>سؤال:</w:t>
      </w:r>
      <w:r w:rsidRPr="00FB6C9C">
        <w:rPr>
          <w:rFonts w:ascii="Simplified Arabic" w:hAnsi="Simplified Arabic" w:cs="Simplified Arabic"/>
          <w:b/>
          <w:bCs/>
          <w:sz w:val="24"/>
          <w:szCs w:val="24"/>
          <w:rtl/>
        </w:rPr>
        <w:t xml:space="preserve"> كيف يمكن للعلامات التجارية استثمار إمكانات "الميتافيرس" لبناء تجارب تسويقية تفاعلية تزيد من ولاء العملاء وتخلق علاقات أعمق وأكثر تأثيرًا؟</w:t>
      </w:r>
    </w:p>
    <w:p w14:paraId="2A2297DA" w14:textId="4F2CC3E9" w:rsidR="00A00DF6" w:rsidRPr="006A4707" w:rsidRDefault="00AD1037" w:rsidP="006A4707">
      <w:pPr>
        <w:pStyle w:val="007"/>
        <w:spacing w:line="240" w:lineRule="auto"/>
        <w:jc w:val="left"/>
        <w:rPr>
          <w:rFonts w:ascii="Simplified Arabic" w:hAnsi="Simplified Arabic" w:cs="Simplified Arabic"/>
          <w:sz w:val="28"/>
          <w:szCs w:val="28"/>
          <w:rtl/>
        </w:rPr>
      </w:pPr>
      <w:bookmarkStart w:id="14" w:name="_Toc185012262"/>
      <w:bookmarkStart w:id="15" w:name="_Toc185013091"/>
      <w:bookmarkStart w:id="16" w:name="_Toc185015655"/>
      <w:r w:rsidRPr="006A4707">
        <w:rPr>
          <w:rFonts w:ascii="Simplified Arabic" w:hAnsi="Simplified Arabic" w:cs="Simplified Arabic" w:hint="cs"/>
          <w:sz w:val="28"/>
          <w:szCs w:val="28"/>
          <w:rtl/>
        </w:rPr>
        <w:t>3</w:t>
      </w:r>
      <w:r w:rsidR="0095756D" w:rsidRPr="006A4707">
        <w:rPr>
          <w:rFonts w:ascii="Simplified Arabic" w:hAnsi="Simplified Arabic" w:cs="Simplified Arabic"/>
          <w:sz w:val="28"/>
          <w:szCs w:val="28"/>
          <w:rtl/>
        </w:rPr>
        <w:t xml:space="preserve">. </w:t>
      </w:r>
      <w:r w:rsidR="00A00DF6" w:rsidRPr="006A4707">
        <w:rPr>
          <w:rFonts w:ascii="Simplified Arabic" w:hAnsi="Simplified Arabic" w:cs="Simplified Arabic"/>
          <w:sz w:val="28"/>
          <w:szCs w:val="28"/>
          <w:rtl/>
        </w:rPr>
        <w:t>أهمية الدراسة:</w:t>
      </w:r>
      <w:bookmarkEnd w:id="14"/>
      <w:bookmarkEnd w:id="15"/>
      <w:bookmarkEnd w:id="16"/>
    </w:p>
    <w:p w14:paraId="0C28540D" w14:textId="77777777" w:rsidR="00A00DF6" w:rsidRPr="00FB6C9C" w:rsidRDefault="00A00DF6" w:rsidP="00876E62">
      <w:pPr>
        <w:bidi/>
        <w:jc w:val="both"/>
        <w:rPr>
          <w:rFonts w:ascii="Simplified Arabic" w:hAnsi="Simplified Arabic" w:cs="Simplified Arabic"/>
          <w:sz w:val="24"/>
          <w:szCs w:val="24"/>
          <w:rtl/>
        </w:rPr>
      </w:pPr>
      <w:r w:rsidRPr="00FB6C9C">
        <w:rPr>
          <w:rFonts w:ascii="Simplified Arabic" w:hAnsi="Simplified Arabic" w:cs="Simplified Arabic"/>
          <w:sz w:val="24"/>
          <w:szCs w:val="24"/>
          <w:rtl/>
        </w:rPr>
        <w:t>تتضح أهمية الدراسة من خلال التالي:</w:t>
      </w:r>
    </w:p>
    <w:p w14:paraId="022D1FA3" w14:textId="77777777" w:rsidR="00A00DF6" w:rsidRPr="00FB6C9C" w:rsidRDefault="00A00DF6" w:rsidP="00876E62">
      <w:pPr>
        <w:pStyle w:val="a6"/>
        <w:numPr>
          <w:ilvl w:val="0"/>
          <w:numId w:val="38"/>
        </w:numPr>
        <w:spacing w:after="0" w:line="240" w:lineRule="auto"/>
        <w:jc w:val="both"/>
        <w:rPr>
          <w:rFonts w:ascii="Simplified Arabic" w:hAnsi="Simplified Arabic" w:cs="Simplified Arabic"/>
          <w:b/>
          <w:bCs/>
          <w:sz w:val="24"/>
          <w:szCs w:val="24"/>
          <w:rtl/>
        </w:rPr>
      </w:pPr>
      <w:r w:rsidRPr="00FB6C9C">
        <w:rPr>
          <w:rFonts w:ascii="Simplified Arabic" w:hAnsi="Simplified Arabic" w:cs="Simplified Arabic"/>
          <w:b/>
          <w:bCs/>
          <w:sz w:val="24"/>
          <w:szCs w:val="24"/>
          <w:rtl/>
        </w:rPr>
        <w:t>الأهمية النظرية</w:t>
      </w:r>
      <w:r w:rsidRPr="00FB6C9C">
        <w:rPr>
          <w:rFonts w:ascii="Simplified Arabic" w:hAnsi="Simplified Arabic" w:cs="Simplified Arabic"/>
          <w:b/>
          <w:bCs/>
          <w:sz w:val="24"/>
          <w:szCs w:val="24"/>
        </w:rPr>
        <w:t>:</w:t>
      </w:r>
    </w:p>
    <w:p w14:paraId="707D061B" w14:textId="76997E78" w:rsidR="00090E6E" w:rsidRPr="00FB6C9C" w:rsidRDefault="00A00DF6" w:rsidP="00FB6C9C">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تتمثل الأهمية النظرية لهذه الدراسة في استكشاف موضوع حديث في الأدبيات الأكاديمية، وهو "الميتافيرس" </w:t>
      </w:r>
      <w:r w:rsidR="001F1D20" w:rsidRPr="00FB6C9C">
        <w:rPr>
          <w:rFonts w:ascii="Simplified Arabic" w:hAnsi="Simplified Arabic" w:cs="Simplified Arabic"/>
          <w:sz w:val="24"/>
          <w:szCs w:val="24"/>
          <w:rtl/>
        </w:rPr>
        <w:t>باعتباره</w:t>
      </w:r>
      <w:r w:rsidRPr="00FB6C9C">
        <w:rPr>
          <w:rFonts w:ascii="Simplified Arabic" w:hAnsi="Simplified Arabic" w:cs="Simplified Arabic"/>
          <w:sz w:val="24"/>
          <w:szCs w:val="24"/>
          <w:rtl/>
        </w:rPr>
        <w:t xml:space="preserve"> بيئة افتراضية جديدة في مجال التسويق الرقمي، وتقدم هذه الدراسة معلومات كثيرة توضح كيف يمكن أن تؤثر البيئات الافتراضية على سلوك المستهلكين، كذلك طرح أ</w:t>
      </w:r>
      <w:r w:rsidR="00EA40DF"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طر نظرية تسهم في توضيح كيف يمكن لهذه البيئات أن تتهيأ لعلاقات المستهلكين مع العلامات التجارية، بالإضافة إلى ذلك تساهم الدراسة في معالجة الفجوة البحثية المتعلقة باستراتيجيات التسويق في بيئات تكنولوجية متطورة.</w:t>
      </w:r>
    </w:p>
    <w:p w14:paraId="21B70356" w14:textId="77777777" w:rsidR="00A00DF6" w:rsidRPr="00FB6C9C" w:rsidRDefault="00A00DF6" w:rsidP="00876E62">
      <w:pPr>
        <w:pStyle w:val="a6"/>
        <w:numPr>
          <w:ilvl w:val="0"/>
          <w:numId w:val="38"/>
        </w:numPr>
        <w:spacing w:after="0" w:line="240" w:lineRule="auto"/>
        <w:jc w:val="both"/>
        <w:rPr>
          <w:rFonts w:ascii="Simplified Arabic" w:hAnsi="Simplified Arabic" w:cs="Simplified Arabic"/>
          <w:b/>
          <w:bCs/>
          <w:sz w:val="24"/>
          <w:szCs w:val="24"/>
          <w:rtl/>
        </w:rPr>
      </w:pPr>
      <w:r w:rsidRPr="00FB6C9C">
        <w:rPr>
          <w:rFonts w:ascii="Simplified Arabic" w:hAnsi="Simplified Arabic" w:cs="Simplified Arabic"/>
          <w:b/>
          <w:bCs/>
          <w:sz w:val="24"/>
          <w:szCs w:val="24"/>
          <w:rtl/>
        </w:rPr>
        <w:t>الأهمية التطبيقية</w:t>
      </w:r>
      <w:r w:rsidRPr="00FB6C9C">
        <w:rPr>
          <w:rFonts w:ascii="Simplified Arabic" w:hAnsi="Simplified Arabic" w:cs="Simplified Arabic"/>
          <w:b/>
          <w:bCs/>
          <w:sz w:val="24"/>
          <w:szCs w:val="24"/>
        </w:rPr>
        <w:t>:</w:t>
      </w:r>
    </w:p>
    <w:p w14:paraId="12F8B3AB" w14:textId="0E2BB3B3" w:rsidR="00736E93"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ومن الناحية التطبيقية، تقوم الدراسة بطرح توصيات متعلقة بكيفية الاستفادة من" الميتافيرس</w:t>
      </w:r>
      <w:r w:rsidR="00D57EA6"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وذلك بهدف تطوير استراتيجيات تسويق رقمي فعالة</w:t>
      </w:r>
      <w:r w:rsidR="00D57EA6"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 xml:space="preserve">وذلك عن طريق تفسير المخاطر والفرص المحتملة في هذا المجال، كما تقدم الدراسة مساعدة للشركات من خلال اعتماد أساليب متنوعة للتفاعل مع </w:t>
      </w:r>
      <w:r w:rsidR="0076464C" w:rsidRPr="00FB6C9C">
        <w:rPr>
          <w:rFonts w:ascii="Simplified Arabic" w:hAnsi="Simplified Arabic" w:cs="Simplified Arabic"/>
          <w:sz w:val="24"/>
          <w:szCs w:val="24"/>
          <w:rtl/>
        </w:rPr>
        <w:t>المستهلكين، وتعزيز</w:t>
      </w:r>
      <w:r w:rsidRPr="00FB6C9C">
        <w:rPr>
          <w:rFonts w:ascii="Simplified Arabic" w:hAnsi="Simplified Arabic" w:cs="Simplified Arabic"/>
          <w:sz w:val="24"/>
          <w:szCs w:val="24"/>
          <w:rtl/>
        </w:rPr>
        <w:t xml:space="preserve"> الولاء والتفاعل في البيئات الافتراضية</w:t>
      </w:r>
      <w:r w:rsidR="00D97B2C"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وبذلك تكون الدراسة مرجعا</w:t>
      </w:r>
      <w:r w:rsidR="00EA40DF"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قويا</w:t>
      </w:r>
      <w:r w:rsidR="00EA40DF"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يمكن أن تلجأ إليه الشركات المهتمة بزيادة قدرتها التنافسية في التغيرات المستمرة في البيئة التكنولوجية.</w:t>
      </w:r>
    </w:p>
    <w:p w14:paraId="17EA209B" w14:textId="47A1DF37" w:rsidR="00A00DF6" w:rsidRPr="006A4707" w:rsidRDefault="00AD1037" w:rsidP="006A4707">
      <w:pPr>
        <w:pStyle w:val="007"/>
        <w:spacing w:line="240" w:lineRule="auto"/>
        <w:jc w:val="left"/>
        <w:rPr>
          <w:rFonts w:ascii="Simplified Arabic" w:hAnsi="Simplified Arabic" w:cs="Simplified Arabic"/>
          <w:sz w:val="28"/>
          <w:szCs w:val="28"/>
          <w:rtl/>
        </w:rPr>
      </w:pPr>
      <w:bookmarkStart w:id="17" w:name="_Toc185012263"/>
      <w:bookmarkStart w:id="18" w:name="_Toc185013092"/>
      <w:bookmarkStart w:id="19" w:name="_Toc185015656"/>
      <w:r w:rsidRPr="006A4707">
        <w:rPr>
          <w:rFonts w:ascii="Simplified Arabic" w:hAnsi="Simplified Arabic" w:cs="Simplified Arabic" w:hint="cs"/>
          <w:sz w:val="28"/>
          <w:szCs w:val="28"/>
          <w:rtl/>
        </w:rPr>
        <w:t>4</w:t>
      </w:r>
      <w:r w:rsidR="0095756D" w:rsidRPr="006A4707">
        <w:rPr>
          <w:rFonts w:ascii="Simplified Arabic" w:hAnsi="Simplified Arabic" w:cs="Simplified Arabic"/>
          <w:sz w:val="28"/>
          <w:szCs w:val="28"/>
          <w:rtl/>
        </w:rPr>
        <w:t xml:space="preserve">. </w:t>
      </w:r>
      <w:r w:rsidR="00A00DF6" w:rsidRPr="006A4707">
        <w:rPr>
          <w:rFonts w:ascii="Simplified Arabic" w:hAnsi="Simplified Arabic" w:cs="Simplified Arabic"/>
          <w:sz w:val="28"/>
          <w:szCs w:val="28"/>
          <w:rtl/>
        </w:rPr>
        <w:t>أهداف الدراسة:</w:t>
      </w:r>
      <w:bookmarkEnd w:id="17"/>
      <w:bookmarkEnd w:id="18"/>
      <w:bookmarkEnd w:id="19"/>
    </w:p>
    <w:p w14:paraId="0BF19CD9" w14:textId="77777777" w:rsidR="00A00DF6" w:rsidRPr="00FB6C9C" w:rsidRDefault="00A00DF6" w:rsidP="00876E62">
      <w:pPr>
        <w:bidi/>
        <w:jc w:val="both"/>
        <w:rPr>
          <w:rFonts w:ascii="Simplified Arabic" w:hAnsi="Simplified Arabic" w:cs="Simplified Arabic"/>
          <w:sz w:val="24"/>
          <w:szCs w:val="24"/>
          <w:rtl/>
        </w:rPr>
      </w:pPr>
      <w:r w:rsidRPr="00FB6C9C">
        <w:rPr>
          <w:rFonts w:ascii="Simplified Arabic" w:hAnsi="Simplified Arabic" w:cs="Simplified Arabic"/>
          <w:sz w:val="24"/>
          <w:szCs w:val="24"/>
          <w:rtl/>
        </w:rPr>
        <w:t>تسعى الدراسة إلى تحقيق الأهداف التالية:</w:t>
      </w:r>
    </w:p>
    <w:p w14:paraId="4F1AEFB2" w14:textId="4032DD51"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الهدف الرئيسي:</w:t>
      </w:r>
      <w:r w:rsidRPr="00FB6C9C">
        <w:rPr>
          <w:rFonts w:ascii="Simplified Arabic" w:hAnsi="Simplified Arabic" w:cs="Simplified Arabic"/>
          <w:sz w:val="24"/>
          <w:szCs w:val="24"/>
          <w:rtl/>
        </w:rPr>
        <w:t xml:space="preserve"> دراسة تأثير البيئات الافتراضية، وخاصة "الميتافيرس"، على سلوك المستهلك واستراتيجيات التسويق الرقمي لتطوير أساليب فعالة تزيد من تفاعل المستهلكين وولائهم للعلامات التجارية.</w:t>
      </w:r>
    </w:p>
    <w:p w14:paraId="576A68B6" w14:textId="4A875F05" w:rsidR="00A00DF6" w:rsidRPr="00FB6C9C" w:rsidRDefault="00A00DF6" w:rsidP="00876E62">
      <w:pPr>
        <w:pStyle w:val="a6"/>
        <w:numPr>
          <w:ilvl w:val="0"/>
          <w:numId w:val="38"/>
        </w:numPr>
        <w:spacing w:after="0" w:line="240" w:lineRule="auto"/>
        <w:jc w:val="both"/>
        <w:rPr>
          <w:rFonts w:ascii="Simplified Arabic" w:hAnsi="Simplified Arabic" w:cs="Simplified Arabic"/>
          <w:b/>
          <w:bCs/>
          <w:sz w:val="24"/>
          <w:szCs w:val="24"/>
        </w:rPr>
      </w:pPr>
      <w:r w:rsidRPr="00FB6C9C">
        <w:rPr>
          <w:rFonts w:ascii="Simplified Arabic" w:hAnsi="Simplified Arabic" w:cs="Simplified Arabic"/>
          <w:b/>
          <w:bCs/>
          <w:sz w:val="24"/>
          <w:szCs w:val="24"/>
          <w:rtl/>
        </w:rPr>
        <w:t>الأهداف الفرعية:</w:t>
      </w:r>
    </w:p>
    <w:p w14:paraId="0B485658" w14:textId="014FEC86" w:rsidR="00100487" w:rsidRPr="00FB6C9C" w:rsidRDefault="00100487" w:rsidP="00876E62">
      <w:pPr>
        <w:pStyle w:val="a6"/>
        <w:numPr>
          <w:ilvl w:val="0"/>
          <w:numId w:val="102"/>
        </w:numPr>
        <w:spacing w:after="0" w:line="240" w:lineRule="auto"/>
        <w:ind w:left="723"/>
        <w:jc w:val="both"/>
        <w:rPr>
          <w:rFonts w:ascii="Simplified Arabic" w:hAnsi="Simplified Arabic" w:cs="Simplified Arabic"/>
          <w:sz w:val="24"/>
          <w:szCs w:val="24"/>
          <w:rtl/>
        </w:rPr>
      </w:pPr>
      <w:r w:rsidRPr="00FB6C9C">
        <w:rPr>
          <w:rFonts w:ascii="Simplified Arabic" w:hAnsi="Simplified Arabic" w:cs="Simplified Arabic"/>
          <w:sz w:val="24"/>
          <w:szCs w:val="24"/>
          <w:rtl/>
        </w:rPr>
        <w:t>تحديد مستوى تفاعل المشاركين مع العلامات التجارية داخل البيئات الافتراضية.</w:t>
      </w:r>
    </w:p>
    <w:p w14:paraId="712516F4" w14:textId="1084EC57" w:rsidR="00100487" w:rsidRPr="00FB6C9C" w:rsidRDefault="00100487" w:rsidP="00876E62">
      <w:pPr>
        <w:pStyle w:val="a6"/>
        <w:numPr>
          <w:ilvl w:val="0"/>
          <w:numId w:val="102"/>
        </w:numPr>
        <w:spacing w:after="0" w:line="240" w:lineRule="auto"/>
        <w:ind w:left="723"/>
        <w:jc w:val="both"/>
        <w:rPr>
          <w:rFonts w:ascii="Simplified Arabic" w:hAnsi="Simplified Arabic" w:cs="Simplified Arabic"/>
          <w:sz w:val="24"/>
          <w:szCs w:val="24"/>
          <w:rtl/>
        </w:rPr>
      </w:pPr>
      <w:r w:rsidRPr="00FB6C9C">
        <w:rPr>
          <w:rFonts w:ascii="Simplified Arabic" w:hAnsi="Simplified Arabic" w:cs="Simplified Arabic"/>
          <w:sz w:val="24"/>
          <w:szCs w:val="24"/>
          <w:rtl/>
        </w:rPr>
        <w:t>الكشف عن تأثير الميتافيرس على سلوك الشراء في البيئات الافتراضية.</w:t>
      </w:r>
    </w:p>
    <w:p w14:paraId="36EE7631" w14:textId="0865EEA7" w:rsidR="00100487" w:rsidRPr="00FB6C9C" w:rsidRDefault="00100487" w:rsidP="00876E62">
      <w:pPr>
        <w:pStyle w:val="a6"/>
        <w:numPr>
          <w:ilvl w:val="0"/>
          <w:numId w:val="102"/>
        </w:numPr>
        <w:spacing w:after="0" w:line="240" w:lineRule="auto"/>
        <w:ind w:left="723"/>
        <w:jc w:val="both"/>
        <w:rPr>
          <w:rFonts w:ascii="Simplified Arabic" w:hAnsi="Simplified Arabic" w:cs="Simplified Arabic"/>
          <w:sz w:val="24"/>
          <w:szCs w:val="24"/>
          <w:rtl/>
        </w:rPr>
      </w:pPr>
      <w:r w:rsidRPr="00FB6C9C">
        <w:rPr>
          <w:rFonts w:ascii="Simplified Arabic" w:hAnsi="Simplified Arabic" w:cs="Simplified Arabic"/>
          <w:sz w:val="24"/>
          <w:szCs w:val="24"/>
          <w:rtl/>
        </w:rPr>
        <w:t>إلقاء الضوء على التحديات التي قد يواجها المستخدمون في تفاعلهم مع العلامات التجارية داخل الميتافيرس.</w:t>
      </w:r>
    </w:p>
    <w:p w14:paraId="753910D6" w14:textId="09EF7D8E" w:rsidR="00100487" w:rsidRPr="00FB6C9C" w:rsidRDefault="00100487" w:rsidP="00876E62">
      <w:pPr>
        <w:pStyle w:val="a6"/>
        <w:numPr>
          <w:ilvl w:val="0"/>
          <w:numId w:val="102"/>
        </w:numPr>
        <w:spacing w:after="0" w:line="240" w:lineRule="auto"/>
        <w:ind w:left="723"/>
        <w:jc w:val="both"/>
        <w:rPr>
          <w:rFonts w:ascii="Simplified Arabic" w:hAnsi="Simplified Arabic" w:cs="Simplified Arabic"/>
          <w:sz w:val="24"/>
          <w:szCs w:val="24"/>
          <w:rtl/>
        </w:rPr>
      </w:pPr>
      <w:r w:rsidRPr="00FB6C9C">
        <w:rPr>
          <w:rFonts w:ascii="Simplified Arabic" w:hAnsi="Simplified Arabic" w:cs="Simplified Arabic"/>
          <w:sz w:val="24"/>
          <w:szCs w:val="24"/>
          <w:rtl/>
        </w:rPr>
        <w:t>التعرف على العوامل المختلفة التي قد تؤثر على تفاعل المستهلكين وقراراتهم في البيئات الافتراضية.</w:t>
      </w:r>
    </w:p>
    <w:p w14:paraId="46367361" w14:textId="35AFA84E" w:rsidR="00A00DF6" w:rsidRPr="006A4707" w:rsidRDefault="00AD1037" w:rsidP="006A4707">
      <w:pPr>
        <w:pStyle w:val="007"/>
        <w:spacing w:line="240" w:lineRule="auto"/>
        <w:jc w:val="left"/>
        <w:rPr>
          <w:rFonts w:ascii="Simplified Arabic" w:hAnsi="Simplified Arabic" w:cs="Simplified Arabic"/>
          <w:sz w:val="28"/>
          <w:szCs w:val="28"/>
          <w:rtl/>
        </w:rPr>
      </w:pPr>
      <w:bookmarkStart w:id="20" w:name="_Toc185012264"/>
      <w:bookmarkStart w:id="21" w:name="_Toc185013093"/>
      <w:bookmarkStart w:id="22" w:name="_Toc185015657"/>
      <w:r w:rsidRPr="006A4707">
        <w:rPr>
          <w:rFonts w:ascii="Simplified Arabic" w:hAnsi="Simplified Arabic" w:cs="Simplified Arabic" w:hint="cs"/>
          <w:sz w:val="28"/>
          <w:szCs w:val="28"/>
          <w:rtl/>
        </w:rPr>
        <w:t>5</w:t>
      </w:r>
      <w:r w:rsidR="0095756D" w:rsidRPr="006A4707">
        <w:rPr>
          <w:rFonts w:ascii="Simplified Arabic" w:hAnsi="Simplified Arabic" w:cs="Simplified Arabic"/>
          <w:sz w:val="28"/>
          <w:szCs w:val="28"/>
          <w:rtl/>
        </w:rPr>
        <w:t xml:space="preserve">. </w:t>
      </w:r>
      <w:r w:rsidR="00A00DF6" w:rsidRPr="006A4707">
        <w:rPr>
          <w:rFonts w:ascii="Simplified Arabic" w:hAnsi="Simplified Arabic" w:cs="Simplified Arabic"/>
          <w:sz w:val="28"/>
          <w:szCs w:val="28"/>
          <w:rtl/>
        </w:rPr>
        <w:t>تساؤلات الدراسة:</w:t>
      </w:r>
      <w:bookmarkEnd w:id="20"/>
      <w:bookmarkEnd w:id="21"/>
      <w:bookmarkEnd w:id="22"/>
    </w:p>
    <w:p w14:paraId="31F51F83" w14:textId="1193D534"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التساؤل الرئيسي:</w:t>
      </w:r>
      <w:r w:rsidRPr="00FB6C9C">
        <w:rPr>
          <w:rFonts w:ascii="Simplified Arabic" w:hAnsi="Simplified Arabic" w:cs="Simplified Arabic"/>
          <w:sz w:val="24"/>
          <w:szCs w:val="24"/>
          <w:rtl/>
        </w:rPr>
        <w:t xml:space="preserve"> كيف يمكن للميتافيرس كبيئة افتراضية أن يؤثر على سلوك المستهلك وتفاعله مع العلامات التجارية، وما هي الاستراتيجيات التسويقية الفعّالة التي يمكن اعتمادها في هذا السياق؟</w:t>
      </w:r>
    </w:p>
    <w:p w14:paraId="23C6C52D" w14:textId="173AEC49" w:rsidR="00A00DF6" w:rsidRPr="00FB6C9C" w:rsidRDefault="00A00DF6" w:rsidP="00876E62">
      <w:pPr>
        <w:bidi/>
        <w:jc w:val="both"/>
        <w:rPr>
          <w:rFonts w:ascii="Simplified Arabic" w:hAnsi="Simplified Arabic" w:cs="Simplified Arabic"/>
          <w:b/>
          <w:bCs/>
          <w:sz w:val="24"/>
          <w:szCs w:val="24"/>
          <w:rtl/>
        </w:rPr>
      </w:pPr>
      <w:r w:rsidRPr="00FB6C9C">
        <w:rPr>
          <w:rFonts w:ascii="Simplified Arabic" w:hAnsi="Simplified Arabic" w:cs="Simplified Arabic"/>
          <w:b/>
          <w:bCs/>
          <w:sz w:val="24"/>
          <w:szCs w:val="24"/>
          <w:rtl/>
        </w:rPr>
        <w:t>وينبثق من السؤال الرئيس للدراسة التساؤلات الفرعية التالية:</w:t>
      </w:r>
    </w:p>
    <w:p w14:paraId="579160B9" w14:textId="26863DC7" w:rsidR="00100487" w:rsidRPr="00FB6C9C" w:rsidRDefault="00100487" w:rsidP="00876E62">
      <w:pPr>
        <w:pStyle w:val="a6"/>
        <w:numPr>
          <w:ilvl w:val="0"/>
          <w:numId w:val="103"/>
        </w:numPr>
        <w:spacing w:after="0" w:line="240" w:lineRule="auto"/>
        <w:ind w:left="723"/>
        <w:jc w:val="both"/>
        <w:rPr>
          <w:rFonts w:ascii="Simplified Arabic" w:hAnsi="Simplified Arabic" w:cs="Simplified Arabic"/>
          <w:sz w:val="24"/>
          <w:szCs w:val="24"/>
          <w:rtl/>
        </w:rPr>
      </w:pPr>
      <w:r w:rsidRPr="00FB6C9C">
        <w:rPr>
          <w:rFonts w:ascii="Simplified Arabic" w:hAnsi="Simplified Arabic" w:cs="Simplified Arabic"/>
          <w:sz w:val="24"/>
          <w:szCs w:val="24"/>
          <w:rtl/>
        </w:rPr>
        <w:t>ما مستوى تفاعل المشاركين مع العلامات التجارية داخل البيئات الافتراضية؟"</w:t>
      </w:r>
    </w:p>
    <w:p w14:paraId="407EDD23" w14:textId="6DEA6621" w:rsidR="00100487" w:rsidRPr="00FB6C9C" w:rsidRDefault="00100487" w:rsidP="00876E62">
      <w:pPr>
        <w:pStyle w:val="a6"/>
        <w:numPr>
          <w:ilvl w:val="0"/>
          <w:numId w:val="103"/>
        </w:numPr>
        <w:spacing w:after="0" w:line="240" w:lineRule="auto"/>
        <w:ind w:left="723"/>
        <w:jc w:val="both"/>
        <w:rPr>
          <w:rFonts w:ascii="Simplified Arabic" w:hAnsi="Simplified Arabic" w:cs="Simplified Arabic"/>
          <w:sz w:val="24"/>
          <w:szCs w:val="24"/>
          <w:rtl/>
        </w:rPr>
      </w:pPr>
      <w:r w:rsidRPr="00FB6C9C">
        <w:rPr>
          <w:rFonts w:ascii="Simplified Arabic" w:hAnsi="Simplified Arabic" w:cs="Simplified Arabic"/>
          <w:sz w:val="24"/>
          <w:szCs w:val="24"/>
          <w:rtl/>
        </w:rPr>
        <w:t>ما تأثير الميتافيرس على سلوك الشراء في البيئات الافتراضية؟</w:t>
      </w:r>
    </w:p>
    <w:p w14:paraId="31E59E25" w14:textId="5D7AB249" w:rsidR="00100487" w:rsidRPr="00FB6C9C" w:rsidRDefault="00100487" w:rsidP="00876E62">
      <w:pPr>
        <w:pStyle w:val="a6"/>
        <w:numPr>
          <w:ilvl w:val="0"/>
          <w:numId w:val="103"/>
        </w:numPr>
        <w:spacing w:after="0" w:line="240" w:lineRule="auto"/>
        <w:ind w:left="723"/>
        <w:jc w:val="both"/>
        <w:rPr>
          <w:rFonts w:ascii="Simplified Arabic" w:hAnsi="Simplified Arabic" w:cs="Simplified Arabic"/>
          <w:sz w:val="24"/>
          <w:szCs w:val="24"/>
          <w:rtl/>
        </w:rPr>
      </w:pPr>
      <w:r w:rsidRPr="00FB6C9C">
        <w:rPr>
          <w:rFonts w:ascii="Simplified Arabic" w:hAnsi="Simplified Arabic" w:cs="Simplified Arabic"/>
          <w:sz w:val="24"/>
          <w:szCs w:val="24"/>
          <w:rtl/>
        </w:rPr>
        <w:t>ما التحديات التي قد يواجها المستخدمون في تفاعلهم مع العلامات التجارية داخل الميتافيرس؟</w:t>
      </w:r>
    </w:p>
    <w:p w14:paraId="5F8830A5" w14:textId="3764AA3A" w:rsidR="00100487" w:rsidRPr="00FB6C9C" w:rsidRDefault="00100487" w:rsidP="00876E62">
      <w:pPr>
        <w:pStyle w:val="a6"/>
        <w:numPr>
          <w:ilvl w:val="0"/>
          <w:numId w:val="103"/>
        </w:numPr>
        <w:spacing w:after="0" w:line="240" w:lineRule="auto"/>
        <w:ind w:left="723"/>
        <w:jc w:val="both"/>
        <w:rPr>
          <w:rFonts w:ascii="Simplified Arabic" w:hAnsi="Simplified Arabic" w:cs="Simplified Arabic"/>
          <w:sz w:val="24"/>
          <w:szCs w:val="24"/>
          <w:rtl/>
        </w:rPr>
      </w:pPr>
      <w:r w:rsidRPr="00FB6C9C">
        <w:rPr>
          <w:rFonts w:ascii="Simplified Arabic" w:hAnsi="Simplified Arabic" w:cs="Simplified Arabic"/>
          <w:sz w:val="24"/>
          <w:szCs w:val="24"/>
          <w:rtl/>
        </w:rPr>
        <w:lastRenderedPageBreak/>
        <w:t>ما العوامل المختلفة التي قد تؤثر على تفاعل المستهلكين وقراراتهم في البيئات الافتراضية؟</w:t>
      </w:r>
    </w:p>
    <w:p w14:paraId="56848982" w14:textId="43787086" w:rsidR="00A00DF6" w:rsidRPr="006A4707" w:rsidRDefault="00AD1037" w:rsidP="006A4707">
      <w:pPr>
        <w:pStyle w:val="007"/>
        <w:spacing w:line="240" w:lineRule="auto"/>
        <w:jc w:val="left"/>
        <w:rPr>
          <w:rFonts w:ascii="Simplified Arabic" w:hAnsi="Simplified Arabic" w:cs="Simplified Arabic"/>
          <w:sz w:val="28"/>
          <w:szCs w:val="28"/>
          <w:rtl/>
        </w:rPr>
      </w:pPr>
      <w:bookmarkStart w:id="23" w:name="_Toc185012265"/>
      <w:bookmarkStart w:id="24" w:name="_Toc185013094"/>
      <w:bookmarkStart w:id="25" w:name="_Toc185015658"/>
      <w:r w:rsidRPr="006A4707">
        <w:rPr>
          <w:rFonts w:ascii="Simplified Arabic" w:hAnsi="Simplified Arabic" w:cs="Simplified Arabic" w:hint="cs"/>
          <w:sz w:val="28"/>
          <w:szCs w:val="28"/>
          <w:rtl/>
        </w:rPr>
        <w:t>6</w:t>
      </w:r>
      <w:r w:rsidR="0095756D" w:rsidRPr="006A4707">
        <w:rPr>
          <w:rFonts w:ascii="Simplified Arabic" w:hAnsi="Simplified Arabic" w:cs="Simplified Arabic"/>
          <w:sz w:val="28"/>
          <w:szCs w:val="28"/>
          <w:rtl/>
        </w:rPr>
        <w:t xml:space="preserve">. </w:t>
      </w:r>
      <w:r w:rsidR="00A00DF6" w:rsidRPr="006A4707">
        <w:rPr>
          <w:rFonts w:ascii="Simplified Arabic" w:hAnsi="Simplified Arabic" w:cs="Simplified Arabic"/>
          <w:sz w:val="28"/>
          <w:szCs w:val="28"/>
          <w:rtl/>
        </w:rPr>
        <w:t>فرضيات الدراسة:</w:t>
      </w:r>
      <w:bookmarkEnd w:id="23"/>
      <w:bookmarkEnd w:id="24"/>
      <w:bookmarkEnd w:id="25"/>
    </w:p>
    <w:p w14:paraId="359C2169" w14:textId="2FC07AB0" w:rsidR="00A00DF6" w:rsidRPr="00FB6C9C" w:rsidRDefault="009B083E" w:rsidP="00876E62">
      <w:pPr>
        <w:pStyle w:val="a6"/>
        <w:numPr>
          <w:ilvl w:val="0"/>
          <w:numId w:val="104"/>
        </w:numPr>
        <w:spacing w:after="0" w:line="240" w:lineRule="auto"/>
        <w:ind w:left="723"/>
        <w:jc w:val="both"/>
        <w:rPr>
          <w:rFonts w:ascii="Simplified Arabic" w:hAnsi="Simplified Arabic" w:cs="Simplified Arabic"/>
          <w:sz w:val="24"/>
          <w:szCs w:val="24"/>
        </w:rPr>
      </w:pPr>
      <w:bookmarkStart w:id="26" w:name="_Hlk184947299"/>
      <w:r w:rsidRPr="00FB6C9C">
        <w:rPr>
          <w:rFonts w:ascii="Simplified Arabic" w:hAnsi="Simplified Arabic" w:cs="Simplified Arabic"/>
          <w:sz w:val="24"/>
          <w:szCs w:val="24"/>
          <w:rtl/>
        </w:rPr>
        <w:t xml:space="preserve">يوجد تأثير إيجابي ذو دلالة إحصائية </w:t>
      </w:r>
      <w:r w:rsidR="00A00DF6" w:rsidRPr="00FB6C9C">
        <w:rPr>
          <w:rFonts w:ascii="Simplified Arabic" w:hAnsi="Simplified Arabic" w:cs="Simplified Arabic"/>
          <w:sz w:val="24"/>
          <w:szCs w:val="24"/>
          <w:rtl/>
        </w:rPr>
        <w:t>للبيئات الافتراضية، مثل "الميتافيرس" على سلوك المستهلك من خلال تعزيز تجربته التفاعلية مع العلامات التجارية.</w:t>
      </w:r>
    </w:p>
    <w:p w14:paraId="685E9B1F" w14:textId="4D9F8AD3" w:rsidR="009B083E" w:rsidRPr="00FB6C9C" w:rsidRDefault="009B083E" w:rsidP="00876E62">
      <w:pPr>
        <w:pStyle w:val="a6"/>
        <w:numPr>
          <w:ilvl w:val="0"/>
          <w:numId w:val="104"/>
        </w:numPr>
        <w:spacing w:after="0" w:line="240" w:lineRule="auto"/>
        <w:ind w:left="723"/>
        <w:jc w:val="both"/>
        <w:rPr>
          <w:rFonts w:ascii="Simplified Arabic" w:hAnsi="Simplified Arabic" w:cs="Simplified Arabic"/>
          <w:sz w:val="24"/>
          <w:szCs w:val="24"/>
        </w:rPr>
      </w:pPr>
      <w:bookmarkStart w:id="27" w:name="_Hlk184947279"/>
      <w:r w:rsidRPr="00FB6C9C">
        <w:rPr>
          <w:rFonts w:ascii="Simplified Arabic" w:hAnsi="Simplified Arabic" w:cs="Simplified Arabic"/>
          <w:sz w:val="24"/>
          <w:szCs w:val="24"/>
          <w:rtl/>
        </w:rPr>
        <w:t xml:space="preserve">يوجد تأثير إيجابي ذو دلالة إحصائية </w:t>
      </w:r>
      <w:bookmarkEnd w:id="27"/>
      <w:r w:rsidRPr="00FB6C9C">
        <w:rPr>
          <w:rFonts w:ascii="Simplified Arabic" w:hAnsi="Simplified Arabic" w:cs="Simplified Arabic"/>
          <w:sz w:val="24"/>
          <w:szCs w:val="24"/>
          <w:rtl/>
        </w:rPr>
        <w:t>للتجارب التفاعلية في "الميتافيرس" على قرارات الشراء لدى المستهلكين.</w:t>
      </w:r>
    </w:p>
    <w:p w14:paraId="225C9D12" w14:textId="18C8F951" w:rsidR="005C4DB4" w:rsidRPr="00FB6C9C" w:rsidRDefault="009B083E" w:rsidP="0095756D">
      <w:pPr>
        <w:pStyle w:val="a6"/>
        <w:numPr>
          <w:ilvl w:val="0"/>
          <w:numId w:val="104"/>
        </w:numPr>
        <w:spacing w:after="0" w:line="240" w:lineRule="auto"/>
        <w:ind w:left="723"/>
        <w:jc w:val="both"/>
        <w:rPr>
          <w:rFonts w:ascii="Simplified Arabic" w:hAnsi="Simplified Arabic" w:cs="Simplified Arabic"/>
          <w:sz w:val="24"/>
          <w:szCs w:val="24"/>
          <w:rtl/>
        </w:rPr>
      </w:pPr>
      <w:r w:rsidRPr="00FB6C9C">
        <w:rPr>
          <w:rFonts w:ascii="Simplified Arabic" w:hAnsi="Simplified Arabic" w:cs="Simplified Arabic"/>
          <w:sz w:val="24"/>
          <w:szCs w:val="24"/>
          <w:rtl/>
        </w:rPr>
        <w:t>يوجد تأثير إيجابي ذو دلالة إحصائية ل</w:t>
      </w:r>
      <w:r w:rsidR="00A00DF6" w:rsidRPr="00FB6C9C">
        <w:rPr>
          <w:rFonts w:ascii="Simplified Arabic" w:hAnsi="Simplified Arabic" w:cs="Simplified Arabic"/>
          <w:sz w:val="24"/>
          <w:szCs w:val="24"/>
          <w:rtl/>
        </w:rPr>
        <w:t>عوامل الأمان والخصوصية في البيئات الافتراضية مثل "الميتافيرس" على ثقة المستهلكين في العلامات التجارية وتعزز من استعدادهم للتفاعل معها.</w:t>
      </w:r>
    </w:p>
    <w:p w14:paraId="78B099E5" w14:textId="4BD3BB33" w:rsidR="00A00DF6" w:rsidRPr="006A4707" w:rsidRDefault="00AD1037" w:rsidP="006A4707">
      <w:pPr>
        <w:pStyle w:val="007"/>
        <w:spacing w:line="240" w:lineRule="auto"/>
        <w:jc w:val="left"/>
        <w:rPr>
          <w:rFonts w:ascii="Simplified Arabic" w:hAnsi="Simplified Arabic" w:cs="Simplified Arabic"/>
          <w:sz w:val="28"/>
          <w:szCs w:val="28"/>
          <w:rtl/>
        </w:rPr>
      </w:pPr>
      <w:bookmarkStart w:id="28" w:name="_Toc185012266"/>
      <w:bookmarkStart w:id="29" w:name="_Toc185013095"/>
      <w:bookmarkStart w:id="30" w:name="_Toc185015659"/>
      <w:bookmarkEnd w:id="26"/>
      <w:r w:rsidRPr="006A4707">
        <w:rPr>
          <w:rFonts w:ascii="Simplified Arabic" w:hAnsi="Simplified Arabic" w:cs="Simplified Arabic" w:hint="cs"/>
          <w:sz w:val="28"/>
          <w:szCs w:val="28"/>
          <w:rtl/>
        </w:rPr>
        <w:t>7</w:t>
      </w:r>
      <w:r w:rsidR="0095756D" w:rsidRPr="006A4707">
        <w:rPr>
          <w:rFonts w:ascii="Simplified Arabic" w:hAnsi="Simplified Arabic" w:cs="Simplified Arabic"/>
          <w:sz w:val="28"/>
          <w:szCs w:val="28"/>
          <w:rtl/>
        </w:rPr>
        <w:t xml:space="preserve">. </w:t>
      </w:r>
      <w:r w:rsidR="00A00DF6" w:rsidRPr="006A4707">
        <w:rPr>
          <w:rFonts w:ascii="Simplified Arabic" w:hAnsi="Simplified Arabic" w:cs="Simplified Arabic"/>
          <w:sz w:val="28"/>
          <w:szCs w:val="28"/>
          <w:rtl/>
        </w:rPr>
        <w:t>حدود الدراسة:</w:t>
      </w:r>
      <w:bookmarkEnd w:id="28"/>
      <w:bookmarkEnd w:id="29"/>
      <w:bookmarkEnd w:id="30"/>
    </w:p>
    <w:p w14:paraId="2A0CD28A" w14:textId="77777777" w:rsidR="00A00DF6"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الحدود الموضوعية: </w:t>
      </w:r>
      <w:r w:rsidRPr="00FB6C9C">
        <w:rPr>
          <w:rFonts w:ascii="Simplified Arabic" w:hAnsi="Simplified Arabic" w:cs="Simplified Arabic"/>
          <w:sz w:val="24"/>
          <w:szCs w:val="24"/>
          <w:rtl/>
        </w:rPr>
        <w:t>يغطي البحث استراتيجيات التسويق الرقمي عبر "الميتافيرس" وتأثيرها على سلوك المستهلك وتفاعله مع العلامات التجارية.</w:t>
      </w:r>
    </w:p>
    <w:p w14:paraId="178B25E5" w14:textId="5CD74350" w:rsidR="00A00DF6"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b/>
          <w:bCs/>
          <w:sz w:val="24"/>
          <w:szCs w:val="24"/>
          <w:rtl/>
        </w:rPr>
        <w:t>الحدود المكانية:</w:t>
      </w:r>
      <w:r w:rsidRPr="00FB6C9C">
        <w:rPr>
          <w:rFonts w:ascii="Simplified Arabic" w:hAnsi="Simplified Arabic" w:cs="Simplified Arabic"/>
          <w:sz w:val="24"/>
          <w:szCs w:val="24"/>
          <w:rtl/>
        </w:rPr>
        <w:t xml:space="preserve"> تركز هذه الدراسة على الأسواق التي تشهد نمو</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ملحوظ</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في استخدام استراتيجيات التسويق الرقمي في "الميتافيرس"، مع التركيز على المملكة العربية السعودية بوصفها مجال</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جغرافي</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للدراسة.</w:t>
      </w:r>
    </w:p>
    <w:p w14:paraId="46C8B9C7" w14:textId="77777777" w:rsidR="00A00DF6"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b/>
          <w:bCs/>
          <w:sz w:val="24"/>
          <w:szCs w:val="24"/>
          <w:rtl/>
        </w:rPr>
        <w:t>الحدود الزمانية:</w:t>
      </w:r>
      <w:r w:rsidRPr="00FB6C9C">
        <w:rPr>
          <w:rFonts w:ascii="Simplified Arabic" w:hAnsi="Simplified Arabic" w:cs="Simplified Arabic"/>
          <w:sz w:val="24"/>
          <w:szCs w:val="24"/>
          <w:rtl/>
        </w:rPr>
        <w:t xml:space="preserve"> تغطي الدراسة فترة تحليلية تمتد خلال الفصل الدراسي الثالث لعام 2024م، بهدف تحليل تفاعل المستهلكين في البيئات الافتراضية خلال هذه الفترة.</w:t>
      </w:r>
    </w:p>
    <w:p w14:paraId="6A87BE60" w14:textId="493E29A1" w:rsidR="00A00DF6" w:rsidRPr="00FB6C9C" w:rsidRDefault="00A00DF6" w:rsidP="00876E62">
      <w:pPr>
        <w:bidi/>
        <w:ind w:firstLine="720"/>
        <w:jc w:val="both"/>
        <w:rPr>
          <w:rFonts w:ascii="Simplified Arabic" w:hAnsi="Simplified Arabic" w:cs="Simplified Arabic"/>
          <w:sz w:val="24"/>
          <w:szCs w:val="24"/>
        </w:rPr>
      </w:pPr>
      <w:r w:rsidRPr="00FB6C9C">
        <w:rPr>
          <w:rFonts w:ascii="Simplified Arabic" w:hAnsi="Simplified Arabic" w:cs="Simplified Arabic"/>
          <w:b/>
          <w:bCs/>
          <w:sz w:val="24"/>
          <w:szCs w:val="24"/>
          <w:rtl/>
        </w:rPr>
        <w:t>الحدود البشرية:</w:t>
      </w:r>
      <w:r w:rsidRPr="00FB6C9C">
        <w:rPr>
          <w:rFonts w:ascii="Simplified Arabic" w:hAnsi="Simplified Arabic" w:cs="Simplified Arabic"/>
          <w:sz w:val="24"/>
          <w:szCs w:val="24"/>
          <w:rtl/>
        </w:rPr>
        <w:t xml:space="preserve"> </w:t>
      </w:r>
      <w:r w:rsidRPr="00FB6C9C">
        <w:rPr>
          <w:rFonts w:ascii="Simplified Arabic" w:hAnsi="Simplified Arabic" w:cs="Simplified Arabic"/>
          <w:b/>
          <w:bCs/>
          <w:sz w:val="24"/>
          <w:szCs w:val="24"/>
          <w:rtl/>
        </w:rPr>
        <w:tab/>
      </w:r>
      <w:r w:rsidRPr="00FB6C9C">
        <w:rPr>
          <w:rFonts w:ascii="Simplified Arabic" w:hAnsi="Simplified Arabic" w:cs="Simplified Arabic"/>
          <w:sz w:val="24"/>
          <w:szCs w:val="24"/>
          <w:rtl/>
        </w:rPr>
        <w:t>عينة من</w:t>
      </w:r>
      <w:r w:rsidRPr="00FB6C9C">
        <w:rPr>
          <w:rFonts w:ascii="Simplified Arabic" w:hAnsi="Simplified Arabic" w:cs="Simplified Arabic"/>
          <w:b/>
          <w:bCs/>
          <w:sz w:val="24"/>
          <w:szCs w:val="24"/>
          <w:rtl/>
        </w:rPr>
        <w:t xml:space="preserve"> </w:t>
      </w:r>
      <w:r w:rsidRPr="00FB6C9C">
        <w:rPr>
          <w:rFonts w:ascii="Simplified Arabic" w:hAnsi="Simplified Arabic" w:cs="Simplified Arabic"/>
          <w:sz w:val="24"/>
          <w:szCs w:val="24"/>
          <w:rtl/>
        </w:rPr>
        <w:t>الأفراد الذين ينتمون إلى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بانتظام لدراسة تأثير "الميتافيرس" على سلوكهم الشرائي وتفاعلهم مع العلامات التجارية. </w:t>
      </w:r>
    </w:p>
    <w:p w14:paraId="749F5B5D" w14:textId="594E9AAF" w:rsidR="00A00DF6" w:rsidRPr="006A4707" w:rsidRDefault="00AD1037" w:rsidP="006A4707">
      <w:pPr>
        <w:pStyle w:val="007"/>
        <w:spacing w:line="240" w:lineRule="auto"/>
        <w:jc w:val="left"/>
        <w:rPr>
          <w:rFonts w:ascii="Simplified Arabic" w:hAnsi="Simplified Arabic" w:cs="Simplified Arabic"/>
          <w:sz w:val="28"/>
          <w:szCs w:val="28"/>
          <w:rtl/>
        </w:rPr>
      </w:pPr>
      <w:bookmarkStart w:id="31" w:name="_Toc185012267"/>
      <w:bookmarkStart w:id="32" w:name="_Toc185013096"/>
      <w:bookmarkStart w:id="33" w:name="_Toc185015660"/>
      <w:r w:rsidRPr="006A4707">
        <w:rPr>
          <w:rFonts w:ascii="Simplified Arabic" w:hAnsi="Simplified Arabic" w:cs="Simplified Arabic" w:hint="cs"/>
          <w:sz w:val="28"/>
          <w:szCs w:val="28"/>
          <w:rtl/>
        </w:rPr>
        <w:t>8</w:t>
      </w:r>
      <w:r w:rsidR="0095756D" w:rsidRPr="006A4707">
        <w:rPr>
          <w:rFonts w:ascii="Simplified Arabic" w:hAnsi="Simplified Arabic" w:cs="Simplified Arabic"/>
          <w:sz w:val="28"/>
          <w:szCs w:val="28"/>
          <w:rtl/>
        </w:rPr>
        <w:t xml:space="preserve">. </w:t>
      </w:r>
      <w:r w:rsidR="00A00DF6" w:rsidRPr="006A4707">
        <w:rPr>
          <w:rFonts w:ascii="Simplified Arabic" w:hAnsi="Simplified Arabic" w:cs="Simplified Arabic"/>
          <w:sz w:val="28"/>
          <w:szCs w:val="28"/>
          <w:rtl/>
        </w:rPr>
        <w:t>مفاهيم الدراسة:</w:t>
      </w:r>
      <w:bookmarkEnd w:id="31"/>
      <w:bookmarkEnd w:id="32"/>
      <w:bookmarkEnd w:id="33"/>
    </w:p>
    <w:p w14:paraId="68731F7B" w14:textId="5B559C2D" w:rsidR="00203DEA" w:rsidRPr="00FB6C9C" w:rsidRDefault="00203DEA" w:rsidP="00876E62">
      <w:pPr>
        <w:pStyle w:val="0072"/>
        <w:spacing w:line="240" w:lineRule="auto"/>
        <w:rPr>
          <w:rFonts w:ascii="Simplified Arabic" w:hAnsi="Simplified Arabic" w:cs="Simplified Arabic"/>
          <w:sz w:val="24"/>
          <w:szCs w:val="24"/>
          <w:rtl/>
        </w:rPr>
      </w:pPr>
      <w:bookmarkStart w:id="34" w:name="_Toc185012268"/>
      <w:bookmarkStart w:id="35" w:name="_Toc185012529"/>
      <w:bookmarkStart w:id="36" w:name="_Toc185013097"/>
      <w:bookmarkStart w:id="37" w:name="_Toc185014865"/>
      <w:bookmarkStart w:id="38" w:name="_Toc185015129"/>
      <w:bookmarkStart w:id="39" w:name="_Toc185015510"/>
      <w:bookmarkStart w:id="40" w:name="_Toc185015661"/>
      <w:r w:rsidRPr="00FB6C9C">
        <w:rPr>
          <w:rFonts w:ascii="Simplified Arabic" w:hAnsi="Simplified Arabic" w:cs="Simplified Arabic"/>
          <w:sz w:val="24"/>
          <w:szCs w:val="24"/>
          <w:rtl/>
        </w:rPr>
        <w:t xml:space="preserve">الجدول رقم </w:t>
      </w:r>
      <w:r w:rsidR="005D67CF"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1) مفاهيم الدارسة</w:t>
      </w:r>
      <w:bookmarkEnd w:id="34"/>
      <w:bookmarkEnd w:id="35"/>
      <w:bookmarkEnd w:id="36"/>
      <w:bookmarkEnd w:id="37"/>
      <w:bookmarkEnd w:id="38"/>
      <w:bookmarkEnd w:id="39"/>
      <w:bookmarkEnd w:id="40"/>
    </w:p>
    <w:tbl>
      <w:tblPr>
        <w:tblStyle w:val="ac"/>
        <w:bidiVisual/>
        <w:tblW w:w="5000" w:type="pct"/>
        <w:jc w:val="center"/>
        <w:tblLook w:val="04A0" w:firstRow="1" w:lastRow="0" w:firstColumn="1" w:lastColumn="0" w:noHBand="0" w:noVBand="1"/>
      </w:tblPr>
      <w:tblGrid>
        <w:gridCol w:w="1233"/>
        <w:gridCol w:w="7260"/>
      </w:tblGrid>
      <w:tr w:rsidR="00FB6E9D" w:rsidRPr="00FB6C9C" w14:paraId="0D281FAA" w14:textId="77777777" w:rsidTr="00203DEA">
        <w:trPr>
          <w:jc w:val="center"/>
        </w:trPr>
        <w:tc>
          <w:tcPr>
            <w:tcW w:w="8719" w:type="dxa"/>
            <w:gridSpan w:val="2"/>
            <w:shd w:val="clear" w:color="auto" w:fill="BFBFBF" w:themeFill="background1" w:themeFillShade="BF"/>
            <w:vAlign w:val="center"/>
          </w:tcPr>
          <w:p w14:paraId="2080ED9B" w14:textId="77777777" w:rsidR="00A00DF6" w:rsidRPr="00FB6C9C" w:rsidRDefault="00A00DF6" w:rsidP="00876E62">
            <w:pPr>
              <w:widowControl/>
              <w:autoSpaceDE/>
              <w:autoSpaceDN/>
              <w:bidi/>
              <w:jc w:val="center"/>
              <w:rPr>
                <w:rFonts w:ascii="Simplified Arabic" w:hAnsi="Simplified Arabic" w:cs="Simplified Arabic"/>
                <w:b/>
                <w:bCs/>
                <w:sz w:val="24"/>
                <w:szCs w:val="24"/>
                <w:rtl/>
              </w:rPr>
            </w:pPr>
            <w:r w:rsidRPr="00FB6C9C">
              <w:rPr>
                <w:rFonts w:ascii="Simplified Arabic" w:hAnsi="Simplified Arabic" w:cs="Simplified Arabic"/>
                <w:b/>
                <w:bCs/>
                <w:sz w:val="24"/>
                <w:szCs w:val="24"/>
                <w:rtl/>
              </w:rPr>
              <w:t>الميتافيرس</w:t>
            </w:r>
          </w:p>
        </w:tc>
      </w:tr>
      <w:tr w:rsidR="00FB6E9D" w:rsidRPr="00FB6C9C" w14:paraId="27E568D9" w14:textId="77777777" w:rsidTr="00203DEA">
        <w:trPr>
          <w:jc w:val="center"/>
        </w:trPr>
        <w:tc>
          <w:tcPr>
            <w:tcW w:w="1247" w:type="dxa"/>
            <w:vAlign w:val="center"/>
          </w:tcPr>
          <w:p w14:paraId="575373C1" w14:textId="77777777" w:rsidR="00A00DF6" w:rsidRPr="00FB6C9C" w:rsidRDefault="00A00DF6" w:rsidP="00876E62">
            <w:pPr>
              <w:widowControl/>
              <w:autoSpaceDE/>
              <w:autoSpaceDN/>
              <w:bidi/>
              <w:jc w:val="center"/>
              <w:rPr>
                <w:rFonts w:ascii="Simplified Arabic" w:hAnsi="Simplified Arabic" w:cs="Simplified Arabic"/>
                <w:b/>
                <w:bCs/>
                <w:sz w:val="24"/>
                <w:szCs w:val="24"/>
                <w:rtl/>
              </w:rPr>
            </w:pPr>
            <w:r w:rsidRPr="00FB6C9C">
              <w:rPr>
                <w:rFonts w:ascii="Simplified Arabic" w:hAnsi="Simplified Arabic" w:cs="Simplified Arabic"/>
                <w:b/>
                <w:bCs/>
                <w:sz w:val="24"/>
                <w:szCs w:val="24"/>
                <w:rtl/>
              </w:rPr>
              <w:t>التعريف النظري</w:t>
            </w:r>
          </w:p>
        </w:tc>
        <w:tc>
          <w:tcPr>
            <w:tcW w:w="7472" w:type="dxa"/>
            <w:vAlign w:val="center"/>
          </w:tcPr>
          <w:p w14:paraId="378C9964" w14:textId="77777777" w:rsidR="00A00DF6" w:rsidRPr="00FB6C9C" w:rsidRDefault="00A00DF6" w:rsidP="00876E62">
            <w:pPr>
              <w:widowControl/>
              <w:autoSpaceDE/>
              <w:autoSpaceDN/>
              <w:bidi/>
              <w:jc w:val="both"/>
              <w:rPr>
                <w:rFonts w:ascii="Simplified Arabic" w:hAnsi="Simplified Arabic" w:cs="Simplified Arabic"/>
                <w:sz w:val="24"/>
                <w:szCs w:val="24"/>
              </w:rPr>
            </w:pPr>
            <w:r w:rsidRPr="00FB6C9C">
              <w:rPr>
                <w:rFonts w:ascii="Simplified Arabic" w:hAnsi="Simplified Arabic" w:cs="Simplified Arabic"/>
                <w:sz w:val="24"/>
                <w:szCs w:val="24"/>
                <w:rtl/>
              </w:rPr>
              <w:t xml:space="preserve">     يُعرف (القحطاني، س. م. (2021) "الميتافيرس" بأنه عالم افتراضي متكامل يتم فيه دمج الواقع الافتراضي، وهو يعتبر فضاء تفاعلي ثلاثي الأبعاد يمكن للمستخدمين من خلاله التفاعل مع بعضهم البعض</w:t>
            </w:r>
            <w:r w:rsidRPr="00FB6C9C">
              <w:rPr>
                <w:rFonts w:ascii="Simplified Arabic" w:hAnsi="Simplified Arabic" w:cs="Simplified Arabic"/>
                <w:sz w:val="24"/>
                <w:szCs w:val="24"/>
              </w:rPr>
              <w:t>.</w:t>
            </w:r>
          </w:p>
        </w:tc>
      </w:tr>
      <w:tr w:rsidR="00FB6E9D" w:rsidRPr="00FB6C9C" w14:paraId="4B953527" w14:textId="77777777" w:rsidTr="00203DEA">
        <w:trPr>
          <w:jc w:val="center"/>
        </w:trPr>
        <w:tc>
          <w:tcPr>
            <w:tcW w:w="1247" w:type="dxa"/>
            <w:vAlign w:val="center"/>
          </w:tcPr>
          <w:p w14:paraId="26F4064E" w14:textId="77777777" w:rsidR="00A00DF6" w:rsidRPr="00FB6C9C" w:rsidRDefault="00A00DF6" w:rsidP="00876E62">
            <w:pPr>
              <w:widowControl/>
              <w:autoSpaceDE/>
              <w:autoSpaceDN/>
              <w:bidi/>
              <w:jc w:val="center"/>
              <w:rPr>
                <w:rFonts w:ascii="Simplified Arabic" w:hAnsi="Simplified Arabic" w:cs="Simplified Arabic"/>
                <w:b/>
                <w:bCs/>
                <w:sz w:val="24"/>
                <w:szCs w:val="24"/>
                <w:rtl/>
              </w:rPr>
            </w:pPr>
            <w:r w:rsidRPr="00FB6C9C">
              <w:rPr>
                <w:rFonts w:ascii="Simplified Arabic" w:hAnsi="Simplified Arabic" w:cs="Simplified Arabic"/>
                <w:b/>
                <w:bCs/>
                <w:sz w:val="24"/>
                <w:szCs w:val="24"/>
                <w:rtl/>
              </w:rPr>
              <w:t>التعريف الاجرائي</w:t>
            </w:r>
          </w:p>
        </w:tc>
        <w:tc>
          <w:tcPr>
            <w:tcW w:w="7472" w:type="dxa"/>
            <w:vAlign w:val="center"/>
          </w:tcPr>
          <w:p w14:paraId="7AA29E06" w14:textId="4F1FC554" w:rsidR="00A00DF6" w:rsidRPr="00FB6C9C" w:rsidRDefault="00A00DF6" w:rsidP="00876E62">
            <w:pPr>
              <w:widowControl/>
              <w:autoSpaceDE/>
              <w:autoSpaceDN/>
              <w:bidi/>
              <w:jc w:val="both"/>
              <w:rPr>
                <w:rFonts w:ascii="Simplified Arabic" w:hAnsi="Simplified Arabic" w:cs="Simplified Arabic"/>
                <w:sz w:val="24"/>
                <w:szCs w:val="24"/>
                <w:rtl/>
              </w:rPr>
            </w:pPr>
            <w:r w:rsidRPr="00FB6C9C">
              <w:rPr>
                <w:rFonts w:ascii="Simplified Arabic" w:hAnsi="Simplified Arabic" w:cs="Simplified Arabic"/>
                <w:sz w:val="24"/>
                <w:szCs w:val="24"/>
                <w:rtl/>
              </w:rPr>
              <w:t xml:space="preserve">     تعرف الباحثة "الميتافيرس" إجرائي</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بأنها البيئة الافتراضية التي تجمع بين الواقع الافتراضي والواقع المعزز، ويتضمن تجارب تفاعلية تسمح للمستخدمين بالتفاعل مع العلامات التجارية، ويمكن استخدام معايير لقياس مستوى التفاعل هذا مثل الوقت المستغرق وعدد التجارب التي يتم المشاركة فيها</w:t>
            </w:r>
            <w:r w:rsidR="00D97B2C"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وكذلك تأثيرها على السلوكيات والقرارات الشرائية </w:t>
            </w:r>
            <w:r w:rsidR="00736E93" w:rsidRPr="00FB6C9C">
              <w:rPr>
                <w:rFonts w:ascii="Simplified Arabic" w:hAnsi="Simplified Arabic" w:cs="Simplified Arabic"/>
                <w:sz w:val="24"/>
                <w:szCs w:val="24"/>
                <w:rtl/>
              </w:rPr>
              <w:t>للمستهلكين</w:t>
            </w:r>
            <w:r w:rsidRPr="00FB6C9C">
              <w:rPr>
                <w:rFonts w:ascii="Simplified Arabic" w:hAnsi="Simplified Arabic" w:cs="Simplified Arabic"/>
                <w:sz w:val="24"/>
                <w:szCs w:val="24"/>
                <w:rtl/>
              </w:rPr>
              <w:t>.</w:t>
            </w:r>
          </w:p>
        </w:tc>
      </w:tr>
      <w:tr w:rsidR="00FB6E9D" w:rsidRPr="00FB6C9C" w14:paraId="454E8596" w14:textId="77777777" w:rsidTr="00203DEA">
        <w:trPr>
          <w:jc w:val="center"/>
        </w:trPr>
        <w:tc>
          <w:tcPr>
            <w:tcW w:w="8719" w:type="dxa"/>
            <w:gridSpan w:val="2"/>
            <w:shd w:val="clear" w:color="auto" w:fill="BFBFBF" w:themeFill="background1" w:themeFillShade="BF"/>
            <w:vAlign w:val="center"/>
          </w:tcPr>
          <w:p w14:paraId="36250571" w14:textId="77777777" w:rsidR="00A00DF6" w:rsidRPr="00FB6C9C" w:rsidRDefault="00A00DF6" w:rsidP="00876E62">
            <w:pPr>
              <w:widowControl/>
              <w:autoSpaceDE/>
              <w:autoSpaceDN/>
              <w:bidi/>
              <w:jc w:val="center"/>
              <w:rPr>
                <w:rFonts w:ascii="Simplified Arabic" w:hAnsi="Simplified Arabic" w:cs="Simplified Arabic"/>
                <w:b/>
                <w:bCs/>
                <w:sz w:val="24"/>
                <w:szCs w:val="24"/>
                <w:rtl/>
              </w:rPr>
            </w:pPr>
            <w:r w:rsidRPr="00FB6C9C">
              <w:rPr>
                <w:rFonts w:ascii="Simplified Arabic" w:hAnsi="Simplified Arabic" w:cs="Simplified Arabic"/>
                <w:b/>
                <w:bCs/>
                <w:sz w:val="24"/>
                <w:szCs w:val="24"/>
                <w:rtl/>
              </w:rPr>
              <w:t>التسويق الرقمي</w:t>
            </w:r>
          </w:p>
        </w:tc>
      </w:tr>
      <w:tr w:rsidR="00FB6E9D" w:rsidRPr="00FB6C9C" w14:paraId="5FAC7095" w14:textId="77777777" w:rsidTr="00203DEA">
        <w:trPr>
          <w:jc w:val="center"/>
        </w:trPr>
        <w:tc>
          <w:tcPr>
            <w:tcW w:w="1247" w:type="dxa"/>
            <w:vAlign w:val="center"/>
          </w:tcPr>
          <w:p w14:paraId="7067948B" w14:textId="77777777" w:rsidR="00A00DF6" w:rsidRPr="00FB6C9C" w:rsidRDefault="00A00DF6" w:rsidP="00876E62">
            <w:pPr>
              <w:widowControl/>
              <w:autoSpaceDE/>
              <w:autoSpaceDN/>
              <w:bidi/>
              <w:jc w:val="center"/>
              <w:rPr>
                <w:rFonts w:ascii="Simplified Arabic" w:hAnsi="Simplified Arabic" w:cs="Simplified Arabic"/>
                <w:b/>
                <w:bCs/>
                <w:sz w:val="24"/>
                <w:szCs w:val="24"/>
                <w:rtl/>
              </w:rPr>
            </w:pPr>
            <w:r w:rsidRPr="00FB6C9C">
              <w:rPr>
                <w:rFonts w:ascii="Simplified Arabic" w:hAnsi="Simplified Arabic" w:cs="Simplified Arabic"/>
                <w:b/>
                <w:bCs/>
                <w:sz w:val="24"/>
                <w:szCs w:val="24"/>
                <w:rtl/>
              </w:rPr>
              <w:t>التعريف النظري</w:t>
            </w:r>
          </w:p>
        </w:tc>
        <w:tc>
          <w:tcPr>
            <w:tcW w:w="7472" w:type="dxa"/>
          </w:tcPr>
          <w:p w14:paraId="22137641" w14:textId="1FE233C5" w:rsidR="00A00DF6" w:rsidRPr="00FB6C9C" w:rsidRDefault="00A00DF6" w:rsidP="00876E62">
            <w:pPr>
              <w:widowControl/>
              <w:autoSpaceDE/>
              <w:autoSpaceDN/>
              <w:bidi/>
              <w:jc w:val="both"/>
              <w:rPr>
                <w:rFonts w:ascii="Simplified Arabic" w:hAnsi="Simplified Arabic" w:cs="Simplified Arabic"/>
                <w:sz w:val="24"/>
                <w:szCs w:val="24"/>
                <w:rtl/>
              </w:rPr>
            </w:pPr>
            <w:r w:rsidRPr="00FB6C9C">
              <w:rPr>
                <w:rFonts w:ascii="Simplified Arabic" w:hAnsi="Simplified Arabic" w:cs="Simplified Arabic"/>
                <w:sz w:val="24"/>
                <w:szCs w:val="24"/>
                <w:rtl/>
              </w:rPr>
              <w:t>عرف (العتيبي، ع. خ. (2020) التسويق الرقمي على أنه الأنشطة المستخدمة للترويج للمنتجات أو الخدمات عبر القنات الرقمية بهدف الوصول للمستهلك.</w:t>
            </w:r>
          </w:p>
        </w:tc>
      </w:tr>
      <w:tr w:rsidR="00FB6E9D" w:rsidRPr="00FB6C9C" w14:paraId="5889C9AF" w14:textId="77777777" w:rsidTr="00203DEA">
        <w:trPr>
          <w:jc w:val="center"/>
        </w:trPr>
        <w:tc>
          <w:tcPr>
            <w:tcW w:w="1247" w:type="dxa"/>
            <w:vAlign w:val="center"/>
          </w:tcPr>
          <w:p w14:paraId="7567DD37" w14:textId="77777777" w:rsidR="00A00DF6" w:rsidRPr="00FB6C9C" w:rsidRDefault="00A00DF6" w:rsidP="00876E62">
            <w:pPr>
              <w:widowControl/>
              <w:autoSpaceDE/>
              <w:autoSpaceDN/>
              <w:bidi/>
              <w:jc w:val="center"/>
              <w:rPr>
                <w:rFonts w:ascii="Simplified Arabic" w:hAnsi="Simplified Arabic" w:cs="Simplified Arabic"/>
                <w:b/>
                <w:bCs/>
                <w:sz w:val="24"/>
                <w:szCs w:val="24"/>
                <w:rtl/>
              </w:rPr>
            </w:pPr>
            <w:r w:rsidRPr="00FB6C9C">
              <w:rPr>
                <w:rFonts w:ascii="Simplified Arabic" w:hAnsi="Simplified Arabic" w:cs="Simplified Arabic"/>
                <w:b/>
                <w:bCs/>
                <w:sz w:val="24"/>
                <w:szCs w:val="24"/>
                <w:rtl/>
              </w:rPr>
              <w:t>التعريف الاجرائي</w:t>
            </w:r>
          </w:p>
        </w:tc>
        <w:tc>
          <w:tcPr>
            <w:tcW w:w="7472" w:type="dxa"/>
          </w:tcPr>
          <w:p w14:paraId="2C9E860F" w14:textId="43E8DC24" w:rsidR="00A00DF6" w:rsidRPr="00FB6C9C" w:rsidRDefault="00A00DF6" w:rsidP="00876E62">
            <w:pPr>
              <w:widowControl/>
              <w:autoSpaceDE/>
              <w:autoSpaceDN/>
              <w:bidi/>
              <w:jc w:val="both"/>
              <w:rPr>
                <w:rFonts w:ascii="Simplified Arabic" w:hAnsi="Simplified Arabic" w:cs="Simplified Arabic"/>
                <w:b/>
                <w:bCs/>
                <w:sz w:val="24"/>
                <w:szCs w:val="24"/>
                <w:rtl/>
              </w:rPr>
            </w:pPr>
            <w:r w:rsidRPr="00FB6C9C">
              <w:rPr>
                <w:rFonts w:ascii="Simplified Arabic" w:hAnsi="Simplified Arabic" w:cs="Simplified Arabic"/>
                <w:sz w:val="24"/>
                <w:szCs w:val="24"/>
                <w:rtl/>
              </w:rPr>
              <w:t>تعرف الباحثة التسويق الرقمي إجرائيا بأنه: عملية استخدام الوسائل الرقمية للتفاعل مع المستهلك اعتمادا على شبكات الإنترنت ووسائل التواصل الاجتماعي والبريد الإلكتروني خلال البيئات الافتراضية ومنها "الميتافيرس"</w:t>
            </w:r>
            <w:r w:rsidR="001C2E80" w:rsidRPr="00FB6C9C">
              <w:rPr>
                <w:rFonts w:ascii="Simplified Arabic" w:hAnsi="Simplified Arabic" w:cs="Simplified Arabic"/>
                <w:b/>
                <w:bCs/>
                <w:sz w:val="24"/>
                <w:szCs w:val="24"/>
                <w:rtl/>
              </w:rPr>
              <w:t>.</w:t>
            </w:r>
          </w:p>
        </w:tc>
      </w:tr>
      <w:tr w:rsidR="00FB6E9D" w:rsidRPr="00FB6C9C" w14:paraId="7D26E479" w14:textId="77777777" w:rsidTr="00203DEA">
        <w:trPr>
          <w:jc w:val="center"/>
        </w:trPr>
        <w:tc>
          <w:tcPr>
            <w:tcW w:w="8719" w:type="dxa"/>
            <w:gridSpan w:val="2"/>
            <w:shd w:val="clear" w:color="auto" w:fill="BFBFBF" w:themeFill="background1" w:themeFillShade="BF"/>
            <w:vAlign w:val="center"/>
          </w:tcPr>
          <w:p w14:paraId="390B2F6B" w14:textId="77777777" w:rsidR="00A00DF6" w:rsidRPr="00FB6C9C" w:rsidRDefault="00A00DF6" w:rsidP="00876E62">
            <w:pPr>
              <w:widowControl/>
              <w:autoSpaceDE/>
              <w:autoSpaceDN/>
              <w:bidi/>
              <w:jc w:val="center"/>
              <w:rPr>
                <w:rFonts w:ascii="Simplified Arabic" w:hAnsi="Simplified Arabic" w:cs="Simplified Arabic"/>
                <w:b/>
                <w:bCs/>
                <w:sz w:val="24"/>
                <w:szCs w:val="24"/>
                <w:rtl/>
              </w:rPr>
            </w:pPr>
            <w:r w:rsidRPr="00FB6C9C">
              <w:rPr>
                <w:rFonts w:ascii="Simplified Arabic" w:hAnsi="Simplified Arabic" w:cs="Simplified Arabic"/>
                <w:b/>
                <w:bCs/>
                <w:sz w:val="24"/>
                <w:szCs w:val="24"/>
                <w:rtl/>
              </w:rPr>
              <w:lastRenderedPageBreak/>
              <w:t>سلوك المستهلك</w:t>
            </w:r>
          </w:p>
        </w:tc>
      </w:tr>
      <w:tr w:rsidR="00FB6E9D" w:rsidRPr="00FB6C9C" w14:paraId="272E437F" w14:textId="77777777" w:rsidTr="00203DEA">
        <w:trPr>
          <w:jc w:val="center"/>
        </w:trPr>
        <w:tc>
          <w:tcPr>
            <w:tcW w:w="1247" w:type="dxa"/>
            <w:vAlign w:val="center"/>
          </w:tcPr>
          <w:p w14:paraId="5817F688" w14:textId="77777777" w:rsidR="00A00DF6" w:rsidRPr="00FB6C9C" w:rsidRDefault="00A00DF6" w:rsidP="00876E62">
            <w:pPr>
              <w:widowControl/>
              <w:autoSpaceDE/>
              <w:autoSpaceDN/>
              <w:bidi/>
              <w:jc w:val="center"/>
              <w:rPr>
                <w:rFonts w:ascii="Simplified Arabic" w:hAnsi="Simplified Arabic" w:cs="Simplified Arabic"/>
                <w:b/>
                <w:bCs/>
                <w:sz w:val="24"/>
                <w:szCs w:val="24"/>
                <w:rtl/>
              </w:rPr>
            </w:pPr>
            <w:r w:rsidRPr="00FB6C9C">
              <w:rPr>
                <w:rFonts w:ascii="Simplified Arabic" w:hAnsi="Simplified Arabic" w:cs="Simplified Arabic"/>
                <w:b/>
                <w:bCs/>
                <w:sz w:val="24"/>
                <w:szCs w:val="24"/>
                <w:rtl/>
              </w:rPr>
              <w:t>التعريف النظري</w:t>
            </w:r>
          </w:p>
        </w:tc>
        <w:tc>
          <w:tcPr>
            <w:tcW w:w="7472" w:type="dxa"/>
          </w:tcPr>
          <w:p w14:paraId="2A59B3EC" w14:textId="5752272B" w:rsidR="00A00DF6" w:rsidRPr="00FB6C9C" w:rsidRDefault="00A00DF6" w:rsidP="00876E62">
            <w:pPr>
              <w:widowControl/>
              <w:autoSpaceDE/>
              <w:autoSpaceDN/>
              <w:bidi/>
              <w:jc w:val="both"/>
              <w:rPr>
                <w:rFonts w:ascii="Simplified Arabic" w:hAnsi="Simplified Arabic" w:cs="Simplified Arabic"/>
                <w:sz w:val="24"/>
                <w:szCs w:val="24"/>
                <w:rtl/>
              </w:rPr>
            </w:pPr>
            <w:r w:rsidRPr="00FB6C9C">
              <w:rPr>
                <w:rFonts w:ascii="Simplified Arabic" w:hAnsi="Simplified Arabic" w:cs="Simplified Arabic"/>
                <w:sz w:val="24"/>
                <w:szCs w:val="24"/>
                <w:rtl/>
              </w:rPr>
              <w:t>هو مجموعة التصرفات التي تصدر عن الأفراد، والتي ترتبط بشراء السلع والخدمات وعملية اتخاذ القرارات، والتعبير عن كيف يمكن للعوامل التسويقية أن تعزز من سلوك المستهلك عند اتخاذ قرارا الشراء.</w:t>
            </w:r>
          </w:p>
          <w:p w14:paraId="4E582985" w14:textId="05B59183" w:rsidR="00A00DF6" w:rsidRPr="00FB6C9C" w:rsidRDefault="00A00DF6" w:rsidP="00876E62">
            <w:pPr>
              <w:widowControl/>
              <w:autoSpaceDE/>
              <w:autoSpaceDN/>
              <w:bidi/>
              <w:jc w:val="both"/>
              <w:rPr>
                <w:rFonts w:ascii="Simplified Arabic" w:hAnsi="Simplified Arabic" w:cs="Simplified Arabic"/>
                <w:sz w:val="24"/>
                <w:szCs w:val="24"/>
                <w:rtl/>
              </w:rPr>
            </w:pPr>
            <w:r w:rsidRPr="00FB6C9C">
              <w:rPr>
                <w:rFonts w:ascii="Simplified Arabic" w:hAnsi="Simplified Arabic" w:cs="Simplified Arabic"/>
                <w:sz w:val="24"/>
                <w:szCs w:val="24"/>
                <w:rtl/>
              </w:rPr>
              <w:t>سلوك المستهلك هو نتيجة لاستجابة الأفراد للإعلانات التسويقية عبر القنوات الرقمية ووسائل التواصل الاجتماعي</w:t>
            </w:r>
            <w:r w:rsidR="00416242" w:rsidRPr="00FB6C9C">
              <w:rPr>
                <w:rFonts w:ascii="Simplified Arabic" w:hAnsi="Simplified Arabic" w:cs="Simplified Arabic"/>
                <w:sz w:val="24"/>
                <w:szCs w:val="24"/>
                <w:rtl/>
              </w:rPr>
              <w:t>؛ حيث</w:t>
            </w:r>
            <w:r w:rsidRPr="00FB6C9C">
              <w:rPr>
                <w:rFonts w:ascii="Simplified Arabic" w:hAnsi="Simplified Arabic" w:cs="Simplified Arabic"/>
                <w:sz w:val="24"/>
                <w:szCs w:val="24"/>
                <w:rtl/>
              </w:rPr>
              <w:t xml:space="preserve"> </w:t>
            </w:r>
            <w:r w:rsidR="001C2E80" w:rsidRPr="00FB6C9C">
              <w:rPr>
                <w:rFonts w:ascii="Simplified Arabic" w:hAnsi="Simplified Arabic" w:cs="Simplified Arabic"/>
                <w:sz w:val="24"/>
                <w:szCs w:val="24"/>
                <w:rtl/>
              </w:rPr>
              <w:t>إن</w:t>
            </w:r>
            <w:r w:rsidRPr="00FB6C9C">
              <w:rPr>
                <w:rFonts w:ascii="Simplified Arabic" w:hAnsi="Simplified Arabic" w:cs="Simplified Arabic"/>
                <w:sz w:val="24"/>
                <w:szCs w:val="24"/>
                <w:rtl/>
              </w:rPr>
              <w:t xml:space="preserve"> قرارات الشراء لدى المستهلك تتأثر بشدة من هذه الإعلانات وتحفز من استجاباتهم لهذه الإعلانات.</w:t>
            </w:r>
          </w:p>
          <w:p w14:paraId="273DA36B" w14:textId="219C0FDB" w:rsidR="00A00DF6" w:rsidRPr="00FB6C9C" w:rsidRDefault="00A00DF6" w:rsidP="00876E62">
            <w:pPr>
              <w:widowControl/>
              <w:autoSpaceDE/>
              <w:autoSpaceDN/>
              <w:bidi/>
              <w:jc w:val="both"/>
              <w:rPr>
                <w:rFonts w:ascii="Simplified Arabic" w:hAnsi="Simplified Arabic" w:cs="Simplified Arabic"/>
                <w:sz w:val="24"/>
                <w:szCs w:val="24"/>
                <w:rtl/>
              </w:rPr>
            </w:pPr>
            <w:r w:rsidRPr="00FB6C9C">
              <w:rPr>
                <w:rFonts w:ascii="Simplified Arabic" w:hAnsi="Simplified Arabic" w:cs="Simplified Arabic"/>
                <w:sz w:val="24"/>
                <w:szCs w:val="24"/>
                <w:rtl/>
              </w:rPr>
              <w:t>ويعرض (الغانم، م. (2022) سلوك المستهلك باعتباره "مجموعة من الأنماط الشرائية المتغيرة التي تتأثر بالتحولات التكنولوجية"، ويؤكد أن التسويق الرقمي زاد من تعقيد وفهم استجابات المستهلكين في العالم العربي.</w:t>
            </w:r>
          </w:p>
          <w:p w14:paraId="02B2FA05" w14:textId="7B19000C" w:rsidR="00A00DF6" w:rsidRPr="00FB6C9C" w:rsidRDefault="00A00DF6" w:rsidP="00876E62">
            <w:pPr>
              <w:widowControl/>
              <w:autoSpaceDE/>
              <w:autoSpaceDN/>
              <w:bidi/>
              <w:jc w:val="both"/>
              <w:rPr>
                <w:rFonts w:ascii="Simplified Arabic" w:hAnsi="Simplified Arabic" w:cs="Simplified Arabic"/>
                <w:sz w:val="24"/>
                <w:szCs w:val="24"/>
                <w:rtl/>
              </w:rPr>
            </w:pPr>
            <w:r w:rsidRPr="00FB6C9C">
              <w:rPr>
                <w:rFonts w:ascii="Simplified Arabic" w:hAnsi="Simplified Arabic" w:cs="Simplified Arabic"/>
                <w:sz w:val="24"/>
                <w:szCs w:val="24"/>
                <w:rtl/>
              </w:rPr>
              <w:t>مجموعة من السلوكيات المتغيرة تجاه عملية الشراء لدى المستهلك والتي تتأثر بالتحولات التكنولوجية، مؤكدا على زيادة تعقيد وفهم استجابات المستهلكين في العالم العربي نتيجة للتسويق الرقمي.</w:t>
            </w:r>
          </w:p>
        </w:tc>
      </w:tr>
      <w:tr w:rsidR="00FB6E9D" w:rsidRPr="00FB6C9C" w14:paraId="15532180" w14:textId="77777777" w:rsidTr="00203DEA">
        <w:trPr>
          <w:jc w:val="center"/>
        </w:trPr>
        <w:tc>
          <w:tcPr>
            <w:tcW w:w="1247" w:type="dxa"/>
            <w:vAlign w:val="center"/>
          </w:tcPr>
          <w:p w14:paraId="34E02306" w14:textId="4BDBD4E4" w:rsidR="00A00DF6" w:rsidRPr="00FB6C9C" w:rsidRDefault="00A00DF6" w:rsidP="00876E62">
            <w:pPr>
              <w:widowControl/>
              <w:autoSpaceDE/>
              <w:autoSpaceDN/>
              <w:bidi/>
              <w:jc w:val="center"/>
              <w:rPr>
                <w:rFonts w:ascii="Simplified Arabic" w:hAnsi="Simplified Arabic" w:cs="Simplified Arabic"/>
                <w:b/>
                <w:bCs/>
                <w:sz w:val="24"/>
                <w:szCs w:val="24"/>
                <w:rtl/>
              </w:rPr>
            </w:pPr>
            <w:r w:rsidRPr="00FB6C9C">
              <w:rPr>
                <w:rFonts w:ascii="Simplified Arabic" w:hAnsi="Simplified Arabic" w:cs="Simplified Arabic"/>
                <w:b/>
                <w:bCs/>
                <w:sz w:val="24"/>
                <w:szCs w:val="24"/>
                <w:rtl/>
              </w:rPr>
              <w:t xml:space="preserve">التعريف </w:t>
            </w:r>
            <w:r w:rsidR="00D97B2C" w:rsidRPr="00FB6C9C">
              <w:rPr>
                <w:rFonts w:ascii="Simplified Arabic" w:hAnsi="Simplified Arabic" w:cs="Simplified Arabic"/>
                <w:b/>
                <w:bCs/>
                <w:sz w:val="24"/>
                <w:szCs w:val="24"/>
                <w:rtl/>
              </w:rPr>
              <w:t>الإجرائي</w:t>
            </w:r>
          </w:p>
        </w:tc>
        <w:tc>
          <w:tcPr>
            <w:tcW w:w="7472" w:type="dxa"/>
          </w:tcPr>
          <w:p w14:paraId="15AC7D64" w14:textId="3791178C" w:rsidR="00E46CB4" w:rsidRPr="00FB6C9C" w:rsidRDefault="00A00DF6" w:rsidP="00AD1037">
            <w:pPr>
              <w:bidi/>
              <w:jc w:val="both"/>
              <w:rPr>
                <w:rFonts w:ascii="Simplified Arabic" w:hAnsi="Simplified Arabic" w:cs="Simplified Arabic"/>
                <w:sz w:val="24"/>
                <w:szCs w:val="24"/>
                <w:rtl/>
              </w:rPr>
            </w:pPr>
            <w:r w:rsidRPr="00FB6C9C">
              <w:rPr>
                <w:rFonts w:ascii="Simplified Arabic" w:hAnsi="Simplified Arabic" w:cs="Simplified Arabic"/>
                <w:sz w:val="24"/>
                <w:szCs w:val="24"/>
                <w:rtl/>
              </w:rPr>
              <w:t>يقصد به العمليات التي تستند إلى المنصات الإلكترونية الرقمية مثل وسائل التواصل الاجتماعي بهدف التسويق عن المنتجات</w:t>
            </w:r>
            <w:r w:rsidR="00416242" w:rsidRPr="00FB6C9C">
              <w:rPr>
                <w:rFonts w:ascii="Simplified Arabic" w:hAnsi="Simplified Arabic" w:cs="Simplified Arabic"/>
                <w:sz w:val="24"/>
                <w:szCs w:val="24"/>
                <w:rtl/>
              </w:rPr>
              <w:t>؛ حيث</w:t>
            </w:r>
            <w:r w:rsidRPr="00FB6C9C">
              <w:rPr>
                <w:rFonts w:ascii="Simplified Arabic" w:hAnsi="Simplified Arabic" w:cs="Simplified Arabic"/>
                <w:sz w:val="24"/>
                <w:szCs w:val="24"/>
                <w:rtl/>
              </w:rPr>
              <w:t xml:space="preserve"> تتيح هذه المنصات تحليل دقيق لبيانات المستهلكين، وهو ما يساعد الشركات على فهم سلوك المستهلك وبالتالي خلق أنظمة استراتيجية متطورة لتعزيز التفاعل وزيادة المبيعات وهو المراد تحقيقه.</w:t>
            </w:r>
          </w:p>
        </w:tc>
      </w:tr>
      <w:tr w:rsidR="00FB6E9D" w:rsidRPr="00FB6C9C" w14:paraId="6CFD17EE" w14:textId="77777777" w:rsidTr="00203DEA">
        <w:trPr>
          <w:jc w:val="center"/>
        </w:trPr>
        <w:tc>
          <w:tcPr>
            <w:tcW w:w="8719" w:type="dxa"/>
            <w:gridSpan w:val="2"/>
            <w:shd w:val="clear" w:color="auto" w:fill="BFBFBF" w:themeFill="background1" w:themeFillShade="BF"/>
            <w:vAlign w:val="center"/>
          </w:tcPr>
          <w:p w14:paraId="3138D982" w14:textId="77777777" w:rsidR="00A00DF6" w:rsidRPr="00FB6C9C" w:rsidRDefault="00A00DF6" w:rsidP="00876E62">
            <w:pPr>
              <w:bidi/>
              <w:jc w:val="center"/>
              <w:rPr>
                <w:rFonts w:ascii="Simplified Arabic" w:hAnsi="Simplified Arabic" w:cs="Simplified Arabic"/>
                <w:sz w:val="24"/>
                <w:szCs w:val="24"/>
                <w:rtl/>
              </w:rPr>
            </w:pPr>
            <w:r w:rsidRPr="00FB6C9C">
              <w:rPr>
                <w:rFonts w:ascii="Simplified Arabic" w:hAnsi="Simplified Arabic" w:cs="Simplified Arabic"/>
                <w:b/>
                <w:bCs/>
                <w:sz w:val="24"/>
                <w:szCs w:val="24"/>
                <w:rtl/>
              </w:rPr>
              <w:t>التفاعل مع العلامات التجارية</w:t>
            </w:r>
          </w:p>
        </w:tc>
      </w:tr>
      <w:tr w:rsidR="00FB6E9D" w:rsidRPr="00FB6C9C" w14:paraId="1584E648" w14:textId="77777777" w:rsidTr="00203DEA">
        <w:trPr>
          <w:jc w:val="center"/>
        </w:trPr>
        <w:tc>
          <w:tcPr>
            <w:tcW w:w="1247" w:type="dxa"/>
            <w:vAlign w:val="center"/>
          </w:tcPr>
          <w:p w14:paraId="448BFF25" w14:textId="77777777" w:rsidR="00A00DF6" w:rsidRPr="00FB6C9C" w:rsidRDefault="00A00DF6" w:rsidP="00876E62">
            <w:pPr>
              <w:widowControl/>
              <w:autoSpaceDE/>
              <w:autoSpaceDN/>
              <w:bidi/>
              <w:jc w:val="center"/>
              <w:rPr>
                <w:rFonts w:ascii="Simplified Arabic" w:hAnsi="Simplified Arabic" w:cs="Simplified Arabic"/>
                <w:b/>
                <w:bCs/>
                <w:sz w:val="24"/>
                <w:szCs w:val="24"/>
                <w:rtl/>
              </w:rPr>
            </w:pPr>
            <w:r w:rsidRPr="00FB6C9C">
              <w:rPr>
                <w:rFonts w:ascii="Simplified Arabic" w:hAnsi="Simplified Arabic" w:cs="Simplified Arabic"/>
                <w:b/>
                <w:bCs/>
                <w:sz w:val="24"/>
                <w:szCs w:val="24"/>
                <w:rtl/>
              </w:rPr>
              <w:t>التعريف النظري</w:t>
            </w:r>
          </w:p>
        </w:tc>
        <w:tc>
          <w:tcPr>
            <w:tcW w:w="7472" w:type="dxa"/>
          </w:tcPr>
          <w:p w14:paraId="49C807AE" w14:textId="3EB33351" w:rsidR="00A00DF6" w:rsidRPr="00FB6C9C" w:rsidRDefault="00A00DF6" w:rsidP="00876E62">
            <w:pPr>
              <w:widowControl/>
              <w:autoSpaceDE/>
              <w:autoSpaceDN/>
              <w:bidi/>
              <w:jc w:val="both"/>
              <w:rPr>
                <w:rFonts w:ascii="Simplified Arabic" w:hAnsi="Simplified Arabic" w:cs="Simplified Arabic"/>
                <w:sz w:val="24"/>
                <w:szCs w:val="24"/>
                <w:rtl/>
              </w:rPr>
            </w:pPr>
            <w:r w:rsidRPr="00FB6C9C">
              <w:rPr>
                <w:rFonts w:ascii="Simplified Arabic" w:hAnsi="Simplified Arabic" w:cs="Simplified Arabic"/>
                <w:sz w:val="24"/>
                <w:szCs w:val="24"/>
                <w:rtl/>
              </w:rPr>
              <w:t>هو الطرق المختلفة التي يتبعها المستهلك للوصول للعلامة التجارية، سواء من خلال التعليقات أو المشاركات أو حتى التفاعل مع المحتوى المرئي، مؤكدا على أن هذا التفاعل يعزز من ارتباط المستهلك بالعلامة التجارية</w:t>
            </w:r>
          </w:p>
          <w:p w14:paraId="19DB84DE" w14:textId="7BC48157" w:rsidR="00A00DF6" w:rsidRPr="00FB6C9C" w:rsidRDefault="00A00DF6" w:rsidP="00876E62">
            <w:pPr>
              <w:widowControl/>
              <w:autoSpaceDE/>
              <w:autoSpaceDN/>
              <w:bidi/>
              <w:jc w:val="both"/>
              <w:rPr>
                <w:rFonts w:ascii="Simplified Arabic" w:hAnsi="Simplified Arabic" w:cs="Simplified Arabic"/>
                <w:b/>
                <w:bCs/>
                <w:sz w:val="24"/>
                <w:szCs w:val="24"/>
                <w:rtl/>
              </w:rPr>
            </w:pPr>
            <w:r w:rsidRPr="00FB6C9C">
              <w:rPr>
                <w:rFonts w:ascii="Simplified Arabic" w:hAnsi="Simplified Arabic" w:cs="Simplified Arabic"/>
                <w:b/>
                <w:bCs/>
                <w:sz w:val="24"/>
                <w:szCs w:val="24"/>
                <w:rtl/>
              </w:rPr>
              <w:t xml:space="preserve">هو نتيجة استجابة المستهلك لمحتوى العلامة، من خلال أنشطة مختلفة مثل المسابقات والإعجابات والتعليقات على المنشورات، فإن تفاعل المستهلك مع العلامة التجارية يدل على ثقة العميل </w:t>
            </w:r>
            <w:r w:rsidR="00695E74" w:rsidRPr="00FB6C9C">
              <w:rPr>
                <w:rFonts w:ascii="Simplified Arabic" w:hAnsi="Simplified Arabic" w:cs="Simplified Arabic"/>
                <w:b/>
                <w:bCs/>
                <w:sz w:val="24"/>
                <w:szCs w:val="24"/>
                <w:rtl/>
              </w:rPr>
              <w:t>وولائه</w:t>
            </w:r>
            <w:r w:rsidRPr="00FB6C9C">
              <w:rPr>
                <w:rFonts w:ascii="Simplified Arabic" w:hAnsi="Simplified Arabic" w:cs="Simplified Arabic"/>
                <w:b/>
                <w:bCs/>
                <w:sz w:val="24"/>
                <w:szCs w:val="24"/>
                <w:rtl/>
              </w:rPr>
              <w:t>.</w:t>
            </w:r>
          </w:p>
        </w:tc>
      </w:tr>
      <w:tr w:rsidR="00FB6E9D" w:rsidRPr="00FB6C9C" w14:paraId="375E6869" w14:textId="77777777" w:rsidTr="00203DEA">
        <w:trPr>
          <w:jc w:val="center"/>
        </w:trPr>
        <w:tc>
          <w:tcPr>
            <w:tcW w:w="1247" w:type="dxa"/>
            <w:vAlign w:val="center"/>
          </w:tcPr>
          <w:p w14:paraId="26832363" w14:textId="7D213797" w:rsidR="00A00DF6" w:rsidRPr="00FB6C9C" w:rsidRDefault="00A00DF6" w:rsidP="00876E62">
            <w:pPr>
              <w:widowControl/>
              <w:autoSpaceDE/>
              <w:autoSpaceDN/>
              <w:bidi/>
              <w:jc w:val="center"/>
              <w:rPr>
                <w:rFonts w:ascii="Simplified Arabic" w:hAnsi="Simplified Arabic" w:cs="Simplified Arabic"/>
                <w:b/>
                <w:bCs/>
                <w:sz w:val="24"/>
                <w:szCs w:val="24"/>
                <w:rtl/>
              </w:rPr>
            </w:pPr>
            <w:r w:rsidRPr="00FB6C9C">
              <w:rPr>
                <w:rFonts w:ascii="Simplified Arabic" w:hAnsi="Simplified Arabic" w:cs="Simplified Arabic"/>
                <w:b/>
                <w:bCs/>
                <w:sz w:val="24"/>
                <w:szCs w:val="24"/>
                <w:rtl/>
              </w:rPr>
              <w:t xml:space="preserve">التعريف </w:t>
            </w:r>
            <w:r w:rsidR="00D97B2C" w:rsidRPr="00FB6C9C">
              <w:rPr>
                <w:rFonts w:ascii="Simplified Arabic" w:hAnsi="Simplified Arabic" w:cs="Simplified Arabic"/>
                <w:b/>
                <w:bCs/>
                <w:sz w:val="24"/>
                <w:szCs w:val="24"/>
                <w:rtl/>
              </w:rPr>
              <w:t>الإجرائي</w:t>
            </w:r>
          </w:p>
        </w:tc>
        <w:tc>
          <w:tcPr>
            <w:tcW w:w="7472" w:type="dxa"/>
          </w:tcPr>
          <w:p w14:paraId="0FF14E88" w14:textId="3CA2DB6B" w:rsidR="00A00DF6" w:rsidRPr="00FB6C9C" w:rsidRDefault="00A00DF6" w:rsidP="00876E62">
            <w:pPr>
              <w:bidi/>
              <w:jc w:val="both"/>
              <w:rPr>
                <w:rFonts w:ascii="Simplified Arabic" w:hAnsi="Simplified Arabic" w:cs="Simplified Arabic"/>
                <w:sz w:val="24"/>
                <w:szCs w:val="24"/>
                <w:rtl/>
              </w:rPr>
            </w:pPr>
            <w:r w:rsidRPr="00FB6C9C">
              <w:rPr>
                <w:rFonts w:ascii="Simplified Arabic" w:hAnsi="Simplified Arabic" w:cs="Simplified Arabic"/>
                <w:sz w:val="24"/>
                <w:szCs w:val="24"/>
                <w:rtl/>
              </w:rPr>
              <w:t>وهو المقصود به استناد</w:t>
            </w:r>
            <w:r w:rsidR="00D97B2C"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ا إلى رأي الباحثة الطريقة التي يصل بها المستهلك للعلامة التجارية سواء عن طريق قنوات التسويق الرقمي أو التفاعل مع المحتوى المرئي.</w:t>
            </w:r>
          </w:p>
        </w:tc>
      </w:tr>
    </w:tbl>
    <w:p w14:paraId="1780080A" w14:textId="6D32F788" w:rsidR="003D1A19" w:rsidRPr="006A4707" w:rsidRDefault="00AD1037" w:rsidP="006A4707">
      <w:pPr>
        <w:pStyle w:val="007"/>
        <w:spacing w:line="240" w:lineRule="auto"/>
        <w:jc w:val="left"/>
        <w:rPr>
          <w:rFonts w:ascii="Simplified Arabic" w:hAnsi="Simplified Arabic" w:cs="Simplified Arabic"/>
          <w:sz w:val="28"/>
          <w:szCs w:val="28"/>
          <w:rtl/>
        </w:rPr>
      </w:pPr>
      <w:r w:rsidRPr="006A4707">
        <w:rPr>
          <w:rFonts w:ascii="Simplified Arabic" w:hAnsi="Simplified Arabic" w:cs="Simplified Arabic" w:hint="cs"/>
          <w:sz w:val="28"/>
          <w:szCs w:val="28"/>
          <w:rtl/>
        </w:rPr>
        <w:t xml:space="preserve">9. </w:t>
      </w:r>
      <w:r w:rsidR="003D1A19" w:rsidRPr="006A4707">
        <w:rPr>
          <w:rFonts w:ascii="Simplified Arabic" w:hAnsi="Simplified Arabic" w:cs="Simplified Arabic"/>
          <w:sz w:val="28"/>
          <w:szCs w:val="28"/>
          <w:rtl/>
        </w:rPr>
        <w:t>متغيرات الدراسة</w:t>
      </w:r>
      <w:r w:rsidR="003D1A19" w:rsidRPr="006A4707">
        <w:rPr>
          <w:rFonts w:ascii="Simplified Arabic" w:hAnsi="Simplified Arabic" w:cs="Simplified Arabic"/>
          <w:sz w:val="28"/>
          <w:szCs w:val="28"/>
        </w:rPr>
        <w:t>:</w:t>
      </w:r>
    </w:p>
    <w:p w14:paraId="7B2B9EFF" w14:textId="47577FBE" w:rsidR="003D1A19" w:rsidRPr="00FB6C9C" w:rsidRDefault="003D1A19" w:rsidP="00876E62">
      <w:pPr>
        <w:widowControl/>
        <w:autoSpaceDE/>
        <w:autoSpaceDN/>
        <w:bidi/>
        <w:jc w:val="both"/>
        <w:rPr>
          <w:rFonts w:ascii="Simplified Arabic" w:hAnsi="Simplified Arabic" w:cs="Simplified Arabic"/>
          <w:sz w:val="24"/>
          <w:szCs w:val="24"/>
          <w:rtl/>
        </w:rPr>
      </w:pPr>
      <w:r w:rsidRPr="00FB6C9C">
        <w:rPr>
          <w:rFonts w:ascii="Simplified Arabic" w:hAnsi="Simplified Arabic" w:cs="Simplified Arabic"/>
          <w:sz w:val="24"/>
          <w:szCs w:val="24"/>
          <w:rtl/>
        </w:rPr>
        <w:t xml:space="preserve">أولاً: </w:t>
      </w:r>
      <w:r w:rsidRPr="00FB6C9C">
        <w:rPr>
          <w:rFonts w:ascii="Simplified Arabic" w:hAnsi="Simplified Arabic" w:cs="Simplified Arabic"/>
          <w:b/>
          <w:bCs/>
          <w:sz w:val="24"/>
          <w:szCs w:val="24"/>
          <w:rtl/>
        </w:rPr>
        <w:t>المتغير المستقل: ا</w:t>
      </w:r>
      <w:r w:rsidRPr="00FB6C9C">
        <w:rPr>
          <w:rFonts w:ascii="Simplified Arabic" w:hAnsi="Simplified Arabic" w:cs="Simplified Arabic"/>
          <w:sz w:val="24"/>
          <w:szCs w:val="24"/>
          <w:rtl/>
        </w:rPr>
        <w:t>لبيئات الافتراضية : "الميتافيرس</w:t>
      </w:r>
      <w:r w:rsidRPr="00FB6C9C">
        <w:rPr>
          <w:rFonts w:ascii="Simplified Arabic" w:hAnsi="Simplified Arabic" w:cs="Simplified Arabic"/>
          <w:sz w:val="24"/>
          <w:szCs w:val="24"/>
        </w:rPr>
        <w:t>".</w:t>
      </w:r>
    </w:p>
    <w:p w14:paraId="078F49A0" w14:textId="7F75A5BE" w:rsidR="00A00DF6" w:rsidRPr="00FB6C9C" w:rsidRDefault="003D1A19" w:rsidP="00876E62">
      <w:pPr>
        <w:widowControl/>
        <w:autoSpaceDE/>
        <w:autoSpaceDN/>
        <w:bidi/>
        <w:jc w:val="both"/>
        <w:rPr>
          <w:rFonts w:ascii="Simplified Arabic" w:eastAsiaTheme="majorEastAsia" w:hAnsi="Simplified Arabic" w:cs="Simplified Arabic"/>
          <w:kern w:val="2"/>
          <w:sz w:val="24"/>
          <w:szCs w:val="24"/>
          <w:rtl/>
          <w14:ligatures w14:val="standardContextual"/>
        </w:rPr>
      </w:pPr>
      <w:r w:rsidRPr="00FB6C9C">
        <w:rPr>
          <w:rFonts w:ascii="Simplified Arabic" w:hAnsi="Simplified Arabic" w:cs="Simplified Arabic"/>
          <w:sz w:val="24"/>
          <w:szCs w:val="24"/>
          <w:rtl/>
        </w:rPr>
        <w:t>ثانياً:</w:t>
      </w:r>
      <w:r w:rsidRPr="00FB6C9C">
        <w:rPr>
          <w:rFonts w:ascii="Simplified Arabic" w:hAnsi="Simplified Arabic" w:cs="Simplified Arabic"/>
          <w:b/>
          <w:bCs/>
          <w:sz w:val="24"/>
          <w:szCs w:val="24"/>
          <w:rtl/>
        </w:rPr>
        <w:t xml:space="preserve"> المتغير التابع:</w:t>
      </w:r>
      <w:r w:rsidRPr="00FB6C9C">
        <w:rPr>
          <w:rFonts w:ascii="Simplified Arabic" w:hAnsi="Simplified Arabic" w:cs="Simplified Arabic"/>
          <w:sz w:val="24"/>
          <w:szCs w:val="24"/>
          <w:rtl/>
        </w:rPr>
        <w:t xml:space="preserve"> ولاء المستهلك للعلامة التجارية</w:t>
      </w:r>
      <w:r w:rsidR="004D3487" w:rsidRPr="00FB6C9C">
        <w:rPr>
          <w:rFonts w:ascii="Simplified Arabic" w:eastAsiaTheme="majorEastAsia" w:hAnsi="Simplified Arabic" w:cs="Simplified Arabic"/>
          <w:kern w:val="2"/>
          <w:sz w:val="24"/>
          <w:szCs w:val="24"/>
          <w:rtl/>
          <w14:ligatures w14:val="standardContextual"/>
        </w:rPr>
        <w:t>.</w:t>
      </w:r>
    </w:p>
    <w:p w14:paraId="3C043A7D" w14:textId="0F1254FB" w:rsidR="0002443F" w:rsidRPr="006A4707" w:rsidRDefault="0002443F" w:rsidP="006A4707">
      <w:pPr>
        <w:pStyle w:val="007"/>
        <w:spacing w:line="240" w:lineRule="auto"/>
        <w:jc w:val="left"/>
        <w:rPr>
          <w:rFonts w:ascii="Simplified Arabic" w:hAnsi="Simplified Arabic" w:cs="Simplified Arabic"/>
          <w:sz w:val="28"/>
          <w:szCs w:val="28"/>
          <w:rtl/>
        </w:rPr>
      </w:pPr>
      <w:bookmarkStart w:id="41" w:name="_Toc185012272"/>
      <w:bookmarkStart w:id="42" w:name="_Toc185013101"/>
      <w:bookmarkStart w:id="43" w:name="_Toc185015665"/>
      <w:r w:rsidRPr="006A4707">
        <w:rPr>
          <w:rFonts w:ascii="Simplified Arabic" w:hAnsi="Simplified Arabic" w:cs="Simplified Arabic"/>
          <w:sz w:val="28"/>
          <w:szCs w:val="28"/>
          <w:rtl/>
        </w:rPr>
        <w:t>1</w:t>
      </w:r>
      <w:r w:rsidR="00AD1037" w:rsidRPr="006A4707">
        <w:rPr>
          <w:rFonts w:ascii="Simplified Arabic" w:hAnsi="Simplified Arabic" w:cs="Simplified Arabic" w:hint="cs"/>
          <w:sz w:val="28"/>
          <w:szCs w:val="28"/>
          <w:rtl/>
        </w:rPr>
        <w:t>0</w:t>
      </w:r>
      <w:r w:rsidRPr="006A4707">
        <w:rPr>
          <w:rFonts w:ascii="Simplified Arabic" w:hAnsi="Simplified Arabic" w:cs="Simplified Arabic"/>
          <w:sz w:val="28"/>
          <w:szCs w:val="28"/>
          <w:rtl/>
        </w:rPr>
        <w:t xml:space="preserve">. الأدب النظري للدراسة </w:t>
      </w:r>
    </w:p>
    <w:p w14:paraId="4460E021" w14:textId="07AABC3E" w:rsidR="00A00DF6" w:rsidRPr="00FB6C9C" w:rsidRDefault="00A00DF6" w:rsidP="00876E62">
      <w:pPr>
        <w:pStyle w:val="0070"/>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تطور التسويق وظهور التسويق الرقمي:</w:t>
      </w:r>
      <w:bookmarkEnd w:id="41"/>
      <w:bookmarkEnd w:id="42"/>
      <w:bookmarkEnd w:id="43"/>
    </w:p>
    <w:p w14:paraId="53832B3A" w14:textId="03AC6E09" w:rsidR="00A00DF6"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على مر العصور تطور التسويق بعده أشكال مختلفة بهدف واحد وهو التواصل بين المنتجات والمستهلكين</w:t>
      </w:r>
      <w:r w:rsidR="00C13E0B"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حيث يمكن تتبع جذور التسويق بدأ من النشاطات التقليدية </w:t>
      </w:r>
      <w:r w:rsidR="0098277F" w:rsidRPr="00FB6C9C">
        <w:rPr>
          <w:rFonts w:ascii="Simplified Arabic" w:hAnsi="Simplified Arabic" w:cs="Simplified Arabic"/>
          <w:sz w:val="24"/>
          <w:szCs w:val="24"/>
          <w:rtl/>
        </w:rPr>
        <w:t>مثل</w:t>
      </w:r>
      <w:r w:rsidR="000A3DFE"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المناداة بمزايا المنتجات في الأسواق المفتوحة، وحتى ظهور استراتيجيات جديدة مثل الطباعة وإعلامات الشوارع، وصول</w:t>
      </w:r>
      <w:r w:rsidR="00C13E0B"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ا</w:t>
      </w:r>
      <w:r w:rsidR="00D97B2C"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 xml:space="preserve">إلى اختراع الراديو والتلفاز والذي شكل ثورة هائلة </w:t>
      </w:r>
      <w:r w:rsidRPr="00FB6C9C">
        <w:rPr>
          <w:rFonts w:ascii="Simplified Arabic" w:hAnsi="Simplified Arabic" w:cs="Simplified Arabic"/>
          <w:sz w:val="24"/>
          <w:szCs w:val="24"/>
          <w:rtl/>
        </w:rPr>
        <w:lastRenderedPageBreak/>
        <w:t>في وسائل التواصل الجماهيري</w:t>
      </w:r>
      <w:r w:rsidR="00416242" w:rsidRPr="00FB6C9C">
        <w:rPr>
          <w:rFonts w:ascii="Simplified Arabic" w:hAnsi="Simplified Arabic" w:cs="Simplified Arabic"/>
          <w:sz w:val="24"/>
          <w:szCs w:val="24"/>
          <w:rtl/>
        </w:rPr>
        <w:t>؛ مما</w:t>
      </w:r>
      <w:r w:rsidRPr="00FB6C9C">
        <w:rPr>
          <w:rFonts w:ascii="Simplified Arabic" w:hAnsi="Simplified Arabic" w:cs="Simplified Arabic"/>
          <w:sz w:val="24"/>
          <w:szCs w:val="24"/>
          <w:rtl/>
        </w:rPr>
        <w:t xml:space="preserve"> وسع نطاق التسويق بشكل أعمق وأكثر تأثير</w:t>
      </w:r>
      <w:r w:rsidR="00C13E0B" w:rsidRPr="00FB6C9C">
        <w:rPr>
          <w:rFonts w:ascii="Simplified Arabic" w:hAnsi="Simplified Arabic" w:cs="Simplified Arabic"/>
          <w:sz w:val="24"/>
          <w:szCs w:val="24"/>
          <w:rtl/>
        </w:rPr>
        <w:t>ً</w:t>
      </w:r>
      <w:r w:rsidR="00D97B2C" w:rsidRPr="00FB6C9C">
        <w:rPr>
          <w:rFonts w:ascii="Simplified Arabic" w:hAnsi="Simplified Arabic" w:cs="Simplified Arabic"/>
          <w:sz w:val="24"/>
          <w:szCs w:val="24"/>
          <w:rtl/>
        </w:rPr>
        <w:t>ا.</w:t>
      </w:r>
    </w:p>
    <w:p w14:paraId="6A1E36B8" w14:textId="1B7F0752"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حتى بدأت حقبة جديدة في أنظمة التسويق مع اختراع الإنترنت في عام 1989 على يد "تيم بيرنرزلي" عن طريق تطوير الشبكة العنكبوتية العالمية (</w:t>
      </w:r>
      <w:r w:rsidRPr="00FB6C9C">
        <w:rPr>
          <w:rFonts w:ascii="Simplified Arabic" w:hAnsi="Simplified Arabic" w:cs="Simplified Arabic"/>
          <w:sz w:val="24"/>
          <w:szCs w:val="24"/>
        </w:rPr>
        <w:t>www</w:t>
      </w:r>
      <w:r w:rsidR="000F5A5E" w:rsidRPr="00FB6C9C">
        <w:rPr>
          <w:rFonts w:ascii="Simplified Arabic" w:hAnsi="Simplified Arabic" w:cs="Simplified Arabic"/>
          <w:sz w:val="24"/>
          <w:szCs w:val="24"/>
        </w:rPr>
        <w:t>= World Wide Web</w:t>
      </w:r>
      <w:r w:rsidR="00D97B2C"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وبذلك أحدث الإنترنت طفرة غير مسبوقة في التواصل مع المستهلكين، ومن أمثلة هذه الشبكات</w:t>
      </w:r>
      <w:r w:rsidR="00C13E0B"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وسائل التواصل الاجتماعي، والبريد الإلكتروني، ومحركات البحث، وكل هذا أدى إلى ظهور التسويق الرقمي وهو الفرع الذي أدمج بين وسائل التكنولوجيا الحديثة والأساليب التسويقية التقليدية، مع تسليط الضوء على التفاعل الشخصي والجماعي عبر القنوات الرقمية.</w:t>
      </w:r>
    </w:p>
    <w:p w14:paraId="24262B34" w14:textId="77777777" w:rsidR="00A00DF6" w:rsidRPr="00FB6C9C" w:rsidRDefault="00A00DF6" w:rsidP="00876E62">
      <w:pPr>
        <w:pStyle w:val="0070"/>
        <w:spacing w:line="240" w:lineRule="auto"/>
        <w:rPr>
          <w:rFonts w:ascii="Simplified Arabic" w:hAnsi="Simplified Arabic" w:cs="Simplified Arabic"/>
          <w:sz w:val="24"/>
          <w:szCs w:val="24"/>
        </w:rPr>
      </w:pPr>
      <w:bookmarkStart w:id="44" w:name="_Toc185012273"/>
      <w:bookmarkStart w:id="45" w:name="_Toc185013102"/>
      <w:bookmarkStart w:id="46" w:name="_Toc185015666"/>
      <w:r w:rsidRPr="00FB6C9C">
        <w:rPr>
          <w:rFonts w:ascii="Simplified Arabic" w:hAnsi="Simplified Arabic" w:cs="Simplified Arabic"/>
          <w:sz w:val="24"/>
          <w:szCs w:val="24"/>
          <w:rtl/>
        </w:rPr>
        <w:t>المبحث الأول: التسويق الرقمي</w:t>
      </w:r>
      <w:bookmarkEnd w:id="44"/>
      <w:bookmarkEnd w:id="45"/>
      <w:bookmarkEnd w:id="46"/>
      <w:r w:rsidRPr="00FB6C9C">
        <w:rPr>
          <w:rFonts w:ascii="Simplified Arabic" w:hAnsi="Simplified Arabic" w:cs="Simplified Arabic"/>
          <w:sz w:val="24"/>
          <w:szCs w:val="24"/>
          <w:rtl/>
        </w:rPr>
        <w:t xml:space="preserve"> </w:t>
      </w:r>
    </w:p>
    <w:p w14:paraId="595567AF" w14:textId="32FC42D6" w:rsidR="004628AC"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يقصد بالتسويق الرقمي أنه الوسائل التكنولوجية التي تستهدف جمهور محدد من خلال الترويج للمنتجات من خلال قنوات رقمية مثل</w:t>
      </w:r>
      <w:r w:rsidR="004628AC"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البريد الإلكتروني ووسائل التواصل الاجتماعي، ومحركات البحث</w:t>
      </w:r>
      <w:r w:rsidR="004628AC" w:rsidRPr="00FB6C9C">
        <w:rPr>
          <w:rFonts w:ascii="Simplified Arabic" w:hAnsi="Simplified Arabic" w:cs="Simplified Arabic"/>
          <w:sz w:val="24"/>
          <w:szCs w:val="24"/>
          <w:rtl/>
        </w:rPr>
        <w:t>.</w:t>
      </w:r>
    </w:p>
    <w:p w14:paraId="6754351E" w14:textId="6A6EAD53" w:rsidR="00A00DF6"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ووفق</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لدراسة (العتيبي،2020)، يتمكن التسويق الرقمي جيد</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من قياس النتائج ويتميز بقدرته على التخصيص، ويشير </w:t>
      </w:r>
      <w:r w:rsidRPr="00FB6C9C">
        <w:rPr>
          <w:rFonts w:ascii="Simplified Arabic" w:hAnsi="Simplified Arabic" w:cs="Simplified Arabic"/>
          <w:sz w:val="24"/>
          <w:szCs w:val="24"/>
        </w:rPr>
        <w:t>(Kaplan&amp; Haenlein, 2022)</w:t>
      </w:r>
      <w:r w:rsidRPr="00FB6C9C">
        <w:rPr>
          <w:rFonts w:ascii="Simplified Arabic" w:hAnsi="Simplified Arabic" w:cs="Simplified Arabic"/>
          <w:sz w:val="24"/>
          <w:szCs w:val="24"/>
          <w:rtl/>
        </w:rPr>
        <w:t>، إلى أن التسويق لا يعتمد فقط على الاتصال التقليدي، ولكنه يقدم تجارب رقمية تعزز من التفاعل مع المستهلكين.</w:t>
      </w:r>
    </w:p>
    <w:p w14:paraId="784FB8BD" w14:textId="77777777" w:rsidR="00A00DF6" w:rsidRPr="00FB6C9C" w:rsidRDefault="00A00DF6" w:rsidP="00876E62">
      <w:pPr>
        <w:pStyle w:val="0070"/>
        <w:spacing w:line="240" w:lineRule="auto"/>
        <w:rPr>
          <w:rFonts w:ascii="Simplified Arabic" w:hAnsi="Simplified Arabic" w:cs="Simplified Arabic"/>
          <w:sz w:val="24"/>
          <w:szCs w:val="24"/>
        </w:rPr>
      </w:pPr>
      <w:bookmarkStart w:id="47" w:name="_Toc185012275"/>
      <w:bookmarkStart w:id="48" w:name="_Toc185013104"/>
      <w:bookmarkStart w:id="49" w:name="_Toc185015668"/>
      <w:r w:rsidRPr="00FB6C9C">
        <w:rPr>
          <w:rFonts w:ascii="Simplified Arabic" w:hAnsi="Simplified Arabic" w:cs="Simplified Arabic"/>
          <w:sz w:val="24"/>
          <w:szCs w:val="24"/>
          <w:rtl/>
        </w:rPr>
        <w:t>المبحث الثاني: "الميتافيرس" مفهوم الميتافيرس في التسويق الرقمي</w:t>
      </w:r>
      <w:r w:rsidRPr="00FB6C9C">
        <w:rPr>
          <w:rFonts w:ascii="Simplified Arabic" w:hAnsi="Simplified Arabic" w:cs="Simplified Arabic"/>
          <w:sz w:val="24"/>
          <w:szCs w:val="24"/>
        </w:rPr>
        <w:t>:</w:t>
      </w:r>
      <w:bookmarkEnd w:id="47"/>
      <w:bookmarkEnd w:id="48"/>
      <w:bookmarkEnd w:id="49"/>
    </w:p>
    <w:p w14:paraId="256F1A75" w14:textId="26F356D2" w:rsidR="00A00DF6"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إن المفهوم المتعارف عليه للميتافيرس أنه يعتبر مساحة افتراضية جماعية، يتم إن</w:t>
      </w:r>
      <w:r w:rsidR="0064092E" w:rsidRPr="00FB6C9C">
        <w:rPr>
          <w:rFonts w:ascii="Simplified Arabic" w:hAnsi="Simplified Arabic" w:cs="Simplified Arabic"/>
          <w:sz w:val="24"/>
          <w:szCs w:val="24"/>
          <w:rtl/>
        </w:rPr>
        <w:t>ش</w:t>
      </w:r>
      <w:r w:rsidRPr="00FB6C9C">
        <w:rPr>
          <w:rFonts w:ascii="Simplified Arabic" w:hAnsi="Simplified Arabic" w:cs="Simplified Arabic"/>
          <w:sz w:val="24"/>
          <w:szCs w:val="24"/>
          <w:rtl/>
        </w:rPr>
        <w:t>اؤها من خلال تقارب الواقع المادي والرقمي، ووفق</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لدراسة </w:t>
      </w:r>
      <w:r w:rsidRPr="00FB6C9C">
        <w:rPr>
          <w:rFonts w:ascii="Simplified Arabic" w:hAnsi="Simplified Arabic" w:cs="Simplified Arabic"/>
          <w:sz w:val="24"/>
          <w:szCs w:val="24"/>
        </w:rPr>
        <w:t>(Park &amp; Kim,2022)</w:t>
      </w:r>
      <w:r w:rsidRPr="00FB6C9C">
        <w:rPr>
          <w:rFonts w:ascii="Simplified Arabic" w:hAnsi="Simplified Arabic" w:cs="Simplified Arabic"/>
          <w:sz w:val="24"/>
          <w:szCs w:val="24"/>
          <w:rtl/>
        </w:rPr>
        <w:t>، يوفر الميتافيرس للمستخدمين القدرة على التواصل والتفاعل ضمن فضاءات رقمية تعكس الواقع المادي.</w:t>
      </w:r>
    </w:p>
    <w:p w14:paraId="51467F90" w14:textId="77777777" w:rsidR="00FA5D6F"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وهو مصطلح تقني يعبر عن مجموعة من العوامل الافتراضية المتصلة، والتي توفر بيئة ثلاثية الأبعاد تتيح للمستخدمين التفاعل مع العناصر الرقمية ومع بعضهم البعض</w:t>
      </w:r>
      <w:r w:rsidR="00416242" w:rsidRPr="00FB6C9C">
        <w:rPr>
          <w:rFonts w:ascii="Simplified Arabic" w:hAnsi="Simplified Arabic" w:cs="Simplified Arabic"/>
          <w:sz w:val="24"/>
          <w:szCs w:val="24"/>
          <w:rtl/>
        </w:rPr>
        <w:t>؛ مما</w:t>
      </w:r>
      <w:r w:rsidRPr="00FB6C9C">
        <w:rPr>
          <w:rFonts w:ascii="Simplified Arabic" w:hAnsi="Simplified Arabic" w:cs="Simplified Arabic"/>
          <w:sz w:val="24"/>
          <w:szCs w:val="24"/>
          <w:rtl/>
        </w:rPr>
        <w:t xml:space="preserve"> يخلق تجربة تحاكي الواقع.</w:t>
      </w:r>
    </w:p>
    <w:p w14:paraId="0C919D66" w14:textId="6C2BF37E" w:rsidR="00FA5D6F"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ويعكس الميتافيرس تطور</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هائلا في مجال البيئات الرقمي</w:t>
      </w:r>
      <w:r w:rsidR="000F5A5E" w:rsidRPr="00FB6C9C">
        <w:rPr>
          <w:rFonts w:ascii="Simplified Arabic" w:hAnsi="Simplified Arabic" w:cs="Simplified Arabic"/>
          <w:sz w:val="24"/>
          <w:szCs w:val="24"/>
          <w:rtl/>
        </w:rPr>
        <w:t>ـــــــــــــــــ</w:t>
      </w:r>
      <w:r w:rsidRPr="00FB6C9C">
        <w:rPr>
          <w:rFonts w:ascii="Simplified Arabic" w:hAnsi="Simplified Arabic" w:cs="Simplified Arabic"/>
          <w:sz w:val="24"/>
          <w:szCs w:val="24"/>
          <w:rtl/>
        </w:rPr>
        <w:t>ة</w:t>
      </w:r>
      <w:r w:rsidR="00416242" w:rsidRPr="00FB6C9C">
        <w:rPr>
          <w:rFonts w:ascii="Simplified Arabic" w:hAnsi="Simplified Arabic" w:cs="Simplified Arabic"/>
          <w:sz w:val="24"/>
          <w:szCs w:val="24"/>
          <w:rtl/>
        </w:rPr>
        <w:t>؛ حيث</w:t>
      </w:r>
      <w:r w:rsidRPr="00FB6C9C">
        <w:rPr>
          <w:rFonts w:ascii="Simplified Arabic" w:hAnsi="Simplified Arabic" w:cs="Simplified Arabic"/>
          <w:sz w:val="24"/>
          <w:szCs w:val="24"/>
          <w:rtl/>
        </w:rPr>
        <w:t xml:space="preserve"> </w:t>
      </w:r>
      <w:r w:rsidR="0064092E" w:rsidRPr="00FB6C9C">
        <w:rPr>
          <w:rFonts w:ascii="Simplified Arabic" w:hAnsi="Simplified Arabic" w:cs="Simplified Arabic"/>
          <w:sz w:val="24"/>
          <w:szCs w:val="24"/>
          <w:rtl/>
        </w:rPr>
        <w:t>إنه</w:t>
      </w:r>
      <w:r w:rsidRPr="00FB6C9C">
        <w:rPr>
          <w:rFonts w:ascii="Simplified Arabic" w:hAnsi="Simplified Arabic" w:cs="Simplified Arabic"/>
          <w:sz w:val="24"/>
          <w:szCs w:val="24"/>
          <w:rtl/>
        </w:rPr>
        <w:t xml:space="preserve"> يجمع بين الواقع الافتراض</w:t>
      </w:r>
      <w:r w:rsidR="000F5A5E" w:rsidRPr="00FB6C9C">
        <w:rPr>
          <w:rFonts w:ascii="Simplified Arabic" w:hAnsi="Simplified Arabic" w:cs="Simplified Arabic"/>
          <w:sz w:val="24"/>
          <w:szCs w:val="24"/>
          <w:rtl/>
        </w:rPr>
        <w:t>ـــــــــــ</w:t>
      </w:r>
      <w:r w:rsidRPr="00FB6C9C">
        <w:rPr>
          <w:rFonts w:ascii="Simplified Arabic" w:hAnsi="Simplified Arabic" w:cs="Simplified Arabic"/>
          <w:sz w:val="24"/>
          <w:szCs w:val="24"/>
          <w:rtl/>
        </w:rPr>
        <w:t>ي (</w:t>
      </w:r>
      <w:r w:rsidR="0064092E" w:rsidRPr="00FB6C9C">
        <w:rPr>
          <w:rFonts w:ascii="Simplified Arabic" w:hAnsi="Simplified Arabic" w:cs="Simplified Arabic"/>
          <w:sz w:val="24"/>
          <w:szCs w:val="24"/>
        </w:rPr>
        <w:t>VR</w:t>
      </w:r>
      <w:r w:rsidR="000F5A5E" w:rsidRPr="00FB6C9C">
        <w:rPr>
          <w:rFonts w:ascii="Simplified Arabic" w:hAnsi="Simplified Arabic" w:cs="Simplified Arabic"/>
          <w:sz w:val="24"/>
          <w:szCs w:val="24"/>
        </w:rPr>
        <w:t>= Virtual Reality</w:t>
      </w:r>
      <w:r w:rsidRPr="00FB6C9C">
        <w:rPr>
          <w:rFonts w:ascii="Simplified Arabic" w:hAnsi="Simplified Arabic" w:cs="Simplified Arabic"/>
          <w:sz w:val="24"/>
          <w:szCs w:val="24"/>
          <w:rtl/>
        </w:rPr>
        <w:t>)، وال</w:t>
      </w:r>
      <w:r w:rsidR="000F5A5E" w:rsidRPr="00FB6C9C">
        <w:rPr>
          <w:rFonts w:ascii="Simplified Arabic" w:hAnsi="Simplified Arabic" w:cs="Simplified Arabic"/>
          <w:sz w:val="24"/>
          <w:szCs w:val="24"/>
          <w:rtl/>
        </w:rPr>
        <w:t>ــــــــــــ</w:t>
      </w:r>
      <w:r w:rsidRPr="00FB6C9C">
        <w:rPr>
          <w:rFonts w:ascii="Simplified Arabic" w:hAnsi="Simplified Arabic" w:cs="Simplified Arabic"/>
          <w:sz w:val="24"/>
          <w:szCs w:val="24"/>
          <w:rtl/>
        </w:rPr>
        <w:t>واق</w:t>
      </w:r>
      <w:r w:rsidR="000F5A5E" w:rsidRPr="00FB6C9C">
        <w:rPr>
          <w:rFonts w:ascii="Simplified Arabic" w:hAnsi="Simplified Arabic" w:cs="Simplified Arabic"/>
          <w:sz w:val="24"/>
          <w:szCs w:val="24"/>
          <w:rtl/>
        </w:rPr>
        <w:t>ــــــــــ</w:t>
      </w:r>
      <w:r w:rsidRPr="00FB6C9C">
        <w:rPr>
          <w:rFonts w:ascii="Simplified Arabic" w:hAnsi="Simplified Arabic" w:cs="Simplified Arabic"/>
          <w:sz w:val="24"/>
          <w:szCs w:val="24"/>
          <w:rtl/>
        </w:rPr>
        <w:t>ع الم</w:t>
      </w:r>
      <w:r w:rsidR="000F5A5E" w:rsidRPr="00FB6C9C">
        <w:rPr>
          <w:rFonts w:ascii="Simplified Arabic" w:hAnsi="Simplified Arabic" w:cs="Simplified Arabic"/>
          <w:sz w:val="24"/>
          <w:szCs w:val="24"/>
          <w:rtl/>
        </w:rPr>
        <w:t>ــــــــــــ</w:t>
      </w:r>
      <w:r w:rsidRPr="00FB6C9C">
        <w:rPr>
          <w:rFonts w:ascii="Simplified Arabic" w:hAnsi="Simplified Arabic" w:cs="Simplified Arabic"/>
          <w:sz w:val="24"/>
          <w:szCs w:val="24"/>
          <w:rtl/>
        </w:rPr>
        <w:t>ع</w:t>
      </w:r>
      <w:r w:rsidR="000F5A5E" w:rsidRPr="00FB6C9C">
        <w:rPr>
          <w:rFonts w:ascii="Simplified Arabic" w:hAnsi="Simplified Arabic" w:cs="Simplified Arabic"/>
          <w:sz w:val="24"/>
          <w:szCs w:val="24"/>
          <w:rtl/>
        </w:rPr>
        <w:t>ــــــــــــــ</w:t>
      </w:r>
      <w:r w:rsidRPr="00FB6C9C">
        <w:rPr>
          <w:rFonts w:ascii="Simplified Arabic" w:hAnsi="Simplified Arabic" w:cs="Simplified Arabic"/>
          <w:sz w:val="24"/>
          <w:szCs w:val="24"/>
          <w:rtl/>
        </w:rPr>
        <w:t>زز (</w:t>
      </w:r>
      <w:r w:rsidR="0064092E" w:rsidRPr="00FB6C9C">
        <w:rPr>
          <w:rFonts w:ascii="Simplified Arabic" w:hAnsi="Simplified Arabic" w:cs="Simplified Arabic"/>
          <w:sz w:val="24"/>
          <w:szCs w:val="24"/>
        </w:rPr>
        <w:t>AR</w:t>
      </w:r>
      <w:r w:rsidR="000F5A5E" w:rsidRPr="00FB6C9C">
        <w:rPr>
          <w:rFonts w:ascii="Simplified Arabic" w:hAnsi="Simplified Arabic" w:cs="Simplified Arabic"/>
          <w:sz w:val="24"/>
          <w:szCs w:val="24"/>
        </w:rPr>
        <w:t>= Augmented Reality</w:t>
      </w:r>
      <w:r w:rsidRPr="00FB6C9C">
        <w:rPr>
          <w:rFonts w:ascii="Simplified Arabic" w:hAnsi="Simplified Arabic" w:cs="Simplified Arabic"/>
          <w:sz w:val="24"/>
          <w:szCs w:val="24"/>
          <w:rtl/>
        </w:rPr>
        <w:t>)، والذك</w:t>
      </w:r>
      <w:r w:rsidR="000F5A5E" w:rsidRPr="00FB6C9C">
        <w:rPr>
          <w:rFonts w:ascii="Simplified Arabic" w:hAnsi="Simplified Arabic" w:cs="Simplified Arabic"/>
          <w:sz w:val="24"/>
          <w:szCs w:val="24"/>
          <w:rtl/>
        </w:rPr>
        <w:t>ـــــــــــ</w:t>
      </w:r>
      <w:r w:rsidRPr="00FB6C9C">
        <w:rPr>
          <w:rFonts w:ascii="Simplified Arabic" w:hAnsi="Simplified Arabic" w:cs="Simplified Arabic"/>
          <w:sz w:val="24"/>
          <w:szCs w:val="24"/>
          <w:rtl/>
        </w:rPr>
        <w:t>اء الاصطن</w:t>
      </w:r>
      <w:r w:rsidR="000F5A5E" w:rsidRPr="00FB6C9C">
        <w:rPr>
          <w:rFonts w:ascii="Simplified Arabic" w:hAnsi="Simplified Arabic" w:cs="Simplified Arabic"/>
          <w:sz w:val="24"/>
          <w:szCs w:val="24"/>
          <w:rtl/>
        </w:rPr>
        <w:t>ــــــــــ</w:t>
      </w:r>
      <w:r w:rsidRPr="00FB6C9C">
        <w:rPr>
          <w:rFonts w:ascii="Simplified Arabic" w:hAnsi="Simplified Arabic" w:cs="Simplified Arabic"/>
          <w:sz w:val="24"/>
          <w:szCs w:val="24"/>
          <w:rtl/>
        </w:rPr>
        <w:t>اع</w:t>
      </w:r>
      <w:r w:rsidR="000F5A5E" w:rsidRPr="00FB6C9C">
        <w:rPr>
          <w:rFonts w:ascii="Simplified Arabic" w:hAnsi="Simplified Arabic" w:cs="Simplified Arabic"/>
          <w:sz w:val="24"/>
          <w:szCs w:val="24"/>
          <w:rtl/>
        </w:rPr>
        <w:t>ــــــــــــــــــــــــــ</w:t>
      </w:r>
      <w:r w:rsidRPr="00FB6C9C">
        <w:rPr>
          <w:rFonts w:ascii="Simplified Arabic" w:hAnsi="Simplified Arabic" w:cs="Simplified Arabic"/>
          <w:sz w:val="24"/>
          <w:szCs w:val="24"/>
          <w:rtl/>
        </w:rPr>
        <w:t>ي (</w:t>
      </w:r>
      <w:r w:rsidR="000F5A5E" w:rsidRPr="00FB6C9C">
        <w:rPr>
          <w:rFonts w:ascii="Simplified Arabic" w:hAnsi="Simplified Arabic" w:cs="Simplified Arabic"/>
          <w:sz w:val="24"/>
          <w:szCs w:val="24"/>
        </w:rPr>
        <w:t>Artificial intelligence</w:t>
      </w:r>
      <w:r w:rsidR="000F5A5E" w:rsidRPr="00FB6C9C">
        <w:rPr>
          <w:rFonts w:ascii="Simplified Arabic" w:hAnsi="Simplified Arabic" w:cs="Simplified Arabic"/>
          <w:sz w:val="24"/>
          <w:szCs w:val="24"/>
          <w:rtl/>
        </w:rPr>
        <w:t xml:space="preserve"> =</w:t>
      </w:r>
      <w:r w:rsidR="0064092E" w:rsidRPr="00FB6C9C">
        <w:rPr>
          <w:rFonts w:ascii="Simplified Arabic" w:hAnsi="Simplified Arabic" w:cs="Simplified Arabic"/>
          <w:sz w:val="24"/>
          <w:szCs w:val="24"/>
        </w:rPr>
        <w:t>AI</w:t>
      </w:r>
      <w:r w:rsidRPr="00FB6C9C">
        <w:rPr>
          <w:rFonts w:ascii="Simplified Arabic" w:hAnsi="Simplified Arabic" w:cs="Simplified Arabic"/>
          <w:sz w:val="24"/>
          <w:szCs w:val="24"/>
          <w:rtl/>
        </w:rPr>
        <w:t xml:space="preserve">)، بجانب ذلك يعتمد </w:t>
      </w:r>
      <w:r w:rsidR="00346633" w:rsidRPr="00FB6C9C">
        <w:rPr>
          <w:rFonts w:ascii="Simplified Arabic" w:hAnsi="Simplified Arabic" w:cs="Simplified Arabic"/>
          <w:sz w:val="24"/>
          <w:szCs w:val="24"/>
          <w:rtl/>
        </w:rPr>
        <w:t>أيضًا</w:t>
      </w:r>
      <w:r w:rsidRPr="00FB6C9C">
        <w:rPr>
          <w:rFonts w:ascii="Simplified Arabic" w:hAnsi="Simplified Arabic" w:cs="Simplified Arabic"/>
          <w:sz w:val="24"/>
          <w:szCs w:val="24"/>
          <w:rtl/>
        </w:rPr>
        <w:t xml:space="preserve"> على تقنيات مثل</w:t>
      </w:r>
      <w:r w:rsidR="0064092E"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الرموز غير قابلة للاستبدال والعملات المشفرة لدعم الاقتصاد الرقمي داخل هذه البيئات.</w:t>
      </w:r>
    </w:p>
    <w:p w14:paraId="5B905A84" w14:textId="32E8159B" w:rsidR="0064092E" w:rsidRPr="00FB6C9C" w:rsidRDefault="00A00DF6"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يعتبر (القرني، 2023) الميتافيرس مساحة افتراضية تتميز بالاستمرارية والانغماس التام، فهي لا تقدم مجالات ترفيهية فحسب، ولكنها تتوسع لكي تضم مجالات التسويق الرقمي، والتجارة الإلكترونية، والتعليم.</w:t>
      </w:r>
    </w:p>
    <w:p w14:paraId="40DCFA50" w14:textId="4BED6DDE" w:rsidR="00A00DF6" w:rsidRPr="00FB6C9C" w:rsidRDefault="0064092E" w:rsidP="00876E62">
      <w:pPr>
        <w:bidi/>
        <w:jc w:val="both"/>
        <w:rPr>
          <w:rFonts w:ascii="Simplified Arabic" w:hAnsi="Simplified Arabic" w:cs="Simplified Arabic"/>
          <w:sz w:val="24"/>
          <w:szCs w:val="24"/>
        </w:rPr>
      </w:pPr>
      <w:r w:rsidRPr="00FB6C9C">
        <w:rPr>
          <w:rFonts w:ascii="Simplified Arabic" w:hAnsi="Simplified Arabic" w:cs="Simplified Arabic"/>
          <w:sz w:val="24"/>
          <w:szCs w:val="24"/>
          <w:rtl/>
        </w:rPr>
        <w:tab/>
      </w:r>
      <w:r w:rsidR="00A00DF6" w:rsidRPr="00FB6C9C">
        <w:rPr>
          <w:rFonts w:ascii="Simplified Arabic" w:hAnsi="Simplified Arabic" w:cs="Simplified Arabic"/>
          <w:sz w:val="24"/>
          <w:szCs w:val="24"/>
          <w:rtl/>
        </w:rPr>
        <w:t>ومن الجانب التسويقي، يوفر الميتافيرس للشركات فرص هائلة للتواصل مع المستهلكين من خلال تجارب تفاعلية مبتكرة.</w:t>
      </w:r>
    </w:p>
    <w:p w14:paraId="56D3A3E8" w14:textId="10150A28" w:rsidR="00A00DF6" w:rsidRPr="00FB6C9C" w:rsidRDefault="00A00DF6" w:rsidP="00876E62">
      <w:pPr>
        <w:pStyle w:val="0070"/>
        <w:spacing w:line="240" w:lineRule="auto"/>
        <w:rPr>
          <w:rFonts w:ascii="Simplified Arabic" w:hAnsi="Simplified Arabic" w:cs="Simplified Arabic"/>
          <w:sz w:val="24"/>
          <w:szCs w:val="24"/>
        </w:rPr>
      </w:pPr>
      <w:bookmarkStart w:id="50" w:name="_Toc185012278"/>
      <w:bookmarkStart w:id="51" w:name="_Toc185013107"/>
      <w:bookmarkStart w:id="52" w:name="_Toc185015671"/>
      <w:r w:rsidRPr="00FB6C9C">
        <w:rPr>
          <w:rFonts w:ascii="Simplified Arabic" w:hAnsi="Simplified Arabic" w:cs="Simplified Arabic"/>
          <w:sz w:val="24"/>
          <w:szCs w:val="24"/>
          <w:rtl/>
        </w:rPr>
        <w:t>تحديات تطبيق تقنية الميتافيرس في عالم التسويق الرقمي</w:t>
      </w:r>
      <w:r w:rsidR="00EF7E2E" w:rsidRPr="00FB6C9C">
        <w:rPr>
          <w:rFonts w:ascii="Simplified Arabic" w:hAnsi="Simplified Arabic" w:cs="Simplified Arabic"/>
          <w:sz w:val="24"/>
          <w:szCs w:val="24"/>
          <w:rtl/>
        </w:rPr>
        <w:t>:</w:t>
      </w:r>
      <w:bookmarkEnd w:id="50"/>
      <w:bookmarkEnd w:id="51"/>
      <w:bookmarkEnd w:id="52"/>
    </w:p>
    <w:p w14:paraId="1043D666" w14:textId="292D5A24" w:rsidR="00A00DF6" w:rsidRPr="00FB6C9C" w:rsidRDefault="00EF7E2E" w:rsidP="00876E62">
      <w:pPr>
        <w:widowControl/>
        <w:autoSpaceDE/>
        <w:autoSpaceDN/>
        <w:bidi/>
        <w:jc w:val="both"/>
        <w:rPr>
          <w:rFonts w:ascii="Simplified Arabic" w:eastAsia="Times New Roman" w:hAnsi="Simplified Arabic" w:cs="Simplified Arabic"/>
          <w:sz w:val="24"/>
          <w:szCs w:val="24"/>
        </w:rPr>
      </w:pPr>
      <w:r w:rsidRPr="00FB6C9C">
        <w:rPr>
          <w:rFonts w:ascii="Simplified Arabic" w:hAnsi="Simplified Arabic" w:cs="Simplified Arabic"/>
          <w:sz w:val="24"/>
          <w:szCs w:val="24"/>
          <w:rtl/>
        </w:rPr>
        <w:tab/>
      </w:r>
      <w:r w:rsidR="00A00DF6" w:rsidRPr="00FB6C9C">
        <w:rPr>
          <w:rFonts w:ascii="Simplified Arabic" w:eastAsia="Times New Roman" w:hAnsi="Simplified Arabic" w:cs="Simplified Arabic"/>
          <w:sz w:val="24"/>
          <w:szCs w:val="24"/>
          <w:rtl/>
        </w:rPr>
        <w:t>على الرغم من المزايا التي يحتوي عليها الميتافيرس والإمكانات الهائلة، إلا أنه يوجد تحديات تواجه الشركات وهذه التحديات تتمثل في:</w:t>
      </w:r>
    </w:p>
    <w:p w14:paraId="1584B5BD" w14:textId="77777777" w:rsidR="00A00DF6" w:rsidRPr="00FB6C9C" w:rsidRDefault="00A00DF6" w:rsidP="00876E62">
      <w:pPr>
        <w:widowControl/>
        <w:numPr>
          <w:ilvl w:val="0"/>
          <w:numId w:val="109"/>
        </w:numPr>
        <w:autoSpaceDE/>
        <w:autoSpaceDN/>
        <w:bidi/>
        <w:jc w:val="both"/>
        <w:rPr>
          <w:rFonts w:ascii="Simplified Arabic" w:eastAsia="Times New Roman" w:hAnsi="Simplified Arabic" w:cs="Simplified Arabic"/>
          <w:sz w:val="24"/>
          <w:szCs w:val="24"/>
        </w:rPr>
      </w:pPr>
      <w:r w:rsidRPr="00FB6C9C">
        <w:rPr>
          <w:rFonts w:ascii="Simplified Arabic" w:eastAsia="Times New Roman" w:hAnsi="Simplified Arabic" w:cs="Simplified Arabic"/>
          <w:b/>
          <w:bCs/>
          <w:sz w:val="24"/>
          <w:szCs w:val="24"/>
          <w:rtl/>
        </w:rPr>
        <w:t>ارتفاع التكلفة</w:t>
      </w:r>
      <w:r w:rsidRPr="00FB6C9C">
        <w:rPr>
          <w:rFonts w:ascii="Simplified Arabic" w:eastAsia="Times New Roman" w:hAnsi="Simplified Arabic" w:cs="Simplified Arabic"/>
          <w:b/>
          <w:bCs/>
          <w:sz w:val="24"/>
          <w:szCs w:val="24"/>
        </w:rPr>
        <w:t>:</w:t>
      </w:r>
      <w:r w:rsidRPr="00FB6C9C">
        <w:rPr>
          <w:rFonts w:ascii="Simplified Arabic" w:eastAsia="Times New Roman" w:hAnsi="Simplified Arabic" w:cs="Simplified Arabic"/>
          <w:sz w:val="24"/>
          <w:szCs w:val="24"/>
          <w:rtl/>
        </w:rPr>
        <w:t xml:space="preserve"> حيث يتطلب الاستثمار في بناء استراتيجيات جديدة في العوالم الافتراضية وخلق محتوى تفاعلي ميزانيات ضخمة.</w:t>
      </w:r>
    </w:p>
    <w:p w14:paraId="1F3CCD5B" w14:textId="33E7B713" w:rsidR="00A00DF6" w:rsidRPr="00FB6C9C" w:rsidRDefault="00A00DF6" w:rsidP="00876E62">
      <w:pPr>
        <w:widowControl/>
        <w:numPr>
          <w:ilvl w:val="0"/>
          <w:numId w:val="109"/>
        </w:numPr>
        <w:autoSpaceDE/>
        <w:autoSpaceDN/>
        <w:bidi/>
        <w:jc w:val="both"/>
        <w:rPr>
          <w:rFonts w:ascii="Simplified Arabic" w:eastAsia="Times New Roman" w:hAnsi="Simplified Arabic" w:cs="Simplified Arabic"/>
          <w:sz w:val="24"/>
          <w:szCs w:val="24"/>
        </w:rPr>
      </w:pPr>
      <w:r w:rsidRPr="00FB6C9C">
        <w:rPr>
          <w:rFonts w:ascii="Simplified Arabic" w:eastAsia="Times New Roman" w:hAnsi="Simplified Arabic" w:cs="Simplified Arabic"/>
          <w:b/>
          <w:bCs/>
          <w:sz w:val="24"/>
          <w:szCs w:val="24"/>
          <w:rtl/>
        </w:rPr>
        <w:t>التكنولوجيا المتقدمة</w:t>
      </w:r>
      <w:r w:rsidRPr="00FB6C9C">
        <w:rPr>
          <w:rFonts w:ascii="Simplified Arabic" w:eastAsia="Times New Roman" w:hAnsi="Simplified Arabic" w:cs="Simplified Arabic"/>
          <w:b/>
          <w:bCs/>
          <w:sz w:val="24"/>
          <w:szCs w:val="24"/>
        </w:rPr>
        <w:t>:</w:t>
      </w:r>
      <w:r w:rsidRPr="00FB6C9C">
        <w:rPr>
          <w:rFonts w:ascii="Simplified Arabic" w:eastAsia="Times New Roman" w:hAnsi="Simplified Arabic" w:cs="Simplified Arabic"/>
          <w:sz w:val="24"/>
          <w:szCs w:val="24"/>
          <w:rtl/>
        </w:rPr>
        <w:t xml:space="preserve"> ضرورة وجود أجهزة وتقنيات متطورة مثل</w:t>
      </w:r>
      <w:r w:rsidR="00042A06" w:rsidRPr="00FB6C9C">
        <w:rPr>
          <w:rFonts w:ascii="Simplified Arabic" w:eastAsia="Times New Roman" w:hAnsi="Simplified Arabic" w:cs="Simplified Arabic"/>
          <w:sz w:val="24"/>
          <w:szCs w:val="24"/>
          <w:rtl/>
        </w:rPr>
        <w:t>:</w:t>
      </w:r>
      <w:r w:rsidRPr="00FB6C9C">
        <w:rPr>
          <w:rFonts w:ascii="Simplified Arabic" w:eastAsia="Times New Roman" w:hAnsi="Simplified Arabic" w:cs="Simplified Arabic"/>
          <w:sz w:val="24"/>
          <w:szCs w:val="24"/>
          <w:rtl/>
        </w:rPr>
        <w:t xml:space="preserve"> نظارات الواقع الافتراضي، وهو ما ي</w:t>
      </w:r>
      <w:r w:rsidR="00042A06" w:rsidRPr="00FB6C9C">
        <w:rPr>
          <w:rFonts w:ascii="Simplified Arabic" w:eastAsia="Times New Roman" w:hAnsi="Simplified Arabic" w:cs="Simplified Arabic"/>
          <w:sz w:val="24"/>
          <w:szCs w:val="24"/>
          <w:rtl/>
        </w:rPr>
        <w:t>ُ</w:t>
      </w:r>
      <w:r w:rsidRPr="00FB6C9C">
        <w:rPr>
          <w:rFonts w:ascii="Simplified Arabic" w:eastAsia="Times New Roman" w:hAnsi="Simplified Arabic" w:cs="Simplified Arabic"/>
          <w:sz w:val="24"/>
          <w:szCs w:val="24"/>
          <w:rtl/>
        </w:rPr>
        <w:t>عيق وصول العديد من الفئات.</w:t>
      </w:r>
    </w:p>
    <w:p w14:paraId="7A9EF0A6" w14:textId="5C465000" w:rsidR="00A00DF6" w:rsidRPr="00FB6C9C" w:rsidRDefault="00A00DF6" w:rsidP="00876E62">
      <w:pPr>
        <w:widowControl/>
        <w:numPr>
          <w:ilvl w:val="0"/>
          <w:numId w:val="109"/>
        </w:numPr>
        <w:autoSpaceDE/>
        <w:autoSpaceDN/>
        <w:bidi/>
        <w:jc w:val="both"/>
        <w:rPr>
          <w:rFonts w:ascii="Simplified Arabic" w:eastAsia="Times New Roman" w:hAnsi="Simplified Arabic" w:cs="Simplified Arabic"/>
          <w:sz w:val="24"/>
          <w:szCs w:val="24"/>
        </w:rPr>
      </w:pPr>
      <w:r w:rsidRPr="00FB6C9C">
        <w:rPr>
          <w:rFonts w:ascii="Simplified Arabic" w:eastAsia="Times New Roman" w:hAnsi="Simplified Arabic" w:cs="Simplified Arabic"/>
          <w:b/>
          <w:bCs/>
          <w:sz w:val="24"/>
          <w:szCs w:val="24"/>
          <w:rtl/>
        </w:rPr>
        <w:t>الوعي المحدود</w:t>
      </w:r>
      <w:r w:rsidR="00EF7E2E" w:rsidRPr="00FB6C9C">
        <w:rPr>
          <w:rFonts w:ascii="Simplified Arabic" w:eastAsia="Times New Roman" w:hAnsi="Simplified Arabic" w:cs="Simplified Arabic"/>
          <w:b/>
          <w:bCs/>
          <w:sz w:val="24"/>
          <w:szCs w:val="24"/>
          <w:rtl/>
        </w:rPr>
        <w:t>:</w:t>
      </w:r>
      <w:r w:rsidRPr="00FB6C9C">
        <w:rPr>
          <w:rFonts w:ascii="Simplified Arabic" w:eastAsia="Times New Roman" w:hAnsi="Simplified Arabic" w:cs="Simplified Arabic"/>
          <w:b/>
          <w:bCs/>
          <w:sz w:val="24"/>
          <w:szCs w:val="24"/>
          <w:rtl/>
        </w:rPr>
        <w:t xml:space="preserve"> </w:t>
      </w:r>
      <w:r w:rsidRPr="00FB6C9C">
        <w:rPr>
          <w:rFonts w:ascii="Simplified Arabic" w:eastAsia="Times New Roman" w:hAnsi="Simplified Arabic" w:cs="Simplified Arabic"/>
          <w:sz w:val="24"/>
          <w:szCs w:val="24"/>
          <w:rtl/>
        </w:rPr>
        <w:t>نظر</w:t>
      </w:r>
      <w:r w:rsidR="00C13E0B" w:rsidRPr="00FB6C9C">
        <w:rPr>
          <w:rFonts w:ascii="Simplified Arabic" w:eastAsia="Times New Roman" w:hAnsi="Simplified Arabic" w:cs="Simplified Arabic"/>
          <w:sz w:val="24"/>
          <w:szCs w:val="24"/>
          <w:rtl/>
        </w:rPr>
        <w:t>ً</w:t>
      </w:r>
      <w:r w:rsidRPr="00FB6C9C">
        <w:rPr>
          <w:rFonts w:ascii="Simplified Arabic" w:eastAsia="Times New Roman" w:hAnsi="Simplified Arabic" w:cs="Simplified Arabic"/>
          <w:sz w:val="24"/>
          <w:szCs w:val="24"/>
          <w:rtl/>
        </w:rPr>
        <w:t>ا</w:t>
      </w:r>
      <w:r w:rsidR="00D97B2C" w:rsidRPr="00FB6C9C">
        <w:rPr>
          <w:rFonts w:ascii="Simplified Arabic" w:eastAsia="Times New Roman" w:hAnsi="Simplified Arabic" w:cs="Simplified Arabic"/>
          <w:sz w:val="24"/>
          <w:szCs w:val="24"/>
          <w:rtl/>
        </w:rPr>
        <w:t xml:space="preserve"> </w:t>
      </w:r>
      <w:r w:rsidRPr="00FB6C9C">
        <w:rPr>
          <w:rFonts w:ascii="Simplified Arabic" w:eastAsia="Times New Roman" w:hAnsi="Simplified Arabic" w:cs="Simplified Arabic"/>
          <w:sz w:val="24"/>
          <w:szCs w:val="24"/>
          <w:rtl/>
        </w:rPr>
        <w:t>لأن مفهوم الميتافيرس لا يزال مفهوم</w:t>
      </w:r>
      <w:r w:rsidR="000D7F9C" w:rsidRPr="00FB6C9C">
        <w:rPr>
          <w:rFonts w:ascii="Simplified Arabic" w:eastAsia="Times New Roman" w:hAnsi="Simplified Arabic" w:cs="Simplified Arabic"/>
          <w:sz w:val="24"/>
          <w:szCs w:val="24"/>
          <w:rtl/>
        </w:rPr>
        <w:t>ً</w:t>
      </w:r>
      <w:r w:rsidRPr="00FB6C9C">
        <w:rPr>
          <w:rFonts w:ascii="Simplified Arabic" w:eastAsia="Times New Roman" w:hAnsi="Simplified Arabic" w:cs="Simplified Arabic"/>
          <w:sz w:val="24"/>
          <w:szCs w:val="24"/>
          <w:rtl/>
        </w:rPr>
        <w:t>ا حديث</w:t>
      </w:r>
      <w:r w:rsidR="00C13E0B" w:rsidRPr="00FB6C9C">
        <w:rPr>
          <w:rFonts w:ascii="Simplified Arabic" w:eastAsia="Times New Roman" w:hAnsi="Simplified Arabic" w:cs="Simplified Arabic"/>
          <w:sz w:val="24"/>
          <w:szCs w:val="24"/>
          <w:rtl/>
        </w:rPr>
        <w:t>ً</w:t>
      </w:r>
      <w:r w:rsidRPr="00FB6C9C">
        <w:rPr>
          <w:rFonts w:ascii="Simplified Arabic" w:eastAsia="Times New Roman" w:hAnsi="Simplified Arabic" w:cs="Simplified Arabic"/>
          <w:sz w:val="24"/>
          <w:szCs w:val="24"/>
          <w:rtl/>
        </w:rPr>
        <w:t>ا، فقد يحتاج إلى زيادة التوعية</w:t>
      </w:r>
      <w:r w:rsidR="00EF7E2E" w:rsidRPr="00FB6C9C">
        <w:rPr>
          <w:rFonts w:ascii="Simplified Arabic" w:eastAsia="Times New Roman" w:hAnsi="Simplified Arabic" w:cs="Simplified Arabic"/>
          <w:sz w:val="24"/>
          <w:szCs w:val="24"/>
          <w:rtl/>
        </w:rPr>
        <w:t xml:space="preserve"> الرقمية</w:t>
      </w:r>
      <w:r w:rsidRPr="00FB6C9C">
        <w:rPr>
          <w:rFonts w:ascii="Simplified Arabic" w:eastAsia="Times New Roman" w:hAnsi="Simplified Arabic" w:cs="Simplified Arabic"/>
          <w:sz w:val="24"/>
          <w:szCs w:val="24"/>
          <w:rtl/>
        </w:rPr>
        <w:t xml:space="preserve"> للمستهلكين للتفاعل مع هذه البيئة.</w:t>
      </w:r>
    </w:p>
    <w:p w14:paraId="3E831348" w14:textId="77777777" w:rsidR="00A00DF6" w:rsidRPr="00FB6C9C" w:rsidRDefault="00A00DF6" w:rsidP="00876E62">
      <w:pPr>
        <w:widowControl/>
        <w:numPr>
          <w:ilvl w:val="0"/>
          <w:numId w:val="109"/>
        </w:numPr>
        <w:autoSpaceDE/>
        <w:autoSpaceDN/>
        <w:bidi/>
        <w:jc w:val="both"/>
        <w:rPr>
          <w:rFonts w:ascii="Simplified Arabic" w:eastAsia="Times New Roman" w:hAnsi="Simplified Arabic" w:cs="Simplified Arabic"/>
          <w:sz w:val="24"/>
          <w:szCs w:val="24"/>
        </w:rPr>
      </w:pPr>
      <w:r w:rsidRPr="00FB6C9C">
        <w:rPr>
          <w:rFonts w:ascii="Simplified Arabic" w:eastAsia="Times New Roman" w:hAnsi="Simplified Arabic" w:cs="Simplified Arabic"/>
          <w:b/>
          <w:bCs/>
          <w:sz w:val="24"/>
          <w:szCs w:val="24"/>
          <w:rtl/>
        </w:rPr>
        <w:lastRenderedPageBreak/>
        <w:t>المخاطر القانونية</w:t>
      </w:r>
      <w:r w:rsidRPr="00FB6C9C">
        <w:rPr>
          <w:rFonts w:ascii="Simplified Arabic" w:eastAsia="Times New Roman" w:hAnsi="Simplified Arabic" w:cs="Simplified Arabic"/>
          <w:b/>
          <w:bCs/>
          <w:sz w:val="24"/>
          <w:szCs w:val="24"/>
        </w:rPr>
        <w:t>:</w:t>
      </w:r>
      <w:r w:rsidRPr="00FB6C9C">
        <w:rPr>
          <w:rFonts w:ascii="Simplified Arabic" w:eastAsia="Times New Roman" w:hAnsi="Simplified Arabic" w:cs="Simplified Arabic"/>
          <w:sz w:val="24"/>
          <w:szCs w:val="24"/>
          <w:rtl/>
        </w:rPr>
        <w:t xml:space="preserve"> وهي العوائق التي لها علاقة بحماية الخصوصية وحقوق الملكية الفكرية بداخل البيئة الافتراضية.</w:t>
      </w:r>
    </w:p>
    <w:p w14:paraId="4587781D" w14:textId="0016282A" w:rsidR="00A00DF6" w:rsidRPr="00FB6C9C" w:rsidRDefault="00A00DF6" w:rsidP="00876E62">
      <w:pPr>
        <w:widowControl/>
        <w:numPr>
          <w:ilvl w:val="0"/>
          <w:numId w:val="109"/>
        </w:numPr>
        <w:autoSpaceDE/>
        <w:autoSpaceDN/>
        <w:bidi/>
        <w:jc w:val="both"/>
        <w:rPr>
          <w:rFonts w:ascii="Simplified Arabic" w:eastAsia="Times New Roman" w:hAnsi="Simplified Arabic" w:cs="Simplified Arabic"/>
          <w:sz w:val="24"/>
          <w:szCs w:val="24"/>
        </w:rPr>
      </w:pPr>
      <w:r w:rsidRPr="00FB6C9C">
        <w:rPr>
          <w:rFonts w:ascii="Simplified Arabic" w:eastAsia="Times New Roman" w:hAnsi="Simplified Arabic" w:cs="Simplified Arabic"/>
          <w:b/>
          <w:bCs/>
          <w:sz w:val="24"/>
          <w:szCs w:val="24"/>
          <w:rtl/>
        </w:rPr>
        <w:t>التنافسية العالية</w:t>
      </w:r>
      <w:r w:rsidRPr="00FB6C9C">
        <w:rPr>
          <w:rFonts w:ascii="Simplified Arabic" w:eastAsia="Times New Roman" w:hAnsi="Simplified Arabic" w:cs="Simplified Arabic"/>
          <w:b/>
          <w:bCs/>
          <w:sz w:val="24"/>
          <w:szCs w:val="24"/>
        </w:rPr>
        <w:t>:</w:t>
      </w:r>
      <w:r w:rsidRPr="00FB6C9C">
        <w:rPr>
          <w:rFonts w:ascii="Simplified Arabic" w:eastAsia="Times New Roman" w:hAnsi="Simplified Arabic" w:cs="Simplified Arabic"/>
          <w:sz w:val="24"/>
          <w:szCs w:val="24"/>
          <w:rtl/>
        </w:rPr>
        <w:t xml:space="preserve"> وهو محاولة جذب الانتباه عن طريق المنافسة بين العلامات </w:t>
      </w:r>
      <w:r w:rsidR="00C14E81" w:rsidRPr="00FB6C9C">
        <w:rPr>
          <w:rFonts w:ascii="Simplified Arabic" w:eastAsia="Times New Roman" w:hAnsi="Simplified Arabic" w:cs="Simplified Arabic"/>
          <w:sz w:val="24"/>
          <w:szCs w:val="24"/>
          <w:rtl/>
        </w:rPr>
        <w:t>التجارية في</w:t>
      </w:r>
      <w:r w:rsidRPr="00FB6C9C">
        <w:rPr>
          <w:rFonts w:ascii="Simplified Arabic" w:eastAsia="Times New Roman" w:hAnsi="Simplified Arabic" w:cs="Simplified Arabic"/>
          <w:sz w:val="24"/>
          <w:szCs w:val="24"/>
          <w:rtl/>
        </w:rPr>
        <w:t xml:space="preserve"> بيئة مليئة بالابتكارات الرقمية</w:t>
      </w:r>
      <w:r w:rsidR="00C14E81" w:rsidRPr="00FB6C9C">
        <w:rPr>
          <w:rFonts w:ascii="Simplified Arabic" w:eastAsia="Times New Roman" w:hAnsi="Simplified Arabic" w:cs="Simplified Arabic"/>
          <w:sz w:val="24"/>
          <w:szCs w:val="24"/>
          <w:rtl/>
        </w:rPr>
        <w:t>.</w:t>
      </w:r>
      <w:r w:rsidRPr="00FB6C9C">
        <w:rPr>
          <w:rFonts w:ascii="Simplified Arabic" w:eastAsia="Times New Roman" w:hAnsi="Simplified Arabic" w:cs="Simplified Arabic"/>
          <w:sz w:val="24"/>
          <w:szCs w:val="24"/>
          <w:rtl/>
        </w:rPr>
        <w:t xml:space="preserve"> </w:t>
      </w:r>
    </w:p>
    <w:p w14:paraId="5BA5E412" w14:textId="028E3C4C" w:rsidR="00A00DF6" w:rsidRPr="00FB6C9C" w:rsidRDefault="00A00DF6" w:rsidP="00876E62">
      <w:pPr>
        <w:pStyle w:val="0070"/>
        <w:spacing w:line="240" w:lineRule="auto"/>
        <w:rPr>
          <w:rFonts w:ascii="Simplified Arabic" w:hAnsi="Simplified Arabic" w:cs="Simplified Arabic"/>
          <w:sz w:val="24"/>
          <w:szCs w:val="24"/>
          <w:rtl/>
        </w:rPr>
      </w:pPr>
      <w:bookmarkStart w:id="53" w:name="_Toc185012280"/>
      <w:bookmarkStart w:id="54" w:name="_Toc185013109"/>
      <w:bookmarkStart w:id="55" w:name="_Toc185015673"/>
      <w:r w:rsidRPr="00FB6C9C">
        <w:rPr>
          <w:rFonts w:ascii="Simplified Arabic" w:hAnsi="Simplified Arabic" w:cs="Simplified Arabic"/>
          <w:sz w:val="24"/>
          <w:szCs w:val="24"/>
          <w:rtl/>
        </w:rPr>
        <w:t>المبحث الثالث: تأثير التسويق الرقمي عبر الميتافيرس على سلوك المستهلك</w:t>
      </w:r>
      <w:bookmarkEnd w:id="53"/>
      <w:bookmarkEnd w:id="54"/>
      <w:bookmarkEnd w:id="55"/>
    </w:p>
    <w:p w14:paraId="062B64A7" w14:textId="554807F4" w:rsidR="00A00DF6" w:rsidRPr="00FB6C9C" w:rsidRDefault="00A00DF6" w:rsidP="00876E62">
      <w:pPr>
        <w:pStyle w:val="a6"/>
        <w:spacing w:after="0" w:line="240" w:lineRule="auto"/>
        <w:ind w:left="-2"/>
        <w:jc w:val="both"/>
        <w:rPr>
          <w:rFonts w:ascii="Simplified Arabic" w:hAnsi="Simplified Arabic" w:cs="Simplified Arabic"/>
          <w:sz w:val="24"/>
          <w:szCs w:val="24"/>
          <w:rtl/>
        </w:rPr>
      </w:pPr>
      <w:r w:rsidRPr="00FB6C9C">
        <w:rPr>
          <w:rFonts w:ascii="Simplified Arabic" w:eastAsia="Sakkal Majalla" w:hAnsi="Simplified Arabic" w:cs="Simplified Arabic"/>
          <w:b/>
          <w:bCs/>
          <w:kern w:val="0"/>
          <w:sz w:val="24"/>
          <w:szCs w:val="24"/>
          <w:rtl/>
          <w14:ligatures w14:val="none"/>
        </w:rPr>
        <w:t>سلوك المستهلك بين التأثير الرقمي والنظريات النفسية</w:t>
      </w:r>
      <w:r w:rsidRPr="00FB6C9C">
        <w:rPr>
          <w:rFonts w:ascii="Simplified Arabic" w:hAnsi="Simplified Arabic" w:cs="Simplified Arabic"/>
          <w:sz w:val="24"/>
          <w:szCs w:val="24"/>
          <w:rtl/>
        </w:rPr>
        <w:t>:</w:t>
      </w:r>
    </w:p>
    <w:p w14:paraId="49C1138A" w14:textId="7F8E1FFA"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قد يختلف سلوك المستهلك في البيئات الافتراضية عنه في السياقات التقليدية</w:t>
      </w:r>
      <w:r w:rsidR="006658E4"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حيث تستند قرارات الشراء بشكل أساسي على التفاعل المباشر، وهذا قد ينمي الإحساس بالانتماء والثقة، وهو ما يجعله يتخذ قرارات إيجابية للعلامات التجارية، كما تظهر دراسة </w:t>
      </w:r>
      <w:r w:rsidR="006658E4" w:rsidRPr="00FB6C9C">
        <w:rPr>
          <w:rFonts w:ascii="Simplified Arabic" w:hAnsi="Simplified Arabic" w:cs="Simplified Arabic"/>
          <w:sz w:val="24"/>
          <w:szCs w:val="24"/>
          <w:rtl/>
        </w:rPr>
        <w:t xml:space="preserve">الحربي </w:t>
      </w:r>
      <w:r w:rsidRPr="00FB6C9C">
        <w:rPr>
          <w:rFonts w:ascii="Simplified Arabic" w:hAnsi="Simplified Arabic" w:cs="Simplified Arabic"/>
          <w:sz w:val="24"/>
          <w:szCs w:val="24"/>
          <w:rtl/>
        </w:rPr>
        <w:t>(2022) أن هذه البيئات الرقمية قد تتيح تجارب تعزز من الولاء تجاه العلامات التجارية، بالإضافة إلى تضمين السلوكيات الاقتصادية والنفسية والاجتماعية في تحليل سلوك المستهلك في الميتافيرس هو الجوهر الأساسي لتحليل ديناميكيات البيئات الافتراضية.</w:t>
      </w:r>
    </w:p>
    <w:p w14:paraId="0F1769CE" w14:textId="0A6DB96D"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وقد أوضح الحربي (2022) </w:t>
      </w:r>
      <w:r w:rsidR="00C14E81" w:rsidRPr="00FB6C9C">
        <w:rPr>
          <w:rFonts w:ascii="Simplified Arabic" w:hAnsi="Simplified Arabic" w:cs="Simplified Arabic"/>
          <w:sz w:val="24"/>
          <w:szCs w:val="24"/>
          <w:rtl/>
        </w:rPr>
        <w:t xml:space="preserve">في دراسته </w:t>
      </w:r>
      <w:r w:rsidRPr="00FB6C9C">
        <w:rPr>
          <w:rFonts w:ascii="Simplified Arabic" w:hAnsi="Simplified Arabic" w:cs="Simplified Arabic"/>
          <w:sz w:val="24"/>
          <w:szCs w:val="24"/>
          <w:rtl/>
        </w:rPr>
        <w:t>ضرورة تسليط الضوء على الجوانب النفسية والاجتماعية لجذب المستهلك.</w:t>
      </w:r>
    </w:p>
    <w:p w14:paraId="1042C10E" w14:textId="2E6F4AF6"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وتفسير</w:t>
      </w:r>
      <w:r w:rsidR="006658E4"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ا</w:t>
      </w:r>
      <w:r w:rsidR="000D7F9C"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لذلك ذكرت دراسة</w:t>
      </w:r>
      <w:r w:rsidRPr="00FB6C9C">
        <w:rPr>
          <w:rFonts w:ascii="Simplified Arabic" w:hAnsi="Simplified Arabic" w:cs="Simplified Arabic"/>
          <w:sz w:val="24"/>
          <w:szCs w:val="24"/>
        </w:rPr>
        <w:t>)</w:t>
      </w:r>
      <w:r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Pr>
        <w:t>Scholzn, Duffy , 2018</w:t>
      </w:r>
      <w:r w:rsidRPr="00FB6C9C">
        <w:rPr>
          <w:rFonts w:ascii="Simplified Arabic" w:hAnsi="Simplified Arabic" w:cs="Simplified Arabic"/>
          <w:sz w:val="24"/>
          <w:szCs w:val="24"/>
          <w:rtl/>
        </w:rPr>
        <w:t>) أن البيئات الافتراضية لديها القدرة على تعزيز العلاقة بشكل عميق بين المستهلك والعلامة التجارية، وهو ما يعزز من ولاء المستهلكين واتخاذ القرار بإعادة الشراء.</w:t>
      </w:r>
    </w:p>
    <w:p w14:paraId="22D3BE65" w14:textId="77777777" w:rsidR="00674217"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وعلى غرار ذلك فسرت النظريات النفسية مثل "نظرية التفاعل الرمزي" هذا السلوك، باعتبار أن (</w:t>
      </w:r>
      <w:r w:rsidRPr="00FB6C9C">
        <w:rPr>
          <w:rFonts w:ascii="Simplified Arabic" w:hAnsi="Simplified Arabic" w:cs="Simplified Arabic"/>
          <w:sz w:val="24"/>
          <w:szCs w:val="24"/>
        </w:rPr>
        <w:t>Goffman, 2020</w:t>
      </w:r>
      <w:r w:rsidRPr="00FB6C9C">
        <w:rPr>
          <w:rFonts w:ascii="Simplified Arabic" w:hAnsi="Simplified Arabic" w:cs="Simplified Arabic"/>
          <w:sz w:val="24"/>
          <w:szCs w:val="24"/>
          <w:rtl/>
        </w:rPr>
        <w:t>) يرى أن الرموز والمعاني المبتكرة التي تعبر عنها العلامات التجارية بداخل البيئات الافتراضية تزيد من تفاعل المستهلكين</w:t>
      </w:r>
      <w:r w:rsidR="000D7F9C"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وبالتالي يصبح الميتافيرس فضاء افتراضي يعبر عن احتياجات المستهلك ورغباته.</w:t>
      </w:r>
    </w:p>
    <w:p w14:paraId="7FF0776B" w14:textId="451FF39D" w:rsidR="000E7620" w:rsidRPr="00FB6C9C" w:rsidRDefault="000E7620" w:rsidP="00876E62">
      <w:pPr>
        <w:pStyle w:val="30"/>
        <w:spacing w:before="0" w:after="0" w:line="240" w:lineRule="auto"/>
        <w:jc w:val="both"/>
        <w:outlineLvl w:val="9"/>
        <w:rPr>
          <w:rFonts w:ascii="Simplified Arabic" w:hAnsi="Simplified Arabic" w:cs="Simplified Arabic"/>
          <w:b/>
          <w:bCs/>
          <w:color w:val="auto"/>
          <w:sz w:val="24"/>
          <w:szCs w:val="24"/>
          <w:rtl/>
        </w:rPr>
      </w:pPr>
      <w:r w:rsidRPr="00FB6C9C">
        <w:rPr>
          <w:rFonts w:ascii="Simplified Arabic" w:hAnsi="Simplified Arabic" w:cs="Simplified Arabic"/>
          <w:b/>
          <w:bCs/>
          <w:color w:val="auto"/>
          <w:sz w:val="24"/>
          <w:szCs w:val="24"/>
          <w:rtl/>
        </w:rPr>
        <w:t>أبرز منصات الميتافيرس المستخدمة في التسويق الرقمي:</w:t>
      </w:r>
    </w:p>
    <w:p w14:paraId="47224C2A" w14:textId="77777777" w:rsidR="000E7620" w:rsidRPr="00FB6C9C" w:rsidRDefault="000E7620" w:rsidP="00876E62">
      <w:pPr>
        <w:pStyle w:val="a6"/>
        <w:numPr>
          <w:ilvl w:val="0"/>
          <w:numId w:val="124"/>
        </w:numPr>
        <w:spacing w:line="240" w:lineRule="auto"/>
        <w:jc w:val="both"/>
        <w:rPr>
          <w:rFonts w:ascii="Simplified Arabic" w:hAnsi="Simplified Arabic" w:cs="Simplified Arabic"/>
          <w:b/>
          <w:bCs/>
          <w:sz w:val="24"/>
          <w:szCs w:val="24"/>
          <w:rtl/>
          <w:lang w:bidi="ar-EG"/>
        </w:rPr>
      </w:pPr>
      <w:r w:rsidRPr="00FB6C9C">
        <w:rPr>
          <w:rFonts w:ascii="Simplified Arabic" w:hAnsi="Simplified Arabic" w:cs="Simplified Arabic"/>
          <w:b/>
          <w:bCs/>
          <w:sz w:val="24"/>
          <w:szCs w:val="24"/>
          <w:rtl/>
        </w:rPr>
        <w:t xml:space="preserve">منصة </w:t>
      </w:r>
      <w:r w:rsidRPr="00FB6C9C">
        <w:rPr>
          <w:rFonts w:ascii="Simplified Arabic" w:hAnsi="Simplified Arabic" w:cs="Simplified Arabic"/>
          <w:b/>
          <w:bCs/>
          <w:sz w:val="24"/>
          <w:szCs w:val="24"/>
        </w:rPr>
        <w:t>Roblox</w:t>
      </w:r>
      <w:r w:rsidRPr="00FB6C9C">
        <w:rPr>
          <w:rFonts w:ascii="Simplified Arabic" w:hAnsi="Simplified Arabic" w:cs="Simplified Arabic"/>
          <w:b/>
          <w:bCs/>
          <w:sz w:val="24"/>
          <w:szCs w:val="24"/>
          <w:rtl/>
        </w:rPr>
        <w:t xml:space="preserve"> </w:t>
      </w:r>
    </w:p>
    <w:p w14:paraId="09D0D0B0" w14:textId="77777777" w:rsidR="000E7620" w:rsidRPr="00FB6C9C" w:rsidRDefault="000E7620"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تعد منصة </w:t>
      </w:r>
      <w:r w:rsidRPr="00FB6C9C">
        <w:rPr>
          <w:rFonts w:ascii="Simplified Arabic" w:hAnsi="Simplified Arabic" w:cs="Simplified Arabic"/>
          <w:sz w:val="24"/>
          <w:szCs w:val="24"/>
        </w:rPr>
        <w:t>Roblex</w:t>
      </w:r>
      <w:r w:rsidRPr="00FB6C9C">
        <w:rPr>
          <w:rFonts w:ascii="Simplified Arabic" w:hAnsi="Simplified Arabic" w:cs="Simplified Arabic"/>
          <w:sz w:val="24"/>
          <w:szCs w:val="24"/>
          <w:rtl/>
          <w:lang w:bidi="ar-EG"/>
        </w:rPr>
        <w:t xml:space="preserve"> من أبرز منصات الميتافيرس التفاعلية التي تم تأسيسها في عام 2004؛ حيث تجمع هذه المنصة بين إنشاء المحتوي، والتفاعل الاجتماعي، والابتكار التكنولوجي، كما تتيح المنصة لمستخدميها إنشاء عوالم افتراضية مخصصة والانغماس فيها عبر شخصيات رقمية تُسمي "الأفاتار"، بالإضافة إلى إمكانية تصميم الألعاب والتفاعل مع المستخدمين الآخرين، فضلًا عن إمكانية شراء وبيع العناصر الرقمية باستخدام العملة الافتراضية الخاصة بالمنصة  </w:t>
      </w:r>
      <w:r w:rsidRPr="00FB6C9C">
        <w:rPr>
          <w:rFonts w:ascii="Simplified Arabic" w:hAnsi="Simplified Arabic" w:cs="Simplified Arabic"/>
          <w:sz w:val="24"/>
          <w:szCs w:val="24"/>
        </w:rPr>
        <w:t xml:space="preserve"> "Robux"</w:t>
      </w:r>
      <w:r w:rsidRPr="00FB6C9C" w:rsidDel="007018C0">
        <w:rPr>
          <w:rFonts w:ascii="Simplified Arabic" w:hAnsi="Simplified Arabic" w:cs="Simplified Arabic"/>
          <w:sz w:val="24"/>
          <w:szCs w:val="24"/>
          <w:rtl/>
        </w:rPr>
        <w:t xml:space="preserve"> </w:t>
      </w:r>
      <w:r w:rsidRPr="00FB6C9C">
        <w:rPr>
          <w:rFonts w:ascii="Simplified Arabic" w:hAnsi="Simplified Arabic" w:cs="Simplified Arabic"/>
          <w:sz w:val="24"/>
          <w:szCs w:val="24"/>
        </w:rPr>
        <w:t>(Chiang &amp; Trappey, 2020)</w:t>
      </w:r>
      <w:r w:rsidRPr="00FB6C9C">
        <w:rPr>
          <w:rFonts w:ascii="Simplified Arabic" w:hAnsi="Simplified Arabic" w:cs="Simplified Arabic"/>
          <w:sz w:val="24"/>
          <w:szCs w:val="24"/>
          <w:rtl/>
        </w:rPr>
        <w:t>.</w:t>
      </w:r>
    </w:p>
    <w:p w14:paraId="2AE292DB" w14:textId="77777777" w:rsidR="000E7620" w:rsidRPr="00FB6C9C" w:rsidRDefault="000E7620" w:rsidP="00876E62">
      <w:pPr>
        <w:pStyle w:val="0071"/>
        <w:spacing w:line="240" w:lineRule="auto"/>
        <w:rPr>
          <w:rFonts w:ascii="Simplified Arabic" w:hAnsi="Simplified Arabic" w:cs="Simplified Arabic"/>
          <w:sz w:val="24"/>
          <w:szCs w:val="24"/>
          <w:rtl/>
          <w:lang w:bidi="ar-EG"/>
        </w:rPr>
      </w:pPr>
      <w:r w:rsidRPr="00FB6C9C">
        <w:rPr>
          <w:rFonts w:ascii="Simplified Arabic" w:hAnsi="Simplified Arabic" w:cs="Simplified Arabic"/>
          <w:sz w:val="24"/>
          <w:szCs w:val="24"/>
          <w:rtl/>
          <w:lang w:bidi="ar-EG"/>
        </w:rPr>
        <w:t xml:space="preserve">لذا يمكن اعتبار </w:t>
      </w:r>
      <w:r w:rsidRPr="00FB6C9C">
        <w:rPr>
          <w:rFonts w:ascii="Simplified Arabic" w:hAnsi="Simplified Arabic" w:cs="Simplified Arabic"/>
          <w:sz w:val="24"/>
          <w:szCs w:val="24"/>
          <w:lang w:bidi="ar-EG"/>
        </w:rPr>
        <w:t>Roblox</w:t>
      </w:r>
      <w:r w:rsidRPr="00FB6C9C">
        <w:rPr>
          <w:rFonts w:ascii="Simplified Arabic" w:hAnsi="Simplified Arabic" w:cs="Simplified Arabic"/>
          <w:sz w:val="24"/>
          <w:szCs w:val="24"/>
          <w:rtl/>
          <w:lang w:bidi="ar-EG"/>
        </w:rPr>
        <w:t xml:space="preserve"> أكثر من مجرد منصة ألعاب تقليدية، فهي نظام بيئي شامل يوفر بيئة مفتوحة للمطورين لتصميم تجارب مخصصة وتجارية متعددة الأغراض، بما في ذلك التسويق الرقمي. </w:t>
      </w:r>
    </w:p>
    <w:p w14:paraId="5128A7C3" w14:textId="77777777" w:rsidR="000E7620" w:rsidRPr="00FB6C9C" w:rsidRDefault="000E7620"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ووفقًا لدراسة "كابلان وهاينلاين" (</w:t>
      </w:r>
      <w:r w:rsidRPr="00FB6C9C">
        <w:rPr>
          <w:rFonts w:ascii="Simplified Arabic" w:hAnsi="Simplified Arabic" w:cs="Simplified Arabic"/>
          <w:sz w:val="24"/>
          <w:szCs w:val="24"/>
        </w:rPr>
        <w:t>Kaplan &amp; Haenlein, 2022</w:t>
      </w:r>
      <w:r w:rsidRPr="00FB6C9C">
        <w:rPr>
          <w:rFonts w:ascii="Simplified Arabic" w:hAnsi="Simplified Arabic" w:cs="Simplified Arabic"/>
          <w:sz w:val="24"/>
          <w:szCs w:val="24"/>
          <w:rtl/>
        </w:rPr>
        <w:t xml:space="preserve">)، فإن منصات مثل </w:t>
      </w:r>
      <w:r w:rsidRPr="00FB6C9C">
        <w:rPr>
          <w:rFonts w:ascii="Simplified Arabic" w:hAnsi="Simplified Arabic" w:cs="Simplified Arabic"/>
          <w:sz w:val="24"/>
          <w:szCs w:val="24"/>
        </w:rPr>
        <w:t>Roblox</w:t>
      </w:r>
      <w:r w:rsidRPr="00FB6C9C">
        <w:rPr>
          <w:rFonts w:ascii="Simplified Arabic" w:hAnsi="Simplified Arabic" w:cs="Simplified Arabic"/>
          <w:sz w:val="24"/>
          <w:szCs w:val="24"/>
          <w:rtl/>
        </w:rPr>
        <w:t xml:space="preserve"> توفر للعلامات التجارية القدرة على خلق تفاعل عاطفي أعمق مع المستهلكين؛ مما يعزز الولاء والابتكار في استراتيجيات التسويق، كما تعتبر منصة </w:t>
      </w:r>
      <w:r w:rsidRPr="00FB6C9C">
        <w:rPr>
          <w:rFonts w:ascii="Simplified Arabic" w:hAnsi="Simplified Arabic" w:cs="Simplified Arabic"/>
          <w:sz w:val="24"/>
          <w:szCs w:val="24"/>
        </w:rPr>
        <w:t>Roblox</w:t>
      </w:r>
      <w:r w:rsidRPr="00FB6C9C">
        <w:rPr>
          <w:rFonts w:ascii="Simplified Arabic" w:hAnsi="Simplified Arabic" w:cs="Simplified Arabic"/>
          <w:sz w:val="24"/>
          <w:szCs w:val="24"/>
          <w:rtl/>
        </w:rPr>
        <w:t xml:space="preserve"> من المنصات مفتوحة المصدر للتجربة والتطوير، وهو ما يمكن أن يوفر فرصًا كبيرة للعلامات التجارية للابتكار وخلق تجارب تسويقية تفاعلية تُبهر الجمهور المستهدف.</w:t>
      </w:r>
    </w:p>
    <w:p w14:paraId="1FB8B344" w14:textId="77777777" w:rsidR="000E7620" w:rsidRPr="00FB6C9C" w:rsidRDefault="000E7620"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ومن هذا المنطلق أصبحت</w:t>
      </w:r>
      <w:r w:rsidRPr="00FB6C9C">
        <w:rPr>
          <w:rFonts w:ascii="Simplified Arabic" w:hAnsi="Simplified Arabic" w:cs="Simplified Arabic"/>
          <w:sz w:val="24"/>
          <w:szCs w:val="24"/>
        </w:rPr>
        <w:t xml:space="preserve"> Roblox </w:t>
      </w:r>
      <w:r w:rsidRPr="00FB6C9C">
        <w:rPr>
          <w:rFonts w:ascii="Simplified Arabic" w:hAnsi="Simplified Arabic" w:cs="Simplified Arabic"/>
          <w:sz w:val="24"/>
          <w:szCs w:val="24"/>
          <w:rtl/>
          <w:lang w:bidi="ar-EG"/>
        </w:rPr>
        <w:t xml:space="preserve">أداة رئيسية في التسويق الرقمي خاصة بين الأجيال الشابة؛ حيث يتم استخدامها من قبل العديد من العلامات التجارية الكبرى لتصميم تجارب تسويقية مبتكرة داخل عوالم افتراضية، كما تمنح المنصة للمستهلكين فرصة التفاعل مع العلامة التجارية بشكل أعمق، </w:t>
      </w:r>
      <w:r w:rsidRPr="009201B7">
        <w:rPr>
          <w:rFonts w:ascii="Simplified Arabic" w:hAnsi="Simplified Arabic" w:cs="Simplified Arabic"/>
          <w:b/>
          <w:bCs/>
          <w:sz w:val="24"/>
          <w:szCs w:val="24"/>
          <w:rtl/>
          <w:lang w:bidi="ar-EG"/>
        </w:rPr>
        <w:t xml:space="preserve">ومن أبرز مزايا  </w:t>
      </w:r>
      <w:r w:rsidRPr="009201B7">
        <w:rPr>
          <w:rFonts w:ascii="Simplified Arabic" w:hAnsi="Simplified Arabic" w:cs="Simplified Arabic"/>
          <w:b/>
          <w:bCs/>
          <w:sz w:val="24"/>
          <w:szCs w:val="24"/>
        </w:rPr>
        <w:t>Roblox</w:t>
      </w:r>
      <w:r w:rsidRPr="009201B7">
        <w:rPr>
          <w:rFonts w:ascii="Simplified Arabic" w:hAnsi="Simplified Arabic" w:cs="Simplified Arabic"/>
          <w:b/>
          <w:bCs/>
          <w:sz w:val="24"/>
          <w:szCs w:val="24"/>
          <w:rtl/>
        </w:rPr>
        <w:t xml:space="preserve"> في التسويق </w:t>
      </w:r>
      <w:r w:rsidRPr="00FB6C9C">
        <w:rPr>
          <w:rFonts w:ascii="Simplified Arabic" w:hAnsi="Simplified Arabic" w:cs="Simplified Arabic"/>
          <w:b/>
          <w:bCs/>
          <w:sz w:val="24"/>
          <w:szCs w:val="24"/>
          <w:rtl/>
        </w:rPr>
        <w:lastRenderedPageBreak/>
        <w:t>الرقمي:</w:t>
      </w:r>
    </w:p>
    <w:p w14:paraId="0BC1FFDD" w14:textId="77777777" w:rsidR="000E7620" w:rsidRPr="00FB6C9C" w:rsidRDefault="000E7620" w:rsidP="00876E62">
      <w:pPr>
        <w:pStyle w:val="a6"/>
        <w:numPr>
          <w:ilvl w:val="0"/>
          <w:numId w:val="52"/>
        </w:numPr>
        <w:spacing w:after="0" w:line="240" w:lineRule="auto"/>
        <w:jc w:val="both"/>
        <w:rPr>
          <w:rFonts w:ascii="Simplified Arabic" w:eastAsia="Sakkal Majalla" w:hAnsi="Simplified Arabic" w:cs="Simplified Arabic"/>
          <w:kern w:val="0"/>
          <w:sz w:val="24"/>
          <w:szCs w:val="24"/>
          <w:lang w:bidi="ar-EG"/>
          <w14:ligatures w14:val="none"/>
        </w:rPr>
      </w:pPr>
      <w:r w:rsidRPr="00FB6C9C">
        <w:rPr>
          <w:rFonts w:ascii="Simplified Arabic" w:eastAsia="Sakkal Majalla" w:hAnsi="Simplified Arabic" w:cs="Simplified Arabic"/>
          <w:b/>
          <w:bCs/>
          <w:kern w:val="0"/>
          <w:sz w:val="24"/>
          <w:szCs w:val="24"/>
          <w:rtl/>
          <w:lang w:bidi="ar-EG"/>
          <w14:ligatures w14:val="none"/>
        </w:rPr>
        <w:t>التفاعل العميق مع الجمهور المستهدف</w:t>
      </w:r>
      <w:r w:rsidRPr="00FB6C9C">
        <w:rPr>
          <w:rFonts w:ascii="Simplified Arabic" w:eastAsia="Sakkal Majalla" w:hAnsi="Simplified Arabic" w:cs="Simplified Arabic"/>
          <w:kern w:val="0"/>
          <w:sz w:val="24"/>
          <w:szCs w:val="24"/>
          <w:rtl/>
          <w:lang w:bidi="ar-EG"/>
          <w14:ligatures w14:val="none"/>
        </w:rPr>
        <w:t xml:space="preserve">: تقدم </w:t>
      </w:r>
      <w:r w:rsidRPr="00FB6C9C">
        <w:rPr>
          <w:rFonts w:ascii="Simplified Arabic" w:eastAsia="Sakkal Majalla" w:hAnsi="Simplified Arabic" w:cs="Simplified Arabic"/>
          <w:kern w:val="0"/>
          <w:sz w:val="24"/>
          <w:szCs w:val="24"/>
          <w:lang w:bidi="ar-EG"/>
          <w14:ligatures w14:val="none"/>
        </w:rPr>
        <w:t>Roblox</w:t>
      </w:r>
      <w:r w:rsidRPr="00FB6C9C">
        <w:rPr>
          <w:rFonts w:ascii="Simplified Arabic" w:eastAsia="Sakkal Majalla" w:hAnsi="Simplified Arabic" w:cs="Simplified Arabic"/>
          <w:kern w:val="0"/>
          <w:sz w:val="24"/>
          <w:szCs w:val="24"/>
          <w:rtl/>
          <w:lang w:bidi="ar-EG"/>
          <w14:ligatures w14:val="none"/>
        </w:rPr>
        <w:t xml:space="preserve"> بيئة تفاعلية تُمكن العلامات التجارية من إنشاء تجارب افتراضية وقصص موجهة إلى جمهور محدد، خصوصًا من الشباب الذين يمثلون الفئة الرئيسية من مستخدمي المنصة.</w:t>
      </w:r>
    </w:p>
    <w:p w14:paraId="2C8171B1" w14:textId="77777777" w:rsidR="000E7620" w:rsidRPr="00FB6C9C" w:rsidRDefault="000E7620" w:rsidP="00876E62">
      <w:pPr>
        <w:pStyle w:val="a6"/>
        <w:numPr>
          <w:ilvl w:val="0"/>
          <w:numId w:val="52"/>
        </w:numPr>
        <w:spacing w:after="0" w:line="240" w:lineRule="auto"/>
        <w:jc w:val="both"/>
        <w:rPr>
          <w:rFonts w:ascii="Simplified Arabic" w:eastAsia="Sakkal Majalla" w:hAnsi="Simplified Arabic" w:cs="Simplified Arabic"/>
          <w:kern w:val="0"/>
          <w:sz w:val="24"/>
          <w:szCs w:val="24"/>
          <w:lang w:bidi="ar-EG"/>
          <w14:ligatures w14:val="none"/>
        </w:rPr>
      </w:pPr>
      <w:r w:rsidRPr="00FB6C9C">
        <w:rPr>
          <w:rFonts w:ascii="Simplified Arabic" w:eastAsia="Sakkal Majalla" w:hAnsi="Simplified Arabic" w:cs="Simplified Arabic"/>
          <w:b/>
          <w:bCs/>
          <w:kern w:val="0"/>
          <w:sz w:val="24"/>
          <w:szCs w:val="24"/>
          <w:rtl/>
          <w:lang w:bidi="ar-EG"/>
          <w14:ligatures w14:val="none"/>
        </w:rPr>
        <w:t>التخصيص العالي</w:t>
      </w:r>
      <w:r w:rsidRPr="00FB6C9C">
        <w:rPr>
          <w:rFonts w:ascii="Simplified Arabic" w:eastAsia="Sakkal Majalla" w:hAnsi="Simplified Arabic" w:cs="Simplified Arabic"/>
          <w:kern w:val="0"/>
          <w:sz w:val="24"/>
          <w:szCs w:val="24"/>
          <w:rtl/>
          <w:lang w:bidi="ar-EG"/>
          <w14:ligatures w14:val="none"/>
        </w:rPr>
        <w:t>: تمنح المنصة للمطورين القدرة على تصميم تجارب مخصصة تمامًا على هوية العلامة التجارية؛ مما يساعد في إيصال رسائل تسويقية مباشرة للمستخدمين.</w:t>
      </w:r>
    </w:p>
    <w:p w14:paraId="7CF353D0" w14:textId="77777777" w:rsidR="000E7620" w:rsidRPr="00FB6C9C" w:rsidRDefault="000E7620" w:rsidP="00876E62">
      <w:pPr>
        <w:pStyle w:val="a6"/>
        <w:numPr>
          <w:ilvl w:val="0"/>
          <w:numId w:val="52"/>
        </w:numPr>
        <w:spacing w:after="0" w:line="240" w:lineRule="auto"/>
        <w:jc w:val="both"/>
        <w:rPr>
          <w:rFonts w:ascii="Simplified Arabic" w:eastAsia="Sakkal Majalla" w:hAnsi="Simplified Arabic" w:cs="Simplified Arabic"/>
          <w:kern w:val="0"/>
          <w:sz w:val="24"/>
          <w:szCs w:val="24"/>
          <w:lang w:bidi="ar-EG"/>
          <w14:ligatures w14:val="none"/>
        </w:rPr>
      </w:pPr>
      <w:r w:rsidRPr="00FB6C9C">
        <w:rPr>
          <w:rFonts w:ascii="Simplified Arabic" w:eastAsia="Sakkal Majalla" w:hAnsi="Simplified Arabic" w:cs="Simplified Arabic"/>
          <w:b/>
          <w:bCs/>
          <w:kern w:val="0"/>
          <w:sz w:val="24"/>
          <w:szCs w:val="24"/>
          <w:rtl/>
          <w:lang w:bidi="ar-EG"/>
          <w14:ligatures w14:val="none"/>
        </w:rPr>
        <w:t>توسيع نطاق العلامة التجارية</w:t>
      </w:r>
      <w:r w:rsidRPr="00FB6C9C">
        <w:rPr>
          <w:rFonts w:ascii="Simplified Arabic" w:eastAsia="Sakkal Majalla" w:hAnsi="Simplified Arabic" w:cs="Simplified Arabic"/>
          <w:kern w:val="0"/>
          <w:sz w:val="24"/>
          <w:szCs w:val="24"/>
          <w:rtl/>
          <w:lang w:bidi="ar-EG"/>
          <w14:ligatures w14:val="none"/>
        </w:rPr>
        <w:t xml:space="preserve">: تُمكن </w:t>
      </w:r>
      <w:r w:rsidRPr="00FB6C9C">
        <w:rPr>
          <w:rFonts w:ascii="Simplified Arabic" w:eastAsia="Sakkal Majalla" w:hAnsi="Simplified Arabic" w:cs="Simplified Arabic"/>
          <w:kern w:val="0"/>
          <w:sz w:val="24"/>
          <w:szCs w:val="24"/>
          <w:lang w:bidi="ar-EG"/>
          <w14:ligatures w14:val="none"/>
        </w:rPr>
        <w:t>Roblox</w:t>
      </w:r>
      <w:r w:rsidRPr="00FB6C9C">
        <w:rPr>
          <w:rFonts w:ascii="Simplified Arabic" w:eastAsia="Sakkal Majalla" w:hAnsi="Simplified Arabic" w:cs="Simplified Arabic"/>
          <w:kern w:val="0"/>
          <w:sz w:val="24"/>
          <w:szCs w:val="24"/>
          <w:rtl/>
          <w:lang w:bidi="ar-EG"/>
          <w14:ligatures w14:val="none"/>
        </w:rPr>
        <w:t xml:space="preserve"> العلامات التجارية بفضل البيئة الافتراضية من التوسع عالميًا دون التقيد بالنواحي الجغرافية؛ مما يزيد من فرص الوصول إلى جمهور متنوع عالميًا.</w:t>
      </w:r>
    </w:p>
    <w:p w14:paraId="1DE33B77" w14:textId="77777777" w:rsidR="000E7620" w:rsidRPr="00FB6C9C" w:rsidRDefault="000E7620" w:rsidP="00876E62">
      <w:pPr>
        <w:pStyle w:val="a6"/>
        <w:numPr>
          <w:ilvl w:val="0"/>
          <w:numId w:val="52"/>
        </w:numPr>
        <w:spacing w:after="0" w:line="240" w:lineRule="auto"/>
        <w:jc w:val="both"/>
        <w:rPr>
          <w:rFonts w:ascii="Simplified Arabic" w:hAnsi="Simplified Arabic" w:cs="Simplified Arabic"/>
          <w:sz w:val="24"/>
          <w:szCs w:val="24"/>
          <w:lang w:bidi="ar-EG"/>
        </w:rPr>
      </w:pPr>
      <w:r w:rsidRPr="00FB6C9C">
        <w:rPr>
          <w:rFonts w:ascii="Simplified Arabic" w:hAnsi="Simplified Arabic" w:cs="Simplified Arabic"/>
          <w:b/>
          <w:bCs/>
          <w:sz w:val="24"/>
          <w:szCs w:val="24"/>
          <w:rtl/>
          <w:lang w:bidi="ar-EG"/>
        </w:rPr>
        <w:t>الاقتصاد الافتراضي</w:t>
      </w:r>
      <w:r w:rsidRPr="00FB6C9C">
        <w:rPr>
          <w:rFonts w:ascii="Simplified Arabic" w:eastAsia="Sakkal Majalla" w:hAnsi="Simplified Arabic" w:cs="Simplified Arabic"/>
          <w:kern w:val="0"/>
          <w:sz w:val="24"/>
          <w:szCs w:val="24"/>
          <w:rtl/>
          <w:lang w:bidi="ar-EG"/>
          <w14:ligatures w14:val="none"/>
        </w:rPr>
        <w:t xml:space="preserve">: توفر </w:t>
      </w:r>
      <w:r w:rsidRPr="00FB6C9C">
        <w:rPr>
          <w:rFonts w:ascii="Simplified Arabic" w:eastAsia="Sakkal Majalla" w:hAnsi="Simplified Arabic" w:cs="Simplified Arabic"/>
          <w:kern w:val="0"/>
          <w:sz w:val="24"/>
          <w:szCs w:val="24"/>
          <w:lang w:bidi="ar-EG"/>
          <w14:ligatures w14:val="none"/>
        </w:rPr>
        <w:t>Roblox</w:t>
      </w:r>
      <w:r w:rsidRPr="00FB6C9C">
        <w:rPr>
          <w:rFonts w:ascii="Simplified Arabic" w:eastAsia="Sakkal Majalla" w:hAnsi="Simplified Arabic" w:cs="Simplified Arabic"/>
          <w:kern w:val="0"/>
          <w:sz w:val="24"/>
          <w:szCs w:val="24"/>
          <w:rtl/>
          <w:lang w:bidi="ar-EG"/>
          <w14:ligatures w14:val="none"/>
        </w:rPr>
        <w:t xml:space="preserve"> للعلامات التجارية فرصة بيع منتجات افتراضية مثل الملابس والإكسسوارات الرقمية "للأفاتار"، وهو ما يعزز الربط بين العلامة التجارية وابتكارات الترفيه، بالإضافة إلى زيادة الإيرادات.</w:t>
      </w:r>
    </w:p>
    <w:p w14:paraId="316D0319" w14:textId="77777777" w:rsidR="000E7620" w:rsidRPr="00FB6C9C" w:rsidRDefault="000E7620" w:rsidP="00876E62">
      <w:pPr>
        <w:bidi/>
        <w:rPr>
          <w:rFonts w:ascii="Simplified Arabic" w:hAnsi="Simplified Arabic" w:cs="Simplified Arabic"/>
          <w:b/>
          <w:bCs/>
          <w:sz w:val="24"/>
          <w:szCs w:val="24"/>
        </w:rPr>
      </w:pPr>
      <w:r w:rsidRPr="00FB6C9C">
        <w:rPr>
          <w:rFonts w:ascii="Simplified Arabic" w:hAnsi="Simplified Arabic" w:cs="Simplified Arabic"/>
          <w:b/>
          <w:bCs/>
          <w:sz w:val="24"/>
          <w:szCs w:val="24"/>
          <w:rtl/>
        </w:rPr>
        <w:tab/>
        <w:t>أمثلة لعلامات تجارية استخدمت المنصة في مجال التسويق الرقمي</w:t>
      </w:r>
      <w:r w:rsidRPr="00FB6C9C">
        <w:rPr>
          <w:rFonts w:ascii="Simplified Arabic" w:hAnsi="Simplified Arabic" w:cs="Simplified Arabic"/>
          <w:b/>
          <w:bCs/>
          <w:sz w:val="24"/>
          <w:szCs w:val="24"/>
        </w:rPr>
        <w:t>:</w:t>
      </w:r>
    </w:p>
    <w:p w14:paraId="3E1C98C5" w14:textId="77777777" w:rsidR="000E7620" w:rsidRPr="00FB6C9C" w:rsidRDefault="000E7620" w:rsidP="00876E62">
      <w:pPr>
        <w:numPr>
          <w:ilvl w:val="0"/>
          <w:numId w:val="53"/>
        </w:numPr>
        <w:bidi/>
        <w:jc w:val="both"/>
        <w:rPr>
          <w:rFonts w:ascii="Simplified Arabic" w:hAnsi="Simplified Arabic" w:cs="Simplified Arabic"/>
          <w:sz w:val="24"/>
          <w:szCs w:val="24"/>
        </w:rPr>
      </w:pPr>
      <w:r w:rsidRPr="00FB6C9C">
        <w:rPr>
          <w:rFonts w:ascii="Simplified Arabic" w:hAnsi="Simplified Arabic" w:cs="Simplified Arabic"/>
          <w:b/>
          <w:bCs/>
          <w:sz w:val="24"/>
          <w:szCs w:val="24"/>
        </w:rPr>
        <w:t>Nikeland</w:t>
      </w:r>
    </w:p>
    <w:p w14:paraId="73E3ED59" w14:textId="49DE1189" w:rsidR="000E7620" w:rsidRPr="006A4707" w:rsidRDefault="000E7620" w:rsidP="006A4707">
      <w:pPr>
        <w:bidi/>
        <w:ind w:firstLine="720"/>
        <w:jc w:val="both"/>
        <w:rPr>
          <w:rFonts w:ascii="Simplified Arabic" w:hAnsi="Simplified Arabic" w:cs="Simplified Arabic"/>
          <w:sz w:val="24"/>
          <w:szCs w:val="24"/>
          <w:rtl/>
          <w:lang w:bidi="ar-EG"/>
        </w:rPr>
      </w:pPr>
      <w:r w:rsidRPr="00FB6C9C">
        <w:rPr>
          <w:rFonts w:ascii="Simplified Arabic" w:hAnsi="Simplified Arabic" w:cs="Simplified Arabic"/>
          <w:sz w:val="24"/>
          <w:szCs w:val="24"/>
          <w:rtl/>
        </w:rPr>
        <w:t>أ</w:t>
      </w:r>
      <w:r w:rsidRPr="00FB6C9C">
        <w:rPr>
          <w:rFonts w:ascii="Simplified Arabic" w:hAnsi="Simplified Arabic" w:cs="Simplified Arabic"/>
          <w:sz w:val="24"/>
          <w:szCs w:val="24"/>
          <w:rtl/>
          <w:lang w:bidi="ar-EG"/>
        </w:rPr>
        <w:t xml:space="preserve">طلقت </w:t>
      </w:r>
      <w:r w:rsidRPr="00FB6C9C">
        <w:rPr>
          <w:rFonts w:ascii="Simplified Arabic" w:hAnsi="Simplified Arabic" w:cs="Simplified Arabic"/>
          <w:sz w:val="24"/>
          <w:szCs w:val="24"/>
        </w:rPr>
        <w:t>Nike</w:t>
      </w:r>
      <w:r w:rsidRPr="00FB6C9C">
        <w:rPr>
          <w:rFonts w:ascii="Simplified Arabic" w:hAnsi="Simplified Arabic" w:cs="Simplified Arabic"/>
          <w:sz w:val="24"/>
          <w:szCs w:val="24"/>
          <w:rtl/>
        </w:rPr>
        <w:t xml:space="preserve"> عالمًا افتراضيًا داخل منصة </w:t>
      </w:r>
      <w:r w:rsidRPr="00FB6C9C">
        <w:rPr>
          <w:rFonts w:ascii="Simplified Arabic" w:hAnsi="Simplified Arabic" w:cs="Simplified Arabic"/>
          <w:sz w:val="24"/>
          <w:szCs w:val="24"/>
          <w:lang w:bidi="ar-EG"/>
        </w:rPr>
        <w:t>Roblox</w:t>
      </w:r>
      <w:r w:rsidRPr="00FB6C9C">
        <w:rPr>
          <w:rFonts w:ascii="Simplified Arabic" w:hAnsi="Simplified Arabic" w:cs="Simplified Arabic"/>
          <w:sz w:val="24"/>
          <w:szCs w:val="24"/>
          <w:rtl/>
          <w:lang w:bidi="ar-EG"/>
        </w:rPr>
        <w:t xml:space="preserve"> تحت مُسمي "</w:t>
      </w:r>
      <w:r w:rsidRPr="00FB6C9C">
        <w:rPr>
          <w:rFonts w:ascii="Simplified Arabic" w:hAnsi="Simplified Arabic" w:cs="Simplified Arabic"/>
          <w:sz w:val="24"/>
          <w:szCs w:val="24"/>
        </w:rPr>
        <w:t xml:space="preserve"> Nikeland</w:t>
      </w:r>
      <w:r w:rsidRPr="00FB6C9C">
        <w:rPr>
          <w:rFonts w:ascii="Simplified Arabic" w:hAnsi="Simplified Arabic" w:cs="Simplified Arabic"/>
          <w:sz w:val="24"/>
          <w:szCs w:val="24"/>
          <w:rtl/>
          <w:lang w:bidi="ar-EG"/>
        </w:rPr>
        <w:t xml:space="preserve">"، يُمكن ذلك المستخدمين من تجربة منتجات </w:t>
      </w:r>
      <w:r w:rsidRPr="00FB6C9C">
        <w:rPr>
          <w:rFonts w:ascii="Simplified Arabic" w:hAnsi="Simplified Arabic" w:cs="Simplified Arabic"/>
          <w:sz w:val="24"/>
          <w:szCs w:val="24"/>
        </w:rPr>
        <w:t>Nike</w:t>
      </w:r>
      <w:r w:rsidRPr="00FB6C9C">
        <w:rPr>
          <w:rFonts w:ascii="Simplified Arabic" w:hAnsi="Simplified Arabic" w:cs="Simplified Arabic"/>
          <w:sz w:val="24"/>
          <w:szCs w:val="24"/>
          <w:rtl/>
        </w:rPr>
        <w:t xml:space="preserve"> الرقمية فضلًا عن ممارسة الألعاب، كما أسهمت هذه المبادرة في تعزيز التفاعل مع العلامة التجارية وجذب ملايين المستخدمين إلى عالمها الافتراضي، في حين سمحت تلك المبادرة للمستخدمين باستكشاف منتجات </w:t>
      </w:r>
      <w:r w:rsidRPr="00FB6C9C">
        <w:rPr>
          <w:rFonts w:ascii="Simplified Arabic" w:hAnsi="Simplified Arabic" w:cs="Simplified Arabic"/>
          <w:sz w:val="24"/>
          <w:szCs w:val="24"/>
        </w:rPr>
        <w:t>Nike</w:t>
      </w:r>
      <w:r w:rsidRPr="00FB6C9C">
        <w:rPr>
          <w:rFonts w:ascii="Simplified Arabic" w:hAnsi="Simplified Arabic" w:cs="Simplified Arabic"/>
          <w:sz w:val="24"/>
          <w:szCs w:val="24"/>
          <w:rtl/>
        </w:rPr>
        <w:t xml:space="preserve"> والمشاركة في ألعاب رياضية افتراضية.</w:t>
      </w:r>
      <w:r w:rsidRPr="00FB6C9C">
        <w:rPr>
          <w:rFonts w:ascii="Simplified Arabic" w:hAnsi="Simplified Arabic" w:cs="Simplified Arabic"/>
          <w:sz w:val="24"/>
          <w:szCs w:val="24"/>
          <w:rtl/>
          <w:lang w:bidi="ar-EG"/>
        </w:rPr>
        <w:t xml:space="preserve"> </w:t>
      </w:r>
    </w:p>
    <w:p w14:paraId="0A156067" w14:textId="77777777" w:rsidR="000E7620" w:rsidRPr="00FB6C9C" w:rsidRDefault="000E7620" w:rsidP="00876E62">
      <w:pPr>
        <w:numPr>
          <w:ilvl w:val="0"/>
          <w:numId w:val="53"/>
        </w:numPr>
        <w:bidi/>
        <w:jc w:val="both"/>
        <w:rPr>
          <w:rFonts w:ascii="Simplified Arabic" w:hAnsi="Simplified Arabic" w:cs="Simplified Arabic"/>
          <w:b/>
          <w:bCs/>
          <w:sz w:val="24"/>
          <w:szCs w:val="24"/>
        </w:rPr>
      </w:pPr>
      <w:r w:rsidRPr="00FB6C9C">
        <w:rPr>
          <w:rFonts w:ascii="Simplified Arabic" w:hAnsi="Simplified Arabic" w:cs="Simplified Arabic"/>
          <w:b/>
          <w:bCs/>
          <w:sz w:val="24"/>
          <w:szCs w:val="24"/>
        </w:rPr>
        <w:t>Gucci Garden</w:t>
      </w:r>
    </w:p>
    <w:p w14:paraId="712006A3" w14:textId="6BD6AC56" w:rsidR="000E7620" w:rsidRPr="00FB6C9C" w:rsidRDefault="000E7620"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 xml:space="preserve">لقد أطلقت علامة </w:t>
      </w:r>
      <w:r w:rsidRPr="00FB6C9C">
        <w:rPr>
          <w:rFonts w:ascii="Simplified Arabic" w:hAnsi="Simplified Arabic" w:cs="Simplified Arabic"/>
          <w:sz w:val="24"/>
          <w:szCs w:val="24"/>
        </w:rPr>
        <w:t>Gucci</w:t>
      </w:r>
      <w:r w:rsidRPr="00FB6C9C">
        <w:rPr>
          <w:rFonts w:ascii="Simplified Arabic" w:hAnsi="Simplified Arabic" w:cs="Simplified Arabic"/>
          <w:sz w:val="24"/>
          <w:szCs w:val="24"/>
          <w:rtl/>
        </w:rPr>
        <w:t xml:space="preserve"> التجارية تجربة افتراضية مبتكرة تحت مُسم</w:t>
      </w:r>
      <w:r w:rsidR="009A6A21" w:rsidRPr="00FB6C9C">
        <w:rPr>
          <w:rFonts w:ascii="Simplified Arabic" w:hAnsi="Simplified Arabic" w:cs="Simplified Arabic"/>
          <w:sz w:val="24"/>
          <w:szCs w:val="24"/>
          <w:rtl/>
        </w:rPr>
        <w:t>ى</w:t>
      </w:r>
      <w:r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Pr>
        <w:t>“Gucci Garden"</w:t>
      </w:r>
      <w:r w:rsidRPr="00FB6C9C">
        <w:rPr>
          <w:rFonts w:ascii="Simplified Arabic" w:hAnsi="Simplified Arabic" w:cs="Simplified Arabic"/>
          <w:sz w:val="24"/>
          <w:szCs w:val="24"/>
          <w:rtl/>
        </w:rPr>
        <w:t xml:space="preserve"> داخل منصة </w:t>
      </w:r>
      <w:r w:rsidRPr="00FB6C9C">
        <w:rPr>
          <w:rFonts w:ascii="Simplified Arabic" w:hAnsi="Simplified Arabic" w:cs="Simplified Arabic"/>
          <w:sz w:val="24"/>
          <w:szCs w:val="24"/>
          <w:lang w:bidi="ar-EG"/>
        </w:rPr>
        <w:t>Roblox</w:t>
      </w:r>
      <w:r w:rsidRPr="00FB6C9C">
        <w:rPr>
          <w:rFonts w:ascii="Simplified Arabic" w:hAnsi="Simplified Arabic" w:cs="Simplified Arabic"/>
          <w:sz w:val="24"/>
          <w:szCs w:val="24"/>
          <w:rtl/>
          <w:lang w:bidi="ar-EG"/>
        </w:rPr>
        <w:t>؛ حيث تمكن المستخدمين من استكشاف مجموعة حصرية من المنتجات الرقمية</w:t>
      </w:r>
      <w:r w:rsidR="009A6A21" w:rsidRPr="00FB6C9C">
        <w:rPr>
          <w:rFonts w:ascii="Simplified Arabic" w:hAnsi="Simplified Arabic" w:cs="Simplified Arabic"/>
          <w:sz w:val="24"/>
          <w:szCs w:val="24"/>
          <w:rtl/>
          <w:lang w:bidi="ar-EG"/>
        </w:rPr>
        <w:t>.</w:t>
      </w:r>
      <w:r w:rsidRPr="00FB6C9C">
        <w:rPr>
          <w:rFonts w:ascii="Simplified Arabic" w:hAnsi="Simplified Arabic" w:cs="Simplified Arabic"/>
          <w:sz w:val="24"/>
          <w:szCs w:val="24"/>
          <w:rtl/>
          <w:lang w:bidi="ar-EG"/>
        </w:rPr>
        <w:t xml:space="preserve"> </w:t>
      </w:r>
      <w:r w:rsidR="009A6A21" w:rsidRPr="00FB6C9C">
        <w:rPr>
          <w:rFonts w:ascii="Simplified Arabic" w:hAnsi="Simplified Arabic" w:cs="Simplified Arabic"/>
          <w:sz w:val="24"/>
          <w:szCs w:val="24"/>
          <w:rtl/>
          <w:lang w:bidi="ar-EG"/>
        </w:rPr>
        <w:t xml:space="preserve">والجدير بالذكر أن </w:t>
      </w:r>
      <w:r w:rsidRPr="00FB6C9C">
        <w:rPr>
          <w:rFonts w:ascii="Simplified Arabic" w:hAnsi="Simplified Arabic" w:cs="Simplified Arabic"/>
          <w:sz w:val="24"/>
          <w:szCs w:val="24"/>
          <w:rtl/>
          <w:lang w:bidi="ar-EG"/>
        </w:rPr>
        <w:t>هذه التجربة ساهمت في تعزيز الوعي بالعلامة التجارية لدى الشباب؛ مما يعكس قدرة الشركات على الاستفادة من تقنيات الميتافيرس للتفاعل مع جمهور جديد.</w:t>
      </w:r>
    </w:p>
    <w:p w14:paraId="6F2DBF0C" w14:textId="77777777" w:rsidR="000E7620" w:rsidRPr="00FB6C9C" w:rsidRDefault="000E7620" w:rsidP="00876E62">
      <w:pPr>
        <w:numPr>
          <w:ilvl w:val="0"/>
          <w:numId w:val="53"/>
        </w:numPr>
        <w:bidi/>
        <w:jc w:val="both"/>
        <w:rPr>
          <w:rFonts w:ascii="Simplified Arabic" w:hAnsi="Simplified Arabic" w:cs="Simplified Arabic"/>
          <w:b/>
          <w:bCs/>
          <w:sz w:val="24"/>
          <w:szCs w:val="24"/>
        </w:rPr>
      </w:pPr>
      <w:r w:rsidRPr="00FB6C9C">
        <w:rPr>
          <w:rFonts w:ascii="Simplified Arabic" w:hAnsi="Simplified Arabic" w:cs="Simplified Arabic"/>
          <w:b/>
          <w:bCs/>
          <w:sz w:val="24"/>
          <w:szCs w:val="24"/>
          <w:rtl/>
        </w:rPr>
        <w:t>تجربة وول مارت</w:t>
      </w:r>
      <w:r w:rsidRPr="00FB6C9C">
        <w:rPr>
          <w:rFonts w:ascii="Simplified Arabic" w:hAnsi="Simplified Arabic" w:cs="Simplified Arabic"/>
          <w:b/>
          <w:bCs/>
          <w:sz w:val="24"/>
          <w:szCs w:val="24"/>
        </w:rPr>
        <w:t xml:space="preserve"> (Walmart) </w:t>
      </w:r>
      <w:r w:rsidRPr="00FB6C9C">
        <w:rPr>
          <w:rFonts w:ascii="Simplified Arabic" w:hAnsi="Simplified Arabic" w:cs="Simplified Arabic"/>
          <w:b/>
          <w:bCs/>
          <w:sz w:val="24"/>
          <w:szCs w:val="24"/>
          <w:rtl/>
        </w:rPr>
        <w:t>في الميتافيرس: نموذج للتسوق الافتراضي</w:t>
      </w:r>
    </w:p>
    <w:p w14:paraId="49072A17" w14:textId="77777777" w:rsidR="000E7620" w:rsidRPr="00FB6C9C" w:rsidRDefault="000E7620" w:rsidP="00876E62">
      <w:pPr>
        <w:bidi/>
        <w:ind w:firstLine="720"/>
        <w:jc w:val="both"/>
        <w:rPr>
          <w:rFonts w:ascii="Simplified Arabic" w:hAnsi="Simplified Arabic" w:cs="Simplified Arabic"/>
          <w:b/>
          <w:bCs/>
          <w:sz w:val="24"/>
          <w:szCs w:val="24"/>
          <w:highlight w:val="yellow"/>
          <w:rtl/>
        </w:rPr>
      </w:pPr>
      <w:r w:rsidRPr="00FB6C9C">
        <w:rPr>
          <w:rFonts w:ascii="Simplified Arabic" w:hAnsi="Simplified Arabic" w:cs="Simplified Arabic"/>
          <w:sz w:val="24"/>
          <w:szCs w:val="24"/>
          <w:rtl/>
        </w:rPr>
        <w:t xml:space="preserve">تسعى شركة </w:t>
      </w:r>
      <w:r w:rsidRPr="00FB6C9C">
        <w:rPr>
          <w:rFonts w:ascii="Simplified Arabic" w:hAnsi="Simplified Arabic" w:cs="Simplified Arabic"/>
          <w:sz w:val="24"/>
          <w:szCs w:val="24"/>
        </w:rPr>
        <w:t>Walmart</w:t>
      </w:r>
      <w:r w:rsidRPr="00FB6C9C">
        <w:rPr>
          <w:rFonts w:ascii="Simplified Arabic" w:hAnsi="Simplified Arabic" w:cs="Simplified Arabic"/>
          <w:sz w:val="24"/>
          <w:szCs w:val="24"/>
          <w:rtl/>
        </w:rPr>
        <w:t xml:space="preserve"> باعتبارها أحد أكبر سلاسل السوبر ماركت في العالم إلى تعزيز تجربة العملاء الرقمية؛ وذلك من خلال دخول عالم الميتافيرس؛ حيث اعتمدت الشركة على منصات افتراضية مثل </w:t>
      </w:r>
      <w:r w:rsidRPr="00FB6C9C">
        <w:rPr>
          <w:rFonts w:ascii="Simplified Arabic" w:hAnsi="Simplified Arabic" w:cs="Simplified Arabic"/>
          <w:sz w:val="24"/>
          <w:szCs w:val="24"/>
          <w:lang w:bidi="ar-EG"/>
        </w:rPr>
        <w:t>Roblox</w:t>
      </w:r>
      <w:r w:rsidRPr="00FB6C9C">
        <w:rPr>
          <w:rFonts w:ascii="Simplified Arabic" w:hAnsi="Simplified Arabic" w:cs="Simplified Arabic"/>
          <w:sz w:val="24"/>
          <w:szCs w:val="24"/>
          <w:rtl/>
          <w:lang w:bidi="ar-EG"/>
        </w:rPr>
        <w:t xml:space="preserve"> وذلك لإنشاء بيئة ثلاثية الأبعاد يمكنها محاكاه تجربة التسويق الواقعية باستخدام الذكاء الاصطناعي (</w:t>
      </w:r>
      <w:r w:rsidRPr="00FB6C9C">
        <w:rPr>
          <w:rFonts w:ascii="Simplified Arabic" w:hAnsi="Simplified Arabic" w:cs="Simplified Arabic"/>
          <w:sz w:val="24"/>
          <w:szCs w:val="24"/>
          <w:lang w:bidi="ar-EG"/>
        </w:rPr>
        <w:t>AI</w:t>
      </w:r>
      <w:r w:rsidRPr="00FB6C9C">
        <w:rPr>
          <w:rFonts w:ascii="Simplified Arabic" w:hAnsi="Simplified Arabic" w:cs="Simplified Arabic"/>
          <w:sz w:val="24"/>
          <w:szCs w:val="24"/>
          <w:rtl/>
          <w:lang w:bidi="ar-EG"/>
        </w:rPr>
        <w:t>)</w:t>
      </w:r>
      <w:r w:rsidRPr="00FB6C9C">
        <w:rPr>
          <w:rFonts w:ascii="Simplified Arabic" w:hAnsi="Simplified Arabic" w:cs="Simplified Arabic"/>
          <w:sz w:val="24"/>
          <w:szCs w:val="24"/>
          <w:lang w:bidi="ar-EG"/>
        </w:rPr>
        <w:t xml:space="preserve"> </w:t>
      </w:r>
      <w:r w:rsidRPr="00FB6C9C">
        <w:rPr>
          <w:rFonts w:ascii="Simplified Arabic" w:hAnsi="Simplified Arabic" w:cs="Simplified Arabic"/>
          <w:sz w:val="24"/>
          <w:szCs w:val="24"/>
          <w:rtl/>
          <w:lang w:bidi="ar-EG"/>
        </w:rPr>
        <w:t>والواقع الافتراضي (</w:t>
      </w:r>
      <w:r w:rsidRPr="00FB6C9C">
        <w:rPr>
          <w:rFonts w:ascii="Simplified Arabic" w:hAnsi="Simplified Arabic" w:cs="Simplified Arabic"/>
          <w:sz w:val="24"/>
          <w:szCs w:val="24"/>
          <w:lang w:bidi="ar-EG"/>
        </w:rPr>
        <w:t>VR</w:t>
      </w:r>
      <w:r w:rsidRPr="00FB6C9C">
        <w:rPr>
          <w:rFonts w:ascii="Simplified Arabic" w:hAnsi="Simplified Arabic" w:cs="Simplified Arabic"/>
          <w:sz w:val="24"/>
          <w:szCs w:val="24"/>
          <w:rtl/>
          <w:lang w:bidi="ar-EG"/>
        </w:rPr>
        <w:t xml:space="preserve">)، إلا أن شركة </w:t>
      </w:r>
      <w:r w:rsidRPr="00FB6C9C">
        <w:rPr>
          <w:rFonts w:ascii="Simplified Arabic" w:hAnsi="Simplified Arabic" w:cs="Simplified Arabic"/>
          <w:sz w:val="24"/>
          <w:szCs w:val="24"/>
        </w:rPr>
        <w:t>Walmart</w:t>
      </w:r>
      <w:r w:rsidRPr="00FB6C9C">
        <w:rPr>
          <w:rFonts w:ascii="Simplified Arabic" w:hAnsi="Simplified Arabic" w:cs="Simplified Arabic"/>
          <w:sz w:val="24"/>
          <w:szCs w:val="24"/>
          <w:rtl/>
        </w:rPr>
        <w:t xml:space="preserve"> تقدم للمستخدمين تجربة تفاعلية تشمل التنقل بين الأقسام الافتراضية والتفاعل مع المنتجات، إلى جانب استخدام المساعد الذكي الافتراضي الذي يقدم توصيات بناءً على تفضيلات العملاء.</w:t>
      </w:r>
      <w:r w:rsidRPr="00FB6C9C">
        <w:rPr>
          <w:rFonts w:ascii="Simplified Arabic" w:hAnsi="Simplified Arabic" w:cs="Simplified Arabic"/>
          <w:b/>
          <w:bCs/>
          <w:sz w:val="24"/>
          <w:szCs w:val="24"/>
          <w:highlight w:val="yellow"/>
          <w:rtl/>
        </w:rPr>
        <w:t xml:space="preserve">                                            </w:t>
      </w:r>
    </w:p>
    <w:p w14:paraId="001049BC" w14:textId="77777777" w:rsidR="000E7620" w:rsidRPr="00FB6C9C" w:rsidRDefault="000E7620" w:rsidP="00876E62">
      <w:pPr>
        <w:widowControl/>
        <w:autoSpaceDE/>
        <w:autoSpaceDN/>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 xml:space="preserve">وفي السياق ذاته، فقد اعتمدت شركة </w:t>
      </w:r>
      <w:r w:rsidRPr="00FB6C9C">
        <w:rPr>
          <w:rFonts w:ascii="Simplified Arabic" w:hAnsi="Simplified Arabic" w:cs="Simplified Arabic"/>
          <w:sz w:val="24"/>
          <w:szCs w:val="24"/>
        </w:rPr>
        <w:t>Walmart</w:t>
      </w:r>
      <w:r w:rsidRPr="00FB6C9C">
        <w:rPr>
          <w:rFonts w:ascii="Simplified Arabic" w:hAnsi="Simplified Arabic" w:cs="Simplified Arabic"/>
          <w:sz w:val="24"/>
          <w:szCs w:val="24"/>
          <w:rtl/>
        </w:rPr>
        <w:t xml:space="preserve"> على إثراء تجربة التسوق الافتراضي عبر إنشاء بيئة رقمية تحاكي التسوق الواقعي، وهو ما يمكن العملاء مما يلي:</w:t>
      </w:r>
    </w:p>
    <w:p w14:paraId="0BE957E3" w14:textId="77777777" w:rsidR="000E7620" w:rsidRPr="00FB6C9C" w:rsidRDefault="000E7620" w:rsidP="00876E62">
      <w:pPr>
        <w:pStyle w:val="a6"/>
        <w:numPr>
          <w:ilvl w:val="0"/>
          <w:numId w:val="91"/>
        </w:numPr>
        <w:spacing w:after="0" w:line="240" w:lineRule="auto"/>
        <w:jc w:val="both"/>
        <w:rPr>
          <w:rFonts w:ascii="Simplified Arabic" w:hAnsi="Simplified Arabic" w:cs="Simplified Arabic"/>
          <w:sz w:val="24"/>
          <w:szCs w:val="24"/>
          <w:rtl/>
        </w:rPr>
      </w:pPr>
      <w:r w:rsidRPr="00FB6C9C">
        <w:rPr>
          <w:rFonts w:ascii="Simplified Arabic" w:eastAsia="Sakkal Majalla" w:hAnsi="Simplified Arabic" w:cs="Simplified Arabic"/>
          <w:b/>
          <w:bCs/>
          <w:kern w:val="0"/>
          <w:sz w:val="24"/>
          <w:szCs w:val="24"/>
          <w:rtl/>
          <w14:ligatures w14:val="none"/>
        </w:rPr>
        <w:t>التنقل بين الأقسام الافتراضية</w:t>
      </w:r>
      <w:r w:rsidRPr="00FB6C9C">
        <w:rPr>
          <w:rFonts w:ascii="Simplified Arabic" w:eastAsia="Sakkal Majalla" w:hAnsi="Simplified Arabic" w:cs="Simplified Arabic"/>
          <w:kern w:val="0"/>
          <w:sz w:val="24"/>
          <w:szCs w:val="24"/>
          <w:rtl/>
          <w14:ligatures w14:val="none"/>
        </w:rPr>
        <w:t>: وذلك من خلال تمكين العملاء من الدخول إلى متجر افتراضي مُحاكي بالكامل والتجول بين أقسام البقالة والملابس والإلكترونيات.</w:t>
      </w:r>
    </w:p>
    <w:p w14:paraId="11DD67DA" w14:textId="77777777" w:rsidR="000E7620" w:rsidRPr="00FB6C9C" w:rsidRDefault="000E7620" w:rsidP="00876E62">
      <w:pPr>
        <w:pStyle w:val="a6"/>
        <w:numPr>
          <w:ilvl w:val="0"/>
          <w:numId w:val="91"/>
        </w:numPr>
        <w:spacing w:after="0" w:line="240" w:lineRule="auto"/>
        <w:jc w:val="both"/>
        <w:rPr>
          <w:rFonts w:ascii="Simplified Arabic" w:hAnsi="Simplified Arabic" w:cs="Simplified Arabic"/>
          <w:sz w:val="24"/>
          <w:szCs w:val="24"/>
          <w:rtl/>
        </w:rPr>
      </w:pPr>
      <w:r w:rsidRPr="00FB6C9C">
        <w:rPr>
          <w:rFonts w:ascii="Simplified Arabic" w:eastAsia="Sakkal Majalla" w:hAnsi="Simplified Arabic" w:cs="Simplified Arabic"/>
          <w:b/>
          <w:bCs/>
          <w:kern w:val="0"/>
          <w:sz w:val="24"/>
          <w:szCs w:val="24"/>
          <w:rtl/>
          <w14:ligatures w14:val="none"/>
        </w:rPr>
        <w:t>التفاعل مع المنتجات</w:t>
      </w:r>
      <w:r w:rsidRPr="00FB6C9C">
        <w:rPr>
          <w:rFonts w:ascii="Simplified Arabic" w:hAnsi="Simplified Arabic" w:cs="Simplified Arabic"/>
          <w:sz w:val="24"/>
          <w:szCs w:val="24"/>
          <w:rtl/>
        </w:rPr>
        <w:t xml:space="preserve">: </w:t>
      </w:r>
      <w:r w:rsidRPr="00FB6C9C">
        <w:rPr>
          <w:rFonts w:ascii="Simplified Arabic" w:eastAsia="Sakkal Majalla" w:hAnsi="Simplified Arabic" w:cs="Simplified Arabic"/>
          <w:kern w:val="0"/>
          <w:sz w:val="24"/>
          <w:szCs w:val="24"/>
          <w:rtl/>
          <w14:ligatures w14:val="none"/>
        </w:rPr>
        <w:t>تشمل التجربة إمكانية اختيار المنتجات عبر لمس العناصر الافتراضية، والاطلاع على تفاصيلها وتلقي التوصيات بناءً على تفضيلات العميل الشخصية.</w:t>
      </w:r>
    </w:p>
    <w:p w14:paraId="75E5C2CB" w14:textId="77777777" w:rsidR="000E7620" w:rsidRPr="00FB6C9C" w:rsidRDefault="000E7620" w:rsidP="00876E62">
      <w:pPr>
        <w:pStyle w:val="a6"/>
        <w:numPr>
          <w:ilvl w:val="0"/>
          <w:numId w:val="91"/>
        </w:numPr>
        <w:spacing w:after="0" w:line="240" w:lineRule="auto"/>
        <w:jc w:val="both"/>
        <w:rPr>
          <w:rFonts w:ascii="Simplified Arabic" w:hAnsi="Simplified Arabic" w:cs="Simplified Arabic"/>
          <w:sz w:val="24"/>
          <w:szCs w:val="24"/>
          <w:rtl/>
        </w:rPr>
      </w:pPr>
      <w:r w:rsidRPr="00FB6C9C">
        <w:rPr>
          <w:rFonts w:ascii="Simplified Arabic" w:eastAsia="Sakkal Majalla" w:hAnsi="Simplified Arabic" w:cs="Simplified Arabic"/>
          <w:b/>
          <w:bCs/>
          <w:kern w:val="0"/>
          <w:sz w:val="24"/>
          <w:szCs w:val="24"/>
          <w:rtl/>
          <w14:ligatures w14:val="none"/>
        </w:rPr>
        <w:lastRenderedPageBreak/>
        <w:t>المساعد الافتراضي:</w:t>
      </w:r>
      <w:r w:rsidRPr="00FB6C9C">
        <w:rPr>
          <w:rFonts w:ascii="Simplified Arabic" w:hAnsi="Simplified Arabic" w:cs="Simplified Arabic"/>
          <w:sz w:val="24"/>
          <w:szCs w:val="24"/>
          <w:rtl/>
        </w:rPr>
        <w:t xml:space="preserve"> </w:t>
      </w:r>
      <w:r w:rsidRPr="00FB6C9C">
        <w:rPr>
          <w:rFonts w:ascii="Simplified Arabic" w:eastAsia="Sakkal Majalla" w:hAnsi="Simplified Arabic" w:cs="Simplified Arabic"/>
          <w:kern w:val="0"/>
          <w:sz w:val="24"/>
          <w:szCs w:val="24"/>
          <w:rtl/>
          <w14:ligatures w14:val="none"/>
        </w:rPr>
        <w:t>يحتوي المتجر على مساعد ذكي افتراضي، يقوم بتقديم توصيات ويُجيب عن استفسارات العملاء حول المنتجات والعروض المتاحة.</w:t>
      </w:r>
    </w:p>
    <w:p w14:paraId="0A6EE107" w14:textId="5FF4BB9E" w:rsidR="000E7620" w:rsidRPr="00FB6C9C" w:rsidRDefault="000E7620"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 xml:space="preserve">فضلًا عما تسعى إليه شركة </w:t>
      </w:r>
      <w:r w:rsidRPr="00FB6C9C">
        <w:rPr>
          <w:rFonts w:ascii="Simplified Arabic" w:hAnsi="Simplified Arabic" w:cs="Simplified Arabic"/>
          <w:sz w:val="24"/>
          <w:szCs w:val="24"/>
        </w:rPr>
        <w:t>Walmart</w:t>
      </w:r>
      <w:r w:rsidRPr="00FB6C9C">
        <w:rPr>
          <w:rFonts w:ascii="Simplified Arabic" w:hAnsi="Simplified Arabic" w:cs="Simplified Arabic"/>
          <w:sz w:val="24"/>
          <w:szCs w:val="24"/>
          <w:rtl/>
        </w:rPr>
        <w:t xml:space="preserve"> من خلال استثمارها في تقنيات الميتافيرس إلى تحسين تجربة العملاء عبر تقديم أساليب تسويق أكثر راحة وتخصيصًا، وهو ما يسهل على المستخدمين الوصول إلى منتجاتها وهم </w:t>
      </w:r>
      <w:r w:rsidR="009A6A21" w:rsidRPr="00FB6C9C">
        <w:rPr>
          <w:rFonts w:ascii="Simplified Arabic" w:hAnsi="Simplified Arabic" w:cs="Simplified Arabic"/>
          <w:sz w:val="24"/>
          <w:szCs w:val="24"/>
          <w:rtl/>
        </w:rPr>
        <w:t>مرتاحين</w:t>
      </w:r>
      <w:r w:rsidRPr="00FB6C9C">
        <w:rPr>
          <w:rFonts w:ascii="Simplified Arabic" w:hAnsi="Simplified Arabic" w:cs="Simplified Arabic"/>
          <w:sz w:val="24"/>
          <w:szCs w:val="24"/>
          <w:rtl/>
        </w:rPr>
        <w:t xml:space="preserve"> في منازلهم، ويمكن أن يسهم هذا في توسيع قاعدة العملاء وتقليل العقبات المرتبطة بالتسويق التقليدي؛ مما يوفر تجربة أكثر سلاسة وراحة للمستهلكين، ومن هذا المنطلق، فقد أثبت هذه الجهود فعاليتها في تعزيز ولاء العملاء؛ حيث أدت التجارب المبتكرة إلى تعزيز ارتباطهم بالعلامة التجارية، بالإضافة إلى ما انعكس على إيرادات شركة </w:t>
      </w:r>
      <w:r w:rsidRPr="00FB6C9C">
        <w:rPr>
          <w:rFonts w:ascii="Simplified Arabic" w:hAnsi="Simplified Arabic" w:cs="Simplified Arabic"/>
          <w:sz w:val="24"/>
          <w:szCs w:val="24"/>
        </w:rPr>
        <w:t>Walmart</w:t>
      </w:r>
      <w:r w:rsidRPr="00FB6C9C">
        <w:rPr>
          <w:rFonts w:ascii="Simplified Arabic" w:hAnsi="Simplified Arabic" w:cs="Simplified Arabic"/>
          <w:sz w:val="24"/>
          <w:szCs w:val="24"/>
          <w:rtl/>
        </w:rPr>
        <w:t xml:space="preserve"> من هذه المبادرة، فقد ساهمت في زيادة الإيرادات من خلال التوصيات الذكية والعروض المخصصة؛ مما ساعد على تحقيق تفاعل شخصي أعمق مع العملاء وخلق روابط قوية تدعم استراتيجياتها المستقبلية. </w:t>
      </w:r>
    </w:p>
    <w:p w14:paraId="5ABB6D95" w14:textId="3C4DFDAD" w:rsidR="000E7620" w:rsidRPr="00FB6C9C" w:rsidRDefault="000E7620"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 xml:space="preserve">وعلى صعيد آخر، فإن اختيار شركة </w:t>
      </w:r>
      <w:r w:rsidRPr="00FB6C9C">
        <w:rPr>
          <w:rFonts w:ascii="Simplified Arabic" w:hAnsi="Simplified Arabic" w:cs="Simplified Arabic"/>
          <w:sz w:val="24"/>
          <w:szCs w:val="24"/>
        </w:rPr>
        <w:t>Walmart</w:t>
      </w:r>
      <w:r w:rsidRPr="00FB6C9C">
        <w:rPr>
          <w:rFonts w:ascii="Simplified Arabic" w:hAnsi="Simplified Arabic" w:cs="Simplified Arabic"/>
          <w:sz w:val="24"/>
          <w:szCs w:val="24"/>
          <w:rtl/>
        </w:rPr>
        <w:t xml:space="preserve"> لمنصة </w:t>
      </w:r>
      <w:r w:rsidRPr="00FB6C9C">
        <w:rPr>
          <w:rFonts w:ascii="Simplified Arabic" w:hAnsi="Simplified Arabic" w:cs="Simplified Arabic"/>
          <w:sz w:val="24"/>
          <w:szCs w:val="24"/>
        </w:rPr>
        <w:t>Roblox</w:t>
      </w:r>
      <w:r w:rsidRPr="00FB6C9C">
        <w:rPr>
          <w:rFonts w:ascii="Simplified Arabic" w:hAnsi="Simplified Arabic" w:cs="Simplified Arabic"/>
          <w:sz w:val="24"/>
          <w:szCs w:val="24"/>
          <w:rtl/>
        </w:rPr>
        <w:t xml:space="preserve"> يعكس رؤيتها في استهداف الأجيال الشابة والوصول إلى شرائح جديدة من السوق عبر الميتافيرس، فمن خلال تقديم عوالم افتراضية يعمل ذلك إلى تعزيز التفاعل مع العملاء، كما تسهم الشركة في إعادة تعريف تجربة التسوق التقليدي، بالإضافة إلى جمع الترفيه مع </w:t>
      </w:r>
      <w:r w:rsidR="009A6A21" w:rsidRPr="00FB6C9C">
        <w:rPr>
          <w:rFonts w:ascii="Simplified Arabic" w:hAnsi="Simplified Arabic" w:cs="Simplified Arabic"/>
          <w:sz w:val="24"/>
          <w:szCs w:val="24"/>
          <w:rtl/>
        </w:rPr>
        <w:t xml:space="preserve">التسوق </w:t>
      </w:r>
      <w:r w:rsidRPr="00FB6C9C">
        <w:rPr>
          <w:rFonts w:ascii="Simplified Arabic" w:hAnsi="Simplified Arabic" w:cs="Simplified Arabic"/>
          <w:sz w:val="24"/>
          <w:szCs w:val="24"/>
          <w:rtl/>
        </w:rPr>
        <w:t>ولكن بطريقة مبتكرة ومستدامة؛ مما يتيح للشركة الاستفادة من الفرص الاقتصادية والاجتماعية التي يوفرها الميتافيرس.</w:t>
      </w:r>
    </w:p>
    <w:p w14:paraId="6367D521" w14:textId="77777777" w:rsidR="000E7620" w:rsidRPr="00FB6C9C" w:rsidRDefault="000E7620" w:rsidP="00876E62">
      <w:pPr>
        <w:bidi/>
        <w:ind w:firstLine="720"/>
        <w:jc w:val="both"/>
        <w:rPr>
          <w:rFonts w:ascii="Simplified Arabic" w:eastAsia="Times New Roman" w:hAnsi="Simplified Arabic" w:cs="Simplified Arabic"/>
          <w:sz w:val="24"/>
          <w:szCs w:val="24"/>
          <w:rtl/>
        </w:rPr>
      </w:pPr>
      <w:r w:rsidRPr="00FB6C9C">
        <w:rPr>
          <w:rFonts w:ascii="Simplified Arabic" w:hAnsi="Simplified Arabic" w:cs="Simplified Arabic"/>
          <w:sz w:val="24"/>
          <w:szCs w:val="24"/>
          <w:rtl/>
        </w:rPr>
        <w:t xml:space="preserve"> وبناءً على ذلك، فقد أعلنت شركة </w:t>
      </w:r>
      <w:r w:rsidRPr="00FB6C9C">
        <w:rPr>
          <w:rFonts w:ascii="Simplified Arabic" w:hAnsi="Simplified Arabic" w:cs="Simplified Arabic"/>
          <w:sz w:val="24"/>
          <w:szCs w:val="24"/>
        </w:rPr>
        <w:t>Walmart</w:t>
      </w:r>
      <w:r w:rsidRPr="00FB6C9C">
        <w:rPr>
          <w:rFonts w:ascii="Simplified Arabic" w:hAnsi="Simplified Arabic" w:cs="Simplified Arabic"/>
          <w:sz w:val="24"/>
          <w:szCs w:val="24"/>
          <w:rtl/>
        </w:rPr>
        <w:t xml:space="preserve"> في تقاريرها الرسمية عن شراكتها مع </w:t>
      </w:r>
      <w:r w:rsidRPr="00FB6C9C">
        <w:rPr>
          <w:rFonts w:ascii="Simplified Arabic" w:hAnsi="Simplified Arabic" w:cs="Simplified Arabic"/>
          <w:sz w:val="24"/>
          <w:szCs w:val="24"/>
        </w:rPr>
        <w:t>Roblox</w:t>
      </w:r>
      <w:r w:rsidRPr="00FB6C9C">
        <w:rPr>
          <w:rFonts w:ascii="Simplified Arabic" w:hAnsi="Simplified Arabic" w:cs="Simplified Arabic"/>
          <w:sz w:val="24"/>
          <w:szCs w:val="24"/>
          <w:rtl/>
        </w:rPr>
        <w:t xml:space="preserve"> كخطوة لتعزيز حضورها الرقمي وجذب الأجيال الشابة؛ حيث قدمت المنصة فرصة لبناء اتصال أعمق مع العملاء عبر أدوات التفاعل </w:t>
      </w:r>
      <w:r w:rsidRPr="00FB6C9C">
        <w:rPr>
          <w:rFonts w:ascii="Simplified Arabic" w:eastAsia="Times New Roman" w:hAnsi="Simplified Arabic" w:cs="Simplified Arabic"/>
          <w:sz w:val="24"/>
          <w:szCs w:val="24"/>
          <w:rtl/>
        </w:rPr>
        <w:t>(</w:t>
      </w:r>
      <w:r w:rsidRPr="00FB6C9C">
        <w:rPr>
          <w:rFonts w:ascii="Simplified Arabic" w:eastAsia="Times New Roman" w:hAnsi="Simplified Arabic" w:cs="Simplified Arabic"/>
          <w:sz w:val="24"/>
          <w:szCs w:val="24"/>
        </w:rPr>
        <w:t>Walmart, 2022</w:t>
      </w:r>
      <w:r w:rsidRPr="00FB6C9C">
        <w:rPr>
          <w:rFonts w:ascii="Simplified Arabic" w:eastAsia="Times New Roman" w:hAnsi="Simplified Arabic" w:cs="Simplified Arabic"/>
          <w:sz w:val="24"/>
          <w:szCs w:val="24"/>
          <w:rtl/>
        </w:rPr>
        <w:t>).</w:t>
      </w:r>
    </w:p>
    <w:p w14:paraId="21683153" w14:textId="77777777" w:rsidR="000E7620" w:rsidRPr="00FB6C9C" w:rsidRDefault="000E7620" w:rsidP="00876E62">
      <w:pPr>
        <w:bidi/>
        <w:ind w:firstLine="720"/>
        <w:jc w:val="both"/>
        <w:rPr>
          <w:rFonts w:ascii="Simplified Arabic" w:hAnsi="Simplified Arabic" w:cs="Simplified Arabic"/>
          <w:sz w:val="24"/>
          <w:szCs w:val="24"/>
          <w:rtl/>
        </w:rPr>
      </w:pPr>
      <w:r w:rsidRPr="00FB6C9C">
        <w:rPr>
          <w:rFonts w:ascii="Simplified Arabic" w:eastAsia="Times New Roman" w:hAnsi="Simplified Arabic" w:cs="Simplified Arabic"/>
          <w:sz w:val="24"/>
          <w:szCs w:val="24"/>
          <w:rtl/>
        </w:rPr>
        <w:t xml:space="preserve">وفي دراسة "دويفيدي وآخرون" </w:t>
      </w:r>
      <w:r w:rsidRPr="00FB6C9C">
        <w:rPr>
          <w:rFonts w:ascii="Simplified Arabic" w:hAnsi="Simplified Arabic" w:cs="Simplified Arabic"/>
          <w:sz w:val="24"/>
          <w:szCs w:val="24"/>
        </w:rPr>
        <w:t>(Dwivedi et al., 2022)</w:t>
      </w:r>
      <w:r w:rsidRPr="00FB6C9C">
        <w:rPr>
          <w:rFonts w:ascii="Simplified Arabic" w:hAnsi="Simplified Arabic" w:cs="Simplified Arabic"/>
          <w:sz w:val="24"/>
          <w:szCs w:val="24"/>
          <w:rtl/>
        </w:rPr>
        <w:t xml:space="preserve"> التحليلية، فقد أشار إلى أن استخدام شركة </w:t>
      </w:r>
      <w:r w:rsidRPr="00FB6C9C">
        <w:rPr>
          <w:rFonts w:ascii="Simplified Arabic" w:hAnsi="Simplified Arabic" w:cs="Simplified Arabic"/>
          <w:sz w:val="24"/>
          <w:szCs w:val="24"/>
        </w:rPr>
        <w:t>Walmart</w:t>
      </w:r>
      <w:r w:rsidRPr="00FB6C9C">
        <w:rPr>
          <w:rFonts w:ascii="Simplified Arabic" w:hAnsi="Simplified Arabic" w:cs="Simplified Arabic"/>
          <w:sz w:val="24"/>
          <w:szCs w:val="24"/>
          <w:rtl/>
        </w:rPr>
        <w:t xml:space="preserve"> للميتافيرس يمثل نقلة نوعية في كيفية استغلال العلامات التجارية للتكنولوجيا الرقمية لتعزيز تجربة العملاء.</w:t>
      </w:r>
    </w:p>
    <w:p w14:paraId="35390AEE" w14:textId="77777777" w:rsidR="000E7620" w:rsidRPr="00FB6C9C" w:rsidRDefault="000E7620"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 xml:space="preserve">وتجدر هنا الإشارة إلى أنه في نهاية عام 2022 أطلقت شركة </w:t>
      </w:r>
      <w:r w:rsidRPr="00FB6C9C">
        <w:rPr>
          <w:rFonts w:ascii="Simplified Arabic" w:hAnsi="Simplified Arabic" w:cs="Simplified Arabic"/>
          <w:sz w:val="24"/>
          <w:szCs w:val="24"/>
        </w:rPr>
        <w:t>Walmart</w:t>
      </w:r>
      <w:r w:rsidRPr="00FB6C9C">
        <w:rPr>
          <w:rFonts w:ascii="Simplified Arabic" w:hAnsi="Simplified Arabic" w:cs="Simplified Arabic"/>
          <w:sz w:val="24"/>
          <w:szCs w:val="24"/>
          <w:rtl/>
        </w:rPr>
        <w:t xml:space="preserve"> منصتين افتراضيتين داخل منصة </w:t>
      </w:r>
      <w:r w:rsidRPr="00FB6C9C">
        <w:rPr>
          <w:rFonts w:ascii="Simplified Arabic" w:hAnsi="Simplified Arabic" w:cs="Simplified Arabic"/>
          <w:sz w:val="24"/>
          <w:szCs w:val="24"/>
        </w:rPr>
        <w:t>Roblox</w:t>
      </w:r>
      <w:r w:rsidRPr="00FB6C9C">
        <w:rPr>
          <w:rFonts w:ascii="Simplified Arabic" w:hAnsi="Simplified Arabic" w:cs="Simplified Arabic"/>
          <w:sz w:val="24"/>
          <w:szCs w:val="24"/>
          <w:rtl/>
        </w:rPr>
        <w:t xml:space="preserve">، وهما: </w:t>
      </w:r>
    </w:p>
    <w:p w14:paraId="686514C4" w14:textId="77777777" w:rsidR="000E7620" w:rsidRPr="00FB6C9C" w:rsidRDefault="000E7620" w:rsidP="00876E62">
      <w:pPr>
        <w:pStyle w:val="a6"/>
        <w:numPr>
          <w:ilvl w:val="0"/>
          <w:numId w:val="125"/>
        </w:numPr>
        <w:spacing w:line="240" w:lineRule="auto"/>
        <w:jc w:val="both"/>
        <w:rPr>
          <w:rFonts w:ascii="Simplified Arabic" w:hAnsi="Simplified Arabic" w:cs="Simplified Arabic"/>
          <w:sz w:val="24"/>
          <w:szCs w:val="24"/>
        </w:rPr>
      </w:pPr>
      <w:r w:rsidRPr="00FB6C9C">
        <w:rPr>
          <w:rFonts w:ascii="Simplified Arabic" w:hAnsi="Simplified Arabic" w:cs="Simplified Arabic"/>
          <w:b/>
          <w:bCs/>
          <w:sz w:val="24"/>
          <w:szCs w:val="24"/>
          <w:rtl/>
          <w:lang w:bidi="ar-EG"/>
        </w:rPr>
        <w:t xml:space="preserve">منصة </w:t>
      </w:r>
      <w:r w:rsidRPr="00FB6C9C">
        <w:rPr>
          <w:rFonts w:ascii="Simplified Arabic" w:hAnsi="Simplified Arabic" w:cs="Simplified Arabic"/>
          <w:b/>
          <w:bCs/>
          <w:sz w:val="24"/>
          <w:szCs w:val="24"/>
        </w:rPr>
        <w:t>Walmart Land</w:t>
      </w:r>
      <w:r w:rsidRPr="00FB6C9C">
        <w:rPr>
          <w:rFonts w:ascii="Simplified Arabic" w:hAnsi="Simplified Arabic" w:cs="Simplified Arabic"/>
          <w:b/>
          <w:bCs/>
          <w:sz w:val="24"/>
          <w:szCs w:val="24"/>
          <w:rtl/>
        </w:rPr>
        <w:t xml:space="preserve">: </w:t>
      </w:r>
      <w:r w:rsidRPr="00FB6C9C">
        <w:rPr>
          <w:rFonts w:ascii="Simplified Arabic" w:hAnsi="Simplified Arabic" w:cs="Simplified Arabic"/>
          <w:sz w:val="24"/>
          <w:szCs w:val="24"/>
          <w:rtl/>
        </w:rPr>
        <w:t xml:space="preserve">تعبر المنصة مساحة ترفيهية وتعليمية تستهدف الأجيال الشابة، تقوم بالتركيز على التفاعل مع المنتجات والعلامة التجارية عبر ألعاب ترفيهية وأنشطة تعليمية، فضلًا عما تقدمة منصة </w:t>
      </w:r>
      <w:r w:rsidRPr="00FB6C9C">
        <w:rPr>
          <w:rFonts w:ascii="Simplified Arabic" w:hAnsi="Simplified Arabic" w:cs="Simplified Arabic"/>
          <w:sz w:val="24"/>
          <w:szCs w:val="24"/>
        </w:rPr>
        <w:t>Walmart Land</w:t>
      </w:r>
      <w:r w:rsidRPr="00FB6C9C">
        <w:rPr>
          <w:rFonts w:ascii="Simplified Arabic" w:hAnsi="Simplified Arabic" w:cs="Simplified Arabic"/>
          <w:sz w:val="24"/>
          <w:szCs w:val="24"/>
          <w:rtl/>
        </w:rPr>
        <w:t xml:space="preserve"> من تجربة ترفيهية بالتركيز على الموسيقي والأزياء والألعاب، وهو ما يتيح للمستخدمين استكشاف العلامة التجارية بطريقة مبتكرة، كما تشمل الأنشطة مسارات تفاعلية وجوائز افتراضية تربط العملاء بعلامة </w:t>
      </w:r>
      <w:r w:rsidRPr="00FB6C9C">
        <w:rPr>
          <w:rFonts w:ascii="Simplified Arabic" w:hAnsi="Simplified Arabic" w:cs="Simplified Arabic"/>
          <w:sz w:val="24"/>
          <w:szCs w:val="24"/>
        </w:rPr>
        <w:t>Walmart</w:t>
      </w:r>
      <w:r w:rsidRPr="00FB6C9C">
        <w:rPr>
          <w:rFonts w:ascii="Simplified Arabic" w:hAnsi="Simplified Arabic" w:cs="Simplified Arabic"/>
          <w:sz w:val="24"/>
          <w:szCs w:val="24"/>
          <w:rtl/>
        </w:rPr>
        <w:t>.</w:t>
      </w:r>
    </w:p>
    <w:p w14:paraId="679D7C04" w14:textId="275BF564" w:rsidR="009A6A21" w:rsidRPr="00FB6C9C" w:rsidRDefault="000E7620" w:rsidP="00815FDE">
      <w:pPr>
        <w:pStyle w:val="a6"/>
        <w:numPr>
          <w:ilvl w:val="0"/>
          <w:numId w:val="125"/>
        </w:numPr>
        <w:spacing w:line="240" w:lineRule="auto"/>
        <w:jc w:val="both"/>
        <w:rPr>
          <w:rFonts w:ascii="Simplified Arabic" w:hAnsi="Simplified Arabic" w:cs="Simplified Arabic"/>
          <w:sz w:val="24"/>
          <w:szCs w:val="24"/>
        </w:rPr>
      </w:pPr>
      <w:r w:rsidRPr="00FB6C9C">
        <w:rPr>
          <w:rFonts w:ascii="Simplified Arabic" w:hAnsi="Simplified Arabic" w:cs="Simplified Arabic"/>
          <w:b/>
          <w:bCs/>
          <w:sz w:val="24"/>
          <w:szCs w:val="24"/>
          <w:rtl/>
          <w:lang w:bidi="ar-EG"/>
        </w:rPr>
        <w:t xml:space="preserve">منصة </w:t>
      </w:r>
      <w:r w:rsidRPr="00FB6C9C">
        <w:rPr>
          <w:rFonts w:ascii="Simplified Arabic" w:hAnsi="Simplified Arabic" w:cs="Simplified Arabic"/>
          <w:b/>
          <w:bCs/>
          <w:sz w:val="24"/>
          <w:szCs w:val="24"/>
          <w:lang w:bidi="ar-EG"/>
        </w:rPr>
        <w:t>Universe</w:t>
      </w:r>
      <w:r w:rsidRPr="00FB6C9C">
        <w:rPr>
          <w:rFonts w:ascii="Simplified Arabic" w:eastAsia="Times New Roman" w:hAnsi="Simplified Arabic" w:cs="Simplified Arabic"/>
          <w:b/>
          <w:bCs/>
          <w:sz w:val="24"/>
          <w:szCs w:val="24"/>
        </w:rPr>
        <w:t xml:space="preserve"> of Play</w:t>
      </w:r>
      <w:r w:rsidRPr="00FB6C9C">
        <w:rPr>
          <w:rFonts w:ascii="Simplified Arabic" w:eastAsia="Times New Roman" w:hAnsi="Simplified Arabic" w:cs="Simplified Arabic"/>
          <w:b/>
          <w:bCs/>
          <w:sz w:val="24"/>
          <w:szCs w:val="24"/>
          <w:rtl/>
        </w:rPr>
        <w:t xml:space="preserve">: </w:t>
      </w:r>
      <w:r w:rsidRPr="00FB6C9C">
        <w:rPr>
          <w:rFonts w:ascii="Simplified Arabic" w:eastAsia="Times New Roman" w:hAnsi="Simplified Arabic" w:cs="Simplified Arabic"/>
          <w:sz w:val="24"/>
          <w:szCs w:val="24"/>
          <w:rtl/>
        </w:rPr>
        <w:t xml:space="preserve">توفر المنصة تجربة مميزة من خلال مساحة افتراضية تتيح للمستخدمين استكشاف المنتجات المخصصة للأطفال وتجربة التفاعل معها، والتفاعل مع شخصيات مستوحاة من منتجات شركة </w:t>
      </w:r>
      <w:r w:rsidRPr="00FB6C9C">
        <w:rPr>
          <w:rFonts w:ascii="Simplified Arabic" w:hAnsi="Simplified Arabic" w:cs="Simplified Arabic"/>
          <w:sz w:val="24"/>
          <w:szCs w:val="24"/>
        </w:rPr>
        <w:t>Walmart</w:t>
      </w:r>
      <w:r w:rsidRPr="00FB6C9C">
        <w:rPr>
          <w:rFonts w:ascii="Simplified Arabic" w:hAnsi="Simplified Arabic" w:cs="Simplified Arabic"/>
          <w:sz w:val="24"/>
          <w:szCs w:val="24"/>
          <w:rtl/>
        </w:rPr>
        <w:t xml:space="preserve">، إلى جانب ما تهدف إليه المنصة من الترويج لمنتجات محددة وزيادة الوعي بها؛ مما يعزز إدراك </w:t>
      </w:r>
      <w:r w:rsidR="00C17ABB" w:rsidRPr="00FB6C9C">
        <w:rPr>
          <w:rFonts w:ascii="Simplified Arabic" w:hAnsi="Simplified Arabic" w:cs="Simplified Arabic"/>
          <w:sz w:val="24"/>
          <w:szCs w:val="24"/>
          <w:rtl/>
        </w:rPr>
        <w:t>العملاء</w:t>
      </w:r>
      <w:r w:rsidRPr="00FB6C9C">
        <w:rPr>
          <w:rFonts w:ascii="Simplified Arabic" w:hAnsi="Simplified Arabic" w:cs="Simplified Arabic"/>
          <w:sz w:val="24"/>
          <w:szCs w:val="24"/>
          <w:rtl/>
        </w:rPr>
        <w:t xml:space="preserve"> للعلامة التجارية.</w:t>
      </w:r>
    </w:p>
    <w:p w14:paraId="429CADEA" w14:textId="77777777" w:rsidR="000E7620" w:rsidRPr="00FB6C9C" w:rsidRDefault="000E7620" w:rsidP="00876E62">
      <w:pPr>
        <w:pStyle w:val="a6"/>
        <w:numPr>
          <w:ilvl w:val="0"/>
          <w:numId w:val="124"/>
        </w:numPr>
        <w:spacing w:line="240" w:lineRule="auto"/>
        <w:jc w:val="both"/>
        <w:rPr>
          <w:rFonts w:ascii="Simplified Arabic" w:hAnsi="Simplified Arabic" w:cs="Simplified Arabic"/>
          <w:sz w:val="24"/>
          <w:szCs w:val="24"/>
          <w:rtl/>
        </w:rPr>
      </w:pPr>
      <w:r w:rsidRPr="00FB6C9C">
        <w:rPr>
          <w:rFonts w:ascii="Simplified Arabic" w:eastAsia="Times New Roman" w:hAnsi="Simplified Arabic" w:cs="Simplified Arabic"/>
          <w:b/>
          <w:bCs/>
          <w:sz w:val="24"/>
          <w:szCs w:val="24"/>
          <w:rtl/>
        </w:rPr>
        <w:t>منصة</w:t>
      </w:r>
      <w:r w:rsidRPr="00FB6C9C">
        <w:rPr>
          <w:rFonts w:ascii="Simplified Arabic" w:eastAsia="Times New Roman" w:hAnsi="Simplified Arabic" w:cs="Simplified Arabic"/>
          <w:b/>
          <w:bCs/>
          <w:sz w:val="24"/>
          <w:szCs w:val="24"/>
        </w:rPr>
        <w:t xml:space="preserve"> Decentraland </w:t>
      </w:r>
      <w:r w:rsidRPr="00FB6C9C">
        <w:rPr>
          <w:rFonts w:ascii="Simplified Arabic" w:hAnsi="Simplified Arabic" w:cs="Simplified Arabic"/>
          <w:sz w:val="24"/>
          <w:szCs w:val="24"/>
          <w:rtl/>
        </w:rPr>
        <w:t xml:space="preserve"> </w:t>
      </w:r>
    </w:p>
    <w:p w14:paraId="0FC8D3A9" w14:textId="77777777" w:rsidR="000E7620" w:rsidRPr="00FB6C9C" w:rsidRDefault="000E7620"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 xml:space="preserve">لقد تأسست منصة </w:t>
      </w:r>
      <w:r w:rsidRPr="00FB6C9C">
        <w:rPr>
          <w:rFonts w:ascii="Simplified Arabic" w:hAnsi="Simplified Arabic" w:cs="Simplified Arabic"/>
          <w:sz w:val="24"/>
          <w:szCs w:val="24"/>
        </w:rPr>
        <w:t>Decentraland</w:t>
      </w:r>
      <w:r w:rsidRPr="00FB6C9C">
        <w:rPr>
          <w:rFonts w:ascii="Simplified Arabic" w:hAnsi="Simplified Arabic" w:cs="Simplified Arabic"/>
          <w:sz w:val="24"/>
          <w:szCs w:val="24"/>
          <w:rtl/>
        </w:rPr>
        <w:t xml:space="preserve"> في عام 2017</w:t>
      </w:r>
      <w:r w:rsidRPr="00FB6C9C">
        <w:rPr>
          <w:rFonts w:ascii="Simplified Arabic" w:hAnsi="Simplified Arabic" w:cs="Simplified Arabic"/>
          <w:sz w:val="24"/>
          <w:szCs w:val="24"/>
          <w:rtl/>
          <w:lang w:bidi="ar-EG"/>
        </w:rPr>
        <w:t xml:space="preserve"> </w:t>
      </w:r>
      <w:r w:rsidRPr="00FB6C9C">
        <w:rPr>
          <w:rFonts w:ascii="Simplified Arabic" w:hAnsi="Simplified Arabic" w:cs="Simplified Arabic"/>
          <w:sz w:val="24"/>
          <w:szCs w:val="24"/>
          <w:rtl/>
        </w:rPr>
        <w:t xml:space="preserve">ومنذ ذلك الحين تطورت لتصبح إحدى أبرز البيئات الرقمية التي تجمع بين التجارة الإلكترونية والترفيه والتفاعل الاجتماعي؛ لذا تعتبر منصة </w:t>
      </w:r>
      <w:r w:rsidRPr="00FB6C9C">
        <w:rPr>
          <w:rFonts w:ascii="Simplified Arabic" w:hAnsi="Simplified Arabic" w:cs="Simplified Arabic"/>
          <w:sz w:val="24"/>
          <w:szCs w:val="24"/>
        </w:rPr>
        <w:t>Decentraland</w:t>
      </w:r>
      <w:r w:rsidRPr="00FB6C9C">
        <w:rPr>
          <w:rFonts w:ascii="Simplified Arabic" w:hAnsi="Simplified Arabic" w:cs="Simplified Arabic"/>
          <w:sz w:val="24"/>
          <w:szCs w:val="24"/>
          <w:rtl/>
        </w:rPr>
        <w:t xml:space="preserve"> واحدة </w:t>
      </w:r>
      <w:r w:rsidRPr="00FB6C9C">
        <w:rPr>
          <w:rFonts w:ascii="Simplified Arabic" w:hAnsi="Simplified Arabic" w:cs="Simplified Arabic"/>
          <w:sz w:val="24"/>
          <w:szCs w:val="24"/>
          <w:rtl/>
        </w:rPr>
        <w:lastRenderedPageBreak/>
        <w:t xml:space="preserve">من أبرز منصات الميتافيرس اللامركزية، تلك التي تعتمد في بنيتها على تقنية </w:t>
      </w:r>
      <w:r w:rsidRPr="00FB6C9C">
        <w:rPr>
          <w:rFonts w:ascii="Simplified Arabic" w:hAnsi="Simplified Arabic" w:cs="Simplified Arabic"/>
          <w:sz w:val="24"/>
          <w:szCs w:val="24"/>
        </w:rPr>
        <w:t>Blockchain</w:t>
      </w:r>
      <w:r w:rsidRPr="00FB6C9C">
        <w:rPr>
          <w:rFonts w:ascii="Simplified Arabic" w:hAnsi="Simplified Arabic" w:cs="Simplified Arabic"/>
          <w:sz w:val="24"/>
          <w:szCs w:val="24"/>
          <w:rtl/>
        </w:rPr>
        <w:t xml:space="preserve">، إلا أن هذه المنصة تتيح للمستخدمين إمكانية شراء وبيع الأراضي الافتراضية وتطويرها باستخدام العملة الرقمية الأصلية </w:t>
      </w:r>
      <w:r w:rsidRPr="00FB6C9C">
        <w:rPr>
          <w:rFonts w:ascii="Simplified Arabic" w:hAnsi="Simplified Arabic" w:cs="Simplified Arabic"/>
          <w:sz w:val="24"/>
          <w:szCs w:val="24"/>
        </w:rPr>
        <w:t>“MANA"</w:t>
      </w:r>
      <w:r w:rsidRPr="00FB6C9C">
        <w:rPr>
          <w:rFonts w:ascii="Simplified Arabic" w:hAnsi="Simplified Arabic" w:cs="Simplified Arabic"/>
          <w:sz w:val="24"/>
          <w:szCs w:val="24"/>
          <w:rtl/>
        </w:rPr>
        <w:t>.</w:t>
      </w:r>
    </w:p>
    <w:p w14:paraId="266CB238" w14:textId="1E4CBE08" w:rsidR="000E7620" w:rsidRPr="00FB6C9C" w:rsidRDefault="000E7620" w:rsidP="00876E62">
      <w:pPr>
        <w:bidi/>
        <w:ind w:firstLine="720"/>
        <w:jc w:val="both"/>
        <w:rPr>
          <w:rFonts w:ascii="Simplified Arabic" w:hAnsi="Simplified Arabic" w:cs="Simplified Arabic"/>
          <w:sz w:val="24"/>
          <w:szCs w:val="24"/>
          <w:rtl/>
        </w:rPr>
      </w:pPr>
      <w:r w:rsidRPr="00FB6C9C">
        <w:rPr>
          <w:rFonts w:ascii="Simplified Arabic" w:hAnsi="Simplified Arabic" w:cs="Simplified Arabic"/>
          <w:sz w:val="24"/>
          <w:szCs w:val="24"/>
          <w:rtl/>
        </w:rPr>
        <w:t>علاوة على ذلك، توفر المنصة للمستخدمين فرصة امتلاك أصول رقمية حقيقية من خلال تقنية الرموز غير القابلة للاستبدال (</w:t>
      </w:r>
      <w:r w:rsidRPr="00FB6C9C">
        <w:rPr>
          <w:rFonts w:ascii="Simplified Arabic" w:hAnsi="Simplified Arabic" w:cs="Simplified Arabic"/>
          <w:sz w:val="24"/>
          <w:szCs w:val="24"/>
        </w:rPr>
        <w:t>NFTs</w:t>
      </w:r>
      <w:r w:rsidR="009A6A21" w:rsidRPr="00FB6C9C">
        <w:rPr>
          <w:rFonts w:ascii="Simplified Arabic" w:hAnsi="Simplified Arabic" w:cs="Simplified Arabic"/>
          <w:sz w:val="24"/>
          <w:szCs w:val="24"/>
        </w:rPr>
        <w:t>= Non-fungible token</w:t>
      </w:r>
      <w:r w:rsidRPr="00FB6C9C">
        <w:rPr>
          <w:rFonts w:ascii="Simplified Arabic" w:hAnsi="Simplified Arabic" w:cs="Simplified Arabic"/>
          <w:sz w:val="24"/>
          <w:szCs w:val="24"/>
          <w:rtl/>
        </w:rPr>
        <w:t>)؛ مما يمكنهم من إنشاء محتوى مخصص وتطوير تجارب افتراضية فريدة، كما تتيح هذه البيئة للشركات والعلامات التجارية فرصة استكشاف طرق جديدة للتفاعل مع العملاء في فضاء افتراضي تفاعلي (</w:t>
      </w:r>
      <w:r w:rsidRPr="00FB6C9C">
        <w:rPr>
          <w:rFonts w:ascii="Simplified Arabic" w:hAnsi="Simplified Arabic" w:cs="Simplified Arabic"/>
          <w:sz w:val="24"/>
          <w:szCs w:val="24"/>
        </w:rPr>
        <w:t>Dwivedi et al., 2022</w:t>
      </w:r>
      <w:r w:rsidRPr="00FB6C9C">
        <w:rPr>
          <w:rFonts w:ascii="Simplified Arabic" w:hAnsi="Simplified Arabic" w:cs="Simplified Arabic"/>
          <w:sz w:val="24"/>
          <w:szCs w:val="24"/>
          <w:rtl/>
        </w:rPr>
        <w:t>).</w:t>
      </w:r>
    </w:p>
    <w:p w14:paraId="32FDCE2F" w14:textId="77777777" w:rsidR="000E7620" w:rsidRPr="009201B7" w:rsidRDefault="000E7620" w:rsidP="00876E62">
      <w:pPr>
        <w:bidi/>
        <w:jc w:val="both"/>
        <w:rPr>
          <w:rFonts w:ascii="Simplified Arabic" w:hAnsi="Simplified Arabic" w:cs="Simplified Arabic"/>
          <w:b/>
          <w:bCs/>
          <w:sz w:val="24"/>
          <w:szCs w:val="24"/>
          <w:rtl/>
        </w:rPr>
      </w:pPr>
      <w:r w:rsidRPr="009201B7">
        <w:rPr>
          <w:rFonts w:ascii="Simplified Arabic" w:hAnsi="Simplified Arabic" w:cs="Simplified Arabic"/>
          <w:b/>
          <w:bCs/>
          <w:sz w:val="24"/>
          <w:szCs w:val="24"/>
          <w:rtl/>
        </w:rPr>
        <w:t xml:space="preserve">وبناءً على ذلك، يمكن تحديد أبرز الخصائص الرئيسية لمنصة </w:t>
      </w:r>
      <w:r w:rsidRPr="009201B7">
        <w:rPr>
          <w:rFonts w:ascii="Simplified Arabic" w:hAnsi="Simplified Arabic" w:cs="Simplified Arabic"/>
          <w:b/>
          <w:bCs/>
          <w:sz w:val="24"/>
          <w:szCs w:val="24"/>
        </w:rPr>
        <w:t>Decentraland</w:t>
      </w:r>
      <w:r w:rsidRPr="009201B7">
        <w:rPr>
          <w:rFonts w:ascii="Simplified Arabic" w:hAnsi="Simplified Arabic" w:cs="Simplified Arabic"/>
          <w:b/>
          <w:bCs/>
          <w:sz w:val="24"/>
          <w:szCs w:val="24"/>
          <w:rtl/>
        </w:rPr>
        <w:t xml:space="preserve"> وذلك على النحو التالي:</w:t>
      </w:r>
    </w:p>
    <w:p w14:paraId="4DDBB19F" w14:textId="77777777" w:rsidR="000E7620" w:rsidRPr="00FB6C9C" w:rsidRDefault="000E7620" w:rsidP="00876E62">
      <w:pPr>
        <w:pStyle w:val="a6"/>
        <w:numPr>
          <w:ilvl w:val="2"/>
          <w:numId w:val="70"/>
        </w:numPr>
        <w:spacing w:after="0" w:line="240" w:lineRule="auto"/>
        <w:ind w:left="706"/>
        <w:jc w:val="both"/>
        <w:rPr>
          <w:rFonts w:ascii="Simplified Arabic" w:eastAsia="Sakkal Majalla" w:hAnsi="Simplified Arabic" w:cs="Simplified Arabic"/>
          <w:kern w:val="0"/>
          <w:sz w:val="24"/>
          <w:szCs w:val="24"/>
          <w14:ligatures w14:val="none"/>
        </w:rPr>
      </w:pPr>
      <w:r w:rsidRPr="00FB6C9C">
        <w:rPr>
          <w:rFonts w:ascii="Simplified Arabic" w:eastAsia="Sakkal Majalla" w:hAnsi="Simplified Arabic" w:cs="Simplified Arabic"/>
          <w:b/>
          <w:bCs/>
          <w:kern w:val="0"/>
          <w:sz w:val="24"/>
          <w:szCs w:val="24"/>
          <w:rtl/>
          <w14:ligatures w14:val="none"/>
        </w:rPr>
        <w:t>اللامركزية</w:t>
      </w:r>
      <w:r w:rsidRPr="00FB6C9C">
        <w:rPr>
          <w:rFonts w:ascii="Simplified Arabic" w:eastAsia="Sakkal Majalla" w:hAnsi="Simplified Arabic" w:cs="Simplified Arabic"/>
          <w:kern w:val="0"/>
          <w:sz w:val="24"/>
          <w:szCs w:val="24"/>
          <w:rtl/>
          <w14:ligatures w14:val="none"/>
        </w:rPr>
        <w:t xml:space="preserve">: يعتمد نظام المنصة على شبكة </w:t>
      </w:r>
      <w:r w:rsidRPr="00FB6C9C">
        <w:rPr>
          <w:rFonts w:ascii="Simplified Arabic" w:eastAsia="Sakkal Majalla" w:hAnsi="Simplified Arabic" w:cs="Simplified Arabic"/>
          <w:kern w:val="0"/>
          <w:sz w:val="24"/>
          <w:szCs w:val="24"/>
          <w14:ligatures w14:val="none"/>
        </w:rPr>
        <w:t>Blockchain</w:t>
      </w:r>
      <w:r w:rsidRPr="00FB6C9C">
        <w:rPr>
          <w:rFonts w:ascii="Simplified Arabic" w:eastAsia="Sakkal Majalla" w:hAnsi="Simplified Arabic" w:cs="Simplified Arabic"/>
          <w:kern w:val="0"/>
          <w:sz w:val="24"/>
          <w:szCs w:val="24"/>
          <w:rtl/>
          <w14:ligatures w14:val="none"/>
        </w:rPr>
        <w:t xml:space="preserve"> وذلك لضمان الملكية الكاملة للمستخدمين دون تدخل أو تحكم مركزي، وهو ما يجعلها متميزة عن المنصات الأخرى التقليدية.</w:t>
      </w:r>
    </w:p>
    <w:p w14:paraId="003A04B8" w14:textId="77777777" w:rsidR="000E7620" w:rsidRPr="00FB6C9C" w:rsidRDefault="000E7620" w:rsidP="00876E62">
      <w:pPr>
        <w:pStyle w:val="a6"/>
        <w:numPr>
          <w:ilvl w:val="2"/>
          <w:numId w:val="70"/>
        </w:numPr>
        <w:spacing w:after="0" w:line="240" w:lineRule="auto"/>
        <w:ind w:left="706"/>
        <w:jc w:val="both"/>
        <w:rPr>
          <w:rFonts w:ascii="Simplified Arabic" w:eastAsia="Sakkal Majalla" w:hAnsi="Simplified Arabic" w:cs="Simplified Arabic"/>
          <w:kern w:val="0"/>
          <w:sz w:val="24"/>
          <w:szCs w:val="24"/>
          <w14:ligatures w14:val="none"/>
        </w:rPr>
      </w:pPr>
      <w:r w:rsidRPr="00FB6C9C">
        <w:rPr>
          <w:rFonts w:ascii="Simplified Arabic" w:eastAsia="Sakkal Majalla" w:hAnsi="Simplified Arabic" w:cs="Simplified Arabic"/>
          <w:b/>
          <w:bCs/>
          <w:kern w:val="0"/>
          <w:sz w:val="24"/>
          <w:szCs w:val="24"/>
          <w:rtl/>
          <w14:ligatures w14:val="none"/>
        </w:rPr>
        <w:t>اقتصاد افتراضي مزدهر:</w:t>
      </w:r>
      <w:r w:rsidRPr="00FB6C9C">
        <w:rPr>
          <w:rFonts w:ascii="Simplified Arabic" w:eastAsia="Sakkal Majalla" w:hAnsi="Simplified Arabic" w:cs="Simplified Arabic"/>
          <w:kern w:val="0"/>
          <w:sz w:val="24"/>
          <w:szCs w:val="24"/>
          <w:rtl/>
          <w14:ligatures w14:val="none"/>
        </w:rPr>
        <w:t xml:space="preserve"> يتمكن المستخدمين عن طريق المنصة من إجراء معاملاتهم باستخدام العملة الرقمية </w:t>
      </w:r>
      <w:r w:rsidRPr="00FB6C9C">
        <w:rPr>
          <w:rFonts w:ascii="Simplified Arabic" w:eastAsia="Sakkal Majalla" w:hAnsi="Simplified Arabic" w:cs="Simplified Arabic"/>
          <w:kern w:val="0"/>
          <w:sz w:val="24"/>
          <w:szCs w:val="24"/>
          <w14:ligatures w14:val="none"/>
        </w:rPr>
        <w:t>“MANA"</w:t>
      </w:r>
      <w:r w:rsidRPr="00FB6C9C">
        <w:rPr>
          <w:rFonts w:ascii="Simplified Arabic" w:eastAsia="Sakkal Majalla" w:hAnsi="Simplified Arabic" w:cs="Simplified Arabic"/>
          <w:kern w:val="0"/>
          <w:sz w:val="24"/>
          <w:szCs w:val="24"/>
          <w:rtl/>
          <w14:ligatures w14:val="none"/>
        </w:rPr>
        <w:t>، وهوما يتيح لهم شراء الأراضي وبناء التجارب وبيع الأصول الرقمية.</w:t>
      </w:r>
    </w:p>
    <w:p w14:paraId="4CD3C628" w14:textId="77777777" w:rsidR="000E7620" w:rsidRPr="00FB6C9C" w:rsidRDefault="000E7620" w:rsidP="00876E62">
      <w:pPr>
        <w:pStyle w:val="a6"/>
        <w:numPr>
          <w:ilvl w:val="2"/>
          <w:numId w:val="70"/>
        </w:numPr>
        <w:spacing w:after="0" w:line="240" w:lineRule="auto"/>
        <w:ind w:left="706"/>
        <w:jc w:val="both"/>
        <w:rPr>
          <w:rFonts w:ascii="Simplified Arabic" w:hAnsi="Simplified Arabic" w:cs="Simplified Arabic"/>
          <w:sz w:val="24"/>
          <w:szCs w:val="24"/>
          <w:rtl/>
        </w:rPr>
      </w:pPr>
      <w:r w:rsidRPr="00FB6C9C">
        <w:rPr>
          <w:rFonts w:ascii="Simplified Arabic" w:eastAsia="Sakkal Majalla" w:hAnsi="Simplified Arabic" w:cs="Simplified Arabic"/>
          <w:b/>
          <w:bCs/>
          <w:kern w:val="0"/>
          <w:sz w:val="24"/>
          <w:szCs w:val="24"/>
          <w:rtl/>
          <w14:ligatures w14:val="none"/>
        </w:rPr>
        <w:t>تصميم التجارب:</w:t>
      </w:r>
      <w:r w:rsidRPr="00FB6C9C">
        <w:rPr>
          <w:rFonts w:ascii="Simplified Arabic" w:eastAsia="Sakkal Majalla" w:hAnsi="Simplified Arabic" w:cs="Simplified Arabic"/>
          <w:kern w:val="0"/>
          <w:sz w:val="24"/>
          <w:szCs w:val="24"/>
          <w:rtl/>
          <w14:ligatures w14:val="none"/>
        </w:rPr>
        <w:t xml:space="preserve"> توفر المنصة أدوات تطوير ميسره من حيث الاستخدام من قبل المستخدمين والشركات، وذلك لإنشاء تجارب تفاعلية، مثل: المعارض الافتراضية، والفعاليات الرقمية، والمساحات الترويجية.</w:t>
      </w:r>
    </w:p>
    <w:p w14:paraId="7365D907" w14:textId="77777777" w:rsidR="000E7620" w:rsidRPr="00FB6C9C" w:rsidRDefault="000E7620" w:rsidP="00876E62">
      <w:pPr>
        <w:bidi/>
        <w:jc w:val="both"/>
        <w:rPr>
          <w:rFonts w:ascii="Simplified Arabic" w:hAnsi="Simplified Arabic" w:cs="Simplified Arabic"/>
          <w:b/>
          <w:bCs/>
          <w:sz w:val="24"/>
          <w:szCs w:val="24"/>
          <w:rtl/>
        </w:rPr>
      </w:pPr>
      <w:r w:rsidRPr="00FB6C9C">
        <w:rPr>
          <w:rFonts w:ascii="Simplified Arabic" w:hAnsi="Simplified Arabic" w:cs="Simplified Arabic"/>
          <w:b/>
          <w:bCs/>
          <w:sz w:val="24"/>
          <w:szCs w:val="24"/>
          <w:rtl/>
        </w:rPr>
        <w:t xml:space="preserve">تجارب العلامات التجارية على </w:t>
      </w:r>
      <w:r w:rsidRPr="00FB6C9C">
        <w:rPr>
          <w:rFonts w:ascii="Simplified Arabic" w:hAnsi="Simplified Arabic" w:cs="Simplified Arabic"/>
          <w:b/>
          <w:bCs/>
          <w:sz w:val="24"/>
          <w:szCs w:val="24"/>
        </w:rPr>
        <w:t>Decentraland</w:t>
      </w:r>
      <w:r w:rsidRPr="00FB6C9C">
        <w:rPr>
          <w:rFonts w:ascii="Simplified Arabic" w:hAnsi="Simplified Arabic" w:cs="Simplified Arabic"/>
          <w:b/>
          <w:bCs/>
          <w:sz w:val="24"/>
          <w:szCs w:val="24"/>
          <w:rtl/>
        </w:rPr>
        <w:t xml:space="preserve"> :</w:t>
      </w:r>
    </w:p>
    <w:p w14:paraId="2543CA5F" w14:textId="77777777" w:rsidR="000E7620" w:rsidRPr="00FB6C9C" w:rsidRDefault="000E7620" w:rsidP="00876E62">
      <w:pPr>
        <w:pStyle w:val="a6"/>
        <w:numPr>
          <w:ilvl w:val="0"/>
          <w:numId w:val="128"/>
        </w:numPr>
        <w:spacing w:after="0" w:line="240" w:lineRule="auto"/>
        <w:ind w:left="714" w:hanging="357"/>
        <w:jc w:val="both"/>
        <w:rPr>
          <w:rFonts w:ascii="Simplified Arabic" w:hAnsi="Simplified Arabic" w:cs="Simplified Arabic"/>
          <w:b/>
          <w:bCs/>
          <w:sz w:val="24"/>
          <w:szCs w:val="24"/>
          <w:rtl/>
          <w:lang w:bidi="ar-EG"/>
        </w:rPr>
      </w:pPr>
      <w:r w:rsidRPr="00FB6C9C">
        <w:rPr>
          <w:rFonts w:ascii="Simplified Arabic" w:hAnsi="Simplified Arabic" w:cs="Simplified Arabic"/>
          <w:b/>
          <w:bCs/>
          <w:sz w:val="24"/>
          <w:szCs w:val="24"/>
          <w:rtl/>
        </w:rPr>
        <w:t xml:space="preserve">تجربة </w:t>
      </w:r>
      <w:r w:rsidRPr="00FB6C9C">
        <w:rPr>
          <w:rFonts w:ascii="Simplified Arabic" w:hAnsi="Simplified Arabic" w:cs="Simplified Arabic"/>
          <w:b/>
          <w:bCs/>
          <w:sz w:val="24"/>
          <w:szCs w:val="24"/>
        </w:rPr>
        <w:t>Samsung</w:t>
      </w:r>
      <w:r w:rsidRPr="00FB6C9C">
        <w:rPr>
          <w:rFonts w:ascii="Simplified Arabic" w:hAnsi="Simplified Arabic" w:cs="Simplified Arabic"/>
          <w:b/>
          <w:bCs/>
          <w:sz w:val="24"/>
          <w:szCs w:val="24"/>
          <w:rtl/>
        </w:rPr>
        <w:t>:</w:t>
      </w:r>
    </w:p>
    <w:p w14:paraId="787DA0D2" w14:textId="06EE1C60" w:rsidR="000E7620" w:rsidRPr="00DB299E" w:rsidRDefault="000E7620" w:rsidP="00DB299E">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في خطوة مبتكرة، أنشأت شركة </w:t>
      </w:r>
      <w:r w:rsidRPr="00FB6C9C">
        <w:rPr>
          <w:rFonts w:ascii="Simplified Arabic" w:hAnsi="Simplified Arabic" w:cs="Simplified Arabic"/>
          <w:sz w:val="24"/>
          <w:szCs w:val="24"/>
        </w:rPr>
        <w:t>Samsung</w:t>
      </w:r>
      <w:r w:rsidRPr="00FB6C9C">
        <w:rPr>
          <w:rFonts w:ascii="Simplified Arabic" w:hAnsi="Simplified Arabic" w:cs="Simplified Arabic"/>
          <w:sz w:val="24"/>
          <w:szCs w:val="24"/>
          <w:rtl/>
        </w:rPr>
        <w:t xml:space="preserve"> مساحة افتراضية ضمن </w:t>
      </w:r>
      <w:r w:rsidRPr="00FB6C9C">
        <w:rPr>
          <w:rFonts w:ascii="Simplified Arabic" w:hAnsi="Simplified Arabic" w:cs="Simplified Arabic"/>
          <w:sz w:val="24"/>
          <w:szCs w:val="24"/>
        </w:rPr>
        <w:t>Decentraland</w:t>
      </w:r>
      <w:r w:rsidRPr="00FB6C9C">
        <w:rPr>
          <w:rFonts w:ascii="Simplified Arabic" w:hAnsi="Simplified Arabic" w:cs="Simplified Arabic"/>
          <w:sz w:val="24"/>
          <w:szCs w:val="24"/>
          <w:rtl/>
        </w:rPr>
        <w:t>، تُعرف بـ</w:t>
      </w:r>
      <w:r w:rsidRPr="00FB6C9C">
        <w:rPr>
          <w:rFonts w:ascii="Simplified Arabic" w:hAnsi="Simplified Arabic" w:cs="Simplified Arabic"/>
          <w:sz w:val="24"/>
          <w:szCs w:val="24"/>
        </w:rPr>
        <w:t xml:space="preserve"> “Samsung 837X"</w:t>
      </w:r>
      <w:r w:rsidRPr="00FB6C9C">
        <w:rPr>
          <w:rFonts w:ascii="Simplified Arabic" w:hAnsi="Simplified Arabic" w:cs="Simplified Arabic"/>
          <w:sz w:val="24"/>
          <w:szCs w:val="24"/>
          <w:rtl/>
        </w:rPr>
        <w:t xml:space="preserve">، تُمكن تلك المساحة المستخدمين من اكتشاف أحدث ابتكارات الشركة والمشاركة في فعاليات تفاعلية، فضلًا عن الحصول على جوائز رقمية، وتعكس هذه المبادرة تأثيرًا كبيرًا على التسويق الرقمي، فقد سلطت المبادرة  الضوء على الابتكار وتعزيز الوعي بالعلامة التجارية ليس فقط على المستوى </w:t>
      </w:r>
      <w:r w:rsidR="00626CE5" w:rsidRPr="00FB6C9C">
        <w:rPr>
          <w:rFonts w:ascii="Simplified Arabic" w:hAnsi="Simplified Arabic" w:cs="Simplified Arabic"/>
          <w:sz w:val="24"/>
          <w:szCs w:val="24"/>
          <w:rtl/>
        </w:rPr>
        <w:t>المحلي،</w:t>
      </w:r>
      <w:r w:rsidRPr="00FB6C9C">
        <w:rPr>
          <w:rFonts w:ascii="Simplified Arabic" w:hAnsi="Simplified Arabic" w:cs="Simplified Arabic"/>
          <w:sz w:val="24"/>
          <w:szCs w:val="24"/>
          <w:rtl/>
        </w:rPr>
        <w:t xml:space="preserve"> بل أيضًا على المستوى العالمي.  </w:t>
      </w:r>
    </w:p>
    <w:p w14:paraId="287CC082" w14:textId="7BEFFEE4" w:rsidR="000E7620" w:rsidRPr="00FB6C9C" w:rsidRDefault="000E7620" w:rsidP="00876E62">
      <w:pPr>
        <w:pStyle w:val="30"/>
        <w:spacing w:before="0" w:after="0" w:line="240" w:lineRule="auto"/>
        <w:jc w:val="both"/>
        <w:outlineLvl w:val="9"/>
        <w:rPr>
          <w:rFonts w:ascii="Simplified Arabic" w:hAnsi="Simplified Arabic" w:cs="Simplified Arabic"/>
          <w:b/>
          <w:bCs/>
          <w:color w:val="auto"/>
          <w:sz w:val="24"/>
          <w:szCs w:val="24"/>
          <w:rtl/>
        </w:rPr>
      </w:pPr>
      <w:r w:rsidRPr="00FB6C9C">
        <w:rPr>
          <w:rFonts w:ascii="Simplified Arabic" w:hAnsi="Simplified Arabic" w:cs="Simplified Arabic"/>
          <w:b/>
          <w:bCs/>
          <w:color w:val="auto"/>
          <w:sz w:val="24"/>
          <w:szCs w:val="24"/>
          <w:rtl/>
        </w:rPr>
        <w:t>تجارب بعض العلامات التجارية السعودية في عالم الميتافيرس وتأثيرها على التسويق للعلامات التجارية:</w:t>
      </w:r>
    </w:p>
    <w:p w14:paraId="54F1F37F" w14:textId="77777777" w:rsidR="000E7620" w:rsidRPr="00FB6C9C" w:rsidRDefault="000E7620" w:rsidP="00876E62">
      <w:pPr>
        <w:pStyle w:val="a6"/>
        <w:numPr>
          <w:ilvl w:val="0"/>
          <w:numId w:val="128"/>
        </w:numPr>
        <w:spacing w:after="0" w:line="240" w:lineRule="auto"/>
        <w:jc w:val="both"/>
        <w:rPr>
          <w:rFonts w:ascii="Simplified Arabic" w:hAnsi="Simplified Arabic" w:cs="Simplified Arabic"/>
          <w:b/>
          <w:bCs/>
          <w:sz w:val="24"/>
          <w:szCs w:val="24"/>
        </w:rPr>
      </w:pPr>
      <w:r w:rsidRPr="00FB6C9C">
        <w:rPr>
          <w:rFonts w:ascii="Simplified Arabic" w:hAnsi="Simplified Arabic" w:cs="Simplified Arabic"/>
          <w:b/>
          <w:bCs/>
          <w:sz w:val="24"/>
          <w:szCs w:val="24"/>
          <w:rtl/>
        </w:rPr>
        <w:t>شركة الاتصالات السعودية</w:t>
      </w:r>
      <w:r w:rsidRPr="00FB6C9C">
        <w:rPr>
          <w:rFonts w:ascii="Simplified Arabic" w:hAnsi="Simplified Arabic" w:cs="Simplified Arabic"/>
          <w:b/>
          <w:bCs/>
          <w:sz w:val="24"/>
          <w:szCs w:val="24"/>
        </w:rPr>
        <w:t xml:space="preserve">: (STC) </w:t>
      </w:r>
      <w:r w:rsidRPr="00FB6C9C">
        <w:rPr>
          <w:rFonts w:ascii="Simplified Arabic" w:hAnsi="Simplified Arabic" w:cs="Simplified Arabic"/>
          <w:b/>
          <w:bCs/>
          <w:sz w:val="24"/>
          <w:szCs w:val="24"/>
          <w:rtl/>
        </w:rPr>
        <w:t>التحول الرقمي داخل الميتافيرس</w:t>
      </w:r>
    </w:p>
    <w:p w14:paraId="611738C9" w14:textId="60D99A3E" w:rsidR="000E7620" w:rsidRPr="00FB6C9C" w:rsidRDefault="000E7620"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لقد قامت شركة الاتصالات السعودية </w:t>
      </w:r>
      <w:r w:rsidRPr="00FB6C9C">
        <w:rPr>
          <w:rFonts w:ascii="Simplified Arabic" w:hAnsi="Simplified Arabic" w:cs="Simplified Arabic"/>
          <w:sz w:val="24"/>
          <w:szCs w:val="24"/>
        </w:rPr>
        <w:t>(STC</w:t>
      </w:r>
      <w:r w:rsidR="009A6A21" w:rsidRPr="00FB6C9C">
        <w:rPr>
          <w:rFonts w:ascii="Simplified Arabic" w:hAnsi="Simplified Arabic" w:cs="Simplified Arabic"/>
          <w:sz w:val="24"/>
          <w:szCs w:val="24"/>
        </w:rPr>
        <w:t>= Saudi Telecom Company</w:t>
      </w:r>
      <w:r w:rsidRPr="00FB6C9C">
        <w:rPr>
          <w:rFonts w:ascii="Simplified Arabic" w:hAnsi="Simplified Arabic" w:cs="Simplified Arabic"/>
          <w:sz w:val="24"/>
          <w:szCs w:val="24"/>
        </w:rPr>
        <w:t>)</w:t>
      </w:r>
      <w:r w:rsidRPr="00FB6C9C">
        <w:rPr>
          <w:rFonts w:ascii="Simplified Arabic" w:hAnsi="Simplified Arabic" w:cs="Simplified Arabic"/>
          <w:sz w:val="24"/>
          <w:szCs w:val="24"/>
          <w:rtl/>
        </w:rPr>
        <w:t xml:space="preserve"> بإطلاق مبادرات تسويقية مبتكرة تعتمد على دمج خدماتها الرقمية ضمن منصات الميتافيرس، وهو ما أتاح للمستهلكين تجربة تفاعلية في بيئات افتراضية، ومن بين هذه المبادرات تم إنشاء معارض افتراضية ثلاثية الأبعاد تتيح للمستخدمين استعراض خدمات ومنتجات الشركة، بالإضافة إلى التفاعل مع وكلاء افتراضيين، غير أن هذا التحول أثر بشكل كبير على التسويق عبر الميتافيرس من خلال ما ذكره </w:t>
      </w:r>
      <w:r w:rsidRPr="00FB6C9C">
        <w:rPr>
          <w:rFonts w:ascii="Simplified Arabic" w:eastAsia="Times New Roman" w:hAnsi="Simplified Arabic" w:cs="Simplified Arabic"/>
          <w:sz w:val="24"/>
          <w:szCs w:val="24"/>
          <w:rtl/>
        </w:rPr>
        <w:t>الزهراني (2023)</w:t>
      </w:r>
      <w:r w:rsidR="004E03C6" w:rsidRPr="00FB6C9C">
        <w:rPr>
          <w:rFonts w:ascii="Simplified Arabic" w:hAnsi="Simplified Arabic" w:cs="Simplified Arabic"/>
          <w:sz w:val="24"/>
          <w:szCs w:val="24"/>
          <w:rtl/>
        </w:rPr>
        <w:t>، وذلك من خلال:</w:t>
      </w:r>
    </w:p>
    <w:p w14:paraId="52EA5534" w14:textId="67452B5E" w:rsidR="000E7620" w:rsidRPr="00FB6C9C" w:rsidRDefault="000E7620" w:rsidP="00876E62">
      <w:pPr>
        <w:pStyle w:val="a6"/>
        <w:numPr>
          <w:ilvl w:val="0"/>
          <w:numId w:val="129"/>
        </w:numPr>
        <w:spacing w:after="0" w:line="240" w:lineRule="auto"/>
        <w:ind w:left="723"/>
        <w:jc w:val="both"/>
        <w:rPr>
          <w:rFonts w:ascii="Simplified Arabic" w:eastAsia="Sakkal Majalla" w:hAnsi="Simplified Arabic" w:cs="Simplified Arabic"/>
          <w:kern w:val="0"/>
          <w:sz w:val="24"/>
          <w:szCs w:val="24"/>
          <w14:ligatures w14:val="none"/>
        </w:rPr>
      </w:pPr>
      <w:r w:rsidRPr="00FB6C9C">
        <w:rPr>
          <w:rFonts w:ascii="Simplified Arabic" w:eastAsia="Sakkal Majalla" w:hAnsi="Simplified Arabic" w:cs="Simplified Arabic"/>
          <w:b/>
          <w:bCs/>
          <w:kern w:val="0"/>
          <w:sz w:val="24"/>
          <w:szCs w:val="24"/>
          <w:rtl/>
          <w14:ligatures w14:val="none"/>
        </w:rPr>
        <w:t>تعزيز التفاعل</w:t>
      </w:r>
      <w:r w:rsidRPr="00FB6C9C">
        <w:rPr>
          <w:rFonts w:ascii="Simplified Arabic" w:eastAsia="Sakkal Majalla" w:hAnsi="Simplified Arabic" w:cs="Simplified Arabic"/>
          <w:kern w:val="0"/>
          <w:sz w:val="24"/>
          <w:szCs w:val="24"/>
          <w:rtl/>
          <w14:ligatures w14:val="none"/>
        </w:rPr>
        <w:t xml:space="preserve">: فقد مكنت شركة </w:t>
      </w:r>
      <w:r w:rsidRPr="00FB6C9C">
        <w:rPr>
          <w:rFonts w:ascii="Simplified Arabic" w:eastAsia="Sakkal Majalla" w:hAnsi="Simplified Arabic" w:cs="Simplified Arabic"/>
          <w:kern w:val="0"/>
          <w:sz w:val="24"/>
          <w:szCs w:val="24"/>
          <w14:ligatures w14:val="none"/>
        </w:rPr>
        <w:t>(STC)</w:t>
      </w:r>
      <w:r w:rsidRPr="00FB6C9C">
        <w:rPr>
          <w:rFonts w:ascii="Simplified Arabic" w:eastAsia="Sakkal Majalla" w:hAnsi="Simplified Arabic" w:cs="Simplified Arabic"/>
          <w:kern w:val="0"/>
          <w:sz w:val="24"/>
          <w:szCs w:val="24"/>
          <w:rtl/>
          <w14:ligatures w14:val="none"/>
        </w:rPr>
        <w:t xml:space="preserve"> العملاء من التفاعل المباشر مع المنتجات في بيئات افتراضية </w:t>
      </w:r>
      <w:r w:rsidR="004E03C6" w:rsidRPr="00FB6C9C">
        <w:rPr>
          <w:rFonts w:ascii="Simplified Arabic" w:eastAsia="Sakkal Majalla" w:hAnsi="Simplified Arabic" w:cs="Simplified Arabic"/>
          <w:kern w:val="0"/>
          <w:sz w:val="24"/>
          <w:szCs w:val="24"/>
          <w:rtl/>
          <w14:ligatures w14:val="none"/>
        </w:rPr>
        <w:t>تفاعلية</w:t>
      </w:r>
      <w:r w:rsidRPr="00FB6C9C">
        <w:rPr>
          <w:rFonts w:ascii="Simplified Arabic" w:eastAsia="Sakkal Majalla" w:hAnsi="Simplified Arabic" w:cs="Simplified Arabic"/>
          <w:kern w:val="0"/>
          <w:sz w:val="24"/>
          <w:szCs w:val="24"/>
          <w:rtl/>
          <w14:ligatures w14:val="none"/>
        </w:rPr>
        <w:t>.</w:t>
      </w:r>
    </w:p>
    <w:p w14:paraId="02D39219" w14:textId="77777777" w:rsidR="000E7620" w:rsidRPr="00FB6C9C" w:rsidRDefault="000E7620" w:rsidP="00876E62">
      <w:pPr>
        <w:pStyle w:val="a6"/>
        <w:numPr>
          <w:ilvl w:val="0"/>
          <w:numId w:val="129"/>
        </w:numPr>
        <w:spacing w:after="0" w:line="240" w:lineRule="auto"/>
        <w:ind w:left="723"/>
        <w:jc w:val="both"/>
        <w:rPr>
          <w:rFonts w:ascii="Simplified Arabic" w:eastAsia="Sakkal Majalla" w:hAnsi="Simplified Arabic" w:cs="Simplified Arabic"/>
          <w:kern w:val="0"/>
          <w:sz w:val="24"/>
          <w:szCs w:val="24"/>
          <w14:ligatures w14:val="none"/>
        </w:rPr>
      </w:pPr>
      <w:r w:rsidRPr="00FB6C9C">
        <w:rPr>
          <w:rFonts w:ascii="Simplified Arabic" w:eastAsia="Sakkal Majalla" w:hAnsi="Simplified Arabic" w:cs="Simplified Arabic"/>
          <w:b/>
          <w:bCs/>
          <w:kern w:val="0"/>
          <w:sz w:val="24"/>
          <w:szCs w:val="24"/>
          <w:rtl/>
          <w14:ligatures w14:val="none"/>
        </w:rPr>
        <w:t>تحسين الولاء</w:t>
      </w:r>
      <w:r w:rsidRPr="00FB6C9C">
        <w:rPr>
          <w:rFonts w:ascii="Simplified Arabic" w:eastAsia="Sakkal Majalla" w:hAnsi="Simplified Arabic" w:cs="Simplified Arabic"/>
          <w:kern w:val="0"/>
          <w:sz w:val="24"/>
          <w:szCs w:val="24"/>
          <w:rtl/>
          <w14:ligatures w14:val="none"/>
        </w:rPr>
        <w:t xml:space="preserve">: فقد أسهمت التجارب الافتراضية التفاعلية التي قدمتها شركة </w:t>
      </w:r>
      <w:r w:rsidRPr="00FB6C9C">
        <w:rPr>
          <w:rFonts w:ascii="Simplified Arabic" w:eastAsia="Sakkal Majalla" w:hAnsi="Simplified Arabic" w:cs="Simplified Arabic"/>
          <w:kern w:val="0"/>
          <w:sz w:val="24"/>
          <w:szCs w:val="24"/>
          <w14:ligatures w14:val="none"/>
        </w:rPr>
        <w:t>(STC)</w:t>
      </w:r>
      <w:r w:rsidRPr="00FB6C9C">
        <w:rPr>
          <w:rFonts w:ascii="Simplified Arabic" w:eastAsia="Sakkal Majalla" w:hAnsi="Simplified Arabic" w:cs="Simplified Arabic"/>
          <w:kern w:val="0"/>
          <w:sz w:val="24"/>
          <w:szCs w:val="24"/>
          <w:rtl/>
          <w14:ligatures w14:val="none"/>
        </w:rPr>
        <w:t>، في تعزيز الروابط العاطفية بين العملاء والعلامة التجارية.</w:t>
      </w:r>
    </w:p>
    <w:p w14:paraId="09987345" w14:textId="77777777" w:rsidR="000E7620" w:rsidRPr="00FB6C9C" w:rsidRDefault="000E7620" w:rsidP="00876E62">
      <w:pPr>
        <w:pStyle w:val="a6"/>
        <w:numPr>
          <w:ilvl w:val="0"/>
          <w:numId w:val="129"/>
        </w:numPr>
        <w:spacing w:after="0" w:line="240" w:lineRule="auto"/>
        <w:ind w:left="723"/>
        <w:rPr>
          <w:rFonts w:ascii="Simplified Arabic" w:hAnsi="Simplified Arabic" w:cs="Simplified Arabic"/>
          <w:b/>
          <w:bCs/>
          <w:sz w:val="24"/>
          <w:szCs w:val="24"/>
        </w:rPr>
      </w:pPr>
      <w:r w:rsidRPr="00FB6C9C">
        <w:rPr>
          <w:rFonts w:ascii="Simplified Arabic" w:hAnsi="Simplified Arabic" w:cs="Simplified Arabic"/>
          <w:b/>
          <w:bCs/>
          <w:sz w:val="24"/>
          <w:szCs w:val="24"/>
          <w:rtl/>
        </w:rPr>
        <w:t xml:space="preserve">استهداف جيل الشباب: </w:t>
      </w:r>
      <w:r w:rsidRPr="00FB6C9C">
        <w:rPr>
          <w:rFonts w:ascii="Simplified Arabic" w:hAnsi="Simplified Arabic" w:cs="Simplified Arabic"/>
          <w:sz w:val="24"/>
          <w:szCs w:val="24"/>
          <w:rtl/>
        </w:rPr>
        <w:t xml:space="preserve">فقد نجحت شركة </w:t>
      </w:r>
      <w:r w:rsidRPr="00FB6C9C">
        <w:rPr>
          <w:rFonts w:ascii="Simplified Arabic" w:hAnsi="Simplified Arabic" w:cs="Simplified Arabic"/>
          <w:sz w:val="24"/>
          <w:szCs w:val="24"/>
        </w:rPr>
        <w:t>(STC)</w:t>
      </w:r>
      <w:r w:rsidRPr="00FB6C9C">
        <w:rPr>
          <w:rFonts w:ascii="Simplified Arabic" w:hAnsi="Simplified Arabic" w:cs="Simplified Arabic"/>
          <w:sz w:val="24"/>
          <w:szCs w:val="24"/>
          <w:rtl/>
        </w:rPr>
        <w:t xml:space="preserve"> في جذب الشباب المتحمس للعوالم الرقمية باستخدام الميتافيرس كأداة للتفاعل.</w:t>
      </w:r>
      <w:r w:rsidRPr="00FB6C9C">
        <w:rPr>
          <w:rFonts w:ascii="Simplified Arabic" w:hAnsi="Simplified Arabic" w:cs="Simplified Arabic"/>
          <w:noProof/>
          <w:sz w:val="24"/>
          <w:szCs w:val="24"/>
          <w:rtl/>
          <w:lang w:val="ar-SA"/>
        </w:rPr>
        <w:t xml:space="preserve"> </w:t>
      </w:r>
    </w:p>
    <w:p w14:paraId="0C0E51F0" w14:textId="77777777" w:rsidR="000E7620" w:rsidRPr="00FB6C9C" w:rsidRDefault="000E7620" w:rsidP="00876E62">
      <w:pPr>
        <w:pStyle w:val="a6"/>
        <w:numPr>
          <w:ilvl w:val="0"/>
          <w:numId w:val="128"/>
        </w:numPr>
        <w:spacing w:after="0" w:line="240" w:lineRule="auto"/>
        <w:jc w:val="both"/>
        <w:rPr>
          <w:rFonts w:ascii="Simplified Arabic" w:hAnsi="Simplified Arabic" w:cs="Simplified Arabic"/>
          <w:b/>
          <w:bCs/>
          <w:sz w:val="24"/>
          <w:szCs w:val="24"/>
          <w:rtl/>
        </w:rPr>
      </w:pPr>
      <w:r w:rsidRPr="00FB6C9C">
        <w:rPr>
          <w:rFonts w:ascii="Simplified Arabic" w:hAnsi="Simplified Arabic" w:cs="Simplified Arabic"/>
          <w:b/>
          <w:bCs/>
          <w:sz w:val="24"/>
          <w:szCs w:val="24"/>
          <w:rtl/>
        </w:rPr>
        <w:t>مدينة الحجر التاريخية</w:t>
      </w:r>
    </w:p>
    <w:p w14:paraId="1C6A1DA9" w14:textId="77777777" w:rsidR="000E7620" w:rsidRPr="00FB6C9C" w:rsidRDefault="000E7620"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لقد أطلقت الهيئة الملكية لمحافظة العلا تجربة مميزة تمثل مدينة الحجر التاريخية في الميتافيرس، ويأتي </w:t>
      </w:r>
      <w:r w:rsidRPr="00FB6C9C">
        <w:rPr>
          <w:rFonts w:ascii="Simplified Arabic" w:hAnsi="Simplified Arabic" w:cs="Simplified Arabic"/>
          <w:sz w:val="24"/>
          <w:szCs w:val="24"/>
          <w:rtl/>
        </w:rPr>
        <w:lastRenderedPageBreak/>
        <w:t>ذلك كخطوة مبتكرة لدمج التراث الثقافي مع التقنيات الحديثة؛ لتكون المدينة بذلك أول موقع تراثي عالمي يتم تمثيله في هذه البيئة الافتراضية، إلا أن هذه المبادرة ترمي إلى تمكين الزوار من استكشاف هذا الموقع الأثري عبر التفاعل الرقمي؛ مما يعزز الوجود الرقمي للمملكة العربية السعودية ويبرز مكانتها الثقافية عالميًا.</w:t>
      </w:r>
    </w:p>
    <w:p w14:paraId="6870BA9A" w14:textId="53E082A0" w:rsidR="000E7620" w:rsidRPr="00DB299E" w:rsidRDefault="000E7620" w:rsidP="00DB299E">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ومن هذا المنطلق، يمكن اعتبار تلك التجربة خطوة استراتيجية نحو دمج التكنولوجيا مع التراث الثقافي، وهو ما يعكس رؤية المملكة في تقديم تاريخها بطريقة مبتكرة ومتوافقة مع الاتجاهات التقنية العالمية، إلا أن هذه المبادرة سوف تسهم وبلا شك في تعزيز الفهم العالمي للتراث السعودي وجذب الجمهور المهتم بالتكنولوجيا والثقافة، بالإضافة إلى توفير منصة جديدة للسياحة الافتراضية.</w:t>
      </w:r>
    </w:p>
    <w:p w14:paraId="3DDFC609" w14:textId="680AFD8F" w:rsidR="000E7620" w:rsidRPr="00FB6C9C" w:rsidRDefault="000E7620" w:rsidP="00DB299E">
      <w:pPr>
        <w:widowControl/>
        <w:autoSpaceDE/>
        <w:autoSpaceDN/>
        <w:bidi/>
        <w:jc w:val="both"/>
        <w:rPr>
          <w:rFonts w:ascii="Simplified Arabic" w:eastAsia="Times New Roman" w:hAnsi="Simplified Arabic" w:cs="Simplified Arabic"/>
          <w:b/>
          <w:bCs/>
          <w:sz w:val="24"/>
          <w:szCs w:val="24"/>
          <w:rtl/>
        </w:rPr>
      </w:pPr>
      <w:r w:rsidRPr="00FB6C9C">
        <w:rPr>
          <w:rFonts w:ascii="Simplified Arabic" w:eastAsia="Times New Roman" w:hAnsi="Simplified Arabic" w:cs="Simplified Arabic"/>
          <w:b/>
          <w:bCs/>
          <w:sz w:val="24"/>
          <w:szCs w:val="24"/>
          <w:rtl/>
        </w:rPr>
        <w:t>تفاصيل التجربة</w:t>
      </w:r>
      <w:r w:rsidRPr="00FB6C9C">
        <w:rPr>
          <w:rFonts w:ascii="Simplified Arabic" w:eastAsia="Times New Roman" w:hAnsi="Simplified Arabic" w:cs="Simplified Arabic"/>
          <w:b/>
          <w:bCs/>
          <w:sz w:val="24"/>
          <w:szCs w:val="24"/>
        </w:rPr>
        <w:t>:</w:t>
      </w:r>
    </w:p>
    <w:p w14:paraId="4CBD229B" w14:textId="77777777" w:rsidR="000E7620" w:rsidRPr="00FB6C9C" w:rsidRDefault="000E7620" w:rsidP="00876E62">
      <w:pPr>
        <w:pStyle w:val="a6"/>
        <w:numPr>
          <w:ilvl w:val="2"/>
          <w:numId w:val="69"/>
        </w:numPr>
        <w:spacing w:after="0" w:line="240" w:lineRule="auto"/>
        <w:ind w:left="706"/>
        <w:rPr>
          <w:rFonts w:ascii="Simplified Arabic" w:hAnsi="Simplified Arabic" w:cs="Simplified Arabic"/>
          <w:sz w:val="24"/>
          <w:szCs w:val="24"/>
          <w:rtl/>
        </w:rPr>
      </w:pPr>
      <w:r w:rsidRPr="00FB6C9C">
        <w:rPr>
          <w:rFonts w:ascii="Simplified Arabic" w:eastAsia="Times New Roman" w:hAnsi="Simplified Arabic" w:cs="Simplified Arabic"/>
          <w:b/>
          <w:bCs/>
          <w:sz w:val="24"/>
          <w:szCs w:val="24"/>
          <w:rtl/>
        </w:rPr>
        <w:t>التمثيل الافتراضي للموقع</w:t>
      </w:r>
      <w:r w:rsidRPr="00FB6C9C">
        <w:rPr>
          <w:rFonts w:ascii="Simplified Arabic" w:eastAsia="Times New Roman" w:hAnsi="Simplified Arabic" w:cs="Simplified Arabic"/>
          <w:b/>
          <w:bCs/>
          <w:sz w:val="24"/>
          <w:szCs w:val="24"/>
        </w:rPr>
        <w:t>:</w:t>
      </w:r>
    </w:p>
    <w:p w14:paraId="0EE57E43" w14:textId="77777777" w:rsidR="000E7620" w:rsidRPr="00FB6C9C" w:rsidRDefault="000E7620" w:rsidP="00876E62">
      <w:pPr>
        <w:widowControl/>
        <w:autoSpaceDE/>
        <w:autoSpaceDN/>
        <w:bidi/>
        <w:ind w:firstLine="706"/>
        <w:jc w:val="both"/>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tl/>
        </w:rPr>
        <w:t>من خلال تلك التقنية تم إعادة إنشاء مدينة الحجر التاريخية، تلك المدينة التي تعتبر أول موقع سعودي تم إدراجه في قائمة التراث العالمي لليونيسكو بشكل افتراضي وذلك باستخدام تقنيات ثلاثية الأبعاد، وهو ما يتيح للمستخدمين استكشاف الآثار والمعالم التاريخية بطريقة مبتكرة.</w:t>
      </w:r>
    </w:p>
    <w:p w14:paraId="15297DAD" w14:textId="77777777" w:rsidR="000E7620" w:rsidRPr="00FB6C9C" w:rsidRDefault="000E7620" w:rsidP="00876E62">
      <w:pPr>
        <w:pStyle w:val="a6"/>
        <w:numPr>
          <w:ilvl w:val="2"/>
          <w:numId w:val="69"/>
        </w:numPr>
        <w:spacing w:after="0" w:line="240" w:lineRule="auto"/>
        <w:ind w:left="706"/>
        <w:rPr>
          <w:rFonts w:ascii="Simplified Arabic" w:eastAsia="Times New Roman" w:hAnsi="Simplified Arabic" w:cs="Simplified Arabic"/>
          <w:sz w:val="24"/>
          <w:szCs w:val="24"/>
        </w:rPr>
      </w:pPr>
      <w:r w:rsidRPr="00FB6C9C">
        <w:rPr>
          <w:rFonts w:ascii="Simplified Arabic" w:eastAsia="Times New Roman" w:hAnsi="Simplified Arabic" w:cs="Simplified Arabic"/>
          <w:b/>
          <w:bCs/>
          <w:kern w:val="0"/>
          <w:sz w:val="24"/>
          <w:szCs w:val="24"/>
          <w:rtl/>
          <w14:ligatures w14:val="none"/>
        </w:rPr>
        <w:t>التفاعل الرقمي</w:t>
      </w:r>
      <w:r w:rsidRPr="00FB6C9C">
        <w:rPr>
          <w:rFonts w:ascii="Simplified Arabic" w:eastAsia="Times New Roman" w:hAnsi="Simplified Arabic" w:cs="Simplified Arabic"/>
          <w:b/>
          <w:bCs/>
          <w:sz w:val="24"/>
          <w:szCs w:val="24"/>
        </w:rPr>
        <w:t>:</w:t>
      </w:r>
    </w:p>
    <w:p w14:paraId="73C70533" w14:textId="77777777" w:rsidR="000E7620" w:rsidRPr="00FB6C9C" w:rsidRDefault="000E7620" w:rsidP="00876E62">
      <w:pPr>
        <w:widowControl/>
        <w:autoSpaceDE/>
        <w:autoSpaceDN/>
        <w:bidi/>
        <w:ind w:firstLine="706"/>
        <w:jc w:val="both"/>
        <w:rPr>
          <w:rFonts w:ascii="Simplified Arabic" w:hAnsi="Simplified Arabic" w:cs="Simplified Arabic"/>
          <w:sz w:val="24"/>
          <w:szCs w:val="24"/>
          <w:rtl/>
        </w:rPr>
      </w:pPr>
      <w:r w:rsidRPr="00FB6C9C">
        <w:rPr>
          <w:rFonts w:ascii="Simplified Arabic" w:hAnsi="Simplified Arabic" w:cs="Simplified Arabic"/>
          <w:sz w:val="24"/>
          <w:szCs w:val="24"/>
          <w:rtl/>
        </w:rPr>
        <w:t>من أبرز ما يمكن أن يميز المنصة إتاحتها للمستخدمين التفاعل مع محتوى تاريخي ثقافي غني، بما في ذلك الاستماع إلى قصص تاريخية ومشاهدة عروض مرئية للتعرف على البيئة المحيطة.</w:t>
      </w:r>
    </w:p>
    <w:p w14:paraId="351F6DF0" w14:textId="77777777" w:rsidR="000E7620" w:rsidRPr="00FB6C9C" w:rsidRDefault="000E7620" w:rsidP="00876E62">
      <w:pPr>
        <w:widowControl/>
        <w:autoSpaceDE/>
        <w:autoSpaceDN/>
        <w:bidi/>
        <w:jc w:val="both"/>
        <w:rPr>
          <w:rFonts w:ascii="Simplified Arabic" w:eastAsia="Times New Roman" w:hAnsi="Simplified Arabic" w:cs="Simplified Arabic"/>
          <w:b/>
          <w:bCs/>
          <w:sz w:val="24"/>
          <w:szCs w:val="24"/>
          <w:rtl/>
        </w:rPr>
      </w:pPr>
      <w:r w:rsidRPr="00FB6C9C">
        <w:rPr>
          <w:rFonts w:ascii="Simplified Arabic" w:eastAsia="Times New Roman" w:hAnsi="Simplified Arabic" w:cs="Simplified Arabic"/>
          <w:b/>
          <w:bCs/>
          <w:sz w:val="24"/>
          <w:szCs w:val="24"/>
          <w:rtl/>
        </w:rPr>
        <w:t>أهمية التجربة</w:t>
      </w:r>
      <w:r w:rsidRPr="00FB6C9C">
        <w:rPr>
          <w:rFonts w:ascii="Simplified Arabic" w:eastAsia="Times New Roman" w:hAnsi="Simplified Arabic" w:cs="Simplified Arabic"/>
          <w:b/>
          <w:bCs/>
          <w:sz w:val="24"/>
          <w:szCs w:val="24"/>
        </w:rPr>
        <w:t>:</w:t>
      </w:r>
    </w:p>
    <w:p w14:paraId="11C96622" w14:textId="77777777" w:rsidR="000E7620" w:rsidRPr="00FB6C9C" w:rsidRDefault="000E7620" w:rsidP="00876E62">
      <w:pPr>
        <w:pStyle w:val="a6"/>
        <w:numPr>
          <w:ilvl w:val="2"/>
          <w:numId w:val="92"/>
        </w:numPr>
        <w:spacing w:after="0" w:line="240" w:lineRule="auto"/>
        <w:ind w:left="703" w:hanging="357"/>
        <w:jc w:val="both"/>
        <w:rPr>
          <w:rFonts w:ascii="Simplified Arabic" w:eastAsia="Times New Roman" w:hAnsi="Simplified Arabic" w:cs="Simplified Arabic"/>
          <w:b/>
          <w:bCs/>
          <w:kern w:val="0"/>
          <w:sz w:val="24"/>
          <w:szCs w:val="24"/>
          <w14:ligatures w14:val="none"/>
        </w:rPr>
      </w:pPr>
      <w:r w:rsidRPr="00FB6C9C">
        <w:rPr>
          <w:rFonts w:ascii="Simplified Arabic" w:eastAsia="Times New Roman" w:hAnsi="Simplified Arabic" w:cs="Simplified Arabic"/>
          <w:b/>
          <w:bCs/>
          <w:kern w:val="0"/>
          <w:sz w:val="24"/>
          <w:szCs w:val="24"/>
          <w:rtl/>
          <w14:ligatures w14:val="none"/>
        </w:rPr>
        <w:t xml:space="preserve">الترويج للتراث الثقافي: </w:t>
      </w:r>
      <w:r w:rsidRPr="00FB6C9C">
        <w:rPr>
          <w:rFonts w:ascii="Simplified Arabic" w:eastAsia="Times New Roman" w:hAnsi="Simplified Arabic" w:cs="Simplified Arabic"/>
          <w:kern w:val="0"/>
          <w:sz w:val="24"/>
          <w:szCs w:val="24"/>
          <w:rtl/>
          <w14:ligatures w14:val="none"/>
        </w:rPr>
        <w:t>إن أبرز ما يمكن التوصل إليه من خلال تلك المبادرة، محاولة المملكة الالتزام بحماية وتعزيز تراثها الثقافي وذلك باستخدام أحدث التقنيات.</w:t>
      </w:r>
    </w:p>
    <w:p w14:paraId="765FE6F0" w14:textId="77777777" w:rsidR="000E7620" w:rsidRPr="00FB6C9C" w:rsidRDefault="000E7620" w:rsidP="00876E62">
      <w:pPr>
        <w:pStyle w:val="a6"/>
        <w:numPr>
          <w:ilvl w:val="2"/>
          <w:numId w:val="92"/>
        </w:numPr>
        <w:spacing w:after="0" w:line="240" w:lineRule="auto"/>
        <w:ind w:left="703" w:hanging="357"/>
        <w:jc w:val="both"/>
        <w:rPr>
          <w:rFonts w:ascii="Simplified Arabic" w:eastAsia="Times New Roman" w:hAnsi="Simplified Arabic" w:cs="Simplified Arabic"/>
          <w:b/>
          <w:bCs/>
          <w:kern w:val="0"/>
          <w:sz w:val="24"/>
          <w:szCs w:val="24"/>
          <w:rtl/>
          <w14:ligatures w14:val="none"/>
        </w:rPr>
      </w:pPr>
      <w:r w:rsidRPr="00FB6C9C">
        <w:rPr>
          <w:rFonts w:ascii="Simplified Arabic" w:eastAsia="Times New Roman" w:hAnsi="Simplified Arabic" w:cs="Simplified Arabic"/>
          <w:b/>
          <w:bCs/>
          <w:kern w:val="0"/>
          <w:sz w:val="24"/>
          <w:szCs w:val="24"/>
          <w:rtl/>
          <w14:ligatures w14:val="none"/>
        </w:rPr>
        <w:t xml:space="preserve">تعزيز السياحة الرقمية: </w:t>
      </w:r>
      <w:r w:rsidRPr="00FB6C9C">
        <w:rPr>
          <w:rFonts w:ascii="Simplified Arabic" w:eastAsia="Times New Roman" w:hAnsi="Simplified Arabic" w:cs="Simplified Arabic"/>
          <w:kern w:val="0"/>
          <w:sz w:val="24"/>
          <w:szCs w:val="24"/>
          <w:rtl/>
          <w14:ligatures w14:val="none"/>
        </w:rPr>
        <w:t>فمن خلال إدراج مدينة الحجر ضمن الميتافيرس، وتمثيلها افتراضيًا تمكن الجمهور العالمي من زيارة الموقع بشكل افتراضي؛ مما عزز السياحة الثقافية في المملكة.</w:t>
      </w:r>
    </w:p>
    <w:p w14:paraId="582B750E" w14:textId="2155F513" w:rsidR="000E7620" w:rsidRPr="00FB6C9C" w:rsidRDefault="000E7620" w:rsidP="00876E62">
      <w:pPr>
        <w:pStyle w:val="a6"/>
        <w:numPr>
          <w:ilvl w:val="2"/>
          <w:numId w:val="92"/>
        </w:numPr>
        <w:spacing w:after="0" w:line="240" w:lineRule="auto"/>
        <w:ind w:left="703" w:hanging="357"/>
        <w:jc w:val="both"/>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kern w:val="0"/>
          <w:sz w:val="24"/>
          <w:szCs w:val="24"/>
          <w:rtl/>
          <w14:ligatures w14:val="none"/>
        </w:rPr>
        <w:t xml:space="preserve">الريادة في استخدام الميتافيرس: </w:t>
      </w:r>
      <w:r w:rsidRPr="00FB6C9C">
        <w:rPr>
          <w:rFonts w:ascii="Simplified Arabic" w:eastAsia="Times New Roman" w:hAnsi="Simplified Arabic" w:cs="Simplified Arabic"/>
          <w:kern w:val="0"/>
          <w:sz w:val="24"/>
          <w:szCs w:val="24"/>
          <w:rtl/>
          <w14:ligatures w14:val="none"/>
        </w:rPr>
        <w:t>يمكن اعتبار هذه التجربة أولي المبادرات العالمية التي تجمع بين التراث والتقنيات الرقمية ضمن الميتافيرس، وإن دل ذلك على شيء فإنه يدل وبلا شك عن توجه المملكة وطموحها الرقمي ورؤيتها في التوجه نحو التحول الرقمي.</w:t>
      </w:r>
    </w:p>
    <w:p w14:paraId="16367B45" w14:textId="41126378" w:rsidR="000E7620" w:rsidRPr="00FB6C9C" w:rsidRDefault="000E7620" w:rsidP="00876E62">
      <w:pPr>
        <w:pStyle w:val="30"/>
        <w:spacing w:before="0" w:after="0" w:line="240" w:lineRule="auto"/>
        <w:jc w:val="both"/>
        <w:outlineLvl w:val="9"/>
        <w:rPr>
          <w:rFonts w:ascii="Simplified Arabic" w:hAnsi="Simplified Arabic" w:cs="Simplified Arabic"/>
          <w:b/>
          <w:bCs/>
          <w:color w:val="auto"/>
          <w:sz w:val="24"/>
          <w:szCs w:val="24"/>
          <w:rtl/>
        </w:rPr>
      </w:pPr>
      <w:bookmarkStart w:id="56" w:name="_Hlk184513904"/>
      <w:r w:rsidRPr="00FB6C9C">
        <w:rPr>
          <w:rFonts w:ascii="Simplified Arabic" w:hAnsi="Simplified Arabic" w:cs="Simplified Arabic"/>
          <w:b/>
          <w:bCs/>
          <w:color w:val="auto"/>
          <w:sz w:val="24"/>
          <w:szCs w:val="24"/>
          <w:rtl/>
        </w:rPr>
        <w:t xml:space="preserve">رسم بياني يوضح العلاقة بين النظريات المستخدمة في </w:t>
      </w:r>
      <w:r w:rsidR="00C17ABB" w:rsidRPr="00FB6C9C">
        <w:rPr>
          <w:rFonts w:ascii="Simplified Arabic" w:hAnsi="Simplified Arabic" w:cs="Simplified Arabic"/>
          <w:b/>
          <w:bCs/>
          <w:color w:val="auto"/>
          <w:sz w:val="24"/>
          <w:szCs w:val="24"/>
          <w:rtl/>
        </w:rPr>
        <w:t>الدراسة</w:t>
      </w:r>
    </w:p>
    <w:bookmarkEnd w:id="56"/>
    <w:p w14:paraId="4E9782DC" w14:textId="783C437F" w:rsidR="006A4707" w:rsidRDefault="000E7620" w:rsidP="006A4707">
      <w:pPr>
        <w:pStyle w:val="af"/>
        <w:bidi/>
        <w:spacing w:before="0" w:beforeAutospacing="0" w:after="0" w:afterAutospacing="0"/>
        <w:ind w:firstLine="720"/>
        <w:jc w:val="both"/>
        <w:rPr>
          <w:rFonts w:ascii="Simplified Arabic" w:hAnsi="Simplified Arabic" w:cs="Simplified Arabic"/>
          <w:rtl/>
        </w:rPr>
      </w:pPr>
      <w:r w:rsidRPr="00FB6C9C">
        <w:rPr>
          <w:rFonts w:ascii="Simplified Arabic" w:hAnsi="Simplified Arabic" w:cs="Simplified Arabic"/>
          <w:rtl/>
        </w:rPr>
        <w:t>يوضح الرسم البياني التالي ذكره العلاقات المتبادلة بين النظريات الثلاثة المتمثلة في "نظرية التفاعل الرمزي"، "نظرية التدفق الرقمي"، "نظرية التأثير الاجتماعي"؛ من خلال إيضاح مدى تأثير هذه النظريات الثلاثة على السلوك العملاء في البيئة الافتراضية، ولا سيما في إطار التسويق الرقمي، فمن خلال تناول العلاقة بين النظريات الثلاثة يتم التركيز على  مفهوم مشاركة العملاء باعتباره عنصر مركزي يمكن أن تنعكس عليه ما ترمي إليه هذه النظريات من نتائج، فضلًا عن تأثيره على النتائج النهائية لا سيما تلك التي تتعلق بالولاء للعلامة التجارية ونية المستهلكين على الشراء.</w:t>
      </w:r>
      <w:r w:rsidRPr="00FB6C9C">
        <w:rPr>
          <w:rFonts w:ascii="Simplified Arabic" w:hAnsi="Simplified Arabic" w:cs="Simplified Arabic"/>
          <w:rtl/>
        </w:rPr>
        <w:tab/>
      </w:r>
    </w:p>
    <w:p w14:paraId="7F701935" w14:textId="77777777" w:rsidR="006A4707" w:rsidRDefault="006A4707" w:rsidP="006A4707">
      <w:pPr>
        <w:pStyle w:val="af"/>
        <w:bidi/>
        <w:spacing w:before="0" w:beforeAutospacing="0" w:after="0" w:afterAutospacing="0"/>
        <w:ind w:firstLine="720"/>
        <w:jc w:val="both"/>
        <w:rPr>
          <w:rFonts w:ascii="Simplified Arabic" w:hAnsi="Simplified Arabic" w:cs="Simplified Arabic"/>
          <w:rtl/>
        </w:rPr>
      </w:pPr>
    </w:p>
    <w:p w14:paraId="3066556A" w14:textId="2B4ACB70" w:rsidR="006A4707" w:rsidRDefault="006A4707" w:rsidP="006A4707">
      <w:pPr>
        <w:pStyle w:val="af"/>
        <w:bidi/>
        <w:spacing w:before="0" w:beforeAutospacing="0" w:after="0" w:afterAutospacing="0"/>
        <w:ind w:firstLine="720"/>
        <w:jc w:val="both"/>
        <w:rPr>
          <w:rFonts w:ascii="Simplified Arabic" w:hAnsi="Simplified Arabic" w:cs="Simplified Arabic"/>
          <w:rtl/>
        </w:rPr>
      </w:pPr>
    </w:p>
    <w:p w14:paraId="30895122" w14:textId="77777777" w:rsidR="006A4707" w:rsidRDefault="006A4707" w:rsidP="006A4707">
      <w:pPr>
        <w:pStyle w:val="af"/>
        <w:bidi/>
        <w:spacing w:before="0" w:beforeAutospacing="0" w:after="0" w:afterAutospacing="0"/>
        <w:ind w:firstLine="720"/>
        <w:jc w:val="both"/>
        <w:rPr>
          <w:rFonts w:ascii="Simplified Arabic" w:hAnsi="Simplified Arabic" w:cs="Simplified Arabic"/>
          <w:rtl/>
        </w:rPr>
      </w:pPr>
    </w:p>
    <w:p w14:paraId="06AF8624" w14:textId="77777777" w:rsidR="006A4707" w:rsidRDefault="006A4707" w:rsidP="006A4707">
      <w:pPr>
        <w:pStyle w:val="af"/>
        <w:bidi/>
        <w:spacing w:before="0" w:beforeAutospacing="0" w:after="0" w:afterAutospacing="0"/>
        <w:ind w:firstLine="720"/>
        <w:jc w:val="both"/>
        <w:rPr>
          <w:rFonts w:ascii="Simplified Arabic" w:hAnsi="Simplified Arabic" w:cs="Simplified Arabic"/>
          <w:rtl/>
        </w:rPr>
      </w:pPr>
    </w:p>
    <w:p w14:paraId="503BC123" w14:textId="77777777" w:rsidR="006A4707" w:rsidRDefault="006A4707" w:rsidP="006A4707">
      <w:pPr>
        <w:pStyle w:val="af"/>
        <w:bidi/>
        <w:spacing w:before="0" w:beforeAutospacing="0" w:after="0" w:afterAutospacing="0"/>
        <w:ind w:firstLine="720"/>
        <w:jc w:val="both"/>
        <w:rPr>
          <w:rFonts w:ascii="Simplified Arabic" w:hAnsi="Simplified Arabic" w:cs="Simplified Arabic"/>
        </w:rPr>
      </w:pPr>
    </w:p>
    <w:p w14:paraId="159C327E" w14:textId="31A9BADC" w:rsidR="006A4707" w:rsidRDefault="006A4707" w:rsidP="006A4707">
      <w:pPr>
        <w:pStyle w:val="af"/>
        <w:bidi/>
        <w:spacing w:before="0" w:beforeAutospacing="0" w:after="0" w:afterAutospacing="0"/>
        <w:ind w:firstLine="720"/>
        <w:jc w:val="both"/>
        <w:rPr>
          <w:rFonts w:ascii="Simplified Arabic" w:hAnsi="Simplified Arabic" w:cs="Simplified Arabic"/>
        </w:rPr>
      </w:pPr>
      <w:r w:rsidRPr="00FB6C9C">
        <w:rPr>
          <w:rFonts w:ascii="Simplified Arabic" w:hAnsi="Simplified Arabic" w:cs="Simplified Arabic"/>
          <w:noProof/>
        </w:rPr>
        <w:lastRenderedPageBreak/>
        <w:drawing>
          <wp:anchor distT="0" distB="0" distL="114300" distR="114300" simplePos="0" relativeHeight="251659264" behindDoc="1" locked="0" layoutInCell="1" allowOverlap="1" wp14:anchorId="6A68CEF1" wp14:editId="6F7C2DC3">
            <wp:simplePos x="0" y="0"/>
            <wp:positionH relativeFrom="margin">
              <wp:posOffset>1675130</wp:posOffset>
            </wp:positionH>
            <wp:positionV relativeFrom="margin">
              <wp:posOffset>-31750</wp:posOffset>
            </wp:positionV>
            <wp:extent cx="2366645" cy="2407920"/>
            <wp:effectExtent l="0" t="0" r="0" b="0"/>
            <wp:wrapSquare wrapText="bothSides"/>
            <wp:docPr id="370657676" name="صورة 8" descr="صورة تحتوي على نص, رسم بياني, لقطة شاشة, دائر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57676" name="صورة 8" descr="صورة تحتوي على نص, رسم بياني, لقطة شاشة, دائرة&#10;&#10;تم إنشاء الوصف تلقائياً"/>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6645" cy="2407920"/>
                    </a:xfrm>
                    <a:prstGeom prst="rect">
                      <a:avLst/>
                    </a:prstGeom>
                  </pic:spPr>
                </pic:pic>
              </a:graphicData>
            </a:graphic>
            <wp14:sizeRelH relativeFrom="page">
              <wp14:pctWidth>0</wp14:pctWidth>
            </wp14:sizeRelH>
            <wp14:sizeRelV relativeFrom="page">
              <wp14:pctHeight>0</wp14:pctHeight>
            </wp14:sizeRelV>
          </wp:anchor>
        </w:drawing>
      </w:r>
    </w:p>
    <w:p w14:paraId="5A1CC97D" w14:textId="0EBE32A6" w:rsidR="006A4707" w:rsidRDefault="006A4707" w:rsidP="006A4707">
      <w:pPr>
        <w:pStyle w:val="af"/>
        <w:bidi/>
        <w:spacing w:before="0" w:beforeAutospacing="0" w:after="0" w:afterAutospacing="0"/>
        <w:ind w:firstLine="720"/>
        <w:jc w:val="both"/>
        <w:rPr>
          <w:rFonts w:ascii="Simplified Arabic" w:hAnsi="Simplified Arabic" w:cs="Simplified Arabic"/>
        </w:rPr>
      </w:pPr>
    </w:p>
    <w:p w14:paraId="504D53ED" w14:textId="77777777" w:rsidR="006A4707" w:rsidRDefault="006A4707" w:rsidP="006A4707">
      <w:pPr>
        <w:pStyle w:val="af"/>
        <w:bidi/>
        <w:spacing w:before="0" w:beforeAutospacing="0" w:after="0" w:afterAutospacing="0"/>
        <w:ind w:firstLine="720"/>
        <w:jc w:val="both"/>
        <w:rPr>
          <w:rFonts w:ascii="Simplified Arabic" w:hAnsi="Simplified Arabic" w:cs="Simplified Arabic"/>
        </w:rPr>
      </w:pPr>
    </w:p>
    <w:p w14:paraId="3C1D1D99" w14:textId="77777777" w:rsidR="006A4707" w:rsidRDefault="006A4707" w:rsidP="006A4707">
      <w:pPr>
        <w:pStyle w:val="af"/>
        <w:bidi/>
        <w:spacing w:before="0" w:beforeAutospacing="0" w:after="0" w:afterAutospacing="0"/>
        <w:ind w:firstLine="720"/>
        <w:jc w:val="both"/>
        <w:rPr>
          <w:rFonts w:ascii="Simplified Arabic" w:hAnsi="Simplified Arabic" w:cs="Simplified Arabic"/>
        </w:rPr>
      </w:pPr>
    </w:p>
    <w:p w14:paraId="7F814ED8" w14:textId="77777777" w:rsidR="006A4707" w:rsidRDefault="006A4707" w:rsidP="006A4707">
      <w:pPr>
        <w:pStyle w:val="af"/>
        <w:bidi/>
        <w:spacing w:before="0" w:beforeAutospacing="0" w:after="0" w:afterAutospacing="0"/>
        <w:ind w:firstLine="720"/>
        <w:jc w:val="both"/>
        <w:rPr>
          <w:rFonts w:ascii="Simplified Arabic" w:hAnsi="Simplified Arabic" w:cs="Simplified Arabic"/>
        </w:rPr>
      </w:pPr>
    </w:p>
    <w:p w14:paraId="439F88A6" w14:textId="77777777" w:rsidR="006A4707" w:rsidRDefault="006A4707" w:rsidP="006A4707">
      <w:pPr>
        <w:pStyle w:val="af"/>
        <w:bidi/>
        <w:spacing w:before="0" w:beforeAutospacing="0" w:after="0" w:afterAutospacing="0"/>
        <w:ind w:firstLine="720"/>
        <w:jc w:val="both"/>
        <w:rPr>
          <w:rFonts w:ascii="Simplified Arabic" w:hAnsi="Simplified Arabic" w:cs="Simplified Arabic"/>
          <w:rtl/>
        </w:rPr>
      </w:pPr>
    </w:p>
    <w:p w14:paraId="0676C30A" w14:textId="77777777" w:rsidR="006A4707" w:rsidRDefault="006A4707" w:rsidP="006A4707">
      <w:pPr>
        <w:pStyle w:val="af"/>
        <w:bidi/>
        <w:spacing w:before="0" w:beforeAutospacing="0" w:after="0" w:afterAutospacing="0"/>
        <w:ind w:firstLine="720"/>
        <w:jc w:val="both"/>
        <w:rPr>
          <w:rFonts w:ascii="Simplified Arabic" w:hAnsi="Simplified Arabic" w:cs="Simplified Arabic"/>
          <w:rtl/>
        </w:rPr>
      </w:pPr>
    </w:p>
    <w:p w14:paraId="79098C3A" w14:textId="77777777" w:rsidR="006A4707" w:rsidRDefault="006A4707" w:rsidP="006A4707">
      <w:pPr>
        <w:pStyle w:val="af"/>
        <w:bidi/>
        <w:spacing w:before="0" w:beforeAutospacing="0" w:after="0" w:afterAutospacing="0"/>
        <w:ind w:firstLine="720"/>
        <w:jc w:val="both"/>
        <w:rPr>
          <w:rFonts w:ascii="Simplified Arabic" w:hAnsi="Simplified Arabic" w:cs="Simplified Arabic"/>
        </w:rPr>
      </w:pPr>
    </w:p>
    <w:p w14:paraId="40904EFA" w14:textId="77777777" w:rsidR="006A4707" w:rsidRDefault="006A4707" w:rsidP="006A4707">
      <w:pPr>
        <w:pStyle w:val="af"/>
        <w:bidi/>
        <w:spacing w:before="0" w:beforeAutospacing="0" w:after="0" w:afterAutospacing="0"/>
        <w:ind w:firstLine="720"/>
        <w:jc w:val="both"/>
        <w:rPr>
          <w:rFonts w:ascii="Simplified Arabic" w:hAnsi="Simplified Arabic" w:cs="Simplified Arabic"/>
          <w:rtl/>
        </w:rPr>
      </w:pPr>
    </w:p>
    <w:p w14:paraId="1AF84206" w14:textId="77777777" w:rsidR="006A4707" w:rsidRDefault="006A4707" w:rsidP="006A4707">
      <w:pPr>
        <w:pStyle w:val="af"/>
        <w:bidi/>
        <w:spacing w:before="0" w:beforeAutospacing="0" w:after="0" w:afterAutospacing="0"/>
        <w:ind w:firstLine="720"/>
        <w:jc w:val="both"/>
        <w:rPr>
          <w:rFonts w:ascii="Simplified Arabic" w:hAnsi="Simplified Arabic" w:cs="Simplified Arabic"/>
        </w:rPr>
      </w:pPr>
    </w:p>
    <w:p w14:paraId="7A7E8991" w14:textId="3BA9E917" w:rsidR="000E7620" w:rsidRPr="00FB6C9C" w:rsidRDefault="000E7620" w:rsidP="00876E62">
      <w:pPr>
        <w:pStyle w:val="0072"/>
        <w:spacing w:line="240" w:lineRule="auto"/>
        <w:rPr>
          <w:rFonts w:ascii="Simplified Arabic" w:hAnsi="Simplified Arabic" w:cs="Simplified Arabic"/>
          <w:sz w:val="24"/>
          <w:szCs w:val="24"/>
          <w:highlight w:val="yellow"/>
          <w:rtl/>
        </w:rPr>
      </w:pPr>
      <w:bookmarkStart w:id="57" w:name="_Toc185012332"/>
      <w:bookmarkStart w:id="58" w:name="_Toc185012593"/>
      <w:bookmarkStart w:id="59" w:name="_Toc185013161"/>
      <w:bookmarkStart w:id="60" w:name="_Toc185015193"/>
      <w:bookmarkStart w:id="61" w:name="_Toc185015574"/>
      <w:bookmarkStart w:id="62" w:name="_Toc185015725"/>
      <w:r w:rsidRPr="00FB6C9C">
        <w:rPr>
          <w:rFonts w:ascii="Simplified Arabic" w:eastAsia="Sakkal Majalla" w:hAnsi="Simplified Arabic" w:cs="Simplified Arabic"/>
          <w:sz w:val="24"/>
          <w:szCs w:val="24"/>
          <w:rtl/>
        </w:rPr>
        <w:t>شكل رقم (</w:t>
      </w:r>
      <w:r w:rsidR="00DD2665">
        <w:rPr>
          <w:rFonts w:ascii="Simplified Arabic" w:eastAsia="Sakkal Majalla" w:hAnsi="Simplified Arabic" w:cs="Simplified Arabic" w:hint="cs"/>
          <w:sz w:val="24"/>
          <w:szCs w:val="24"/>
          <w:rtl/>
        </w:rPr>
        <w:t>1</w:t>
      </w:r>
      <w:r w:rsidRPr="00FB6C9C">
        <w:rPr>
          <w:rFonts w:ascii="Simplified Arabic" w:eastAsia="Sakkal Majalla" w:hAnsi="Simplified Arabic" w:cs="Simplified Arabic"/>
          <w:sz w:val="24"/>
          <w:szCs w:val="24"/>
          <w:rtl/>
        </w:rPr>
        <w:t>) رسم بياني يوضح العلاقة بين النظريات المستخدمة في الإطار المعرفي</w:t>
      </w:r>
      <w:bookmarkEnd w:id="57"/>
      <w:bookmarkEnd w:id="58"/>
      <w:bookmarkEnd w:id="59"/>
      <w:bookmarkEnd w:id="60"/>
      <w:bookmarkEnd w:id="61"/>
      <w:bookmarkEnd w:id="62"/>
    </w:p>
    <w:p w14:paraId="6370674D" w14:textId="77777777" w:rsidR="000E7620" w:rsidRPr="00FB6C9C" w:rsidRDefault="000E7620" w:rsidP="00876E62">
      <w:pPr>
        <w:bidi/>
        <w:jc w:val="center"/>
        <w:rPr>
          <w:rFonts w:ascii="Simplified Arabic" w:eastAsiaTheme="minorHAnsi" w:hAnsi="Simplified Arabic" w:cs="Simplified Arabic"/>
          <w:b/>
          <w:bCs/>
          <w:kern w:val="2"/>
          <w:sz w:val="24"/>
          <w:szCs w:val="24"/>
          <w:rtl/>
        </w:rPr>
      </w:pPr>
      <w:r w:rsidRPr="00FB6C9C">
        <w:rPr>
          <w:rFonts w:ascii="Simplified Arabic" w:hAnsi="Simplified Arabic" w:cs="Simplified Arabic"/>
          <w:b/>
          <w:bCs/>
          <w:sz w:val="24"/>
          <w:szCs w:val="24"/>
          <w:rtl/>
        </w:rPr>
        <w:t>المصدر: الباحثة</w:t>
      </w:r>
    </w:p>
    <w:p w14:paraId="6A37D6E7" w14:textId="77777777" w:rsidR="000E7620" w:rsidRPr="00FB6C9C" w:rsidRDefault="000E7620" w:rsidP="00876E62">
      <w:pPr>
        <w:widowControl/>
        <w:autoSpaceDE/>
        <w:autoSpaceDN/>
        <w:bidi/>
        <w:jc w:val="both"/>
        <w:rPr>
          <w:rFonts w:ascii="Simplified Arabic" w:eastAsia="Times New Roman" w:hAnsi="Simplified Arabic" w:cs="Simplified Arabic"/>
          <w:b/>
          <w:bCs/>
          <w:sz w:val="24"/>
          <w:szCs w:val="24"/>
          <w:rtl/>
        </w:rPr>
      </w:pPr>
      <w:r w:rsidRPr="00FB6C9C">
        <w:rPr>
          <w:rFonts w:ascii="Simplified Arabic" w:eastAsia="Times New Roman" w:hAnsi="Simplified Arabic" w:cs="Simplified Arabic"/>
          <w:b/>
          <w:bCs/>
          <w:sz w:val="24"/>
          <w:szCs w:val="24"/>
          <w:rtl/>
        </w:rPr>
        <w:t>شرح تمثيل العلاقات في الرسم</w:t>
      </w:r>
      <w:r w:rsidRPr="00FB6C9C">
        <w:rPr>
          <w:rFonts w:ascii="Simplified Arabic" w:eastAsia="Times New Roman" w:hAnsi="Simplified Arabic" w:cs="Simplified Arabic"/>
          <w:b/>
          <w:bCs/>
          <w:sz w:val="24"/>
          <w:szCs w:val="24"/>
        </w:rPr>
        <w:t>:</w:t>
      </w:r>
    </w:p>
    <w:p w14:paraId="7B3C4544" w14:textId="2CC97B8B" w:rsidR="000E7620" w:rsidRPr="00FB6C9C" w:rsidRDefault="000E7620" w:rsidP="00876E62">
      <w:pPr>
        <w:pStyle w:val="a6"/>
        <w:numPr>
          <w:ilvl w:val="2"/>
          <w:numId w:val="93"/>
        </w:numPr>
        <w:spacing w:after="0" w:line="240" w:lineRule="auto"/>
        <w:ind w:left="706"/>
        <w:jc w:val="both"/>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kern w:val="0"/>
          <w:sz w:val="24"/>
          <w:szCs w:val="24"/>
          <w:rtl/>
          <w14:ligatures w14:val="none"/>
        </w:rPr>
        <w:t xml:space="preserve">نظرية التفاعل الرمزي </w:t>
      </w:r>
      <w:r w:rsidRPr="00FB6C9C">
        <w:rPr>
          <w:rFonts w:ascii="Simplified Arabic" w:eastAsia="Times New Roman" w:hAnsi="Simplified Arabic" w:cs="Simplified Arabic"/>
          <w:b/>
          <w:bCs/>
          <w:kern w:val="0"/>
          <w:sz w:val="24"/>
          <w:szCs w:val="24"/>
          <w14:ligatures w14:val="none"/>
        </w:rPr>
        <w:t>Symbolic Interactionism)</w:t>
      </w:r>
      <w:r w:rsidRPr="00FB6C9C">
        <w:rPr>
          <w:rFonts w:ascii="Simplified Arabic" w:eastAsia="Times New Roman" w:hAnsi="Simplified Arabic" w:cs="Simplified Arabic"/>
          <w:b/>
          <w:bCs/>
          <w:kern w:val="0"/>
          <w:sz w:val="24"/>
          <w:szCs w:val="24"/>
          <w:rtl/>
          <w14:ligatures w14:val="none"/>
        </w:rPr>
        <w:t>)</w:t>
      </w:r>
    </w:p>
    <w:p w14:paraId="523A2A61" w14:textId="72D1B28C" w:rsidR="000E7620" w:rsidRPr="00FB6C9C" w:rsidRDefault="000E7620" w:rsidP="00876E62">
      <w:pPr>
        <w:widowControl/>
        <w:autoSpaceDE/>
        <w:autoSpaceDN/>
        <w:bidi/>
        <w:ind w:firstLine="706"/>
        <w:jc w:val="both"/>
        <w:rPr>
          <w:rFonts w:ascii="Simplified Arabic" w:hAnsi="Simplified Arabic" w:cs="Simplified Arabic"/>
          <w:sz w:val="24"/>
          <w:szCs w:val="24"/>
          <w:rtl/>
        </w:rPr>
      </w:pPr>
      <w:r w:rsidRPr="00FB6C9C">
        <w:rPr>
          <w:rFonts w:ascii="Simplified Arabic" w:hAnsi="Simplified Arabic" w:cs="Simplified Arabic"/>
          <w:sz w:val="24"/>
          <w:szCs w:val="24"/>
          <w:rtl/>
        </w:rPr>
        <w:t>تشرح نظرية التفاعل الرمزي الكيفية التي تقوم البيئات الافتراضية بتفسير الرموز، على سبيل المثال</w:t>
      </w:r>
      <w:r w:rsidR="004E03C6"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العلامات التجارية، باعتبارها قيم ودلالات ذات معن</w:t>
      </w:r>
      <w:r w:rsidR="004E03C6" w:rsidRPr="00FB6C9C">
        <w:rPr>
          <w:rFonts w:ascii="Simplified Arabic" w:hAnsi="Simplified Arabic" w:cs="Simplified Arabic"/>
          <w:sz w:val="24"/>
          <w:szCs w:val="24"/>
          <w:rtl/>
        </w:rPr>
        <w:t>ى</w:t>
      </w:r>
      <w:r w:rsidRPr="00FB6C9C">
        <w:rPr>
          <w:rFonts w:ascii="Simplified Arabic" w:hAnsi="Simplified Arabic" w:cs="Simplified Arabic"/>
          <w:sz w:val="24"/>
          <w:szCs w:val="24"/>
          <w:rtl/>
        </w:rPr>
        <w:t xml:space="preserve"> لدى المستخدمين، وهو ما يصرف الأبصار إلى حقيقة أن التفاعل الشخصي الذي يتم بين الرموز والعلامات التجارية يؤدي بما لا يدع مجال للشك إلى ارتباط عاطفي، وهو ما يدفع العملاء إلى دعم العلامات التجارية من خلال مشاركتهم إياها من خلال ما يعرف ب "</w:t>
      </w:r>
      <w:r w:rsidRPr="00FB6C9C">
        <w:rPr>
          <w:rFonts w:ascii="Simplified Arabic" w:eastAsia="Times New Roman" w:hAnsi="Simplified Arabic" w:cs="Simplified Arabic"/>
          <w:sz w:val="24"/>
          <w:szCs w:val="24"/>
        </w:rPr>
        <w:t>Customer Engagement</w:t>
      </w:r>
      <w:r w:rsidRPr="00FB6C9C">
        <w:rPr>
          <w:rFonts w:ascii="Simplified Arabic" w:eastAsia="Times New Roman" w:hAnsi="Simplified Arabic" w:cs="Simplified Arabic"/>
          <w:sz w:val="24"/>
          <w:szCs w:val="24"/>
          <w:rtl/>
        </w:rPr>
        <w:t>"، وأهم ما يمكن أن ينتج من ذلك التفاعل هو تحقق ولاء العملاء للعلامة التجارية وهو جل ما يمكن أن يتم الحصول عليه نتيجة لتعزيز الارتباط الشخصي.</w:t>
      </w:r>
    </w:p>
    <w:p w14:paraId="1C789BA4" w14:textId="77777777" w:rsidR="000E7620" w:rsidRPr="00FB6C9C" w:rsidRDefault="000E7620" w:rsidP="00876E62">
      <w:pPr>
        <w:pStyle w:val="a6"/>
        <w:numPr>
          <w:ilvl w:val="2"/>
          <w:numId w:val="93"/>
        </w:numPr>
        <w:spacing w:after="0" w:line="240" w:lineRule="auto"/>
        <w:ind w:left="706"/>
        <w:jc w:val="both"/>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kern w:val="0"/>
          <w:sz w:val="24"/>
          <w:szCs w:val="24"/>
          <w:rtl/>
          <w14:ligatures w14:val="none"/>
        </w:rPr>
        <w:t xml:space="preserve">نظرية التدفق الرقمي </w:t>
      </w:r>
      <w:r w:rsidRPr="00FB6C9C">
        <w:rPr>
          <w:rFonts w:ascii="Simplified Arabic" w:eastAsia="Times New Roman" w:hAnsi="Simplified Arabic" w:cs="Simplified Arabic"/>
          <w:b/>
          <w:bCs/>
          <w:kern w:val="0"/>
          <w:sz w:val="24"/>
          <w:szCs w:val="24"/>
          <w14:ligatures w14:val="none"/>
        </w:rPr>
        <w:t>Digital Flow)</w:t>
      </w:r>
      <w:r w:rsidRPr="00FB6C9C">
        <w:rPr>
          <w:rFonts w:ascii="Simplified Arabic" w:eastAsia="Times New Roman" w:hAnsi="Simplified Arabic" w:cs="Simplified Arabic"/>
          <w:b/>
          <w:bCs/>
          <w:kern w:val="0"/>
          <w:sz w:val="24"/>
          <w:szCs w:val="24"/>
          <w:rtl/>
          <w14:ligatures w14:val="none"/>
        </w:rPr>
        <w:t>)</w:t>
      </w:r>
    </w:p>
    <w:p w14:paraId="59F7923B" w14:textId="45F1D18F" w:rsidR="000E7620" w:rsidRPr="00FB6C9C" w:rsidRDefault="000E7620" w:rsidP="00876E62">
      <w:pPr>
        <w:widowControl/>
        <w:autoSpaceDE/>
        <w:autoSpaceDN/>
        <w:bidi/>
        <w:ind w:firstLine="706"/>
        <w:jc w:val="both"/>
        <w:rPr>
          <w:rFonts w:ascii="Simplified Arabic" w:hAnsi="Simplified Arabic" w:cs="Simplified Arabic"/>
          <w:sz w:val="24"/>
          <w:szCs w:val="24"/>
          <w:rtl/>
        </w:rPr>
      </w:pPr>
      <w:r w:rsidRPr="00FB6C9C">
        <w:rPr>
          <w:rFonts w:ascii="Simplified Arabic" w:hAnsi="Simplified Arabic" w:cs="Simplified Arabic"/>
          <w:sz w:val="24"/>
          <w:szCs w:val="24"/>
          <w:rtl/>
        </w:rPr>
        <w:t>تركز نظرية التدفق الرقمي على الحالة التي يكون عليها المستخدم من التدفق والانغماس العاطفي عندما يعيش في حالة من التفاعل مع التجارب الافتراضية، تلك التفاعل المثمر ينتج عنه تفاعل عاطفي متزايد من قبل العملاء مع العلامة التجارية، ويدفعهم بذلك إلى التوجه بن</w:t>
      </w:r>
      <w:r w:rsidR="004E03C6" w:rsidRPr="00FB6C9C">
        <w:rPr>
          <w:rFonts w:ascii="Simplified Arabic" w:hAnsi="Simplified Arabic" w:cs="Simplified Arabic"/>
          <w:sz w:val="24"/>
          <w:szCs w:val="24"/>
          <w:rtl/>
        </w:rPr>
        <w:t>ي</w:t>
      </w:r>
      <w:r w:rsidRPr="00FB6C9C">
        <w:rPr>
          <w:rFonts w:ascii="Simplified Arabic" w:hAnsi="Simplified Arabic" w:cs="Simplified Arabic"/>
          <w:sz w:val="24"/>
          <w:szCs w:val="24"/>
          <w:rtl/>
        </w:rPr>
        <w:t xml:space="preserve">ة الشراء باعتبارها نتيجة منطقية لهذا التدفق العاطفي، وغير أن ذلك يعكس المشاركة الإيجابية للعملاء مع العلامة التجارية. </w:t>
      </w:r>
    </w:p>
    <w:p w14:paraId="09B1CF5B" w14:textId="77777777" w:rsidR="000E7620" w:rsidRPr="00FB6C9C" w:rsidRDefault="000E7620" w:rsidP="00876E62">
      <w:pPr>
        <w:pStyle w:val="a6"/>
        <w:numPr>
          <w:ilvl w:val="2"/>
          <w:numId w:val="93"/>
        </w:numPr>
        <w:spacing w:after="0" w:line="240" w:lineRule="auto"/>
        <w:ind w:left="706"/>
        <w:jc w:val="both"/>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kern w:val="0"/>
          <w:sz w:val="24"/>
          <w:szCs w:val="24"/>
          <w:rtl/>
          <w14:ligatures w14:val="none"/>
        </w:rPr>
        <w:t>نظرية التأثير الاجتماعي (</w:t>
      </w:r>
      <w:r w:rsidRPr="00FB6C9C">
        <w:rPr>
          <w:rFonts w:ascii="Simplified Arabic" w:eastAsia="Times New Roman" w:hAnsi="Simplified Arabic" w:cs="Simplified Arabic"/>
          <w:b/>
          <w:bCs/>
          <w:kern w:val="0"/>
          <w:sz w:val="24"/>
          <w:szCs w:val="24"/>
          <w14:ligatures w14:val="none"/>
        </w:rPr>
        <w:t>Social Influence</w:t>
      </w:r>
      <w:r w:rsidRPr="00FB6C9C">
        <w:rPr>
          <w:rFonts w:ascii="Simplified Arabic" w:eastAsia="Times New Roman" w:hAnsi="Simplified Arabic" w:cs="Simplified Arabic"/>
          <w:b/>
          <w:bCs/>
          <w:kern w:val="0"/>
          <w:sz w:val="24"/>
          <w:szCs w:val="24"/>
          <w:rtl/>
          <w14:ligatures w14:val="none"/>
        </w:rPr>
        <w:t>)</w:t>
      </w:r>
    </w:p>
    <w:p w14:paraId="056C9B72" w14:textId="77777777" w:rsidR="000E7620" w:rsidRPr="00FB6C9C" w:rsidRDefault="000E7620" w:rsidP="00876E62">
      <w:pPr>
        <w:widowControl/>
        <w:autoSpaceDE/>
        <w:autoSpaceDN/>
        <w:bidi/>
        <w:ind w:firstLine="706"/>
        <w:jc w:val="both"/>
        <w:rPr>
          <w:rFonts w:ascii="Simplified Arabic" w:hAnsi="Simplified Arabic" w:cs="Simplified Arabic"/>
          <w:sz w:val="24"/>
          <w:szCs w:val="24"/>
          <w:rtl/>
        </w:rPr>
      </w:pPr>
      <w:r w:rsidRPr="00FB6C9C">
        <w:rPr>
          <w:rFonts w:ascii="Simplified Arabic" w:hAnsi="Simplified Arabic" w:cs="Simplified Arabic"/>
          <w:sz w:val="24"/>
          <w:szCs w:val="24"/>
          <w:rtl/>
        </w:rPr>
        <w:t xml:space="preserve">جل ما يمكن أن يعكسه اللجوء إلى نظرية التأثير الاجتماعي، قدرتها على الكشف عن تأثير المجتمعات الافتراضية على آراء وسلوكيات العملاء أثناء حدوث التأثيرات الاجتماعية عليهم، إذ يتفاعل العملاء والآخرين مع البيئات الافتراضية من خلال مشاهدة تجارب الآخرين عن كثب، فضلًا عن متابعة التوصيات داخل المجتمع الافتراضي، وهو ما يعمل على زيادة التأثير الإيجابي على قرارتهم الشرائية؛ لذا وكنتيجة لذلك تقوم النظرية بدعم تعزيز الثقة في العلامة التجارية وزيادة المشاركة، معتمدًا في ذلك على التوصيات التي يقوم الآخرين باعتمادها. </w:t>
      </w:r>
    </w:p>
    <w:p w14:paraId="32941F89" w14:textId="77777777" w:rsidR="000E7620" w:rsidRPr="00FB6C9C" w:rsidRDefault="000E7620" w:rsidP="00876E62">
      <w:pPr>
        <w:widowControl/>
        <w:autoSpaceDE/>
        <w:autoSpaceDN/>
        <w:bidi/>
        <w:ind w:left="360"/>
        <w:jc w:val="both"/>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واستخلاصًا لما سبق أن التفاعل الناتج عن هذه النظريات يؤدي إلى نتيجتين أساسيتين</w:t>
      </w:r>
      <w:r w:rsidRPr="00FB6C9C">
        <w:rPr>
          <w:rFonts w:ascii="Simplified Arabic" w:eastAsia="Times New Roman" w:hAnsi="Simplified Arabic" w:cs="Simplified Arabic"/>
          <w:b/>
          <w:bCs/>
          <w:sz w:val="24"/>
          <w:szCs w:val="24"/>
        </w:rPr>
        <w:t>:</w:t>
      </w:r>
    </w:p>
    <w:p w14:paraId="778A8A4E" w14:textId="77777777" w:rsidR="000E7620" w:rsidRPr="00FB6C9C" w:rsidRDefault="000E7620" w:rsidP="00876E62">
      <w:pPr>
        <w:widowControl/>
        <w:numPr>
          <w:ilvl w:val="0"/>
          <w:numId w:val="85"/>
        </w:numPr>
        <w:autoSpaceDE/>
        <w:autoSpaceDN/>
        <w:bidi/>
        <w:jc w:val="both"/>
        <w:rPr>
          <w:rFonts w:ascii="Simplified Arabic" w:eastAsia="Times New Roman" w:hAnsi="Simplified Arabic" w:cs="Simplified Arabic"/>
          <w:sz w:val="24"/>
          <w:szCs w:val="24"/>
        </w:rPr>
      </w:pPr>
      <w:r w:rsidRPr="00FB6C9C">
        <w:rPr>
          <w:rFonts w:ascii="Simplified Arabic" w:eastAsia="Times New Roman" w:hAnsi="Simplified Arabic" w:cs="Simplified Arabic"/>
          <w:b/>
          <w:bCs/>
          <w:sz w:val="24"/>
          <w:szCs w:val="24"/>
          <w:rtl/>
        </w:rPr>
        <w:t>الولاء للعلامة التجارية</w:t>
      </w:r>
      <w:r w:rsidRPr="00FB6C9C">
        <w:rPr>
          <w:rFonts w:ascii="Simplified Arabic" w:eastAsia="Times New Roman" w:hAnsi="Simplified Arabic" w:cs="Simplified Arabic"/>
          <w:b/>
          <w:bCs/>
          <w:sz w:val="24"/>
          <w:szCs w:val="24"/>
        </w:rPr>
        <w:t>:</w:t>
      </w:r>
      <w:r w:rsidRPr="00FB6C9C">
        <w:rPr>
          <w:rFonts w:ascii="Simplified Arabic" w:hAnsi="Simplified Arabic" w:cs="Simplified Arabic"/>
          <w:b/>
          <w:bCs/>
          <w:sz w:val="24"/>
          <w:szCs w:val="24"/>
        </w:rPr>
        <w:t xml:space="preserve"> </w:t>
      </w:r>
      <w:r w:rsidRPr="00FB6C9C">
        <w:rPr>
          <w:rFonts w:ascii="Simplified Arabic" w:eastAsia="Times New Roman" w:hAnsi="Simplified Arabic" w:cs="Simplified Arabic"/>
          <w:b/>
          <w:bCs/>
          <w:sz w:val="24"/>
          <w:szCs w:val="24"/>
        </w:rPr>
        <w:t xml:space="preserve">Brand Loyalty </w:t>
      </w:r>
      <w:r w:rsidRPr="00FB6C9C">
        <w:rPr>
          <w:rFonts w:ascii="Simplified Arabic" w:eastAsia="Times New Roman" w:hAnsi="Simplified Arabic" w:cs="Simplified Arabic"/>
          <w:sz w:val="24"/>
          <w:szCs w:val="24"/>
          <w:rtl/>
        </w:rPr>
        <w:t>فمن خلالها يصبح العملاء مرتبطين عاطفيًا بشكل كبير بالعلامة التجارية</w:t>
      </w:r>
      <w:r w:rsidRPr="00FB6C9C">
        <w:rPr>
          <w:rFonts w:ascii="Simplified Arabic" w:eastAsia="Times New Roman" w:hAnsi="Simplified Arabic" w:cs="Simplified Arabic"/>
          <w:sz w:val="24"/>
          <w:szCs w:val="24"/>
        </w:rPr>
        <w:t>.</w:t>
      </w:r>
    </w:p>
    <w:p w14:paraId="3CB11135" w14:textId="06724913" w:rsidR="00A00DF6" w:rsidRPr="00FB6C9C" w:rsidRDefault="000E7620" w:rsidP="00876E62">
      <w:pPr>
        <w:widowControl/>
        <w:numPr>
          <w:ilvl w:val="0"/>
          <w:numId w:val="85"/>
        </w:numPr>
        <w:autoSpaceDE/>
        <w:autoSpaceDN/>
        <w:bidi/>
        <w:jc w:val="both"/>
        <w:rPr>
          <w:rFonts w:ascii="Simplified Arabic" w:eastAsia="Times New Roman" w:hAnsi="Simplified Arabic" w:cs="Simplified Arabic"/>
          <w:sz w:val="24"/>
          <w:szCs w:val="24"/>
          <w:rtl/>
        </w:rPr>
      </w:pPr>
      <w:r w:rsidRPr="00FB6C9C">
        <w:rPr>
          <w:rFonts w:ascii="Simplified Arabic" w:eastAsia="Times New Roman" w:hAnsi="Simplified Arabic" w:cs="Simplified Arabic"/>
          <w:b/>
          <w:bCs/>
          <w:sz w:val="24"/>
          <w:szCs w:val="24"/>
          <w:rtl/>
        </w:rPr>
        <w:t>نية الشراء</w:t>
      </w:r>
      <w:r w:rsidRPr="00FB6C9C">
        <w:rPr>
          <w:rFonts w:ascii="Simplified Arabic" w:eastAsia="Times New Roman" w:hAnsi="Simplified Arabic" w:cs="Simplified Arabic"/>
          <w:b/>
          <w:bCs/>
          <w:sz w:val="24"/>
          <w:szCs w:val="24"/>
        </w:rPr>
        <w:t xml:space="preserve">: Purchase Intent </w:t>
      </w:r>
      <w:r w:rsidR="004E03C6" w:rsidRPr="00FB6C9C">
        <w:rPr>
          <w:rFonts w:ascii="Simplified Arabic" w:eastAsia="Times New Roman" w:hAnsi="Simplified Arabic" w:cs="Simplified Arabic"/>
          <w:sz w:val="24"/>
          <w:szCs w:val="24"/>
          <w:rtl/>
        </w:rPr>
        <w:t xml:space="preserve"> </w:t>
      </w:r>
      <w:r w:rsidRPr="00FB6C9C">
        <w:rPr>
          <w:rFonts w:ascii="Simplified Arabic" w:eastAsia="Times New Roman" w:hAnsi="Simplified Arabic" w:cs="Simplified Arabic"/>
          <w:sz w:val="24"/>
          <w:szCs w:val="24"/>
          <w:rtl/>
        </w:rPr>
        <w:t>نتيجة التفاعل العاطفي المستمر وزيادة الثقة في العلامة التجارية</w:t>
      </w:r>
      <w:r w:rsidRPr="00FB6C9C">
        <w:rPr>
          <w:rFonts w:ascii="Simplified Arabic" w:eastAsia="Times New Roman" w:hAnsi="Simplified Arabic" w:cs="Simplified Arabic"/>
          <w:sz w:val="24"/>
          <w:szCs w:val="24"/>
        </w:rPr>
        <w:t>.</w:t>
      </w:r>
    </w:p>
    <w:p w14:paraId="727D2613" w14:textId="036128A9" w:rsidR="000B566C" w:rsidRPr="006A4707" w:rsidRDefault="00B252F3" w:rsidP="00876E62">
      <w:pPr>
        <w:pStyle w:val="0070"/>
        <w:spacing w:line="240" w:lineRule="auto"/>
        <w:rPr>
          <w:rFonts w:ascii="Simplified Arabic" w:eastAsia="Times New Roman" w:hAnsi="Simplified Arabic" w:cs="Simplified Arabic"/>
          <w:sz w:val="28"/>
          <w:szCs w:val="28"/>
          <w:rtl/>
        </w:rPr>
      </w:pPr>
      <w:bookmarkStart w:id="63" w:name="_Toc185012288"/>
      <w:bookmarkStart w:id="64" w:name="_Toc185013117"/>
      <w:bookmarkStart w:id="65" w:name="_Toc185015681"/>
      <w:r w:rsidRPr="006A4707">
        <w:rPr>
          <w:rFonts w:ascii="Simplified Arabic" w:eastAsia="Times New Roman" w:hAnsi="Simplified Arabic" w:cs="Simplified Arabic"/>
          <w:sz w:val="28"/>
          <w:szCs w:val="28"/>
          <w:rtl/>
        </w:rPr>
        <w:lastRenderedPageBreak/>
        <w:t xml:space="preserve">12. </w:t>
      </w:r>
      <w:r w:rsidR="00F662E5" w:rsidRPr="006A4707">
        <w:rPr>
          <w:rFonts w:ascii="Simplified Arabic" w:eastAsia="Times New Roman" w:hAnsi="Simplified Arabic" w:cs="Simplified Arabic"/>
          <w:sz w:val="28"/>
          <w:szCs w:val="28"/>
          <w:rtl/>
        </w:rPr>
        <w:t>منهجية الدراسة</w:t>
      </w:r>
    </w:p>
    <w:p w14:paraId="13561907" w14:textId="2DC82696" w:rsidR="00A00DF6" w:rsidRPr="00FB6C9C" w:rsidRDefault="00A00DF6" w:rsidP="00876E62">
      <w:pPr>
        <w:pStyle w:val="0070"/>
        <w:spacing w:line="240" w:lineRule="auto"/>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أول</w:t>
      </w:r>
      <w:r w:rsidR="00416242" w:rsidRPr="00FB6C9C">
        <w:rPr>
          <w:rFonts w:ascii="Simplified Arabic" w:eastAsia="Times New Roman" w:hAnsi="Simplified Arabic" w:cs="Simplified Arabic"/>
          <w:sz w:val="24"/>
          <w:szCs w:val="24"/>
          <w:rtl/>
        </w:rPr>
        <w:t>ًا</w:t>
      </w:r>
      <w:r w:rsidRPr="00FB6C9C">
        <w:rPr>
          <w:rFonts w:ascii="Simplified Arabic" w:eastAsia="Times New Roman" w:hAnsi="Simplified Arabic" w:cs="Simplified Arabic"/>
          <w:sz w:val="24"/>
          <w:szCs w:val="24"/>
          <w:rtl/>
        </w:rPr>
        <w:t>: منهج الدراسة:</w:t>
      </w:r>
      <w:bookmarkEnd w:id="63"/>
      <w:bookmarkEnd w:id="64"/>
      <w:bookmarkEnd w:id="65"/>
    </w:p>
    <w:p w14:paraId="45FB28BD" w14:textId="746639BB" w:rsidR="00543766" w:rsidRPr="00FB6C9C" w:rsidRDefault="00AA0E35"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تُعتبر الدراسة الحالية من الدراسات الكمية، أي تتبع المدخل الكمي والذي يعتمد بشكل كلي على الأرقام والإحصائيات الرقمي</w:t>
      </w:r>
      <w:r w:rsidR="00801CCA" w:rsidRPr="00FB6C9C">
        <w:rPr>
          <w:rFonts w:ascii="Simplified Arabic" w:hAnsi="Simplified Arabic" w:cs="Simplified Arabic"/>
          <w:sz w:val="24"/>
          <w:szCs w:val="24"/>
          <w:rtl/>
        </w:rPr>
        <w:t>ــــــــــ</w:t>
      </w:r>
      <w:r w:rsidRPr="00FB6C9C">
        <w:rPr>
          <w:rFonts w:ascii="Simplified Arabic" w:hAnsi="Simplified Arabic" w:cs="Simplified Arabic"/>
          <w:sz w:val="24"/>
          <w:szCs w:val="24"/>
          <w:rtl/>
        </w:rPr>
        <w:t>ة، وهذا في ض</w:t>
      </w:r>
      <w:r w:rsidR="00801CCA" w:rsidRPr="00FB6C9C">
        <w:rPr>
          <w:rFonts w:ascii="Simplified Arabic" w:hAnsi="Simplified Arabic" w:cs="Simplified Arabic"/>
          <w:sz w:val="24"/>
          <w:szCs w:val="24"/>
          <w:rtl/>
        </w:rPr>
        <w:t>ــــــــــــ</w:t>
      </w:r>
      <w:r w:rsidRPr="00FB6C9C">
        <w:rPr>
          <w:rFonts w:ascii="Simplified Arabic" w:hAnsi="Simplified Arabic" w:cs="Simplified Arabic"/>
          <w:sz w:val="24"/>
          <w:szCs w:val="24"/>
          <w:rtl/>
        </w:rPr>
        <w:t>وء ما أشار إلي</w:t>
      </w:r>
      <w:r w:rsidR="00801CCA" w:rsidRPr="00FB6C9C">
        <w:rPr>
          <w:rFonts w:ascii="Simplified Arabic" w:hAnsi="Simplified Arabic" w:cs="Simplified Arabic"/>
          <w:sz w:val="24"/>
          <w:szCs w:val="24"/>
          <w:rtl/>
        </w:rPr>
        <w:t>ـــــــــــ</w:t>
      </w:r>
      <w:r w:rsidRPr="00FB6C9C">
        <w:rPr>
          <w:rFonts w:ascii="Simplified Arabic" w:hAnsi="Simplified Arabic" w:cs="Simplified Arabic"/>
          <w:sz w:val="24"/>
          <w:szCs w:val="24"/>
          <w:rtl/>
        </w:rPr>
        <w:t xml:space="preserve">ه </w:t>
      </w:r>
      <w:r w:rsidR="00543766" w:rsidRPr="00FB6C9C">
        <w:rPr>
          <w:rFonts w:ascii="Simplified Arabic" w:hAnsi="Simplified Arabic" w:cs="Simplified Arabic"/>
          <w:sz w:val="24"/>
          <w:szCs w:val="24"/>
          <w:rtl/>
          <w:lang w:bidi="ar-EG"/>
        </w:rPr>
        <w:t>كل من "بيوتري، وناصح" (</w:t>
      </w:r>
      <w:r w:rsidR="00543766" w:rsidRPr="00FB6C9C">
        <w:rPr>
          <w:rFonts w:ascii="Simplified Arabic" w:hAnsi="Simplified Arabic" w:cs="Simplified Arabic"/>
          <w:sz w:val="24"/>
          <w:szCs w:val="24"/>
        </w:rPr>
        <w:t>Putri &amp; Nasih, 2022, P. 466</w:t>
      </w:r>
      <w:r w:rsidR="00543766" w:rsidRPr="00FB6C9C">
        <w:rPr>
          <w:rFonts w:ascii="Simplified Arabic" w:hAnsi="Simplified Arabic" w:cs="Simplified Arabic"/>
          <w:sz w:val="24"/>
          <w:szCs w:val="24"/>
          <w:rtl/>
          <w:lang w:bidi="ar-EG"/>
        </w:rPr>
        <w:t xml:space="preserve">) بأن المنهج الكمي هو "نهج يمكنه قياس البيانات بطريقة منظمة، وتحديد النتائج وتعميمها من عينات كبيرة تمثل كل مجتمع بحث باستخدام الأساليب الإحصائية". </w:t>
      </w:r>
    </w:p>
    <w:p w14:paraId="1AEF5F06" w14:textId="1D6D2F05" w:rsidR="00AA0E35" w:rsidRPr="00FB6C9C" w:rsidRDefault="00AA0E35"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lang w:bidi="ar-IQ"/>
        </w:rPr>
        <w:t xml:space="preserve">وقد </w:t>
      </w:r>
      <w:r w:rsidR="00A00DF6" w:rsidRPr="00FB6C9C">
        <w:rPr>
          <w:rFonts w:ascii="Simplified Arabic" w:hAnsi="Simplified Arabic" w:cs="Simplified Arabic"/>
          <w:sz w:val="24"/>
          <w:szCs w:val="24"/>
          <w:rtl/>
        </w:rPr>
        <w:t xml:space="preserve">استخدمت الباحثة المنهج </w:t>
      </w:r>
      <w:r w:rsidRPr="00FB6C9C">
        <w:rPr>
          <w:rFonts w:ascii="Simplified Arabic" w:hAnsi="Simplified Arabic" w:cs="Simplified Arabic"/>
          <w:sz w:val="24"/>
          <w:szCs w:val="24"/>
          <w:rtl/>
        </w:rPr>
        <w:t xml:space="preserve">الوصفي التحليلي </w:t>
      </w:r>
      <w:r w:rsidR="00A00DF6" w:rsidRPr="00FB6C9C">
        <w:rPr>
          <w:rFonts w:ascii="Simplified Arabic" w:hAnsi="Simplified Arabic" w:cs="Simplified Arabic"/>
          <w:sz w:val="24"/>
          <w:szCs w:val="24"/>
          <w:rtl/>
        </w:rPr>
        <w:t>لفهم تأثير البيئات الافتراضية، مثل</w:t>
      </w:r>
      <w:r w:rsidR="007965C8" w:rsidRPr="00FB6C9C">
        <w:rPr>
          <w:rFonts w:ascii="Simplified Arabic" w:hAnsi="Simplified Arabic" w:cs="Simplified Arabic"/>
          <w:sz w:val="24"/>
          <w:szCs w:val="24"/>
          <w:rtl/>
        </w:rPr>
        <w:t>:</w:t>
      </w:r>
      <w:r w:rsidR="00A00DF6" w:rsidRPr="00FB6C9C">
        <w:rPr>
          <w:rFonts w:ascii="Simplified Arabic" w:hAnsi="Simplified Arabic" w:cs="Simplified Arabic"/>
          <w:sz w:val="24"/>
          <w:szCs w:val="24"/>
          <w:rtl/>
        </w:rPr>
        <w:t xml:space="preserve"> الميتافيرس، على سلوك المستهلك وتفاعله مع العلامات التجارية، وهو منهج يُستخدم لدراسة الظواهر كما هي في الواقع، ويعتمد على وصف الظاهرة موضوع البحث وتحليلها، ويتيح هذا المنهج للباحثة فحص العلاقة بين المتغيرات المختلفة وقياس مدى تأثيرها</w:t>
      </w:r>
      <w:r w:rsidRPr="00FB6C9C">
        <w:rPr>
          <w:rFonts w:ascii="Simplified Arabic" w:hAnsi="Simplified Arabic" w:cs="Simplified Arabic"/>
          <w:sz w:val="24"/>
          <w:szCs w:val="24"/>
          <w:rtl/>
        </w:rPr>
        <w:t>، وذلك وفق</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لما ذكره </w:t>
      </w:r>
      <w:r w:rsidRPr="00FB6C9C">
        <w:rPr>
          <w:rFonts w:ascii="Simplified Arabic" w:hAnsi="Simplified Arabic" w:cs="Simplified Arabic"/>
          <w:sz w:val="24"/>
          <w:szCs w:val="24"/>
          <w:rtl/>
          <w:lang w:bidi="ar-EG"/>
        </w:rPr>
        <w:t>"الدوسري" (</w:t>
      </w:r>
      <w:r w:rsidRPr="00FB6C9C">
        <w:rPr>
          <w:rFonts w:ascii="Simplified Arabic" w:hAnsi="Simplified Arabic" w:cs="Simplified Arabic"/>
          <w:sz w:val="24"/>
          <w:szCs w:val="24"/>
        </w:rPr>
        <w:t>Aldosari, 2020, P. 75</w:t>
      </w:r>
      <w:r w:rsidRPr="00FB6C9C">
        <w:rPr>
          <w:rFonts w:ascii="Simplified Arabic" w:hAnsi="Simplified Arabic" w:cs="Simplified Arabic"/>
          <w:sz w:val="24"/>
          <w:szCs w:val="24"/>
          <w:rtl/>
          <w:lang w:bidi="ar-EG"/>
        </w:rPr>
        <w:t>) بأن الأسلوب التحليلي الوصفي يُعرف</w:t>
      </w:r>
      <w:r w:rsidR="00AB7D86" w:rsidRPr="00FB6C9C">
        <w:rPr>
          <w:rFonts w:ascii="Simplified Arabic" w:hAnsi="Simplified Arabic" w:cs="Simplified Arabic"/>
          <w:sz w:val="24"/>
          <w:szCs w:val="24"/>
          <w:rtl/>
          <w:lang w:bidi="ar-EG"/>
        </w:rPr>
        <w:t xml:space="preserve"> بأنه:</w:t>
      </w:r>
      <w:r w:rsidRPr="00FB6C9C">
        <w:rPr>
          <w:rFonts w:ascii="Simplified Arabic" w:hAnsi="Simplified Arabic" w:cs="Simplified Arabic"/>
          <w:sz w:val="24"/>
          <w:szCs w:val="24"/>
          <w:rtl/>
          <w:lang w:bidi="ar-EG"/>
        </w:rPr>
        <w:t xml:space="preserve"> "أحد أشكال التحليل العلمي المنظم والتفسير المستخدم لوصف ظاهرة أو مشكلة معينة، وقياسها من خلال جمع البيانات والمعلومات المعيارية حول الظاهرة أو المشكلة، وتصنيفها وتحليلها، ثم فحصها بعناية".</w:t>
      </w:r>
    </w:p>
    <w:p w14:paraId="6127A0A4" w14:textId="76FB9B89" w:rsidR="00A00DF6" w:rsidRPr="00FB6C9C" w:rsidRDefault="00A00DF6" w:rsidP="00876E62">
      <w:pPr>
        <w:pStyle w:val="0070"/>
        <w:spacing w:line="240" w:lineRule="auto"/>
        <w:rPr>
          <w:rFonts w:ascii="Simplified Arabic" w:eastAsia="Times New Roman" w:hAnsi="Simplified Arabic" w:cs="Simplified Arabic"/>
          <w:sz w:val="24"/>
          <w:szCs w:val="24"/>
          <w:rtl/>
        </w:rPr>
      </w:pPr>
      <w:bookmarkStart w:id="66" w:name="_Toc185012289"/>
      <w:bookmarkStart w:id="67" w:name="_Toc185013118"/>
      <w:bookmarkStart w:id="68" w:name="_Toc185015682"/>
      <w:r w:rsidRPr="00FB6C9C">
        <w:rPr>
          <w:rFonts w:ascii="Simplified Arabic" w:eastAsia="Times New Roman" w:hAnsi="Simplified Arabic" w:cs="Simplified Arabic"/>
          <w:sz w:val="24"/>
          <w:szCs w:val="24"/>
          <w:rtl/>
        </w:rPr>
        <w:t>ثاني</w:t>
      </w:r>
      <w:r w:rsidR="00416242" w:rsidRPr="00FB6C9C">
        <w:rPr>
          <w:rFonts w:ascii="Simplified Arabic" w:eastAsia="Times New Roman" w:hAnsi="Simplified Arabic" w:cs="Simplified Arabic"/>
          <w:sz w:val="24"/>
          <w:szCs w:val="24"/>
          <w:rtl/>
        </w:rPr>
        <w:t>ًا</w:t>
      </w:r>
      <w:r w:rsidRPr="00FB6C9C">
        <w:rPr>
          <w:rFonts w:ascii="Simplified Arabic" w:eastAsia="Times New Roman" w:hAnsi="Simplified Arabic" w:cs="Simplified Arabic"/>
          <w:sz w:val="24"/>
          <w:szCs w:val="24"/>
          <w:rtl/>
        </w:rPr>
        <w:t>: مجتمع الدراسة</w:t>
      </w:r>
      <w:r w:rsidRPr="00FB6C9C">
        <w:rPr>
          <w:rFonts w:ascii="Simplified Arabic" w:eastAsia="Times New Roman" w:hAnsi="Simplified Arabic" w:cs="Simplified Arabic"/>
          <w:sz w:val="24"/>
          <w:szCs w:val="24"/>
        </w:rPr>
        <w:t xml:space="preserve"> </w:t>
      </w:r>
      <w:r w:rsidRPr="00FB6C9C">
        <w:rPr>
          <w:rFonts w:ascii="Simplified Arabic" w:eastAsia="Times New Roman" w:hAnsi="Simplified Arabic" w:cs="Simplified Arabic"/>
          <w:sz w:val="24"/>
          <w:szCs w:val="24"/>
          <w:rtl/>
        </w:rPr>
        <w:t>وعينة الدراسة:</w:t>
      </w:r>
      <w:bookmarkEnd w:id="66"/>
      <w:bookmarkEnd w:id="67"/>
      <w:bookmarkEnd w:id="68"/>
    </w:p>
    <w:p w14:paraId="674765BC" w14:textId="7C6A7807" w:rsidR="00672B7A" w:rsidRPr="00AD1037" w:rsidRDefault="00A00DF6" w:rsidP="00AD1037">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تكون مجتمع الدراسة من جميع الأفراد الذين ينتمون إلى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بانتظام، وقد اشتملت عينة الدراسة على (150) فرد</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w:t>
      </w:r>
    </w:p>
    <w:p w14:paraId="701188AD" w14:textId="5F2DB46B" w:rsidR="00A00DF6" w:rsidRPr="00FB6C9C" w:rsidRDefault="00A00DF6" w:rsidP="00876E62">
      <w:pPr>
        <w:pStyle w:val="0070"/>
        <w:spacing w:line="240" w:lineRule="auto"/>
        <w:rPr>
          <w:rFonts w:ascii="Simplified Arabic" w:eastAsia="Times New Roman" w:hAnsi="Simplified Arabic" w:cs="Simplified Arabic"/>
          <w:sz w:val="24"/>
          <w:szCs w:val="24"/>
          <w:rtl/>
        </w:rPr>
      </w:pPr>
      <w:bookmarkStart w:id="69" w:name="_Toc185012290"/>
      <w:bookmarkStart w:id="70" w:name="_Toc185013119"/>
      <w:bookmarkStart w:id="71" w:name="_Toc185015683"/>
      <w:r w:rsidRPr="00FB6C9C">
        <w:rPr>
          <w:rFonts w:ascii="Simplified Arabic" w:eastAsia="Times New Roman" w:hAnsi="Simplified Arabic" w:cs="Simplified Arabic"/>
          <w:sz w:val="24"/>
          <w:szCs w:val="24"/>
          <w:rtl/>
        </w:rPr>
        <w:t>ثالث</w:t>
      </w:r>
      <w:r w:rsidR="00416242" w:rsidRPr="00FB6C9C">
        <w:rPr>
          <w:rFonts w:ascii="Simplified Arabic" w:eastAsia="Times New Roman" w:hAnsi="Simplified Arabic" w:cs="Simplified Arabic"/>
          <w:sz w:val="24"/>
          <w:szCs w:val="24"/>
          <w:rtl/>
        </w:rPr>
        <w:t>ًا</w:t>
      </w:r>
      <w:r w:rsidRPr="00FB6C9C">
        <w:rPr>
          <w:rFonts w:ascii="Simplified Arabic" w:eastAsia="Times New Roman" w:hAnsi="Simplified Arabic" w:cs="Simplified Arabic"/>
          <w:sz w:val="24"/>
          <w:szCs w:val="24"/>
          <w:rtl/>
        </w:rPr>
        <w:t>: الخصائص الديموغرافية لعينة الدراسة</w:t>
      </w:r>
      <w:r w:rsidRPr="00FB6C9C">
        <w:rPr>
          <w:rFonts w:ascii="Simplified Arabic" w:eastAsia="Times New Roman" w:hAnsi="Simplified Arabic" w:cs="Simplified Arabic"/>
          <w:sz w:val="24"/>
          <w:szCs w:val="24"/>
        </w:rPr>
        <w:t>:</w:t>
      </w:r>
      <w:bookmarkEnd w:id="69"/>
      <w:bookmarkEnd w:id="70"/>
      <w:bookmarkEnd w:id="71"/>
    </w:p>
    <w:p w14:paraId="1A76990D" w14:textId="0EF44F3C" w:rsidR="00A76209" w:rsidRPr="00FB6C9C" w:rsidRDefault="00A00DF6" w:rsidP="00876E62">
      <w:pPr>
        <w:widowControl/>
        <w:autoSpaceDE/>
        <w:autoSpaceDN/>
        <w:bidi/>
        <w:jc w:val="both"/>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 xml:space="preserve">تم حساب التكرارات والنسب المئوية لأفراد عينة الدراسة وتتمثل في المعلومات الديموغرافية التي تشمل: </w:t>
      </w:r>
    </w:p>
    <w:p w14:paraId="2658E7CD" w14:textId="212DD01F" w:rsidR="00A00DF6" w:rsidRPr="00FB6C9C" w:rsidRDefault="00A00DF6" w:rsidP="00876E62">
      <w:pPr>
        <w:pStyle w:val="a6"/>
        <w:numPr>
          <w:ilvl w:val="3"/>
          <w:numId w:val="72"/>
        </w:numPr>
        <w:spacing w:after="0" w:line="240" w:lineRule="auto"/>
        <w:ind w:left="723"/>
        <w:jc w:val="both"/>
        <w:rPr>
          <w:rFonts w:ascii="Simplified Arabic" w:eastAsia="Calibri" w:hAnsi="Simplified Arabic" w:cs="Simplified Arabic"/>
          <w:b/>
          <w:bCs/>
          <w:sz w:val="24"/>
          <w:szCs w:val="24"/>
        </w:rPr>
      </w:pPr>
      <w:r w:rsidRPr="00FB6C9C">
        <w:rPr>
          <w:rFonts w:ascii="Simplified Arabic" w:eastAsia="Calibri" w:hAnsi="Simplified Arabic" w:cs="Simplified Arabic"/>
          <w:b/>
          <w:bCs/>
          <w:sz w:val="24"/>
          <w:szCs w:val="24"/>
          <w:rtl/>
        </w:rPr>
        <w:t>توزيع أفراد العينة حسب الجنس:</w:t>
      </w:r>
    </w:p>
    <w:p w14:paraId="3BC15AFF" w14:textId="14421ADC" w:rsidR="00A00DF6" w:rsidRPr="00FB6C9C" w:rsidRDefault="00A00DF6" w:rsidP="00876E62">
      <w:pPr>
        <w:pStyle w:val="0072"/>
        <w:spacing w:line="240" w:lineRule="auto"/>
        <w:rPr>
          <w:rFonts w:ascii="Simplified Arabic" w:hAnsi="Simplified Arabic" w:cs="Simplified Arabic"/>
          <w:sz w:val="24"/>
          <w:szCs w:val="24"/>
        </w:rPr>
      </w:pPr>
      <w:bookmarkStart w:id="72" w:name="_Toc185012291"/>
      <w:bookmarkStart w:id="73" w:name="_Toc185012552"/>
      <w:bookmarkStart w:id="74" w:name="_Toc185013120"/>
      <w:bookmarkStart w:id="75" w:name="_Toc185014888"/>
      <w:bookmarkStart w:id="76" w:name="_Toc185015152"/>
      <w:bookmarkStart w:id="77" w:name="_Toc185015533"/>
      <w:bookmarkStart w:id="78" w:name="_Toc185015684"/>
      <w:r w:rsidRPr="00FB6C9C">
        <w:rPr>
          <w:rFonts w:ascii="Simplified Arabic" w:hAnsi="Simplified Arabic" w:cs="Simplified Arabic"/>
          <w:sz w:val="24"/>
          <w:szCs w:val="24"/>
          <w:rtl/>
        </w:rPr>
        <w:t>الجدول رقم (</w:t>
      </w:r>
      <w:r w:rsidR="005D67CF" w:rsidRPr="00FB6C9C">
        <w:rPr>
          <w:rFonts w:ascii="Simplified Arabic" w:hAnsi="Simplified Arabic" w:cs="Simplified Arabic"/>
          <w:sz w:val="24"/>
          <w:szCs w:val="24"/>
          <w:rtl/>
        </w:rPr>
        <w:t>2</w:t>
      </w:r>
      <w:r w:rsidRPr="00FB6C9C">
        <w:rPr>
          <w:rFonts w:ascii="Simplified Arabic" w:hAnsi="Simplified Arabic" w:cs="Simplified Arabic"/>
          <w:sz w:val="24"/>
          <w:szCs w:val="24"/>
          <w:rtl/>
        </w:rPr>
        <w:t>) توزيع أفراد العينة حسب الجنس</w:t>
      </w:r>
      <w:bookmarkEnd w:id="72"/>
      <w:bookmarkEnd w:id="73"/>
      <w:bookmarkEnd w:id="74"/>
      <w:bookmarkEnd w:id="75"/>
      <w:bookmarkEnd w:id="76"/>
      <w:bookmarkEnd w:id="77"/>
      <w:bookmarkEnd w:id="78"/>
    </w:p>
    <w:tbl>
      <w:tblPr>
        <w:tblStyle w:val="14"/>
        <w:bidiVisual/>
        <w:tblW w:w="5000" w:type="pct"/>
        <w:jc w:val="center"/>
        <w:tblLook w:val="04A0" w:firstRow="1" w:lastRow="0" w:firstColumn="1" w:lastColumn="0" w:noHBand="0" w:noVBand="1"/>
      </w:tblPr>
      <w:tblGrid>
        <w:gridCol w:w="2325"/>
        <w:gridCol w:w="3236"/>
        <w:gridCol w:w="2932"/>
      </w:tblGrid>
      <w:tr w:rsidR="00FB6E9D" w:rsidRPr="00FB6C9C" w14:paraId="38F57E03" w14:textId="77777777" w:rsidTr="00672B7A">
        <w:trPr>
          <w:jc w:val="center"/>
        </w:trPr>
        <w:tc>
          <w:tcPr>
            <w:tcW w:w="224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3CCB2F8"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الجنس</w:t>
            </w:r>
          </w:p>
        </w:tc>
        <w:tc>
          <w:tcPr>
            <w:tcW w:w="31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EFA8EC3"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التكرارات</w:t>
            </w:r>
          </w:p>
        </w:tc>
        <w:tc>
          <w:tcPr>
            <w:tcW w:w="282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D43B14C"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النسب المئوية</w:t>
            </w:r>
          </w:p>
        </w:tc>
      </w:tr>
      <w:tr w:rsidR="00FB6E9D" w:rsidRPr="00FB6C9C" w14:paraId="6F12F454" w14:textId="77777777" w:rsidTr="00672B7A">
        <w:trPr>
          <w:jc w:val="center"/>
        </w:trPr>
        <w:tc>
          <w:tcPr>
            <w:tcW w:w="2241" w:type="dxa"/>
            <w:tcBorders>
              <w:top w:val="single" w:sz="4" w:space="0" w:color="000000"/>
              <w:left w:val="single" w:sz="4" w:space="0" w:color="000000"/>
              <w:bottom w:val="single" w:sz="4" w:space="0" w:color="000000"/>
              <w:right w:val="single" w:sz="4" w:space="0" w:color="000000"/>
            </w:tcBorders>
            <w:vAlign w:val="center"/>
            <w:hideMark/>
          </w:tcPr>
          <w:p w14:paraId="3CF004EB"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Pr>
            </w:pPr>
            <w:bookmarkStart w:id="79" w:name="_Hlk184428944"/>
            <w:r w:rsidRPr="00FB6C9C">
              <w:rPr>
                <w:rFonts w:ascii="Simplified Arabic" w:eastAsia="Times New Roman" w:hAnsi="Simplified Arabic" w:cs="Simplified Arabic"/>
                <w:sz w:val="24"/>
                <w:szCs w:val="24"/>
                <w:rtl/>
              </w:rPr>
              <w:t>ذكر</w:t>
            </w:r>
            <w:bookmarkEnd w:id="79"/>
          </w:p>
        </w:tc>
        <w:tc>
          <w:tcPr>
            <w:tcW w:w="3118" w:type="dxa"/>
            <w:tcBorders>
              <w:top w:val="single" w:sz="4" w:space="0" w:color="000000"/>
              <w:left w:val="single" w:sz="4" w:space="0" w:color="000000"/>
              <w:bottom w:val="single" w:sz="4" w:space="0" w:color="000000"/>
              <w:right w:val="single" w:sz="4" w:space="0" w:color="000000"/>
            </w:tcBorders>
          </w:tcPr>
          <w:p w14:paraId="5EF97E51"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60</w:t>
            </w:r>
          </w:p>
        </w:tc>
        <w:tc>
          <w:tcPr>
            <w:tcW w:w="2825" w:type="dxa"/>
            <w:tcBorders>
              <w:top w:val="single" w:sz="4" w:space="0" w:color="000000"/>
              <w:left w:val="single" w:sz="4" w:space="0" w:color="000000"/>
              <w:bottom w:val="single" w:sz="4" w:space="0" w:color="000000"/>
              <w:right w:val="single" w:sz="4" w:space="0" w:color="000000"/>
            </w:tcBorders>
          </w:tcPr>
          <w:p w14:paraId="246FC630"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lang w:val="af-ZA"/>
              </w:rPr>
            </w:pPr>
            <w:r w:rsidRPr="00FB6C9C">
              <w:rPr>
                <w:rFonts w:ascii="Simplified Arabic" w:eastAsia="Times New Roman" w:hAnsi="Simplified Arabic" w:cs="Simplified Arabic"/>
                <w:sz w:val="24"/>
                <w:szCs w:val="24"/>
                <w:lang w:val="af-ZA"/>
              </w:rPr>
              <w:t>40%</w:t>
            </w:r>
          </w:p>
        </w:tc>
      </w:tr>
      <w:tr w:rsidR="00FB6E9D" w:rsidRPr="00FB6C9C" w14:paraId="3005DC76" w14:textId="77777777" w:rsidTr="00672B7A">
        <w:trPr>
          <w:jc w:val="center"/>
        </w:trPr>
        <w:tc>
          <w:tcPr>
            <w:tcW w:w="2241" w:type="dxa"/>
            <w:tcBorders>
              <w:top w:val="single" w:sz="4" w:space="0" w:color="000000"/>
              <w:left w:val="single" w:sz="4" w:space="0" w:color="000000"/>
              <w:bottom w:val="single" w:sz="4" w:space="0" w:color="000000"/>
              <w:right w:val="single" w:sz="4" w:space="0" w:color="000000"/>
            </w:tcBorders>
            <w:vAlign w:val="center"/>
            <w:hideMark/>
          </w:tcPr>
          <w:p w14:paraId="45343300"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أنثى</w:t>
            </w:r>
          </w:p>
        </w:tc>
        <w:tc>
          <w:tcPr>
            <w:tcW w:w="3118" w:type="dxa"/>
            <w:tcBorders>
              <w:top w:val="single" w:sz="4" w:space="0" w:color="000000"/>
              <w:left w:val="single" w:sz="4" w:space="0" w:color="000000"/>
              <w:bottom w:val="single" w:sz="4" w:space="0" w:color="000000"/>
              <w:right w:val="single" w:sz="4" w:space="0" w:color="000000"/>
            </w:tcBorders>
          </w:tcPr>
          <w:p w14:paraId="7E9563D5"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90</w:t>
            </w:r>
          </w:p>
        </w:tc>
        <w:tc>
          <w:tcPr>
            <w:tcW w:w="2825" w:type="dxa"/>
            <w:tcBorders>
              <w:top w:val="single" w:sz="4" w:space="0" w:color="000000"/>
              <w:left w:val="single" w:sz="4" w:space="0" w:color="000000"/>
              <w:bottom w:val="single" w:sz="4" w:space="0" w:color="000000"/>
              <w:right w:val="single" w:sz="4" w:space="0" w:color="000000"/>
            </w:tcBorders>
          </w:tcPr>
          <w:p w14:paraId="4423E49B"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60%</w:t>
            </w:r>
          </w:p>
        </w:tc>
      </w:tr>
      <w:tr w:rsidR="00FB6E9D" w:rsidRPr="00FB6C9C" w14:paraId="534DC207" w14:textId="77777777" w:rsidTr="00672B7A">
        <w:trPr>
          <w:jc w:val="center"/>
        </w:trPr>
        <w:tc>
          <w:tcPr>
            <w:tcW w:w="224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6BE75FA6"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المجموع</w:t>
            </w:r>
          </w:p>
        </w:tc>
        <w:tc>
          <w:tcPr>
            <w:tcW w:w="31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64D59C5"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lang w:val="af-ZA"/>
              </w:rPr>
            </w:pPr>
            <w:r w:rsidRPr="00FB6C9C">
              <w:rPr>
                <w:rFonts w:ascii="Simplified Arabic" w:eastAsia="Times New Roman" w:hAnsi="Simplified Arabic" w:cs="Simplified Arabic"/>
                <w:sz w:val="24"/>
                <w:szCs w:val="24"/>
                <w:lang w:val="af-ZA"/>
              </w:rPr>
              <w:t>150</w:t>
            </w:r>
          </w:p>
        </w:tc>
        <w:tc>
          <w:tcPr>
            <w:tcW w:w="282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07994CA"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44B7580A" w14:textId="0BE1F3E9"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E84997" w:rsidRPr="00FB6C9C">
        <w:rPr>
          <w:rFonts w:ascii="Simplified Arabic" w:hAnsi="Simplified Arabic" w:cs="Simplified Arabic"/>
          <w:b/>
          <w:bCs/>
          <w:sz w:val="24"/>
          <w:szCs w:val="24"/>
          <w:rtl/>
          <w:lang w:bidi="ar-EG"/>
        </w:rPr>
        <w:t>الجدول</w:t>
      </w:r>
      <w:r w:rsidR="00E84997" w:rsidRPr="00FB6C9C">
        <w:rPr>
          <w:rFonts w:ascii="Simplified Arabic" w:hAnsi="Simplified Arabic" w:cs="Simplified Arabic"/>
          <w:b/>
          <w:bCs/>
          <w:sz w:val="24"/>
          <w:szCs w:val="24"/>
          <w:rtl/>
        </w:rPr>
        <w:t xml:space="preserve"> </w:t>
      </w:r>
      <w:r w:rsidRPr="00FB6C9C">
        <w:rPr>
          <w:rFonts w:ascii="Simplified Arabic" w:hAnsi="Simplified Arabic" w:cs="Simplified Arabic"/>
          <w:b/>
          <w:bCs/>
          <w:sz w:val="24"/>
          <w:szCs w:val="24"/>
          <w:rtl/>
        </w:rPr>
        <w:t>السابق:</w:t>
      </w:r>
      <w:r w:rsidRPr="00FB6C9C">
        <w:rPr>
          <w:rFonts w:ascii="Simplified Arabic" w:hAnsi="Simplified Arabic" w:cs="Simplified Arabic"/>
          <w:sz w:val="24"/>
          <w:szCs w:val="24"/>
          <w:rtl/>
        </w:rPr>
        <w:t xml:space="preserve"> أن أكبر نسبة حصل عليها توزيع أفراد العينة حسب الجنس هي (</w:t>
      </w:r>
      <w:r w:rsidRPr="00FB6C9C">
        <w:rPr>
          <w:rFonts w:ascii="Simplified Arabic" w:hAnsi="Simplified Arabic" w:cs="Simplified Arabic"/>
          <w:sz w:val="24"/>
          <w:szCs w:val="24"/>
        </w:rPr>
        <w:t>60</w:t>
      </w:r>
      <w:r w:rsidRPr="00FB6C9C">
        <w:rPr>
          <w:rFonts w:ascii="Simplified Arabic" w:hAnsi="Simplified Arabic" w:cs="Simplified Arabic"/>
          <w:sz w:val="24"/>
          <w:szCs w:val="24"/>
          <w:rtl/>
        </w:rPr>
        <w:t>%)، والخاصة بـ(أنثى)، ويليها نسبة (</w:t>
      </w:r>
      <w:r w:rsidRPr="00FB6C9C">
        <w:rPr>
          <w:rFonts w:ascii="Simplified Arabic" w:hAnsi="Simplified Arabic" w:cs="Simplified Arabic"/>
          <w:sz w:val="24"/>
          <w:szCs w:val="24"/>
          <w:lang w:val="af-ZA"/>
        </w:rPr>
        <w:t>40</w:t>
      </w:r>
      <w:r w:rsidRPr="00FB6C9C">
        <w:rPr>
          <w:rFonts w:ascii="Simplified Arabic" w:hAnsi="Simplified Arabic" w:cs="Simplified Arabic"/>
          <w:sz w:val="24"/>
          <w:szCs w:val="24"/>
          <w:rtl/>
        </w:rPr>
        <w:t>%) والخاصة بـ(ذكر).</w:t>
      </w:r>
    </w:p>
    <w:p w14:paraId="48B9543E" w14:textId="77777777" w:rsidR="00A00DF6" w:rsidRPr="00FB6C9C" w:rsidRDefault="00A00DF6" w:rsidP="00876E62">
      <w:pPr>
        <w:pStyle w:val="a6"/>
        <w:numPr>
          <w:ilvl w:val="3"/>
          <w:numId w:val="72"/>
        </w:numPr>
        <w:spacing w:after="0" w:line="240" w:lineRule="auto"/>
        <w:ind w:left="723"/>
        <w:jc w:val="both"/>
        <w:rPr>
          <w:rFonts w:ascii="Simplified Arabic" w:eastAsia="Calibri" w:hAnsi="Simplified Arabic" w:cs="Simplified Arabic"/>
          <w:b/>
          <w:bCs/>
          <w:sz w:val="24"/>
          <w:szCs w:val="24"/>
        </w:rPr>
      </w:pPr>
      <w:r w:rsidRPr="00FB6C9C">
        <w:rPr>
          <w:rFonts w:ascii="Simplified Arabic" w:eastAsia="Calibri" w:hAnsi="Simplified Arabic" w:cs="Simplified Arabic"/>
          <w:b/>
          <w:bCs/>
          <w:sz w:val="24"/>
          <w:szCs w:val="24"/>
          <w:rtl/>
        </w:rPr>
        <w:t>توزيع أفراد العينة حسب العمر:</w:t>
      </w:r>
    </w:p>
    <w:p w14:paraId="08E1BBD9" w14:textId="0CAC096E" w:rsidR="00A00DF6" w:rsidRPr="00FB6C9C" w:rsidRDefault="00A00DF6" w:rsidP="00876E62">
      <w:pPr>
        <w:pStyle w:val="0072"/>
        <w:spacing w:line="240" w:lineRule="auto"/>
        <w:rPr>
          <w:rFonts w:ascii="Simplified Arabic" w:hAnsi="Simplified Arabic" w:cs="Simplified Arabic"/>
          <w:sz w:val="24"/>
          <w:szCs w:val="24"/>
          <w:rtl/>
        </w:rPr>
      </w:pPr>
      <w:bookmarkStart w:id="80" w:name="_Toc185012292"/>
      <w:bookmarkStart w:id="81" w:name="_Toc185012553"/>
      <w:bookmarkStart w:id="82" w:name="_Toc185013121"/>
      <w:bookmarkStart w:id="83" w:name="_Toc185014889"/>
      <w:bookmarkStart w:id="84" w:name="_Toc185015153"/>
      <w:bookmarkStart w:id="85" w:name="_Toc185015534"/>
      <w:bookmarkStart w:id="86" w:name="_Toc185015685"/>
      <w:r w:rsidRPr="00FB6C9C">
        <w:rPr>
          <w:rFonts w:ascii="Simplified Arabic" w:hAnsi="Simplified Arabic" w:cs="Simplified Arabic"/>
          <w:sz w:val="24"/>
          <w:szCs w:val="24"/>
          <w:rtl/>
        </w:rPr>
        <w:t>الجدول رقم (</w:t>
      </w:r>
      <w:r w:rsidR="008F5754" w:rsidRPr="00FB6C9C">
        <w:rPr>
          <w:rFonts w:ascii="Simplified Arabic" w:hAnsi="Simplified Arabic" w:cs="Simplified Arabic"/>
          <w:sz w:val="24"/>
          <w:szCs w:val="24"/>
          <w:rtl/>
        </w:rPr>
        <w:t>3</w:t>
      </w:r>
      <w:r w:rsidRPr="00FB6C9C">
        <w:rPr>
          <w:rFonts w:ascii="Simplified Arabic" w:hAnsi="Simplified Arabic" w:cs="Simplified Arabic"/>
          <w:sz w:val="24"/>
          <w:szCs w:val="24"/>
          <w:rtl/>
        </w:rPr>
        <w:t>) توزيع أفراد العينة حسب العمر</w:t>
      </w:r>
      <w:bookmarkEnd w:id="80"/>
      <w:bookmarkEnd w:id="81"/>
      <w:bookmarkEnd w:id="82"/>
      <w:bookmarkEnd w:id="83"/>
      <w:bookmarkEnd w:id="84"/>
      <w:bookmarkEnd w:id="85"/>
      <w:bookmarkEnd w:id="86"/>
    </w:p>
    <w:tbl>
      <w:tblPr>
        <w:tblStyle w:val="14"/>
        <w:bidiVisual/>
        <w:tblW w:w="5000" w:type="pct"/>
        <w:jc w:val="center"/>
        <w:tblLook w:val="04A0" w:firstRow="1" w:lastRow="0" w:firstColumn="1" w:lastColumn="0" w:noHBand="0" w:noVBand="1"/>
      </w:tblPr>
      <w:tblGrid>
        <w:gridCol w:w="3338"/>
        <w:gridCol w:w="2434"/>
        <w:gridCol w:w="2721"/>
      </w:tblGrid>
      <w:tr w:rsidR="00FB6E9D" w:rsidRPr="00FB6C9C" w14:paraId="58C6E990" w14:textId="77777777" w:rsidTr="00672B7A">
        <w:trPr>
          <w:jc w:val="center"/>
        </w:trPr>
        <w:tc>
          <w:tcPr>
            <w:tcW w:w="33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6F027D5"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العمر</w:t>
            </w:r>
          </w:p>
        </w:tc>
        <w:tc>
          <w:tcPr>
            <w:tcW w:w="24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634F277"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التكرارات</w:t>
            </w:r>
          </w:p>
        </w:tc>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846A223"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النسب المئوية</w:t>
            </w:r>
          </w:p>
        </w:tc>
      </w:tr>
      <w:tr w:rsidR="00FB6E9D" w:rsidRPr="00FB6C9C" w14:paraId="73B28258" w14:textId="77777777" w:rsidTr="00672B7A">
        <w:trPr>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61FB12C6"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أقل من 20 سنة</w:t>
            </w:r>
          </w:p>
        </w:tc>
        <w:tc>
          <w:tcPr>
            <w:tcW w:w="2434" w:type="dxa"/>
            <w:tcBorders>
              <w:top w:val="single" w:sz="4" w:space="0" w:color="000000"/>
              <w:left w:val="single" w:sz="4" w:space="0" w:color="000000"/>
              <w:bottom w:val="single" w:sz="4" w:space="0" w:color="000000"/>
              <w:right w:val="single" w:sz="4" w:space="0" w:color="000000"/>
            </w:tcBorders>
          </w:tcPr>
          <w:p w14:paraId="780C317C"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30</w:t>
            </w:r>
          </w:p>
        </w:tc>
        <w:tc>
          <w:tcPr>
            <w:tcW w:w="0" w:type="auto"/>
            <w:tcBorders>
              <w:top w:val="single" w:sz="4" w:space="0" w:color="000000"/>
              <w:left w:val="single" w:sz="4" w:space="0" w:color="000000"/>
              <w:bottom w:val="single" w:sz="4" w:space="0" w:color="000000"/>
              <w:right w:val="single" w:sz="4" w:space="0" w:color="000000"/>
            </w:tcBorders>
          </w:tcPr>
          <w:p w14:paraId="06D3500C"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20%</w:t>
            </w:r>
          </w:p>
        </w:tc>
      </w:tr>
      <w:tr w:rsidR="00FB6E9D" w:rsidRPr="00FB6C9C" w14:paraId="16303BEC" w14:textId="77777777" w:rsidTr="00672B7A">
        <w:trPr>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223F6DB2"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أقل من 30 سنة</w:t>
            </w:r>
          </w:p>
        </w:tc>
        <w:tc>
          <w:tcPr>
            <w:tcW w:w="2434" w:type="dxa"/>
            <w:tcBorders>
              <w:top w:val="single" w:sz="4" w:space="0" w:color="000000"/>
              <w:left w:val="single" w:sz="4" w:space="0" w:color="000000"/>
              <w:bottom w:val="single" w:sz="4" w:space="0" w:color="000000"/>
              <w:right w:val="single" w:sz="4" w:space="0" w:color="000000"/>
            </w:tcBorders>
          </w:tcPr>
          <w:p w14:paraId="766005BA"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55</w:t>
            </w:r>
          </w:p>
        </w:tc>
        <w:tc>
          <w:tcPr>
            <w:tcW w:w="0" w:type="auto"/>
            <w:tcBorders>
              <w:top w:val="single" w:sz="4" w:space="0" w:color="000000"/>
              <w:left w:val="single" w:sz="4" w:space="0" w:color="000000"/>
              <w:bottom w:val="single" w:sz="4" w:space="0" w:color="000000"/>
              <w:right w:val="single" w:sz="4" w:space="0" w:color="000000"/>
            </w:tcBorders>
          </w:tcPr>
          <w:p w14:paraId="5CC89606"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bookmarkStart w:id="87" w:name="_Hlk184428651"/>
            <w:r w:rsidRPr="00FB6C9C">
              <w:rPr>
                <w:rFonts w:ascii="Simplified Arabic" w:eastAsia="Times New Roman" w:hAnsi="Simplified Arabic" w:cs="Simplified Arabic"/>
                <w:sz w:val="24"/>
                <w:szCs w:val="24"/>
              </w:rPr>
              <w:t>36.67</w:t>
            </w:r>
            <w:bookmarkEnd w:id="87"/>
            <w:r w:rsidRPr="00FB6C9C">
              <w:rPr>
                <w:rFonts w:ascii="Simplified Arabic" w:eastAsia="Times New Roman" w:hAnsi="Simplified Arabic" w:cs="Simplified Arabic"/>
                <w:sz w:val="24"/>
                <w:szCs w:val="24"/>
              </w:rPr>
              <w:t>%</w:t>
            </w:r>
          </w:p>
        </w:tc>
      </w:tr>
      <w:tr w:rsidR="00FB6E9D" w:rsidRPr="00FB6C9C" w14:paraId="28336573" w14:textId="77777777" w:rsidTr="00672B7A">
        <w:trPr>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53779B1C"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Pr>
            </w:pPr>
            <w:bookmarkStart w:id="88" w:name="_Hlk184428717"/>
            <w:r w:rsidRPr="00FB6C9C">
              <w:rPr>
                <w:rFonts w:ascii="Simplified Arabic" w:eastAsia="Times New Roman" w:hAnsi="Simplified Arabic" w:cs="Simplified Arabic"/>
                <w:sz w:val="24"/>
                <w:szCs w:val="24"/>
                <w:rtl/>
              </w:rPr>
              <w:t>أقل من 40 سنة</w:t>
            </w:r>
            <w:bookmarkEnd w:id="88"/>
          </w:p>
        </w:tc>
        <w:tc>
          <w:tcPr>
            <w:tcW w:w="2434" w:type="dxa"/>
            <w:tcBorders>
              <w:top w:val="single" w:sz="4" w:space="0" w:color="000000"/>
              <w:left w:val="single" w:sz="4" w:space="0" w:color="000000"/>
              <w:bottom w:val="single" w:sz="4" w:space="0" w:color="000000"/>
              <w:right w:val="single" w:sz="4" w:space="0" w:color="000000"/>
            </w:tcBorders>
          </w:tcPr>
          <w:p w14:paraId="2E865ADD"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50</w:t>
            </w:r>
          </w:p>
        </w:tc>
        <w:tc>
          <w:tcPr>
            <w:tcW w:w="0" w:type="auto"/>
            <w:tcBorders>
              <w:top w:val="single" w:sz="4" w:space="0" w:color="000000"/>
              <w:left w:val="single" w:sz="4" w:space="0" w:color="000000"/>
              <w:bottom w:val="single" w:sz="4" w:space="0" w:color="000000"/>
              <w:right w:val="single" w:sz="4" w:space="0" w:color="000000"/>
            </w:tcBorders>
          </w:tcPr>
          <w:p w14:paraId="73589404"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bookmarkStart w:id="89" w:name="_Hlk184428707"/>
            <w:r w:rsidRPr="00FB6C9C">
              <w:rPr>
                <w:rFonts w:ascii="Simplified Arabic" w:eastAsia="Times New Roman" w:hAnsi="Simplified Arabic" w:cs="Simplified Arabic"/>
                <w:sz w:val="24"/>
                <w:szCs w:val="24"/>
              </w:rPr>
              <w:t>33.33</w:t>
            </w:r>
            <w:bookmarkEnd w:id="89"/>
            <w:r w:rsidRPr="00FB6C9C">
              <w:rPr>
                <w:rFonts w:ascii="Simplified Arabic" w:eastAsia="Times New Roman" w:hAnsi="Simplified Arabic" w:cs="Simplified Arabic"/>
                <w:sz w:val="24"/>
                <w:szCs w:val="24"/>
              </w:rPr>
              <w:t>%</w:t>
            </w:r>
          </w:p>
        </w:tc>
      </w:tr>
      <w:tr w:rsidR="00FB6E9D" w:rsidRPr="00FB6C9C" w14:paraId="1A962B6F" w14:textId="77777777" w:rsidTr="00672B7A">
        <w:trPr>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56C7BA54"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41 سنة فأكثر</w:t>
            </w:r>
          </w:p>
        </w:tc>
        <w:tc>
          <w:tcPr>
            <w:tcW w:w="2434" w:type="dxa"/>
            <w:tcBorders>
              <w:top w:val="single" w:sz="4" w:space="0" w:color="000000"/>
              <w:left w:val="single" w:sz="4" w:space="0" w:color="000000"/>
              <w:bottom w:val="single" w:sz="4" w:space="0" w:color="000000"/>
              <w:right w:val="single" w:sz="4" w:space="0" w:color="000000"/>
            </w:tcBorders>
          </w:tcPr>
          <w:p w14:paraId="47440248"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15</w:t>
            </w:r>
          </w:p>
        </w:tc>
        <w:tc>
          <w:tcPr>
            <w:tcW w:w="0" w:type="auto"/>
            <w:tcBorders>
              <w:top w:val="single" w:sz="4" w:space="0" w:color="000000"/>
              <w:left w:val="single" w:sz="4" w:space="0" w:color="000000"/>
              <w:bottom w:val="single" w:sz="4" w:space="0" w:color="000000"/>
              <w:right w:val="single" w:sz="4" w:space="0" w:color="000000"/>
            </w:tcBorders>
          </w:tcPr>
          <w:p w14:paraId="17184EDD"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w:t>
            </w:r>
          </w:p>
        </w:tc>
      </w:tr>
      <w:tr w:rsidR="00FB6E9D" w:rsidRPr="00FB6C9C" w14:paraId="259372FB" w14:textId="77777777" w:rsidTr="00672B7A">
        <w:trPr>
          <w:jc w:val="center"/>
        </w:trPr>
        <w:tc>
          <w:tcPr>
            <w:tcW w:w="33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E0D0F2E"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المجموع</w:t>
            </w:r>
          </w:p>
        </w:tc>
        <w:tc>
          <w:tcPr>
            <w:tcW w:w="24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60C00A0"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580B458"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20BEAA30" w14:textId="1AB3D03E"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lastRenderedPageBreak/>
        <w:t xml:space="preserve">يتبين من </w:t>
      </w:r>
      <w:r w:rsidR="00E84997"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السابق:</w:t>
      </w:r>
      <w:r w:rsidRPr="00FB6C9C">
        <w:rPr>
          <w:rFonts w:ascii="Simplified Arabic" w:hAnsi="Simplified Arabic" w:cs="Simplified Arabic"/>
          <w:sz w:val="24"/>
          <w:szCs w:val="24"/>
          <w:rtl/>
        </w:rPr>
        <w:t xml:space="preserve"> أن أكبر نسبة حصل عليها توزيع أفراد العينة حسب العمر هي (</w:t>
      </w:r>
      <w:r w:rsidRPr="00FB6C9C">
        <w:rPr>
          <w:rFonts w:ascii="Simplified Arabic" w:hAnsi="Simplified Arabic" w:cs="Simplified Arabic"/>
          <w:sz w:val="24"/>
          <w:szCs w:val="24"/>
        </w:rPr>
        <w:t>36.67</w:t>
      </w:r>
      <w:r w:rsidRPr="00FB6C9C">
        <w:rPr>
          <w:rFonts w:ascii="Simplified Arabic" w:hAnsi="Simplified Arabic" w:cs="Simplified Arabic"/>
          <w:sz w:val="24"/>
          <w:szCs w:val="24"/>
          <w:rtl/>
        </w:rPr>
        <w:t>%)، والخاصة بـ(أقل من 30 سنة)، ويليها نسبة (</w:t>
      </w:r>
      <w:r w:rsidRPr="00FB6C9C">
        <w:rPr>
          <w:rFonts w:ascii="Simplified Arabic" w:hAnsi="Simplified Arabic" w:cs="Simplified Arabic"/>
          <w:sz w:val="24"/>
          <w:szCs w:val="24"/>
        </w:rPr>
        <w:t>33.33</w:t>
      </w:r>
      <w:r w:rsidRPr="00FB6C9C">
        <w:rPr>
          <w:rFonts w:ascii="Simplified Arabic" w:hAnsi="Simplified Arabic" w:cs="Simplified Arabic"/>
          <w:sz w:val="24"/>
          <w:szCs w:val="24"/>
          <w:rtl/>
        </w:rPr>
        <w:t>%) والخاصة بـ(أقل من 40 سنة)، بينما جاءت أقل نسبة (</w:t>
      </w:r>
      <w:r w:rsidRPr="00FB6C9C">
        <w:rPr>
          <w:rFonts w:ascii="Simplified Arabic" w:hAnsi="Simplified Arabic" w:cs="Simplified Arabic"/>
          <w:sz w:val="24"/>
          <w:szCs w:val="24"/>
        </w:rPr>
        <w:t>10</w:t>
      </w:r>
      <w:r w:rsidRPr="00FB6C9C">
        <w:rPr>
          <w:rFonts w:ascii="Simplified Arabic" w:hAnsi="Simplified Arabic" w:cs="Simplified Arabic"/>
          <w:sz w:val="24"/>
          <w:szCs w:val="24"/>
          <w:rtl/>
        </w:rPr>
        <w:t>%) والخاصة بـ(41 سنة فأكثر).</w:t>
      </w:r>
    </w:p>
    <w:p w14:paraId="4D93BC31" w14:textId="77777777" w:rsidR="00A00DF6" w:rsidRPr="00FB6C9C" w:rsidRDefault="00A00DF6" w:rsidP="00876E62">
      <w:pPr>
        <w:pStyle w:val="a6"/>
        <w:numPr>
          <w:ilvl w:val="3"/>
          <w:numId w:val="72"/>
        </w:numPr>
        <w:spacing w:after="0" w:line="240" w:lineRule="auto"/>
        <w:ind w:left="723"/>
        <w:jc w:val="both"/>
        <w:rPr>
          <w:rFonts w:ascii="Simplified Arabic" w:eastAsia="Calibri" w:hAnsi="Simplified Arabic" w:cs="Simplified Arabic"/>
          <w:b/>
          <w:bCs/>
          <w:sz w:val="24"/>
          <w:szCs w:val="24"/>
        </w:rPr>
      </w:pPr>
      <w:r w:rsidRPr="00FB6C9C">
        <w:rPr>
          <w:rFonts w:ascii="Simplified Arabic" w:eastAsia="Calibri" w:hAnsi="Simplified Arabic" w:cs="Simplified Arabic"/>
          <w:b/>
          <w:bCs/>
          <w:sz w:val="24"/>
          <w:szCs w:val="24"/>
          <w:rtl/>
        </w:rPr>
        <w:t>توزيع أفراد العينة حسب المستوى التعليمي:</w:t>
      </w:r>
    </w:p>
    <w:p w14:paraId="37A78BF4" w14:textId="3EF26CF2" w:rsidR="00A00DF6" w:rsidRPr="00FB6C9C" w:rsidRDefault="00A00DF6" w:rsidP="00876E62">
      <w:pPr>
        <w:pStyle w:val="0072"/>
        <w:spacing w:line="240" w:lineRule="auto"/>
        <w:rPr>
          <w:rFonts w:ascii="Simplified Arabic" w:hAnsi="Simplified Arabic" w:cs="Simplified Arabic"/>
          <w:sz w:val="24"/>
          <w:szCs w:val="24"/>
          <w:rtl/>
        </w:rPr>
      </w:pPr>
      <w:bookmarkStart w:id="90" w:name="_Toc185012293"/>
      <w:bookmarkStart w:id="91" w:name="_Toc185012554"/>
      <w:bookmarkStart w:id="92" w:name="_Toc185013122"/>
      <w:bookmarkStart w:id="93" w:name="_Toc185014890"/>
      <w:bookmarkStart w:id="94" w:name="_Toc185015154"/>
      <w:bookmarkStart w:id="95" w:name="_Toc185015535"/>
      <w:bookmarkStart w:id="96" w:name="_Toc185015686"/>
      <w:r w:rsidRPr="00FB6C9C">
        <w:rPr>
          <w:rFonts w:ascii="Simplified Arabic" w:hAnsi="Simplified Arabic" w:cs="Simplified Arabic"/>
          <w:sz w:val="24"/>
          <w:szCs w:val="24"/>
          <w:rtl/>
        </w:rPr>
        <w:t>الجدول رقم (4) توزيع أفراد العينة حسب المستوى التعليمي</w:t>
      </w:r>
      <w:bookmarkEnd w:id="90"/>
      <w:bookmarkEnd w:id="91"/>
      <w:bookmarkEnd w:id="92"/>
      <w:bookmarkEnd w:id="93"/>
      <w:bookmarkEnd w:id="94"/>
      <w:bookmarkEnd w:id="95"/>
      <w:bookmarkEnd w:id="96"/>
    </w:p>
    <w:tbl>
      <w:tblPr>
        <w:tblStyle w:val="14"/>
        <w:bidiVisual/>
        <w:tblW w:w="5000" w:type="pct"/>
        <w:jc w:val="center"/>
        <w:tblLook w:val="04A0" w:firstRow="1" w:lastRow="0" w:firstColumn="1" w:lastColumn="0" w:noHBand="0" w:noVBand="1"/>
      </w:tblPr>
      <w:tblGrid>
        <w:gridCol w:w="3338"/>
        <w:gridCol w:w="2434"/>
        <w:gridCol w:w="2721"/>
      </w:tblGrid>
      <w:tr w:rsidR="00FB6E9D" w:rsidRPr="00FB6C9C" w14:paraId="4C1F8D11" w14:textId="77777777" w:rsidTr="00672B7A">
        <w:trPr>
          <w:trHeight w:val="20"/>
          <w:jc w:val="center"/>
        </w:trPr>
        <w:tc>
          <w:tcPr>
            <w:tcW w:w="33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1B0D58D"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المستوى التعليمي</w:t>
            </w:r>
          </w:p>
        </w:tc>
        <w:tc>
          <w:tcPr>
            <w:tcW w:w="24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67FD47C1"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التكرارات</w:t>
            </w:r>
          </w:p>
        </w:tc>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AB6A687"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النسب المئوية</w:t>
            </w:r>
          </w:p>
        </w:tc>
      </w:tr>
      <w:tr w:rsidR="00FB6E9D" w:rsidRPr="00FB6C9C" w14:paraId="7E54FC2B" w14:textId="77777777" w:rsidTr="00672B7A">
        <w:trPr>
          <w:trHeight w:val="20"/>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7173A11C"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ثانوي</w:t>
            </w:r>
          </w:p>
        </w:tc>
        <w:tc>
          <w:tcPr>
            <w:tcW w:w="2434" w:type="dxa"/>
            <w:tcBorders>
              <w:top w:val="single" w:sz="4" w:space="0" w:color="000000"/>
              <w:left w:val="single" w:sz="4" w:space="0" w:color="000000"/>
              <w:bottom w:val="single" w:sz="4" w:space="0" w:color="000000"/>
              <w:right w:val="single" w:sz="4" w:space="0" w:color="000000"/>
            </w:tcBorders>
            <w:vAlign w:val="center"/>
          </w:tcPr>
          <w:p w14:paraId="7BF8AA80"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25</w:t>
            </w:r>
          </w:p>
        </w:tc>
        <w:tc>
          <w:tcPr>
            <w:tcW w:w="0" w:type="auto"/>
            <w:tcBorders>
              <w:top w:val="single" w:sz="4" w:space="0" w:color="000000"/>
              <w:left w:val="single" w:sz="4" w:space="0" w:color="000000"/>
              <w:bottom w:val="single" w:sz="4" w:space="0" w:color="000000"/>
              <w:right w:val="single" w:sz="4" w:space="0" w:color="000000"/>
            </w:tcBorders>
            <w:vAlign w:val="center"/>
          </w:tcPr>
          <w:p w14:paraId="0DB1F01B"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16.67%</w:t>
            </w:r>
          </w:p>
        </w:tc>
      </w:tr>
      <w:tr w:rsidR="00FB6E9D" w:rsidRPr="00FB6C9C" w14:paraId="262F8F8C" w14:textId="77777777" w:rsidTr="00672B7A">
        <w:trPr>
          <w:trHeight w:val="20"/>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1D5AFEF3"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جامعي</w:t>
            </w:r>
          </w:p>
        </w:tc>
        <w:tc>
          <w:tcPr>
            <w:tcW w:w="2434" w:type="dxa"/>
            <w:tcBorders>
              <w:top w:val="single" w:sz="4" w:space="0" w:color="000000"/>
              <w:left w:val="single" w:sz="4" w:space="0" w:color="000000"/>
              <w:bottom w:val="single" w:sz="4" w:space="0" w:color="000000"/>
              <w:right w:val="single" w:sz="4" w:space="0" w:color="000000"/>
            </w:tcBorders>
            <w:vAlign w:val="center"/>
          </w:tcPr>
          <w:p w14:paraId="46F37789"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90</w:t>
            </w:r>
          </w:p>
        </w:tc>
        <w:tc>
          <w:tcPr>
            <w:tcW w:w="0" w:type="auto"/>
            <w:tcBorders>
              <w:top w:val="single" w:sz="4" w:space="0" w:color="000000"/>
              <w:left w:val="single" w:sz="4" w:space="0" w:color="000000"/>
              <w:bottom w:val="single" w:sz="4" w:space="0" w:color="000000"/>
              <w:right w:val="single" w:sz="4" w:space="0" w:color="000000"/>
            </w:tcBorders>
            <w:vAlign w:val="center"/>
          </w:tcPr>
          <w:p w14:paraId="053D92A6"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60%</w:t>
            </w:r>
          </w:p>
        </w:tc>
      </w:tr>
      <w:tr w:rsidR="00FB6E9D" w:rsidRPr="00FB6C9C" w14:paraId="674FBEDE" w14:textId="77777777" w:rsidTr="00672B7A">
        <w:trPr>
          <w:trHeight w:val="20"/>
          <w:jc w:val="center"/>
        </w:trPr>
        <w:tc>
          <w:tcPr>
            <w:tcW w:w="3338" w:type="dxa"/>
            <w:tcBorders>
              <w:top w:val="single" w:sz="4" w:space="0" w:color="000000"/>
              <w:left w:val="single" w:sz="4" w:space="0" w:color="000000"/>
              <w:bottom w:val="single" w:sz="4" w:space="0" w:color="000000"/>
              <w:right w:val="single" w:sz="4" w:space="0" w:color="000000"/>
            </w:tcBorders>
            <w:vAlign w:val="center"/>
          </w:tcPr>
          <w:p w14:paraId="09A2ABE7"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دراسات عليا</w:t>
            </w:r>
          </w:p>
        </w:tc>
        <w:tc>
          <w:tcPr>
            <w:tcW w:w="2434" w:type="dxa"/>
            <w:tcBorders>
              <w:top w:val="single" w:sz="4" w:space="0" w:color="000000"/>
              <w:left w:val="single" w:sz="4" w:space="0" w:color="000000"/>
              <w:bottom w:val="single" w:sz="4" w:space="0" w:color="000000"/>
              <w:right w:val="single" w:sz="4" w:space="0" w:color="000000"/>
            </w:tcBorders>
            <w:vAlign w:val="center"/>
          </w:tcPr>
          <w:p w14:paraId="40A97FAE"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35</w:t>
            </w:r>
          </w:p>
        </w:tc>
        <w:tc>
          <w:tcPr>
            <w:tcW w:w="0" w:type="auto"/>
            <w:tcBorders>
              <w:top w:val="single" w:sz="4" w:space="0" w:color="000000"/>
              <w:left w:val="single" w:sz="4" w:space="0" w:color="000000"/>
              <w:bottom w:val="single" w:sz="4" w:space="0" w:color="000000"/>
              <w:right w:val="single" w:sz="4" w:space="0" w:color="000000"/>
            </w:tcBorders>
            <w:vAlign w:val="center"/>
          </w:tcPr>
          <w:p w14:paraId="419409FB"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23.33%</w:t>
            </w:r>
          </w:p>
        </w:tc>
      </w:tr>
      <w:tr w:rsidR="00FB6E9D" w:rsidRPr="00FB6C9C" w14:paraId="1CB6117E" w14:textId="77777777" w:rsidTr="00672B7A">
        <w:trPr>
          <w:trHeight w:val="20"/>
          <w:jc w:val="center"/>
        </w:trPr>
        <w:tc>
          <w:tcPr>
            <w:tcW w:w="33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95A3EEF"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المجموع</w:t>
            </w:r>
          </w:p>
        </w:tc>
        <w:tc>
          <w:tcPr>
            <w:tcW w:w="24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62D536F"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3E67F7F"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2C1B736C" w14:textId="437E268A"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E84997"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السابق:</w:t>
      </w:r>
      <w:r w:rsidRPr="00FB6C9C">
        <w:rPr>
          <w:rFonts w:ascii="Simplified Arabic" w:hAnsi="Simplified Arabic" w:cs="Simplified Arabic"/>
          <w:sz w:val="24"/>
          <w:szCs w:val="24"/>
          <w:rtl/>
        </w:rPr>
        <w:t xml:space="preserve"> أن أكبر نسبة حصل عليها توزيع أفراد العينة حسب المستوى التعليمي هي (</w:t>
      </w:r>
      <w:r w:rsidRPr="00FB6C9C">
        <w:rPr>
          <w:rFonts w:ascii="Simplified Arabic" w:hAnsi="Simplified Arabic" w:cs="Simplified Arabic"/>
          <w:sz w:val="24"/>
          <w:szCs w:val="24"/>
        </w:rPr>
        <w:t>60</w:t>
      </w:r>
      <w:r w:rsidRPr="00FB6C9C">
        <w:rPr>
          <w:rFonts w:ascii="Simplified Arabic" w:hAnsi="Simplified Arabic" w:cs="Simplified Arabic"/>
          <w:sz w:val="24"/>
          <w:szCs w:val="24"/>
          <w:rtl/>
        </w:rPr>
        <w:t>%)، والخاصة بـ(جامعي)، ويليها نسبة (</w:t>
      </w:r>
      <w:r w:rsidRPr="00FB6C9C">
        <w:rPr>
          <w:rFonts w:ascii="Simplified Arabic" w:hAnsi="Simplified Arabic" w:cs="Simplified Arabic"/>
          <w:sz w:val="24"/>
          <w:szCs w:val="24"/>
        </w:rPr>
        <w:t>23.33</w:t>
      </w:r>
      <w:r w:rsidRPr="00FB6C9C">
        <w:rPr>
          <w:rFonts w:ascii="Simplified Arabic" w:hAnsi="Simplified Arabic" w:cs="Simplified Arabic"/>
          <w:sz w:val="24"/>
          <w:szCs w:val="24"/>
          <w:rtl/>
        </w:rPr>
        <w:t>%) والخاصة بـ(دراسات عليا)، بينما جاءت أقل نسبة (</w:t>
      </w:r>
      <w:r w:rsidRPr="00FB6C9C">
        <w:rPr>
          <w:rFonts w:ascii="Simplified Arabic" w:hAnsi="Simplified Arabic" w:cs="Simplified Arabic"/>
          <w:sz w:val="24"/>
          <w:szCs w:val="24"/>
        </w:rPr>
        <w:t>16.67</w:t>
      </w:r>
      <w:r w:rsidRPr="00FB6C9C">
        <w:rPr>
          <w:rFonts w:ascii="Simplified Arabic" w:hAnsi="Simplified Arabic" w:cs="Simplified Arabic"/>
          <w:sz w:val="24"/>
          <w:szCs w:val="24"/>
          <w:rtl/>
        </w:rPr>
        <w:t>%) والخاصة بـ(ثانوي).</w:t>
      </w:r>
    </w:p>
    <w:p w14:paraId="3427CDD4" w14:textId="64323C6B" w:rsidR="00A00DF6" w:rsidRPr="00FB6C9C" w:rsidRDefault="00A00DF6" w:rsidP="00876E62">
      <w:pPr>
        <w:pStyle w:val="a6"/>
        <w:numPr>
          <w:ilvl w:val="3"/>
          <w:numId w:val="72"/>
        </w:numPr>
        <w:spacing w:after="0" w:line="240" w:lineRule="auto"/>
        <w:ind w:left="723"/>
        <w:jc w:val="both"/>
        <w:rPr>
          <w:rFonts w:ascii="Simplified Arabic" w:eastAsia="Calibri" w:hAnsi="Simplified Arabic" w:cs="Simplified Arabic"/>
          <w:b/>
          <w:bCs/>
          <w:sz w:val="24"/>
          <w:szCs w:val="24"/>
        </w:rPr>
      </w:pPr>
      <w:r w:rsidRPr="00FB6C9C">
        <w:rPr>
          <w:rFonts w:ascii="Simplified Arabic" w:eastAsia="Calibri" w:hAnsi="Simplified Arabic" w:cs="Simplified Arabic"/>
          <w:b/>
          <w:bCs/>
          <w:sz w:val="24"/>
          <w:szCs w:val="24"/>
          <w:rtl/>
        </w:rPr>
        <w:t>توزيع أفراد العينة حسب عدد مرات استخدام بيئات الميتافيرس أسبوعي</w:t>
      </w:r>
      <w:r w:rsidR="00416242" w:rsidRPr="00FB6C9C">
        <w:rPr>
          <w:rFonts w:ascii="Simplified Arabic" w:eastAsia="Calibri" w:hAnsi="Simplified Arabic" w:cs="Simplified Arabic"/>
          <w:b/>
          <w:bCs/>
          <w:sz w:val="24"/>
          <w:szCs w:val="24"/>
          <w:rtl/>
        </w:rPr>
        <w:t>ًا</w:t>
      </w:r>
      <w:r w:rsidRPr="00FB6C9C">
        <w:rPr>
          <w:rFonts w:ascii="Simplified Arabic" w:eastAsia="Calibri" w:hAnsi="Simplified Arabic" w:cs="Simplified Arabic"/>
          <w:b/>
          <w:bCs/>
          <w:sz w:val="24"/>
          <w:szCs w:val="24"/>
          <w:rtl/>
        </w:rPr>
        <w:t>:</w:t>
      </w:r>
    </w:p>
    <w:p w14:paraId="5EA18A12" w14:textId="3E374BBF" w:rsidR="00A00DF6" w:rsidRPr="00FB6C9C" w:rsidRDefault="00A00DF6" w:rsidP="00876E62">
      <w:pPr>
        <w:pStyle w:val="0072"/>
        <w:spacing w:line="240" w:lineRule="auto"/>
        <w:rPr>
          <w:rFonts w:ascii="Simplified Arabic" w:hAnsi="Simplified Arabic" w:cs="Simplified Arabic"/>
          <w:sz w:val="24"/>
          <w:szCs w:val="24"/>
        </w:rPr>
      </w:pPr>
      <w:bookmarkStart w:id="97" w:name="_Toc185012294"/>
      <w:bookmarkStart w:id="98" w:name="_Toc185012555"/>
      <w:bookmarkStart w:id="99" w:name="_Toc185013123"/>
      <w:bookmarkStart w:id="100" w:name="_Toc185014891"/>
      <w:bookmarkStart w:id="101" w:name="_Toc185015155"/>
      <w:bookmarkStart w:id="102" w:name="_Toc185015536"/>
      <w:bookmarkStart w:id="103" w:name="_Toc185015687"/>
      <w:r w:rsidRPr="00FB6C9C">
        <w:rPr>
          <w:rFonts w:ascii="Simplified Arabic" w:hAnsi="Simplified Arabic" w:cs="Simplified Arabic"/>
          <w:sz w:val="24"/>
          <w:szCs w:val="24"/>
          <w:rtl/>
        </w:rPr>
        <w:t>الجدول رقم (</w:t>
      </w:r>
      <w:r w:rsidR="008F5754" w:rsidRPr="00FB6C9C">
        <w:rPr>
          <w:rFonts w:ascii="Simplified Arabic" w:hAnsi="Simplified Arabic" w:cs="Simplified Arabic"/>
          <w:sz w:val="24"/>
          <w:szCs w:val="24"/>
          <w:rtl/>
        </w:rPr>
        <w:t>5</w:t>
      </w:r>
      <w:r w:rsidRPr="00FB6C9C">
        <w:rPr>
          <w:rFonts w:ascii="Simplified Arabic" w:hAnsi="Simplified Arabic" w:cs="Simplified Arabic"/>
          <w:sz w:val="24"/>
          <w:szCs w:val="24"/>
          <w:rtl/>
        </w:rPr>
        <w:t>) توزيع أفراد العينة حسب عدد مرات استخدام بيئات الميتافيرس أسبوعي</w:t>
      </w:r>
      <w:r w:rsidR="00416242" w:rsidRPr="00FB6C9C">
        <w:rPr>
          <w:rFonts w:ascii="Simplified Arabic" w:hAnsi="Simplified Arabic" w:cs="Simplified Arabic"/>
          <w:sz w:val="24"/>
          <w:szCs w:val="24"/>
          <w:rtl/>
        </w:rPr>
        <w:t>ًا</w:t>
      </w:r>
      <w:bookmarkEnd w:id="97"/>
      <w:bookmarkEnd w:id="98"/>
      <w:bookmarkEnd w:id="99"/>
      <w:bookmarkEnd w:id="100"/>
      <w:bookmarkEnd w:id="101"/>
      <w:bookmarkEnd w:id="102"/>
      <w:bookmarkEnd w:id="103"/>
    </w:p>
    <w:tbl>
      <w:tblPr>
        <w:tblStyle w:val="14"/>
        <w:bidiVisual/>
        <w:tblW w:w="5000" w:type="pct"/>
        <w:jc w:val="center"/>
        <w:tblLook w:val="04A0" w:firstRow="1" w:lastRow="0" w:firstColumn="1" w:lastColumn="0" w:noHBand="0" w:noVBand="1"/>
      </w:tblPr>
      <w:tblGrid>
        <w:gridCol w:w="3966"/>
        <w:gridCol w:w="1687"/>
        <w:gridCol w:w="2840"/>
      </w:tblGrid>
      <w:tr w:rsidR="00FB6E9D" w:rsidRPr="00FB6C9C" w14:paraId="71885569" w14:textId="77777777" w:rsidTr="00AD1037">
        <w:trPr>
          <w:jc w:val="center"/>
        </w:trPr>
        <w:tc>
          <w:tcPr>
            <w:tcW w:w="396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63ABDF6" w14:textId="44C40438"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عدد مرات استخدام بيئات الميتافيرس أسبوعي</w:t>
            </w:r>
            <w:r w:rsidR="00416242" w:rsidRPr="00FB6C9C">
              <w:rPr>
                <w:rFonts w:ascii="Simplified Arabic" w:eastAsia="Times New Roman" w:hAnsi="Simplified Arabic" w:cs="Simplified Arabic"/>
                <w:b/>
                <w:bCs/>
                <w:sz w:val="24"/>
                <w:szCs w:val="24"/>
                <w:rtl/>
              </w:rPr>
              <w:t>ًا</w:t>
            </w:r>
          </w:p>
        </w:tc>
        <w:tc>
          <w:tcPr>
            <w:tcW w:w="168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6967603"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التكرارات</w:t>
            </w:r>
          </w:p>
        </w:tc>
        <w:tc>
          <w:tcPr>
            <w:tcW w:w="284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153A1D72"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النسب المئوية</w:t>
            </w:r>
          </w:p>
        </w:tc>
      </w:tr>
      <w:tr w:rsidR="00FB6E9D" w:rsidRPr="00FB6C9C" w14:paraId="5DDFDA12" w14:textId="77777777" w:rsidTr="00AD1037">
        <w:trPr>
          <w:jc w:val="center"/>
        </w:trPr>
        <w:tc>
          <w:tcPr>
            <w:tcW w:w="3966" w:type="dxa"/>
            <w:tcBorders>
              <w:top w:val="single" w:sz="4" w:space="0" w:color="000000"/>
              <w:left w:val="single" w:sz="4" w:space="0" w:color="000000"/>
              <w:bottom w:val="single" w:sz="4" w:space="0" w:color="000000"/>
              <w:right w:val="single" w:sz="4" w:space="0" w:color="000000"/>
            </w:tcBorders>
            <w:vAlign w:val="center"/>
          </w:tcPr>
          <w:p w14:paraId="1641836D" w14:textId="2EE2B3AF" w:rsidR="00A00DF6" w:rsidRPr="00FB6C9C" w:rsidRDefault="00A00DF6" w:rsidP="00876E62">
            <w:pPr>
              <w:widowControl/>
              <w:autoSpaceDE/>
              <w:autoSpaceDN/>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يومي</w:t>
            </w:r>
            <w:r w:rsidR="00416242" w:rsidRPr="00FB6C9C">
              <w:rPr>
                <w:rFonts w:ascii="Simplified Arabic" w:eastAsia="Times New Roman" w:hAnsi="Simplified Arabic" w:cs="Simplified Arabic"/>
                <w:sz w:val="24"/>
                <w:szCs w:val="24"/>
                <w:rtl/>
              </w:rPr>
              <w:t>ًا</w:t>
            </w:r>
          </w:p>
        </w:tc>
        <w:tc>
          <w:tcPr>
            <w:tcW w:w="1687" w:type="dxa"/>
            <w:tcBorders>
              <w:top w:val="single" w:sz="4" w:space="0" w:color="000000"/>
              <w:left w:val="single" w:sz="4" w:space="0" w:color="000000"/>
              <w:bottom w:val="single" w:sz="4" w:space="0" w:color="000000"/>
              <w:right w:val="single" w:sz="4" w:space="0" w:color="000000"/>
            </w:tcBorders>
          </w:tcPr>
          <w:p w14:paraId="6A5B9DD3"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60</w:t>
            </w:r>
          </w:p>
        </w:tc>
        <w:tc>
          <w:tcPr>
            <w:tcW w:w="2840" w:type="dxa"/>
            <w:tcBorders>
              <w:top w:val="single" w:sz="4" w:space="0" w:color="000000"/>
              <w:left w:val="single" w:sz="4" w:space="0" w:color="000000"/>
              <w:bottom w:val="single" w:sz="4" w:space="0" w:color="000000"/>
              <w:right w:val="single" w:sz="4" w:space="0" w:color="000000"/>
            </w:tcBorders>
          </w:tcPr>
          <w:p w14:paraId="57C28E74"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bookmarkStart w:id="104" w:name="_Hlk184428470"/>
            <w:r w:rsidRPr="00FB6C9C">
              <w:rPr>
                <w:rFonts w:ascii="Simplified Arabic" w:eastAsia="Times New Roman" w:hAnsi="Simplified Arabic" w:cs="Simplified Arabic"/>
                <w:sz w:val="24"/>
                <w:szCs w:val="24"/>
              </w:rPr>
              <w:t>40</w:t>
            </w:r>
            <w:bookmarkEnd w:id="104"/>
            <w:r w:rsidRPr="00FB6C9C">
              <w:rPr>
                <w:rFonts w:ascii="Simplified Arabic" w:eastAsia="Times New Roman" w:hAnsi="Simplified Arabic" w:cs="Simplified Arabic"/>
                <w:sz w:val="24"/>
                <w:szCs w:val="24"/>
              </w:rPr>
              <w:t>%</w:t>
            </w:r>
          </w:p>
        </w:tc>
      </w:tr>
      <w:tr w:rsidR="00FB6E9D" w:rsidRPr="00FB6C9C" w14:paraId="62487556" w14:textId="77777777" w:rsidTr="00AD1037">
        <w:trPr>
          <w:jc w:val="center"/>
        </w:trPr>
        <w:tc>
          <w:tcPr>
            <w:tcW w:w="3966" w:type="dxa"/>
            <w:tcBorders>
              <w:top w:val="single" w:sz="4" w:space="0" w:color="000000"/>
              <w:left w:val="single" w:sz="4" w:space="0" w:color="000000"/>
              <w:bottom w:val="single" w:sz="4" w:space="0" w:color="000000"/>
              <w:right w:val="single" w:sz="4" w:space="0" w:color="000000"/>
            </w:tcBorders>
            <w:vAlign w:val="center"/>
          </w:tcPr>
          <w:p w14:paraId="6FBDCDE3"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Pr>
            </w:pPr>
            <w:bookmarkStart w:id="105" w:name="_Hlk184428489"/>
            <w:r w:rsidRPr="00FB6C9C">
              <w:rPr>
                <w:rFonts w:ascii="Simplified Arabic" w:eastAsia="Times New Roman" w:hAnsi="Simplified Arabic" w:cs="Simplified Arabic"/>
                <w:sz w:val="24"/>
                <w:szCs w:val="24"/>
                <w:rtl/>
              </w:rPr>
              <w:t>عدة مرات في الاسبوع</w:t>
            </w:r>
            <w:bookmarkEnd w:id="105"/>
          </w:p>
        </w:tc>
        <w:tc>
          <w:tcPr>
            <w:tcW w:w="1687" w:type="dxa"/>
            <w:tcBorders>
              <w:top w:val="single" w:sz="4" w:space="0" w:color="000000"/>
              <w:left w:val="single" w:sz="4" w:space="0" w:color="000000"/>
              <w:bottom w:val="single" w:sz="4" w:space="0" w:color="000000"/>
              <w:right w:val="single" w:sz="4" w:space="0" w:color="000000"/>
            </w:tcBorders>
          </w:tcPr>
          <w:p w14:paraId="5F906623"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50</w:t>
            </w:r>
          </w:p>
        </w:tc>
        <w:tc>
          <w:tcPr>
            <w:tcW w:w="2840" w:type="dxa"/>
            <w:tcBorders>
              <w:top w:val="single" w:sz="4" w:space="0" w:color="000000"/>
              <w:left w:val="single" w:sz="4" w:space="0" w:color="000000"/>
              <w:bottom w:val="single" w:sz="4" w:space="0" w:color="000000"/>
              <w:right w:val="single" w:sz="4" w:space="0" w:color="000000"/>
            </w:tcBorders>
          </w:tcPr>
          <w:p w14:paraId="41AB437A"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33.33%</w:t>
            </w:r>
          </w:p>
        </w:tc>
      </w:tr>
      <w:tr w:rsidR="00FB6E9D" w:rsidRPr="00FB6C9C" w14:paraId="45D3D05A" w14:textId="77777777" w:rsidTr="00AD1037">
        <w:trPr>
          <w:jc w:val="center"/>
        </w:trPr>
        <w:tc>
          <w:tcPr>
            <w:tcW w:w="3966" w:type="dxa"/>
            <w:tcBorders>
              <w:top w:val="single" w:sz="4" w:space="0" w:color="000000"/>
              <w:left w:val="single" w:sz="4" w:space="0" w:color="000000"/>
              <w:bottom w:val="single" w:sz="4" w:space="0" w:color="000000"/>
              <w:right w:val="single" w:sz="4" w:space="0" w:color="000000"/>
            </w:tcBorders>
            <w:vAlign w:val="center"/>
          </w:tcPr>
          <w:p w14:paraId="10CA522A"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tl/>
              </w:rPr>
              <w:t>مرة واحدة في الاسبوع</w:t>
            </w:r>
          </w:p>
        </w:tc>
        <w:tc>
          <w:tcPr>
            <w:tcW w:w="1687" w:type="dxa"/>
            <w:tcBorders>
              <w:top w:val="single" w:sz="4" w:space="0" w:color="000000"/>
              <w:left w:val="single" w:sz="4" w:space="0" w:color="000000"/>
              <w:bottom w:val="single" w:sz="4" w:space="0" w:color="000000"/>
              <w:right w:val="single" w:sz="4" w:space="0" w:color="000000"/>
            </w:tcBorders>
          </w:tcPr>
          <w:p w14:paraId="3CBEDAA4"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25</w:t>
            </w:r>
          </w:p>
        </w:tc>
        <w:tc>
          <w:tcPr>
            <w:tcW w:w="2840" w:type="dxa"/>
            <w:tcBorders>
              <w:top w:val="single" w:sz="4" w:space="0" w:color="000000"/>
              <w:left w:val="single" w:sz="4" w:space="0" w:color="000000"/>
              <w:bottom w:val="single" w:sz="4" w:space="0" w:color="000000"/>
              <w:right w:val="single" w:sz="4" w:space="0" w:color="000000"/>
            </w:tcBorders>
          </w:tcPr>
          <w:p w14:paraId="00D6A710"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16.67%</w:t>
            </w:r>
          </w:p>
        </w:tc>
      </w:tr>
      <w:tr w:rsidR="00FB6E9D" w:rsidRPr="00FB6C9C" w14:paraId="07AE10CC" w14:textId="77777777" w:rsidTr="00AD1037">
        <w:trPr>
          <w:jc w:val="center"/>
        </w:trPr>
        <w:tc>
          <w:tcPr>
            <w:tcW w:w="3966" w:type="dxa"/>
            <w:tcBorders>
              <w:top w:val="single" w:sz="4" w:space="0" w:color="000000"/>
              <w:left w:val="single" w:sz="4" w:space="0" w:color="000000"/>
              <w:bottom w:val="single" w:sz="4" w:space="0" w:color="000000"/>
              <w:right w:val="single" w:sz="4" w:space="0" w:color="000000"/>
            </w:tcBorders>
            <w:vAlign w:val="center"/>
          </w:tcPr>
          <w:p w14:paraId="69ECE7BB" w14:textId="4A140429" w:rsidR="00A00DF6" w:rsidRPr="00FB6C9C" w:rsidRDefault="00A00DF6" w:rsidP="00876E62">
            <w:pPr>
              <w:widowControl/>
              <w:autoSpaceDE/>
              <w:autoSpaceDN/>
              <w:bidi/>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tl/>
              </w:rPr>
              <w:t>نادر</w:t>
            </w:r>
            <w:r w:rsidR="00416242" w:rsidRPr="00FB6C9C">
              <w:rPr>
                <w:rFonts w:ascii="Simplified Arabic" w:eastAsia="Times New Roman" w:hAnsi="Simplified Arabic" w:cs="Simplified Arabic"/>
                <w:sz w:val="24"/>
                <w:szCs w:val="24"/>
                <w:rtl/>
              </w:rPr>
              <w:t>ًا</w:t>
            </w:r>
          </w:p>
        </w:tc>
        <w:tc>
          <w:tcPr>
            <w:tcW w:w="1687" w:type="dxa"/>
            <w:tcBorders>
              <w:top w:val="single" w:sz="4" w:space="0" w:color="000000"/>
              <w:left w:val="single" w:sz="4" w:space="0" w:color="000000"/>
              <w:bottom w:val="single" w:sz="4" w:space="0" w:color="000000"/>
              <w:right w:val="single" w:sz="4" w:space="0" w:color="000000"/>
            </w:tcBorders>
          </w:tcPr>
          <w:p w14:paraId="4082F0D6"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15</w:t>
            </w:r>
          </w:p>
        </w:tc>
        <w:tc>
          <w:tcPr>
            <w:tcW w:w="2840" w:type="dxa"/>
            <w:tcBorders>
              <w:top w:val="single" w:sz="4" w:space="0" w:color="000000"/>
              <w:left w:val="single" w:sz="4" w:space="0" w:color="000000"/>
              <w:bottom w:val="single" w:sz="4" w:space="0" w:color="000000"/>
              <w:right w:val="single" w:sz="4" w:space="0" w:color="000000"/>
            </w:tcBorders>
          </w:tcPr>
          <w:p w14:paraId="7A5E1DE7"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Pr>
              <w:t>10%</w:t>
            </w:r>
          </w:p>
        </w:tc>
      </w:tr>
      <w:tr w:rsidR="00FB6E9D" w:rsidRPr="00FB6C9C" w14:paraId="1EB15440" w14:textId="77777777" w:rsidTr="00AD1037">
        <w:trPr>
          <w:jc w:val="center"/>
        </w:trPr>
        <w:tc>
          <w:tcPr>
            <w:tcW w:w="396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BC7088C" w14:textId="77777777" w:rsidR="00A00DF6" w:rsidRPr="00FB6C9C" w:rsidRDefault="00A00DF6" w:rsidP="00876E62">
            <w:pPr>
              <w:widowControl/>
              <w:autoSpaceDE/>
              <w:autoSpaceDN/>
              <w:bidi/>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المجموع</w:t>
            </w:r>
          </w:p>
        </w:tc>
        <w:tc>
          <w:tcPr>
            <w:tcW w:w="168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D9FC3AA"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284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52244AC"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79FA5656" w14:textId="0BBCC58E" w:rsidR="00A76209"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يتبين من الجدول السابق:</w:t>
      </w:r>
      <w:r w:rsidRPr="00FB6C9C">
        <w:rPr>
          <w:rFonts w:ascii="Simplified Arabic" w:hAnsi="Simplified Arabic" w:cs="Simplified Arabic"/>
          <w:sz w:val="24"/>
          <w:szCs w:val="24"/>
          <w:rtl/>
        </w:rPr>
        <w:t xml:space="preserve"> أن أكبر نسبة حصل عليها توزيع أفراد العينة حسب عدد مرات استخدام بيئات الميتافيرس أسبوعي</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هي (</w:t>
      </w:r>
      <w:r w:rsidRPr="00FB6C9C">
        <w:rPr>
          <w:rFonts w:ascii="Simplified Arabic" w:hAnsi="Simplified Arabic" w:cs="Simplified Arabic"/>
          <w:sz w:val="24"/>
          <w:szCs w:val="24"/>
        </w:rPr>
        <w:t>40</w:t>
      </w:r>
      <w:r w:rsidRPr="00FB6C9C">
        <w:rPr>
          <w:rFonts w:ascii="Simplified Arabic" w:hAnsi="Simplified Arabic" w:cs="Simplified Arabic"/>
          <w:sz w:val="24"/>
          <w:szCs w:val="24"/>
          <w:rtl/>
        </w:rPr>
        <w:t>%)، والخاصة بـ(يومي</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ويليها نسبة (</w:t>
      </w:r>
      <w:r w:rsidRPr="00FB6C9C">
        <w:rPr>
          <w:rFonts w:ascii="Simplified Arabic" w:hAnsi="Simplified Arabic" w:cs="Simplified Arabic"/>
          <w:sz w:val="24"/>
          <w:szCs w:val="24"/>
        </w:rPr>
        <w:t>33.33</w:t>
      </w:r>
      <w:r w:rsidRPr="00FB6C9C">
        <w:rPr>
          <w:rFonts w:ascii="Simplified Arabic" w:hAnsi="Simplified Arabic" w:cs="Simplified Arabic"/>
          <w:sz w:val="24"/>
          <w:szCs w:val="24"/>
          <w:rtl/>
        </w:rPr>
        <w:t>%) والخاصة بـ(عدة مرات في الاسبوع)، بينما جاءت أقل نسبة (</w:t>
      </w:r>
      <w:r w:rsidRPr="00FB6C9C">
        <w:rPr>
          <w:rFonts w:ascii="Simplified Arabic" w:hAnsi="Simplified Arabic" w:cs="Simplified Arabic"/>
          <w:sz w:val="24"/>
          <w:szCs w:val="24"/>
        </w:rPr>
        <w:t>10</w:t>
      </w:r>
      <w:r w:rsidRPr="00FB6C9C">
        <w:rPr>
          <w:rFonts w:ascii="Simplified Arabic" w:hAnsi="Simplified Arabic" w:cs="Simplified Arabic"/>
          <w:sz w:val="24"/>
          <w:szCs w:val="24"/>
          <w:rtl/>
        </w:rPr>
        <w:t>%) والخاصة بـ(نادر</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w:t>
      </w:r>
    </w:p>
    <w:p w14:paraId="3B17E364" w14:textId="63F38A1D" w:rsidR="00BB7664" w:rsidRPr="00FB6C9C" w:rsidRDefault="00BB7664" w:rsidP="00876E62">
      <w:pPr>
        <w:pStyle w:val="0070"/>
        <w:spacing w:line="240" w:lineRule="auto"/>
        <w:rPr>
          <w:rFonts w:ascii="Simplified Arabic" w:eastAsia="Times New Roman" w:hAnsi="Simplified Arabic" w:cs="Simplified Arabic"/>
          <w:sz w:val="24"/>
          <w:szCs w:val="24"/>
          <w:rtl/>
          <w:lang w:bidi="ar-EG"/>
        </w:rPr>
      </w:pPr>
      <w:bookmarkStart w:id="106" w:name="_Toc185012295"/>
      <w:bookmarkStart w:id="107" w:name="_Toc185013124"/>
      <w:bookmarkStart w:id="108" w:name="_Toc185015688"/>
      <w:r w:rsidRPr="00FB6C9C">
        <w:rPr>
          <w:rFonts w:ascii="Simplified Arabic" w:eastAsia="Times New Roman" w:hAnsi="Simplified Arabic" w:cs="Simplified Arabic"/>
          <w:sz w:val="24"/>
          <w:szCs w:val="24"/>
          <w:rtl/>
          <w:lang w:bidi="ar-EG"/>
        </w:rPr>
        <w:t>رابع</w:t>
      </w:r>
      <w:r w:rsidR="00416242" w:rsidRPr="00FB6C9C">
        <w:rPr>
          <w:rFonts w:ascii="Simplified Arabic" w:eastAsia="Times New Roman" w:hAnsi="Simplified Arabic" w:cs="Simplified Arabic"/>
          <w:sz w:val="24"/>
          <w:szCs w:val="24"/>
          <w:rtl/>
          <w:lang w:bidi="ar-EG"/>
        </w:rPr>
        <w:t>ًا</w:t>
      </w:r>
      <w:r w:rsidRPr="00FB6C9C">
        <w:rPr>
          <w:rFonts w:ascii="Simplified Arabic" w:eastAsia="Times New Roman" w:hAnsi="Simplified Arabic" w:cs="Simplified Arabic"/>
          <w:sz w:val="24"/>
          <w:szCs w:val="24"/>
          <w:rtl/>
          <w:lang w:bidi="ar-EG"/>
        </w:rPr>
        <w:t>: أدوات الدراسة وإجراءات التحقق من صدقها وثباتها:</w:t>
      </w:r>
      <w:bookmarkEnd w:id="106"/>
      <w:bookmarkEnd w:id="107"/>
      <w:bookmarkEnd w:id="108"/>
    </w:p>
    <w:p w14:paraId="1E7B5676" w14:textId="2FAA1DA7" w:rsidR="00BB7664" w:rsidRPr="00FB6C9C" w:rsidRDefault="00BB7664" w:rsidP="00876E62">
      <w:pPr>
        <w:widowControl/>
        <w:autoSpaceDE/>
        <w:autoSpaceDN/>
        <w:bidi/>
        <w:ind w:firstLine="720"/>
        <w:jc w:val="both"/>
        <w:rPr>
          <w:rFonts w:ascii="Simplified Arabic" w:eastAsia="Times New Roman" w:hAnsi="Simplified Arabic" w:cs="Simplified Arabic"/>
          <w:sz w:val="24"/>
          <w:szCs w:val="24"/>
          <w:rtl/>
          <w:lang w:bidi="ar-EG"/>
        </w:rPr>
      </w:pPr>
      <w:r w:rsidRPr="00FB6C9C">
        <w:rPr>
          <w:rFonts w:ascii="Simplified Arabic" w:eastAsia="Times New Roman" w:hAnsi="Simplified Arabic" w:cs="Simplified Arabic"/>
          <w:sz w:val="24"/>
          <w:szCs w:val="24"/>
          <w:rtl/>
          <w:lang w:bidi="ar-EG"/>
        </w:rPr>
        <w:t xml:space="preserve">قامت الباحثة ببناء استبانة </w:t>
      </w:r>
      <w:r w:rsidR="00A746C0" w:rsidRPr="00FB6C9C">
        <w:rPr>
          <w:rFonts w:ascii="Simplified Arabic" w:eastAsia="Times New Roman" w:hAnsi="Simplified Arabic" w:cs="Simplified Arabic"/>
          <w:sz w:val="24"/>
          <w:szCs w:val="24"/>
          <w:rtl/>
          <w:lang w:bidi="ar-EG"/>
        </w:rPr>
        <w:t>للتعرف على استراتيجيات التسويق الرقمي من خلال "الميتافيرس" وتأثير البيئات الافتراضية على سلوك المستهلك والتفاعل مع العلامات التجارية</w:t>
      </w:r>
      <w:r w:rsidRPr="00FB6C9C">
        <w:rPr>
          <w:rFonts w:ascii="Simplified Arabic" w:eastAsia="Times New Roman" w:hAnsi="Simplified Arabic" w:cs="Simplified Arabic"/>
          <w:sz w:val="24"/>
          <w:szCs w:val="24"/>
          <w:rtl/>
          <w:lang w:bidi="ar-EG"/>
        </w:rPr>
        <w:t xml:space="preserve">. </w:t>
      </w:r>
    </w:p>
    <w:p w14:paraId="7CB0AC41" w14:textId="77777777" w:rsidR="00BB7664" w:rsidRPr="00FB6C9C" w:rsidRDefault="00BB7664" w:rsidP="00876E62">
      <w:pPr>
        <w:widowControl/>
        <w:autoSpaceDE/>
        <w:autoSpaceDN/>
        <w:bidi/>
        <w:jc w:val="both"/>
        <w:rPr>
          <w:rFonts w:ascii="Simplified Arabic" w:eastAsia="Times New Roman" w:hAnsi="Simplified Arabic" w:cs="Simplified Arabic"/>
          <w:b/>
          <w:bCs/>
          <w:sz w:val="24"/>
          <w:szCs w:val="24"/>
          <w:lang w:bidi="ar-EG"/>
        </w:rPr>
      </w:pPr>
      <w:r w:rsidRPr="00FB6C9C">
        <w:rPr>
          <w:rFonts w:ascii="Simplified Arabic" w:eastAsia="Times New Roman" w:hAnsi="Simplified Arabic" w:cs="Simplified Arabic"/>
          <w:b/>
          <w:bCs/>
          <w:sz w:val="24"/>
          <w:szCs w:val="24"/>
          <w:rtl/>
          <w:lang w:bidi="ar-EG"/>
        </w:rPr>
        <w:t xml:space="preserve">وصف أداة الدراسة (الاستبانة): </w:t>
      </w:r>
    </w:p>
    <w:p w14:paraId="20CD2D14" w14:textId="00B19668" w:rsidR="00BB7664" w:rsidRDefault="00BB7664" w:rsidP="00876E62">
      <w:pPr>
        <w:widowControl/>
        <w:autoSpaceDE/>
        <w:autoSpaceDN/>
        <w:bidi/>
        <w:ind w:firstLine="720"/>
        <w:jc w:val="both"/>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tl/>
          <w:lang w:bidi="ar-EG"/>
        </w:rPr>
        <w:t>تم تحديد عبارات وأسئلة الاستبانة المكونة من أربعة محاور، وتطبيق المحور الرابع على عينة استطلاعية مكونة من (30) فرد</w:t>
      </w:r>
      <w:r w:rsidR="00416242" w:rsidRPr="00FB6C9C">
        <w:rPr>
          <w:rFonts w:ascii="Simplified Arabic" w:eastAsia="Times New Roman" w:hAnsi="Simplified Arabic" w:cs="Simplified Arabic"/>
          <w:sz w:val="24"/>
          <w:szCs w:val="24"/>
          <w:rtl/>
          <w:lang w:bidi="ar-EG"/>
        </w:rPr>
        <w:t>ًا</w:t>
      </w:r>
      <w:r w:rsidRPr="00FB6C9C">
        <w:rPr>
          <w:rFonts w:ascii="Simplified Arabic" w:eastAsia="Times New Roman" w:hAnsi="Simplified Arabic" w:cs="Simplified Arabic"/>
          <w:sz w:val="24"/>
          <w:szCs w:val="24"/>
          <w:rtl/>
          <w:lang w:bidi="ar-EG"/>
        </w:rPr>
        <w:t xml:space="preserve"> لتحديد صدقهم وثباتهم</w:t>
      </w:r>
      <w:r w:rsidR="00416242" w:rsidRPr="00FB6C9C">
        <w:rPr>
          <w:rFonts w:ascii="Simplified Arabic" w:eastAsia="Times New Roman" w:hAnsi="Simplified Arabic" w:cs="Simplified Arabic"/>
          <w:sz w:val="24"/>
          <w:szCs w:val="24"/>
          <w:rtl/>
          <w:lang w:bidi="ar-EG"/>
        </w:rPr>
        <w:t>؛ حيث</w:t>
      </w:r>
      <w:r w:rsidR="00774600" w:rsidRPr="00FB6C9C">
        <w:rPr>
          <w:rFonts w:ascii="Simplified Arabic" w:eastAsia="Times New Roman" w:hAnsi="Simplified Arabic" w:cs="Simplified Arabic"/>
          <w:sz w:val="24"/>
          <w:szCs w:val="24"/>
          <w:rtl/>
          <w:lang w:bidi="ar-EG"/>
        </w:rPr>
        <w:t xml:space="preserve"> اعتمد المحور الرابع على مقياس الليكرت الثلاثي (أوافق، أوافق إلى حد ما، لا أوافق) لتصحيح أداة الدراسة حيث تعطي الاستجابة لا أوافق بشدة (1)، أوافق إلى حد ما (2)، أوافق (3)، وفيما</w:t>
      </w:r>
      <w:r w:rsidRPr="00FB6C9C">
        <w:rPr>
          <w:rFonts w:ascii="Simplified Arabic" w:eastAsia="Times New Roman" w:hAnsi="Simplified Arabic" w:cs="Simplified Arabic"/>
          <w:sz w:val="24"/>
          <w:szCs w:val="24"/>
          <w:rtl/>
          <w:lang w:bidi="ar-EG"/>
        </w:rPr>
        <w:t xml:space="preserve"> يخص أسئلة الاستبانة فقد تم التأكد من صدقها من خلال الصدق الظاهري أو ما يعرف بصدق المحكمين للتأكد من صدقهم وسلامتهم اللغوية.</w:t>
      </w:r>
    </w:p>
    <w:p w14:paraId="34C2F50A" w14:textId="77777777" w:rsidR="006A4707" w:rsidRPr="00FB6C9C" w:rsidRDefault="006A4707" w:rsidP="006A4707">
      <w:pPr>
        <w:widowControl/>
        <w:autoSpaceDE/>
        <w:autoSpaceDN/>
        <w:bidi/>
        <w:ind w:firstLine="720"/>
        <w:jc w:val="both"/>
        <w:rPr>
          <w:rFonts w:ascii="Simplified Arabic" w:eastAsia="Times New Roman" w:hAnsi="Simplified Arabic" w:cs="Simplified Arabic"/>
          <w:sz w:val="24"/>
          <w:szCs w:val="24"/>
          <w:rtl/>
        </w:rPr>
      </w:pPr>
    </w:p>
    <w:p w14:paraId="4ACA827F" w14:textId="77777777" w:rsidR="0010721C" w:rsidRPr="00FB6C9C" w:rsidRDefault="00BB7664" w:rsidP="00876E62">
      <w:pPr>
        <w:widowControl/>
        <w:autoSpaceDE/>
        <w:autoSpaceDN/>
        <w:bidi/>
        <w:ind w:left="-144" w:right="-288"/>
        <w:contextualSpacing/>
        <w:jc w:val="both"/>
        <w:rPr>
          <w:rFonts w:ascii="Simplified Arabic" w:eastAsia="Times New Roman" w:hAnsi="Simplified Arabic" w:cs="Simplified Arabic"/>
          <w:b/>
          <w:bCs/>
          <w:sz w:val="24"/>
          <w:szCs w:val="24"/>
          <w:rtl/>
        </w:rPr>
      </w:pPr>
      <w:r w:rsidRPr="00FB6C9C">
        <w:rPr>
          <w:rFonts w:ascii="Simplified Arabic" w:eastAsia="Times New Roman" w:hAnsi="Simplified Arabic" w:cs="Simplified Arabic"/>
          <w:b/>
          <w:bCs/>
          <w:sz w:val="24"/>
          <w:szCs w:val="24"/>
          <w:rtl/>
        </w:rPr>
        <w:lastRenderedPageBreak/>
        <w:t>صدق الأداة وثباتها:</w:t>
      </w:r>
    </w:p>
    <w:p w14:paraId="17D5CD6F" w14:textId="6842191E" w:rsidR="00BB7664" w:rsidRPr="00FB6C9C" w:rsidRDefault="00BB7664" w:rsidP="00876E62">
      <w:pPr>
        <w:widowControl/>
        <w:autoSpaceDE/>
        <w:autoSpaceDN/>
        <w:bidi/>
        <w:ind w:left="-144" w:right="-288"/>
        <w:contextualSpacing/>
        <w:jc w:val="both"/>
        <w:rPr>
          <w:rFonts w:ascii="Simplified Arabic" w:eastAsia="Times New Roman" w:hAnsi="Simplified Arabic" w:cs="Simplified Arabic"/>
          <w:b/>
          <w:bCs/>
          <w:sz w:val="24"/>
          <w:szCs w:val="24"/>
          <w:rtl/>
        </w:rPr>
      </w:pPr>
      <w:r w:rsidRPr="00FB6C9C">
        <w:rPr>
          <w:rFonts w:ascii="Simplified Arabic" w:eastAsia="Times New Roman" w:hAnsi="Simplified Arabic" w:cs="Simplified Arabic"/>
          <w:b/>
          <w:bCs/>
          <w:sz w:val="24"/>
          <w:szCs w:val="24"/>
          <w:rtl/>
          <w:lang w:bidi="ar-EG"/>
        </w:rPr>
        <w:t>أول</w:t>
      </w:r>
      <w:r w:rsidR="00416242" w:rsidRPr="00FB6C9C">
        <w:rPr>
          <w:rFonts w:ascii="Simplified Arabic" w:eastAsia="Times New Roman" w:hAnsi="Simplified Arabic" w:cs="Simplified Arabic"/>
          <w:b/>
          <w:bCs/>
          <w:sz w:val="24"/>
          <w:szCs w:val="24"/>
          <w:rtl/>
          <w:lang w:bidi="ar-EG"/>
        </w:rPr>
        <w:t>ًا</w:t>
      </w:r>
      <w:r w:rsidRPr="00FB6C9C">
        <w:rPr>
          <w:rFonts w:ascii="Simplified Arabic" w:eastAsia="Times New Roman" w:hAnsi="Simplified Arabic" w:cs="Simplified Arabic"/>
          <w:b/>
          <w:bCs/>
          <w:sz w:val="24"/>
          <w:szCs w:val="24"/>
          <w:rtl/>
          <w:lang w:bidi="ar-EG"/>
        </w:rPr>
        <w:t>: صدق الأداة:</w:t>
      </w:r>
    </w:p>
    <w:p w14:paraId="0036CC1B" w14:textId="755BE187" w:rsidR="00BB7664" w:rsidRPr="00FB6C9C" w:rsidRDefault="00BB7664" w:rsidP="00876E62">
      <w:pPr>
        <w:pStyle w:val="a6"/>
        <w:numPr>
          <w:ilvl w:val="3"/>
          <w:numId w:val="120"/>
        </w:numPr>
        <w:spacing w:after="0" w:line="240" w:lineRule="auto"/>
        <w:ind w:left="723"/>
        <w:jc w:val="both"/>
        <w:rPr>
          <w:rFonts w:ascii="Simplified Arabic" w:eastAsia="Calibri" w:hAnsi="Simplified Arabic" w:cs="Simplified Arabic"/>
          <w:b/>
          <w:bCs/>
          <w:sz w:val="24"/>
          <w:szCs w:val="24"/>
          <w:rtl/>
          <w:lang w:bidi="ar-EG"/>
        </w:rPr>
      </w:pPr>
      <w:r w:rsidRPr="00FB6C9C">
        <w:rPr>
          <w:rFonts w:ascii="Simplified Arabic" w:eastAsia="Calibri" w:hAnsi="Simplified Arabic" w:cs="Simplified Arabic"/>
          <w:b/>
          <w:bCs/>
          <w:sz w:val="24"/>
          <w:szCs w:val="24"/>
          <w:rtl/>
          <w:lang w:bidi="ar-EG"/>
        </w:rPr>
        <w:t>الصدق الظاهري (صدق المحكمين):</w:t>
      </w:r>
    </w:p>
    <w:p w14:paraId="5140E4CD" w14:textId="77777777" w:rsidR="00BB7664" w:rsidRPr="00FB6C9C" w:rsidRDefault="00BB7664" w:rsidP="00876E62">
      <w:pPr>
        <w:widowControl/>
        <w:autoSpaceDE/>
        <w:autoSpaceDN/>
        <w:bidi/>
        <w:ind w:firstLine="720"/>
        <w:jc w:val="both"/>
        <w:rPr>
          <w:rFonts w:ascii="Simplified Arabic" w:eastAsia="Times New Roman" w:hAnsi="Simplified Arabic" w:cs="Simplified Arabic"/>
          <w:sz w:val="24"/>
          <w:szCs w:val="24"/>
          <w:rtl/>
          <w:lang w:bidi="ar-EG"/>
        </w:rPr>
      </w:pPr>
      <w:r w:rsidRPr="00FB6C9C">
        <w:rPr>
          <w:rFonts w:ascii="Simplified Arabic" w:eastAsia="Times New Roman" w:hAnsi="Simplified Arabic" w:cs="Simplified Arabic"/>
          <w:sz w:val="24"/>
          <w:szCs w:val="24"/>
          <w:rtl/>
          <w:lang w:bidi="ar-EG"/>
        </w:rPr>
        <w:t>بعد الانتهاء من إعداد الاستبانة وبناء عباراتها ومحاورها، وعرضها على مجموعة من المحكمين المختصين للتحقق من مدى فاعلية الأداة وتحقيقها لأهدف الدراسة.</w:t>
      </w:r>
    </w:p>
    <w:p w14:paraId="419660C5" w14:textId="292D9454" w:rsidR="00BB7664" w:rsidRPr="00FB6C9C" w:rsidRDefault="00BB7664" w:rsidP="00876E62">
      <w:pPr>
        <w:widowControl/>
        <w:autoSpaceDE/>
        <w:autoSpaceDN/>
        <w:bidi/>
        <w:ind w:firstLine="720"/>
        <w:jc w:val="both"/>
        <w:rPr>
          <w:rFonts w:ascii="Simplified Arabic" w:eastAsia="Times New Roman" w:hAnsi="Simplified Arabic" w:cs="Simplified Arabic"/>
          <w:sz w:val="24"/>
          <w:szCs w:val="24"/>
          <w:rtl/>
          <w:lang w:bidi="ar-EG"/>
        </w:rPr>
      </w:pPr>
      <w:r w:rsidRPr="00FB6C9C">
        <w:rPr>
          <w:rFonts w:ascii="Simplified Arabic" w:eastAsia="Times New Roman" w:hAnsi="Simplified Arabic" w:cs="Simplified Arabic"/>
          <w:sz w:val="24"/>
          <w:szCs w:val="24"/>
          <w:rtl/>
          <w:lang w:bidi="ar-EG"/>
        </w:rPr>
        <w:t xml:space="preserve">وذلك للتأكد من مدى ارتباط كل عبارة من عباراتها بالمحور الذي تنتمي إليه، ومدى وضوح كل عبارة وسلامة صياغتها اللغوية وملائمتها لتحقيق الهدف الذي وضعت من أجله، واقتراح طرق تحسينها وذلك </w:t>
      </w:r>
      <w:r w:rsidR="00EB6779" w:rsidRPr="00FB6C9C">
        <w:rPr>
          <w:rFonts w:ascii="Simplified Arabic" w:eastAsia="Times New Roman" w:hAnsi="Simplified Arabic" w:cs="Simplified Arabic"/>
          <w:sz w:val="24"/>
          <w:szCs w:val="24"/>
          <w:rtl/>
          <w:lang w:bidi="ar-EG"/>
        </w:rPr>
        <w:t>بالحذف،</w:t>
      </w:r>
      <w:r w:rsidRPr="00FB6C9C">
        <w:rPr>
          <w:rFonts w:ascii="Simplified Arabic" w:eastAsia="Times New Roman" w:hAnsi="Simplified Arabic" w:cs="Simplified Arabic"/>
          <w:sz w:val="24"/>
          <w:szCs w:val="24"/>
          <w:rtl/>
          <w:lang w:bidi="ar-EG"/>
        </w:rPr>
        <w:t xml:space="preserve"> أو بالإضافة</w:t>
      </w:r>
      <w:r w:rsidR="00AB7D86" w:rsidRPr="00FB6C9C">
        <w:rPr>
          <w:rFonts w:ascii="Simplified Arabic" w:eastAsia="Times New Roman" w:hAnsi="Simplified Arabic" w:cs="Simplified Arabic"/>
          <w:sz w:val="24"/>
          <w:szCs w:val="24"/>
          <w:rtl/>
          <w:lang w:bidi="ar-EG"/>
        </w:rPr>
        <w:t>،</w:t>
      </w:r>
      <w:r w:rsidRPr="00FB6C9C">
        <w:rPr>
          <w:rFonts w:ascii="Simplified Arabic" w:eastAsia="Times New Roman" w:hAnsi="Simplified Arabic" w:cs="Simplified Arabic"/>
          <w:sz w:val="24"/>
          <w:szCs w:val="24"/>
          <w:rtl/>
          <w:lang w:bidi="ar-EG"/>
        </w:rPr>
        <w:t xml:space="preserve"> أو إعادة الصياغة</w:t>
      </w:r>
      <w:r w:rsidR="00AB7D86" w:rsidRPr="00FB6C9C">
        <w:rPr>
          <w:rFonts w:ascii="Simplified Arabic" w:eastAsia="Times New Roman" w:hAnsi="Simplified Arabic" w:cs="Simplified Arabic"/>
          <w:sz w:val="24"/>
          <w:szCs w:val="24"/>
          <w:rtl/>
          <w:lang w:bidi="ar-EG"/>
        </w:rPr>
        <w:t>،</w:t>
      </w:r>
      <w:r w:rsidRPr="00FB6C9C">
        <w:rPr>
          <w:rFonts w:ascii="Simplified Arabic" w:eastAsia="Times New Roman" w:hAnsi="Simplified Arabic" w:cs="Simplified Arabic"/>
          <w:sz w:val="24"/>
          <w:szCs w:val="24"/>
          <w:rtl/>
          <w:lang w:bidi="ar-EG"/>
        </w:rPr>
        <w:t xml:space="preserve"> أو غير ما ورد مما يرونه مناسب</w:t>
      </w:r>
      <w:r w:rsidR="00416242" w:rsidRPr="00FB6C9C">
        <w:rPr>
          <w:rFonts w:ascii="Simplified Arabic" w:eastAsia="Times New Roman" w:hAnsi="Simplified Arabic" w:cs="Simplified Arabic"/>
          <w:sz w:val="24"/>
          <w:szCs w:val="24"/>
          <w:rtl/>
          <w:lang w:bidi="ar-EG"/>
        </w:rPr>
        <w:t>ًا</w:t>
      </w:r>
      <w:r w:rsidRPr="00FB6C9C">
        <w:rPr>
          <w:rFonts w:ascii="Simplified Arabic" w:eastAsia="Times New Roman" w:hAnsi="Simplified Arabic" w:cs="Simplified Arabic"/>
          <w:sz w:val="24"/>
          <w:szCs w:val="24"/>
          <w:rtl/>
          <w:lang w:bidi="ar-EG"/>
        </w:rPr>
        <w:t>.</w:t>
      </w:r>
    </w:p>
    <w:p w14:paraId="410B34B1" w14:textId="54A011A9" w:rsidR="00BB7664" w:rsidRPr="00FB6C9C" w:rsidRDefault="00BB7664" w:rsidP="00876E62">
      <w:pPr>
        <w:widowControl/>
        <w:autoSpaceDE/>
        <w:autoSpaceDN/>
        <w:bidi/>
        <w:ind w:firstLine="720"/>
        <w:jc w:val="both"/>
        <w:rPr>
          <w:rFonts w:ascii="Simplified Arabic" w:eastAsia="Times New Roman" w:hAnsi="Simplified Arabic" w:cs="Simplified Arabic"/>
          <w:sz w:val="24"/>
          <w:szCs w:val="24"/>
          <w:rtl/>
          <w:lang w:bidi="ar-EG"/>
        </w:rPr>
      </w:pPr>
      <w:r w:rsidRPr="00FB6C9C">
        <w:rPr>
          <w:rFonts w:ascii="Simplified Arabic" w:eastAsia="Times New Roman" w:hAnsi="Simplified Arabic" w:cs="Simplified Arabic"/>
          <w:sz w:val="24"/>
          <w:szCs w:val="24"/>
          <w:rtl/>
          <w:lang w:bidi="ar-EG"/>
        </w:rPr>
        <w:t>وبعد استعادة النسخ المحكمة من المحكمين وفي ضوء اقتراحات بعض المحكمين أعادت الباحثة صياغة الاستبانة؛ حيث تم حذف وإعادة صياغة بعض العبارات في الاستبانة وذلك فيما اتفق عليه أكثر من (83٪) من السادة المحكمين</w:t>
      </w:r>
      <w:r w:rsidR="00A92F8F" w:rsidRPr="00FB6C9C">
        <w:rPr>
          <w:rFonts w:ascii="Simplified Arabic" w:eastAsia="Times New Roman" w:hAnsi="Simplified Arabic" w:cs="Simplified Arabic"/>
          <w:sz w:val="24"/>
          <w:szCs w:val="24"/>
          <w:rtl/>
          <w:lang w:bidi="ar-EG"/>
        </w:rPr>
        <w:t>؛</w:t>
      </w:r>
      <w:r w:rsidRPr="00FB6C9C">
        <w:rPr>
          <w:rFonts w:ascii="Simplified Arabic" w:eastAsia="Times New Roman" w:hAnsi="Simplified Arabic" w:cs="Simplified Arabic"/>
          <w:sz w:val="24"/>
          <w:szCs w:val="24"/>
          <w:rtl/>
          <w:lang w:bidi="ar-EG"/>
        </w:rPr>
        <w:t xml:space="preserve"> وبذلك أصبحت الاستبانة في شكلها النهائي بعد التأكد من صدقها الظاهري مكونة من أربعة محاور.</w:t>
      </w:r>
    </w:p>
    <w:p w14:paraId="65F13CF2" w14:textId="10A7CCE5" w:rsidR="00BB7664" w:rsidRPr="00FB6C9C" w:rsidRDefault="00BB7664" w:rsidP="00876E62">
      <w:pPr>
        <w:pStyle w:val="a6"/>
        <w:numPr>
          <w:ilvl w:val="3"/>
          <w:numId w:val="120"/>
        </w:numPr>
        <w:spacing w:after="0" w:line="240" w:lineRule="auto"/>
        <w:ind w:left="723"/>
        <w:jc w:val="both"/>
        <w:rPr>
          <w:rFonts w:ascii="Simplified Arabic" w:eastAsia="Calibri" w:hAnsi="Simplified Arabic" w:cs="Simplified Arabic"/>
          <w:b/>
          <w:bCs/>
          <w:sz w:val="24"/>
          <w:szCs w:val="24"/>
          <w:rtl/>
          <w:lang w:bidi="ar-EG"/>
        </w:rPr>
      </w:pPr>
      <w:r w:rsidRPr="00FB6C9C">
        <w:rPr>
          <w:rFonts w:ascii="Simplified Arabic" w:eastAsia="Calibri" w:hAnsi="Simplified Arabic" w:cs="Simplified Arabic"/>
          <w:b/>
          <w:bCs/>
          <w:sz w:val="24"/>
          <w:szCs w:val="24"/>
          <w:rtl/>
          <w:lang w:bidi="ar-EG"/>
        </w:rPr>
        <w:t>صدق الاتساق الداخلي للمحور الرابع:</w:t>
      </w:r>
      <w:r w:rsidR="00A746C0" w:rsidRPr="00FB6C9C">
        <w:rPr>
          <w:rFonts w:ascii="Simplified Arabic" w:eastAsia="Calibri" w:hAnsi="Simplified Arabic" w:cs="Simplified Arabic"/>
          <w:b/>
          <w:bCs/>
          <w:sz w:val="24"/>
          <w:szCs w:val="24"/>
          <w:rtl/>
          <w:lang w:bidi="ar-EG"/>
        </w:rPr>
        <w:t xml:space="preserve"> العوامل المؤثرة</w:t>
      </w:r>
    </w:p>
    <w:p w14:paraId="3005EBA3" w14:textId="476BD425" w:rsidR="00BB7664" w:rsidRPr="00FB6C9C" w:rsidRDefault="00A746C0" w:rsidP="00876E62">
      <w:pPr>
        <w:pStyle w:val="a6"/>
        <w:numPr>
          <w:ilvl w:val="0"/>
          <w:numId w:val="117"/>
        </w:numPr>
        <w:spacing w:after="0" w:line="240" w:lineRule="auto"/>
        <w:jc w:val="both"/>
        <w:rPr>
          <w:rFonts w:ascii="Simplified Arabic" w:eastAsia="Calibri" w:hAnsi="Simplified Arabic" w:cs="Simplified Arabic"/>
          <w:b/>
          <w:bCs/>
          <w:sz w:val="24"/>
          <w:szCs w:val="24"/>
          <w:lang w:bidi="ar-EG"/>
        </w:rPr>
      </w:pPr>
      <w:r w:rsidRPr="00FB6C9C">
        <w:rPr>
          <w:rFonts w:ascii="Simplified Arabic" w:eastAsia="Times New Roman" w:hAnsi="Simplified Arabic" w:cs="Simplified Arabic"/>
          <w:b/>
          <w:bCs/>
          <w:sz w:val="24"/>
          <w:szCs w:val="24"/>
          <w:rtl/>
          <w:lang w:bidi="ar-EG"/>
        </w:rPr>
        <w:t>المحور الرابع</w:t>
      </w:r>
      <w:r w:rsidR="00BB7664" w:rsidRPr="00FB6C9C">
        <w:rPr>
          <w:rFonts w:ascii="Simplified Arabic" w:eastAsia="Times New Roman" w:hAnsi="Simplified Arabic" w:cs="Simplified Arabic"/>
          <w:b/>
          <w:bCs/>
          <w:sz w:val="24"/>
          <w:szCs w:val="24"/>
          <w:rtl/>
          <w:lang w:bidi="ar-EG"/>
        </w:rPr>
        <w:t xml:space="preserve">: </w:t>
      </w:r>
      <w:r w:rsidRPr="00FB6C9C">
        <w:rPr>
          <w:rFonts w:ascii="Simplified Arabic" w:eastAsia="Calibri" w:hAnsi="Simplified Arabic" w:cs="Simplified Arabic"/>
          <w:b/>
          <w:bCs/>
          <w:sz w:val="24"/>
          <w:szCs w:val="24"/>
          <w:rtl/>
          <w:lang w:bidi="ar-EG"/>
        </w:rPr>
        <w:t>العوامل المؤثرة</w:t>
      </w:r>
    </w:p>
    <w:p w14:paraId="6E2D9CE9" w14:textId="256F7AD0" w:rsidR="00BB7664" w:rsidRPr="00FB6C9C" w:rsidRDefault="00BB7664" w:rsidP="00876E62">
      <w:pPr>
        <w:widowControl/>
        <w:autoSpaceDE/>
        <w:autoSpaceDN/>
        <w:bidi/>
        <w:ind w:firstLine="720"/>
        <w:jc w:val="both"/>
        <w:rPr>
          <w:rFonts w:ascii="Simplified Arabic" w:eastAsia="Times New Roman" w:hAnsi="Simplified Arabic" w:cs="Simplified Arabic"/>
          <w:sz w:val="24"/>
          <w:szCs w:val="24"/>
          <w:rtl/>
          <w:lang w:bidi="ar-EG"/>
        </w:rPr>
      </w:pPr>
      <w:r w:rsidRPr="00FB6C9C">
        <w:rPr>
          <w:rFonts w:ascii="Simplified Arabic" w:eastAsia="Times New Roman" w:hAnsi="Simplified Arabic" w:cs="Simplified Arabic"/>
          <w:sz w:val="24"/>
          <w:szCs w:val="24"/>
          <w:rtl/>
          <w:lang w:bidi="ar-EG"/>
        </w:rPr>
        <w:t>تم حساب صدق الاتساق الداخلي بحساب معامل ارتباط بيرسون بين درجات كل عبارة والدرجة الكلية للمحور التي تنتمي إليه العبارة من المحور الرابع: لدى عينة الدراسة بالاستبانة كما يوضح نتائجها الجدول التالي:</w:t>
      </w:r>
    </w:p>
    <w:p w14:paraId="66E98889" w14:textId="404D2D1B" w:rsidR="00BB7664" w:rsidRPr="00FB6C9C" w:rsidRDefault="00BB7664" w:rsidP="00876E62">
      <w:pPr>
        <w:pStyle w:val="0072"/>
        <w:spacing w:line="240" w:lineRule="auto"/>
        <w:rPr>
          <w:rFonts w:ascii="Simplified Arabic" w:hAnsi="Simplified Arabic" w:cs="Simplified Arabic"/>
          <w:sz w:val="24"/>
          <w:szCs w:val="24"/>
          <w:rtl/>
          <w:lang w:bidi="ar-EG"/>
        </w:rPr>
      </w:pPr>
      <w:bookmarkStart w:id="109" w:name="_Toc185012296"/>
      <w:bookmarkStart w:id="110" w:name="_Toc185012557"/>
      <w:bookmarkStart w:id="111" w:name="_Toc185013125"/>
      <w:bookmarkStart w:id="112" w:name="_Toc185014893"/>
      <w:bookmarkStart w:id="113" w:name="_Toc185015157"/>
      <w:bookmarkStart w:id="114" w:name="_Toc185015538"/>
      <w:bookmarkStart w:id="115" w:name="_Toc185015689"/>
      <w:r w:rsidRPr="00FB6C9C">
        <w:rPr>
          <w:rFonts w:ascii="Simplified Arabic" w:hAnsi="Simplified Arabic" w:cs="Simplified Arabic"/>
          <w:sz w:val="24"/>
          <w:szCs w:val="24"/>
          <w:rtl/>
          <w:lang w:bidi="ar-EG"/>
        </w:rPr>
        <w:t>الجدول رقم (</w:t>
      </w:r>
      <w:r w:rsidR="008F5754" w:rsidRPr="00FB6C9C">
        <w:rPr>
          <w:rFonts w:ascii="Simplified Arabic" w:hAnsi="Simplified Arabic" w:cs="Simplified Arabic"/>
          <w:sz w:val="24"/>
          <w:szCs w:val="24"/>
          <w:rtl/>
          <w:lang w:bidi="ar-EG"/>
        </w:rPr>
        <w:t>6</w:t>
      </w:r>
      <w:r w:rsidRPr="00FB6C9C">
        <w:rPr>
          <w:rFonts w:ascii="Simplified Arabic" w:hAnsi="Simplified Arabic" w:cs="Simplified Arabic"/>
          <w:sz w:val="24"/>
          <w:szCs w:val="24"/>
          <w:rtl/>
          <w:lang w:bidi="ar-EG"/>
        </w:rPr>
        <w:t xml:space="preserve">) معاملات ارتباط بيرسون بين درجات كل عبارة والدرجة الكلية للمحور التي تنتمي إليه العبارة في المحور الرابع: </w:t>
      </w:r>
      <w:r w:rsidR="00A746C0" w:rsidRPr="00FB6C9C">
        <w:rPr>
          <w:rFonts w:ascii="Simplified Arabic" w:hAnsi="Simplified Arabic" w:cs="Simplified Arabic"/>
          <w:sz w:val="24"/>
          <w:szCs w:val="24"/>
          <w:rtl/>
          <w:lang w:bidi="ar-EG"/>
        </w:rPr>
        <w:t>العوامل المؤثرة</w:t>
      </w:r>
      <w:bookmarkEnd w:id="109"/>
      <w:bookmarkEnd w:id="110"/>
      <w:bookmarkEnd w:id="111"/>
      <w:bookmarkEnd w:id="112"/>
      <w:bookmarkEnd w:id="113"/>
      <w:bookmarkEnd w:id="114"/>
      <w:bookmarkEnd w:id="115"/>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1562"/>
        <w:gridCol w:w="1066"/>
        <w:gridCol w:w="1523"/>
        <w:gridCol w:w="1064"/>
        <w:gridCol w:w="1545"/>
      </w:tblGrid>
      <w:tr w:rsidR="00FB6E9D" w:rsidRPr="00FB6C9C" w14:paraId="0D747FE6" w14:textId="77777777" w:rsidTr="0010721C">
        <w:trPr>
          <w:jc w:val="center"/>
        </w:trPr>
        <w:tc>
          <w:tcPr>
            <w:tcW w:w="16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27CD35" w14:textId="77777777" w:rsidR="00BB7664" w:rsidRPr="00FB6C9C" w:rsidRDefault="00BB7664" w:rsidP="00876E62">
            <w:pPr>
              <w:widowControl/>
              <w:bidi/>
              <w:adjustRightInd w:val="0"/>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رقم العبارة</w:t>
            </w:r>
          </w:p>
        </w:tc>
        <w:tc>
          <w:tcPr>
            <w:tcW w:w="14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F83124" w14:textId="77777777" w:rsidR="00BB7664" w:rsidRPr="00FB6C9C" w:rsidRDefault="00BB7664" w:rsidP="00876E62">
            <w:pPr>
              <w:widowControl/>
              <w:bidi/>
              <w:adjustRightInd w:val="0"/>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معامل الارتباط</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81DF1C" w14:textId="77777777" w:rsidR="00BB7664" w:rsidRPr="00FB6C9C" w:rsidRDefault="00BB7664" w:rsidP="00876E62">
            <w:pPr>
              <w:widowControl/>
              <w:bidi/>
              <w:adjustRightInd w:val="0"/>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رقم العبارة</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591561" w14:textId="77777777" w:rsidR="00BB7664" w:rsidRPr="00FB6C9C" w:rsidRDefault="00BB7664" w:rsidP="00876E62">
            <w:pPr>
              <w:widowControl/>
              <w:bidi/>
              <w:adjustRightInd w:val="0"/>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معامل الارتباط</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960CC5" w14:textId="77777777" w:rsidR="00BB7664" w:rsidRPr="00FB6C9C" w:rsidRDefault="00BB7664" w:rsidP="00876E62">
            <w:pPr>
              <w:widowControl/>
              <w:bidi/>
              <w:adjustRightInd w:val="0"/>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رقم العبارة</w:t>
            </w:r>
          </w:p>
        </w:tc>
        <w:tc>
          <w:tcPr>
            <w:tcW w:w="14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74B5EF" w14:textId="77777777" w:rsidR="00BB7664" w:rsidRPr="00FB6C9C" w:rsidRDefault="00BB7664" w:rsidP="00876E62">
            <w:pPr>
              <w:widowControl/>
              <w:bidi/>
              <w:adjustRightInd w:val="0"/>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rPr>
              <w:t>معامل الارتباط</w:t>
            </w:r>
          </w:p>
        </w:tc>
      </w:tr>
      <w:tr w:rsidR="00FB6E9D" w:rsidRPr="00FB6C9C" w14:paraId="165399BF" w14:textId="77777777" w:rsidTr="0010721C">
        <w:trPr>
          <w:jc w:val="center"/>
        </w:trPr>
        <w:tc>
          <w:tcPr>
            <w:tcW w:w="16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5B4796" w14:textId="77777777" w:rsidR="00BB7664" w:rsidRPr="00FB6C9C" w:rsidRDefault="00BB7664" w:rsidP="00876E62">
            <w:pPr>
              <w:widowControl/>
              <w:bidi/>
              <w:adjustRightInd w:val="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1</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D625B3" w14:textId="62AC4B2C" w:rsidR="00BB7664" w:rsidRPr="00FB6C9C" w:rsidRDefault="00A746C0" w:rsidP="00876E62">
            <w:pPr>
              <w:widowControl/>
              <w:adjustRightInd w:val="0"/>
              <w:ind w:left="60" w:right="60"/>
              <w:jc w:val="center"/>
              <w:rPr>
                <w:rFonts w:ascii="Simplified Arabic" w:eastAsia="Times New Roman" w:hAnsi="Simplified Arabic" w:cs="Simplified Arabic"/>
                <w:sz w:val="24"/>
                <w:szCs w:val="24"/>
              </w:rPr>
            </w:pPr>
            <w:bookmarkStart w:id="116" w:name="_Hlk184945371"/>
            <w:r w:rsidRPr="00FB6C9C">
              <w:rPr>
                <w:rFonts w:ascii="Simplified Arabic" w:eastAsia="Times New Roman" w:hAnsi="Simplified Arabic" w:cs="Simplified Arabic"/>
                <w:sz w:val="24"/>
                <w:szCs w:val="24"/>
              </w:rPr>
              <w:t>.922</w:t>
            </w:r>
            <w:bookmarkEnd w:id="116"/>
            <w:r w:rsidRPr="00FB6C9C">
              <w:rPr>
                <w:rFonts w:ascii="Simplified Arabic" w:eastAsia="Times New Roman" w:hAnsi="Simplified Arabic" w:cs="Simplified Arabic"/>
                <w:sz w:val="24"/>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1268F" w14:textId="77777777" w:rsidR="00BB7664" w:rsidRPr="00FB6C9C" w:rsidRDefault="00BB7664" w:rsidP="00876E62">
            <w:pPr>
              <w:widowControl/>
              <w:bidi/>
              <w:adjustRightInd w:val="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E11052" w14:textId="564DBA7B" w:rsidR="00BB7664" w:rsidRPr="00FB6C9C" w:rsidRDefault="00A746C0" w:rsidP="00876E62">
            <w:pPr>
              <w:widowControl/>
              <w:adjustRightInd w:val="0"/>
              <w:ind w:left="60"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.972**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BE180" w14:textId="77777777" w:rsidR="00BB7664" w:rsidRPr="00FB6C9C" w:rsidRDefault="00BB7664" w:rsidP="00876E62">
            <w:pPr>
              <w:widowControl/>
              <w:bidi/>
              <w:adjustRightInd w:val="0"/>
              <w:ind w:left="60"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3</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3469876" w14:textId="5177CF7F" w:rsidR="00BB7664" w:rsidRPr="00FB6C9C" w:rsidRDefault="00A746C0" w:rsidP="00876E62">
            <w:pPr>
              <w:widowControl/>
              <w:adjustRightInd w:val="0"/>
              <w:ind w:left="60"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.938**</w:t>
            </w:r>
          </w:p>
        </w:tc>
      </w:tr>
    </w:tbl>
    <w:p w14:paraId="06E32280" w14:textId="702A2638" w:rsidR="00BB7664" w:rsidRPr="00FB6C9C" w:rsidRDefault="00BB7664" w:rsidP="00876E62">
      <w:pPr>
        <w:widowControl/>
        <w:autoSpaceDE/>
        <w:autoSpaceDN/>
        <w:bidi/>
        <w:jc w:val="both"/>
        <w:rPr>
          <w:rFonts w:ascii="Simplified Arabic" w:eastAsia="Times New Roman" w:hAnsi="Simplified Arabic" w:cs="Simplified Arabic"/>
          <w:sz w:val="24"/>
          <w:szCs w:val="24"/>
          <w:rtl/>
          <w:lang w:bidi="ar-EG"/>
        </w:rPr>
      </w:pPr>
      <w:r w:rsidRPr="00FB6C9C">
        <w:rPr>
          <w:rFonts w:ascii="Simplified Arabic" w:eastAsia="Times New Roman" w:hAnsi="Simplified Arabic" w:cs="Simplified Arabic"/>
          <w:sz w:val="24"/>
          <w:szCs w:val="24"/>
          <w:rtl/>
          <w:lang w:bidi="ar-EG"/>
        </w:rPr>
        <w:t>** دال إحصائي</w:t>
      </w:r>
      <w:r w:rsidR="00416242" w:rsidRPr="00FB6C9C">
        <w:rPr>
          <w:rFonts w:ascii="Simplified Arabic" w:eastAsia="Times New Roman" w:hAnsi="Simplified Arabic" w:cs="Simplified Arabic"/>
          <w:sz w:val="24"/>
          <w:szCs w:val="24"/>
          <w:rtl/>
          <w:lang w:bidi="ar-EG"/>
        </w:rPr>
        <w:t>ًا</w:t>
      </w:r>
      <w:r w:rsidRPr="00FB6C9C">
        <w:rPr>
          <w:rFonts w:ascii="Simplified Arabic" w:eastAsia="Times New Roman" w:hAnsi="Simplified Arabic" w:cs="Simplified Arabic"/>
          <w:sz w:val="24"/>
          <w:szCs w:val="24"/>
          <w:rtl/>
          <w:lang w:bidi="ar-EG"/>
        </w:rPr>
        <w:t xml:space="preserve"> عند مستوى الدلالة (</w:t>
      </w:r>
      <w:r w:rsidRPr="00FB6C9C">
        <w:rPr>
          <w:rFonts w:ascii="Simplified Arabic" w:eastAsia="Times New Roman" w:hAnsi="Simplified Arabic" w:cs="Simplified Arabic"/>
          <w:sz w:val="24"/>
          <w:szCs w:val="24"/>
          <w:lang w:bidi="ar-EG"/>
        </w:rPr>
        <w:t>0.01</w:t>
      </w:r>
      <w:r w:rsidRPr="00FB6C9C">
        <w:rPr>
          <w:rFonts w:ascii="Simplified Arabic" w:eastAsia="Times New Roman" w:hAnsi="Simplified Arabic" w:cs="Simplified Arabic"/>
          <w:sz w:val="24"/>
          <w:szCs w:val="24"/>
          <w:rtl/>
          <w:lang w:bidi="ar-EG"/>
        </w:rPr>
        <w:t>).</w:t>
      </w:r>
    </w:p>
    <w:p w14:paraId="52AF4497" w14:textId="3DAF1EAD" w:rsidR="00BB7664" w:rsidRPr="00FB6C9C" w:rsidRDefault="00BB7664" w:rsidP="00876E62">
      <w:pPr>
        <w:widowControl/>
        <w:autoSpaceDE/>
        <w:autoSpaceDN/>
        <w:bidi/>
        <w:ind w:firstLine="720"/>
        <w:jc w:val="both"/>
        <w:rPr>
          <w:rFonts w:ascii="Simplified Arabic" w:eastAsia="Times New Roman" w:hAnsi="Simplified Arabic" w:cs="Simplified Arabic"/>
          <w:sz w:val="24"/>
          <w:szCs w:val="24"/>
          <w:rtl/>
          <w:lang w:bidi="ar-EG"/>
        </w:rPr>
      </w:pPr>
      <w:r w:rsidRPr="00FB6C9C">
        <w:rPr>
          <w:rFonts w:ascii="Simplified Arabic" w:eastAsia="Times New Roman" w:hAnsi="Simplified Arabic" w:cs="Simplified Arabic"/>
          <w:sz w:val="24"/>
          <w:szCs w:val="24"/>
          <w:rtl/>
          <w:lang w:bidi="ar-EG"/>
        </w:rPr>
        <w:t xml:space="preserve">يتبين من </w:t>
      </w:r>
      <w:r w:rsidRPr="00FB6C9C">
        <w:rPr>
          <w:rFonts w:ascii="Simplified Arabic" w:eastAsia="Times New Roman" w:hAnsi="Simplified Arabic" w:cs="Simplified Arabic"/>
          <w:sz w:val="24"/>
          <w:szCs w:val="24"/>
          <w:rtl/>
        </w:rPr>
        <w:t xml:space="preserve">الجدول </w:t>
      </w:r>
      <w:r w:rsidRPr="00FB6C9C">
        <w:rPr>
          <w:rFonts w:ascii="Simplified Arabic" w:eastAsia="Times New Roman" w:hAnsi="Simplified Arabic" w:cs="Simplified Arabic"/>
          <w:sz w:val="24"/>
          <w:szCs w:val="24"/>
          <w:rtl/>
          <w:lang w:bidi="ar-EG"/>
        </w:rPr>
        <w:t xml:space="preserve">السابق: أن معاملات ارتباط العبارات بالدرجة الكلية للمحور الرابع: </w:t>
      </w:r>
      <w:r w:rsidR="00A746C0" w:rsidRPr="00FB6C9C">
        <w:rPr>
          <w:rFonts w:ascii="Simplified Arabic" w:eastAsia="Times New Roman" w:hAnsi="Simplified Arabic" w:cs="Simplified Arabic"/>
          <w:sz w:val="24"/>
          <w:szCs w:val="24"/>
          <w:rtl/>
          <w:lang w:bidi="ar-EG"/>
        </w:rPr>
        <w:t xml:space="preserve">العوامل المؤثرة </w:t>
      </w:r>
      <w:r w:rsidRPr="00FB6C9C">
        <w:rPr>
          <w:rFonts w:ascii="Simplified Arabic" w:eastAsia="Times New Roman" w:hAnsi="Simplified Arabic" w:cs="Simplified Arabic"/>
          <w:sz w:val="24"/>
          <w:szCs w:val="24"/>
          <w:rtl/>
          <w:lang w:bidi="ar-EG"/>
        </w:rPr>
        <w:t>لدى عينة الدراسة الذي تنتمي إليه العبارات جاءت جميعه</w:t>
      </w:r>
      <w:r w:rsidR="00416242" w:rsidRPr="00FB6C9C">
        <w:rPr>
          <w:rFonts w:ascii="Simplified Arabic" w:eastAsia="Times New Roman" w:hAnsi="Simplified Arabic" w:cs="Simplified Arabic"/>
          <w:sz w:val="24"/>
          <w:szCs w:val="24"/>
          <w:rtl/>
          <w:lang w:bidi="ar-EG"/>
        </w:rPr>
        <w:t>ًا</w:t>
      </w:r>
      <w:r w:rsidRPr="00FB6C9C">
        <w:rPr>
          <w:rFonts w:ascii="Simplified Arabic" w:eastAsia="Times New Roman" w:hAnsi="Simplified Arabic" w:cs="Simplified Arabic"/>
          <w:sz w:val="24"/>
          <w:szCs w:val="24"/>
          <w:rtl/>
          <w:lang w:bidi="ar-EG"/>
        </w:rPr>
        <w:t xml:space="preserve"> دالة إحصائي</w:t>
      </w:r>
      <w:r w:rsidR="00416242" w:rsidRPr="00FB6C9C">
        <w:rPr>
          <w:rFonts w:ascii="Simplified Arabic" w:eastAsia="Times New Roman" w:hAnsi="Simplified Arabic" w:cs="Simplified Arabic"/>
          <w:sz w:val="24"/>
          <w:szCs w:val="24"/>
          <w:rtl/>
          <w:lang w:bidi="ar-EG"/>
        </w:rPr>
        <w:t>ًا</w:t>
      </w:r>
      <w:r w:rsidRPr="00FB6C9C">
        <w:rPr>
          <w:rFonts w:ascii="Simplified Arabic" w:eastAsia="Times New Roman" w:hAnsi="Simplified Arabic" w:cs="Simplified Arabic"/>
          <w:sz w:val="24"/>
          <w:szCs w:val="24"/>
          <w:rtl/>
          <w:lang w:bidi="ar-EG"/>
        </w:rPr>
        <w:t xml:space="preserve"> عند مستوى دلالة (</w:t>
      </w:r>
      <w:r w:rsidRPr="00FB6C9C">
        <w:rPr>
          <w:rFonts w:ascii="Simplified Arabic" w:eastAsia="Times New Roman" w:hAnsi="Simplified Arabic" w:cs="Simplified Arabic"/>
          <w:sz w:val="24"/>
          <w:szCs w:val="24"/>
          <w:lang w:bidi="ar-EG"/>
        </w:rPr>
        <w:t>0.01</w:t>
      </w:r>
      <w:r w:rsidRPr="00FB6C9C">
        <w:rPr>
          <w:rFonts w:ascii="Simplified Arabic" w:eastAsia="Times New Roman" w:hAnsi="Simplified Arabic" w:cs="Simplified Arabic"/>
          <w:sz w:val="24"/>
          <w:szCs w:val="24"/>
          <w:rtl/>
          <w:lang w:bidi="ar-EG"/>
        </w:rPr>
        <w:t>)، وجاءت جميع قيم معاملات الارتباط قيم دالة حيث تراوحت في المحور الرابع:</w:t>
      </w:r>
      <w:r w:rsidR="00A746C0" w:rsidRPr="00FB6C9C">
        <w:rPr>
          <w:rFonts w:ascii="Simplified Arabic" w:eastAsia="Times New Roman" w:hAnsi="Simplified Arabic" w:cs="Simplified Arabic"/>
          <w:sz w:val="24"/>
          <w:szCs w:val="24"/>
          <w:rtl/>
          <w:lang w:bidi="ar-EG"/>
        </w:rPr>
        <w:t xml:space="preserve"> العوامل المؤثرة</w:t>
      </w:r>
      <w:r w:rsidRPr="00FB6C9C">
        <w:rPr>
          <w:rFonts w:ascii="Simplified Arabic" w:eastAsia="Times New Roman" w:hAnsi="Simplified Arabic" w:cs="Simplified Arabic"/>
          <w:sz w:val="24"/>
          <w:szCs w:val="24"/>
          <w:rtl/>
          <w:lang w:bidi="ar-EG"/>
        </w:rPr>
        <w:t xml:space="preserve"> لدى عينة الدراسة بالاستبانة بين (</w:t>
      </w:r>
      <w:r w:rsidR="00A746C0" w:rsidRPr="00FB6C9C">
        <w:rPr>
          <w:rFonts w:ascii="Simplified Arabic" w:eastAsia="Times New Roman" w:hAnsi="Simplified Arabic" w:cs="Simplified Arabic"/>
          <w:b/>
          <w:bCs/>
          <w:sz w:val="24"/>
          <w:szCs w:val="24"/>
          <w:lang w:bidi="ar-EG"/>
        </w:rPr>
        <w:t>.</w:t>
      </w:r>
      <w:r w:rsidR="00A746C0" w:rsidRPr="00FB6C9C">
        <w:rPr>
          <w:rFonts w:ascii="Simplified Arabic" w:eastAsia="Times New Roman" w:hAnsi="Simplified Arabic" w:cs="Simplified Arabic"/>
          <w:sz w:val="24"/>
          <w:szCs w:val="24"/>
          <w:lang w:bidi="ar-EG"/>
        </w:rPr>
        <w:t>922</w:t>
      </w:r>
      <w:r w:rsidRPr="00FB6C9C">
        <w:rPr>
          <w:rFonts w:ascii="Simplified Arabic" w:eastAsia="Times New Roman" w:hAnsi="Simplified Arabic" w:cs="Simplified Arabic"/>
          <w:sz w:val="24"/>
          <w:szCs w:val="24"/>
          <w:lang w:bidi="ar-EG"/>
        </w:rPr>
        <w:t>**</w:t>
      </w:r>
      <w:r w:rsidRPr="00FB6C9C">
        <w:rPr>
          <w:rFonts w:ascii="Simplified Arabic" w:eastAsia="Times New Roman" w:hAnsi="Simplified Arabic" w:cs="Simplified Arabic"/>
          <w:sz w:val="24"/>
          <w:szCs w:val="24"/>
          <w:rtl/>
          <w:lang w:bidi="ar-EG"/>
        </w:rPr>
        <w:t>-</w:t>
      </w:r>
      <w:r w:rsidR="00A746C0" w:rsidRPr="00FB6C9C">
        <w:rPr>
          <w:rFonts w:ascii="Simplified Arabic" w:eastAsia="Times New Roman" w:hAnsi="Simplified Arabic" w:cs="Simplified Arabic"/>
          <w:b/>
          <w:bCs/>
          <w:sz w:val="24"/>
          <w:szCs w:val="24"/>
          <w:lang w:bidi="ar-EG"/>
        </w:rPr>
        <w:t>.</w:t>
      </w:r>
      <w:r w:rsidR="00A746C0" w:rsidRPr="00FB6C9C">
        <w:rPr>
          <w:rFonts w:ascii="Simplified Arabic" w:eastAsia="Times New Roman" w:hAnsi="Simplified Arabic" w:cs="Simplified Arabic"/>
          <w:sz w:val="24"/>
          <w:szCs w:val="24"/>
          <w:lang w:bidi="ar-EG"/>
        </w:rPr>
        <w:t>972</w:t>
      </w:r>
      <w:r w:rsidRPr="00FB6C9C">
        <w:rPr>
          <w:rFonts w:ascii="Simplified Arabic" w:eastAsia="Times New Roman" w:hAnsi="Simplified Arabic" w:cs="Simplified Arabic"/>
          <w:sz w:val="24"/>
          <w:szCs w:val="24"/>
          <w:lang w:bidi="ar-EG"/>
        </w:rPr>
        <w:t>**</w:t>
      </w:r>
      <w:r w:rsidRPr="00FB6C9C">
        <w:rPr>
          <w:rFonts w:ascii="Simplified Arabic" w:eastAsia="Times New Roman" w:hAnsi="Simplified Arabic" w:cs="Simplified Arabic"/>
          <w:sz w:val="24"/>
          <w:szCs w:val="24"/>
          <w:rtl/>
          <w:lang w:bidi="ar-EG"/>
        </w:rPr>
        <w:t>)</w:t>
      </w:r>
      <w:r w:rsidR="00416242" w:rsidRPr="00FB6C9C">
        <w:rPr>
          <w:rFonts w:ascii="Simplified Arabic" w:eastAsia="Times New Roman" w:hAnsi="Simplified Arabic" w:cs="Simplified Arabic"/>
          <w:sz w:val="24"/>
          <w:szCs w:val="24"/>
          <w:rtl/>
          <w:lang w:bidi="ar-EG"/>
        </w:rPr>
        <w:t>؛ مما</w:t>
      </w:r>
      <w:r w:rsidRPr="00FB6C9C">
        <w:rPr>
          <w:rFonts w:ascii="Simplified Arabic" w:eastAsia="Times New Roman" w:hAnsi="Simplified Arabic" w:cs="Simplified Arabic"/>
          <w:sz w:val="24"/>
          <w:szCs w:val="24"/>
          <w:rtl/>
          <w:lang w:bidi="ar-EG"/>
        </w:rPr>
        <w:t xml:space="preserve"> يدل على توافر درجة عالية من صدق الاتساق الداخلي لعبارات المحور الرابع بالاستبانة.</w:t>
      </w:r>
    </w:p>
    <w:p w14:paraId="28E7489F" w14:textId="596407C7" w:rsidR="00BB7664" w:rsidRPr="00FB6C9C" w:rsidRDefault="00BB7664" w:rsidP="00876E62">
      <w:pPr>
        <w:pStyle w:val="a6"/>
        <w:numPr>
          <w:ilvl w:val="0"/>
          <w:numId w:val="117"/>
        </w:numPr>
        <w:spacing w:after="0" w:line="240" w:lineRule="auto"/>
        <w:rPr>
          <w:rFonts w:ascii="Simplified Arabic" w:eastAsia="Times New Roman" w:hAnsi="Simplified Arabic" w:cs="Simplified Arabic"/>
          <w:b/>
          <w:bCs/>
          <w:sz w:val="24"/>
          <w:szCs w:val="24"/>
          <w:rtl/>
          <w:lang w:bidi="ar-EG"/>
        </w:rPr>
      </w:pPr>
      <w:r w:rsidRPr="00FB6C9C">
        <w:rPr>
          <w:rFonts w:ascii="Simplified Arabic" w:eastAsia="Times New Roman" w:hAnsi="Simplified Arabic" w:cs="Simplified Arabic"/>
          <w:b/>
          <w:bCs/>
          <w:sz w:val="24"/>
          <w:szCs w:val="24"/>
          <w:rtl/>
          <w:lang w:bidi="ar-EG"/>
        </w:rPr>
        <w:t>ثبات ألفا كرونباخ:</w:t>
      </w:r>
    </w:p>
    <w:p w14:paraId="7CCABECC" w14:textId="381059E5" w:rsidR="00BB7664" w:rsidRPr="00FB6C9C" w:rsidRDefault="00BB7664" w:rsidP="00876E62">
      <w:pPr>
        <w:widowControl/>
        <w:autoSpaceDE/>
        <w:autoSpaceDN/>
        <w:bidi/>
        <w:ind w:firstLine="720"/>
        <w:jc w:val="both"/>
        <w:rPr>
          <w:rFonts w:ascii="Simplified Arabic" w:eastAsia="Times New Roman" w:hAnsi="Simplified Arabic" w:cs="Simplified Arabic"/>
          <w:sz w:val="24"/>
          <w:szCs w:val="24"/>
          <w:lang w:bidi="ar-EG"/>
        </w:rPr>
      </w:pPr>
      <w:r w:rsidRPr="00FB6C9C">
        <w:rPr>
          <w:rFonts w:ascii="Simplified Arabic" w:eastAsia="Times New Roman" w:hAnsi="Simplified Arabic" w:cs="Simplified Arabic"/>
          <w:sz w:val="24"/>
          <w:szCs w:val="24"/>
          <w:rtl/>
          <w:lang w:bidi="ar-EG"/>
        </w:rPr>
        <w:t xml:space="preserve">تم حساب معامل ثبات كرونباخ ألفا لأسئلة المحور الرابع: </w:t>
      </w:r>
      <w:r w:rsidR="00A746C0" w:rsidRPr="00FB6C9C">
        <w:rPr>
          <w:rFonts w:ascii="Simplified Arabic" w:eastAsia="Times New Roman" w:hAnsi="Simplified Arabic" w:cs="Simplified Arabic"/>
          <w:sz w:val="24"/>
          <w:szCs w:val="24"/>
          <w:rtl/>
          <w:lang w:bidi="ar-EG"/>
        </w:rPr>
        <w:t xml:space="preserve">العوامل المؤثرة </w:t>
      </w:r>
      <w:r w:rsidRPr="00FB6C9C">
        <w:rPr>
          <w:rFonts w:ascii="Simplified Arabic" w:eastAsia="Times New Roman" w:hAnsi="Simplified Arabic" w:cs="Simplified Arabic"/>
          <w:sz w:val="24"/>
          <w:szCs w:val="24"/>
          <w:rtl/>
          <w:lang w:bidi="ar-EG"/>
        </w:rPr>
        <w:t>لدى عينة الدراسة بالاستبانة والدرجة الكلية للمحور الرابع ويوضح نتائجها الجدول التالي:</w:t>
      </w:r>
    </w:p>
    <w:p w14:paraId="09069B3D" w14:textId="324395CE" w:rsidR="00BB7664" w:rsidRPr="00FB6C9C" w:rsidRDefault="00BB7664" w:rsidP="00876E62">
      <w:pPr>
        <w:pStyle w:val="0072"/>
        <w:spacing w:line="240" w:lineRule="auto"/>
        <w:rPr>
          <w:rFonts w:ascii="Simplified Arabic" w:hAnsi="Simplified Arabic" w:cs="Simplified Arabic"/>
          <w:sz w:val="24"/>
          <w:szCs w:val="24"/>
          <w:rtl/>
          <w:lang w:bidi="ar-EG"/>
        </w:rPr>
      </w:pPr>
      <w:bookmarkStart w:id="117" w:name="_Toc185012297"/>
      <w:bookmarkStart w:id="118" w:name="_Toc185012558"/>
      <w:bookmarkStart w:id="119" w:name="_Toc185013126"/>
      <w:bookmarkStart w:id="120" w:name="_Toc185014894"/>
      <w:bookmarkStart w:id="121" w:name="_Toc185015158"/>
      <w:bookmarkStart w:id="122" w:name="_Toc185015539"/>
      <w:bookmarkStart w:id="123" w:name="_Toc185015690"/>
      <w:r w:rsidRPr="00FB6C9C">
        <w:rPr>
          <w:rFonts w:ascii="Simplified Arabic" w:hAnsi="Simplified Arabic" w:cs="Simplified Arabic"/>
          <w:sz w:val="24"/>
          <w:szCs w:val="24"/>
          <w:rtl/>
          <w:lang w:bidi="ar-EG"/>
        </w:rPr>
        <w:t>الجدول رقم (</w:t>
      </w:r>
      <w:r w:rsidR="008F5754" w:rsidRPr="00FB6C9C">
        <w:rPr>
          <w:rFonts w:ascii="Simplified Arabic" w:hAnsi="Simplified Arabic" w:cs="Simplified Arabic"/>
          <w:sz w:val="24"/>
          <w:szCs w:val="24"/>
          <w:rtl/>
          <w:lang w:bidi="ar-EG"/>
        </w:rPr>
        <w:t>7</w:t>
      </w:r>
      <w:r w:rsidRPr="00FB6C9C">
        <w:rPr>
          <w:rFonts w:ascii="Simplified Arabic" w:hAnsi="Simplified Arabic" w:cs="Simplified Arabic"/>
          <w:sz w:val="24"/>
          <w:szCs w:val="24"/>
          <w:rtl/>
          <w:lang w:bidi="ar-EG"/>
        </w:rPr>
        <w:t>) معامل ثبات كرونباخ ألفا للعبارات والدرجة الكلية للمحور الرابع</w:t>
      </w:r>
      <w:r w:rsidRPr="00FB6C9C">
        <w:rPr>
          <w:rFonts w:ascii="Simplified Arabic" w:hAnsi="Simplified Arabic" w:cs="Simplified Arabic"/>
          <w:sz w:val="24"/>
          <w:szCs w:val="24"/>
          <w:lang w:bidi="ar-EG"/>
        </w:rPr>
        <w:t>:</w:t>
      </w:r>
      <w:r w:rsidRPr="00FB6C9C">
        <w:rPr>
          <w:rFonts w:ascii="Simplified Arabic" w:hAnsi="Simplified Arabic" w:cs="Simplified Arabic"/>
          <w:sz w:val="24"/>
          <w:szCs w:val="24"/>
          <w:rtl/>
          <w:lang w:bidi="ar-KW"/>
        </w:rPr>
        <w:t xml:space="preserve"> </w:t>
      </w:r>
      <w:r w:rsidR="00A746C0" w:rsidRPr="00FB6C9C">
        <w:rPr>
          <w:rFonts w:ascii="Simplified Arabic" w:hAnsi="Simplified Arabic" w:cs="Simplified Arabic"/>
          <w:sz w:val="24"/>
          <w:szCs w:val="24"/>
          <w:rtl/>
          <w:lang w:bidi="ar-KW"/>
        </w:rPr>
        <w:t>العوامل المؤثرة</w:t>
      </w:r>
      <w:bookmarkEnd w:id="117"/>
      <w:bookmarkEnd w:id="118"/>
      <w:bookmarkEnd w:id="119"/>
      <w:bookmarkEnd w:id="120"/>
      <w:bookmarkEnd w:id="121"/>
      <w:bookmarkEnd w:id="122"/>
      <w:bookmarkEnd w:id="123"/>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1"/>
        <w:gridCol w:w="6286"/>
        <w:gridCol w:w="1746"/>
      </w:tblGrid>
      <w:tr w:rsidR="00FB6E9D" w:rsidRPr="00FB6C9C" w14:paraId="611847CE" w14:textId="77777777" w:rsidTr="0010721C">
        <w:trPr>
          <w:jc w:val="center"/>
        </w:trPr>
        <w:tc>
          <w:tcPr>
            <w:tcW w:w="46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D7E21D7" w14:textId="77777777" w:rsidR="00BB7664" w:rsidRPr="00FB6C9C" w:rsidRDefault="00BB7664" w:rsidP="00876E62">
            <w:pPr>
              <w:widowControl/>
              <w:autoSpaceDE/>
              <w:autoSpaceDN/>
              <w:bidi/>
              <w:jc w:val="center"/>
              <w:rPr>
                <w:rFonts w:ascii="Simplified Arabic" w:eastAsia="Times New Roman" w:hAnsi="Simplified Arabic" w:cs="Simplified Arabic"/>
                <w:bCs/>
                <w:sz w:val="24"/>
                <w:szCs w:val="24"/>
              </w:rPr>
            </w:pPr>
            <w:r w:rsidRPr="00FB6C9C">
              <w:rPr>
                <w:rFonts w:ascii="Simplified Arabic" w:eastAsia="Times New Roman" w:hAnsi="Simplified Arabic" w:cs="Simplified Arabic"/>
                <w:bCs/>
                <w:sz w:val="24"/>
                <w:szCs w:val="24"/>
                <w:rtl/>
              </w:rPr>
              <w:t>م</w:t>
            </w:r>
          </w:p>
        </w:tc>
        <w:tc>
          <w:tcPr>
            <w:tcW w:w="652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AE5152A" w14:textId="77777777" w:rsidR="00BB7664" w:rsidRPr="00FB6C9C" w:rsidRDefault="00BB7664" w:rsidP="00876E62">
            <w:pPr>
              <w:widowControl/>
              <w:autoSpaceDE/>
              <w:autoSpaceDN/>
              <w:bidi/>
              <w:jc w:val="center"/>
              <w:rPr>
                <w:rFonts w:ascii="Simplified Arabic" w:eastAsia="Times New Roman" w:hAnsi="Simplified Arabic" w:cs="Simplified Arabic"/>
                <w:bCs/>
                <w:sz w:val="24"/>
                <w:szCs w:val="24"/>
              </w:rPr>
            </w:pPr>
            <w:r w:rsidRPr="00FB6C9C">
              <w:rPr>
                <w:rFonts w:ascii="Simplified Arabic" w:eastAsia="Times New Roman" w:hAnsi="Simplified Arabic" w:cs="Simplified Arabic"/>
                <w:bCs/>
                <w:sz w:val="24"/>
                <w:szCs w:val="24"/>
                <w:rtl/>
              </w:rPr>
              <w:t>العبارات</w:t>
            </w:r>
          </w:p>
        </w:tc>
        <w:tc>
          <w:tcPr>
            <w:tcW w:w="178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169C0DA" w14:textId="77777777" w:rsidR="00BB7664" w:rsidRPr="00FB6C9C" w:rsidRDefault="00BB7664" w:rsidP="00876E62">
            <w:pPr>
              <w:widowControl/>
              <w:autoSpaceDE/>
              <w:autoSpaceDN/>
              <w:bidi/>
              <w:jc w:val="center"/>
              <w:rPr>
                <w:rFonts w:ascii="Simplified Arabic" w:eastAsia="Times New Roman" w:hAnsi="Simplified Arabic" w:cs="Simplified Arabic"/>
                <w:bCs/>
                <w:sz w:val="24"/>
                <w:szCs w:val="24"/>
              </w:rPr>
            </w:pPr>
            <w:r w:rsidRPr="00FB6C9C">
              <w:rPr>
                <w:rFonts w:ascii="Simplified Arabic" w:eastAsia="Times New Roman" w:hAnsi="Simplified Arabic" w:cs="Simplified Arabic"/>
                <w:bCs/>
                <w:sz w:val="24"/>
                <w:szCs w:val="24"/>
                <w:rtl/>
              </w:rPr>
              <w:t>معامل كرونباخ ألفا</w:t>
            </w:r>
          </w:p>
        </w:tc>
      </w:tr>
      <w:tr w:rsidR="00FB6E9D" w:rsidRPr="00FB6C9C" w14:paraId="1BD02A71" w14:textId="77777777" w:rsidTr="0010721C">
        <w:trPr>
          <w:jc w:val="center"/>
        </w:trPr>
        <w:tc>
          <w:tcPr>
            <w:tcW w:w="46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879727" w14:textId="77777777" w:rsidR="00A17D16" w:rsidRPr="00FB6C9C" w:rsidRDefault="00A17D16" w:rsidP="00876E62">
            <w:pPr>
              <w:widowControl/>
              <w:bidi/>
              <w:adjustRightInd w:val="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1</w:t>
            </w:r>
          </w:p>
        </w:tc>
        <w:tc>
          <w:tcPr>
            <w:tcW w:w="6520" w:type="dxa"/>
            <w:tcBorders>
              <w:top w:val="single" w:sz="4" w:space="0" w:color="000000"/>
              <w:left w:val="single" w:sz="4" w:space="0" w:color="000000"/>
              <w:bottom w:val="single" w:sz="4" w:space="0" w:color="000000"/>
              <w:right w:val="single" w:sz="4" w:space="0" w:color="000000"/>
            </w:tcBorders>
          </w:tcPr>
          <w:p w14:paraId="1BBEB3E6" w14:textId="0BA8536D" w:rsidR="00A17D16" w:rsidRPr="00FB6C9C" w:rsidRDefault="00A17D16" w:rsidP="00876E62">
            <w:pPr>
              <w:widowControl/>
              <w:autoSpaceDE/>
              <w:autoSpaceDN/>
              <w:bidi/>
              <w:contextualSpacing/>
              <w:jc w:val="center"/>
              <w:rPr>
                <w:rFonts w:ascii="Simplified Arabic" w:eastAsia="Times New Roman" w:hAnsi="Simplified Arabic" w:cs="Simplified Arabic"/>
                <w:sz w:val="24"/>
                <w:szCs w:val="24"/>
                <w:rtl/>
                <w:lang w:bidi="ar-KW"/>
              </w:rPr>
            </w:pPr>
            <w:r w:rsidRPr="00FB6C9C">
              <w:rPr>
                <w:rFonts w:ascii="Simplified Arabic" w:eastAsia="Times New Roman" w:hAnsi="Simplified Arabic" w:cs="Simplified Arabic"/>
                <w:sz w:val="24"/>
                <w:szCs w:val="24"/>
                <w:rtl/>
                <w:lang w:bidi="ar-KW"/>
              </w:rPr>
              <w:t>هل تؤثر خصوصية البيانات في "الميتافيرس" على ثقتك بالعلامة التجارية؟</w:t>
            </w:r>
          </w:p>
        </w:tc>
        <w:tc>
          <w:tcPr>
            <w:tcW w:w="1789" w:type="dxa"/>
            <w:tcBorders>
              <w:top w:val="single" w:sz="4" w:space="0" w:color="000000"/>
              <w:left w:val="single" w:sz="4" w:space="0" w:color="000000"/>
              <w:bottom w:val="single" w:sz="4" w:space="0" w:color="000000"/>
              <w:right w:val="single" w:sz="4" w:space="0" w:color="000000"/>
            </w:tcBorders>
          </w:tcPr>
          <w:p w14:paraId="7E08346D" w14:textId="53A6E4E5" w:rsidR="00A17D16" w:rsidRPr="00FB6C9C" w:rsidRDefault="00A17D16" w:rsidP="00876E62">
            <w:pPr>
              <w:widowControl/>
              <w:adjustRightInd w:val="0"/>
              <w:ind w:left="60" w:right="60"/>
              <w:jc w:val="center"/>
              <w:rPr>
                <w:rFonts w:ascii="Simplified Arabic" w:eastAsia="Times New Roman" w:hAnsi="Simplified Arabic" w:cs="Simplified Arabic"/>
                <w:sz w:val="24"/>
                <w:szCs w:val="24"/>
                <w:lang w:bidi="ar-KW"/>
              </w:rPr>
            </w:pPr>
            <w:bookmarkStart w:id="124" w:name="_Hlk184945475"/>
            <w:r w:rsidRPr="00FB6C9C">
              <w:rPr>
                <w:rFonts w:ascii="Simplified Arabic" w:eastAsia="Times New Roman" w:hAnsi="Simplified Arabic" w:cs="Simplified Arabic"/>
                <w:sz w:val="24"/>
                <w:szCs w:val="24"/>
                <w:lang w:bidi="ar-KW"/>
              </w:rPr>
              <w:t>.953</w:t>
            </w:r>
            <w:bookmarkEnd w:id="124"/>
          </w:p>
        </w:tc>
      </w:tr>
      <w:tr w:rsidR="00FB6E9D" w:rsidRPr="00FB6C9C" w14:paraId="2C8123D3" w14:textId="77777777" w:rsidTr="0010721C">
        <w:trPr>
          <w:jc w:val="center"/>
        </w:trPr>
        <w:tc>
          <w:tcPr>
            <w:tcW w:w="46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F8F9CF" w14:textId="77777777" w:rsidR="00A17D16" w:rsidRPr="00FB6C9C" w:rsidRDefault="00A17D16" w:rsidP="00876E62">
            <w:pPr>
              <w:widowControl/>
              <w:bidi/>
              <w:adjustRightInd w:val="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2</w:t>
            </w:r>
          </w:p>
        </w:tc>
        <w:tc>
          <w:tcPr>
            <w:tcW w:w="6520" w:type="dxa"/>
            <w:tcBorders>
              <w:top w:val="single" w:sz="4" w:space="0" w:color="000000"/>
              <w:left w:val="single" w:sz="4" w:space="0" w:color="000000"/>
              <w:bottom w:val="single" w:sz="4" w:space="0" w:color="000000"/>
              <w:right w:val="single" w:sz="4" w:space="0" w:color="000000"/>
            </w:tcBorders>
          </w:tcPr>
          <w:p w14:paraId="39943BFD" w14:textId="530101FD" w:rsidR="00A17D16" w:rsidRPr="00FB6C9C" w:rsidRDefault="00A17D16" w:rsidP="00876E62">
            <w:pPr>
              <w:widowControl/>
              <w:autoSpaceDE/>
              <w:autoSpaceDN/>
              <w:bidi/>
              <w:contextualSpacing/>
              <w:jc w:val="center"/>
              <w:rPr>
                <w:rFonts w:ascii="Simplified Arabic" w:eastAsia="Times New Roman" w:hAnsi="Simplified Arabic" w:cs="Simplified Arabic"/>
                <w:sz w:val="24"/>
                <w:szCs w:val="24"/>
                <w:rtl/>
                <w:lang w:bidi="ar-KW"/>
              </w:rPr>
            </w:pPr>
            <w:r w:rsidRPr="00FB6C9C">
              <w:rPr>
                <w:rFonts w:ascii="Simplified Arabic" w:eastAsia="Times New Roman" w:hAnsi="Simplified Arabic" w:cs="Simplified Arabic"/>
                <w:sz w:val="24"/>
                <w:szCs w:val="24"/>
                <w:rtl/>
                <w:lang w:bidi="ar-KW"/>
              </w:rPr>
              <w:t>هل تعتقد أن التفاعل الشخصي المخصص يزيد من رغبتك في الشراء؟</w:t>
            </w:r>
          </w:p>
        </w:tc>
        <w:tc>
          <w:tcPr>
            <w:tcW w:w="1789" w:type="dxa"/>
            <w:tcBorders>
              <w:top w:val="single" w:sz="4" w:space="0" w:color="000000"/>
              <w:left w:val="single" w:sz="4" w:space="0" w:color="000000"/>
              <w:bottom w:val="single" w:sz="4" w:space="0" w:color="000000"/>
              <w:right w:val="single" w:sz="4" w:space="0" w:color="000000"/>
            </w:tcBorders>
          </w:tcPr>
          <w:p w14:paraId="06CE1ED2" w14:textId="44A81522" w:rsidR="00A17D16" w:rsidRPr="00FB6C9C" w:rsidRDefault="00A17D16" w:rsidP="00876E62">
            <w:pPr>
              <w:widowControl/>
              <w:adjustRightInd w:val="0"/>
              <w:ind w:left="60" w:right="60"/>
              <w:jc w:val="center"/>
              <w:rPr>
                <w:rFonts w:ascii="Simplified Arabic" w:eastAsia="Times New Roman" w:hAnsi="Simplified Arabic" w:cs="Simplified Arabic"/>
                <w:sz w:val="24"/>
                <w:szCs w:val="24"/>
                <w:lang w:bidi="ar-KW"/>
              </w:rPr>
            </w:pPr>
            <w:r w:rsidRPr="00FB6C9C">
              <w:rPr>
                <w:rFonts w:ascii="Simplified Arabic" w:eastAsia="Times New Roman" w:hAnsi="Simplified Arabic" w:cs="Simplified Arabic"/>
                <w:sz w:val="24"/>
                <w:szCs w:val="24"/>
                <w:lang w:bidi="ar-KW"/>
              </w:rPr>
              <w:t>.859</w:t>
            </w:r>
          </w:p>
        </w:tc>
      </w:tr>
      <w:tr w:rsidR="00FB6E9D" w:rsidRPr="00FB6C9C" w14:paraId="1BCA2B76" w14:textId="77777777" w:rsidTr="0010721C">
        <w:trPr>
          <w:jc w:val="center"/>
        </w:trPr>
        <w:tc>
          <w:tcPr>
            <w:tcW w:w="46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481EB4" w14:textId="77777777" w:rsidR="00A17D16" w:rsidRPr="00FB6C9C" w:rsidRDefault="00A17D16" w:rsidP="00876E62">
            <w:pPr>
              <w:widowControl/>
              <w:bidi/>
              <w:adjustRightInd w:val="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3</w:t>
            </w:r>
          </w:p>
        </w:tc>
        <w:tc>
          <w:tcPr>
            <w:tcW w:w="6520" w:type="dxa"/>
            <w:tcBorders>
              <w:top w:val="single" w:sz="4" w:space="0" w:color="000000"/>
              <w:left w:val="single" w:sz="4" w:space="0" w:color="000000"/>
              <w:bottom w:val="single" w:sz="4" w:space="0" w:color="000000"/>
              <w:right w:val="single" w:sz="4" w:space="0" w:color="000000"/>
            </w:tcBorders>
          </w:tcPr>
          <w:p w14:paraId="76CEE369" w14:textId="08EBB04E" w:rsidR="00A17D16" w:rsidRPr="00FB6C9C" w:rsidRDefault="00A17D16" w:rsidP="00876E62">
            <w:pPr>
              <w:widowControl/>
              <w:autoSpaceDE/>
              <w:autoSpaceDN/>
              <w:bidi/>
              <w:contextualSpacing/>
              <w:jc w:val="center"/>
              <w:rPr>
                <w:rFonts w:ascii="Simplified Arabic" w:eastAsia="Times New Roman" w:hAnsi="Simplified Arabic" w:cs="Simplified Arabic"/>
                <w:sz w:val="24"/>
                <w:szCs w:val="24"/>
                <w:rtl/>
                <w:lang w:bidi="ar-KW"/>
              </w:rPr>
            </w:pPr>
            <w:r w:rsidRPr="00FB6C9C">
              <w:rPr>
                <w:rFonts w:ascii="Simplified Arabic" w:eastAsia="Times New Roman" w:hAnsi="Simplified Arabic" w:cs="Simplified Arabic"/>
                <w:sz w:val="24"/>
                <w:szCs w:val="24"/>
                <w:rtl/>
                <w:lang w:bidi="ar-KW"/>
              </w:rPr>
              <w:t>ما مدى أهمية الأمان وحماية البيانات في اتخاذ قراراتك الشرائية في "الميتافيرس"؟</w:t>
            </w:r>
          </w:p>
        </w:tc>
        <w:tc>
          <w:tcPr>
            <w:tcW w:w="1789" w:type="dxa"/>
            <w:tcBorders>
              <w:top w:val="single" w:sz="4" w:space="0" w:color="000000"/>
              <w:left w:val="single" w:sz="4" w:space="0" w:color="000000"/>
              <w:bottom w:val="single" w:sz="4" w:space="0" w:color="000000"/>
              <w:right w:val="single" w:sz="4" w:space="0" w:color="000000"/>
            </w:tcBorders>
          </w:tcPr>
          <w:p w14:paraId="79F73571" w14:textId="7F3FA16C" w:rsidR="00A17D16" w:rsidRPr="00FB6C9C" w:rsidRDefault="00A17D16" w:rsidP="00876E62">
            <w:pPr>
              <w:widowControl/>
              <w:adjustRightInd w:val="0"/>
              <w:ind w:left="60" w:right="60"/>
              <w:jc w:val="center"/>
              <w:rPr>
                <w:rFonts w:ascii="Simplified Arabic" w:eastAsia="Times New Roman" w:hAnsi="Simplified Arabic" w:cs="Simplified Arabic"/>
                <w:sz w:val="24"/>
                <w:szCs w:val="24"/>
                <w:lang w:bidi="ar-KW"/>
              </w:rPr>
            </w:pPr>
            <w:r w:rsidRPr="00FB6C9C">
              <w:rPr>
                <w:rFonts w:ascii="Simplified Arabic" w:eastAsia="Times New Roman" w:hAnsi="Simplified Arabic" w:cs="Simplified Arabic"/>
                <w:sz w:val="24"/>
                <w:szCs w:val="24"/>
                <w:lang w:bidi="ar-KW"/>
              </w:rPr>
              <w:t>.916</w:t>
            </w:r>
          </w:p>
        </w:tc>
      </w:tr>
      <w:tr w:rsidR="00FB6E9D" w:rsidRPr="00FB6C9C" w14:paraId="13ABD1A3" w14:textId="77777777" w:rsidTr="0010721C">
        <w:trPr>
          <w:jc w:val="center"/>
        </w:trPr>
        <w:tc>
          <w:tcPr>
            <w:tcW w:w="6986"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59CDC12" w14:textId="77777777" w:rsidR="00A17D16" w:rsidRPr="00FB6C9C" w:rsidRDefault="00A17D16" w:rsidP="00876E62">
            <w:pPr>
              <w:widowControl/>
              <w:bidi/>
              <w:adjustRightInd w:val="0"/>
              <w:jc w:val="center"/>
              <w:rPr>
                <w:rFonts w:ascii="Simplified Arabic" w:eastAsia="Times New Roman" w:hAnsi="Simplified Arabic" w:cs="Simplified Arabic"/>
                <w:b/>
                <w:bCs/>
                <w:sz w:val="24"/>
                <w:szCs w:val="24"/>
              </w:rPr>
            </w:pPr>
            <w:r w:rsidRPr="00FB6C9C">
              <w:rPr>
                <w:rFonts w:ascii="Simplified Arabic" w:eastAsia="Times New Roman" w:hAnsi="Simplified Arabic" w:cs="Simplified Arabic"/>
                <w:b/>
                <w:bCs/>
                <w:sz w:val="24"/>
                <w:szCs w:val="24"/>
                <w:rtl/>
                <w:lang w:bidi="ar-EG"/>
              </w:rPr>
              <w:t>الدرجة الكلية</w:t>
            </w:r>
          </w:p>
        </w:tc>
        <w:tc>
          <w:tcPr>
            <w:tcW w:w="178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DB35409" w14:textId="7BE44BF5" w:rsidR="00A17D16" w:rsidRPr="00FB6C9C" w:rsidRDefault="00A17D16" w:rsidP="00876E62">
            <w:pPr>
              <w:widowControl/>
              <w:adjustRightInd w:val="0"/>
              <w:ind w:left="60" w:right="60"/>
              <w:jc w:val="center"/>
              <w:rPr>
                <w:rFonts w:ascii="Simplified Arabic" w:eastAsia="Times New Roman" w:hAnsi="Simplified Arabic" w:cs="Simplified Arabic"/>
                <w:sz w:val="24"/>
                <w:szCs w:val="24"/>
                <w:lang w:bidi="ar-KW"/>
              </w:rPr>
            </w:pPr>
            <w:r w:rsidRPr="00FB6C9C">
              <w:rPr>
                <w:rFonts w:ascii="Simplified Arabic" w:eastAsia="Times New Roman" w:hAnsi="Simplified Arabic" w:cs="Simplified Arabic"/>
                <w:sz w:val="24"/>
                <w:szCs w:val="24"/>
                <w:lang w:bidi="ar-KW"/>
              </w:rPr>
              <w:t>.938</w:t>
            </w:r>
          </w:p>
        </w:tc>
      </w:tr>
    </w:tbl>
    <w:p w14:paraId="41961123" w14:textId="7F099156" w:rsidR="00BB7664" w:rsidRPr="00FB6C9C" w:rsidRDefault="00BB7664" w:rsidP="00876E62">
      <w:pPr>
        <w:widowControl/>
        <w:autoSpaceDE/>
        <w:autoSpaceDN/>
        <w:bidi/>
        <w:ind w:firstLine="720"/>
        <w:jc w:val="both"/>
        <w:rPr>
          <w:rFonts w:ascii="Simplified Arabic" w:eastAsia="Times New Roman" w:hAnsi="Simplified Arabic" w:cs="Simplified Arabic"/>
          <w:sz w:val="24"/>
          <w:szCs w:val="24"/>
          <w:rtl/>
          <w:lang w:bidi="ar-EG"/>
        </w:rPr>
      </w:pPr>
      <w:r w:rsidRPr="00FB6C9C">
        <w:rPr>
          <w:rFonts w:ascii="Simplified Arabic" w:eastAsia="Times New Roman" w:hAnsi="Simplified Arabic" w:cs="Simplified Arabic"/>
          <w:sz w:val="24"/>
          <w:szCs w:val="24"/>
          <w:rtl/>
          <w:lang w:bidi="ar-EG"/>
        </w:rPr>
        <w:lastRenderedPageBreak/>
        <w:t xml:space="preserve">يتبين من الجدول السابق أن قيم معاملات الثبات لعبارات المحور الرابع: </w:t>
      </w:r>
      <w:r w:rsidR="00A746C0" w:rsidRPr="00FB6C9C">
        <w:rPr>
          <w:rFonts w:ascii="Simplified Arabic" w:eastAsia="Times New Roman" w:hAnsi="Simplified Arabic" w:cs="Simplified Arabic"/>
          <w:sz w:val="24"/>
          <w:szCs w:val="24"/>
          <w:rtl/>
          <w:lang w:bidi="ar-EG"/>
        </w:rPr>
        <w:t xml:space="preserve">العوامل المؤثرة </w:t>
      </w:r>
      <w:r w:rsidRPr="00FB6C9C">
        <w:rPr>
          <w:rFonts w:ascii="Simplified Arabic" w:eastAsia="Times New Roman" w:hAnsi="Simplified Arabic" w:cs="Simplified Arabic"/>
          <w:sz w:val="24"/>
          <w:szCs w:val="24"/>
          <w:rtl/>
          <w:lang w:bidi="ar-EG"/>
        </w:rPr>
        <w:t>لدى عينة الدراسة جاءت بقيم عالية حيث تراوحت قيم معاملات الثبات لعبارات المحور الرابع بين (</w:t>
      </w:r>
      <w:r w:rsidR="00A17D16" w:rsidRPr="00FB6C9C">
        <w:rPr>
          <w:rFonts w:ascii="Simplified Arabic" w:eastAsia="Times New Roman" w:hAnsi="Simplified Arabic" w:cs="Simplified Arabic"/>
          <w:sz w:val="24"/>
          <w:szCs w:val="24"/>
          <w:lang w:bidi="ar-EG"/>
        </w:rPr>
        <w:t>.859</w:t>
      </w:r>
      <w:r w:rsidRPr="00FB6C9C">
        <w:rPr>
          <w:rFonts w:ascii="Simplified Arabic" w:eastAsia="Times New Roman" w:hAnsi="Simplified Arabic" w:cs="Simplified Arabic"/>
          <w:sz w:val="24"/>
          <w:szCs w:val="24"/>
          <w:rtl/>
          <w:lang w:bidi="ar-EG"/>
        </w:rPr>
        <w:t>-</w:t>
      </w:r>
      <w:r w:rsidR="00A17D16" w:rsidRPr="00FB6C9C">
        <w:rPr>
          <w:rFonts w:ascii="Simplified Arabic" w:eastAsia="Times New Roman" w:hAnsi="Simplified Arabic" w:cs="Simplified Arabic"/>
          <w:sz w:val="24"/>
          <w:szCs w:val="24"/>
          <w:lang w:bidi="ar-EG"/>
        </w:rPr>
        <w:t>.953</w:t>
      </w:r>
      <w:r w:rsidRPr="00FB6C9C">
        <w:rPr>
          <w:rFonts w:ascii="Simplified Arabic" w:eastAsia="Times New Roman" w:hAnsi="Simplified Arabic" w:cs="Simplified Arabic"/>
          <w:sz w:val="24"/>
          <w:szCs w:val="24"/>
          <w:rtl/>
          <w:lang w:bidi="ar-EG"/>
        </w:rPr>
        <w:t xml:space="preserve">)، وبلغت قيمة معامل الثبات الكلي للمحور الرابع: </w:t>
      </w:r>
      <w:r w:rsidR="00A746C0" w:rsidRPr="00FB6C9C">
        <w:rPr>
          <w:rFonts w:ascii="Simplified Arabic" w:eastAsia="Times New Roman" w:hAnsi="Simplified Arabic" w:cs="Simplified Arabic"/>
          <w:sz w:val="24"/>
          <w:szCs w:val="24"/>
          <w:rtl/>
          <w:lang w:bidi="ar-EG"/>
        </w:rPr>
        <w:t xml:space="preserve">العوامل المؤثرة </w:t>
      </w:r>
      <w:r w:rsidRPr="00FB6C9C">
        <w:rPr>
          <w:rFonts w:ascii="Simplified Arabic" w:eastAsia="Times New Roman" w:hAnsi="Simplified Arabic" w:cs="Simplified Arabic"/>
          <w:sz w:val="24"/>
          <w:szCs w:val="24"/>
          <w:rtl/>
          <w:lang w:bidi="ar-EG"/>
        </w:rPr>
        <w:t>لدى عينة الدراسة (</w:t>
      </w:r>
      <w:r w:rsidR="00A17D16" w:rsidRPr="00FB6C9C">
        <w:rPr>
          <w:rFonts w:ascii="Simplified Arabic" w:eastAsia="Times New Roman" w:hAnsi="Simplified Arabic" w:cs="Simplified Arabic"/>
          <w:sz w:val="24"/>
          <w:szCs w:val="24"/>
          <w:lang w:bidi="ar-EG"/>
        </w:rPr>
        <w:t>.938</w:t>
      </w:r>
      <w:r w:rsidRPr="00FB6C9C">
        <w:rPr>
          <w:rFonts w:ascii="Simplified Arabic" w:eastAsia="Times New Roman" w:hAnsi="Simplified Arabic" w:cs="Simplified Arabic"/>
          <w:sz w:val="24"/>
          <w:szCs w:val="24"/>
          <w:rtl/>
          <w:lang w:bidi="ar-EG"/>
        </w:rPr>
        <w:t>)؛ وتشير هذه القيم من معاملات الثبات إلى صلاحية الاستبانة للتطبيق وإمكانية الاعتماد على نتائجها والوثوق بها.</w:t>
      </w:r>
    </w:p>
    <w:p w14:paraId="74ED5188" w14:textId="09C56F6B" w:rsidR="00A00DF6" w:rsidRPr="00FB6C9C" w:rsidRDefault="00A00DF6" w:rsidP="00876E62">
      <w:pPr>
        <w:pStyle w:val="0070"/>
        <w:spacing w:line="240" w:lineRule="auto"/>
        <w:rPr>
          <w:rFonts w:ascii="Simplified Arabic" w:eastAsia="Times New Roman" w:hAnsi="Simplified Arabic" w:cs="Simplified Arabic"/>
          <w:sz w:val="24"/>
          <w:szCs w:val="24"/>
          <w:rtl/>
        </w:rPr>
      </w:pPr>
      <w:bookmarkStart w:id="125" w:name="_Toc185012298"/>
      <w:bookmarkStart w:id="126" w:name="_Toc185013127"/>
      <w:bookmarkStart w:id="127" w:name="_Toc185015691"/>
      <w:r w:rsidRPr="00FB6C9C">
        <w:rPr>
          <w:rFonts w:ascii="Simplified Arabic" w:eastAsia="Times New Roman" w:hAnsi="Simplified Arabic" w:cs="Simplified Arabic"/>
          <w:sz w:val="24"/>
          <w:szCs w:val="24"/>
          <w:rtl/>
        </w:rPr>
        <w:t>خامس</w:t>
      </w:r>
      <w:r w:rsidR="00416242" w:rsidRPr="00FB6C9C">
        <w:rPr>
          <w:rFonts w:ascii="Simplified Arabic" w:eastAsia="Times New Roman" w:hAnsi="Simplified Arabic" w:cs="Simplified Arabic"/>
          <w:sz w:val="24"/>
          <w:szCs w:val="24"/>
          <w:rtl/>
        </w:rPr>
        <w:t>ًا</w:t>
      </w:r>
      <w:r w:rsidRPr="00FB6C9C">
        <w:rPr>
          <w:rFonts w:ascii="Simplified Arabic" w:eastAsia="Times New Roman" w:hAnsi="Simplified Arabic" w:cs="Simplified Arabic"/>
          <w:sz w:val="24"/>
          <w:szCs w:val="24"/>
          <w:rtl/>
        </w:rPr>
        <w:t>: الأساليب الإحصائية:</w:t>
      </w:r>
      <w:bookmarkEnd w:id="125"/>
      <w:bookmarkEnd w:id="126"/>
      <w:bookmarkEnd w:id="127"/>
      <w:r w:rsidRPr="00FB6C9C">
        <w:rPr>
          <w:rFonts w:ascii="Simplified Arabic" w:eastAsia="Times New Roman" w:hAnsi="Simplified Arabic" w:cs="Simplified Arabic"/>
          <w:sz w:val="24"/>
          <w:szCs w:val="24"/>
          <w:rtl/>
        </w:rPr>
        <w:t xml:space="preserve"> </w:t>
      </w:r>
    </w:p>
    <w:p w14:paraId="330E72A8" w14:textId="363F3E99" w:rsidR="00226EDA" w:rsidRPr="00FB6C9C" w:rsidRDefault="00A00DF6" w:rsidP="006A4707">
      <w:pPr>
        <w:pStyle w:val="0071"/>
        <w:spacing w:line="240" w:lineRule="auto"/>
        <w:rPr>
          <w:rFonts w:ascii="Simplified Arabic" w:hAnsi="Simplified Arabic" w:cs="Simplified Arabic"/>
          <w:sz w:val="24"/>
          <w:szCs w:val="24"/>
        </w:rPr>
      </w:pPr>
      <w:r w:rsidRPr="00FB6C9C">
        <w:rPr>
          <w:rFonts w:ascii="Simplified Arabic" w:hAnsi="Simplified Arabic" w:cs="Simplified Arabic"/>
          <w:sz w:val="24"/>
          <w:szCs w:val="24"/>
          <w:rtl/>
        </w:rPr>
        <w:t>بناء على طبيعة الدراسة والأهداف التي سعت الباحثة إلى تحقيقها، تم تحليل البيانات باستخدام برنامج الحزمة الإحصائية للعلوم الاجتماعية (</w:t>
      </w:r>
      <w:r w:rsidR="00A26109" w:rsidRPr="00FB6C9C">
        <w:rPr>
          <w:rFonts w:ascii="Simplified Arabic" w:hAnsi="Simplified Arabic" w:cs="Simplified Arabic"/>
          <w:sz w:val="24"/>
          <w:szCs w:val="24"/>
        </w:rPr>
        <w:t>SPSS</w:t>
      </w:r>
      <w:r w:rsidRPr="00FB6C9C">
        <w:rPr>
          <w:rFonts w:ascii="Simplified Arabic" w:hAnsi="Simplified Arabic" w:cs="Simplified Arabic"/>
          <w:sz w:val="24"/>
          <w:szCs w:val="24"/>
          <w:rtl/>
        </w:rPr>
        <w:t>) واستخراج النتائج، وقد تم استخدام أساليب الإحصاء الوصفي التي تتمثل في التكرارات والنسب المئوية، للتعرف على خصائص أفراد عينة الدراسة وفق</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للبيانات الشخصية، والاجابة على تساؤلات الدراسة</w:t>
      </w:r>
      <w:r w:rsidR="006519DC" w:rsidRPr="00FB6C9C">
        <w:rPr>
          <w:rFonts w:ascii="Simplified Arabic" w:hAnsi="Simplified Arabic" w:cs="Simplified Arabic"/>
          <w:sz w:val="24"/>
          <w:szCs w:val="24"/>
          <w:rtl/>
        </w:rPr>
        <w:t>، وكذلك معامل ارتباط بيرسون ومعامل ثبات ألفا كرونباخ.</w:t>
      </w:r>
    </w:p>
    <w:p w14:paraId="0CACA7CF" w14:textId="5590020C" w:rsidR="00A00DF6" w:rsidRPr="00FB6C9C" w:rsidRDefault="00F662E5" w:rsidP="00876E62">
      <w:pPr>
        <w:widowControl/>
        <w:autoSpaceDE/>
        <w:autoSpaceDN/>
        <w:bidi/>
        <w:jc w:val="both"/>
        <w:rPr>
          <w:rFonts w:ascii="Simplified Arabic" w:eastAsia="Times New Roman" w:hAnsi="Simplified Arabic" w:cs="Simplified Arabic"/>
          <w:b/>
          <w:bCs/>
          <w:sz w:val="24"/>
          <w:szCs w:val="24"/>
          <w:rtl/>
        </w:rPr>
      </w:pPr>
      <w:r w:rsidRPr="00FB6C9C">
        <w:rPr>
          <w:rFonts w:ascii="Simplified Arabic" w:eastAsia="Times New Roman" w:hAnsi="Simplified Arabic" w:cs="Simplified Arabic"/>
          <w:b/>
          <w:bCs/>
          <w:sz w:val="24"/>
          <w:szCs w:val="24"/>
          <w:rtl/>
        </w:rPr>
        <w:t xml:space="preserve">14. </w:t>
      </w:r>
      <w:r w:rsidR="00A00DF6" w:rsidRPr="00FB6C9C">
        <w:rPr>
          <w:rFonts w:ascii="Simplified Arabic" w:eastAsia="Times New Roman" w:hAnsi="Simplified Arabic" w:cs="Simplified Arabic"/>
          <w:b/>
          <w:bCs/>
          <w:sz w:val="24"/>
          <w:szCs w:val="24"/>
          <w:rtl/>
        </w:rPr>
        <w:t xml:space="preserve">الإجابة عن أسئلة الدراسة: - </w:t>
      </w:r>
    </w:p>
    <w:p w14:paraId="56AE5F41" w14:textId="28FEB65A" w:rsidR="00A00DF6" w:rsidRPr="00FB6C9C" w:rsidRDefault="00A00DF6" w:rsidP="00876E62">
      <w:pPr>
        <w:pStyle w:val="a6"/>
        <w:numPr>
          <w:ilvl w:val="0"/>
          <w:numId w:val="121"/>
        </w:numPr>
        <w:spacing w:after="0" w:line="240" w:lineRule="auto"/>
        <w:jc w:val="both"/>
        <w:rPr>
          <w:rFonts w:ascii="Simplified Arabic" w:eastAsia="Calibri" w:hAnsi="Simplified Arabic" w:cs="Simplified Arabic"/>
          <w:sz w:val="24"/>
          <w:szCs w:val="24"/>
          <w:rtl/>
        </w:rPr>
      </w:pPr>
      <w:r w:rsidRPr="00FB6C9C">
        <w:rPr>
          <w:rFonts w:ascii="Simplified Arabic" w:eastAsia="Calibri" w:hAnsi="Simplified Arabic" w:cs="Simplified Arabic"/>
          <w:b/>
          <w:bCs/>
          <w:sz w:val="24"/>
          <w:szCs w:val="24"/>
          <w:rtl/>
        </w:rPr>
        <w:t>عرض ومناقشة نتائج السؤال الأول والذي ينص على "ما مستوى تفاعل المشاركين مع العلامات التجارية داخل البيئات الافتراضية</w:t>
      </w:r>
      <w:r w:rsidRPr="00FB6C9C">
        <w:rPr>
          <w:rFonts w:ascii="Simplified Arabic" w:eastAsia="Times New Roman" w:hAnsi="Simplified Arabic" w:cs="Simplified Arabic"/>
          <w:b/>
          <w:bCs/>
          <w:sz w:val="24"/>
          <w:szCs w:val="24"/>
          <w:rtl/>
        </w:rPr>
        <w:t>؟"</w:t>
      </w:r>
      <w:r w:rsidR="00416242" w:rsidRPr="00FB6C9C">
        <w:rPr>
          <w:rFonts w:ascii="Simplified Arabic" w:eastAsia="Times New Roman" w:hAnsi="Simplified Arabic" w:cs="Simplified Arabic"/>
          <w:b/>
          <w:bCs/>
          <w:sz w:val="24"/>
          <w:szCs w:val="24"/>
          <w:rtl/>
        </w:rPr>
        <w:t>؛ حيث</w:t>
      </w:r>
      <w:r w:rsidRPr="00FB6C9C">
        <w:rPr>
          <w:rFonts w:ascii="Simplified Arabic" w:eastAsia="Calibri" w:hAnsi="Simplified Arabic" w:cs="Simplified Arabic"/>
          <w:b/>
          <w:bCs/>
          <w:sz w:val="24"/>
          <w:szCs w:val="24"/>
          <w:rtl/>
        </w:rPr>
        <w:t xml:space="preserve"> </w:t>
      </w:r>
      <w:r w:rsidRPr="00FB6C9C">
        <w:rPr>
          <w:rFonts w:ascii="Simplified Arabic" w:eastAsia="Times New Roman" w:hAnsi="Simplified Arabic" w:cs="Simplified Arabic"/>
          <w:sz w:val="24"/>
          <w:szCs w:val="24"/>
          <w:rtl/>
        </w:rPr>
        <w:t xml:space="preserve">تم حساب </w:t>
      </w:r>
      <w:r w:rsidRPr="00FB6C9C">
        <w:rPr>
          <w:rFonts w:ascii="Simplified Arabic" w:eastAsia="Calibri" w:hAnsi="Simplified Arabic" w:cs="Simplified Arabic"/>
          <w:sz w:val="24"/>
          <w:szCs w:val="24"/>
          <w:rtl/>
        </w:rPr>
        <w:t>التكرارات والنسب المئوية لاستجابات أفراد العينة حول</w:t>
      </w:r>
      <w:r w:rsidRPr="00FB6C9C">
        <w:rPr>
          <w:rFonts w:ascii="Simplified Arabic" w:eastAsia="Times New Roman" w:hAnsi="Simplified Arabic" w:cs="Simplified Arabic"/>
          <w:sz w:val="24"/>
          <w:szCs w:val="24"/>
          <w:rtl/>
        </w:rPr>
        <w:t xml:space="preserve"> </w:t>
      </w:r>
      <w:r w:rsidRPr="00FB6C9C">
        <w:rPr>
          <w:rFonts w:ascii="Simplified Arabic" w:eastAsia="Calibri" w:hAnsi="Simplified Arabic" w:cs="Simplified Arabic"/>
          <w:sz w:val="24"/>
          <w:szCs w:val="24"/>
          <w:rtl/>
        </w:rPr>
        <w:t>التفاعل مع العلامات التجارية في الميتافيرس، وسيتم عرض ذلك تفصيلي</w:t>
      </w:r>
      <w:r w:rsidR="00416242" w:rsidRPr="00FB6C9C">
        <w:rPr>
          <w:rFonts w:ascii="Simplified Arabic" w:eastAsia="Calibri" w:hAnsi="Simplified Arabic" w:cs="Simplified Arabic"/>
          <w:sz w:val="24"/>
          <w:szCs w:val="24"/>
          <w:rtl/>
        </w:rPr>
        <w:t>ًا</w:t>
      </w:r>
      <w:r w:rsidRPr="00FB6C9C">
        <w:rPr>
          <w:rFonts w:ascii="Simplified Arabic" w:eastAsia="Calibri" w:hAnsi="Simplified Arabic" w:cs="Simplified Arabic"/>
          <w:sz w:val="24"/>
          <w:szCs w:val="24"/>
          <w:rtl/>
        </w:rPr>
        <w:t xml:space="preserve"> في الآتي: </w:t>
      </w:r>
    </w:p>
    <w:p w14:paraId="7A891D25" w14:textId="77777777" w:rsidR="00A00DF6" w:rsidRPr="00FB6C9C" w:rsidRDefault="00A00DF6" w:rsidP="00876E62">
      <w:pPr>
        <w:widowControl/>
        <w:numPr>
          <w:ilvl w:val="0"/>
          <w:numId w:val="87"/>
        </w:numPr>
        <w:autoSpaceDE/>
        <w:autoSpaceDN/>
        <w:bidi/>
        <w:contextualSpacing/>
        <w:jc w:val="both"/>
        <w:rPr>
          <w:rFonts w:ascii="Simplified Arabic" w:eastAsia="Times New Roman" w:hAnsi="Simplified Arabic" w:cs="Simplified Arabic"/>
          <w:b/>
          <w:bCs/>
          <w:sz w:val="24"/>
          <w:szCs w:val="24"/>
          <w:lang w:val="x-none" w:eastAsia="x-none"/>
        </w:rPr>
      </w:pPr>
      <w:r w:rsidRPr="00FB6C9C">
        <w:rPr>
          <w:rFonts w:ascii="Simplified Arabic" w:eastAsia="Times New Roman" w:hAnsi="Simplified Arabic" w:cs="Simplified Arabic"/>
          <w:b/>
          <w:bCs/>
          <w:sz w:val="24"/>
          <w:szCs w:val="24"/>
          <w:rtl/>
          <w:lang w:val="x-none" w:eastAsia="x-none"/>
        </w:rPr>
        <w:t>ما مدى تفاعلك في التجارب التفاعلية التي توفرها العلامات التجارية في الميتافيرس؟</w:t>
      </w:r>
    </w:p>
    <w:p w14:paraId="79302127" w14:textId="7A3C43A0" w:rsidR="00A00DF6" w:rsidRPr="00FB6C9C" w:rsidRDefault="00A00DF6" w:rsidP="00876E62">
      <w:pPr>
        <w:pStyle w:val="0072"/>
        <w:spacing w:line="240" w:lineRule="auto"/>
        <w:rPr>
          <w:rFonts w:ascii="Simplified Arabic" w:hAnsi="Simplified Arabic" w:cs="Simplified Arabic"/>
          <w:sz w:val="24"/>
          <w:szCs w:val="24"/>
          <w:rtl/>
        </w:rPr>
      </w:pPr>
      <w:bookmarkStart w:id="128" w:name="_Toc185012302"/>
      <w:bookmarkStart w:id="129" w:name="_Toc185012563"/>
      <w:bookmarkStart w:id="130" w:name="_Toc185013131"/>
      <w:bookmarkStart w:id="131" w:name="_Toc185014899"/>
      <w:bookmarkStart w:id="132" w:name="_Toc185015163"/>
      <w:bookmarkStart w:id="133" w:name="_Toc185015544"/>
      <w:bookmarkStart w:id="134" w:name="_Toc185015695"/>
      <w:r w:rsidRPr="00FB6C9C">
        <w:rPr>
          <w:rFonts w:ascii="Simplified Arabic" w:hAnsi="Simplified Arabic" w:cs="Simplified Arabic"/>
          <w:sz w:val="24"/>
          <w:szCs w:val="24"/>
          <w:rtl/>
        </w:rPr>
        <w:t>جدول رقم (</w:t>
      </w:r>
      <w:r w:rsidR="008F5754" w:rsidRPr="00FB6C9C">
        <w:rPr>
          <w:rFonts w:ascii="Simplified Arabic" w:hAnsi="Simplified Arabic" w:cs="Simplified Arabic"/>
          <w:sz w:val="24"/>
          <w:szCs w:val="24"/>
          <w:rtl/>
        </w:rPr>
        <w:t>8</w:t>
      </w:r>
      <w:r w:rsidRPr="00FB6C9C">
        <w:rPr>
          <w:rFonts w:ascii="Simplified Arabic" w:hAnsi="Simplified Arabic" w:cs="Simplified Arabic"/>
          <w:sz w:val="24"/>
          <w:szCs w:val="24"/>
          <w:rtl/>
        </w:rPr>
        <w:t>) التكرارات والنسب المئوية</w:t>
      </w:r>
      <w:r w:rsidRPr="00FB6C9C">
        <w:rPr>
          <w:rFonts w:ascii="Simplified Arabic" w:eastAsia="Calibri" w:hAnsi="Simplified Arabic" w:cs="Simplified Arabic"/>
          <w:sz w:val="24"/>
          <w:szCs w:val="24"/>
          <w:rtl/>
        </w:rPr>
        <w:t xml:space="preserve"> </w:t>
      </w:r>
      <w:r w:rsidRPr="00FB6C9C">
        <w:rPr>
          <w:rFonts w:ascii="Simplified Arabic" w:hAnsi="Simplified Arabic" w:cs="Simplified Arabic"/>
          <w:sz w:val="24"/>
          <w:szCs w:val="24"/>
          <w:rtl/>
        </w:rPr>
        <w:t>لاستجابات أفراد العينة حول مدى التفاعل في التجارب التفاعلية التي توفرها العلامات التجارية في الميتافيرس</w:t>
      </w:r>
      <w:bookmarkEnd w:id="128"/>
      <w:bookmarkEnd w:id="129"/>
      <w:bookmarkEnd w:id="130"/>
      <w:bookmarkEnd w:id="131"/>
      <w:bookmarkEnd w:id="132"/>
      <w:bookmarkEnd w:id="133"/>
      <w:bookmarkEnd w:id="134"/>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82"/>
        <w:gridCol w:w="2149"/>
        <w:gridCol w:w="2245"/>
      </w:tblGrid>
      <w:tr w:rsidR="00FB6E9D" w:rsidRPr="00FB6C9C" w14:paraId="0FCF1554"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674DA2A" w14:textId="77777777" w:rsidR="00A00DF6" w:rsidRPr="00FB6C9C" w:rsidRDefault="00A00DF6" w:rsidP="00876E62">
            <w:pPr>
              <w:widowControl/>
              <w:autoSpaceDE/>
              <w:autoSpaceDN/>
              <w:bidi/>
              <w:jc w:val="center"/>
              <w:rPr>
                <w:rFonts w:ascii="Simplified Arabic" w:eastAsia="Times New Roman" w:hAnsi="Simplified Arabic" w:cs="Simplified Arabic"/>
                <w:bCs/>
                <w:sz w:val="24"/>
                <w:szCs w:val="24"/>
              </w:rPr>
            </w:pPr>
            <w:r w:rsidRPr="00FB6C9C">
              <w:rPr>
                <w:rFonts w:ascii="Simplified Arabic" w:eastAsia="Times New Roman" w:hAnsi="Simplified Arabic" w:cs="Simplified Arabic"/>
                <w:bCs/>
                <w:sz w:val="24"/>
                <w:szCs w:val="24"/>
                <w:rtl/>
              </w:rPr>
              <w:t>مدى التفاعل في التجارب التفاعلية</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BE266FC" w14:textId="77777777" w:rsidR="00A00DF6" w:rsidRPr="00FB6C9C" w:rsidRDefault="00A00DF6" w:rsidP="00876E62">
            <w:pPr>
              <w:widowControl/>
              <w:autoSpaceDE/>
              <w:autoSpaceDN/>
              <w:bidi/>
              <w:jc w:val="center"/>
              <w:rPr>
                <w:rFonts w:ascii="Simplified Arabic" w:eastAsia="Times New Roman" w:hAnsi="Simplified Arabic" w:cs="Simplified Arabic"/>
                <w:bCs/>
                <w:sz w:val="24"/>
                <w:szCs w:val="24"/>
                <w:rtl/>
              </w:rPr>
            </w:pPr>
            <w:r w:rsidRPr="00FB6C9C">
              <w:rPr>
                <w:rFonts w:ascii="Simplified Arabic" w:eastAsia="Times New Roman" w:hAnsi="Simplified Arabic" w:cs="Simplified Arabic"/>
                <w:bCs/>
                <w:sz w:val="24"/>
                <w:szCs w:val="24"/>
                <w:rtl/>
              </w:rPr>
              <w:t>التكرارات</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7959057" w14:textId="77777777" w:rsidR="00A00DF6" w:rsidRPr="00FB6C9C" w:rsidRDefault="00A00DF6" w:rsidP="00876E62">
            <w:pPr>
              <w:widowControl/>
              <w:autoSpaceDE/>
              <w:autoSpaceDN/>
              <w:bidi/>
              <w:jc w:val="center"/>
              <w:rPr>
                <w:rFonts w:ascii="Simplified Arabic" w:eastAsia="Times New Roman" w:hAnsi="Simplified Arabic" w:cs="Simplified Arabic"/>
                <w:bCs/>
                <w:sz w:val="24"/>
                <w:szCs w:val="24"/>
                <w:rtl/>
              </w:rPr>
            </w:pPr>
            <w:r w:rsidRPr="00FB6C9C">
              <w:rPr>
                <w:rFonts w:ascii="Simplified Arabic" w:eastAsia="Times New Roman" w:hAnsi="Simplified Arabic" w:cs="Simplified Arabic"/>
                <w:bCs/>
                <w:sz w:val="24"/>
                <w:szCs w:val="24"/>
                <w:rtl/>
              </w:rPr>
              <w:t>النسب المئوية</w:t>
            </w:r>
          </w:p>
        </w:tc>
      </w:tr>
      <w:tr w:rsidR="00FB6E9D" w:rsidRPr="00FB6C9C" w14:paraId="54DDFA6E"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1E214"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tl/>
              </w:rPr>
              <w:t>ضعيف جداُ (لا أشعر بأي تفاعل)</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29FAD356"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Pr>
              <w:t>35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168A5B51"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23.33%</w:t>
            </w:r>
          </w:p>
        </w:tc>
      </w:tr>
      <w:tr w:rsidR="00FB6E9D" w:rsidRPr="00FB6C9C" w14:paraId="21837465"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62DD3D27"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ضعيف (تفاعل محدود)</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5C7FF049"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Pr>
              <w:t>25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333208AC"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16.67%</w:t>
            </w:r>
          </w:p>
        </w:tc>
      </w:tr>
      <w:tr w:rsidR="00FB6E9D" w:rsidRPr="00FB6C9C" w14:paraId="01503750"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4B150C39" w14:textId="68047492" w:rsidR="00A00DF6" w:rsidRPr="00FB6C9C" w:rsidRDefault="00A00DF6" w:rsidP="00876E62">
            <w:pPr>
              <w:widowControl/>
              <w:tabs>
                <w:tab w:val="left" w:pos="1348"/>
              </w:tabs>
              <w:autoSpaceDE/>
              <w:autoSpaceDN/>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متوسط (تفاعل معتدل)</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0182D621"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tl/>
                <w:lang w:val="af-ZA"/>
              </w:rPr>
            </w:pPr>
            <w:r w:rsidRPr="00FB6C9C">
              <w:rPr>
                <w:rFonts w:ascii="Simplified Arabic" w:eastAsia="Times New Roman" w:hAnsi="Simplified Arabic" w:cs="Simplified Arabic"/>
                <w:sz w:val="24"/>
                <w:szCs w:val="24"/>
                <w:lang w:val="af-ZA"/>
              </w:rPr>
              <w:t>55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135D674A"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bookmarkStart w:id="135" w:name="_Hlk184500701"/>
            <w:r w:rsidRPr="00FB6C9C">
              <w:rPr>
                <w:rFonts w:ascii="Simplified Arabic" w:eastAsia="Times New Roman" w:hAnsi="Simplified Arabic" w:cs="Simplified Arabic"/>
                <w:sz w:val="24"/>
                <w:szCs w:val="24"/>
              </w:rPr>
              <w:t>36.67</w:t>
            </w:r>
            <w:bookmarkEnd w:id="135"/>
            <w:r w:rsidRPr="00FB6C9C">
              <w:rPr>
                <w:rFonts w:ascii="Simplified Arabic" w:eastAsia="Times New Roman" w:hAnsi="Simplified Arabic" w:cs="Simplified Arabic"/>
                <w:sz w:val="24"/>
                <w:szCs w:val="24"/>
              </w:rPr>
              <w:t>%</w:t>
            </w:r>
          </w:p>
        </w:tc>
      </w:tr>
      <w:tr w:rsidR="00FB6E9D" w:rsidRPr="00FB6C9C" w14:paraId="5A1915AC"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7D66A43B" w14:textId="77777777" w:rsidR="00A00DF6" w:rsidRPr="00FB6C9C" w:rsidRDefault="00A00DF6" w:rsidP="00876E62">
            <w:pPr>
              <w:widowControl/>
              <w:autoSpaceDE/>
              <w:autoSpaceDN/>
              <w:bidi/>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tl/>
              </w:rPr>
              <w:t>مرتفع (تفاعل كبير)</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65B75B6A"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Pr>
              <w:t>20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463AD563"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13.33%</w:t>
            </w:r>
          </w:p>
        </w:tc>
      </w:tr>
      <w:tr w:rsidR="00FB6E9D" w:rsidRPr="00FB6C9C" w14:paraId="442497DD"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0F61581B" w14:textId="1260C0DB" w:rsidR="00A00DF6" w:rsidRPr="00FB6C9C" w:rsidRDefault="00A00DF6" w:rsidP="00876E62">
            <w:pPr>
              <w:widowControl/>
              <w:autoSpaceDE/>
              <w:autoSpaceDN/>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tl/>
              </w:rPr>
              <w:t>مرتفع جد</w:t>
            </w:r>
            <w:r w:rsidR="00416242" w:rsidRPr="00FB6C9C">
              <w:rPr>
                <w:rFonts w:ascii="Simplified Arabic" w:eastAsia="Times New Roman" w:hAnsi="Simplified Arabic" w:cs="Simplified Arabic"/>
                <w:sz w:val="24"/>
                <w:szCs w:val="24"/>
                <w:rtl/>
              </w:rPr>
              <w:t>ًا</w:t>
            </w:r>
            <w:r w:rsidRPr="00FB6C9C">
              <w:rPr>
                <w:rFonts w:ascii="Simplified Arabic" w:eastAsia="Times New Roman" w:hAnsi="Simplified Arabic" w:cs="Simplified Arabic"/>
                <w:sz w:val="24"/>
                <w:szCs w:val="24"/>
                <w:rtl/>
              </w:rPr>
              <w:t xml:space="preserve"> (تفاعل كامل)</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247DB783"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Pr>
              <w:t>15</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05F5DCCF"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w:t>
            </w:r>
          </w:p>
        </w:tc>
      </w:tr>
      <w:tr w:rsidR="00FB6E9D" w:rsidRPr="00FB6C9C" w14:paraId="37307EEA" w14:textId="77777777" w:rsidTr="00AA5E5D">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AE2C8A2"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Pr>
            </w:pPr>
            <w:r w:rsidRPr="00FB6C9C">
              <w:rPr>
                <w:rFonts w:ascii="Simplified Arabic" w:eastAsia="Times New Roman" w:hAnsi="Simplified Arabic" w:cs="Simplified Arabic"/>
                <w:b/>
                <w:sz w:val="24"/>
                <w:szCs w:val="24"/>
                <w:rtl/>
              </w:rPr>
              <w:t>المجموع</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937D666" w14:textId="77777777" w:rsidR="00A00DF6" w:rsidRPr="0020217B"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E29084E"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2B0CF55F" w14:textId="25F46F99"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6519DC"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السابق:</w:t>
      </w:r>
      <w:r w:rsidRPr="00FB6C9C">
        <w:rPr>
          <w:rFonts w:ascii="Simplified Arabic" w:hAnsi="Simplified Arabic" w:cs="Simplified Arabic"/>
          <w:sz w:val="24"/>
          <w:szCs w:val="24"/>
          <w:rtl/>
        </w:rPr>
        <w:t xml:space="preserve"> أن أغلب أفراد عينة الدراسة من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أفادوا بأن التفاعل في التجارب التفاعلية التي توفرها العلامات التجارية في الميتافيرس كان متوسط</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Pr>
        <w:t xml:space="preserve"> </w:t>
      </w:r>
      <w:r w:rsidRPr="00FB6C9C">
        <w:rPr>
          <w:rFonts w:ascii="Simplified Arabic" w:hAnsi="Simplified Arabic" w:cs="Simplified Arabic"/>
          <w:sz w:val="24"/>
          <w:szCs w:val="24"/>
          <w:rtl/>
        </w:rPr>
        <w:t>بنسبة (</w:t>
      </w:r>
      <w:r w:rsidRPr="00FB6C9C">
        <w:rPr>
          <w:rFonts w:ascii="Simplified Arabic" w:hAnsi="Simplified Arabic" w:cs="Simplified Arabic"/>
          <w:sz w:val="24"/>
          <w:szCs w:val="24"/>
        </w:rPr>
        <w:t>%36.67</w:t>
      </w:r>
      <w:r w:rsidRPr="00FB6C9C">
        <w:rPr>
          <w:rFonts w:ascii="Simplified Arabic" w:hAnsi="Simplified Arabic" w:cs="Simplified Arabic"/>
          <w:sz w:val="24"/>
          <w:szCs w:val="24"/>
          <w:rtl/>
        </w:rPr>
        <w:t>)، بينما أفاد عدد قليل منهم بأن التفاعل في التجارب التفاعلية التي توفرها العلامات التجارية في الميتافيرس كان مرتفع جد</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Pr>
        <w:t xml:space="preserve"> </w:t>
      </w:r>
      <w:r w:rsidRPr="00FB6C9C">
        <w:rPr>
          <w:rFonts w:ascii="Simplified Arabic" w:hAnsi="Simplified Arabic" w:cs="Simplified Arabic"/>
          <w:sz w:val="24"/>
          <w:szCs w:val="24"/>
          <w:rtl/>
        </w:rPr>
        <w:t>بنسبة (</w:t>
      </w:r>
      <w:r w:rsidRPr="00FB6C9C">
        <w:rPr>
          <w:rFonts w:ascii="Simplified Arabic" w:hAnsi="Simplified Arabic" w:cs="Simplified Arabic"/>
          <w:sz w:val="24"/>
          <w:szCs w:val="24"/>
        </w:rPr>
        <w:t>%10</w:t>
      </w:r>
      <w:r w:rsidRPr="00FB6C9C">
        <w:rPr>
          <w:rFonts w:ascii="Simplified Arabic" w:hAnsi="Simplified Arabic" w:cs="Simplified Arabic"/>
          <w:sz w:val="24"/>
          <w:szCs w:val="24"/>
          <w:rtl/>
        </w:rPr>
        <w:t xml:space="preserve">).  </w:t>
      </w:r>
    </w:p>
    <w:p w14:paraId="2B2DFA21" w14:textId="77777777" w:rsidR="00A00DF6" w:rsidRPr="00FB6C9C" w:rsidRDefault="00A00DF6" w:rsidP="00876E62">
      <w:pPr>
        <w:widowControl/>
        <w:numPr>
          <w:ilvl w:val="0"/>
          <w:numId w:val="87"/>
        </w:numPr>
        <w:autoSpaceDE/>
        <w:autoSpaceDN/>
        <w:bidi/>
        <w:contextualSpacing/>
        <w:jc w:val="both"/>
        <w:rPr>
          <w:rFonts w:ascii="Simplified Arabic" w:eastAsia="Times New Roman" w:hAnsi="Simplified Arabic" w:cs="Simplified Arabic"/>
          <w:b/>
          <w:bCs/>
          <w:sz w:val="24"/>
          <w:szCs w:val="24"/>
          <w:rtl/>
          <w:lang w:val="x-none" w:eastAsia="x-none"/>
        </w:rPr>
      </w:pPr>
      <w:r w:rsidRPr="00FB6C9C">
        <w:rPr>
          <w:rFonts w:ascii="Simplified Arabic" w:eastAsia="Times New Roman" w:hAnsi="Simplified Arabic" w:cs="Simplified Arabic"/>
          <w:b/>
          <w:bCs/>
          <w:sz w:val="24"/>
          <w:szCs w:val="24"/>
          <w:rtl/>
        </w:rPr>
        <w:t>ما أكثر ما يجذبك في تجربة العلامات التجارية في الميتافيرس؟</w:t>
      </w:r>
    </w:p>
    <w:p w14:paraId="08BE9BE7" w14:textId="136F929C" w:rsidR="0020217B" w:rsidRDefault="00A00DF6" w:rsidP="0020217B">
      <w:pPr>
        <w:pStyle w:val="0072"/>
        <w:spacing w:line="240" w:lineRule="auto"/>
        <w:rPr>
          <w:rFonts w:ascii="Simplified Arabic" w:hAnsi="Simplified Arabic" w:cs="Simplified Arabic"/>
          <w:sz w:val="24"/>
          <w:szCs w:val="24"/>
          <w:rtl/>
        </w:rPr>
      </w:pPr>
      <w:bookmarkStart w:id="136" w:name="_Toc185012303"/>
      <w:bookmarkStart w:id="137" w:name="_Toc185012564"/>
      <w:bookmarkStart w:id="138" w:name="_Toc185013132"/>
      <w:bookmarkStart w:id="139" w:name="_Toc185014900"/>
      <w:bookmarkStart w:id="140" w:name="_Toc185015164"/>
      <w:bookmarkStart w:id="141" w:name="_Toc185015545"/>
      <w:bookmarkStart w:id="142" w:name="_Toc185015696"/>
      <w:r w:rsidRPr="00FB6C9C">
        <w:rPr>
          <w:rFonts w:ascii="Simplified Arabic" w:hAnsi="Simplified Arabic" w:cs="Simplified Arabic"/>
          <w:sz w:val="24"/>
          <w:szCs w:val="24"/>
          <w:rtl/>
        </w:rPr>
        <w:t>جدول رقم (</w:t>
      </w:r>
      <w:r w:rsidR="0020217B">
        <w:rPr>
          <w:rFonts w:ascii="Simplified Arabic" w:hAnsi="Simplified Arabic" w:cs="Simplified Arabic" w:hint="cs"/>
          <w:sz w:val="24"/>
          <w:szCs w:val="24"/>
          <w:rtl/>
        </w:rPr>
        <w:t>9</w:t>
      </w:r>
      <w:r w:rsidRPr="00FB6C9C">
        <w:rPr>
          <w:rFonts w:ascii="Simplified Arabic" w:hAnsi="Simplified Arabic" w:cs="Simplified Arabic"/>
          <w:sz w:val="24"/>
          <w:szCs w:val="24"/>
          <w:rtl/>
        </w:rPr>
        <w:t>) التكرارات والنسب المئوية</w:t>
      </w:r>
      <w:r w:rsidRPr="00FB6C9C">
        <w:rPr>
          <w:rFonts w:ascii="Simplified Arabic" w:eastAsia="Calibri" w:hAnsi="Simplified Arabic" w:cs="Simplified Arabic"/>
          <w:sz w:val="24"/>
          <w:szCs w:val="24"/>
          <w:rtl/>
        </w:rPr>
        <w:t xml:space="preserve"> </w:t>
      </w:r>
      <w:r w:rsidRPr="00FB6C9C">
        <w:rPr>
          <w:rFonts w:ascii="Simplified Arabic" w:hAnsi="Simplified Arabic" w:cs="Simplified Arabic"/>
          <w:sz w:val="24"/>
          <w:szCs w:val="24"/>
          <w:rtl/>
        </w:rPr>
        <w:t>لاستجابات أفراد العينة حول أكثر ما يجذب العينة في تجربة العلامات التجارية في الميتافيرس</w:t>
      </w:r>
      <w:bookmarkEnd w:id="136"/>
      <w:bookmarkEnd w:id="137"/>
      <w:bookmarkEnd w:id="138"/>
      <w:bookmarkEnd w:id="139"/>
      <w:bookmarkEnd w:id="140"/>
      <w:bookmarkEnd w:id="141"/>
      <w:bookmarkEnd w:id="142"/>
    </w:p>
    <w:tbl>
      <w:tblPr>
        <w:tblStyle w:val="ac"/>
        <w:bidiVisual/>
        <w:tblW w:w="0" w:type="auto"/>
        <w:tblLook w:val="04A0" w:firstRow="1" w:lastRow="0" w:firstColumn="1" w:lastColumn="0" w:noHBand="0" w:noVBand="1"/>
      </w:tblPr>
      <w:tblGrid>
        <w:gridCol w:w="5667"/>
        <w:gridCol w:w="1417"/>
        <w:gridCol w:w="1409"/>
      </w:tblGrid>
      <w:tr w:rsidR="0020217B" w14:paraId="37363416" w14:textId="77777777" w:rsidTr="0020217B">
        <w:tc>
          <w:tcPr>
            <w:tcW w:w="5667" w:type="dxa"/>
            <w:shd w:val="clear" w:color="auto" w:fill="A6A6A6" w:themeFill="background1" w:themeFillShade="A6"/>
            <w:vAlign w:val="center"/>
          </w:tcPr>
          <w:p w14:paraId="791DB467" w14:textId="58F6BB44" w:rsidR="0020217B" w:rsidRDefault="0020217B" w:rsidP="0020217B">
            <w:pPr>
              <w:bidi/>
              <w:jc w:val="center"/>
              <w:rPr>
                <w:rtl/>
              </w:rPr>
            </w:pPr>
            <w:r w:rsidRPr="00FB6C9C">
              <w:rPr>
                <w:rFonts w:ascii="Simplified Arabic" w:eastAsia="Times New Roman" w:hAnsi="Simplified Arabic" w:cs="Simplified Arabic"/>
                <w:bCs/>
                <w:sz w:val="24"/>
                <w:szCs w:val="24"/>
                <w:rtl/>
              </w:rPr>
              <w:t>أكثر ما يجذب العينة في تجربة العلامات التجارية في الميتافيرس</w:t>
            </w:r>
          </w:p>
        </w:tc>
        <w:tc>
          <w:tcPr>
            <w:tcW w:w="1417" w:type="dxa"/>
            <w:shd w:val="clear" w:color="auto" w:fill="A6A6A6" w:themeFill="background1" w:themeFillShade="A6"/>
            <w:vAlign w:val="center"/>
          </w:tcPr>
          <w:p w14:paraId="039ED606" w14:textId="0C7B1498" w:rsidR="0020217B" w:rsidRDefault="0020217B" w:rsidP="0020217B">
            <w:pPr>
              <w:bidi/>
              <w:jc w:val="center"/>
              <w:rPr>
                <w:rtl/>
              </w:rPr>
            </w:pPr>
            <w:r w:rsidRPr="00FB6C9C">
              <w:rPr>
                <w:rFonts w:ascii="Simplified Arabic" w:eastAsia="Times New Roman" w:hAnsi="Simplified Arabic" w:cs="Simplified Arabic"/>
                <w:bCs/>
                <w:sz w:val="24"/>
                <w:szCs w:val="24"/>
                <w:rtl/>
              </w:rPr>
              <w:t>التكرارات</w:t>
            </w:r>
          </w:p>
        </w:tc>
        <w:tc>
          <w:tcPr>
            <w:tcW w:w="1409" w:type="dxa"/>
            <w:shd w:val="clear" w:color="auto" w:fill="A6A6A6" w:themeFill="background1" w:themeFillShade="A6"/>
            <w:vAlign w:val="center"/>
          </w:tcPr>
          <w:p w14:paraId="7F85485E" w14:textId="68D1CC7B" w:rsidR="0020217B" w:rsidRDefault="0020217B" w:rsidP="0020217B">
            <w:pPr>
              <w:bidi/>
              <w:jc w:val="center"/>
              <w:rPr>
                <w:rtl/>
              </w:rPr>
            </w:pPr>
            <w:r w:rsidRPr="00FB6C9C">
              <w:rPr>
                <w:rFonts w:ascii="Simplified Arabic" w:eastAsia="Times New Roman" w:hAnsi="Simplified Arabic" w:cs="Simplified Arabic"/>
                <w:bCs/>
                <w:sz w:val="24"/>
                <w:szCs w:val="24"/>
                <w:rtl/>
              </w:rPr>
              <w:t>النسب المئوية</w:t>
            </w:r>
          </w:p>
        </w:tc>
      </w:tr>
      <w:tr w:rsidR="0020217B" w14:paraId="6978CB1A" w14:textId="77777777" w:rsidTr="0020217B">
        <w:tc>
          <w:tcPr>
            <w:tcW w:w="5667" w:type="dxa"/>
          </w:tcPr>
          <w:p w14:paraId="3579063C" w14:textId="539E6C8A" w:rsidR="0020217B" w:rsidRDefault="0020217B" w:rsidP="0020217B">
            <w:pPr>
              <w:bidi/>
              <w:jc w:val="center"/>
              <w:rPr>
                <w:rtl/>
              </w:rPr>
            </w:pPr>
            <w:r w:rsidRPr="00FB6C9C">
              <w:rPr>
                <w:rFonts w:ascii="Simplified Arabic" w:eastAsia="Times New Roman" w:hAnsi="Simplified Arabic" w:cs="Simplified Arabic"/>
                <w:b/>
                <w:sz w:val="24"/>
                <w:szCs w:val="24"/>
                <w:rtl/>
              </w:rPr>
              <w:t>العروض التفاعلية</w:t>
            </w:r>
          </w:p>
        </w:tc>
        <w:tc>
          <w:tcPr>
            <w:tcW w:w="1417" w:type="dxa"/>
          </w:tcPr>
          <w:p w14:paraId="7EF10841" w14:textId="7FB6CC83" w:rsidR="0020217B" w:rsidRDefault="0020217B" w:rsidP="0020217B">
            <w:pPr>
              <w:bidi/>
              <w:jc w:val="center"/>
            </w:pPr>
            <w:r w:rsidRPr="00FB6C9C">
              <w:rPr>
                <w:rFonts w:ascii="Simplified Arabic" w:eastAsia="Times New Roman" w:hAnsi="Simplified Arabic" w:cs="Simplified Arabic"/>
                <w:sz w:val="24"/>
                <w:szCs w:val="24"/>
              </w:rPr>
              <w:t>50</w:t>
            </w:r>
          </w:p>
        </w:tc>
        <w:tc>
          <w:tcPr>
            <w:tcW w:w="1409" w:type="dxa"/>
          </w:tcPr>
          <w:p w14:paraId="7FD6AB5B" w14:textId="22D0AA63" w:rsidR="0020217B" w:rsidRDefault="0020217B" w:rsidP="0020217B">
            <w:pPr>
              <w:bidi/>
              <w:jc w:val="center"/>
              <w:rPr>
                <w:rtl/>
              </w:rPr>
            </w:pPr>
            <w:r w:rsidRPr="00FB6C9C">
              <w:rPr>
                <w:rFonts w:ascii="Simplified Arabic" w:eastAsia="Times New Roman" w:hAnsi="Simplified Arabic" w:cs="Simplified Arabic"/>
                <w:sz w:val="24"/>
                <w:szCs w:val="24"/>
              </w:rPr>
              <w:t>33.33%</w:t>
            </w:r>
          </w:p>
        </w:tc>
      </w:tr>
      <w:tr w:rsidR="0020217B" w14:paraId="15637225" w14:textId="77777777" w:rsidTr="0020217B">
        <w:tc>
          <w:tcPr>
            <w:tcW w:w="5667" w:type="dxa"/>
          </w:tcPr>
          <w:p w14:paraId="5A1486D3" w14:textId="3A2567EA" w:rsidR="0020217B" w:rsidRDefault="0020217B" w:rsidP="0020217B">
            <w:pPr>
              <w:bidi/>
              <w:jc w:val="center"/>
              <w:rPr>
                <w:rtl/>
              </w:rPr>
            </w:pPr>
            <w:r w:rsidRPr="00FB6C9C">
              <w:rPr>
                <w:rFonts w:ascii="Simplified Arabic" w:eastAsia="Times New Roman" w:hAnsi="Simplified Arabic" w:cs="Simplified Arabic"/>
                <w:b/>
                <w:sz w:val="24"/>
                <w:szCs w:val="24"/>
                <w:rtl/>
              </w:rPr>
              <w:t>التصاميم الافتراضية</w:t>
            </w:r>
          </w:p>
        </w:tc>
        <w:tc>
          <w:tcPr>
            <w:tcW w:w="1417" w:type="dxa"/>
          </w:tcPr>
          <w:p w14:paraId="60853972" w14:textId="48104E94" w:rsidR="0020217B" w:rsidRDefault="0020217B" w:rsidP="0020217B">
            <w:pPr>
              <w:bidi/>
              <w:jc w:val="center"/>
              <w:rPr>
                <w:rtl/>
              </w:rPr>
            </w:pPr>
            <w:r w:rsidRPr="00FB6C9C">
              <w:rPr>
                <w:rFonts w:ascii="Simplified Arabic" w:eastAsia="Times New Roman" w:hAnsi="Simplified Arabic" w:cs="Simplified Arabic"/>
                <w:sz w:val="24"/>
                <w:szCs w:val="24"/>
              </w:rPr>
              <w:t>45</w:t>
            </w:r>
          </w:p>
        </w:tc>
        <w:tc>
          <w:tcPr>
            <w:tcW w:w="1409" w:type="dxa"/>
          </w:tcPr>
          <w:p w14:paraId="71F9C0B9" w14:textId="34A3640D" w:rsidR="0020217B" w:rsidRDefault="0020217B" w:rsidP="0020217B">
            <w:pPr>
              <w:bidi/>
              <w:jc w:val="center"/>
              <w:rPr>
                <w:rtl/>
              </w:rPr>
            </w:pPr>
            <w:r w:rsidRPr="00FB6C9C">
              <w:rPr>
                <w:rFonts w:ascii="Simplified Arabic" w:eastAsia="Times New Roman" w:hAnsi="Simplified Arabic" w:cs="Simplified Arabic"/>
                <w:sz w:val="24"/>
                <w:szCs w:val="24"/>
              </w:rPr>
              <w:t>30%</w:t>
            </w:r>
          </w:p>
        </w:tc>
      </w:tr>
      <w:tr w:rsidR="0020217B" w14:paraId="59AAB21B" w14:textId="77777777" w:rsidTr="0020217B">
        <w:tc>
          <w:tcPr>
            <w:tcW w:w="5667" w:type="dxa"/>
          </w:tcPr>
          <w:p w14:paraId="231EAF83" w14:textId="7B4209DB" w:rsidR="0020217B" w:rsidRDefault="0020217B" w:rsidP="0020217B">
            <w:pPr>
              <w:bidi/>
              <w:jc w:val="center"/>
              <w:rPr>
                <w:rtl/>
              </w:rPr>
            </w:pPr>
            <w:r w:rsidRPr="00FB6C9C">
              <w:rPr>
                <w:rFonts w:ascii="Simplified Arabic" w:eastAsia="Times New Roman" w:hAnsi="Simplified Arabic" w:cs="Simplified Arabic"/>
                <w:b/>
                <w:sz w:val="24"/>
                <w:szCs w:val="24"/>
                <w:rtl/>
              </w:rPr>
              <w:t>الخصومات والعروض</w:t>
            </w:r>
          </w:p>
        </w:tc>
        <w:tc>
          <w:tcPr>
            <w:tcW w:w="1417" w:type="dxa"/>
          </w:tcPr>
          <w:p w14:paraId="6B4005A9" w14:textId="2F810D2C" w:rsidR="0020217B" w:rsidRDefault="0020217B" w:rsidP="0020217B">
            <w:pPr>
              <w:bidi/>
              <w:jc w:val="center"/>
              <w:rPr>
                <w:rtl/>
              </w:rPr>
            </w:pPr>
            <w:r w:rsidRPr="00FB6C9C">
              <w:rPr>
                <w:rFonts w:ascii="Simplified Arabic" w:eastAsia="Times New Roman" w:hAnsi="Simplified Arabic" w:cs="Simplified Arabic"/>
                <w:sz w:val="24"/>
                <w:szCs w:val="24"/>
              </w:rPr>
              <w:t>55</w:t>
            </w:r>
          </w:p>
        </w:tc>
        <w:tc>
          <w:tcPr>
            <w:tcW w:w="1409" w:type="dxa"/>
          </w:tcPr>
          <w:p w14:paraId="122612C4" w14:textId="04E31925" w:rsidR="0020217B" w:rsidRDefault="0020217B" w:rsidP="0020217B">
            <w:pPr>
              <w:bidi/>
              <w:jc w:val="center"/>
              <w:rPr>
                <w:rtl/>
              </w:rPr>
            </w:pPr>
            <w:r w:rsidRPr="00FB6C9C">
              <w:rPr>
                <w:rFonts w:ascii="Simplified Arabic" w:eastAsia="Times New Roman" w:hAnsi="Simplified Arabic" w:cs="Simplified Arabic"/>
                <w:sz w:val="24"/>
                <w:szCs w:val="24"/>
              </w:rPr>
              <w:t>36.67%</w:t>
            </w:r>
          </w:p>
        </w:tc>
      </w:tr>
      <w:tr w:rsidR="0020217B" w14:paraId="5CDC239A" w14:textId="77777777" w:rsidTr="009201B7">
        <w:tc>
          <w:tcPr>
            <w:tcW w:w="5667" w:type="dxa"/>
            <w:shd w:val="clear" w:color="auto" w:fill="BFBFBF" w:themeFill="background1" w:themeFillShade="BF"/>
            <w:vAlign w:val="center"/>
          </w:tcPr>
          <w:p w14:paraId="739E9EE0" w14:textId="42B0BBF1" w:rsidR="0020217B" w:rsidRPr="00FB6C9C" w:rsidRDefault="0020217B" w:rsidP="0020217B">
            <w:pPr>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lastRenderedPageBreak/>
              <w:t>المجموع</w:t>
            </w:r>
          </w:p>
        </w:tc>
        <w:tc>
          <w:tcPr>
            <w:tcW w:w="1417" w:type="dxa"/>
            <w:shd w:val="clear" w:color="auto" w:fill="BFBFBF" w:themeFill="background1" w:themeFillShade="BF"/>
          </w:tcPr>
          <w:p w14:paraId="2741E06D" w14:textId="1126F049" w:rsidR="0020217B" w:rsidRPr="00FB6C9C" w:rsidRDefault="0020217B" w:rsidP="0020217B">
            <w:pPr>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1409" w:type="dxa"/>
            <w:shd w:val="clear" w:color="auto" w:fill="BFBFBF" w:themeFill="background1" w:themeFillShade="BF"/>
          </w:tcPr>
          <w:p w14:paraId="254B828D" w14:textId="1DDCCAEE" w:rsidR="0020217B" w:rsidRPr="00FB6C9C" w:rsidRDefault="0020217B" w:rsidP="0020217B">
            <w:pPr>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63A2F14A" w14:textId="77777777" w:rsidR="0020217B" w:rsidRPr="0020217B" w:rsidRDefault="0020217B" w:rsidP="0020217B">
      <w:pPr>
        <w:bidi/>
        <w:jc w:val="center"/>
      </w:pPr>
    </w:p>
    <w:p w14:paraId="7DCC96C9" w14:textId="3FA12EFC"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6519DC"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السابق:</w:t>
      </w:r>
      <w:r w:rsidRPr="00FB6C9C">
        <w:rPr>
          <w:rFonts w:ascii="Simplified Arabic" w:hAnsi="Simplified Arabic" w:cs="Simplified Arabic"/>
          <w:sz w:val="24"/>
          <w:szCs w:val="24"/>
          <w:rtl/>
        </w:rPr>
        <w:t xml:space="preserve"> أن أغلب أفراد عينة الدراسة من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أفادوا بأن أكثر ما يجذبهم في تجربة العلامات التجارية في الميتافيرس هي (الخصومات والعروض)</w:t>
      </w:r>
      <w:r w:rsidRPr="00FB6C9C">
        <w:rPr>
          <w:rFonts w:ascii="Simplified Arabic" w:hAnsi="Simplified Arabic" w:cs="Simplified Arabic"/>
          <w:sz w:val="24"/>
          <w:szCs w:val="24"/>
        </w:rPr>
        <w:t xml:space="preserve"> </w:t>
      </w:r>
      <w:r w:rsidRPr="00FB6C9C">
        <w:rPr>
          <w:rFonts w:ascii="Simplified Arabic" w:hAnsi="Simplified Arabic" w:cs="Simplified Arabic"/>
          <w:sz w:val="24"/>
          <w:szCs w:val="24"/>
          <w:rtl/>
        </w:rPr>
        <w:t>بنسبة (</w:t>
      </w:r>
      <w:r w:rsidRPr="00FB6C9C">
        <w:rPr>
          <w:rFonts w:ascii="Simplified Arabic" w:hAnsi="Simplified Arabic" w:cs="Simplified Arabic"/>
          <w:sz w:val="24"/>
          <w:szCs w:val="24"/>
        </w:rPr>
        <w:t>%36.67</w:t>
      </w:r>
      <w:r w:rsidRPr="00FB6C9C">
        <w:rPr>
          <w:rFonts w:ascii="Simplified Arabic" w:hAnsi="Simplified Arabic" w:cs="Simplified Arabic"/>
          <w:sz w:val="24"/>
          <w:szCs w:val="24"/>
          <w:rtl/>
        </w:rPr>
        <w:t>)، بينما أشارت أقل نسبة من العينة بأن أكثر ما يجذبهم في تجربة العلامات التجارية في الميتافيرس هي (التصاميم الافتراضية) بنسبة (</w:t>
      </w:r>
      <w:r w:rsidRPr="00FB6C9C">
        <w:rPr>
          <w:rFonts w:ascii="Simplified Arabic" w:hAnsi="Simplified Arabic" w:cs="Simplified Arabic"/>
          <w:sz w:val="24"/>
          <w:szCs w:val="24"/>
        </w:rPr>
        <w:t>%30</w:t>
      </w:r>
      <w:r w:rsidRPr="00FB6C9C">
        <w:rPr>
          <w:rFonts w:ascii="Simplified Arabic" w:hAnsi="Simplified Arabic" w:cs="Simplified Arabic"/>
          <w:sz w:val="24"/>
          <w:szCs w:val="24"/>
          <w:rtl/>
        </w:rPr>
        <w:t xml:space="preserve">). </w:t>
      </w:r>
    </w:p>
    <w:p w14:paraId="2CC19907" w14:textId="77777777" w:rsidR="00A00DF6" w:rsidRDefault="00A00DF6" w:rsidP="00876E62">
      <w:pPr>
        <w:widowControl/>
        <w:numPr>
          <w:ilvl w:val="0"/>
          <w:numId w:val="87"/>
        </w:numPr>
        <w:autoSpaceDE/>
        <w:autoSpaceDN/>
        <w:bidi/>
        <w:contextualSpacing/>
        <w:jc w:val="both"/>
        <w:rPr>
          <w:rFonts w:ascii="Simplified Arabic" w:eastAsia="Times New Roman" w:hAnsi="Simplified Arabic" w:cs="Simplified Arabic"/>
          <w:b/>
          <w:bCs/>
          <w:sz w:val="24"/>
          <w:szCs w:val="24"/>
          <w:lang w:val="x-none" w:eastAsia="x-none"/>
        </w:rPr>
      </w:pPr>
      <w:r w:rsidRPr="00FB6C9C">
        <w:rPr>
          <w:rFonts w:ascii="Simplified Arabic" w:eastAsia="Calibri" w:hAnsi="Simplified Arabic" w:cs="Simplified Arabic"/>
          <w:b/>
          <w:bCs/>
          <w:sz w:val="24"/>
          <w:szCs w:val="24"/>
          <w:rtl/>
        </w:rPr>
        <w:t>هل ترى أن التفاعل مع العلامات التجارية في الميتافيرس يعزز من ولائك لها؟</w:t>
      </w:r>
    </w:p>
    <w:p w14:paraId="1A186CB3" w14:textId="38F75AC7" w:rsidR="00A00DF6" w:rsidRPr="00FB6C9C" w:rsidRDefault="00A00DF6" w:rsidP="00876E62">
      <w:pPr>
        <w:pStyle w:val="0072"/>
        <w:spacing w:line="240" w:lineRule="auto"/>
        <w:rPr>
          <w:rFonts w:ascii="Simplified Arabic" w:hAnsi="Simplified Arabic" w:cs="Simplified Arabic"/>
          <w:sz w:val="24"/>
          <w:szCs w:val="24"/>
          <w:rtl/>
        </w:rPr>
      </w:pPr>
      <w:bookmarkStart w:id="143" w:name="_Toc185012304"/>
      <w:bookmarkStart w:id="144" w:name="_Toc185012565"/>
      <w:bookmarkStart w:id="145" w:name="_Toc185013133"/>
      <w:bookmarkStart w:id="146" w:name="_Toc185014901"/>
      <w:bookmarkStart w:id="147" w:name="_Toc185015165"/>
      <w:bookmarkStart w:id="148" w:name="_Toc185015546"/>
      <w:bookmarkStart w:id="149" w:name="_Toc185015697"/>
      <w:r w:rsidRPr="00FB6C9C">
        <w:rPr>
          <w:rFonts w:ascii="Simplified Arabic" w:hAnsi="Simplified Arabic" w:cs="Simplified Arabic"/>
          <w:sz w:val="24"/>
          <w:szCs w:val="24"/>
          <w:rtl/>
        </w:rPr>
        <w:t>جدول رقم (</w:t>
      </w:r>
      <w:r w:rsidR="008F5754" w:rsidRPr="00FB6C9C">
        <w:rPr>
          <w:rFonts w:ascii="Simplified Arabic" w:hAnsi="Simplified Arabic" w:cs="Simplified Arabic"/>
          <w:sz w:val="24"/>
          <w:szCs w:val="24"/>
          <w:rtl/>
        </w:rPr>
        <w:t>9</w:t>
      </w:r>
      <w:r w:rsidRPr="00FB6C9C">
        <w:rPr>
          <w:rFonts w:ascii="Simplified Arabic" w:hAnsi="Simplified Arabic" w:cs="Simplified Arabic"/>
          <w:sz w:val="24"/>
          <w:szCs w:val="24"/>
          <w:rtl/>
        </w:rPr>
        <w:t>) التكرارات والنسب المئوية</w:t>
      </w:r>
      <w:r w:rsidRPr="00FB6C9C">
        <w:rPr>
          <w:rFonts w:ascii="Simplified Arabic" w:eastAsia="Calibri" w:hAnsi="Simplified Arabic" w:cs="Simplified Arabic"/>
          <w:sz w:val="24"/>
          <w:szCs w:val="24"/>
          <w:rtl/>
        </w:rPr>
        <w:t xml:space="preserve"> </w:t>
      </w:r>
      <w:r w:rsidRPr="00FB6C9C">
        <w:rPr>
          <w:rFonts w:ascii="Simplified Arabic" w:hAnsi="Simplified Arabic" w:cs="Simplified Arabic"/>
          <w:sz w:val="24"/>
          <w:szCs w:val="24"/>
          <w:rtl/>
        </w:rPr>
        <w:t>لاستجابات أفراد العينة حول ولاء العينة للعلامات التجارية في الميتافيرس</w:t>
      </w:r>
      <w:bookmarkEnd w:id="143"/>
      <w:bookmarkEnd w:id="144"/>
      <w:bookmarkEnd w:id="145"/>
      <w:bookmarkEnd w:id="146"/>
      <w:bookmarkEnd w:id="147"/>
      <w:bookmarkEnd w:id="148"/>
      <w:bookmarkEnd w:id="149"/>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1"/>
        <w:gridCol w:w="1559"/>
        <w:gridCol w:w="1416"/>
      </w:tblGrid>
      <w:tr w:rsidR="00FB6E9D" w:rsidRPr="00FB6C9C" w14:paraId="02109363" w14:textId="77777777" w:rsidTr="0020217B">
        <w:trPr>
          <w:tblHeader/>
          <w:jc w:val="center"/>
        </w:trPr>
        <w:tc>
          <w:tcPr>
            <w:tcW w:w="55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60EC99F" w14:textId="77777777" w:rsidR="00A00DF6" w:rsidRPr="00FB6C9C" w:rsidRDefault="00A00DF6" w:rsidP="00876E62">
            <w:pPr>
              <w:widowControl/>
              <w:autoSpaceDE/>
              <w:autoSpaceDN/>
              <w:bidi/>
              <w:jc w:val="center"/>
              <w:rPr>
                <w:rFonts w:ascii="Simplified Arabic" w:eastAsia="Times New Roman" w:hAnsi="Simplified Arabic" w:cs="Simplified Arabic"/>
                <w:bCs/>
                <w:sz w:val="24"/>
                <w:szCs w:val="24"/>
                <w:rtl/>
              </w:rPr>
            </w:pPr>
            <w:bookmarkStart w:id="150" w:name="_Hlk184501449"/>
            <w:r w:rsidRPr="00FB6C9C">
              <w:rPr>
                <w:rFonts w:ascii="Simplified Arabic" w:eastAsia="Times New Roman" w:hAnsi="Simplified Arabic" w:cs="Simplified Arabic"/>
                <w:bCs/>
                <w:sz w:val="24"/>
                <w:szCs w:val="24"/>
                <w:rtl/>
              </w:rPr>
              <w:t>التفاعل مع العلامات التجارية في الميتافيرس يعزز من الولاء لها</w:t>
            </w:r>
            <w:bookmarkEnd w:id="150"/>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059B43F"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bCs/>
                <w:sz w:val="24"/>
                <w:szCs w:val="24"/>
                <w:rtl/>
              </w:rPr>
              <w:t>التكرارات</w:t>
            </w: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C64CCC6"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bCs/>
                <w:sz w:val="24"/>
                <w:szCs w:val="24"/>
                <w:rtl/>
              </w:rPr>
              <w:t>النسب المئوية</w:t>
            </w:r>
          </w:p>
        </w:tc>
      </w:tr>
      <w:tr w:rsidR="00FB6E9D" w:rsidRPr="00FB6C9C" w14:paraId="1EEF94FB" w14:textId="77777777" w:rsidTr="0020217B">
        <w:trPr>
          <w:tblHeader/>
          <w:jc w:val="center"/>
        </w:trPr>
        <w:tc>
          <w:tcPr>
            <w:tcW w:w="55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2ED11"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لا</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27D968C"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30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77053C84"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20%</w:t>
            </w:r>
          </w:p>
        </w:tc>
      </w:tr>
      <w:tr w:rsidR="00FB6E9D" w:rsidRPr="00FB6C9C" w14:paraId="6F0A3CD1" w14:textId="77777777" w:rsidTr="0020217B">
        <w:trPr>
          <w:tblHeader/>
          <w:jc w:val="center"/>
        </w:trPr>
        <w:tc>
          <w:tcPr>
            <w:tcW w:w="55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332EE"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إلى حد ما</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F35B4D2"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80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1A66A665"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bookmarkStart w:id="151" w:name="_Hlk184501080"/>
            <w:r w:rsidRPr="00FB6C9C">
              <w:rPr>
                <w:rFonts w:ascii="Simplified Arabic" w:eastAsia="Times New Roman" w:hAnsi="Simplified Arabic" w:cs="Simplified Arabic"/>
                <w:sz w:val="24"/>
                <w:szCs w:val="24"/>
              </w:rPr>
              <w:t>53.33</w:t>
            </w:r>
            <w:bookmarkEnd w:id="151"/>
            <w:r w:rsidRPr="00FB6C9C">
              <w:rPr>
                <w:rFonts w:ascii="Simplified Arabic" w:eastAsia="Times New Roman" w:hAnsi="Simplified Arabic" w:cs="Simplified Arabic"/>
                <w:sz w:val="24"/>
                <w:szCs w:val="24"/>
              </w:rPr>
              <w:t>%</w:t>
            </w:r>
          </w:p>
        </w:tc>
      </w:tr>
      <w:tr w:rsidR="00FB6E9D" w:rsidRPr="00FB6C9C" w14:paraId="720734F6" w14:textId="77777777" w:rsidTr="0020217B">
        <w:trPr>
          <w:tblHeader/>
          <w:jc w:val="center"/>
        </w:trPr>
        <w:tc>
          <w:tcPr>
            <w:tcW w:w="55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C0CBE"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نعم</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D11C7BE"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40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7E287B18"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26.67%</w:t>
            </w:r>
          </w:p>
        </w:tc>
      </w:tr>
      <w:tr w:rsidR="00FB6E9D" w:rsidRPr="00FB6C9C" w14:paraId="21A02C50" w14:textId="77777777" w:rsidTr="0020217B">
        <w:trPr>
          <w:tblHeader/>
          <w:jc w:val="center"/>
        </w:trPr>
        <w:tc>
          <w:tcPr>
            <w:tcW w:w="55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987BB47"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المجموع</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7285AA7"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22A7390"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45CCC56F" w14:textId="4F9FB218"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6519DC"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السابق:</w:t>
      </w:r>
      <w:r w:rsidRPr="00FB6C9C">
        <w:rPr>
          <w:rFonts w:ascii="Simplified Arabic" w:hAnsi="Simplified Arabic" w:cs="Simplified Arabic"/>
          <w:sz w:val="24"/>
          <w:szCs w:val="24"/>
          <w:rtl/>
        </w:rPr>
        <w:t xml:space="preserve"> أن أغلب أفراد عينة الدراسة من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أفادوا بأن التفاعل مع العلامات التجارية في الميتافيرس يعزز من ولائهم لها (إلى حد ما) بنسبة (</w:t>
      </w:r>
      <w:r w:rsidRPr="00FB6C9C">
        <w:rPr>
          <w:rFonts w:ascii="Simplified Arabic" w:hAnsi="Simplified Arabic" w:cs="Simplified Arabic"/>
          <w:sz w:val="24"/>
          <w:szCs w:val="24"/>
        </w:rPr>
        <w:t>%53.33</w:t>
      </w:r>
      <w:r w:rsidRPr="00FB6C9C">
        <w:rPr>
          <w:rFonts w:ascii="Simplified Arabic" w:hAnsi="Simplified Arabic" w:cs="Simplified Arabic"/>
          <w:sz w:val="24"/>
          <w:szCs w:val="24"/>
          <w:rtl/>
        </w:rPr>
        <w:t>)، بينما أشارت أقل نسبة من العينة بأن التفاعل مع العلامات التجارية في الميتافيرس لا يعزز من ولائهم لها وذلك بنسبة (</w:t>
      </w:r>
      <w:r w:rsidRPr="00FB6C9C">
        <w:rPr>
          <w:rFonts w:ascii="Simplified Arabic" w:hAnsi="Simplified Arabic" w:cs="Simplified Arabic"/>
          <w:sz w:val="24"/>
          <w:szCs w:val="24"/>
        </w:rPr>
        <w:t>%20</w:t>
      </w:r>
      <w:r w:rsidRPr="00FB6C9C">
        <w:rPr>
          <w:rFonts w:ascii="Simplified Arabic" w:hAnsi="Simplified Arabic" w:cs="Simplified Arabic"/>
          <w:sz w:val="24"/>
          <w:szCs w:val="24"/>
          <w:rtl/>
        </w:rPr>
        <w:t>)، وهذا ما يتفق مع نتيجة دراسة الزهراني (2023)، والتي أشارت إلى أن التقنيات الافتراضية كالميتافيرس تمثل فرصة لتعزيز الولاء من خلال توفير تجارب استهلاكية غامرة تزيد من ولاء المستهلكين وتفاعلهم.</w:t>
      </w:r>
    </w:p>
    <w:p w14:paraId="5BBF1EFF" w14:textId="61C9C58D" w:rsidR="00A00DF6" w:rsidRPr="00FB6C9C" w:rsidRDefault="00A00DF6" w:rsidP="00876E62">
      <w:pPr>
        <w:pStyle w:val="a6"/>
        <w:numPr>
          <w:ilvl w:val="0"/>
          <w:numId w:val="120"/>
        </w:numPr>
        <w:spacing w:line="240" w:lineRule="auto"/>
        <w:jc w:val="both"/>
        <w:rPr>
          <w:rFonts w:ascii="Simplified Arabic" w:eastAsia="Calibri" w:hAnsi="Simplified Arabic" w:cs="Simplified Arabic"/>
          <w:sz w:val="24"/>
          <w:szCs w:val="24"/>
          <w:rtl/>
        </w:rPr>
      </w:pPr>
      <w:r w:rsidRPr="00FB6C9C">
        <w:rPr>
          <w:rFonts w:ascii="Simplified Arabic" w:eastAsia="Calibri" w:hAnsi="Simplified Arabic" w:cs="Simplified Arabic"/>
          <w:b/>
          <w:bCs/>
          <w:sz w:val="24"/>
          <w:szCs w:val="24"/>
          <w:rtl/>
        </w:rPr>
        <w:t>عرض ومناقشة نتائج السؤال الثاني والذي ينص على "ما تأثير الميتافيرس على سلوك الشراء في البيئات الافتراضية؟"</w:t>
      </w:r>
      <w:r w:rsidR="00416242" w:rsidRPr="00FB6C9C">
        <w:rPr>
          <w:rFonts w:ascii="Simplified Arabic" w:eastAsia="Calibri" w:hAnsi="Simplified Arabic" w:cs="Simplified Arabic"/>
          <w:b/>
          <w:bCs/>
          <w:sz w:val="24"/>
          <w:szCs w:val="24"/>
          <w:rtl/>
        </w:rPr>
        <w:t>؛ حيث</w:t>
      </w:r>
      <w:r w:rsidRPr="00FB6C9C">
        <w:rPr>
          <w:rFonts w:ascii="Simplified Arabic" w:eastAsia="Calibri" w:hAnsi="Simplified Arabic" w:cs="Simplified Arabic"/>
          <w:b/>
          <w:bCs/>
          <w:sz w:val="24"/>
          <w:szCs w:val="24"/>
          <w:rtl/>
        </w:rPr>
        <w:t xml:space="preserve"> </w:t>
      </w:r>
      <w:r w:rsidRPr="00FB6C9C">
        <w:rPr>
          <w:rFonts w:ascii="Simplified Arabic" w:eastAsia="Times New Roman" w:hAnsi="Simplified Arabic" w:cs="Simplified Arabic"/>
          <w:sz w:val="24"/>
          <w:szCs w:val="24"/>
          <w:rtl/>
        </w:rPr>
        <w:t xml:space="preserve">تم حساب </w:t>
      </w:r>
      <w:r w:rsidRPr="00FB6C9C">
        <w:rPr>
          <w:rFonts w:ascii="Simplified Arabic" w:eastAsia="Calibri" w:hAnsi="Simplified Arabic" w:cs="Simplified Arabic"/>
          <w:sz w:val="24"/>
          <w:szCs w:val="24"/>
          <w:rtl/>
        </w:rPr>
        <w:t xml:space="preserve">التكرارات والنسب المئوية لاستجابات أفراد العينة </w:t>
      </w:r>
      <w:r w:rsidRPr="00FB6C9C">
        <w:rPr>
          <w:rFonts w:ascii="Simplified Arabic" w:eastAsia="Times New Roman" w:hAnsi="Simplified Arabic" w:cs="Simplified Arabic"/>
          <w:sz w:val="24"/>
          <w:szCs w:val="24"/>
          <w:rtl/>
        </w:rPr>
        <w:t>حول تأثير الميتافيرس على سلوك الشراء، وسيتم</w:t>
      </w:r>
      <w:r w:rsidRPr="00FB6C9C">
        <w:rPr>
          <w:rFonts w:ascii="Simplified Arabic" w:eastAsia="Calibri" w:hAnsi="Simplified Arabic" w:cs="Simplified Arabic"/>
          <w:sz w:val="24"/>
          <w:szCs w:val="24"/>
          <w:rtl/>
        </w:rPr>
        <w:t xml:space="preserve"> عرض ذلك تفصيلي</w:t>
      </w:r>
      <w:r w:rsidR="00416242" w:rsidRPr="00FB6C9C">
        <w:rPr>
          <w:rFonts w:ascii="Simplified Arabic" w:eastAsia="Calibri" w:hAnsi="Simplified Arabic" w:cs="Simplified Arabic"/>
          <w:sz w:val="24"/>
          <w:szCs w:val="24"/>
          <w:rtl/>
        </w:rPr>
        <w:t>ًا</w:t>
      </w:r>
      <w:r w:rsidRPr="00FB6C9C">
        <w:rPr>
          <w:rFonts w:ascii="Simplified Arabic" w:eastAsia="Calibri" w:hAnsi="Simplified Arabic" w:cs="Simplified Arabic"/>
          <w:sz w:val="24"/>
          <w:szCs w:val="24"/>
          <w:rtl/>
        </w:rPr>
        <w:t xml:space="preserve"> في الآتي: </w:t>
      </w:r>
    </w:p>
    <w:p w14:paraId="4E14F726" w14:textId="77777777" w:rsidR="00A00DF6" w:rsidRPr="00FB6C9C" w:rsidRDefault="00A00DF6" w:rsidP="00876E62">
      <w:pPr>
        <w:widowControl/>
        <w:numPr>
          <w:ilvl w:val="0"/>
          <w:numId w:val="87"/>
        </w:numPr>
        <w:autoSpaceDE/>
        <w:autoSpaceDN/>
        <w:bidi/>
        <w:ind w:left="714" w:hanging="357"/>
        <w:contextualSpacing/>
        <w:jc w:val="both"/>
        <w:rPr>
          <w:rFonts w:ascii="Simplified Arabic" w:eastAsia="Times New Roman" w:hAnsi="Simplified Arabic" w:cs="Simplified Arabic"/>
          <w:b/>
          <w:bCs/>
          <w:sz w:val="24"/>
          <w:szCs w:val="24"/>
          <w:lang w:val="x-none" w:eastAsia="x-none"/>
        </w:rPr>
      </w:pPr>
      <w:r w:rsidRPr="00FB6C9C">
        <w:rPr>
          <w:rFonts w:ascii="Simplified Arabic" w:eastAsia="Times New Roman" w:hAnsi="Simplified Arabic" w:cs="Simplified Arabic"/>
          <w:b/>
          <w:bCs/>
          <w:sz w:val="24"/>
          <w:szCs w:val="24"/>
          <w:rtl/>
          <w:lang w:val="x-none" w:eastAsia="x-none"/>
        </w:rPr>
        <w:t>إلى أي مدى تؤثر التجارب الافتراضية في الميتافيرس على قراراتك الشرائية؟</w:t>
      </w:r>
    </w:p>
    <w:p w14:paraId="155A56D5" w14:textId="4BA0E096" w:rsidR="00A00DF6" w:rsidRPr="00FB6C9C" w:rsidRDefault="00A00DF6" w:rsidP="00876E62">
      <w:pPr>
        <w:pStyle w:val="0072"/>
        <w:spacing w:line="240" w:lineRule="auto"/>
        <w:rPr>
          <w:rFonts w:ascii="Simplified Arabic" w:hAnsi="Simplified Arabic" w:cs="Simplified Arabic"/>
          <w:sz w:val="24"/>
          <w:szCs w:val="24"/>
          <w:rtl/>
        </w:rPr>
      </w:pPr>
      <w:bookmarkStart w:id="152" w:name="_Toc185012305"/>
      <w:bookmarkStart w:id="153" w:name="_Toc185012566"/>
      <w:bookmarkStart w:id="154" w:name="_Toc185013134"/>
      <w:bookmarkStart w:id="155" w:name="_Toc185014902"/>
      <w:bookmarkStart w:id="156" w:name="_Toc185015166"/>
      <w:bookmarkStart w:id="157" w:name="_Toc185015547"/>
      <w:bookmarkStart w:id="158" w:name="_Toc185015698"/>
      <w:r w:rsidRPr="00FB6C9C">
        <w:rPr>
          <w:rFonts w:ascii="Simplified Arabic" w:hAnsi="Simplified Arabic" w:cs="Simplified Arabic"/>
          <w:sz w:val="24"/>
          <w:szCs w:val="24"/>
          <w:rtl/>
        </w:rPr>
        <w:t>جدول رقم (</w:t>
      </w:r>
      <w:r w:rsidR="008F5754" w:rsidRPr="00FB6C9C">
        <w:rPr>
          <w:rFonts w:ascii="Simplified Arabic" w:hAnsi="Simplified Arabic" w:cs="Simplified Arabic"/>
          <w:sz w:val="24"/>
          <w:szCs w:val="24"/>
          <w:rtl/>
        </w:rPr>
        <w:t>10</w:t>
      </w:r>
      <w:r w:rsidRPr="00FB6C9C">
        <w:rPr>
          <w:rFonts w:ascii="Simplified Arabic" w:hAnsi="Simplified Arabic" w:cs="Simplified Arabic"/>
          <w:sz w:val="24"/>
          <w:szCs w:val="24"/>
          <w:rtl/>
        </w:rPr>
        <w:t>) التكرارات والنسب المئوية</w:t>
      </w:r>
      <w:r w:rsidRPr="00FB6C9C">
        <w:rPr>
          <w:rFonts w:ascii="Simplified Arabic" w:eastAsia="Calibri" w:hAnsi="Simplified Arabic" w:cs="Simplified Arabic"/>
          <w:sz w:val="24"/>
          <w:szCs w:val="24"/>
          <w:rtl/>
        </w:rPr>
        <w:t xml:space="preserve"> </w:t>
      </w:r>
      <w:r w:rsidRPr="00FB6C9C">
        <w:rPr>
          <w:rFonts w:ascii="Simplified Arabic" w:hAnsi="Simplified Arabic" w:cs="Simplified Arabic"/>
          <w:sz w:val="24"/>
          <w:szCs w:val="24"/>
          <w:rtl/>
        </w:rPr>
        <w:t>لاستجابات أفراد العينة حول مدى تأثير التجارب الافتراضية في الميتافيرس على القرارات الشرائية</w:t>
      </w:r>
      <w:bookmarkEnd w:id="152"/>
      <w:bookmarkEnd w:id="153"/>
      <w:bookmarkEnd w:id="154"/>
      <w:bookmarkEnd w:id="155"/>
      <w:bookmarkEnd w:id="156"/>
      <w:bookmarkEnd w:id="157"/>
      <w:bookmarkEnd w:id="158"/>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26"/>
        <w:gridCol w:w="1134"/>
        <w:gridCol w:w="1416"/>
      </w:tblGrid>
      <w:tr w:rsidR="00FB6E9D" w:rsidRPr="00FB6C9C" w14:paraId="184A161C" w14:textId="77777777" w:rsidTr="0020217B">
        <w:trPr>
          <w:tblHeader/>
          <w:jc w:val="center"/>
        </w:trPr>
        <w:tc>
          <w:tcPr>
            <w:tcW w:w="59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5C1DDAE" w14:textId="77777777" w:rsidR="00A00DF6" w:rsidRPr="00FB6C9C" w:rsidRDefault="00A00DF6" w:rsidP="00876E62">
            <w:pPr>
              <w:widowControl/>
              <w:autoSpaceDE/>
              <w:autoSpaceDN/>
              <w:bidi/>
              <w:jc w:val="center"/>
              <w:rPr>
                <w:rFonts w:ascii="Simplified Arabic" w:eastAsia="Times New Roman" w:hAnsi="Simplified Arabic" w:cs="Simplified Arabic"/>
                <w:bCs/>
                <w:sz w:val="24"/>
                <w:szCs w:val="24"/>
              </w:rPr>
            </w:pPr>
            <w:r w:rsidRPr="00FB6C9C">
              <w:rPr>
                <w:rFonts w:ascii="Simplified Arabic" w:eastAsia="Times New Roman" w:hAnsi="Simplified Arabic" w:cs="Simplified Arabic"/>
                <w:bCs/>
                <w:sz w:val="24"/>
                <w:szCs w:val="24"/>
                <w:rtl/>
              </w:rPr>
              <w:t>مدى تأثير التجارب الافتراضية في الميتافيرس على القرارات الشرائية</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9622DCF" w14:textId="77777777" w:rsidR="00A00DF6" w:rsidRPr="00FB6C9C" w:rsidRDefault="00A00DF6" w:rsidP="00876E62">
            <w:pPr>
              <w:widowControl/>
              <w:autoSpaceDE/>
              <w:autoSpaceDN/>
              <w:bidi/>
              <w:jc w:val="center"/>
              <w:rPr>
                <w:rFonts w:ascii="Simplified Arabic" w:eastAsia="Times New Roman" w:hAnsi="Simplified Arabic" w:cs="Simplified Arabic"/>
                <w:bCs/>
                <w:sz w:val="24"/>
                <w:szCs w:val="24"/>
                <w:rtl/>
              </w:rPr>
            </w:pPr>
            <w:r w:rsidRPr="00FB6C9C">
              <w:rPr>
                <w:rFonts w:ascii="Simplified Arabic" w:eastAsia="Times New Roman" w:hAnsi="Simplified Arabic" w:cs="Simplified Arabic"/>
                <w:bCs/>
                <w:sz w:val="24"/>
                <w:szCs w:val="24"/>
                <w:rtl/>
              </w:rPr>
              <w:t>التكرارات</w:t>
            </w: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68430A0" w14:textId="77777777" w:rsidR="00A00DF6" w:rsidRPr="00FB6C9C" w:rsidRDefault="00A00DF6" w:rsidP="00876E62">
            <w:pPr>
              <w:widowControl/>
              <w:autoSpaceDE/>
              <w:autoSpaceDN/>
              <w:bidi/>
              <w:jc w:val="center"/>
              <w:rPr>
                <w:rFonts w:ascii="Simplified Arabic" w:eastAsia="Times New Roman" w:hAnsi="Simplified Arabic" w:cs="Simplified Arabic"/>
                <w:bCs/>
                <w:sz w:val="24"/>
                <w:szCs w:val="24"/>
                <w:rtl/>
              </w:rPr>
            </w:pPr>
            <w:r w:rsidRPr="00FB6C9C">
              <w:rPr>
                <w:rFonts w:ascii="Simplified Arabic" w:eastAsia="Times New Roman" w:hAnsi="Simplified Arabic" w:cs="Simplified Arabic"/>
                <w:bCs/>
                <w:sz w:val="24"/>
                <w:szCs w:val="24"/>
                <w:rtl/>
              </w:rPr>
              <w:t>النسب المئوية</w:t>
            </w:r>
          </w:p>
        </w:tc>
      </w:tr>
      <w:tr w:rsidR="00FB6E9D" w:rsidRPr="00FB6C9C" w14:paraId="202E2E66" w14:textId="77777777" w:rsidTr="0020217B">
        <w:trPr>
          <w:tblHeader/>
          <w:jc w:val="center"/>
        </w:trPr>
        <w:tc>
          <w:tcPr>
            <w:tcW w:w="5926" w:type="dxa"/>
            <w:tcBorders>
              <w:top w:val="single" w:sz="4" w:space="0" w:color="000000"/>
              <w:left w:val="single" w:sz="4" w:space="0" w:color="000000"/>
              <w:bottom w:val="single" w:sz="4" w:space="0" w:color="000000"/>
              <w:right w:val="single" w:sz="4" w:space="0" w:color="000000"/>
            </w:tcBorders>
            <w:vAlign w:val="center"/>
          </w:tcPr>
          <w:p w14:paraId="6D3EFB8C"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بشكل ضعيف</w:t>
            </w:r>
          </w:p>
        </w:tc>
        <w:tc>
          <w:tcPr>
            <w:tcW w:w="1134" w:type="dxa"/>
            <w:tcBorders>
              <w:top w:val="single" w:sz="4" w:space="0" w:color="000000"/>
              <w:left w:val="single" w:sz="4" w:space="0" w:color="000000"/>
              <w:bottom w:val="single" w:sz="4" w:space="0" w:color="000000"/>
              <w:right w:val="single" w:sz="4" w:space="0" w:color="000000"/>
            </w:tcBorders>
          </w:tcPr>
          <w:p w14:paraId="24451FB9"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Pr>
              <w:t>30</w:t>
            </w:r>
          </w:p>
        </w:tc>
        <w:tc>
          <w:tcPr>
            <w:tcW w:w="1416" w:type="dxa"/>
            <w:tcBorders>
              <w:top w:val="single" w:sz="4" w:space="0" w:color="000000"/>
              <w:left w:val="single" w:sz="4" w:space="0" w:color="000000"/>
              <w:bottom w:val="single" w:sz="4" w:space="0" w:color="000000"/>
              <w:right w:val="single" w:sz="4" w:space="0" w:color="000000"/>
            </w:tcBorders>
          </w:tcPr>
          <w:p w14:paraId="0ADECB69"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20%</w:t>
            </w:r>
          </w:p>
        </w:tc>
      </w:tr>
      <w:tr w:rsidR="00FB6E9D" w:rsidRPr="00FB6C9C" w14:paraId="7247D166" w14:textId="77777777" w:rsidTr="0020217B">
        <w:trPr>
          <w:tblHeader/>
          <w:jc w:val="center"/>
        </w:trPr>
        <w:tc>
          <w:tcPr>
            <w:tcW w:w="5926" w:type="dxa"/>
            <w:tcBorders>
              <w:top w:val="single" w:sz="4" w:space="0" w:color="000000"/>
              <w:left w:val="single" w:sz="4" w:space="0" w:color="000000"/>
              <w:bottom w:val="single" w:sz="4" w:space="0" w:color="000000"/>
              <w:right w:val="single" w:sz="4" w:space="0" w:color="000000"/>
            </w:tcBorders>
          </w:tcPr>
          <w:p w14:paraId="26B6BBD3"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Pr>
            </w:pPr>
            <w:r w:rsidRPr="00FB6C9C">
              <w:rPr>
                <w:rFonts w:ascii="Simplified Arabic" w:eastAsia="Times New Roman" w:hAnsi="Simplified Arabic" w:cs="Simplified Arabic"/>
                <w:b/>
                <w:sz w:val="24"/>
                <w:szCs w:val="24"/>
                <w:rtl/>
              </w:rPr>
              <w:t>بشكل متوسط</w:t>
            </w:r>
          </w:p>
        </w:tc>
        <w:tc>
          <w:tcPr>
            <w:tcW w:w="1134" w:type="dxa"/>
            <w:tcBorders>
              <w:top w:val="single" w:sz="4" w:space="0" w:color="000000"/>
              <w:left w:val="single" w:sz="4" w:space="0" w:color="000000"/>
              <w:bottom w:val="single" w:sz="4" w:space="0" w:color="000000"/>
              <w:right w:val="single" w:sz="4" w:space="0" w:color="000000"/>
            </w:tcBorders>
          </w:tcPr>
          <w:p w14:paraId="4B504D0B"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Pr>
              <w:t>50</w:t>
            </w:r>
          </w:p>
        </w:tc>
        <w:tc>
          <w:tcPr>
            <w:tcW w:w="1416" w:type="dxa"/>
            <w:tcBorders>
              <w:top w:val="single" w:sz="4" w:space="0" w:color="000000"/>
              <w:left w:val="single" w:sz="4" w:space="0" w:color="000000"/>
              <w:bottom w:val="single" w:sz="4" w:space="0" w:color="000000"/>
              <w:right w:val="single" w:sz="4" w:space="0" w:color="000000"/>
            </w:tcBorders>
          </w:tcPr>
          <w:p w14:paraId="62A86C18"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33.33%</w:t>
            </w:r>
          </w:p>
        </w:tc>
      </w:tr>
      <w:tr w:rsidR="00FB6E9D" w:rsidRPr="00FB6C9C" w14:paraId="3DE2F6EB" w14:textId="77777777" w:rsidTr="0020217B">
        <w:trPr>
          <w:tblHeader/>
          <w:jc w:val="center"/>
        </w:trPr>
        <w:tc>
          <w:tcPr>
            <w:tcW w:w="5926" w:type="dxa"/>
            <w:tcBorders>
              <w:top w:val="single" w:sz="4" w:space="0" w:color="000000"/>
              <w:left w:val="single" w:sz="4" w:space="0" w:color="000000"/>
              <w:bottom w:val="single" w:sz="4" w:space="0" w:color="000000"/>
              <w:right w:val="single" w:sz="4" w:space="0" w:color="000000"/>
            </w:tcBorders>
          </w:tcPr>
          <w:p w14:paraId="4839197C"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Pr>
            </w:pPr>
            <w:r w:rsidRPr="00FB6C9C">
              <w:rPr>
                <w:rFonts w:ascii="Simplified Arabic" w:eastAsia="Times New Roman" w:hAnsi="Simplified Arabic" w:cs="Simplified Arabic"/>
                <w:b/>
                <w:sz w:val="24"/>
                <w:szCs w:val="24"/>
                <w:rtl/>
              </w:rPr>
              <w:t>بشكل كبير</w:t>
            </w:r>
          </w:p>
        </w:tc>
        <w:tc>
          <w:tcPr>
            <w:tcW w:w="1134" w:type="dxa"/>
            <w:tcBorders>
              <w:top w:val="single" w:sz="4" w:space="0" w:color="000000"/>
              <w:left w:val="single" w:sz="4" w:space="0" w:color="000000"/>
              <w:bottom w:val="single" w:sz="4" w:space="0" w:color="000000"/>
              <w:right w:val="single" w:sz="4" w:space="0" w:color="000000"/>
            </w:tcBorders>
          </w:tcPr>
          <w:p w14:paraId="51938562"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Pr>
              <w:t>70</w:t>
            </w:r>
          </w:p>
        </w:tc>
        <w:tc>
          <w:tcPr>
            <w:tcW w:w="1416" w:type="dxa"/>
            <w:tcBorders>
              <w:top w:val="single" w:sz="4" w:space="0" w:color="000000"/>
              <w:left w:val="single" w:sz="4" w:space="0" w:color="000000"/>
              <w:bottom w:val="single" w:sz="4" w:space="0" w:color="000000"/>
              <w:right w:val="single" w:sz="4" w:space="0" w:color="000000"/>
            </w:tcBorders>
          </w:tcPr>
          <w:p w14:paraId="2370EA8D"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46.67%</w:t>
            </w:r>
          </w:p>
        </w:tc>
      </w:tr>
      <w:tr w:rsidR="00FB6E9D" w:rsidRPr="00FB6C9C" w14:paraId="04F15C82" w14:textId="77777777" w:rsidTr="0020217B">
        <w:trPr>
          <w:tblHeader/>
          <w:jc w:val="center"/>
        </w:trPr>
        <w:tc>
          <w:tcPr>
            <w:tcW w:w="59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7276B17"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Pr>
            </w:pPr>
            <w:r w:rsidRPr="00FB6C9C">
              <w:rPr>
                <w:rFonts w:ascii="Simplified Arabic" w:eastAsia="Times New Roman" w:hAnsi="Simplified Arabic" w:cs="Simplified Arabic"/>
                <w:b/>
                <w:sz w:val="24"/>
                <w:szCs w:val="24"/>
                <w:rtl/>
              </w:rPr>
              <w:t>المجموع</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E442367"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lang w:val="af-ZA"/>
              </w:rPr>
            </w:pPr>
            <w:r w:rsidRPr="00FB6C9C">
              <w:rPr>
                <w:rFonts w:ascii="Simplified Arabic" w:eastAsia="Times New Roman" w:hAnsi="Simplified Arabic" w:cs="Simplified Arabic"/>
                <w:sz w:val="24"/>
                <w:szCs w:val="24"/>
                <w:lang w:val="af-ZA"/>
              </w:rPr>
              <w:t>150</w:t>
            </w: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70EFC4A"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06A17C07" w14:textId="7A1465E1"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6519DC"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السابق</w:t>
      </w:r>
      <w:r w:rsidRPr="00FB6C9C">
        <w:rPr>
          <w:rFonts w:ascii="Simplified Arabic" w:hAnsi="Simplified Arabic" w:cs="Simplified Arabic"/>
          <w:sz w:val="24"/>
          <w:szCs w:val="24"/>
          <w:rtl/>
        </w:rPr>
        <w:t>: أن أغلب أفراد عينة الدراسة من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أفادوا بأن التجارب الافتراضية في الميتافيرس تؤثر على قراراتهم الشرائية (بشكل كبير) بنسبة (</w:t>
      </w:r>
      <w:r w:rsidRPr="00FB6C9C">
        <w:rPr>
          <w:rFonts w:ascii="Simplified Arabic" w:hAnsi="Simplified Arabic" w:cs="Simplified Arabic"/>
          <w:sz w:val="24"/>
          <w:szCs w:val="24"/>
        </w:rPr>
        <w:t>%46.67</w:t>
      </w:r>
      <w:r w:rsidRPr="00FB6C9C">
        <w:rPr>
          <w:rFonts w:ascii="Simplified Arabic" w:hAnsi="Simplified Arabic" w:cs="Simplified Arabic"/>
          <w:sz w:val="24"/>
          <w:szCs w:val="24"/>
          <w:rtl/>
        </w:rPr>
        <w:t xml:space="preserve">)، بينما أشارت أقل نسبة من العينة بأن </w:t>
      </w:r>
      <w:r w:rsidRPr="00FB6C9C">
        <w:rPr>
          <w:rFonts w:ascii="Simplified Arabic" w:hAnsi="Simplified Arabic" w:cs="Simplified Arabic"/>
          <w:sz w:val="24"/>
          <w:szCs w:val="24"/>
          <w:rtl/>
        </w:rPr>
        <w:lastRenderedPageBreak/>
        <w:t>التجارب الافتراضية في الميتافيرس تؤثر على قراراتهم الشرائية (بشكل ضعيف) بنسبة (</w:t>
      </w:r>
      <w:r w:rsidRPr="00FB6C9C">
        <w:rPr>
          <w:rFonts w:ascii="Simplified Arabic" w:hAnsi="Simplified Arabic" w:cs="Simplified Arabic"/>
          <w:sz w:val="24"/>
          <w:szCs w:val="24"/>
        </w:rPr>
        <w:t>%20</w:t>
      </w:r>
      <w:r w:rsidRPr="00FB6C9C">
        <w:rPr>
          <w:rFonts w:ascii="Simplified Arabic" w:hAnsi="Simplified Arabic" w:cs="Simplified Arabic"/>
          <w:sz w:val="24"/>
          <w:szCs w:val="24"/>
          <w:rtl/>
        </w:rPr>
        <w:t>).</w:t>
      </w:r>
    </w:p>
    <w:p w14:paraId="071A00F2" w14:textId="490500B2" w:rsidR="00226EDA" w:rsidRPr="0020217B" w:rsidRDefault="00A00DF6" w:rsidP="0020217B">
      <w:pPr>
        <w:widowControl/>
        <w:numPr>
          <w:ilvl w:val="0"/>
          <w:numId w:val="87"/>
        </w:numPr>
        <w:autoSpaceDE/>
        <w:autoSpaceDN/>
        <w:bidi/>
        <w:contextualSpacing/>
        <w:jc w:val="both"/>
        <w:rPr>
          <w:rFonts w:ascii="Simplified Arabic" w:eastAsia="Times New Roman" w:hAnsi="Simplified Arabic" w:cs="Simplified Arabic"/>
          <w:b/>
          <w:bCs/>
          <w:sz w:val="24"/>
          <w:szCs w:val="24"/>
          <w:rtl/>
          <w:lang w:val="x-none" w:eastAsia="x-none"/>
        </w:rPr>
      </w:pPr>
      <w:r w:rsidRPr="00FB6C9C">
        <w:rPr>
          <w:rFonts w:ascii="Simplified Arabic" w:eastAsia="Times New Roman" w:hAnsi="Simplified Arabic" w:cs="Simplified Arabic"/>
          <w:b/>
          <w:bCs/>
          <w:sz w:val="24"/>
          <w:szCs w:val="24"/>
          <w:rtl/>
        </w:rPr>
        <w:t>هل تعتقد أن تجربة المنتج افتراضي</w:t>
      </w:r>
      <w:r w:rsidR="00416242" w:rsidRPr="00FB6C9C">
        <w:rPr>
          <w:rFonts w:ascii="Simplified Arabic" w:eastAsia="Times New Roman" w:hAnsi="Simplified Arabic" w:cs="Simplified Arabic"/>
          <w:b/>
          <w:bCs/>
          <w:sz w:val="24"/>
          <w:szCs w:val="24"/>
          <w:rtl/>
        </w:rPr>
        <w:t>ًا</w:t>
      </w:r>
      <w:r w:rsidRPr="00FB6C9C">
        <w:rPr>
          <w:rFonts w:ascii="Simplified Arabic" w:eastAsia="Times New Roman" w:hAnsi="Simplified Arabic" w:cs="Simplified Arabic"/>
          <w:b/>
          <w:bCs/>
          <w:sz w:val="24"/>
          <w:szCs w:val="24"/>
          <w:rtl/>
        </w:rPr>
        <w:t xml:space="preserve"> تعاد تجربة المنتج فعلي</w:t>
      </w:r>
      <w:r w:rsidR="00416242" w:rsidRPr="00FB6C9C">
        <w:rPr>
          <w:rFonts w:ascii="Simplified Arabic" w:eastAsia="Times New Roman" w:hAnsi="Simplified Arabic" w:cs="Simplified Arabic"/>
          <w:b/>
          <w:bCs/>
          <w:sz w:val="24"/>
          <w:szCs w:val="24"/>
          <w:rtl/>
        </w:rPr>
        <w:t>ًا</w:t>
      </w:r>
      <w:r w:rsidRPr="00FB6C9C">
        <w:rPr>
          <w:rFonts w:ascii="Simplified Arabic" w:eastAsia="Times New Roman" w:hAnsi="Simplified Arabic" w:cs="Simplified Arabic"/>
          <w:b/>
          <w:bCs/>
          <w:sz w:val="24"/>
          <w:szCs w:val="24"/>
          <w:rtl/>
        </w:rPr>
        <w:t>؟</w:t>
      </w:r>
    </w:p>
    <w:p w14:paraId="6B83A63E" w14:textId="07AF9936" w:rsidR="00A00DF6" w:rsidRPr="00FB6C9C" w:rsidRDefault="00A00DF6" w:rsidP="00876E62">
      <w:pPr>
        <w:pStyle w:val="0072"/>
        <w:spacing w:line="240" w:lineRule="auto"/>
        <w:rPr>
          <w:rFonts w:ascii="Simplified Arabic" w:hAnsi="Simplified Arabic" w:cs="Simplified Arabic"/>
          <w:sz w:val="24"/>
          <w:szCs w:val="24"/>
          <w:rtl/>
        </w:rPr>
      </w:pPr>
      <w:bookmarkStart w:id="159" w:name="_Toc185012306"/>
      <w:bookmarkStart w:id="160" w:name="_Toc185012567"/>
      <w:bookmarkStart w:id="161" w:name="_Toc185013135"/>
      <w:bookmarkStart w:id="162" w:name="_Toc185014903"/>
      <w:bookmarkStart w:id="163" w:name="_Toc185015167"/>
      <w:bookmarkStart w:id="164" w:name="_Toc185015548"/>
      <w:bookmarkStart w:id="165" w:name="_Toc185015699"/>
      <w:r w:rsidRPr="00FB6C9C">
        <w:rPr>
          <w:rFonts w:ascii="Simplified Arabic" w:hAnsi="Simplified Arabic" w:cs="Simplified Arabic"/>
          <w:sz w:val="24"/>
          <w:szCs w:val="24"/>
          <w:rtl/>
        </w:rPr>
        <w:t>جدول رقم (</w:t>
      </w:r>
      <w:r w:rsidR="0038404E" w:rsidRPr="00FB6C9C">
        <w:rPr>
          <w:rFonts w:ascii="Simplified Arabic" w:hAnsi="Simplified Arabic" w:cs="Simplified Arabic"/>
          <w:sz w:val="24"/>
          <w:szCs w:val="24"/>
          <w:rtl/>
        </w:rPr>
        <w:t>11</w:t>
      </w:r>
      <w:r w:rsidRPr="00FB6C9C">
        <w:rPr>
          <w:rFonts w:ascii="Simplified Arabic" w:hAnsi="Simplified Arabic" w:cs="Simplified Arabic"/>
          <w:sz w:val="24"/>
          <w:szCs w:val="24"/>
          <w:rtl/>
        </w:rPr>
        <w:t>) التكرارات والنسب المئوية</w:t>
      </w:r>
      <w:r w:rsidRPr="00FB6C9C">
        <w:rPr>
          <w:rFonts w:ascii="Simplified Arabic" w:eastAsia="Calibri" w:hAnsi="Simplified Arabic" w:cs="Simplified Arabic"/>
          <w:sz w:val="24"/>
          <w:szCs w:val="24"/>
          <w:rtl/>
        </w:rPr>
        <w:t xml:space="preserve"> </w:t>
      </w:r>
      <w:r w:rsidRPr="00FB6C9C">
        <w:rPr>
          <w:rFonts w:ascii="Simplified Arabic" w:hAnsi="Simplified Arabic" w:cs="Simplified Arabic"/>
          <w:sz w:val="24"/>
          <w:szCs w:val="24"/>
          <w:rtl/>
        </w:rPr>
        <w:t>لاستجابات أفراد العينة حول اعتقاد أن تجربة المنتج افتراضي</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تعاد تجربة المنتج فعلي</w:t>
      </w:r>
      <w:r w:rsidR="00416242" w:rsidRPr="00FB6C9C">
        <w:rPr>
          <w:rFonts w:ascii="Simplified Arabic" w:hAnsi="Simplified Arabic" w:cs="Simplified Arabic"/>
          <w:sz w:val="24"/>
          <w:szCs w:val="24"/>
          <w:rtl/>
        </w:rPr>
        <w:t>ًا</w:t>
      </w:r>
      <w:bookmarkEnd w:id="159"/>
      <w:bookmarkEnd w:id="160"/>
      <w:bookmarkEnd w:id="161"/>
      <w:bookmarkEnd w:id="162"/>
      <w:bookmarkEnd w:id="163"/>
      <w:bookmarkEnd w:id="164"/>
      <w:bookmarkEnd w:id="165"/>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43"/>
        <w:gridCol w:w="1417"/>
        <w:gridCol w:w="1416"/>
      </w:tblGrid>
      <w:tr w:rsidR="00FB6E9D" w:rsidRPr="00FB6C9C" w14:paraId="5C432EB0" w14:textId="77777777" w:rsidTr="0020217B">
        <w:trPr>
          <w:tblHeader/>
          <w:jc w:val="center"/>
        </w:trPr>
        <w:tc>
          <w:tcPr>
            <w:tcW w:w="56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48D97D4" w14:textId="66460E5E" w:rsidR="00A00DF6" w:rsidRPr="00FB6C9C" w:rsidRDefault="00A00DF6" w:rsidP="00876E62">
            <w:pPr>
              <w:widowControl/>
              <w:autoSpaceDE/>
              <w:autoSpaceDN/>
              <w:bidi/>
              <w:jc w:val="center"/>
              <w:rPr>
                <w:rFonts w:ascii="Simplified Arabic" w:eastAsia="Times New Roman" w:hAnsi="Simplified Arabic" w:cs="Simplified Arabic"/>
                <w:bCs/>
                <w:sz w:val="24"/>
                <w:szCs w:val="24"/>
                <w:rtl/>
              </w:rPr>
            </w:pPr>
            <w:bookmarkStart w:id="166" w:name="_Hlk184507393"/>
            <w:r w:rsidRPr="00FB6C9C">
              <w:rPr>
                <w:rFonts w:ascii="Simplified Arabic" w:eastAsia="Times New Roman" w:hAnsi="Simplified Arabic" w:cs="Simplified Arabic"/>
                <w:bCs/>
                <w:sz w:val="24"/>
                <w:szCs w:val="24"/>
                <w:rtl/>
              </w:rPr>
              <w:t>اعتقاد أن تجربة المنتج افتراضي</w:t>
            </w:r>
            <w:r w:rsidR="00416242" w:rsidRPr="00FB6C9C">
              <w:rPr>
                <w:rFonts w:ascii="Simplified Arabic" w:eastAsia="Times New Roman" w:hAnsi="Simplified Arabic" w:cs="Simplified Arabic"/>
                <w:bCs/>
                <w:sz w:val="24"/>
                <w:szCs w:val="24"/>
                <w:rtl/>
              </w:rPr>
              <w:t>ًا</w:t>
            </w:r>
            <w:r w:rsidRPr="00FB6C9C">
              <w:rPr>
                <w:rFonts w:ascii="Simplified Arabic" w:eastAsia="Times New Roman" w:hAnsi="Simplified Arabic" w:cs="Simplified Arabic"/>
                <w:bCs/>
                <w:sz w:val="24"/>
                <w:szCs w:val="24"/>
                <w:rtl/>
              </w:rPr>
              <w:t xml:space="preserve"> تعاد تجربة المنتج فعلي</w:t>
            </w:r>
            <w:bookmarkEnd w:id="166"/>
            <w:r w:rsidR="00416242" w:rsidRPr="00FB6C9C">
              <w:rPr>
                <w:rFonts w:ascii="Simplified Arabic" w:eastAsia="Times New Roman" w:hAnsi="Simplified Arabic" w:cs="Simplified Arabic"/>
                <w:bCs/>
                <w:sz w:val="24"/>
                <w:szCs w:val="24"/>
                <w:rtl/>
              </w:rPr>
              <w:t>ًا</w:t>
            </w:r>
          </w:p>
        </w:tc>
        <w:tc>
          <w:tcPr>
            <w:tcW w:w="141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7066ADF"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bCs/>
                <w:sz w:val="24"/>
                <w:szCs w:val="24"/>
                <w:rtl/>
              </w:rPr>
              <w:t>التكرارات</w:t>
            </w: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C3EB219"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bCs/>
                <w:sz w:val="24"/>
                <w:szCs w:val="24"/>
                <w:rtl/>
              </w:rPr>
              <w:t>النسب المئوية</w:t>
            </w:r>
          </w:p>
        </w:tc>
      </w:tr>
      <w:tr w:rsidR="00FB6E9D" w:rsidRPr="00FB6C9C" w14:paraId="7907BFBD" w14:textId="77777777" w:rsidTr="0020217B">
        <w:trPr>
          <w:tblHeader/>
          <w:jc w:val="center"/>
        </w:trPr>
        <w:tc>
          <w:tcPr>
            <w:tcW w:w="5643" w:type="dxa"/>
            <w:tcBorders>
              <w:top w:val="single" w:sz="4" w:space="0" w:color="000000"/>
              <w:left w:val="single" w:sz="4" w:space="0" w:color="000000"/>
              <w:bottom w:val="single" w:sz="4" w:space="0" w:color="000000"/>
              <w:right w:val="single" w:sz="4" w:space="0" w:color="000000"/>
            </w:tcBorders>
            <w:shd w:val="clear" w:color="auto" w:fill="auto"/>
          </w:tcPr>
          <w:p w14:paraId="18630C54"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لا</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ADCA5B1"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30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6DCD5376"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20%</w:t>
            </w:r>
          </w:p>
        </w:tc>
      </w:tr>
      <w:tr w:rsidR="00FB6E9D" w:rsidRPr="00FB6C9C" w14:paraId="4C735787" w14:textId="77777777" w:rsidTr="0020217B">
        <w:trPr>
          <w:tblHeader/>
          <w:jc w:val="center"/>
        </w:trPr>
        <w:tc>
          <w:tcPr>
            <w:tcW w:w="5643" w:type="dxa"/>
            <w:tcBorders>
              <w:top w:val="single" w:sz="4" w:space="0" w:color="000000"/>
              <w:left w:val="single" w:sz="4" w:space="0" w:color="000000"/>
              <w:bottom w:val="single" w:sz="4" w:space="0" w:color="000000"/>
              <w:right w:val="single" w:sz="4" w:space="0" w:color="000000"/>
            </w:tcBorders>
            <w:shd w:val="clear" w:color="auto" w:fill="auto"/>
          </w:tcPr>
          <w:p w14:paraId="3953A8D3"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إلى حد ما</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59808789"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55</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32DC674A"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36.67%</w:t>
            </w:r>
          </w:p>
        </w:tc>
      </w:tr>
      <w:tr w:rsidR="00FB6E9D" w:rsidRPr="00FB6C9C" w14:paraId="2CDD6304" w14:textId="77777777" w:rsidTr="0020217B">
        <w:trPr>
          <w:tblHeader/>
          <w:jc w:val="center"/>
        </w:trPr>
        <w:tc>
          <w:tcPr>
            <w:tcW w:w="5643" w:type="dxa"/>
            <w:tcBorders>
              <w:top w:val="single" w:sz="4" w:space="0" w:color="000000"/>
              <w:left w:val="single" w:sz="4" w:space="0" w:color="000000"/>
              <w:bottom w:val="single" w:sz="4" w:space="0" w:color="000000"/>
              <w:right w:val="single" w:sz="4" w:space="0" w:color="000000"/>
            </w:tcBorders>
            <w:shd w:val="clear" w:color="auto" w:fill="auto"/>
          </w:tcPr>
          <w:p w14:paraId="7FF1A11E"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نعم</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3BEFC3F"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65</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00E002F0"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43.33%</w:t>
            </w:r>
          </w:p>
        </w:tc>
      </w:tr>
      <w:tr w:rsidR="00FB6E9D" w:rsidRPr="00FB6C9C" w14:paraId="3C3B4FAC" w14:textId="77777777" w:rsidTr="0020217B">
        <w:trPr>
          <w:tblHeader/>
          <w:jc w:val="center"/>
        </w:trPr>
        <w:tc>
          <w:tcPr>
            <w:tcW w:w="56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42C6247"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المجموع</w:t>
            </w:r>
          </w:p>
        </w:tc>
        <w:tc>
          <w:tcPr>
            <w:tcW w:w="141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5C30A41"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566D5AA5"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690B3345" w14:textId="5B8C2FC2"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6519DC"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السابق: أ</w:t>
      </w:r>
      <w:r w:rsidRPr="00FB6C9C">
        <w:rPr>
          <w:rFonts w:ascii="Simplified Arabic" w:hAnsi="Simplified Arabic" w:cs="Simplified Arabic"/>
          <w:sz w:val="24"/>
          <w:szCs w:val="24"/>
          <w:rtl/>
        </w:rPr>
        <w:t>ن أغلب أفراد عينة الدراسة من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يعتقدوا أن تجربة المنتج افتراضي</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تعاد تجربة المنتج فعلي</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بنسبة (</w:t>
      </w:r>
      <w:r w:rsidRPr="00FB6C9C">
        <w:rPr>
          <w:rFonts w:ascii="Simplified Arabic" w:hAnsi="Simplified Arabic" w:cs="Simplified Arabic"/>
          <w:sz w:val="24"/>
          <w:szCs w:val="24"/>
        </w:rPr>
        <w:t>%43.33</w:t>
      </w:r>
      <w:r w:rsidRPr="00FB6C9C">
        <w:rPr>
          <w:rFonts w:ascii="Simplified Arabic" w:hAnsi="Simplified Arabic" w:cs="Simplified Arabic"/>
          <w:sz w:val="24"/>
          <w:szCs w:val="24"/>
          <w:rtl/>
        </w:rPr>
        <w:t>)، بينما أشارت أقل نسبة من العينة بأن تجربة المنتج افتراضي</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لا تعاد تجربة المنتج فعلي</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بنسبة (</w:t>
      </w:r>
      <w:r w:rsidRPr="00FB6C9C">
        <w:rPr>
          <w:rFonts w:ascii="Simplified Arabic" w:hAnsi="Simplified Arabic" w:cs="Simplified Arabic"/>
          <w:sz w:val="24"/>
          <w:szCs w:val="24"/>
        </w:rPr>
        <w:t>%20</w:t>
      </w:r>
      <w:r w:rsidRPr="00FB6C9C">
        <w:rPr>
          <w:rFonts w:ascii="Simplified Arabic" w:hAnsi="Simplified Arabic" w:cs="Simplified Arabic"/>
          <w:sz w:val="24"/>
          <w:szCs w:val="24"/>
          <w:rtl/>
        </w:rPr>
        <w:t xml:space="preserve">).   </w:t>
      </w:r>
    </w:p>
    <w:p w14:paraId="6DBACBAF" w14:textId="77777777" w:rsidR="00A00DF6" w:rsidRPr="00FB6C9C" w:rsidRDefault="00A00DF6" w:rsidP="00876E62">
      <w:pPr>
        <w:widowControl/>
        <w:numPr>
          <w:ilvl w:val="0"/>
          <w:numId w:val="87"/>
        </w:numPr>
        <w:autoSpaceDE/>
        <w:autoSpaceDN/>
        <w:bidi/>
        <w:contextualSpacing/>
        <w:jc w:val="both"/>
        <w:rPr>
          <w:rFonts w:ascii="Simplified Arabic" w:eastAsia="Times New Roman" w:hAnsi="Simplified Arabic" w:cs="Simplified Arabic"/>
          <w:b/>
          <w:bCs/>
          <w:sz w:val="24"/>
          <w:szCs w:val="24"/>
          <w:lang w:val="x-none" w:eastAsia="x-none"/>
        </w:rPr>
      </w:pPr>
      <w:r w:rsidRPr="00FB6C9C">
        <w:rPr>
          <w:rFonts w:ascii="Simplified Arabic" w:eastAsia="Calibri" w:hAnsi="Simplified Arabic" w:cs="Simplified Arabic"/>
          <w:b/>
          <w:bCs/>
          <w:sz w:val="24"/>
          <w:szCs w:val="24"/>
          <w:rtl/>
        </w:rPr>
        <w:t>ما مدى احتمالية توصيتك بعلامة تجارية بعد التفاعل معها في الميتافيرس؟</w:t>
      </w:r>
    </w:p>
    <w:p w14:paraId="3224EED0" w14:textId="7C4BDE27" w:rsidR="00A00DF6" w:rsidRPr="00FB6C9C" w:rsidRDefault="00A00DF6" w:rsidP="00876E62">
      <w:pPr>
        <w:pStyle w:val="0072"/>
        <w:spacing w:line="240" w:lineRule="auto"/>
        <w:rPr>
          <w:rFonts w:ascii="Simplified Arabic" w:hAnsi="Simplified Arabic" w:cs="Simplified Arabic"/>
          <w:sz w:val="24"/>
          <w:szCs w:val="24"/>
          <w:rtl/>
        </w:rPr>
      </w:pPr>
      <w:bookmarkStart w:id="167" w:name="_Toc185012307"/>
      <w:bookmarkStart w:id="168" w:name="_Toc185012568"/>
      <w:bookmarkStart w:id="169" w:name="_Toc185013136"/>
      <w:bookmarkStart w:id="170" w:name="_Toc185014904"/>
      <w:bookmarkStart w:id="171" w:name="_Toc185015168"/>
      <w:bookmarkStart w:id="172" w:name="_Toc185015549"/>
      <w:bookmarkStart w:id="173" w:name="_Toc185015700"/>
      <w:r w:rsidRPr="00FB6C9C">
        <w:rPr>
          <w:rFonts w:ascii="Simplified Arabic" w:hAnsi="Simplified Arabic" w:cs="Simplified Arabic"/>
          <w:sz w:val="24"/>
          <w:szCs w:val="24"/>
          <w:rtl/>
        </w:rPr>
        <w:t>جدول رقم (</w:t>
      </w:r>
      <w:r w:rsidR="0038404E" w:rsidRPr="00FB6C9C">
        <w:rPr>
          <w:rFonts w:ascii="Simplified Arabic" w:hAnsi="Simplified Arabic" w:cs="Simplified Arabic"/>
          <w:sz w:val="24"/>
          <w:szCs w:val="24"/>
          <w:rtl/>
        </w:rPr>
        <w:t>12</w:t>
      </w:r>
      <w:r w:rsidRPr="00FB6C9C">
        <w:rPr>
          <w:rFonts w:ascii="Simplified Arabic" w:hAnsi="Simplified Arabic" w:cs="Simplified Arabic"/>
          <w:sz w:val="24"/>
          <w:szCs w:val="24"/>
          <w:rtl/>
        </w:rPr>
        <w:t>) التكرارات والنسب المئوية</w:t>
      </w:r>
      <w:r w:rsidRPr="00FB6C9C">
        <w:rPr>
          <w:rFonts w:ascii="Simplified Arabic" w:eastAsia="Calibri" w:hAnsi="Simplified Arabic" w:cs="Simplified Arabic"/>
          <w:sz w:val="24"/>
          <w:szCs w:val="24"/>
          <w:rtl/>
        </w:rPr>
        <w:t xml:space="preserve"> </w:t>
      </w:r>
      <w:r w:rsidRPr="00FB6C9C">
        <w:rPr>
          <w:rFonts w:ascii="Simplified Arabic" w:hAnsi="Simplified Arabic" w:cs="Simplified Arabic"/>
          <w:sz w:val="24"/>
          <w:szCs w:val="24"/>
          <w:rtl/>
        </w:rPr>
        <w:t>لاستجابات أفراد العينة حول احتمالية التوصية بعلامة تجارية بعد التفاعل معها في الميتافيرس</w:t>
      </w:r>
      <w:bookmarkEnd w:id="167"/>
      <w:bookmarkEnd w:id="168"/>
      <w:bookmarkEnd w:id="169"/>
      <w:bookmarkEnd w:id="170"/>
      <w:bookmarkEnd w:id="171"/>
      <w:bookmarkEnd w:id="172"/>
      <w:bookmarkEnd w:id="173"/>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84"/>
        <w:gridCol w:w="1276"/>
        <w:gridCol w:w="1416"/>
      </w:tblGrid>
      <w:tr w:rsidR="00FB6E9D" w:rsidRPr="00FB6C9C" w14:paraId="2A04367E" w14:textId="77777777" w:rsidTr="0020217B">
        <w:trPr>
          <w:tblHeader/>
          <w:jc w:val="center"/>
        </w:trPr>
        <w:tc>
          <w:tcPr>
            <w:tcW w:w="578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DEA6D51" w14:textId="77777777" w:rsidR="00A00DF6" w:rsidRPr="00FB6C9C" w:rsidRDefault="00A00DF6" w:rsidP="00876E62">
            <w:pPr>
              <w:widowControl/>
              <w:autoSpaceDE/>
              <w:autoSpaceDN/>
              <w:bidi/>
              <w:jc w:val="center"/>
              <w:rPr>
                <w:rFonts w:ascii="Simplified Arabic" w:eastAsia="Times New Roman" w:hAnsi="Simplified Arabic" w:cs="Simplified Arabic"/>
                <w:bCs/>
                <w:sz w:val="24"/>
                <w:szCs w:val="24"/>
                <w:rtl/>
              </w:rPr>
            </w:pPr>
            <w:r w:rsidRPr="00FB6C9C">
              <w:rPr>
                <w:rFonts w:ascii="Simplified Arabic" w:eastAsia="Times New Roman" w:hAnsi="Simplified Arabic" w:cs="Simplified Arabic"/>
                <w:bCs/>
                <w:sz w:val="24"/>
                <w:szCs w:val="24"/>
                <w:rtl/>
              </w:rPr>
              <w:t>احتمالية التوصية بعلامة تجارية بعد التفاعل معها في الميتافيرس</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5708867"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bCs/>
                <w:sz w:val="24"/>
                <w:szCs w:val="24"/>
                <w:rtl/>
              </w:rPr>
              <w:t>التكرارات</w:t>
            </w: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92DB84D"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bCs/>
                <w:sz w:val="24"/>
                <w:szCs w:val="24"/>
                <w:rtl/>
              </w:rPr>
              <w:t>النسب المئوية</w:t>
            </w:r>
          </w:p>
        </w:tc>
      </w:tr>
      <w:tr w:rsidR="00FB6E9D" w:rsidRPr="00FB6C9C" w14:paraId="2D43D80E" w14:textId="77777777" w:rsidTr="0020217B">
        <w:trPr>
          <w:tblHeader/>
          <w:jc w:val="center"/>
        </w:trPr>
        <w:tc>
          <w:tcPr>
            <w:tcW w:w="5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B556A"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منخفضة</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DF8B4F4"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35</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1942A86B"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bookmarkStart w:id="174" w:name="_Hlk184506977"/>
            <w:r w:rsidRPr="00FB6C9C">
              <w:rPr>
                <w:rFonts w:ascii="Simplified Arabic" w:eastAsia="Times New Roman" w:hAnsi="Simplified Arabic" w:cs="Simplified Arabic"/>
                <w:sz w:val="24"/>
                <w:szCs w:val="24"/>
              </w:rPr>
              <w:t>23.33</w:t>
            </w:r>
            <w:bookmarkEnd w:id="174"/>
            <w:r w:rsidRPr="00FB6C9C">
              <w:rPr>
                <w:rFonts w:ascii="Simplified Arabic" w:eastAsia="Times New Roman" w:hAnsi="Simplified Arabic" w:cs="Simplified Arabic"/>
                <w:sz w:val="24"/>
                <w:szCs w:val="24"/>
              </w:rPr>
              <w:t>%</w:t>
            </w:r>
          </w:p>
        </w:tc>
      </w:tr>
      <w:tr w:rsidR="00FB6E9D" w:rsidRPr="00FB6C9C" w14:paraId="3784AC7B" w14:textId="77777777" w:rsidTr="0020217B">
        <w:trPr>
          <w:tblHeader/>
          <w:jc w:val="center"/>
        </w:trPr>
        <w:tc>
          <w:tcPr>
            <w:tcW w:w="5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459FE"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متوسطة</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DBD34FF"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75</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0EA6FEAB"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bookmarkStart w:id="175" w:name="_Hlk184506949"/>
            <w:r w:rsidRPr="00FB6C9C">
              <w:rPr>
                <w:rFonts w:ascii="Simplified Arabic" w:eastAsia="Times New Roman" w:hAnsi="Simplified Arabic" w:cs="Simplified Arabic"/>
                <w:sz w:val="24"/>
                <w:szCs w:val="24"/>
              </w:rPr>
              <w:t>50</w:t>
            </w:r>
            <w:bookmarkEnd w:id="175"/>
            <w:r w:rsidRPr="00FB6C9C">
              <w:rPr>
                <w:rFonts w:ascii="Simplified Arabic" w:eastAsia="Times New Roman" w:hAnsi="Simplified Arabic" w:cs="Simplified Arabic"/>
                <w:sz w:val="24"/>
                <w:szCs w:val="24"/>
              </w:rPr>
              <w:t>%</w:t>
            </w:r>
          </w:p>
        </w:tc>
      </w:tr>
      <w:tr w:rsidR="00FB6E9D" w:rsidRPr="00FB6C9C" w14:paraId="2B59248B" w14:textId="77777777" w:rsidTr="0020217B">
        <w:trPr>
          <w:tblHeader/>
          <w:jc w:val="center"/>
        </w:trPr>
        <w:tc>
          <w:tcPr>
            <w:tcW w:w="57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9B3A9"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عالية</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5CE5772"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40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07FDB6C4"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26.67%</w:t>
            </w:r>
          </w:p>
        </w:tc>
      </w:tr>
      <w:tr w:rsidR="00FB6E9D" w:rsidRPr="00FB6C9C" w14:paraId="71B2C4F9" w14:textId="77777777" w:rsidTr="0020217B">
        <w:trPr>
          <w:tblHeader/>
          <w:jc w:val="center"/>
        </w:trPr>
        <w:tc>
          <w:tcPr>
            <w:tcW w:w="578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5DBA9D6"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المجموع</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70F3935"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E125E27"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3688A322" w14:textId="4707C405" w:rsidR="003B1324"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6519DC"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السابق</w:t>
      </w:r>
      <w:r w:rsidRPr="00FB6C9C">
        <w:rPr>
          <w:rFonts w:ascii="Simplified Arabic" w:hAnsi="Simplified Arabic" w:cs="Simplified Arabic"/>
          <w:sz w:val="24"/>
          <w:szCs w:val="24"/>
          <w:rtl/>
        </w:rPr>
        <w:t>: أن أغلب أفراد عينة الدراسة من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أفادوا بأن احتمالية توصيتهم بعلامة تجارية بعد التفاعل معها في الميتافيرس جاءت متوسطة بنسبة (</w:t>
      </w:r>
      <w:r w:rsidRPr="00FB6C9C">
        <w:rPr>
          <w:rFonts w:ascii="Simplified Arabic" w:hAnsi="Simplified Arabic" w:cs="Simplified Arabic"/>
          <w:sz w:val="24"/>
          <w:szCs w:val="24"/>
        </w:rPr>
        <w:t>%50</w:t>
      </w:r>
      <w:r w:rsidRPr="00FB6C9C">
        <w:rPr>
          <w:rFonts w:ascii="Simplified Arabic" w:hAnsi="Simplified Arabic" w:cs="Simplified Arabic"/>
          <w:sz w:val="24"/>
          <w:szCs w:val="24"/>
          <w:rtl/>
        </w:rPr>
        <w:t>)، بينما أشارت أقل نسبة من العينة بأن احتمالية توصيتهم بعلامة تجارية بعد التفاعل معها في الميتافيرس جاءت منخفضة بنسبة (</w:t>
      </w:r>
      <w:r w:rsidRPr="00FB6C9C">
        <w:rPr>
          <w:rFonts w:ascii="Simplified Arabic" w:hAnsi="Simplified Arabic" w:cs="Simplified Arabic"/>
          <w:sz w:val="24"/>
          <w:szCs w:val="24"/>
        </w:rPr>
        <w:t>%23.33</w:t>
      </w:r>
      <w:r w:rsidRPr="00FB6C9C">
        <w:rPr>
          <w:rFonts w:ascii="Simplified Arabic" w:hAnsi="Simplified Arabic" w:cs="Simplified Arabic"/>
          <w:sz w:val="24"/>
          <w:szCs w:val="24"/>
          <w:rtl/>
        </w:rPr>
        <w:t>).</w:t>
      </w:r>
    </w:p>
    <w:p w14:paraId="1DABF69C" w14:textId="086E0827" w:rsidR="00F662E5" w:rsidRPr="00DB299E" w:rsidRDefault="00A00DF6" w:rsidP="00DB299E">
      <w:pPr>
        <w:widowControl/>
        <w:numPr>
          <w:ilvl w:val="0"/>
          <w:numId w:val="87"/>
        </w:numPr>
        <w:autoSpaceDE/>
        <w:autoSpaceDN/>
        <w:bidi/>
        <w:contextualSpacing/>
        <w:jc w:val="both"/>
        <w:rPr>
          <w:rFonts w:ascii="Simplified Arabic" w:eastAsia="Times New Roman" w:hAnsi="Simplified Arabic" w:cs="Simplified Arabic"/>
          <w:b/>
          <w:bCs/>
          <w:sz w:val="24"/>
          <w:szCs w:val="24"/>
          <w:lang w:val="x-none" w:eastAsia="x-none"/>
        </w:rPr>
      </w:pPr>
      <w:r w:rsidRPr="00FB6C9C">
        <w:rPr>
          <w:rFonts w:ascii="Simplified Arabic" w:eastAsia="Times New Roman" w:hAnsi="Simplified Arabic" w:cs="Simplified Arabic"/>
          <w:b/>
          <w:bCs/>
          <w:sz w:val="24"/>
          <w:szCs w:val="24"/>
          <w:rtl/>
        </w:rPr>
        <w:t>ما مدى احتمالية أن تشتري منتج</w:t>
      </w:r>
      <w:r w:rsidR="00416242" w:rsidRPr="00FB6C9C">
        <w:rPr>
          <w:rFonts w:ascii="Simplified Arabic" w:eastAsia="Times New Roman" w:hAnsi="Simplified Arabic" w:cs="Simplified Arabic"/>
          <w:b/>
          <w:bCs/>
          <w:sz w:val="24"/>
          <w:szCs w:val="24"/>
          <w:rtl/>
        </w:rPr>
        <w:t>ًا</w:t>
      </w:r>
      <w:r w:rsidRPr="00FB6C9C">
        <w:rPr>
          <w:rFonts w:ascii="Simplified Arabic" w:eastAsia="Times New Roman" w:hAnsi="Simplified Arabic" w:cs="Simplified Arabic"/>
          <w:b/>
          <w:bCs/>
          <w:sz w:val="24"/>
          <w:szCs w:val="24"/>
          <w:rtl/>
        </w:rPr>
        <w:t xml:space="preserve"> من العلامة التجارية التي تفاعلت معها في البيئة الافتراضية؟</w:t>
      </w:r>
    </w:p>
    <w:p w14:paraId="5CA294AF" w14:textId="1E8DE830" w:rsidR="00226EDA" w:rsidRDefault="00A00DF6" w:rsidP="00226EDA">
      <w:pPr>
        <w:bidi/>
        <w:jc w:val="center"/>
        <w:rPr>
          <w:rFonts w:ascii="Simplified Arabic" w:hAnsi="Simplified Arabic" w:cs="Simplified Arabic"/>
          <w:b/>
          <w:bCs/>
          <w:sz w:val="24"/>
          <w:szCs w:val="24"/>
          <w:rtl/>
        </w:rPr>
      </w:pPr>
      <w:bookmarkStart w:id="176" w:name="_Toc185012308"/>
      <w:bookmarkStart w:id="177" w:name="_Toc185012569"/>
      <w:bookmarkStart w:id="178" w:name="_Toc185013137"/>
      <w:bookmarkStart w:id="179" w:name="_Toc185014905"/>
      <w:bookmarkStart w:id="180" w:name="_Toc185015169"/>
      <w:bookmarkStart w:id="181" w:name="_Toc185015550"/>
      <w:bookmarkStart w:id="182" w:name="_Toc185015701"/>
      <w:r w:rsidRPr="00DB299E">
        <w:rPr>
          <w:rFonts w:ascii="Simplified Arabic" w:hAnsi="Simplified Arabic" w:cs="Simplified Arabic"/>
          <w:b/>
          <w:bCs/>
          <w:sz w:val="24"/>
          <w:szCs w:val="24"/>
          <w:rtl/>
        </w:rPr>
        <w:t>جدول رقم (</w:t>
      </w:r>
      <w:r w:rsidR="0038404E" w:rsidRPr="00DB299E">
        <w:rPr>
          <w:rFonts w:ascii="Simplified Arabic" w:hAnsi="Simplified Arabic" w:cs="Simplified Arabic"/>
          <w:b/>
          <w:bCs/>
          <w:sz w:val="24"/>
          <w:szCs w:val="24"/>
          <w:rtl/>
        </w:rPr>
        <w:t>13</w:t>
      </w:r>
      <w:r w:rsidRPr="00DB299E">
        <w:rPr>
          <w:rFonts w:ascii="Simplified Arabic" w:hAnsi="Simplified Arabic" w:cs="Simplified Arabic"/>
          <w:b/>
          <w:bCs/>
          <w:sz w:val="24"/>
          <w:szCs w:val="24"/>
          <w:rtl/>
        </w:rPr>
        <w:t>) التكرارات والنسب المئوية لاستجابات أفراد العينة حول احتمالية شراء منتج</w:t>
      </w:r>
      <w:r w:rsidR="00416242" w:rsidRPr="00DB299E">
        <w:rPr>
          <w:rFonts w:ascii="Simplified Arabic" w:hAnsi="Simplified Arabic" w:cs="Simplified Arabic"/>
          <w:b/>
          <w:bCs/>
          <w:sz w:val="24"/>
          <w:szCs w:val="24"/>
          <w:rtl/>
        </w:rPr>
        <w:t>ًا</w:t>
      </w:r>
      <w:r w:rsidRPr="00DB299E">
        <w:rPr>
          <w:rFonts w:ascii="Simplified Arabic" w:hAnsi="Simplified Arabic" w:cs="Simplified Arabic"/>
          <w:b/>
          <w:bCs/>
          <w:sz w:val="24"/>
          <w:szCs w:val="24"/>
          <w:rtl/>
        </w:rPr>
        <w:t xml:space="preserve"> من العلامة التجارية التي تم التفاعل معها في البيئة الافتراضية</w:t>
      </w:r>
      <w:bookmarkEnd w:id="176"/>
      <w:bookmarkEnd w:id="177"/>
      <w:bookmarkEnd w:id="178"/>
      <w:bookmarkEnd w:id="179"/>
      <w:bookmarkEnd w:id="180"/>
      <w:bookmarkEnd w:id="181"/>
      <w:bookmarkEnd w:id="182"/>
    </w:p>
    <w:tbl>
      <w:tblPr>
        <w:tblStyle w:val="ac"/>
        <w:bidiVisual/>
        <w:tblW w:w="0" w:type="auto"/>
        <w:tblLook w:val="04A0" w:firstRow="1" w:lastRow="0" w:firstColumn="1" w:lastColumn="0" w:noHBand="0" w:noVBand="1"/>
      </w:tblPr>
      <w:tblGrid>
        <w:gridCol w:w="6234"/>
        <w:gridCol w:w="850"/>
        <w:gridCol w:w="1409"/>
      </w:tblGrid>
      <w:tr w:rsidR="00226EDA" w14:paraId="5153A61C" w14:textId="77777777" w:rsidTr="0020217B">
        <w:tc>
          <w:tcPr>
            <w:tcW w:w="6234" w:type="dxa"/>
            <w:shd w:val="clear" w:color="auto" w:fill="A6A6A6" w:themeFill="background1" w:themeFillShade="A6"/>
            <w:vAlign w:val="center"/>
          </w:tcPr>
          <w:p w14:paraId="64FEC589" w14:textId="3C93A461"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Cs/>
                <w:sz w:val="24"/>
                <w:szCs w:val="24"/>
                <w:rtl/>
              </w:rPr>
              <w:t>احتمالية شراء منتجًا من العلامة التجارية التي تم التفاعل معها في البيئة الافتراضية</w:t>
            </w:r>
          </w:p>
        </w:tc>
        <w:tc>
          <w:tcPr>
            <w:tcW w:w="850" w:type="dxa"/>
            <w:shd w:val="clear" w:color="auto" w:fill="A6A6A6" w:themeFill="background1" w:themeFillShade="A6"/>
            <w:vAlign w:val="center"/>
          </w:tcPr>
          <w:p w14:paraId="1CED171A" w14:textId="0715E686"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Cs/>
                <w:sz w:val="24"/>
                <w:szCs w:val="24"/>
                <w:rtl/>
              </w:rPr>
              <w:t>التكرارات</w:t>
            </w:r>
          </w:p>
        </w:tc>
        <w:tc>
          <w:tcPr>
            <w:tcW w:w="1409" w:type="dxa"/>
            <w:shd w:val="clear" w:color="auto" w:fill="A6A6A6" w:themeFill="background1" w:themeFillShade="A6"/>
            <w:vAlign w:val="center"/>
          </w:tcPr>
          <w:p w14:paraId="4E9BFD5D" w14:textId="6E394884"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Cs/>
                <w:sz w:val="24"/>
                <w:szCs w:val="24"/>
                <w:rtl/>
              </w:rPr>
              <w:t>النسب المئوية</w:t>
            </w:r>
          </w:p>
        </w:tc>
      </w:tr>
      <w:tr w:rsidR="00226EDA" w14:paraId="039B04C8" w14:textId="77777777" w:rsidTr="0020217B">
        <w:tc>
          <w:tcPr>
            <w:tcW w:w="6234" w:type="dxa"/>
          </w:tcPr>
          <w:p w14:paraId="11186B66" w14:textId="269FE5BE"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
                <w:sz w:val="24"/>
                <w:szCs w:val="24"/>
                <w:rtl/>
              </w:rPr>
              <w:t>منخفضة جدًا (من غير المحتمل أن أشتري)</w:t>
            </w:r>
          </w:p>
        </w:tc>
        <w:tc>
          <w:tcPr>
            <w:tcW w:w="850" w:type="dxa"/>
          </w:tcPr>
          <w:p w14:paraId="70DCD8C1" w14:textId="5F3D722E"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15</w:t>
            </w:r>
          </w:p>
        </w:tc>
        <w:tc>
          <w:tcPr>
            <w:tcW w:w="1409" w:type="dxa"/>
          </w:tcPr>
          <w:p w14:paraId="637466DC" w14:textId="5352257A"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10%</w:t>
            </w:r>
          </w:p>
        </w:tc>
      </w:tr>
      <w:tr w:rsidR="00226EDA" w14:paraId="4E0EEA0D" w14:textId="77777777" w:rsidTr="0020217B">
        <w:tc>
          <w:tcPr>
            <w:tcW w:w="6234" w:type="dxa"/>
          </w:tcPr>
          <w:p w14:paraId="6D130D9F" w14:textId="1174A033"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
                <w:sz w:val="24"/>
                <w:szCs w:val="24"/>
                <w:rtl/>
              </w:rPr>
              <w:t>منخفضة (احتمالية ضعيفة للشراء)</w:t>
            </w:r>
          </w:p>
        </w:tc>
        <w:tc>
          <w:tcPr>
            <w:tcW w:w="850" w:type="dxa"/>
          </w:tcPr>
          <w:p w14:paraId="0EFE89F8" w14:textId="42328710"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20</w:t>
            </w:r>
          </w:p>
        </w:tc>
        <w:tc>
          <w:tcPr>
            <w:tcW w:w="1409" w:type="dxa"/>
          </w:tcPr>
          <w:p w14:paraId="55FFB6A6" w14:textId="2774560B"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13.33%</w:t>
            </w:r>
          </w:p>
        </w:tc>
      </w:tr>
      <w:tr w:rsidR="00226EDA" w14:paraId="12B2B919" w14:textId="77777777" w:rsidTr="0020217B">
        <w:tc>
          <w:tcPr>
            <w:tcW w:w="6234" w:type="dxa"/>
          </w:tcPr>
          <w:p w14:paraId="2D35D635" w14:textId="3515A6AF"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
                <w:sz w:val="24"/>
                <w:szCs w:val="24"/>
                <w:rtl/>
              </w:rPr>
              <w:t>متوسطة (قد أشتري في بعض الحالات)</w:t>
            </w:r>
          </w:p>
        </w:tc>
        <w:tc>
          <w:tcPr>
            <w:tcW w:w="850" w:type="dxa"/>
          </w:tcPr>
          <w:p w14:paraId="05676ECC" w14:textId="1AA85461"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50</w:t>
            </w:r>
          </w:p>
        </w:tc>
        <w:tc>
          <w:tcPr>
            <w:tcW w:w="1409" w:type="dxa"/>
          </w:tcPr>
          <w:p w14:paraId="6C123CC8" w14:textId="46B9C7AF"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33.33%</w:t>
            </w:r>
          </w:p>
        </w:tc>
      </w:tr>
      <w:tr w:rsidR="00226EDA" w14:paraId="70F5D585" w14:textId="77777777" w:rsidTr="0020217B">
        <w:tc>
          <w:tcPr>
            <w:tcW w:w="6234" w:type="dxa"/>
          </w:tcPr>
          <w:p w14:paraId="6D73B20C" w14:textId="602E5220"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
                <w:sz w:val="24"/>
                <w:szCs w:val="24"/>
                <w:rtl/>
              </w:rPr>
              <w:t>مرتفعة (من المحتمل أن أشتري)</w:t>
            </w:r>
          </w:p>
        </w:tc>
        <w:tc>
          <w:tcPr>
            <w:tcW w:w="850" w:type="dxa"/>
          </w:tcPr>
          <w:p w14:paraId="0A825885" w14:textId="6C116F63"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35</w:t>
            </w:r>
          </w:p>
        </w:tc>
        <w:tc>
          <w:tcPr>
            <w:tcW w:w="1409" w:type="dxa"/>
          </w:tcPr>
          <w:p w14:paraId="458A97FE" w14:textId="73EB1A07"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23.33%</w:t>
            </w:r>
          </w:p>
        </w:tc>
      </w:tr>
      <w:tr w:rsidR="00226EDA" w14:paraId="3F478E13" w14:textId="77777777" w:rsidTr="0020217B">
        <w:tc>
          <w:tcPr>
            <w:tcW w:w="6234" w:type="dxa"/>
          </w:tcPr>
          <w:p w14:paraId="220D3EE3" w14:textId="1D52827E"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
                <w:sz w:val="24"/>
                <w:szCs w:val="24"/>
                <w:rtl/>
              </w:rPr>
              <w:lastRenderedPageBreak/>
              <w:t>مرتفعة جدًا (مؤكد سأشتري)</w:t>
            </w:r>
          </w:p>
        </w:tc>
        <w:tc>
          <w:tcPr>
            <w:tcW w:w="850" w:type="dxa"/>
          </w:tcPr>
          <w:p w14:paraId="71324FC5" w14:textId="0164F0AC"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30</w:t>
            </w:r>
          </w:p>
        </w:tc>
        <w:tc>
          <w:tcPr>
            <w:tcW w:w="1409" w:type="dxa"/>
          </w:tcPr>
          <w:p w14:paraId="322B3972" w14:textId="1871A23F"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20%</w:t>
            </w:r>
          </w:p>
        </w:tc>
      </w:tr>
      <w:tr w:rsidR="00226EDA" w14:paraId="026827F7" w14:textId="77777777" w:rsidTr="0020217B">
        <w:tc>
          <w:tcPr>
            <w:tcW w:w="6234" w:type="dxa"/>
            <w:vAlign w:val="center"/>
          </w:tcPr>
          <w:p w14:paraId="0EC271D0" w14:textId="7E9C2291" w:rsidR="00226EDA" w:rsidRPr="00FB6C9C" w:rsidRDefault="00226EDA" w:rsidP="00226EDA">
            <w:pPr>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المجموع</w:t>
            </w:r>
          </w:p>
        </w:tc>
        <w:tc>
          <w:tcPr>
            <w:tcW w:w="850" w:type="dxa"/>
          </w:tcPr>
          <w:p w14:paraId="5494EC90" w14:textId="46E7085D" w:rsidR="00226EDA" w:rsidRPr="00FB6C9C" w:rsidRDefault="00226EDA" w:rsidP="00226EDA">
            <w:pPr>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1409" w:type="dxa"/>
          </w:tcPr>
          <w:p w14:paraId="70442C66" w14:textId="2838C302" w:rsidR="00226EDA" w:rsidRPr="00FB6C9C" w:rsidRDefault="00226EDA" w:rsidP="00226EDA">
            <w:pPr>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1DEC5A8B" w14:textId="003B6BEE"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6519DC"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السابق</w:t>
      </w:r>
      <w:r w:rsidRPr="00FB6C9C">
        <w:rPr>
          <w:rFonts w:ascii="Simplified Arabic" w:hAnsi="Simplified Arabic" w:cs="Simplified Arabic"/>
          <w:sz w:val="24"/>
          <w:szCs w:val="24"/>
          <w:rtl/>
        </w:rPr>
        <w:t>: أن أغلب أفراد عينة الدراسة من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أفادوا بأن احتمالية شراء منتج</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من العلامة التجارية التي تم التفاعل معها في البيئة الافتراضية جاءت متوسطة بنسبة (</w:t>
      </w:r>
      <w:r w:rsidRPr="00FB6C9C">
        <w:rPr>
          <w:rFonts w:ascii="Simplified Arabic" w:hAnsi="Simplified Arabic" w:cs="Simplified Arabic"/>
          <w:sz w:val="24"/>
          <w:szCs w:val="24"/>
        </w:rPr>
        <w:t>%33.33</w:t>
      </w:r>
      <w:r w:rsidRPr="00FB6C9C">
        <w:rPr>
          <w:rFonts w:ascii="Simplified Arabic" w:hAnsi="Simplified Arabic" w:cs="Simplified Arabic"/>
          <w:sz w:val="24"/>
          <w:szCs w:val="24"/>
          <w:rtl/>
        </w:rPr>
        <w:t>)، بينما أشارت أقل نسبة من العينة بأن احتمالية شراء منتج</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من العلامة التجارية التي تم التفاعل معها في البيئة الافتراضية جاءت منخفضة جد</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(من غير المحتمل أن أشتري) بنسبة (</w:t>
      </w:r>
      <w:r w:rsidRPr="00FB6C9C">
        <w:rPr>
          <w:rFonts w:ascii="Simplified Arabic" w:hAnsi="Simplified Arabic" w:cs="Simplified Arabic"/>
          <w:sz w:val="24"/>
          <w:szCs w:val="24"/>
        </w:rPr>
        <w:t>%10</w:t>
      </w:r>
      <w:r w:rsidRPr="00FB6C9C">
        <w:rPr>
          <w:rFonts w:ascii="Simplified Arabic" w:hAnsi="Simplified Arabic" w:cs="Simplified Arabic"/>
          <w:sz w:val="24"/>
          <w:szCs w:val="24"/>
          <w:rtl/>
        </w:rPr>
        <w:t xml:space="preserve">).   </w:t>
      </w:r>
    </w:p>
    <w:p w14:paraId="0F5A4CDB" w14:textId="77777777" w:rsidR="00A00DF6" w:rsidRPr="00FB6C9C" w:rsidRDefault="00A00DF6" w:rsidP="00876E62">
      <w:pPr>
        <w:widowControl/>
        <w:numPr>
          <w:ilvl w:val="0"/>
          <w:numId w:val="87"/>
        </w:numPr>
        <w:autoSpaceDE/>
        <w:autoSpaceDN/>
        <w:bidi/>
        <w:contextualSpacing/>
        <w:jc w:val="both"/>
        <w:rPr>
          <w:rFonts w:ascii="Simplified Arabic" w:eastAsia="Times New Roman" w:hAnsi="Simplified Arabic" w:cs="Simplified Arabic"/>
          <w:b/>
          <w:bCs/>
          <w:sz w:val="24"/>
          <w:szCs w:val="24"/>
          <w:lang w:val="x-none" w:eastAsia="x-none"/>
        </w:rPr>
      </w:pPr>
      <w:r w:rsidRPr="00FB6C9C">
        <w:rPr>
          <w:rFonts w:ascii="Simplified Arabic" w:eastAsia="Calibri" w:hAnsi="Simplified Arabic" w:cs="Simplified Arabic"/>
          <w:b/>
          <w:bCs/>
          <w:sz w:val="24"/>
          <w:szCs w:val="24"/>
          <w:rtl/>
        </w:rPr>
        <w:t>برأيك ماهي العلامات التجارية التي تعتقد أنها قدمت أمثلة بارزة على استخدام الميتافيرس في التسويق؟</w:t>
      </w:r>
    </w:p>
    <w:p w14:paraId="1643368B" w14:textId="4EEE64B1" w:rsidR="00A00DF6" w:rsidRPr="00FB6C9C" w:rsidRDefault="00A00DF6" w:rsidP="00876E62">
      <w:pPr>
        <w:pStyle w:val="0072"/>
        <w:spacing w:line="240" w:lineRule="auto"/>
        <w:rPr>
          <w:rFonts w:ascii="Simplified Arabic" w:hAnsi="Simplified Arabic" w:cs="Simplified Arabic"/>
          <w:sz w:val="24"/>
          <w:szCs w:val="24"/>
          <w:rtl/>
        </w:rPr>
      </w:pPr>
      <w:bookmarkStart w:id="183" w:name="_Toc185012309"/>
      <w:bookmarkStart w:id="184" w:name="_Toc185012570"/>
      <w:bookmarkStart w:id="185" w:name="_Toc185013138"/>
      <w:bookmarkStart w:id="186" w:name="_Toc185014906"/>
      <w:bookmarkStart w:id="187" w:name="_Toc185015170"/>
      <w:bookmarkStart w:id="188" w:name="_Toc185015551"/>
      <w:bookmarkStart w:id="189" w:name="_Toc185015702"/>
      <w:r w:rsidRPr="00FB6C9C">
        <w:rPr>
          <w:rFonts w:ascii="Simplified Arabic" w:hAnsi="Simplified Arabic" w:cs="Simplified Arabic"/>
          <w:sz w:val="24"/>
          <w:szCs w:val="24"/>
          <w:rtl/>
        </w:rPr>
        <w:t>جدول رقم (</w:t>
      </w:r>
      <w:r w:rsidR="0038404E" w:rsidRPr="00FB6C9C">
        <w:rPr>
          <w:rFonts w:ascii="Simplified Arabic" w:hAnsi="Simplified Arabic" w:cs="Simplified Arabic"/>
          <w:sz w:val="24"/>
          <w:szCs w:val="24"/>
          <w:rtl/>
        </w:rPr>
        <w:t>14</w:t>
      </w:r>
      <w:r w:rsidRPr="00FB6C9C">
        <w:rPr>
          <w:rFonts w:ascii="Simplified Arabic" w:hAnsi="Simplified Arabic" w:cs="Simplified Arabic"/>
          <w:sz w:val="24"/>
          <w:szCs w:val="24"/>
          <w:rtl/>
        </w:rPr>
        <w:t>) التكرارات والنسب المئوية</w:t>
      </w:r>
      <w:r w:rsidRPr="00FB6C9C">
        <w:rPr>
          <w:rFonts w:ascii="Simplified Arabic" w:eastAsia="Calibri" w:hAnsi="Simplified Arabic" w:cs="Simplified Arabic"/>
          <w:sz w:val="24"/>
          <w:szCs w:val="24"/>
          <w:rtl/>
        </w:rPr>
        <w:t xml:space="preserve"> </w:t>
      </w:r>
      <w:r w:rsidRPr="00FB6C9C">
        <w:rPr>
          <w:rFonts w:ascii="Simplified Arabic" w:hAnsi="Simplified Arabic" w:cs="Simplified Arabic"/>
          <w:sz w:val="24"/>
          <w:szCs w:val="24"/>
          <w:rtl/>
        </w:rPr>
        <w:t>لاستجابات أفراد العينة حول العلامات التجارية التي قدمت أمثلة بارزة على استخدام الميتافيرس في التسويق</w:t>
      </w:r>
      <w:bookmarkEnd w:id="183"/>
      <w:bookmarkEnd w:id="184"/>
      <w:bookmarkEnd w:id="185"/>
      <w:bookmarkEnd w:id="186"/>
      <w:bookmarkEnd w:id="187"/>
      <w:bookmarkEnd w:id="188"/>
      <w:bookmarkEnd w:id="189"/>
      <w:r w:rsidRPr="00FB6C9C">
        <w:rPr>
          <w:rFonts w:ascii="Simplified Arabic" w:hAnsi="Simplified Arabic" w:cs="Simplified Arabic"/>
          <w:sz w:val="24"/>
          <w:szCs w:val="24"/>
          <w:rtl/>
        </w:rPr>
        <w:t xml:space="preserve"> </w:t>
      </w:r>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68"/>
        <w:gridCol w:w="895"/>
        <w:gridCol w:w="1413"/>
      </w:tblGrid>
      <w:tr w:rsidR="00FB6E9D" w:rsidRPr="00FB6C9C" w14:paraId="3B5E58F3" w14:textId="77777777" w:rsidTr="006A4707">
        <w:trPr>
          <w:tblHeader/>
          <w:jc w:val="center"/>
        </w:trPr>
        <w:tc>
          <w:tcPr>
            <w:tcW w:w="6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B9022D4" w14:textId="14CF4D78" w:rsidR="00A00DF6" w:rsidRPr="00FB6C9C" w:rsidRDefault="00A00DF6" w:rsidP="00876E62">
            <w:pPr>
              <w:widowControl/>
              <w:autoSpaceDE/>
              <w:autoSpaceDN/>
              <w:bidi/>
              <w:jc w:val="center"/>
              <w:rPr>
                <w:rFonts w:ascii="Simplified Arabic" w:eastAsia="Times New Roman" w:hAnsi="Simplified Arabic" w:cs="Simplified Arabic"/>
                <w:bCs/>
                <w:sz w:val="24"/>
                <w:szCs w:val="24"/>
                <w:rtl/>
              </w:rPr>
            </w:pPr>
            <w:r w:rsidRPr="00FB6C9C">
              <w:rPr>
                <w:rFonts w:ascii="Simplified Arabic" w:eastAsia="Times New Roman" w:hAnsi="Simplified Arabic" w:cs="Simplified Arabic"/>
                <w:bCs/>
                <w:sz w:val="24"/>
                <w:szCs w:val="24"/>
                <w:rtl/>
              </w:rPr>
              <w:t>العلامات التجارية التي قدمت أمثلة بارزة على استخدام الميتافيرس في التسويق</w:t>
            </w:r>
          </w:p>
        </w:tc>
        <w:tc>
          <w:tcPr>
            <w:tcW w:w="8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394D88F"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bCs/>
                <w:sz w:val="24"/>
                <w:szCs w:val="24"/>
                <w:rtl/>
              </w:rPr>
              <w:t>التكرارات</w:t>
            </w: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044D2F9"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bCs/>
                <w:sz w:val="24"/>
                <w:szCs w:val="24"/>
                <w:rtl/>
              </w:rPr>
              <w:t>النسب المئوية</w:t>
            </w:r>
          </w:p>
        </w:tc>
      </w:tr>
      <w:tr w:rsidR="00FB6E9D" w:rsidRPr="00FB6C9C" w14:paraId="7568C30F" w14:textId="77777777" w:rsidTr="006A4707">
        <w:trPr>
          <w:tblHeader/>
          <w:jc w:val="center"/>
        </w:trPr>
        <w:tc>
          <w:tcPr>
            <w:tcW w:w="6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7287D"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bookmarkStart w:id="190" w:name="_Hlk184507115"/>
            <w:r w:rsidRPr="00FB6C9C">
              <w:rPr>
                <w:rFonts w:ascii="Simplified Arabic" w:eastAsia="Times New Roman" w:hAnsi="Simplified Arabic" w:cs="Simplified Arabic"/>
                <w:b/>
                <w:sz w:val="24"/>
                <w:szCs w:val="24"/>
                <w:rtl/>
              </w:rPr>
              <w:t>شركة الاتصالات السعودية (</w:t>
            </w:r>
            <w:r w:rsidRPr="00FB6C9C">
              <w:rPr>
                <w:rFonts w:ascii="Simplified Arabic" w:eastAsia="Times New Roman" w:hAnsi="Simplified Arabic" w:cs="Simplified Arabic"/>
                <w:bCs/>
                <w:sz w:val="24"/>
                <w:szCs w:val="24"/>
              </w:rPr>
              <w:t>STC</w:t>
            </w:r>
            <w:r w:rsidRPr="00FB6C9C">
              <w:rPr>
                <w:rFonts w:ascii="Simplified Arabic" w:eastAsia="Times New Roman" w:hAnsi="Simplified Arabic" w:cs="Simplified Arabic"/>
                <w:b/>
                <w:sz w:val="24"/>
                <w:szCs w:val="24"/>
                <w:rtl/>
              </w:rPr>
              <w:t>)</w:t>
            </w:r>
            <w:bookmarkEnd w:id="190"/>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528FE74"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70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00B68714"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46.67%</w:t>
            </w:r>
          </w:p>
        </w:tc>
      </w:tr>
      <w:tr w:rsidR="00FB6E9D" w:rsidRPr="00FB6C9C" w14:paraId="212C8112" w14:textId="77777777" w:rsidTr="006A4707">
        <w:trPr>
          <w:tblHeader/>
          <w:jc w:val="center"/>
        </w:trPr>
        <w:tc>
          <w:tcPr>
            <w:tcW w:w="6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00A84"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البنك الأهلي السعودي (</w:t>
            </w:r>
            <w:r w:rsidRPr="00FB6C9C">
              <w:rPr>
                <w:rFonts w:ascii="Simplified Arabic" w:eastAsia="Times New Roman" w:hAnsi="Simplified Arabic" w:cs="Simplified Arabic"/>
                <w:bCs/>
                <w:sz w:val="24"/>
                <w:szCs w:val="24"/>
              </w:rPr>
              <w:t>SNB</w:t>
            </w:r>
            <w:r w:rsidRPr="00FB6C9C">
              <w:rPr>
                <w:rFonts w:ascii="Simplified Arabic" w:eastAsia="Times New Roman" w:hAnsi="Simplified Arabic" w:cs="Simplified Arabic"/>
                <w:b/>
                <w:sz w:val="24"/>
                <w:szCs w:val="24"/>
                <w:rtl/>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57036E8"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50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2CF72AAA"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33.33%</w:t>
            </w:r>
          </w:p>
        </w:tc>
      </w:tr>
      <w:tr w:rsidR="00FB6E9D" w:rsidRPr="00FB6C9C" w14:paraId="65647C80" w14:textId="77777777" w:rsidTr="006A4707">
        <w:trPr>
          <w:tblHeader/>
          <w:jc w:val="center"/>
        </w:trPr>
        <w:tc>
          <w:tcPr>
            <w:tcW w:w="62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043B0"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bookmarkStart w:id="191" w:name="_Hlk184507150"/>
            <w:r w:rsidRPr="00FB6C9C">
              <w:rPr>
                <w:rFonts w:ascii="Simplified Arabic" w:eastAsia="Times New Roman" w:hAnsi="Simplified Arabic" w:cs="Simplified Arabic"/>
                <w:b/>
                <w:sz w:val="24"/>
                <w:szCs w:val="24"/>
                <w:rtl/>
              </w:rPr>
              <w:t>نايكي (</w:t>
            </w:r>
            <w:r w:rsidRPr="00FB6C9C">
              <w:rPr>
                <w:rFonts w:ascii="Simplified Arabic" w:eastAsia="Times New Roman" w:hAnsi="Simplified Arabic" w:cs="Simplified Arabic"/>
                <w:bCs/>
                <w:sz w:val="24"/>
                <w:szCs w:val="24"/>
              </w:rPr>
              <w:t>Nike</w:t>
            </w:r>
            <w:r w:rsidRPr="00FB6C9C">
              <w:rPr>
                <w:rFonts w:ascii="Simplified Arabic" w:eastAsia="Times New Roman" w:hAnsi="Simplified Arabic" w:cs="Simplified Arabic"/>
                <w:b/>
                <w:sz w:val="24"/>
                <w:szCs w:val="24"/>
                <w:rtl/>
              </w:rPr>
              <w:t>)</w:t>
            </w:r>
            <w:bookmarkEnd w:id="191"/>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11A0F6"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30</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4258D808"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20%</w:t>
            </w:r>
          </w:p>
        </w:tc>
      </w:tr>
      <w:tr w:rsidR="00FB6E9D" w:rsidRPr="00FB6C9C" w14:paraId="5F10FD0A" w14:textId="77777777" w:rsidTr="006A4707">
        <w:trPr>
          <w:tblHeader/>
          <w:jc w:val="center"/>
        </w:trPr>
        <w:tc>
          <w:tcPr>
            <w:tcW w:w="6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B093348"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المجموع</w:t>
            </w:r>
          </w:p>
        </w:tc>
        <w:tc>
          <w:tcPr>
            <w:tcW w:w="85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B0149DF"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B7B9507"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65E9B488" w14:textId="6FDBC36B"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6519DC"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 xml:space="preserve">السابق: </w:t>
      </w:r>
      <w:r w:rsidRPr="00FB6C9C">
        <w:rPr>
          <w:rFonts w:ascii="Simplified Arabic" w:hAnsi="Simplified Arabic" w:cs="Simplified Arabic"/>
          <w:sz w:val="24"/>
          <w:szCs w:val="24"/>
          <w:rtl/>
        </w:rPr>
        <w:t>أن أغلب أفراد عينة الدراسة من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أفادوا بأن العلامات التجارية التي قدمت أمثلة بارزة على استخدام الميتافيرس في التسويق تمثلت في (شركة الاتصالات السعودية (</w:t>
      </w:r>
      <w:r w:rsidRPr="00FB6C9C">
        <w:rPr>
          <w:rFonts w:ascii="Simplified Arabic" w:hAnsi="Simplified Arabic" w:cs="Simplified Arabic"/>
          <w:sz w:val="24"/>
          <w:szCs w:val="24"/>
        </w:rPr>
        <w:t>STC</w:t>
      </w:r>
      <w:r w:rsidRPr="00FB6C9C">
        <w:rPr>
          <w:rFonts w:ascii="Simplified Arabic" w:hAnsi="Simplified Arabic" w:cs="Simplified Arabic"/>
          <w:sz w:val="24"/>
          <w:szCs w:val="24"/>
          <w:rtl/>
        </w:rPr>
        <w:t>)) بنسبة (</w:t>
      </w:r>
      <w:r w:rsidRPr="00FB6C9C">
        <w:rPr>
          <w:rFonts w:ascii="Simplified Arabic" w:hAnsi="Simplified Arabic" w:cs="Simplified Arabic"/>
          <w:sz w:val="24"/>
          <w:szCs w:val="24"/>
        </w:rPr>
        <w:t>%46.67</w:t>
      </w:r>
      <w:r w:rsidRPr="00FB6C9C">
        <w:rPr>
          <w:rFonts w:ascii="Simplified Arabic" w:hAnsi="Simplified Arabic" w:cs="Simplified Arabic"/>
          <w:sz w:val="24"/>
          <w:szCs w:val="24"/>
          <w:rtl/>
        </w:rPr>
        <w:t>)، بينما أشارت أقل نسبة من العينة بأن العلامات التجارية التي قدمت أمثلة بارزة على استخدام الميتافيرس في التسويق تمثلت في (</w:t>
      </w:r>
      <w:r w:rsidRPr="00FB6C9C">
        <w:rPr>
          <w:rFonts w:ascii="Simplified Arabic" w:hAnsi="Simplified Arabic" w:cs="Simplified Arabic"/>
          <w:b/>
          <w:sz w:val="24"/>
          <w:szCs w:val="24"/>
          <w:rtl/>
        </w:rPr>
        <w:t>نايكي (</w:t>
      </w:r>
      <w:r w:rsidRPr="00FB6C9C">
        <w:rPr>
          <w:rFonts w:ascii="Simplified Arabic" w:hAnsi="Simplified Arabic" w:cs="Simplified Arabic"/>
          <w:bCs/>
          <w:sz w:val="24"/>
          <w:szCs w:val="24"/>
        </w:rPr>
        <w:t>Nike</w:t>
      </w:r>
      <w:r w:rsidRPr="00FB6C9C">
        <w:rPr>
          <w:rFonts w:ascii="Simplified Arabic" w:hAnsi="Simplified Arabic" w:cs="Simplified Arabic"/>
          <w:b/>
          <w:sz w:val="24"/>
          <w:szCs w:val="24"/>
          <w:rtl/>
        </w:rPr>
        <w:t>)</w:t>
      </w:r>
      <w:r w:rsidRPr="00FB6C9C">
        <w:rPr>
          <w:rFonts w:ascii="Simplified Arabic" w:hAnsi="Simplified Arabic" w:cs="Simplified Arabic"/>
          <w:sz w:val="24"/>
          <w:szCs w:val="24"/>
          <w:rtl/>
        </w:rPr>
        <w:t>) بنسبة (</w:t>
      </w:r>
      <w:r w:rsidRPr="00FB6C9C">
        <w:rPr>
          <w:rFonts w:ascii="Simplified Arabic" w:hAnsi="Simplified Arabic" w:cs="Simplified Arabic"/>
          <w:sz w:val="24"/>
          <w:szCs w:val="24"/>
        </w:rPr>
        <w:t>%20</w:t>
      </w:r>
      <w:r w:rsidRPr="00FB6C9C">
        <w:rPr>
          <w:rFonts w:ascii="Simplified Arabic" w:hAnsi="Simplified Arabic" w:cs="Simplified Arabic"/>
          <w:sz w:val="24"/>
          <w:szCs w:val="24"/>
          <w:rtl/>
        </w:rPr>
        <w:t>).</w:t>
      </w:r>
    </w:p>
    <w:p w14:paraId="51BFAAC9" w14:textId="4E02AD0F" w:rsidR="00A00DF6" w:rsidRPr="00FB6C9C" w:rsidRDefault="00A00DF6" w:rsidP="00876E62">
      <w:pPr>
        <w:pStyle w:val="a6"/>
        <w:numPr>
          <w:ilvl w:val="0"/>
          <w:numId w:val="132"/>
        </w:numPr>
        <w:spacing w:after="0" w:line="240" w:lineRule="auto"/>
        <w:jc w:val="both"/>
        <w:rPr>
          <w:rFonts w:ascii="Simplified Arabic" w:eastAsia="Calibri" w:hAnsi="Simplified Arabic" w:cs="Simplified Arabic"/>
          <w:sz w:val="24"/>
          <w:szCs w:val="24"/>
          <w:rtl/>
        </w:rPr>
      </w:pPr>
      <w:r w:rsidRPr="00FB6C9C">
        <w:rPr>
          <w:rFonts w:ascii="Simplified Arabic" w:eastAsia="Calibri" w:hAnsi="Simplified Arabic" w:cs="Simplified Arabic"/>
          <w:b/>
          <w:bCs/>
          <w:sz w:val="24"/>
          <w:szCs w:val="24"/>
          <w:rtl/>
        </w:rPr>
        <w:t xml:space="preserve">عرض ومناقشة نتائج السؤال الثالث والذي ينص على "ما التحديات التي قد </w:t>
      </w:r>
      <w:r w:rsidR="00BD6498" w:rsidRPr="00FB6C9C">
        <w:rPr>
          <w:rFonts w:ascii="Simplified Arabic" w:eastAsia="Calibri" w:hAnsi="Simplified Arabic" w:cs="Simplified Arabic"/>
          <w:b/>
          <w:bCs/>
          <w:sz w:val="24"/>
          <w:szCs w:val="24"/>
          <w:rtl/>
        </w:rPr>
        <w:t>يواجها</w:t>
      </w:r>
      <w:r w:rsidRPr="00FB6C9C">
        <w:rPr>
          <w:rFonts w:ascii="Simplified Arabic" w:eastAsia="Calibri" w:hAnsi="Simplified Arabic" w:cs="Simplified Arabic"/>
          <w:b/>
          <w:bCs/>
          <w:sz w:val="24"/>
          <w:szCs w:val="24"/>
          <w:rtl/>
        </w:rPr>
        <w:t xml:space="preserve"> المستخدمون في تفاعلهم مع العلامات التجارية داخل الميتافيرس</w:t>
      </w:r>
      <w:r w:rsidRPr="00FB6C9C">
        <w:rPr>
          <w:rFonts w:ascii="Simplified Arabic" w:eastAsia="Times New Roman" w:hAnsi="Simplified Arabic" w:cs="Simplified Arabic"/>
          <w:b/>
          <w:bCs/>
          <w:sz w:val="24"/>
          <w:szCs w:val="24"/>
          <w:rtl/>
        </w:rPr>
        <w:t>؟"</w:t>
      </w:r>
      <w:r w:rsidR="00416242" w:rsidRPr="00FB6C9C">
        <w:rPr>
          <w:rFonts w:ascii="Simplified Arabic" w:eastAsia="Times New Roman" w:hAnsi="Simplified Arabic" w:cs="Simplified Arabic"/>
          <w:b/>
          <w:bCs/>
          <w:sz w:val="24"/>
          <w:szCs w:val="24"/>
          <w:rtl/>
        </w:rPr>
        <w:t>؛ حيث</w:t>
      </w:r>
      <w:r w:rsidRPr="00FB6C9C">
        <w:rPr>
          <w:rFonts w:ascii="Simplified Arabic" w:eastAsia="Calibri" w:hAnsi="Simplified Arabic" w:cs="Simplified Arabic"/>
          <w:b/>
          <w:bCs/>
          <w:sz w:val="24"/>
          <w:szCs w:val="24"/>
          <w:rtl/>
        </w:rPr>
        <w:t xml:space="preserve"> </w:t>
      </w:r>
      <w:r w:rsidRPr="00FB6C9C">
        <w:rPr>
          <w:rFonts w:ascii="Simplified Arabic" w:eastAsia="Times New Roman" w:hAnsi="Simplified Arabic" w:cs="Simplified Arabic"/>
          <w:sz w:val="24"/>
          <w:szCs w:val="24"/>
          <w:rtl/>
        </w:rPr>
        <w:t xml:space="preserve">تم حساب </w:t>
      </w:r>
      <w:r w:rsidRPr="00FB6C9C">
        <w:rPr>
          <w:rFonts w:ascii="Simplified Arabic" w:eastAsia="Calibri" w:hAnsi="Simplified Arabic" w:cs="Simplified Arabic"/>
          <w:sz w:val="24"/>
          <w:szCs w:val="24"/>
          <w:rtl/>
        </w:rPr>
        <w:t xml:space="preserve">التكرارات والنسب المئوية لاستجابات أفراد العينة </w:t>
      </w:r>
      <w:r w:rsidRPr="00FB6C9C">
        <w:rPr>
          <w:rFonts w:ascii="Simplified Arabic" w:eastAsia="Times New Roman" w:hAnsi="Simplified Arabic" w:cs="Simplified Arabic"/>
          <w:sz w:val="24"/>
          <w:szCs w:val="24"/>
          <w:rtl/>
        </w:rPr>
        <w:t>حول التحديات والفرص، وسيتم</w:t>
      </w:r>
      <w:r w:rsidRPr="00FB6C9C">
        <w:rPr>
          <w:rFonts w:ascii="Simplified Arabic" w:eastAsia="Calibri" w:hAnsi="Simplified Arabic" w:cs="Simplified Arabic"/>
          <w:sz w:val="24"/>
          <w:szCs w:val="24"/>
          <w:rtl/>
        </w:rPr>
        <w:t xml:space="preserve"> عرض ذلك تفصيلي</w:t>
      </w:r>
      <w:r w:rsidR="00416242" w:rsidRPr="00FB6C9C">
        <w:rPr>
          <w:rFonts w:ascii="Simplified Arabic" w:eastAsia="Calibri" w:hAnsi="Simplified Arabic" w:cs="Simplified Arabic"/>
          <w:sz w:val="24"/>
          <w:szCs w:val="24"/>
          <w:rtl/>
        </w:rPr>
        <w:t>ًا</w:t>
      </w:r>
      <w:r w:rsidRPr="00FB6C9C">
        <w:rPr>
          <w:rFonts w:ascii="Simplified Arabic" w:eastAsia="Calibri" w:hAnsi="Simplified Arabic" w:cs="Simplified Arabic"/>
          <w:sz w:val="24"/>
          <w:szCs w:val="24"/>
          <w:rtl/>
        </w:rPr>
        <w:t xml:space="preserve"> في الآتي: </w:t>
      </w:r>
    </w:p>
    <w:p w14:paraId="4107B1A5" w14:textId="77777777" w:rsidR="00A00DF6" w:rsidRPr="00FB6C9C" w:rsidRDefault="00A00DF6" w:rsidP="00876E62">
      <w:pPr>
        <w:widowControl/>
        <w:numPr>
          <w:ilvl w:val="0"/>
          <w:numId w:val="87"/>
        </w:numPr>
        <w:autoSpaceDE/>
        <w:autoSpaceDN/>
        <w:bidi/>
        <w:ind w:left="714" w:hanging="357"/>
        <w:contextualSpacing/>
        <w:jc w:val="both"/>
        <w:rPr>
          <w:rFonts w:ascii="Simplified Arabic" w:eastAsia="Times New Roman" w:hAnsi="Simplified Arabic" w:cs="Simplified Arabic"/>
          <w:b/>
          <w:bCs/>
          <w:sz w:val="24"/>
          <w:szCs w:val="24"/>
          <w:lang w:val="x-none" w:eastAsia="x-none"/>
        </w:rPr>
      </w:pPr>
      <w:r w:rsidRPr="00FB6C9C">
        <w:rPr>
          <w:rFonts w:ascii="Simplified Arabic" w:eastAsia="Times New Roman" w:hAnsi="Simplified Arabic" w:cs="Simplified Arabic"/>
          <w:b/>
          <w:bCs/>
          <w:sz w:val="24"/>
          <w:szCs w:val="24"/>
          <w:rtl/>
          <w:lang w:val="x-none" w:eastAsia="x-none"/>
        </w:rPr>
        <w:t>ما التحديات التي تواجهها عند التفاعل مع العلامات التجارية في الميتافيرس؟</w:t>
      </w:r>
    </w:p>
    <w:p w14:paraId="5F36CB80" w14:textId="76022C12" w:rsidR="00A00DF6" w:rsidRDefault="00A00DF6" w:rsidP="00876E62">
      <w:pPr>
        <w:pStyle w:val="0072"/>
        <w:spacing w:line="240" w:lineRule="auto"/>
        <w:rPr>
          <w:rFonts w:ascii="Simplified Arabic" w:hAnsi="Simplified Arabic" w:cs="Simplified Arabic"/>
          <w:sz w:val="24"/>
          <w:szCs w:val="24"/>
          <w:rtl/>
        </w:rPr>
      </w:pPr>
      <w:bookmarkStart w:id="192" w:name="_Toc185012310"/>
      <w:bookmarkStart w:id="193" w:name="_Toc185012571"/>
      <w:bookmarkStart w:id="194" w:name="_Toc185013139"/>
      <w:bookmarkStart w:id="195" w:name="_Toc185014907"/>
      <w:bookmarkStart w:id="196" w:name="_Toc185015171"/>
      <w:bookmarkStart w:id="197" w:name="_Toc185015552"/>
      <w:bookmarkStart w:id="198" w:name="_Toc185015703"/>
      <w:r w:rsidRPr="00FB6C9C">
        <w:rPr>
          <w:rFonts w:ascii="Simplified Arabic" w:hAnsi="Simplified Arabic" w:cs="Simplified Arabic"/>
          <w:sz w:val="24"/>
          <w:szCs w:val="24"/>
          <w:rtl/>
        </w:rPr>
        <w:t>جدول رقم (</w:t>
      </w:r>
      <w:r w:rsidR="0038404E" w:rsidRPr="00FB6C9C">
        <w:rPr>
          <w:rFonts w:ascii="Simplified Arabic" w:hAnsi="Simplified Arabic" w:cs="Simplified Arabic"/>
          <w:sz w:val="24"/>
          <w:szCs w:val="24"/>
          <w:rtl/>
        </w:rPr>
        <w:t>15</w:t>
      </w:r>
      <w:r w:rsidRPr="00FB6C9C">
        <w:rPr>
          <w:rFonts w:ascii="Simplified Arabic" w:hAnsi="Simplified Arabic" w:cs="Simplified Arabic"/>
          <w:sz w:val="24"/>
          <w:szCs w:val="24"/>
          <w:rtl/>
        </w:rPr>
        <w:t>) التكرارات والنسب المئوية</w:t>
      </w:r>
      <w:r w:rsidRPr="00FB6C9C">
        <w:rPr>
          <w:rFonts w:ascii="Simplified Arabic" w:eastAsia="Calibri" w:hAnsi="Simplified Arabic" w:cs="Simplified Arabic"/>
          <w:sz w:val="24"/>
          <w:szCs w:val="24"/>
          <w:rtl/>
        </w:rPr>
        <w:t xml:space="preserve"> </w:t>
      </w:r>
      <w:r w:rsidRPr="00FB6C9C">
        <w:rPr>
          <w:rFonts w:ascii="Simplified Arabic" w:hAnsi="Simplified Arabic" w:cs="Simplified Arabic"/>
          <w:sz w:val="24"/>
          <w:szCs w:val="24"/>
          <w:rtl/>
        </w:rPr>
        <w:t>لاستجابات أفراد العينة حول التحديات التي تواجهها عند التفاعل مع العلامات التجارية في الميتافيرس</w:t>
      </w:r>
      <w:bookmarkEnd w:id="192"/>
      <w:bookmarkEnd w:id="193"/>
      <w:bookmarkEnd w:id="194"/>
      <w:bookmarkEnd w:id="195"/>
      <w:bookmarkEnd w:id="196"/>
      <w:bookmarkEnd w:id="197"/>
      <w:bookmarkEnd w:id="198"/>
    </w:p>
    <w:tbl>
      <w:tblPr>
        <w:tblStyle w:val="ac"/>
        <w:bidiVisual/>
        <w:tblW w:w="0" w:type="auto"/>
        <w:tblLook w:val="04A0" w:firstRow="1" w:lastRow="0" w:firstColumn="1" w:lastColumn="0" w:noHBand="0" w:noVBand="1"/>
      </w:tblPr>
      <w:tblGrid>
        <w:gridCol w:w="5383"/>
        <w:gridCol w:w="1559"/>
        <w:gridCol w:w="1551"/>
      </w:tblGrid>
      <w:tr w:rsidR="00226EDA" w14:paraId="6B0D9E77" w14:textId="77777777" w:rsidTr="001A6508">
        <w:tc>
          <w:tcPr>
            <w:tcW w:w="5383" w:type="dxa"/>
            <w:shd w:val="clear" w:color="auto" w:fill="A6A6A6" w:themeFill="background1" w:themeFillShade="A6"/>
            <w:vAlign w:val="center"/>
          </w:tcPr>
          <w:p w14:paraId="444D28C1" w14:textId="7F3A6727"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Cs/>
                <w:sz w:val="24"/>
                <w:szCs w:val="24"/>
                <w:rtl/>
              </w:rPr>
              <w:t>التحديات التي تواجهها عند التفاعل مع العلامات التجارية في الميتافيرس</w:t>
            </w:r>
          </w:p>
        </w:tc>
        <w:tc>
          <w:tcPr>
            <w:tcW w:w="1559" w:type="dxa"/>
            <w:shd w:val="clear" w:color="auto" w:fill="A6A6A6" w:themeFill="background1" w:themeFillShade="A6"/>
            <w:vAlign w:val="center"/>
          </w:tcPr>
          <w:p w14:paraId="5F214EA0" w14:textId="184B4C4D"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Cs/>
                <w:sz w:val="24"/>
                <w:szCs w:val="24"/>
                <w:rtl/>
              </w:rPr>
              <w:t>التكرارات</w:t>
            </w:r>
          </w:p>
        </w:tc>
        <w:tc>
          <w:tcPr>
            <w:tcW w:w="1551" w:type="dxa"/>
            <w:shd w:val="clear" w:color="auto" w:fill="A6A6A6" w:themeFill="background1" w:themeFillShade="A6"/>
            <w:vAlign w:val="center"/>
          </w:tcPr>
          <w:p w14:paraId="1BD23A27" w14:textId="699F692C"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Cs/>
                <w:sz w:val="24"/>
                <w:szCs w:val="24"/>
                <w:rtl/>
              </w:rPr>
              <w:t>النسب المئوية</w:t>
            </w:r>
          </w:p>
        </w:tc>
      </w:tr>
      <w:tr w:rsidR="00226EDA" w14:paraId="372F105B" w14:textId="77777777" w:rsidTr="00457D66">
        <w:tc>
          <w:tcPr>
            <w:tcW w:w="5383" w:type="dxa"/>
            <w:vAlign w:val="center"/>
          </w:tcPr>
          <w:p w14:paraId="04853332" w14:textId="4CFE084D"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
                <w:sz w:val="24"/>
                <w:szCs w:val="24"/>
                <w:rtl/>
              </w:rPr>
              <w:t>مشاكل تقنية</w:t>
            </w:r>
          </w:p>
        </w:tc>
        <w:tc>
          <w:tcPr>
            <w:tcW w:w="1559" w:type="dxa"/>
          </w:tcPr>
          <w:p w14:paraId="0509B14D" w14:textId="0B6C2157"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23</w:t>
            </w:r>
          </w:p>
        </w:tc>
        <w:tc>
          <w:tcPr>
            <w:tcW w:w="1551" w:type="dxa"/>
          </w:tcPr>
          <w:p w14:paraId="5FE389EC" w14:textId="2EAF60D7"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15.33%</w:t>
            </w:r>
          </w:p>
        </w:tc>
      </w:tr>
      <w:tr w:rsidR="00226EDA" w14:paraId="0F0DC121" w14:textId="77777777" w:rsidTr="001A6508">
        <w:tc>
          <w:tcPr>
            <w:tcW w:w="5383" w:type="dxa"/>
          </w:tcPr>
          <w:p w14:paraId="239342EF" w14:textId="6A02411B"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
                <w:sz w:val="24"/>
                <w:szCs w:val="24"/>
                <w:rtl/>
              </w:rPr>
              <w:t>نقص التفاعل الواقعي</w:t>
            </w:r>
          </w:p>
        </w:tc>
        <w:tc>
          <w:tcPr>
            <w:tcW w:w="1559" w:type="dxa"/>
          </w:tcPr>
          <w:p w14:paraId="637B966D" w14:textId="58FD1579"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27</w:t>
            </w:r>
          </w:p>
        </w:tc>
        <w:tc>
          <w:tcPr>
            <w:tcW w:w="1551" w:type="dxa"/>
          </w:tcPr>
          <w:p w14:paraId="1746B801" w14:textId="7299FC1F"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18%</w:t>
            </w:r>
          </w:p>
        </w:tc>
      </w:tr>
      <w:tr w:rsidR="00226EDA" w14:paraId="039B9F81" w14:textId="77777777" w:rsidTr="001A6508">
        <w:tc>
          <w:tcPr>
            <w:tcW w:w="5383" w:type="dxa"/>
          </w:tcPr>
          <w:p w14:paraId="1DB6BC66" w14:textId="3B0458DE"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
                <w:sz w:val="24"/>
                <w:szCs w:val="24"/>
                <w:rtl/>
              </w:rPr>
              <w:t>عدم وضوح العروض</w:t>
            </w:r>
          </w:p>
        </w:tc>
        <w:tc>
          <w:tcPr>
            <w:tcW w:w="1559" w:type="dxa"/>
          </w:tcPr>
          <w:p w14:paraId="06664B62" w14:textId="05317C8B"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38</w:t>
            </w:r>
          </w:p>
        </w:tc>
        <w:tc>
          <w:tcPr>
            <w:tcW w:w="1551" w:type="dxa"/>
          </w:tcPr>
          <w:p w14:paraId="1D66962B" w14:textId="13A208AC"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25.34%</w:t>
            </w:r>
          </w:p>
        </w:tc>
      </w:tr>
      <w:tr w:rsidR="00226EDA" w14:paraId="3A7B2366" w14:textId="77777777" w:rsidTr="001A6508">
        <w:tc>
          <w:tcPr>
            <w:tcW w:w="5383" w:type="dxa"/>
          </w:tcPr>
          <w:p w14:paraId="0442CDF7" w14:textId="30674A5C"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
                <w:sz w:val="24"/>
                <w:szCs w:val="24"/>
                <w:rtl/>
              </w:rPr>
              <w:t>مشاكل في الاتصال أو السرعة</w:t>
            </w:r>
          </w:p>
        </w:tc>
        <w:tc>
          <w:tcPr>
            <w:tcW w:w="1559" w:type="dxa"/>
          </w:tcPr>
          <w:p w14:paraId="11E435C1" w14:textId="5E58680A"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30</w:t>
            </w:r>
          </w:p>
        </w:tc>
        <w:tc>
          <w:tcPr>
            <w:tcW w:w="1551" w:type="dxa"/>
          </w:tcPr>
          <w:p w14:paraId="7AEEE95A" w14:textId="0343B389"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20%</w:t>
            </w:r>
          </w:p>
        </w:tc>
      </w:tr>
      <w:tr w:rsidR="00226EDA" w14:paraId="311BA90E" w14:textId="77777777" w:rsidTr="001A6508">
        <w:tc>
          <w:tcPr>
            <w:tcW w:w="5383" w:type="dxa"/>
          </w:tcPr>
          <w:p w14:paraId="2109C3B8" w14:textId="7C2DF415"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b/>
                <w:sz w:val="24"/>
                <w:szCs w:val="24"/>
                <w:rtl/>
              </w:rPr>
              <w:t>عدم توافق الأنظمة</w:t>
            </w:r>
          </w:p>
        </w:tc>
        <w:tc>
          <w:tcPr>
            <w:tcW w:w="1559" w:type="dxa"/>
          </w:tcPr>
          <w:p w14:paraId="0EA61E26" w14:textId="4D6211E7"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32</w:t>
            </w:r>
          </w:p>
        </w:tc>
        <w:tc>
          <w:tcPr>
            <w:tcW w:w="1551" w:type="dxa"/>
          </w:tcPr>
          <w:p w14:paraId="15DF430B" w14:textId="6033C5E9" w:rsidR="00226EDA" w:rsidRDefault="00226EDA" w:rsidP="00226EDA">
            <w:pPr>
              <w:bidi/>
              <w:jc w:val="center"/>
              <w:rPr>
                <w:rFonts w:ascii="Simplified Arabic" w:hAnsi="Simplified Arabic" w:cs="Simplified Arabic"/>
                <w:b/>
                <w:bCs/>
                <w:sz w:val="24"/>
                <w:szCs w:val="24"/>
                <w:rtl/>
              </w:rPr>
            </w:pPr>
            <w:r w:rsidRPr="00FB6C9C">
              <w:rPr>
                <w:rFonts w:ascii="Simplified Arabic" w:eastAsia="Times New Roman" w:hAnsi="Simplified Arabic" w:cs="Simplified Arabic"/>
                <w:sz w:val="24"/>
                <w:szCs w:val="24"/>
              </w:rPr>
              <w:t>21.33%</w:t>
            </w:r>
          </w:p>
        </w:tc>
      </w:tr>
      <w:tr w:rsidR="00226EDA" w14:paraId="6F5CC6F3" w14:textId="77777777" w:rsidTr="001A6508">
        <w:tc>
          <w:tcPr>
            <w:tcW w:w="5383" w:type="dxa"/>
            <w:vAlign w:val="center"/>
          </w:tcPr>
          <w:p w14:paraId="0D315070" w14:textId="537F2FFA" w:rsidR="00226EDA" w:rsidRPr="00FB6C9C" w:rsidRDefault="00226EDA" w:rsidP="00226EDA">
            <w:pPr>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lastRenderedPageBreak/>
              <w:t>المجموع</w:t>
            </w:r>
          </w:p>
        </w:tc>
        <w:tc>
          <w:tcPr>
            <w:tcW w:w="1559" w:type="dxa"/>
          </w:tcPr>
          <w:p w14:paraId="37E77DB4" w14:textId="7DD2CE69" w:rsidR="00226EDA" w:rsidRPr="00FB6C9C" w:rsidRDefault="00226EDA" w:rsidP="00226EDA">
            <w:pPr>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1551" w:type="dxa"/>
          </w:tcPr>
          <w:p w14:paraId="46CE31E4" w14:textId="5770CDA0" w:rsidR="00226EDA" w:rsidRPr="00FB6C9C" w:rsidRDefault="00226EDA" w:rsidP="00226EDA">
            <w:pPr>
              <w:bidi/>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3E5BE4E8" w14:textId="6123D5F8"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6519DC"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السابق:</w:t>
      </w:r>
      <w:r w:rsidRPr="00FB6C9C">
        <w:rPr>
          <w:rFonts w:ascii="Simplified Arabic" w:hAnsi="Simplified Arabic" w:cs="Simplified Arabic"/>
          <w:sz w:val="24"/>
          <w:szCs w:val="24"/>
          <w:rtl/>
        </w:rPr>
        <w:t xml:space="preserve"> أن أغلب أفراد عينة الدراسة من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أفادوا بأن التحديات التي </w:t>
      </w:r>
      <w:r w:rsidR="00BD6498" w:rsidRPr="00FB6C9C">
        <w:rPr>
          <w:rFonts w:ascii="Simplified Arabic" w:hAnsi="Simplified Arabic" w:cs="Simplified Arabic"/>
          <w:sz w:val="24"/>
          <w:szCs w:val="24"/>
          <w:rtl/>
        </w:rPr>
        <w:t>يوجهونها</w:t>
      </w:r>
      <w:r w:rsidRPr="00FB6C9C">
        <w:rPr>
          <w:rFonts w:ascii="Simplified Arabic" w:hAnsi="Simplified Arabic" w:cs="Simplified Arabic"/>
          <w:sz w:val="24"/>
          <w:szCs w:val="24"/>
          <w:rtl/>
        </w:rPr>
        <w:t xml:space="preserve"> عند التفاعل مع العلامات التجارية في الميتافيرس تمثلت في (عدم وضوح العروض) بنسبة (</w:t>
      </w:r>
      <w:r w:rsidRPr="00FB6C9C">
        <w:rPr>
          <w:rFonts w:ascii="Simplified Arabic" w:hAnsi="Simplified Arabic" w:cs="Simplified Arabic"/>
          <w:sz w:val="24"/>
          <w:szCs w:val="24"/>
        </w:rPr>
        <w:t>%25.34</w:t>
      </w:r>
      <w:r w:rsidRPr="00FB6C9C">
        <w:rPr>
          <w:rFonts w:ascii="Simplified Arabic" w:hAnsi="Simplified Arabic" w:cs="Simplified Arabic"/>
          <w:sz w:val="24"/>
          <w:szCs w:val="24"/>
          <w:rtl/>
        </w:rPr>
        <w:t xml:space="preserve">)، بينما أشارت أقل نسبة من العينة بأن التحديات التي </w:t>
      </w:r>
      <w:r w:rsidR="00BD6498" w:rsidRPr="00FB6C9C">
        <w:rPr>
          <w:rFonts w:ascii="Simplified Arabic" w:hAnsi="Simplified Arabic" w:cs="Simplified Arabic"/>
          <w:sz w:val="24"/>
          <w:szCs w:val="24"/>
          <w:rtl/>
        </w:rPr>
        <w:t>يوجهونها</w:t>
      </w:r>
      <w:r w:rsidRPr="00FB6C9C">
        <w:rPr>
          <w:rFonts w:ascii="Simplified Arabic" w:hAnsi="Simplified Arabic" w:cs="Simplified Arabic"/>
          <w:sz w:val="24"/>
          <w:szCs w:val="24"/>
          <w:rtl/>
        </w:rPr>
        <w:t xml:space="preserve"> عند التفاعل مع العلامات التجارية في الميتافيرس تمثلت في (</w:t>
      </w:r>
      <w:r w:rsidRPr="00FB6C9C">
        <w:rPr>
          <w:rFonts w:ascii="Simplified Arabic" w:hAnsi="Simplified Arabic" w:cs="Simplified Arabic"/>
          <w:b/>
          <w:sz w:val="24"/>
          <w:szCs w:val="24"/>
          <w:rtl/>
        </w:rPr>
        <w:t>نقص التفاعل الواقعي</w:t>
      </w:r>
      <w:r w:rsidRPr="00FB6C9C">
        <w:rPr>
          <w:rFonts w:ascii="Simplified Arabic" w:hAnsi="Simplified Arabic" w:cs="Simplified Arabic"/>
          <w:sz w:val="24"/>
          <w:szCs w:val="24"/>
          <w:rtl/>
        </w:rPr>
        <w:t>) بنسبة (</w:t>
      </w:r>
      <w:r w:rsidRPr="00FB6C9C">
        <w:rPr>
          <w:rFonts w:ascii="Simplified Arabic" w:hAnsi="Simplified Arabic" w:cs="Simplified Arabic"/>
          <w:sz w:val="24"/>
          <w:szCs w:val="24"/>
        </w:rPr>
        <w:t>%18</w:t>
      </w:r>
      <w:r w:rsidRPr="00FB6C9C">
        <w:rPr>
          <w:rFonts w:ascii="Simplified Arabic" w:hAnsi="Simplified Arabic" w:cs="Simplified Arabic"/>
          <w:sz w:val="24"/>
          <w:szCs w:val="24"/>
          <w:rtl/>
        </w:rPr>
        <w:t xml:space="preserve">).  </w:t>
      </w:r>
    </w:p>
    <w:p w14:paraId="66695D5D" w14:textId="3F0B1767" w:rsidR="00A00DF6" w:rsidRPr="00FB6C9C" w:rsidRDefault="00A00DF6" w:rsidP="00876E62">
      <w:pPr>
        <w:pStyle w:val="a6"/>
        <w:numPr>
          <w:ilvl w:val="0"/>
          <w:numId w:val="132"/>
        </w:numPr>
        <w:spacing w:line="240" w:lineRule="auto"/>
        <w:jc w:val="both"/>
        <w:rPr>
          <w:rFonts w:ascii="Simplified Arabic" w:eastAsia="Calibri" w:hAnsi="Simplified Arabic" w:cs="Simplified Arabic"/>
          <w:sz w:val="24"/>
          <w:szCs w:val="24"/>
          <w:rtl/>
        </w:rPr>
      </w:pPr>
      <w:r w:rsidRPr="00FB6C9C">
        <w:rPr>
          <w:rFonts w:ascii="Simplified Arabic" w:eastAsia="Sakkal Majalla" w:hAnsi="Simplified Arabic" w:cs="Simplified Arabic"/>
          <w:kern w:val="0"/>
          <w:sz w:val="24"/>
          <w:szCs w:val="24"/>
          <w:rtl/>
          <w14:ligatures w14:val="none"/>
        </w:rPr>
        <w:t>عرض ومناقشة نتائج السؤال الرابع والذي ينص على "ما العوامل المختلفة التي قد تؤثر على تفاعل المستهلكين وقراراتهم في البيئات الافتراضية؟"</w:t>
      </w:r>
      <w:r w:rsidR="00416242" w:rsidRPr="00FB6C9C">
        <w:rPr>
          <w:rFonts w:ascii="Simplified Arabic" w:eastAsia="Sakkal Majalla" w:hAnsi="Simplified Arabic" w:cs="Simplified Arabic"/>
          <w:kern w:val="0"/>
          <w:sz w:val="24"/>
          <w:szCs w:val="24"/>
          <w:rtl/>
          <w14:ligatures w14:val="none"/>
        </w:rPr>
        <w:t>؛ حيث</w:t>
      </w:r>
      <w:r w:rsidRPr="00FB6C9C">
        <w:rPr>
          <w:rFonts w:ascii="Simplified Arabic" w:eastAsia="Sakkal Majalla" w:hAnsi="Simplified Arabic" w:cs="Simplified Arabic"/>
          <w:kern w:val="0"/>
          <w:sz w:val="24"/>
          <w:szCs w:val="24"/>
          <w:rtl/>
          <w14:ligatures w14:val="none"/>
        </w:rPr>
        <w:t xml:space="preserve"> </w:t>
      </w:r>
      <w:r w:rsidRPr="00FB6C9C">
        <w:rPr>
          <w:rFonts w:ascii="Simplified Arabic" w:eastAsia="Times New Roman" w:hAnsi="Simplified Arabic" w:cs="Simplified Arabic"/>
          <w:sz w:val="24"/>
          <w:szCs w:val="24"/>
          <w:rtl/>
        </w:rPr>
        <w:t xml:space="preserve">تم حساب </w:t>
      </w:r>
      <w:r w:rsidRPr="00FB6C9C">
        <w:rPr>
          <w:rFonts w:ascii="Simplified Arabic" w:eastAsia="Calibri" w:hAnsi="Simplified Arabic" w:cs="Simplified Arabic"/>
          <w:sz w:val="24"/>
          <w:szCs w:val="24"/>
          <w:rtl/>
        </w:rPr>
        <w:t xml:space="preserve">التكرارات والنسب المئوية لاستجابات أفراد العينة </w:t>
      </w:r>
      <w:r w:rsidRPr="00FB6C9C">
        <w:rPr>
          <w:rFonts w:ascii="Simplified Arabic" w:eastAsia="Times New Roman" w:hAnsi="Simplified Arabic" w:cs="Simplified Arabic"/>
          <w:sz w:val="24"/>
          <w:szCs w:val="24"/>
          <w:rtl/>
        </w:rPr>
        <w:t>حول</w:t>
      </w:r>
      <w:r w:rsidR="006519DC" w:rsidRPr="00FB6C9C">
        <w:rPr>
          <w:rFonts w:ascii="Simplified Arabic" w:eastAsia="Times New Roman" w:hAnsi="Simplified Arabic" w:cs="Simplified Arabic"/>
          <w:sz w:val="24"/>
          <w:szCs w:val="24"/>
          <w:rtl/>
        </w:rPr>
        <w:t xml:space="preserve"> </w:t>
      </w:r>
      <w:r w:rsidRPr="00FB6C9C">
        <w:rPr>
          <w:rFonts w:ascii="Simplified Arabic" w:eastAsia="Times New Roman" w:hAnsi="Simplified Arabic" w:cs="Simplified Arabic"/>
          <w:sz w:val="24"/>
          <w:szCs w:val="24"/>
          <w:rtl/>
        </w:rPr>
        <w:t>العوامل المؤثرة، وسيتم</w:t>
      </w:r>
      <w:r w:rsidRPr="00FB6C9C">
        <w:rPr>
          <w:rFonts w:ascii="Simplified Arabic" w:eastAsia="Calibri" w:hAnsi="Simplified Arabic" w:cs="Simplified Arabic"/>
          <w:sz w:val="24"/>
          <w:szCs w:val="24"/>
          <w:rtl/>
        </w:rPr>
        <w:t xml:space="preserve"> عرض ذلك تفصيلي</w:t>
      </w:r>
      <w:r w:rsidR="00416242" w:rsidRPr="00FB6C9C">
        <w:rPr>
          <w:rFonts w:ascii="Simplified Arabic" w:eastAsia="Calibri" w:hAnsi="Simplified Arabic" w:cs="Simplified Arabic"/>
          <w:sz w:val="24"/>
          <w:szCs w:val="24"/>
          <w:rtl/>
        </w:rPr>
        <w:t>ًا</w:t>
      </w:r>
      <w:r w:rsidRPr="00FB6C9C">
        <w:rPr>
          <w:rFonts w:ascii="Simplified Arabic" w:eastAsia="Calibri" w:hAnsi="Simplified Arabic" w:cs="Simplified Arabic"/>
          <w:sz w:val="24"/>
          <w:szCs w:val="24"/>
          <w:rtl/>
        </w:rPr>
        <w:t xml:space="preserve"> في الآتي: </w:t>
      </w:r>
    </w:p>
    <w:p w14:paraId="732FA4C1" w14:textId="77777777" w:rsidR="00A00DF6" w:rsidRPr="00FB6C9C" w:rsidRDefault="00A00DF6" w:rsidP="00876E62">
      <w:pPr>
        <w:widowControl/>
        <w:numPr>
          <w:ilvl w:val="0"/>
          <w:numId w:val="87"/>
        </w:numPr>
        <w:autoSpaceDE/>
        <w:autoSpaceDN/>
        <w:bidi/>
        <w:contextualSpacing/>
        <w:jc w:val="both"/>
        <w:rPr>
          <w:rFonts w:ascii="Simplified Arabic" w:eastAsia="Times New Roman" w:hAnsi="Simplified Arabic" w:cs="Simplified Arabic"/>
          <w:b/>
          <w:bCs/>
          <w:sz w:val="24"/>
          <w:szCs w:val="24"/>
          <w:lang w:val="x-none" w:eastAsia="x-none"/>
        </w:rPr>
      </w:pPr>
      <w:r w:rsidRPr="00FB6C9C">
        <w:rPr>
          <w:rFonts w:ascii="Simplified Arabic" w:eastAsia="Times New Roman" w:hAnsi="Simplified Arabic" w:cs="Simplified Arabic"/>
          <w:b/>
          <w:bCs/>
          <w:sz w:val="24"/>
          <w:szCs w:val="24"/>
          <w:rtl/>
          <w:lang w:val="x-none" w:eastAsia="x-none"/>
        </w:rPr>
        <w:t xml:space="preserve">كيف </w:t>
      </w:r>
      <w:bookmarkStart w:id="199" w:name="_Hlk184508997"/>
      <w:r w:rsidRPr="00FB6C9C">
        <w:rPr>
          <w:rFonts w:ascii="Simplified Arabic" w:eastAsia="Times New Roman" w:hAnsi="Simplified Arabic" w:cs="Simplified Arabic"/>
          <w:b/>
          <w:bCs/>
          <w:sz w:val="24"/>
          <w:szCs w:val="24"/>
          <w:rtl/>
          <w:lang w:val="x-none" w:eastAsia="x-none"/>
        </w:rPr>
        <w:t>تؤثر خصوصية البيانات في الميتافيرس على ثقتك بالعلامة التجارية</w:t>
      </w:r>
      <w:bookmarkEnd w:id="199"/>
      <w:r w:rsidRPr="00FB6C9C">
        <w:rPr>
          <w:rFonts w:ascii="Simplified Arabic" w:eastAsia="Times New Roman" w:hAnsi="Simplified Arabic" w:cs="Simplified Arabic"/>
          <w:b/>
          <w:bCs/>
          <w:sz w:val="24"/>
          <w:szCs w:val="24"/>
          <w:rtl/>
          <w:lang w:val="x-none" w:eastAsia="x-none"/>
        </w:rPr>
        <w:t>؟</w:t>
      </w:r>
    </w:p>
    <w:p w14:paraId="05D07681" w14:textId="78654C1A" w:rsidR="00A00DF6" w:rsidRPr="00FB6C9C" w:rsidRDefault="00A00DF6" w:rsidP="00876E62">
      <w:pPr>
        <w:pStyle w:val="0072"/>
        <w:spacing w:line="240" w:lineRule="auto"/>
        <w:rPr>
          <w:rFonts w:ascii="Simplified Arabic" w:hAnsi="Simplified Arabic" w:cs="Simplified Arabic"/>
          <w:sz w:val="24"/>
          <w:szCs w:val="24"/>
          <w:rtl/>
        </w:rPr>
      </w:pPr>
      <w:bookmarkStart w:id="200" w:name="_Toc185012311"/>
      <w:bookmarkStart w:id="201" w:name="_Toc185012572"/>
      <w:bookmarkStart w:id="202" w:name="_Toc185013140"/>
      <w:bookmarkStart w:id="203" w:name="_Toc185014908"/>
      <w:bookmarkStart w:id="204" w:name="_Toc185015172"/>
      <w:bookmarkStart w:id="205" w:name="_Toc185015553"/>
      <w:bookmarkStart w:id="206" w:name="_Toc185015704"/>
      <w:r w:rsidRPr="00FB6C9C">
        <w:rPr>
          <w:rFonts w:ascii="Simplified Arabic" w:hAnsi="Simplified Arabic" w:cs="Simplified Arabic"/>
          <w:sz w:val="24"/>
          <w:szCs w:val="24"/>
          <w:rtl/>
        </w:rPr>
        <w:t>جدول رقم (</w:t>
      </w:r>
      <w:r w:rsidR="003A10E0" w:rsidRPr="00FB6C9C">
        <w:rPr>
          <w:rFonts w:ascii="Simplified Arabic" w:hAnsi="Simplified Arabic" w:cs="Simplified Arabic"/>
          <w:sz w:val="24"/>
          <w:szCs w:val="24"/>
          <w:rtl/>
        </w:rPr>
        <w:t>16</w:t>
      </w:r>
      <w:r w:rsidRPr="00FB6C9C">
        <w:rPr>
          <w:rFonts w:ascii="Simplified Arabic" w:hAnsi="Simplified Arabic" w:cs="Simplified Arabic"/>
          <w:sz w:val="24"/>
          <w:szCs w:val="24"/>
          <w:rtl/>
        </w:rPr>
        <w:t>) التكرارات والنسب المئوية</w:t>
      </w:r>
      <w:r w:rsidRPr="00FB6C9C">
        <w:rPr>
          <w:rFonts w:ascii="Simplified Arabic" w:eastAsia="Calibri" w:hAnsi="Simplified Arabic" w:cs="Simplified Arabic"/>
          <w:sz w:val="24"/>
          <w:szCs w:val="24"/>
          <w:rtl/>
        </w:rPr>
        <w:t xml:space="preserve"> </w:t>
      </w:r>
      <w:r w:rsidRPr="00FB6C9C">
        <w:rPr>
          <w:rFonts w:ascii="Simplified Arabic" w:hAnsi="Simplified Arabic" w:cs="Simplified Arabic"/>
          <w:sz w:val="24"/>
          <w:szCs w:val="24"/>
          <w:rtl/>
        </w:rPr>
        <w:t>لاستجابات أفراد العينة حول كيفية تأثير خصوصية البيانات في الميتافيرس على ثقتك بالعلامة التجارية</w:t>
      </w:r>
      <w:bookmarkEnd w:id="200"/>
      <w:bookmarkEnd w:id="201"/>
      <w:bookmarkEnd w:id="202"/>
      <w:bookmarkEnd w:id="203"/>
      <w:bookmarkEnd w:id="204"/>
      <w:bookmarkEnd w:id="205"/>
      <w:bookmarkEnd w:id="206"/>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81"/>
        <w:gridCol w:w="1667"/>
        <w:gridCol w:w="1628"/>
      </w:tblGrid>
      <w:tr w:rsidR="00FB6E9D" w:rsidRPr="00FB6C9C" w14:paraId="297F727D" w14:textId="77777777" w:rsidTr="00B014B8">
        <w:trPr>
          <w:trHeight w:val="20"/>
          <w:tblHeader/>
          <w:jc w:val="center"/>
        </w:trPr>
        <w:tc>
          <w:tcPr>
            <w:tcW w:w="53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95EE60B" w14:textId="4EE6269A" w:rsidR="00A00DF6" w:rsidRPr="00FB6C9C" w:rsidRDefault="00A00DF6" w:rsidP="00876E62">
            <w:pPr>
              <w:widowControl/>
              <w:autoSpaceDE/>
              <w:autoSpaceDN/>
              <w:bidi/>
              <w:jc w:val="center"/>
              <w:rPr>
                <w:rFonts w:ascii="Simplified Arabic" w:eastAsia="Times New Roman" w:hAnsi="Simplified Arabic" w:cs="Simplified Arabic"/>
                <w:bCs/>
                <w:sz w:val="24"/>
                <w:szCs w:val="24"/>
              </w:rPr>
            </w:pPr>
            <w:r w:rsidRPr="00FB6C9C">
              <w:rPr>
                <w:rFonts w:ascii="Simplified Arabic" w:eastAsia="Times New Roman" w:hAnsi="Simplified Arabic" w:cs="Simplified Arabic"/>
                <w:bCs/>
                <w:sz w:val="24"/>
                <w:szCs w:val="24"/>
                <w:rtl/>
              </w:rPr>
              <w:t>كيفية تأثير خصوصية البيانات في الميتافيرس على ثقتك بالعلامة التجارية</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8ABE9CC" w14:textId="77777777" w:rsidR="00A00DF6" w:rsidRPr="00FB6C9C" w:rsidRDefault="00A00DF6" w:rsidP="00876E62">
            <w:pPr>
              <w:widowControl/>
              <w:autoSpaceDE/>
              <w:autoSpaceDN/>
              <w:bidi/>
              <w:jc w:val="center"/>
              <w:rPr>
                <w:rFonts w:ascii="Simplified Arabic" w:eastAsia="Times New Roman" w:hAnsi="Simplified Arabic" w:cs="Simplified Arabic"/>
                <w:bCs/>
                <w:sz w:val="24"/>
                <w:szCs w:val="24"/>
                <w:rtl/>
              </w:rPr>
            </w:pPr>
            <w:r w:rsidRPr="00FB6C9C">
              <w:rPr>
                <w:rFonts w:ascii="Simplified Arabic" w:eastAsia="Times New Roman" w:hAnsi="Simplified Arabic" w:cs="Simplified Arabic"/>
                <w:bCs/>
                <w:sz w:val="24"/>
                <w:szCs w:val="24"/>
                <w:rtl/>
              </w:rPr>
              <w:t>التكرارات</w:t>
            </w:r>
          </w:p>
        </w:tc>
        <w:tc>
          <w:tcPr>
            <w:tcW w:w="165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634FA9F" w14:textId="77777777" w:rsidR="00A00DF6" w:rsidRPr="00FB6C9C" w:rsidRDefault="00A00DF6" w:rsidP="00876E62">
            <w:pPr>
              <w:widowControl/>
              <w:autoSpaceDE/>
              <w:autoSpaceDN/>
              <w:bidi/>
              <w:jc w:val="center"/>
              <w:rPr>
                <w:rFonts w:ascii="Simplified Arabic" w:eastAsia="Times New Roman" w:hAnsi="Simplified Arabic" w:cs="Simplified Arabic"/>
                <w:bCs/>
                <w:sz w:val="24"/>
                <w:szCs w:val="24"/>
                <w:rtl/>
              </w:rPr>
            </w:pPr>
            <w:r w:rsidRPr="00FB6C9C">
              <w:rPr>
                <w:rFonts w:ascii="Simplified Arabic" w:eastAsia="Times New Roman" w:hAnsi="Simplified Arabic" w:cs="Simplified Arabic"/>
                <w:bCs/>
                <w:sz w:val="24"/>
                <w:szCs w:val="24"/>
                <w:rtl/>
              </w:rPr>
              <w:t>النسب المئوية</w:t>
            </w:r>
          </w:p>
        </w:tc>
      </w:tr>
      <w:tr w:rsidR="00FB6E9D" w:rsidRPr="00FB6C9C" w14:paraId="760F37D9" w14:textId="77777777" w:rsidTr="00B014B8">
        <w:trPr>
          <w:trHeight w:val="20"/>
          <w:tblHeader/>
          <w:jc w:val="center"/>
        </w:trPr>
        <w:tc>
          <w:tcPr>
            <w:tcW w:w="5349" w:type="dxa"/>
            <w:tcBorders>
              <w:top w:val="single" w:sz="4" w:space="0" w:color="000000"/>
              <w:left w:val="single" w:sz="4" w:space="0" w:color="000000"/>
              <w:bottom w:val="single" w:sz="4" w:space="0" w:color="000000"/>
              <w:right w:val="single" w:sz="4" w:space="0" w:color="000000"/>
            </w:tcBorders>
            <w:vAlign w:val="center"/>
          </w:tcPr>
          <w:p w14:paraId="1957FF40"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لا تؤثر</w:t>
            </w:r>
          </w:p>
        </w:tc>
        <w:tc>
          <w:tcPr>
            <w:tcW w:w="1701" w:type="dxa"/>
            <w:tcBorders>
              <w:top w:val="single" w:sz="4" w:space="0" w:color="000000"/>
              <w:left w:val="single" w:sz="4" w:space="0" w:color="000000"/>
              <w:bottom w:val="single" w:sz="4" w:space="0" w:color="000000"/>
              <w:right w:val="single" w:sz="4" w:space="0" w:color="000000"/>
            </w:tcBorders>
          </w:tcPr>
          <w:p w14:paraId="5FE80BEC"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Pr>
              <w:t>30</w:t>
            </w:r>
          </w:p>
        </w:tc>
        <w:tc>
          <w:tcPr>
            <w:tcW w:w="1652" w:type="dxa"/>
            <w:tcBorders>
              <w:top w:val="single" w:sz="4" w:space="0" w:color="000000"/>
              <w:left w:val="single" w:sz="4" w:space="0" w:color="000000"/>
              <w:bottom w:val="single" w:sz="4" w:space="0" w:color="000000"/>
              <w:right w:val="single" w:sz="4" w:space="0" w:color="000000"/>
            </w:tcBorders>
          </w:tcPr>
          <w:p w14:paraId="641E361F"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20%</w:t>
            </w:r>
          </w:p>
        </w:tc>
      </w:tr>
      <w:tr w:rsidR="00FB6E9D" w:rsidRPr="00FB6C9C" w14:paraId="6433478B" w14:textId="77777777" w:rsidTr="00B014B8">
        <w:trPr>
          <w:trHeight w:val="20"/>
          <w:tblHeader/>
          <w:jc w:val="center"/>
        </w:trPr>
        <w:tc>
          <w:tcPr>
            <w:tcW w:w="5349" w:type="dxa"/>
            <w:tcBorders>
              <w:top w:val="single" w:sz="4" w:space="0" w:color="000000"/>
              <w:left w:val="single" w:sz="4" w:space="0" w:color="000000"/>
              <w:bottom w:val="single" w:sz="4" w:space="0" w:color="000000"/>
              <w:right w:val="single" w:sz="4" w:space="0" w:color="000000"/>
            </w:tcBorders>
          </w:tcPr>
          <w:p w14:paraId="40DE71F3"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Pr>
            </w:pPr>
            <w:r w:rsidRPr="00FB6C9C">
              <w:rPr>
                <w:rFonts w:ascii="Simplified Arabic" w:eastAsia="Times New Roman" w:hAnsi="Simplified Arabic" w:cs="Simplified Arabic"/>
                <w:b/>
                <w:sz w:val="24"/>
                <w:szCs w:val="24"/>
                <w:rtl/>
              </w:rPr>
              <w:t>بشكل متوسط</w:t>
            </w:r>
          </w:p>
        </w:tc>
        <w:tc>
          <w:tcPr>
            <w:tcW w:w="1701" w:type="dxa"/>
            <w:tcBorders>
              <w:top w:val="single" w:sz="4" w:space="0" w:color="000000"/>
              <w:left w:val="single" w:sz="4" w:space="0" w:color="000000"/>
              <w:bottom w:val="single" w:sz="4" w:space="0" w:color="000000"/>
              <w:right w:val="single" w:sz="4" w:space="0" w:color="000000"/>
            </w:tcBorders>
          </w:tcPr>
          <w:p w14:paraId="30C64355"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Pr>
              <w:t>50</w:t>
            </w:r>
          </w:p>
        </w:tc>
        <w:tc>
          <w:tcPr>
            <w:tcW w:w="1652" w:type="dxa"/>
            <w:tcBorders>
              <w:top w:val="single" w:sz="4" w:space="0" w:color="000000"/>
              <w:left w:val="single" w:sz="4" w:space="0" w:color="000000"/>
              <w:bottom w:val="single" w:sz="4" w:space="0" w:color="000000"/>
              <w:right w:val="single" w:sz="4" w:space="0" w:color="000000"/>
            </w:tcBorders>
          </w:tcPr>
          <w:p w14:paraId="4111D55E"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33.33%</w:t>
            </w:r>
          </w:p>
        </w:tc>
      </w:tr>
      <w:tr w:rsidR="00FB6E9D" w:rsidRPr="00FB6C9C" w14:paraId="26C537E8" w14:textId="77777777" w:rsidTr="00B014B8">
        <w:trPr>
          <w:trHeight w:val="20"/>
          <w:tblHeader/>
          <w:jc w:val="center"/>
        </w:trPr>
        <w:tc>
          <w:tcPr>
            <w:tcW w:w="5349" w:type="dxa"/>
            <w:tcBorders>
              <w:top w:val="single" w:sz="4" w:space="0" w:color="000000"/>
              <w:left w:val="single" w:sz="4" w:space="0" w:color="000000"/>
              <w:bottom w:val="single" w:sz="4" w:space="0" w:color="000000"/>
              <w:right w:val="single" w:sz="4" w:space="0" w:color="000000"/>
            </w:tcBorders>
          </w:tcPr>
          <w:p w14:paraId="1E4C9BE1"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Pr>
            </w:pPr>
            <w:r w:rsidRPr="00FB6C9C">
              <w:rPr>
                <w:rFonts w:ascii="Simplified Arabic" w:eastAsia="Times New Roman" w:hAnsi="Simplified Arabic" w:cs="Simplified Arabic"/>
                <w:b/>
                <w:sz w:val="24"/>
                <w:szCs w:val="24"/>
                <w:rtl/>
              </w:rPr>
              <w:t>بشكل كبير</w:t>
            </w:r>
          </w:p>
        </w:tc>
        <w:tc>
          <w:tcPr>
            <w:tcW w:w="1701" w:type="dxa"/>
            <w:tcBorders>
              <w:top w:val="single" w:sz="4" w:space="0" w:color="000000"/>
              <w:left w:val="single" w:sz="4" w:space="0" w:color="000000"/>
              <w:bottom w:val="single" w:sz="4" w:space="0" w:color="000000"/>
              <w:right w:val="single" w:sz="4" w:space="0" w:color="000000"/>
            </w:tcBorders>
          </w:tcPr>
          <w:p w14:paraId="7C04CE4B"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Pr>
              <w:t>70</w:t>
            </w:r>
          </w:p>
        </w:tc>
        <w:tc>
          <w:tcPr>
            <w:tcW w:w="1652" w:type="dxa"/>
            <w:tcBorders>
              <w:top w:val="single" w:sz="4" w:space="0" w:color="000000"/>
              <w:left w:val="single" w:sz="4" w:space="0" w:color="000000"/>
              <w:bottom w:val="single" w:sz="4" w:space="0" w:color="000000"/>
              <w:right w:val="single" w:sz="4" w:space="0" w:color="000000"/>
            </w:tcBorders>
          </w:tcPr>
          <w:p w14:paraId="5F6AFEFE"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46.67%</w:t>
            </w:r>
          </w:p>
        </w:tc>
      </w:tr>
      <w:tr w:rsidR="00FB6E9D" w:rsidRPr="00FB6C9C" w14:paraId="19269F9F" w14:textId="77777777" w:rsidTr="00B014B8">
        <w:trPr>
          <w:trHeight w:val="20"/>
          <w:tblHeader/>
          <w:jc w:val="center"/>
        </w:trPr>
        <w:tc>
          <w:tcPr>
            <w:tcW w:w="53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6FE8CC1"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Pr>
            </w:pPr>
            <w:r w:rsidRPr="00FB6C9C">
              <w:rPr>
                <w:rFonts w:ascii="Simplified Arabic" w:eastAsia="Times New Roman" w:hAnsi="Simplified Arabic" w:cs="Simplified Arabic"/>
                <w:b/>
                <w:sz w:val="24"/>
                <w:szCs w:val="24"/>
                <w:rtl/>
              </w:rPr>
              <w:t>المجموع</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E6AC146"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lang w:val="af-ZA"/>
              </w:rPr>
            </w:pPr>
            <w:r w:rsidRPr="00FB6C9C">
              <w:rPr>
                <w:rFonts w:ascii="Simplified Arabic" w:eastAsia="Times New Roman" w:hAnsi="Simplified Arabic" w:cs="Simplified Arabic"/>
                <w:sz w:val="24"/>
                <w:szCs w:val="24"/>
                <w:lang w:val="af-ZA"/>
              </w:rPr>
              <w:t>150</w:t>
            </w:r>
          </w:p>
        </w:tc>
        <w:tc>
          <w:tcPr>
            <w:tcW w:w="165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0856955"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1C2E6658" w14:textId="092A171C"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6519DC"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السابق</w:t>
      </w:r>
      <w:r w:rsidRPr="00FB6C9C">
        <w:rPr>
          <w:rFonts w:ascii="Simplified Arabic" w:hAnsi="Simplified Arabic" w:cs="Simplified Arabic"/>
          <w:sz w:val="24"/>
          <w:szCs w:val="24"/>
          <w:rtl/>
        </w:rPr>
        <w:t>: أن أغلب أفراد عينة الدراسة من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أفادوا بأن خصوصية البيانات في الميتافيرس تؤثر على ثقتهم بالعلامة التجارية (بشكل كبير) بنسبة (</w:t>
      </w:r>
      <w:r w:rsidRPr="00FB6C9C">
        <w:rPr>
          <w:rFonts w:ascii="Simplified Arabic" w:hAnsi="Simplified Arabic" w:cs="Simplified Arabic"/>
          <w:sz w:val="24"/>
          <w:szCs w:val="24"/>
        </w:rPr>
        <w:t>%25.34</w:t>
      </w:r>
      <w:r w:rsidRPr="00FB6C9C">
        <w:rPr>
          <w:rFonts w:ascii="Simplified Arabic" w:hAnsi="Simplified Arabic" w:cs="Simplified Arabic"/>
          <w:sz w:val="24"/>
          <w:szCs w:val="24"/>
          <w:rtl/>
        </w:rPr>
        <w:t>)، بينما أشارت أقل نسبة من العينة بأن خصوصية البيانات في الميتافيرس لا تؤثر على ثقتهم بالعلامة التجارية بنسبة (</w:t>
      </w:r>
      <w:r w:rsidRPr="00FB6C9C">
        <w:rPr>
          <w:rFonts w:ascii="Simplified Arabic" w:hAnsi="Simplified Arabic" w:cs="Simplified Arabic"/>
          <w:sz w:val="24"/>
          <w:szCs w:val="24"/>
        </w:rPr>
        <w:t>%20</w:t>
      </w:r>
      <w:r w:rsidRPr="00FB6C9C">
        <w:rPr>
          <w:rFonts w:ascii="Simplified Arabic" w:hAnsi="Simplified Arabic" w:cs="Simplified Arabic"/>
          <w:sz w:val="24"/>
          <w:szCs w:val="24"/>
          <w:rtl/>
        </w:rPr>
        <w:t xml:space="preserve">).  </w:t>
      </w:r>
    </w:p>
    <w:p w14:paraId="3B190AB2" w14:textId="77777777" w:rsidR="00A00DF6" w:rsidRPr="00FB6C9C" w:rsidRDefault="00A00DF6" w:rsidP="00876E62">
      <w:pPr>
        <w:widowControl/>
        <w:numPr>
          <w:ilvl w:val="0"/>
          <w:numId w:val="87"/>
        </w:numPr>
        <w:autoSpaceDE/>
        <w:autoSpaceDN/>
        <w:bidi/>
        <w:contextualSpacing/>
        <w:jc w:val="both"/>
        <w:rPr>
          <w:rFonts w:ascii="Simplified Arabic" w:eastAsia="Times New Roman" w:hAnsi="Simplified Arabic" w:cs="Simplified Arabic"/>
          <w:b/>
          <w:bCs/>
          <w:sz w:val="24"/>
          <w:szCs w:val="24"/>
          <w:lang w:val="x-none" w:eastAsia="x-none"/>
        </w:rPr>
      </w:pPr>
      <w:r w:rsidRPr="00FB6C9C">
        <w:rPr>
          <w:rFonts w:ascii="Simplified Arabic" w:eastAsia="Times New Roman" w:hAnsi="Simplified Arabic" w:cs="Simplified Arabic"/>
          <w:b/>
          <w:bCs/>
          <w:sz w:val="24"/>
          <w:szCs w:val="24"/>
          <w:rtl/>
        </w:rPr>
        <w:t xml:space="preserve">هل تعتقد أن </w:t>
      </w:r>
      <w:bookmarkStart w:id="207" w:name="_Hlk184509089"/>
      <w:r w:rsidRPr="00FB6C9C">
        <w:rPr>
          <w:rFonts w:ascii="Simplified Arabic" w:eastAsia="Times New Roman" w:hAnsi="Simplified Arabic" w:cs="Simplified Arabic"/>
          <w:b/>
          <w:bCs/>
          <w:sz w:val="24"/>
          <w:szCs w:val="24"/>
          <w:rtl/>
        </w:rPr>
        <w:t>التفاعل الشخصي المخصص يزيد من رغبتك في الشراء</w:t>
      </w:r>
      <w:bookmarkEnd w:id="207"/>
      <w:r w:rsidRPr="00FB6C9C">
        <w:rPr>
          <w:rFonts w:ascii="Simplified Arabic" w:eastAsia="Times New Roman" w:hAnsi="Simplified Arabic" w:cs="Simplified Arabic"/>
          <w:b/>
          <w:bCs/>
          <w:sz w:val="24"/>
          <w:szCs w:val="24"/>
          <w:rtl/>
        </w:rPr>
        <w:t>؟</w:t>
      </w:r>
    </w:p>
    <w:p w14:paraId="4ABC2881" w14:textId="61E09DC4" w:rsidR="00A00DF6" w:rsidRPr="00FB6C9C" w:rsidRDefault="00A00DF6" w:rsidP="00876E62">
      <w:pPr>
        <w:pStyle w:val="0072"/>
        <w:spacing w:line="240" w:lineRule="auto"/>
        <w:rPr>
          <w:rFonts w:ascii="Simplified Arabic" w:hAnsi="Simplified Arabic" w:cs="Simplified Arabic"/>
          <w:sz w:val="24"/>
          <w:szCs w:val="24"/>
          <w:rtl/>
        </w:rPr>
      </w:pPr>
      <w:bookmarkStart w:id="208" w:name="_Toc185012312"/>
      <w:bookmarkStart w:id="209" w:name="_Toc185012573"/>
      <w:bookmarkStart w:id="210" w:name="_Toc185013141"/>
      <w:bookmarkStart w:id="211" w:name="_Toc185014909"/>
      <w:bookmarkStart w:id="212" w:name="_Toc185015173"/>
      <w:bookmarkStart w:id="213" w:name="_Toc185015554"/>
      <w:bookmarkStart w:id="214" w:name="_Toc185015705"/>
      <w:r w:rsidRPr="00FB6C9C">
        <w:rPr>
          <w:rFonts w:ascii="Simplified Arabic" w:hAnsi="Simplified Arabic" w:cs="Simplified Arabic"/>
          <w:sz w:val="24"/>
          <w:szCs w:val="24"/>
          <w:rtl/>
        </w:rPr>
        <w:t>جدول رقم (</w:t>
      </w:r>
      <w:r w:rsidR="003A10E0" w:rsidRPr="00FB6C9C">
        <w:rPr>
          <w:rFonts w:ascii="Simplified Arabic" w:hAnsi="Simplified Arabic" w:cs="Simplified Arabic"/>
          <w:sz w:val="24"/>
          <w:szCs w:val="24"/>
          <w:rtl/>
        </w:rPr>
        <w:t>17</w:t>
      </w:r>
      <w:r w:rsidRPr="00FB6C9C">
        <w:rPr>
          <w:rFonts w:ascii="Simplified Arabic" w:hAnsi="Simplified Arabic" w:cs="Simplified Arabic"/>
          <w:sz w:val="24"/>
          <w:szCs w:val="24"/>
          <w:rtl/>
        </w:rPr>
        <w:t>) التكرارات والنسب المئوية</w:t>
      </w:r>
      <w:r w:rsidRPr="00FB6C9C">
        <w:rPr>
          <w:rFonts w:ascii="Simplified Arabic" w:eastAsia="Calibri" w:hAnsi="Simplified Arabic" w:cs="Simplified Arabic"/>
          <w:sz w:val="24"/>
          <w:szCs w:val="24"/>
          <w:rtl/>
        </w:rPr>
        <w:t xml:space="preserve"> </w:t>
      </w:r>
      <w:r w:rsidRPr="00FB6C9C">
        <w:rPr>
          <w:rFonts w:ascii="Simplified Arabic" w:hAnsi="Simplified Arabic" w:cs="Simplified Arabic"/>
          <w:sz w:val="24"/>
          <w:szCs w:val="24"/>
          <w:rtl/>
        </w:rPr>
        <w:t>لاستجابات أفراد العينة حول الاعتقاد بأن التفاعل الشخصي المخصص يزيد من الرغبة في الشراء</w:t>
      </w:r>
      <w:bookmarkEnd w:id="208"/>
      <w:bookmarkEnd w:id="209"/>
      <w:bookmarkEnd w:id="210"/>
      <w:bookmarkEnd w:id="211"/>
      <w:bookmarkEnd w:id="212"/>
      <w:bookmarkEnd w:id="213"/>
      <w:bookmarkEnd w:id="214"/>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82"/>
        <w:gridCol w:w="2150"/>
        <w:gridCol w:w="2244"/>
      </w:tblGrid>
      <w:tr w:rsidR="00FB6E9D" w:rsidRPr="00FB6C9C" w14:paraId="40DD4704" w14:textId="77777777" w:rsidTr="00B014B8">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F6AAE89"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bookmarkStart w:id="215" w:name="_Hlk184509479"/>
            <w:r w:rsidRPr="00FB6C9C">
              <w:rPr>
                <w:rFonts w:ascii="Simplified Arabic" w:eastAsia="Times New Roman" w:hAnsi="Simplified Arabic" w:cs="Simplified Arabic"/>
                <w:b/>
                <w:sz w:val="24"/>
                <w:szCs w:val="24"/>
                <w:rtl/>
              </w:rPr>
              <w:t>الاعتقاد بأن التفاعل الشخصي المخصص يزيد من الرغبة في الشراء</w:t>
            </w:r>
            <w:bookmarkEnd w:id="215"/>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AB69729"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bCs/>
                <w:sz w:val="24"/>
                <w:szCs w:val="24"/>
                <w:rtl/>
              </w:rPr>
              <w:t>التكرارات</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9D1CE1F"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bCs/>
                <w:sz w:val="24"/>
                <w:szCs w:val="24"/>
                <w:rtl/>
              </w:rPr>
              <w:t>النسب المئوية</w:t>
            </w:r>
          </w:p>
        </w:tc>
      </w:tr>
      <w:tr w:rsidR="00FB6E9D" w:rsidRPr="00FB6C9C" w14:paraId="6466158D" w14:textId="77777777" w:rsidTr="00B014B8">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03FA306F"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لا</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3020CCD8"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755F4EFC"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13.33%</w:t>
            </w:r>
          </w:p>
        </w:tc>
      </w:tr>
      <w:tr w:rsidR="00FB6E9D" w:rsidRPr="00FB6C9C" w14:paraId="5428C7FC" w14:textId="77777777" w:rsidTr="00B014B8">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3B55B3BD"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إلى حد ما</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61DD3A9E"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40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7F1E9AE2"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26.67%</w:t>
            </w:r>
          </w:p>
        </w:tc>
      </w:tr>
      <w:tr w:rsidR="00FB6E9D" w:rsidRPr="00FB6C9C" w14:paraId="62785E6B" w14:textId="77777777" w:rsidTr="00B014B8">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auto"/>
          </w:tcPr>
          <w:p w14:paraId="3B8D005D"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نعم</w:t>
            </w:r>
          </w:p>
        </w:tc>
        <w:tc>
          <w:tcPr>
            <w:tcW w:w="2202" w:type="dxa"/>
            <w:tcBorders>
              <w:top w:val="single" w:sz="4" w:space="0" w:color="000000"/>
              <w:left w:val="single" w:sz="4" w:space="0" w:color="000000"/>
              <w:bottom w:val="single" w:sz="4" w:space="0" w:color="000000"/>
              <w:right w:val="single" w:sz="4" w:space="0" w:color="000000"/>
            </w:tcBorders>
            <w:shd w:val="clear" w:color="auto" w:fill="auto"/>
          </w:tcPr>
          <w:p w14:paraId="2B53C641"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90</w:t>
            </w:r>
          </w:p>
        </w:tc>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47E9769E"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bookmarkStart w:id="216" w:name="_Hlk184509105"/>
            <w:r w:rsidRPr="00FB6C9C">
              <w:rPr>
                <w:rFonts w:ascii="Simplified Arabic" w:eastAsia="Times New Roman" w:hAnsi="Simplified Arabic" w:cs="Simplified Arabic"/>
                <w:sz w:val="24"/>
                <w:szCs w:val="24"/>
              </w:rPr>
              <w:t>60</w:t>
            </w:r>
            <w:bookmarkEnd w:id="216"/>
            <w:r w:rsidRPr="00FB6C9C">
              <w:rPr>
                <w:rFonts w:ascii="Simplified Arabic" w:eastAsia="Times New Roman" w:hAnsi="Simplified Arabic" w:cs="Simplified Arabic"/>
                <w:sz w:val="24"/>
                <w:szCs w:val="24"/>
              </w:rPr>
              <w:t>%</w:t>
            </w:r>
          </w:p>
        </w:tc>
      </w:tr>
      <w:tr w:rsidR="00FB6E9D" w:rsidRPr="00FB6C9C" w14:paraId="184DF1EC" w14:textId="77777777" w:rsidTr="00B014B8">
        <w:trPr>
          <w:tblHeader/>
          <w:jc w:val="center"/>
        </w:trPr>
        <w:tc>
          <w:tcPr>
            <w:tcW w:w="421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ECB129A"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المجموع</w:t>
            </w:r>
          </w:p>
        </w:tc>
        <w:tc>
          <w:tcPr>
            <w:tcW w:w="220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F956EB9"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2C55B56"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49FBD669" w14:textId="7CF7F5B2" w:rsidR="00A00DF6"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b/>
          <w:bCs/>
          <w:sz w:val="24"/>
          <w:szCs w:val="24"/>
          <w:rtl/>
        </w:rPr>
        <w:t xml:space="preserve">يتبين من </w:t>
      </w:r>
      <w:r w:rsidR="006519DC" w:rsidRPr="00FB6C9C">
        <w:rPr>
          <w:rFonts w:ascii="Simplified Arabic" w:hAnsi="Simplified Arabic" w:cs="Simplified Arabic"/>
          <w:b/>
          <w:bCs/>
          <w:sz w:val="24"/>
          <w:szCs w:val="24"/>
          <w:rtl/>
        </w:rPr>
        <w:t xml:space="preserve">الجدول </w:t>
      </w:r>
      <w:r w:rsidRPr="00FB6C9C">
        <w:rPr>
          <w:rFonts w:ascii="Simplified Arabic" w:hAnsi="Simplified Arabic" w:cs="Simplified Arabic"/>
          <w:b/>
          <w:bCs/>
          <w:sz w:val="24"/>
          <w:szCs w:val="24"/>
          <w:rtl/>
        </w:rPr>
        <w:t>السابق:</w:t>
      </w:r>
      <w:r w:rsidRPr="00FB6C9C">
        <w:rPr>
          <w:rFonts w:ascii="Simplified Arabic" w:hAnsi="Simplified Arabic" w:cs="Simplified Arabic"/>
          <w:sz w:val="24"/>
          <w:szCs w:val="24"/>
          <w:rtl/>
        </w:rPr>
        <w:t xml:space="preserve"> أن أغلب أفراد عينة الدراسة من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أفادوا بأن التفاعل الشخصي المخصص يزيد من رغبتهم في الشراء بنسبة (</w:t>
      </w:r>
      <w:r w:rsidRPr="00FB6C9C">
        <w:rPr>
          <w:rFonts w:ascii="Simplified Arabic" w:hAnsi="Simplified Arabic" w:cs="Simplified Arabic"/>
          <w:sz w:val="24"/>
          <w:szCs w:val="24"/>
        </w:rPr>
        <w:t>%60</w:t>
      </w:r>
      <w:r w:rsidRPr="00FB6C9C">
        <w:rPr>
          <w:rFonts w:ascii="Simplified Arabic" w:hAnsi="Simplified Arabic" w:cs="Simplified Arabic"/>
          <w:sz w:val="24"/>
          <w:szCs w:val="24"/>
          <w:rtl/>
        </w:rPr>
        <w:t xml:space="preserve">)، بينما أشارت أقل نسبة من العينة بأن التفاعل الشخصي </w:t>
      </w:r>
      <w:r w:rsidRPr="00FB6C9C">
        <w:rPr>
          <w:rFonts w:ascii="Simplified Arabic" w:hAnsi="Simplified Arabic" w:cs="Simplified Arabic"/>
          <w:sz w:val="24"/>
          <w:szCs w:val="24"/>
          <w:rtl/>
        </w:rPr>
        <w:lastRenderedPageBreak/>
        <w:t>المخصص لا يزيد من رغبتهم في الشراء بنسبة (</w:t>
      </w:r>
      <w:r w:rsidRPr="00FB6C9C">
        <w:rPr>
          <w:rFonts w:ascii="Simplified Arabic" w:hAnsi="Simplified Arabic" w:cs="Simplified Arabic"/>
          <w:sz w:val="24"/>
          <w:szCs w:val="24"/>
        </w:rPr>
        <w:t>%13.33</w:t>
      </w:r>
      <w:r w:rsidRPr="00FB6C9C">
        <w:rPr>
          <w:rFonts w:ascii="Simplified Arabic" w:hAnsi="Simplified Arabic" w:cs="Simplified Arabic"/>
          <w:sz w:val="24"/>
          <w:szCs w:val="24"/>
          <w:rtl/>
        </w:rPr>
        <w:t xml:space="preserve">).   </w:t>
      </w:r>
    </w:p>
    <w:p w14:paraId="5D5D43AF" w14:textId="77777777" w:rsidR="00A00DF6" w:rsidRPr="00FB6C9C" w:rsidRDefault="00A00DF6" w:rsidP="00876E62">
      <w:pPr>
        <w:widowControl/>
        <w:numPr>
          <w:ilvl w:val="0"/>
          <w:numId w:val="87"/>
        </w:numPr>
        <w:autoSpaceDE/>
        <w:autoSpaceDN/>
        <w:bidi/>
        <w:contextualSpacing/>
        <w:jc w:val="both"/>
        <w:rPr>
          <w:rFonts w:ascii="Simplified Arabic" w:eastAsia="Times New Roman" w:hAnsi="Simplified Arabic" w:cs="Simplified Arabic"/>
          <w:b/>
          <w:bCs/>
          <w:sz w:val="24"/>
          <w:szCs w:val="24"/>
          <w:lang w:val="x-none" w:eastAsia="x-none"/>
        </w:rPr>
      </w:pPr>
      <w:r w:rsidRPr="00FB6C9C">
        <w:rPr>
          <w:rFonts w:ascii="Simplified Arabic" w:eastAsia="Calibri" w:hAnsi="Simplified Arabic" w:cs="Simplified Arabic"/>
          <w:b/>
          <w:bCs/>
          <w:sz w:val="24"/>
          <w:szCs w:val="24"/>
          <w:rtl/>
        </w:rPr>
        <w:t>ما مدى أهمية الأمان وحماية البيانات في اتخاذ قراراتك الشرائية في الميتافيرس؟</w:t>
      </w:r>
    </w:p>
    <w:p w14:paraId="5DFA884F" w14:textId="5707F8CD" w:rsidR="00A00DF6" w:rsidRPr="00FB6C9C" w:rsidRDefault="00A00DF6" w:rsidP="00876E62">
      <w:pPr>
        <w:pStyle w:val="0072"/>
        <w:spacing w:line="240" w:lineRule="auto"/>
        <w:rPr>
          <w:rFonts w:ascii="Simplified Arabic" w:hAnsi="Simplified Arabic" w:cs="Simplified Arabic"/>
          <w:sz w:val="24"/>
          <w:szCs w:val="24"/>
          <w:rtl/>
        </w:rPr>
      </w:pPr>
      <w:bookmarkStart w:id="217" w:name="_Toc185012313"/>
      <w:bookmarkStart w:id="218" w:name="_Toc185012574"/>
      <w:bookmarkStart w:id="219" w:name="_Toc185013142"/>
      <w:bookmarkStart w:id="220" w:name="_Toc185014910"/>
      <w:bookmarkStart w:id="221" w:name="_Toc185015174"/>
      <w:bookmarkStart w:id="222" w:name="_Toc185015555"/>
      <w:bookmarkStart w:id="223" w:name="_Toc185015706"/>
      <w:r w:rsidRPr="00FB6C9C">
        <w:rPr>
          <w:rFonts w:ascii="Simplified Arabic" w:hAnsi="Simplified Arabic" w:cs="Simplified Arabic"/>
          <w:sz w:val="24"/>
          <w:szCs w:val="24"/>
          <w:rtl/>
        </w:rPr>
        <w:t>جدول رقم (</w:t>
      </w:r>
      <w:r w:rsidR="003A10E0" w:rsidRPr="00FB6C9C">
        <w:rPr>
          <w:rFonts w:ascii="Simplified Arabic" w:hAnsi="Simplified Arabic" w:cs="Simplified Arabic"/>
          <w:sz w:val="24"/>
          <w:szCs w:val="24"/>
          <w:rtl/>
        </w:rPr>
        <w:t>18</w:t>
      </w:r>
      <w:r w:rsidRPr="00FB6C9C">
        <w:rPr>
          <w:rFonts w:ascii="Simplified Arabic" w:hAnsi="Simplified Arabic" w:cs="Simplified Arabic"/>
          <w:sz w:val="24"/>
          <w:szCs w:val="24"/>
          <w:rtl/>
        </w:rPr>
        <w:t>) التكرارات والنسب المئوية</w:t>
      </w:r>
      <w:r w:rsidRPr="00FB6C9C">
        <w:rPr>
          <w:rFonts w:ascii="Simplified Arabic" w:eastAsia="Calibri" w:hAnsi="Simplified Arabic" w:cs="Simplified Arabic"/>
          <w:sz w:val="24"/>
          <w:szCs w:val="24"/>
          <w:rtl/>
        </w:rPr>
        <w:t xml:space="preserve"> </w:t>
      </w:r>
      <w:r w:rsidRPr="00FB6C9C">
        <w:rPr>
          <w:rFonts w:ascii="Simplified Arabic" w:hAnsi="Simplified Arabic" w:cs="Simplified Arabic"/>
          <w:sz w:val="24"/>
          <w:szCs w:val="24"/>
          <w:rtl/>
        </w:rPr>
        <w:t>لاستجابات أفراد العينة حول مدى أهمية الأمان وحماية البيانات في اتخاذ قراراتك الشرائية في الميتافيرس</w:t>
      </w:r>
      <w:bookmarkEnd w:id="217"/>
      <w:bookmarkEnd w:id="218"/>
      <w:bookmarkEnd w:id="219"/>
      <w:bookmarkEnd w:id="220"/>
      <w:bookmarkEnd w:id="221"/>
      <w:bookmarkEnd w:id="222"/>
      <w:bookmarkEnd w:id="223"/>
    </w:p>
    <w:tbl>
      <w:tblPr>
        <w:bidiVisual/>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4"/>
        <w:gridCol w:w="1942"/>
        <w:gridCol w:w="1900"/>
      </w:tblGrid>
      <w:tr w:rsidR="00FB6E9D" w:rsidRPr="00FB6C9C" w14:paraId="61858177" w14:textId="77777777" w:rsidTr="00B014B8">
        <w:trPr>
          <w:tblHeader/>
          <w:jc w:val="center"/>
        </w:trPr>
        <w:tc>
          <w:tcPr>
            <w:tcW w:w="478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F4C2293" w14:textId="77777777" w:rsidR="00A00DF6" w:rsidRPr="00FB6C9C" w:rsidRDefault="00A00DF6" w:rsidP="00876E62">
            <w:pPr>
              <w:widowControl/>
              <w:autoSpaceDE/>
              <w:autoSpaceDN/>
              <w:bidi/>
              <w:jc w:val="center"/>
              <w:rPr>
                <w:rFonts w:ascii="Simplified Arabic" w:eastAsia="Times New Roman" w:hAnsi="Simplified Arabic" w:cs="Simplified Arabic"/>
                <w:bCs/>
                <w:sz w:val="24"/>
                <w:szCs w:val="24"/>
                <w:rtl/>
              </w:rPr>
            </w:pPr>
            <w:r w:rsidRPr="00FB6C9C">
              <w:rPr>
                <w:rFonts w:ascii="Simplified Arabic" w:eastAsia="Times New Roman" w:hAnsi="Simplified Arabic" w:cs="Simplified Arabic"/>
                <w:bCs/>
                <w:sz w:val="24"/>
                <w:szCs w:val="24"/>
                <w:rtl/>
              </w:rPr>
              <w:t>مدى أهمية الأمان وحماية البيانات في اتخاذ قراراتك الشرائية في الميتافيرس</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6D76679"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bCs/>
                <w:sz w:val="24"/>
                <w:szCs w:val="24"/>
                <w:rtl/>
              </w:rPr>
              <w:t>التكرارات</w:t>
            </w:r>
          </w:p>
        </w:tc>
        <w:tc>
          <w:tcPr>
            <w:tcW w:w="193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0832094"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bCs/>
                <w:sz w:val="24"/>
                <w:szCs w:val="24"/>
                <w:rtl/>
              </w:rPr>
              <w:t>النسب المئوية</w:t>
            </w:r>
          </w:p>
        </w:tc>
      </w:tr>
      <w:tr w:rsidR="00FB6E9D" w:rsidRPr="00FB6C9C" w14:paraId="1FF54A6D" w14:textId="77777777" w:rsidTr="00B014B8">
        <w:trPr>
          <w:tblHeader/>
          <w:jc w:val="center"/>
        </w:trPr>
        <w:tc>
          <w:tcPr>
            <w:tcW w:w="4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498CE"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ليست مهمة</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66270A39"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15</w:t>
            </w:r>
          </w:p>
        </w:tc>
        <w:tc>
          <w:tcPr>
            <w:tcW w:w="1935" w:type="dxa"/>
            <w:tcBorders>
              <w:top w:val="single" w:sz="4" w:space="0" w:color="000000"/>
              <w:left w:val="single" w:sz="4" w:space="0" w:color="000000"/>
              <w:bottom w:val="single" w:sz="4" w:space="0" w:color="000000"/>
              <w:right w:val="single" w:sz="4" w:space="0" w:color="000000"/>
            </w:tcBorders>
            <w:shd w:val="clear" w:color="auto" w:fill="auto"/>
          </w:tcPr>
          <w:p w14:paraId="02C0226C"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w:t>
            </w:r>
          </w:p>
        </w:tc>
      </w:tr>
      <w:tr w:rsidR="00FB6E9D" w:rsidRPr="00FB6C9C" w14:paraId="60230A3E" w14:textId="77777777" w:rsidTr="00B014B8">
        <w:trPr>
          <w:tblHeader/>
          <w:jc w:val="center"/>
        </w:trPr>
        <w:tc>
          <w:tcPr>
            <w:tcW w:w="4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4EC21"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مهمة</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29535EC5"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25</w:t>
            </w:r>
          </w:p>
        </w:tc>
        <w:tc>
          <w:tcPr>
            <w:tcW w:w="1935" w:type="dxa"/>
            <w:tcBorders>
              <w:top w:val="single" w:sz="4" w:space="0" w:color="000000"/>
              <w:left w:val="single" w:sz="4" w:space="0" w:color="000000"/>
              <w:bottom w:val="single" w:sz="4" w:space="0" w:color="000000"/>
              <w:right w:val="single" w:sz="4" w:space="0" w:color="000000"/>
            </w:tcBorders>
            <w:shd w:val="clear" w:color="auto" w:fill="auto"/>
          </w:tcPr>
          <w:p w14:paraId="7E67688E"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16.67%</w:t>
            </w:r>
          </w:p>
        </w:tc>
      </w:tr>
      <w:tr w:rsidR="00FB6E9D" w:rsidRPr="00FB6C9C" w14:paraId="1F5C8783" w14:textId="77777777" w:rsidTr="00B014B8">
        <w:trPr>
          <w:tblHeader/>
          <w:jc w:val="center"/>
        </w:trPr>
        <w:tc>
          <w:tcPr>
            <w:tcW w:w="478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CD3B3" w14:textId="7A3510DC"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مهمة جد</w:t>
            </w:r>
            <w:r w:rsidR="00416242" w:rsidRPr="00FB6C9C">
              <w:rPr>
                <w:rFonts w:ascii="Simplified Arabic" w:eastAsia="Times New Roman" w:hAnsi="Simplified Arabic" w:cs="Simplified Arabic"/>
                <w:b/>
                <w:sz w:val="24"/>
                <w:szCs w:val="24"/>
                <w:rtl/>
              </w:rPr>
              <w:t>ًا</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14:paraId="0D625871"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110</w:t>
            </w:r>
          </w:p>
        </w:tc>
        <w:tc>
          <w:tcPr>
            <w:tcW w:w="1935" w:type="dxa"/>
            <w:tcBorders>
              <w:top w:val="single" w:sz="4" w:space="0" w:color="000000"/>
              <w:left w:val="single" w:sz="4" w:space="0" w:color="000000"/>
              <w:bottom w:val="single" w:sz="4" w:space="0" w:color="000000"/>
              <w:right w:val="single" w:sz="4" w:space="0" w:color="000000"/>
            </w:tcBorders>
            <w:shd w:val="clear" w:color="auto" w:fill="auto"/>
          </w:tcPr>
          <w:p w14:paraId="10E7956F"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73.33%</w:t>
            </w:r>
          </w:p>
        </w:tc>
      </w:tr>
      <w:tr w:rsidR="00FB6E9D" w:rsidRPr="00FB6C9C" w14:paraId="2CD9626C" w14:textId="77777777" w:rsidTr="00B014B8">
        <w:trPr>
          <w:tblHeader/>
          <w:jc w:val="center"/>
        </w:trPr>
        <w:tc>
          <w:tcPr>
            <w:tcW w:w="478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BC76B4E" w14:textId="77777777" w:rsidR="00A00DF6" w:rsidRPr="00FB6C9C" w:rsidRDefault="00A00DF6" w:rsidP="00876E62">
            <w:pPr>
              <w:widowControl/>
              <w:autoSpaceDE/>
              <w:autoSpaceDN/>
              <w:bidi/>
              <w:jc w:val="center"/>
              <w:rPr>
                <w:rFonts w:ascii="Simplified Arabic" w:eastAsia="Times New Roman" w:hAnsi="Simplified Arabic" w:cs="Simplified Arabic"/>
                <w:b/>
                <w:sz w:val="24"/>
                <w:szCs w:val="24"/>
                <w:rtl/>
              </w:rPr>
            </w:pPr>
            <w:r w:rsidRPr="00FB6C9C">
              <w:rPr>
                <w:rFonts w:ascii="Simplified Arabic" w:eastAsia="Times New Roman" w:hAnsi="Simplified Arabic" w:cs="Simplified Arabic"/>
                <w:b/>
                <w:sz w:val="24"/>
                <w:szCs w:val="24"/>
                <w:rtl/>
              </w:rPr>
              <w:t>المجموع</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C6C6A72"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lang w:val="af-ZA"/>
              </w:rPr>
              <w:t>150</w:t>
            </w:r>
          </w:p>
        </w:tc>
        <w:tc>
          <w:tcPr>
            <w:tcW w:w="193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63C92D3" w14:textId="77777777" w:rsidR="00A00DF6" w:rsidRPr="00FB6C9C" w:rsidRDefault="00A00DF6" w:rsidP="00876E62">
            <w:pPr>
              <w:widowControl/>
              <w:adjustRightInd w:val="0"/>
              <w:ind w:right="60"/>
              <w:jc w:val="center"/>
              <w:rPr>
                <w:rFonts w:ascii="Simplified Arabic" w:eastAsia="Times New Roman" w:hAnsi="Simplified Arabic" w:cs="Simplified Arabic"/>
                <w:sz w:val="24"/>
                <w:szCs w:val="24"/>
              </w:rPr>
            </w:pPr>
            <w:r w:rsidRPr="00FB6C9C">
              <w:rPr>
                <w:rFonts w:ascii="Simplified Arabic" w:eastAsia="Times New Roman" w:hAnsi="Simplified Arabic" w:cs="Simplified Arabic"/>
                <w:sz w:val="24"/>
                <w:szCs w:val="24"/>
              </w:rPr>
              <w:t>100%</w:t>
            </w:r>
          </w:p>
        </w:tc>
      </w:tr>
    </w:tbl>
    <w:p w14:paraId="0B4077A3" w14:textId="59A13E4B" w:rsidR="00A00DF6"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hAnsi="Simplified Arabic" w:cs="Simplified Arabic"/>
          <w:b/>
          <w:bCs/>
          <w:sz w:val="24"/>
          <w:szCs w:val="24"/>
          <w:rtl/>
        </w:rPr>
        <w:t>يتبين من الجدول السابق:</w:t>
      </w:r>
      <w:r w:rsidRPr="00FB6C9C">
        <w:rPr>
          <w:rFonts w:ascii="Simplified Arabic" w:hAnsi="Simplified Arabic" w:cs="Simplified Arabic"/>
          <w:sz w:val="24"/>
          <w:szCs w:val="24"/>
          <w:rtl/>
        </w:rPr>
        <w:t xml:space="preserve"> أن أغلب أفراد عينة الدراسة من الفئات العمرية الأكثر استخدام</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xml:space="preserve"> للتقنيات الرقمية، الذين يتمتعون بمستوى عالٍ من المعرفة التكنولوجية ويستخدمون البيئات الافتراضية أفادوا بأن </w:t>
      </w:r>
      <w:bookmarkStart w:id="224" w:name="_Hlk184509203"/>
      <w:r w:rsidRPr="00FB6C9C">
        <w:rPr>
          <w:rFonts w:ascii="Simplified Arabic" w:hAnsi="Simplified Arabic" w:cs="Simplified Arabic"/>
          <w:sz w:val="24"/>
          <w:szCs w:val="24"/>
          <w:rtl/>
        </w:rPr>
        <w:t xml:space="preserve">الأمان وحماية البيانات في اتخاذ قراراتك الشرائية في الميتافيرس </w:t>
      </w:r>
      <w:bookmarkEnd w:id="224"/>
      <w:r w:rsidRPr="00FB6C9C">
        <w:rPr>
          <w:rFonts w:ascii="Simplified Arabic" w:hAnsi="Simplified Arabic" w:cs="Simplified Arabic"/>
          <w:sz w:val="24"/>
          <w:szCs w:val="24"/>
          <w:rtl/>
        </w:rPr>
        <w:t>(مهمة جد</w:t>
      </w:r>
      <w:r w:rsidR="00416242" w:rsidRPr="00FB6C9C">
        <w:rPr>
          <w:rFonts w:ascii="Simplified Arabic" w:hAnsi="Simplified Arabic" w:cs="Simplified Arabic"/>
          <w:sz w:val="24"/>
          <w:szCs w:val="24"/>
          <w:rtl/>
        </w:rPr>
        <w:t>ًا</w:t>
      </w:r>
      <w:r w:rsidRPr="00FB6C9C">
        <w:rPr>
          <w:rFonts w:ascii="Simplified Arabic" w:hAnsi="Simplified Arabic" w:cs="Simplified Arabic"/>
          <w:sz w:val="24"/>
          <w:szCs w:val="24"/>
          <w:rtl/>
        </w:rPr>
        <w:t>) بنسبة (</w:t>
      </w:r>
      <w:r w:rsidRPr="00FB6C9C">
        <w:rPr>
          <w:rFonts w:ascii="Simplified Arabic" w:hAnsi="Simplified Arabic" w:cs="Simplified Arabic"/>
          <w:sz w:val="24"/>
          <w:szCs w:val="24"/>
        </w:rPr>
        <w:t>%73.33</w:t>
      </w:r>
      <w:r w:rsidRPr="00FB6C9C">
        <w:rPr>
          <w:rFonts w:ascii="Simplified Arabic" w:hAnsi="Simplified Arabic" w:cs="Simplified Arabic"/>
          <w:sz w:val="24"/>
          <w:szCs w:val="24"/>
          <w:rtl/>
        </w:rPr>
        <w:t>)، بينما أشارت أقل نسبة من العينة بأن الأمان وحماية البيانات في اتخاذ قراراتك الشرائية في الميتافيرس ليست مهمة بنسبة (</w:t>
      </w:r>
      <w:r w:rsidRPr="00FB6C9C">
        <w:rPr>
          <w:rFonts w:ascii="Simplified Arabic" w:hAnsi="Simplified Arabic" w:cs="Simplified Arabic"/>
          <w:sz w:val="24"/>
          <w:szCs w:val="24"/>
        </w:rPr>
        <w:t>%10</w:t>
      </w:r>
      <w:r w:rsidRPr="00FB6C9C">
        <w:rPr>
          <w:rFonts w:ascii="Simplified Arabic" w:hAnsi="Simplified Arabic" w:cs="Simplified Arabic"/>
          <w:sz w:val="24"/>
          <w:szCs w:val="24"/>
          <w:rtl/>
        </w:rPr>
        <w:t>).</w:t>
      </w:r>
    </w:p>
    <w:p w14:paraId="4E3E00B9" w14:textId="50E51B80" w:rsidR="00A00DF6" w:rsidRPr="00FB6C9C" w:rsidRDefault="00F662E5" w:rsidP="00876E62">
      <w:pPr>
        <w:pStyle w:val="0070"/>
        <w:spacing w:line="240" w:lineRule="auto"/>
        <w:rPr>
          <w:rFonts w:ascii="Simplified Arabic" w:eastAsia="Times New Roman" w:hAnsi="Simplified Arabic" w:cs="Simplified Arabic"/>
          <w:sz w:val="24"/>
          <w:szCs w:val="24"/>
          <w:rtl/>
        </w:rPr>
      </w:pPr>
      <w:bookmarkStart w:id="225" w:name="_Toc185012317"/>
      <w:bookmarkStart w:id="226" w:name="_Toc185013146"/>
      <w:bookmarkStart w:id="227" w:name="_Toc185015710"/>
      <w:r w:rsidRPr="00FB6C9C">
        <w:rPr>
          <w:rFonts w:ascii="Simplified Arabic" w:eastAsia="Times New Roman" w:hAnsi="Simplified Arabic" w:cs="Simplified Arabic"/>
          <w:sz w:val="24"/>
          <w:szCs w:val="24"/>
          <w:rtl/>
        </w:rPr>
        <w:t xml:space="preserve">15. </w:t>
      </w:r>
      <w:r w:rsidR="00A00DF6" w:rsidRPr="00FB6C9C">
        <w:rPr>
          <w:rFonts w:ascii="Simplified Arabic" w:eastAsia="Times New Roman" w:hAnsi="Simplified Arabic" w:cs="Simplified Arabic"/>
          <w:sz w:val="24"/>
          <w:szCs w:val="24"/>
          <w:rtl/>
        </w:rPr>
        <w:t>مناقشة النتائج:</w:t>
      </w:r>
      <w:bookmarkEnd w:id="225"/>
      <w:bookmarkEnd w:id="226"/>
      <w:bookmarkEnd w:id="227"/>
      <w:r w:rsidR="00A00DF6" w:rsidRPr="00FB6C9C">
        <w:rPr>
          <w:rFonts w:ascii="Simplified Arabic" w:eastAsia="Times New Roman" w:hAnsi="Simplified Arabic" w:cs="Simplified Arabic"/>
          <w:sz w:val="24"/>
          <w:szCs w:val="24"/>
          <w:rtl/>
        </w:rPr>
        <w:t xml:space="preserve"> </w:t>
      </w:r>
    </w:p>
    <w:p w14:paraId="3BAE9BE3" w14:textId="7B98277F" w:rsidR="00A00DF6" w:rsidRPr="00FB6C9C" w:rsidRDefault="00A00DF6" w:rsidP="00876E62">
      <w:pPr>
        <w:pStyle w:val="a6"/>
        <w:numPr>
          <w:ilvl w:val="0"/>
          <w:numId w:val="122"/>
        </w:numPr>
        <w:spacing w:after="0" w:line="240" w:lineRule="auto"/>
        <w:jc w:val="both"/>
        <w:rPr>
          <w:rFonts w:ascii="Simplified Arabic" w:eastAsia="Calibri" w:hAnsi="Simplified Arabic" w:cs="Simplified Arabic"/>
          <w:b/>
          <w:bCs/>
          <w:sz w:val="24"/>
          <w:szCs w:val="24"/>
          <w:rtl/>
        </w:rPr>
      </w:pPr>
      <w:r w:rsidRPr="00FB6C9C">
        <w:rPr>
          <w:rFonts w:ascii="Simplified Arabic" w:eastAsia="Calibri" w:hAnsi="Simplified Arabic" w:cs="Simplified Arabic"/>
          <w:b/>
          <w:bCs/>
          <w:sz w:val="24"/>
          <w:szCs w:val="24"/>
          <w:rtl/>
        </w:rPr>
        <w:t>مناقشة نتائج السؤال الأول</w:t>
      </w:r>
      <w:r w:rsidR="003A26BD" w:rsidRPr="00FB6C9C">
        <w:rPr>
          <w:rFonts w:ascii="Simplified Arabic" w:eastAsia="Calibri" w:hAnsi="Simplified Arabic" w:cs="Simplified Arabic"/>
          <w:b/>
          <w:bCs/>
          <w:sz w:val="24"/>
          <w:szCs w:val="24"/>
          <w:rtl/>
        </w:rPr>
        <w:t xml:space="preserve"> والتحقق من صحة فرضيته</w:t>
      </w:r>
    </w:p>
    <w:p w14:paraId="191DAE7F" w14:textId="292F8704" w:rsidR="0093740D"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أظهرت نتائج الدارسة أن مستوى تفاعل المشاركين مع العلامات التجارية داخل البيئات الافتراضية جاء بدرجة متوسطة،</w:t>
      </w:r>
      <w:r w:rsidR="00061D53" w:rsidRPr="00FB6C9C">
        <w:rPr>
          <w:rFonts w:ascii="Simplified Arabic" w:hAnsi="Simplified Arabic" w:cs="Simplified Arabic"/>
          <w:sz w:val="24"/>
          <w:szCs w:val="24"/>
          <w:rtl/>
        </w:rPr>
        <w:t xml:space="preserve"> وهذا ما يُشير إلى </w:t>
      </w:r>
      <w:r w:rsidR="00061D53" w:rsidRPr="00FB6C9C">
        <w:rPr>
          <w:rFonts w:ascii="Simplified Arabic" w:hAnsi="Simplified Arabic" w:cs="Simplified Arabic"/>
          <w:b/>
          <w:bCs/>
          <w:sz w:val="24"/>
          <w:szCs w:val="24"/>
          <w:rtl/>
        </w:rPr>
        <w:t>قبول الفرضية الأولى والتي تنص على " يوجد تأثير إيجابي ذو دلالة إحصائية للبيئات الافتراضية، مثل "الميتافيرس"، على سلوك المستهلك من خلال تعزيز تجربته التفاعلية مع العلامات التجارية."</w:t>
      </w:r>
      <w:r w:rsidRPr="00FB6C9C">
        <w:rPr>
          <w:rFonts w:ascii="Simplified Arabic" w:hAnsi="Simplified Arabic" w:cs="Simplified Arabic"/>
          <w:sz w:val="24"/>
          <w:szCs w:val="24"/>
          <w:rtl/>
        </w:rPr>
        <w:t xml:space="preserve"> ويُمكن عزو ذلك إلى حداثه البيئات الافتراضية</w:t>
      </w:r>
      <w:r w:rsidR="00416242" w:rsidRPr="00FB6C9C">
        <w:rPr>
          <w:rFonts w:ascii="Simplified Arabic" w:hAnsi="Simplified Arabic" w:cs="Simplified Arabic"/>
          <w:sz w:val="24"/>
          <w:szCs w:val="24"/>
          <w:rtl/>
        </w:rPr>
        <w:t>؛ حيث</w:t>
      </w:r>
      <w:r w:rsidRPr="00FB6C9C">
        <w:rPr>
          <w:rFonts w:ascii="Simplified Arabic" w:hAnsi="Simplified Arabic" w:cs="Simplified Arabic"/>
          <w:sz w:val="24"/>
          <w:szCs w:val="24"/>
          <w:rtl/>
        </w:rPr>
        <w:t xml:space="preserve"> </w:t>
      </w:r>
      <w:r w:rsidR="00A92F8F" w:rsidRPr="00FB6C9C">
        <w:rPr>
          <w:rFonts w:ascii="Simplified Arabic" w:hAnsi="Simplified Arabic" w:cs="Simplified Arabic"/>
          <w:sz w:val="24"/>
          <w:szCs w:val="24"/>
          <w:rtl/>
        </w:rPr>
        <w:t xml:space="preserve">إنه </w:t>
      </w:r>
      <w:r w:rsidRPr="00FB6C9C">
        <w:rPr>
          <w:rFonts w:ascii="Simplified Arabic" w:hAnsi="Simplified Arabic" w:cs="Simplified Arabic"/>
          <w:sz w:val="24"/>
          <w:szCs w:val="24"/>
          <w:rtl/>
        </w:rPr>
        <w:t>لا تزال البيئات الافتراضية في مراحلها الأولى من التطوير، وقد لا يكون المستخدمون معتادين على التفاعل مع العلامات التجارية في هذه المساحات، كما قد يواجه المستخدمون صعوبات تقنية عند الوصول إلى البيئات الافتراضية أو التفاعل معها</w:t>
      </w:r>
      <w:r w:rsidR="00416242" w:rsidRPr="00FB6C9C">
        <w:rPr>
          <w:rFonts w:ascii="Simplified Arabic" w:hAnsi="Simplified Arabic" w:cs="Simplified Arabic"/>
          <w:sz w:val="24"/>
          <w:szCs w:val="24"/>
          <w:rtl/>
        </w:rPr>
        <w:t>؛ مما</w:t>
      </w:r>
      <w:r w:rsidRPr="00FB6C9C">
        <w:rPr>
          <w:rFonts w:ascii="Simplified Arabic" w:hAnsi="Simplified Arabic" w:cs="Simplified Arabic"/>
          <w:sz w:val="24"/>
          <w:szCs w:val="24"/>
          <w:rtl/>
        </w:rPr>
        <w:t xml:space="preserve"> قد يعيق تفاعلهم مع العلامات التجارية، وكذلك نقص المحتوى الجذاب</w:t>
      </w:r>
      <w:r w:rsidR="00416242" w:rsidRPr="00FB6C9C">
        <w:rPr>
          <w:rFonts w:ascii="Simplified Arabic" w:hAnsi="Simplified Arabic" w:cs="Simplified Arabic"/>
          <w:sz w:val="24"/>
          <w:szCs w:val="24"/>
          <w:rtl/>
        </w:rPr>
        <w:t>؛ حيث</w:t>
      </w:r>
      <w:r w:rsidRPr="00FB6C9C">
        <w:rPr>
          <w:rFonts w:ascii="Simplified Arabic" w:hAnsi="Simplified Arabic" w:cs="Simplified Arabic"/>
          <w:sz w:val="24"/>
          <w:szCs w:val="24"/>
          <w:rtl/>
        </w:rPr>
        <w:t xml:space="preserve"> قد لا تقدم العلامات التجارية حاليًا محتوى جذابًا أو تجارب تفاعلية بدرجة كافية في البيئات الافتراضية لإثارة اهتمام المستخدمين، </w:t>
      </w:r>
      <w:r w:rsidR="00717D0A" w:rsidRPr="00FB6C9C">
        <w:rPr>
          <w:rFonts w:ascii="Simplified Arabic" w:hAnsi="Simplified Arabic" w:cs="Simplified Arabic"/>
          <w:sz w:val="24"/>
          <w:szCs w:val="24"/>
          <w:rtl/>
        </w:rPr>
        <w:t>و</w:t>
      </w:r>
      <w:r w:rsidRPr="00FB6C9C">
        <w:rPr>
          <w:rFonts w:ascii="Simplified Arabic" w:hAnsi="Simplified Arabic" w:cs="Simplified Arabic"/>
          <w:sz w:val="24"/>
          <w:szCs w:val="24"/>
          <w:rtl/>
        </w:rPr>
        <w:t>إضافةً قد يكون المستخدمون مترددين في التفاعل مع العلامات التجارية في البيئات الافتراضية بسبب مخاوف تتعلق بالخصوصية والأمان.</w:t>
      </w:r>
    </w:p>
    <w:p w14:paraId="0AF1E3F4" w14:textId="77777777" w:rsidR="00717D0A" w:rsidRPr="00FB6C9C" w:rsidRDefault="00A00DF6" w:rsidP="00876E62">
      <w:pPr>
        <w:pStyle w:val="0071"/>
        <w:spacing w:line="240" w:lineRule="auto"/>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tl/>
        </w:rPr>
        <w:t>وقد يرجع ذلك أيض</w:t>
      </w:r>
      <w:r w:rsidR="00416242" w:rsidRPr="00FB6C9C">
        <w:rPr>
          <w:rFonts w:ascii="Simplified Arabic" w:eastAsia="Times New Roman" w:hAnsi="Simplified Arabic" w:cs="Simplified Arabic"/>
          <w:sz w:val="24"/>
          <w:szCs w:val="24"/>
          <w:rtl/>
        </w:rPr>
        <w:t>ًا</w:t>
      </w:r>
      <w:r w:rsidRPr="00FB6C9C">
        <w:rPr>
          <w:rFonts w:ascii="Simplified Arabic" w:eastAsia="Times New Roman" w:hAnsi="Simplified Arabic" w:cs="Simplified Arabic"/>
          <w:sz w:val="24"/>
          <w:szCs w:val="24"/>
          <w:rtl/>
        </w:rPr>
        <w:t xml:space="preserve"> إلى انخفاض الشعور بالوجود</w:t>
      </w:r>
      <w:r w:rsidR="00416242" w:rsidRPr="00FB6C9C">
        <w:rPr>
          <w:rFonts w:ascii="Simplified Arabic" w:eastAsia="Times New Roman" w:hAnsi="Simplified Arabic" w:cs="Simplified Arabic"/>
          <w:sz w:val="24"/>
          <w:szCs w:val="24"/>
          <w:rtl/>
        </w:rPr>
        <w:t>؛ حيث</w:t>
      </w:r>
      <w:r w:rsidRPr="00FB6C9C">
        <w:rPr>
          <w:rFonts w:ascii="Simplified Arabic" w:eastAsia="Times New Roman" w:hAnsi="Simplified Arabic" w:cs="Simplified Arabic"/>
          <w:sz w:val="24"/>
          <w:szCs w:val="24"/>
          <w:rtl/>
        </w:rPr>
        <w:t xml:space="preserve"> قد يشعر المستخدمون بدرجة أقل من الوجود أو الاتصال عند التفاعل مع العلامات التجارية في البيئات الافتراضية مقارنة بالعالم الحقيقي، إضافةً إلى أنه قد تؤثر العوامل الديموغرافية والسياقية، مثل العمر والتجربة السابقة مع البيئات الافتراضية، على مستوى تفاعل المستخدمين مع العلامات التجارية. </w:t>
      </w:r>
    </w:p>
    <w:p w14:paraId="1E7C84D9" w14:textId="77777777" w:rsidR="00717D0A" w:rsidRPr="00FB6C9C" w:rsidRDefault="00A00DF6" w:rsidP="00876E62">
      <w:pPr>
        <w:pStyle w:val="0071"/>
        <w:spacing w:line="240" w:lineRule="auto"/>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tl/>
        </w:rPr>
        <w:t>وهذا ما يتفق مع نتيجة دراسة (</w:t>
      </w:r>
      <w:r w:rsidRPr="00FB6C9C">
        <w:rPr>
          <w:rFonts w:ascii="Simplified Arabic" w:eastAsia="Times New Roman" w:hAnsi="Simplified Arabic" w:cs="Simplified Arabic"/>
          <w:sz w:val="24"/>
          <w:szCs w:val="24"/>
        </w:rPr>
        <w:t>Kaplan &amp; Haenlein ,2022</w:t>
      </w:r>
      <w:r w:rsidRPr="00FB6C9C">
        <w:rPr>
          <w:rFonts w:ascii="Simplified Arabic" w:eastAsia="Times New Roman" w:hAnsi="Simplified Arabic" w:cs="Simplified Arabic"/>
          <w:sz w:val="24"/>
          <w:szCs w:val="24"/>
          <w:rtl/>
        </w:rPr>
        <w:t>)، والتي أشارت إلى دور الميتافيرس في تعزيز تفاعل المستهلكين من خلال توفير تجارب تفاعلية مخصصة</w:t>
      </w:r>
      <w:r w:rsidR="00416242" w:rsidRPr="00FB6C9C">
        <w:rPr>
          <w:rFonts w:ascii="Simplified Arabic" w:eastAsia="Times New Roman" w:hAnsi="Simplified Arabic" w:cs="Simplified Arabic"/>
          <w:sz w:val="24"/>
          <w:szCs w:val="24"/>
          <w:rtl/>
        </w:rPr>
        <w:t>؛ مما</w:t>
      </w:r>
      <w:r w:rsidRPr="00FB6C9C">
        <w:rPr>
          <w:rFonts w:ascii="Simplified Arabic" w:eastAsia="Times New Roman" w:hAnsi="Simplified Arabic" w:cs="Simplified Arabic"/>
          <w:sz w:val="24"/>
          <w:szCs w:val="24"/>
          <w:rtl/>
        </w:rPr>
        <w:t xml:space="preserve"> يسهم في رفع مستوى الولاء للعلامة التجارية.</w:t>
      </w:r>
    </w:p>
    <w:p w14:paraId="2CA7750A" w14:textId="1144FBCC" w:rsidR="00A00DF6" w:rsidRDefault="00A00DF6" w:rsidP="00876E62">
      <w:pPr>
        <w:pStyle w:val="0071"/>
        <w:spacing w:line="240" w:lineRule="auto"/>
        <w:rPr>
          <w:rFonts w:ascii="Simplified Arabic" w:eastAsiaTheme="minorHAnsi" w:hAnsi="Simplified Arabic" w:cs="Simplified Arabic"/>
          <w:sz w:val="24"/>
          <w:szCs w:val="24"/>
          <w:rtl/>
        </w:rPr>
      </w:pPr>
      <w:r w:rsidRPr="00FB6C9C">
        <w:rPr>
          <w:rFonts w:ascii="Simplified Arabic" w:eastAsia="Times New Roman" w:hAnsi="Simplified Arabic" w:cs="Simplified Arabic"/>
          <w:sz w:val="24"/>
          <w:szCs w:val="24"/>
          <w:rtl/>
        </w:rPr>
        <w:t>ويتفق أيض</w:t>
      </w:r>
      <w:r w:rsidR="00416242" w:rsidRPr="00FB6C9C">
        <w:rPr>
          <w:rFonts w:ascii="Simplified Arabic" w:eastAsia="Times New Roman" w:hAnsi="Simplified Arabic" w:cs="Simplified Arabic"/>
          <w:sz w:val="24"/>
          <w:szCs w:val="24"/>
          <w:rtl/>
        </w:rPr>
        <w:t>ًا</w:t>
      </w:r>
      <w:r w:rsidRPr="00FB6C9C">
        <w:rPr>
          <w:rFonts w:ascii="Simplified Arabic" w:eastAsia="Times New Roman" w:hAnsi="Simplified Arabic" w:cs="Simplified Arabic"/>
          <w:sz w:val="24"/>
          <w:szCs w:val="24"/>
          <w:rtl/>
        </w:rPr>
        <w:t xml:space="preserve"> مع نتيجة دراسة (المطيري ،2022)، والتي أشارت إلى أن البيئات الافتراضية تعزز من تفاعل المستهلكين مع العلامات التجارية من خلال تقديم تجارب افتراضية مخصصة تعزز من الولاء وإعادة الشراء.</w:t>
      </w:r>
    </w:p>
    <w:p w14:paraId="5C5338E7" w14:textId="77777777" w:rsidR="003A64C5" w:rsidRDefault="003A64C5" w:rsidP="00876E62">
      <w:pPr>
        <w:pStyle w:val="0071"/>
        <w:spacing w:line="240" w:lineRule="auto"/>
        <w:rPr>
          <w:rFonts w:ascii="Simplified Arabic" w:eastAsiaTheme="minorHAnsi" w:hAnsi="Simplified Arabic" w:cs="Simplified Arabic"/>
          <w:sz w:val="24"/>
          <w:szCs w:val="24"/>
          <w:rtl/>
        </w:rPr>
      </w:pPr>
    </w:p>
    <w:p w14:paraId="40DD27D1" w14:textId="77777777" w:rsidR="003A64C5" w:rsidRPr="00FB6C9C" w:rsidRDefault="003A64C5" w:rsidP="00876E62">
      <w:pPr>
        <w:pStyle w:val="0071"/>
        <w:spacing w:line="240" w:lineRule="auto"/>
        <w:rPr>
          <w:rFonts w:ascii="Simplified Arabic" w:eastAsiaTheme="minorHAnsi" w:hAnsi="Simplified Arabic" w:cs="Simplified Arabic"/>
          <w:sz w:val="24"/>
          <w:szCs w:val="24"/>
          <w:rtl/>
        </w:rPr>
      </w:pPr>
    </w:p>
    <w:p w14:paraId="2F41BE13" w14:textId="3F481554" w:rsidR="00A00DF6" w:rsidRPr="00FB6C9C" w:rsidRDefault="00A00DF6" w:rsidP="00876E62">
      <w:pPr>
        <w:pStyle w:val="a6"/>
        <w:numPr>
          <w:ilvl w:val="0"/>
          <w:numId w:val="122"/>
        </w:numPr>
        <w:spacing w:line="240" w:lineRule="auto"/>
        <w:jc w:val="both"/>
        <w:rPr>
          <w:rFonts w:ascii="Simplified Arabic" w:eastAsia="Calibri" w:hAnsi="Simplified Arabic" w:cs="Simplified Arabic"/>
          <w:b/>
          <w:bCs/>
          <w:sz w:val="24"/>
          <w:szCs w:val="24"/>
          <w:rtl/>
        </w:rPr>
      </w:pPr>
      <w:r w:rsidRPr="00FB6C9C">
        <w:rPr>
          <w:rFonts w:ascii="Simplified Arabic" w:eastAsia="Calibri" w:hAnsi="Simplified Arabic" w:cs="Simplified Arabic"/>
          <w:b/>
          <w:bCs/>
          <w:sz w:val="24"/>
          <w:szCs w:val="24"/>
          <w:rtl/>
        </w:rPr>
        <w:lastRenderedPageBreak/>
        <w:t>مناقشة نتائج السؤال الثاني</w:t>
      </w:r>
      <w:r w:rsidR="006C21C7" w:rsidRPr="00FB6C9C">
        <w:rPr>
          <w:rFonts w:ascii="Simplified Arabic" w:eastAsia="Calibri" w:hAnsi="Simplified Arabic" w:cs="Simplified Arabic"/>
          <w:b/>
          <w:bCs/>
          <w:sz w:val="24"/>
          <w:szCs w:val="24"/>
          <w:rtl/>
        </w:rPr>
        <w:t xml:space="preserve"> والتحقق من صحة فرضيته</w:t>
      </w:r>
    </w:p>
    <w:p w14:paraId="0E0B16FA" w14:textId="77777777" w:rsidR="00717D0A"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بينت النتائج أن التجارب التفاعلية في الميتافيرس تؤثر على قرارات الشراء لدى المستهلكين بشكل كبير، </w:t>
      </w:r>
      <w:r w:rsidR="00061D53" w:rsidRPr="00FB6C9C">
        <w:rPr>
          <w:rFonts w:ascii="Simplified Arabic" w:hAnsi="Simplified Arabic" w:cs="Simplified Arabic"/>
          <w:sz w:val="24"/>
          <w:szCs w:val="24"/>
          <w:rtl/>
        </w:rPr>
        <w:t xml:space="preserve"> وهذا ما يُشير </w:t>
      </w:r>
      <w:r w:rsidR="00A92F8F" w:rsidRPr="00FB6C9C">
        <w:rPr>
          <w:rFonts w:ascii="Simplified Arabic" w:hAnsi="Simplified Arabic" w:cs="Simplified Arabic"/>
          <w:sz w:val="24"/>
          <w:szCs w:val="24"/>
          <w:rtl/>
        </w:rPr>
        <w:t xml:space="preserve"> </w:t>
      </w:r>
      <w:r w:rsidR="00061D53" w:rsidRPr="00FB6C9C">
        <w:rPr>
          <w:rFonts w:ascii="Simplified Arabic" w:hAnsi="Simplified Arabic" w:cs="Simplified Arabic"/>
          <w:sz w:val="24"/>
          <w:szCs w:val="24"/>
          <w:rtl/>
        </w:rPr>
        <w:t xml:space="preserve">إلى </w:t>
      </w:r>
      <w:r w:rsidR="00061D53" w:rsidRPr="00FB6C9C">
        <w:rPr>
          <w:rFonts w:ascii="Simplified Arabic" w:hAnsi="Simplified Arabic" w:cs="Simplified Arabic"/>
          <w:b/>
          <w:bCs/>
          <w:sz w:val="24"/>
          <w:szCs w:val="24"/>
          <w:rtl/>
        </w:rPr>
        <w:t>قبول الفرضية  الثانية التي تنص على "يوجد تأثير إيجابي ذو دلالة إحصائية للتجارب التفاعلية في "الميتافيرس" على قرارات الشراء لدى المستهلكين"</w:t>
      </w:r>
      <w:r w:rsidR="00061D53"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ويُمكن عزو ذلك إلى أنه قد توفر البيئات الافتراضية تجارب غامرة تتيح للمستهلكين التفاعل مع المنتجات والخدمات بطريقة واقعية وملموسة، وهذا يساعدهم على تكوين فهم أفضل لما يشترونه واتخاذ قرارات شراء أكثر ثقة، كما يمكن تخصيص التجارب في الميتافيرس لتناسب احتياجات وتفضيلات كل مستهلك، وهذا يتيح لهم تكوين تجربة تسوق مخصصة تركز على اهتماماتهم الفردية، وكذلك التفاعل الاجتماعي</w:t>
      </w:r>
      <w:r w:rsidR="00416242" w:rsidRPr="00FB6C9C">
        <w:rPr>
          <w:rFonts w:ascii="Simplified Arabic" w:hAnsi="Simplified Arabic" w:cs="Simplified Arabic"/>
          <w:sz w:val="24"/>
          <w:szCs w:val="24"/>
          <w:rtl/>
        </w:rPr>
        <w:t>؛ حيث</w:t>
      </w:r>
      <w:r w:rsidRPr="00FB6C9C">
        <w:rPr>
          <w:rFonts w:ascii="Simplified Arabic" w:hAnsi="Simplified Arabic" w:cs="Simplified Arabic"/>
          <w:sz w:val="24"/>
          <w:szCs w:val="24"/>
        </w:rPr>
        <w:t xml:space="preserve"> </w:t>
      </w:r>
      <w:r w:rsidRPr="00FB6C9C">
        <w:rPr>
          <w:rFonts w:ascii="Simplified Arabic" w:hAnsi="Simplified Arabic" w:cs="Simplified Arabic"/>
          <w:sz w:val="24"/>
          <w:szCs w:val="24"/>
          <w:rtl/>
        </w:rPr>
        <w:t>تتيح البيئات الافتراضية للمستهلكين التفاعل مع الآخرين والتأثير عليهم، بما في ذلك الأصدقاء والعائلة والخبراء، ويمكن أن تؤثر هذه التفاعلات على قرارات الشراء من خلال توفير توصيات أو آراء أو دعم اجتماعي</w:t>
      </w:r>
      <w:r w:rsidRPr="00FB6C9C">
        <w:rPr>
          <w:rFonts w:ascii="Simplified Arabic" w:hAnsi="Simplified Arabic" w:cs="Simplified Arabic"/>
          <w:sz w:val="24"/>
          <w:szCs w:val="24"/>
        </w:rPr>
        <w:t>.</w:t>
      </w:r>
    </w:p>
    <w:p w14:paraId="30C2ADF8" w14:textId="77777777" w:rsidR="00717D0A" w:rsidRPr="00FB6C9C" w:rsidRDefault="00A00DF6" w:rsidP="00876E62">
      <w:pPr>
        <w:pStyle w:val="0071"/>
        <w:spacing w:line="240" w:lineRule="auto"/>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tl/>
        </w:rPr>
        <w:t>وقد يرجع ذلك أيض</w:t>
      </w:r>
      <w:r w:rsidR="00416242" w:rsidRPr="00FB6C9C">
        <w:rPr>
          <w:rFonts w:ascii="Simplified Arabic" w:eastAsia="Times New Roman" w:hAnsi="Simplified Arabic" w:cs="Simplified Arabic"/>
          <w:sz w:val="24"/>
          <w:szCs w:val="24"/>
          <w:rtl/>
        </w:rPr>
        <w:t>ًا</w:t>
      </w:r>
      <w:r w:rsidRPr="00FB6C9C">
        <w:rPr>
          <w:rFonts w:ascii="Simplified Arabic" w:eastAsia="Times New Roman" w:hAnsi="Simplified Arabic" w:cs="Simplified Arabic"/>
          <w:sz w:val="24"/>
          <w:szCs w:val="24"/>
          <w:rtl/>
        </w:rPr>
        <w:t xml:space="preserve"> إلى أن قد توفر البيئات الافتراضية راحة كبيرة للمستهلكين</w:t>
      </w:r>
      <w:r w:rsidR="00416242" w:rsidRPr="00FB6C9C">
        <w:rPr>
          <w:rFonts w:ascii="Simplified Arabic" w:eastAsia="Times New Roman" w:hAnsi="Simplified Arabic" w:cs="Simplified Arabic"/>
          <w:sz w:val="24"/>
          <w:szCs w:val="24"/>
          <w:rtl/>
        </w:rPr>
        <w:t>؛ حيث</w:t>
      </w:r>
      <w:r w:rsidRPr="00FB6C9C">
        <w:rPr>
          <w:rFonts w:ascii="Simplified Arabic" w:eastAsia="Times New Roman" w:hAnsi="Simplified Arabic" w:cs="Simplified Arabic"/>
          <w:sz w:val="24"/>
          <w:szCs w:val="24"/>
          <w:rtl/>
        </w:rPr>
        <w:t xml:space="preserve"> تتيح لهم التسوق من أي مكان وفي أي وقت. ويزيل هذا الحاجة إلى السفر إلى المتاجر الفعلية أو انتظار توصيل المنتجات</w:t>
      </w:r>
      <w:r w:rsidR="00416242" w:rsidRPr="00FB6C9C">
        <w:rPr>
          <w:rFonts w:ascii="Simplified Arabic" w:eastAsia="Times New Roman" w:hAnsi="Simplified Arabic" w:cs="Simplified Arabic"/>
          <w:sz w:val="24"/>
          <w:szCs w:val="24"/>
          <w:rtl/>
        </w:rPr>
        <w:t>؛ مما</w:t>
      </w:r>
      <w:r w:rsidRPr="00FB6C9C">
        <w:rPr>
          <w:rFonts w:ascii="Simplified Arabic" w:eastAsia="Times New Roman" w:hAnsi="Simplified Arabic" w:cs="Simplified Arabic"/>
          <w:sz w:val="24"/>
          <w:szCs w:val="24"/>
          <w:rtl/>
        </w:rPr>
        <w:t xml:space="preserve"> يجعل عملية الشراء أكثر سهولة، كما قد تتيح البيئات الافتراضية للعلامات التجارية استكشاف طرق مبتكرة لعرض منتجاتها وخدماتهم، وهذا ما يُسهم في جذب انتباه المستهلكين وإثارة اهتمامهم</w:t>
      </w:r>
      <w:r w:rsidR="00416242" w:rsidRPr="00FB6C9C">
        <w:rPr>
          <w:rFonts w:ascii="Simplified Arabic" w:eastAsia="Times New Roman" w:hAnsi="Simplified Arabic" w:cs="Simplified Arabic"/>
          <w:sz w:val="24"/>
          <w:szCs w:val="24"/>
          <w:rtl/>
        </w:rPr>
        <w:t>؛ مما</w:t>
      </w:r>
      <w:r w:rsidRPr="00FB6C9C">
        <w:rPr>
          <w:rFonts w:ascii="Simplified Arabic" w:eastAsia="Times New Roman" w:hAnsi="Simplified Arabic" w:cs="Simplified Arabic"/>
          <w:sz w:val="24"/>
          <w:szCs w:val="24"/>
          <w:rtl/>
        </w:rPr>
        <w:t xml:space="preserve"> قد يؤدي إلى زيادة الرغبة في الشراء</w:t>
      </w:r>
      <w:r w:rsidRPr="00FB6C9C">
        <w:rPr>
          <w:rFonts w:ascii="Simplified Arabic" w:eastAsia="Times New Roman" w:hAnsi="Simplified Arabic" w:cs="Simplified Arabic"/>
          <w:sz w:val="24"/>
          <w:szCs w:val="24"/>
        </w:rPr>
        <w:t>.</w:t>
      </w:r>
    </w:p>
    <w:p w14:paraId="4AA8EE7B" w14:textId="77777777" w:rsidR="00717D0A" w:rsidRPr="00FB6C9C" w:rsidRDefault="00A00DF6" w:rsidP="00876E62">
      <w:pPr>
        <w:pStyle w:val="0071"/>
        <w:spacing w:line="240" w:lineRule="auto"/>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tl/>
        </w:rPr>
        <w:t>وهذا ما يتفق مع نتيجة دراسة (</w:t>
      </w:r>
      <w:r w:rsidRPr="00FB6C9C">
        <w:rPr>
          <w:rFonts w:ascii="Simplified Arabic" w:eastAsia="Times New Roman" w:hAnsi="Simplified Arabic" w:cs="Simplified Arabic"/>
          <w:sz w:val="24"/>
          <w:szCs w:val="24"/>
        </w:rPr>
        <w:t>Scholz &amp; Duffy ,2018</w:t>
      </w:r>
      <w:r w:rsidRPr="00FB6C9C">
        <w:rPr>
          <w:rFonts w:ascii="Simplified Arabic" w:eastAsia="Times New Roman" w:hAnsi="Simplified Arabic" w:cs="Simplified Arabic"/>
          <w:sz w:val="24"/>
          <w:szCs w:val="24"/>
          <w:rtl/>
        </w:rPr>
        <w:t>)، والتي أشارت إلى تأثير البيئات الافتراضية على سلوك المستهلك</w:t>
      </w:r>
      <w:r w:rsidR="00416242" w:rsidRPr="00FB6C9C">
        <w:rPr>
          <w:rFonts w:ascii="Simplified Arabic" w:eastAsia="Times New Roman" w:hAnsi="Simplified Arabic" w:cs="Simplified Arabic"/>
          <w:sz w:val="24"/>
          <w:szCs w:val="24"/>
          <w:rtl/>
        </w:rPr>
        <w:t>؛ حيث</w:t>
      </w:r>
      <w:r w:rsidRPr="00FB6C9C">
        <w:rPr>
          <w:rFonts w:ascii="Simplified Arabic" w:eastAsia="Times New Roman" w:hAnsi="Simplified Arabic" w:cs="Simplified Arabic"/>
          <w:sz w:val="24"/>
          <w:szCs w:val="24"/>
          <w:rtl/>
        </w:rPr>
        <w:t xml:space="preserve"> أظهرت أن تجارب العلامات التجارية في البيئات الافتراضية يمكن أن تعزز الارتباط العاطفي للمستهلك.</w:t>
      </w:r>
    </w:p>
    <w:p w14:paraId="477F81A2" w14:textId="6308260F" w:rsidR="00A00DF6"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eastAsia="Times New Roman" w:hAnsi="Simplified Arabic" w:cs="Simplified Arabic"/>
          <w:sz w:val="24"/>
          <w:szCs w:val="24"/>
          <w:rtl/>
        </w:rPr>
        <w:t>كما يتفق مع نتيجة دراسة (العبدلي ،2021)، والتي أشارت إلى تأثير التفاعل في البيئات الافتراضية على قرارات الشراء لدى المستهلكين في السوق السعودي</w:t>
      </w:r>
      <w:r w:rsidR="00BE1E05" w:rsidRPr="00FB6C9C">
        <w:rPr>
          <w:rFonts w:ascii="Simplified Arabic" w:eastAsia="Times New Roman" w:hAnsi="Simplified Arabic" w:cs="Simplified Arabic"/>
          <w:sz w:val="24"/>
          <w:szCs w:val="24"/>
          <w:rtl/>
        </w:rPr>
        <w:t xml:space="preserve">، </w:t>
      </w:r>
      <w:r w:rsidRPr="00FB6C9C">
        <w:rPr>
          <w:rFonts w:ascii="Simplified Arabic" w:eastAsia="Times New Roman" w:hAnsi="Simplified Arabic" w:cs="Simplified Arabic"/>
          <w:sz w:val="24"/>
          <w:szCs w:val="24"/>
          <w:rtl/>
        </w:rPr>
        <w:t>أشارت إلى أن التفاعل يعزز من رغبة المستهلكين في إعادة الشراء من نفس العلامة.</w:t>
      </w:r>
    </w:p>
    <w:p w14:paraId="019D057D" w14:textId="77777777" w:rsidR="00A00DF6" w:rsidRPr="00FB6C9C" w:rsidRDefault="00A00DF6" w:rsidP="00876E62">
      <w:pPr>
        <w:pStyle w:val="a6"/>
        <w:numPr>
          <w:ilvl w:val="0"/>
          <w:numId w:val="122"/>
        </w:numPr>
        <w:spacing w:after="0" w:line="240" w:lineRule="auto"/>
        <w:jc w:val="both"/>
        <w:rPr>
          <w:rFonts w:ascii="Simplified Arabic" w:eastAsia="Calibri" w:hAnsi="Simplified Arabic" w:cs="Simplified Arabic"/>
          <w:b/>
          <w:bCs/>
          <w:sz w:val="24"/>
          <w:szCs w:val="24"/>
        </w:rPr>
      </w:pPr>
      <w:r w:rsidRPr="00FB6C9C">
        <w:rPr>
          <w:rFonts w:ascii="Simplified Arabic" w:eastAsia="Calibri" w:hAnsi="Simplified Arabic" w:cs="Simplified Arabic"/>
          <w:b/>
          <w:bCs/>
          <w:sz w:val="24"/>
          <w:szCs w:val="24"/>
          <w:rtl/>
        </w:rPr>
        <w:t>مناقشة نتائج السؤال الثالث</w:t>
      </w:r>
    </w:p>
    <w:p w14:paraId="27F2C926" w14:textId="77777777" w:rsidR="00BA511A"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 xml:space="preserve">أظهرت النتائج أن التحديات التي قد </w:t>
      </w:r>
      <w:r w:rsidR="00A41285" w:rsidRPr="00FB6C9C">
        <w:rPr>
          <w:rFonts w:ascii="Simplified Arabic" w:hAnsi="Simplified Arabic" w:cs="Simplified Arabic"/>
          <w:sz w:val="24"/>
          <w:szCs w:val="24"/>
          <w:rtl/>
        </w:rPr>
        <w:t>يواجها</w:t>
      </w:r>
      <w:r w:rsidRPr="00FB6C9C">
        <w:rPr>
          <w:rFonts w:ascii="Simplified Arabic" w:hAnsi="Simplified Arabic" w:cs="Simplified Arabic"/>
          <w:sz w:val="24"/>
          <w:szCs w:val="24"/>
          <w:rtl/>
        </w:rPr>
        <w:t xml:space="preserve"> المستخدمون في تفاعلهم مع العلامات التجارية داخل الميتافيرس قد تتمثل في عدم وضوح العروض، ووجود مشاكل في الاتصال أو السرعة</w:t>
      </w:r>
      <w:r w:rsidR="00BE1E05"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وكذلك عدم توافق الأنظمة، وي</w:t>
      </w:r>
      <w:r w:rsidR="00BE1E05" w:rsidRPr="00FB6C9C">
        <w:rPr>
          <w:rFonts w:ascii="Simplified Arabic" w:hAnsi="Simplified Arabic" w:cs="Simplified Arabic"/>
          <w:sz w:val="24"/>
          <w:szCs w:val="24"/>
          <w:rtl/>
        </w:rPr>
        <w:t>ك</w:t>
      </w:r>
      <w:r w:rsidRPr="00FB6C9C">
        <w:rPr>
          <w:rFonts w:ascii="Simplified Arabic" w:hAnsi="Simplified Arabic" w:cs="Simplified Arabic"/>
          <w:sz w:val="24"/>
          <w:szCs w:val="24"/>
          <w:rtl/>
        </w:rPr>
        <w:t>من عزو ذلك إلى أنه قد لا تكون العلامات التجارية واضحة دائمًا بشأن المنتجات والخدمات التي تقدمها في الميتافيرس، كما قد يكون من الصعب على المستخدمين العثور على المعلومات التي يحتاجونها لاتخاذ قرارات مستنيرة، إضافةً إلى قد تؤدي المعلومات غير الواضحة أو المضللة إلى الإحباط وانعدام الثقة</w:t>
      </w:r>
      <w:r w:rsidRPr="00FB6C9C">
        <w:rPr>
          <w:rFonts w:ascii="Simplified Arabic" w:hAnsi="Simplified Arabic" w:cs="Simplified Arabic"/>
          <w:sz w:val="24"/>
          <w:szCs w:val="24"/>
        </w:rPr>
        <w:t>.</w:t>
      </w:r>
    </w:p>
    <w:p w14:paraId="0A0D6E7B" w14:textId="5305FE1F" w:rsidR="00A00DF6"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eastAsia="Times New Roman" w:hAnsi="Simplified Arabic" w:cs="Simplified Arabic"/>
          <w:sz w:val="24"/>
          <w:szCs w:val="24"/>
          <w:rtl/>
        </w:rPr>
        <w:t>وقد يرجع ذلك أيض</w:t>
      </w:r>
      <w:r w:rsidR="00416242" w:rsidRPr="00FB6C9C">
        <w:rPr>
          <w:rFonts w:ascii="Simplified Arabic" w:eastAsia="Times New Roman" w:hAnsi="Simplified Arabic" w:cs="Simplified Arabic"/>
          <w:sz w:val="24"/>
          <w:szCs w:val="24"/>
          <w:rtl/>
        </w:rPr>
        <w:t>ًا</w:t>
      </w:r>
      <w:r w:rsidRPr="00FB6C9C">
        <w:rPr>
          <w:rFonts w:ascii="Simplified Arabic" w:eastAsia="Times New Roman" w:hAnsi="Simplified Arabic" w:cs="Simplified Arabic"/>
          <w:sz w:val="24"/>
          <w:szCs w:val="24"/>
          <w:rtl/>
        </w:rPr>
        <w:t xml:space="preserve"> إلى أنه قد يعاني المستخدمون من مشاكل في الاتصال أو السرعة عند الوصول إلى الميتافيرس أو التفاعل معه، كما يمكن أن تؤدي الاتصالات الضعيفة أو أوقات التحميل البطيئة إلى تجارب محبطة وتعطيل التفاعلات، إضافةً إلى أنه قد تؤثر مشكلات الاتصال أو السرعة سلبًا على جودة التجارب التفاعلية وتقلل من متعة المستخدم، وكذلك قد لا تكون جميع الأجهزة أو البرامج متوافقة مع منصات الميتافيرس المختلفة، كما قد يواجه المستخدمون صعوبات في الوصول إلى الميتافيرس أو التفاعل معه إذا لم تكن أجهزتهم أو برامجهم متوافقة، إضافةً إلى أنه يمكن أن يؤدي عدم التوافق إلى مشاكل تقنية وإحباط المستخدمين</w:t>
      </w:r>
      <w:r w:rsidRPr="00FB6C9C">
        <w:rPr>
          <w:rFonts w:ascii="Simplified Arabic" w:eastAsia="Times New Roman" w:hAnsi="Simplified Arabic" w:cs="Simplified Arabic"/>
          <w:sz w:val="24"/>
          <w:szCs w:val="24"/>
        </w:rPr>
        <w:t>.</w:t>
      </w:r>
    </w:p>
    <w:p w14:paraId="405418C2" w14:textId="4B141024" w:rsidR="00A00DF6" w:rsidRPr="00FB6C9C" w:rsidRDefault="00A00DF6" w:rsidP="00876E62">
      <w:pPr>
        <w:pStyle w:val="a6"/>
        <w:numPr>
          <w:ilvl w:val="0"/>
          <w:numId w:val="122"/>
        </w:numPr>
        <w:spacing w:after="0" w:line="240" w:lineRule="auto"/>
        <w:jc w:val="both"/>
        <w:rPr>
          <w:rFonts w:ascii="Simplified Arabic" w:eastAsia="Calibri" w:hAnsi="Simplified Arabic" w:cs="Simplified Arabic"/>
          <w:b/>
          <w:bCs/>
          <w:sz w:val="24"/>
          <w:szCs w:val="24"/>
        </w:rPr>
      </w:pPr>
      <w:r w:rsidRPr="00FB6C9C">
        <w:rPr>
          <w:rFonts w:ascii="Simplified Arabic" w:eastAsia="Calibri" w:hAnsi="Simplified Arabic" w:cs="Simplified Arabic"/>
          <w:b/>
          <w:bCs/>
          <w:sz w:val="24"/>
          <w:szCs w:val="24"/>
          <w:rtl/>
        </w:rPr>
        <w:t xml:space="preserve">مناقشة نتائج السؤال </w:t>
      </w:r>
      <w:r w:rsidR="006C21C7" w:rsidRPr="00FB6C9C">
        <w:rPr>
          <w:rFonts w:ascii="Simplified Arabic" w:eastAsia="Calibri" w:hAnsi="Simplified Arabic" w:cs="Simplified Arabic"/>
          <w:b/>
          <w:bCs/>
          <w:sz w:val="24"/>
          <w:szCs w:val="24"/>
          <w:rtl/>
        </w:rPr>
        <w:t>الرابع والتأكد من صحة فرضيته</w:t>
      </w:r>
    </w:p>
    <w:p w14:paraId="3B4FA5D3" w14:textId="77777777" w:rsidR="00BA511A" w:rsidRPr="00FB6C9C" w:rsidRDefault="00A00DF6" w:rsidP="00876E62">
      <w:pPr>
        <w:pStyle w:val="0071"/>
        <w:spacing w:line="240" w:lineRule="auto"/>
        <w:rPr>
          <w:rFonts w:ascii="Simplified Arabic" w:hAnsi="Simplified Arabic" w:cs="Simplified Arabic"/>
          <w:sz w:val="24"/>
          <w:szCs w:val="24"/>
          <w:rtl/>
        </w:rPr>
      </w:pPr>
      <w:r w:rsidRPr="00FB6C9C">
        <w:rPr>
          <w:rFonts w:ascii="Simplified Arabic" w:hAnsi="Simplified Arabic" w:cs="Simplified Arabic"/>
          <w:sz w:val="24"/>
          <w:szCs w:val="24"/>
          <w:rtl/>
        </w:rPr>
        <w:t>أظهرت نتائج الدراسة أن العوامل المختلفة، مثل</w:t>
      </w:r>
      <w:r w:rsidR="00A41285"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خصوصية البيانات</w:t>
      </w:r>
      <w:r w:rsidR="00BE1E05" w:rsidRPr="00FB6C9C">
        <w:rPr>
          <w:rFonts w:ascii="Simplified Arabic" w:hAnsi="Simplified Arabic" w:cs="Simplified Arabic"/>
          <w:sz w:val="24"/>
          <w:szCs w:val="24"/>
          <w:rtl/>
        </w:rPr>
        <w:t>،</w:t>
      </w:r>
      <w:r w:rsidRPr="00FB6C9C">
        <w:rPr>
          <w:rFonts w:ascii="Simplified Arabic" w:hAnsi="Simplified Arabic" w:cs="Simplified Arabic"/>
          <w:sz w:val="24"/>
          <w:szCs w:val="24"/>
          <w:rtl/>
        </w:rPr>
        <w:t xml:space="preserve"> والتخصيص الشخصي، قد تؤثر </w:t>
      </w:r>
      <w:r w:rsidRPr="00FB6C9C">
        <w:rPr>
          <w:rFonts w:ascii="Simplified Arabic" w:hAnsi="Simplified Arabic" w:cs="Simplified Arabic"/>
          <w:sz w:val="24"/>
          <w:szCs w:val="24"/>
          <w:rtl/>
        </w:rPr>
        <w:lastRenderedPageBreak/>
        <w:t>على تفاعل المستهلكين وقراراتهم في البيئات الافتراضية</w:t>
      </w:r>
      <w:r w:rsidR="00BE1E05"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 xml:space="preserve">وهذا ما يُسهم في فهم الجوانب النفسية والاجتماعية التي تؤثر على ولاء المستهلكين، </w:t>
      </w:r>
      <w:r w:rsidR="006C21C7" w:rsidRPr="00FB6C9C">
        <w:rPr>
          <w:rFonts w:ascii="Simplified Arabic" w:hAnsi="Simplified Arabic" w:cs="Simplified Arabic"/>
          <w:sz w:val="24"/>
          <w:szCs w:val="24"/>
          <w:rtl/>
        </w:rPr>
        <w:t xml:space="preserve"> وهذا ما يُشير إلى </w:t>
      </w:r>
      <w:r w:rsidR="006C21C7" w:rsidRPr="00FB6C9C">
        <w:rPr>
          <w:rFonts w:ascii="Simplified Arabic" w:hAnsi="Simplified Arabic" w:cs="Simplified Arabic"/>
          <w:b/>
          <w:bCs/>
          <w:sz w:val="24"/>
          <w:szCs w:val="24"/>
          <w:rtl/>
        </w:rPr>
        <w:t>قبول الفرضية الثالثة والتي تنص على " يوجد تأثير إيجابي ذو دلالة إحصائية لعوامل الأمان والخصوصية في البيئات الافتراضية مثل "الميتافيرس" على ثقة المستهلكين في العلامات التجارية وتعزز من استعدادهم للتفاعل معها"</w:t>
      </w:r>
      <w:r w:rsidR="006C21C7" w:rsidRPr="00FB6C9C">
        <w:rPr>
          <w:rFonts w:ascii="Simplified Arabic" w:hAnsi="Simplified Arabic" w:cs="Simplified Arabic"/>
          <w:sz w:val="24"/>
          <w:szCs w:val="24"/>
          <w:rtl/>
        </w:rPr>
        <w:t xml:space="preserve">، </w:t>
      </w:r>
      <w:r w:rsidRPr="00FB6C9C">
        <w:rPr>
          <w:rFonts w:ascii="Simplified Arabic" w:hAnsi="Simplified Arabic" w:cs="Simplified Arabic"/>
          <w:sz w:val="24"/>
          <w:szCs w:val="24"/>
          <w:rtl/>
        </w:rPr>
        <w:t>ويمكن عزو ذلك إلى أنه يمكن أن تؤثر مخاوف المستهلكين بشأن خصوصية بياناتهم على تفاعلاتهم وقراراتهم في البيئات الافتراضية، كما قد يكون المستهلكون أقل استعدادًا للتفاعل مع العلامات التجارية أو مشاركة معلوماتهم الشخصية إذا كانوا قلقين بشأن كيفية استخدام هذه البيانات، وكذلك يمكن أن تؤثر سياسات خصوصية البيانات الشفافة والواضحة على ثقة المستهلكين وولائهم</w:t>
      </w:r>
      <w:r w:rsidRPr="00FB6C9C">
        <w:rPr>
          <w:rFonts w:ascii="Simplified Arabic" w:hAnsi="Simplified Arabic" w:cs="Simplified Arabic"/>
          <w:sz w:val="24"/>
          <w:szCs w:val="24"/>
        </w:rPr>
        <w:t>.</w:t>
      </w:r>
    </w:p>
    <w:p w14:paraId="08B04D63" w14:textId="77777777" w:rsidR="00BA511A" w:rsidRPr="00FB6C9C" w:rsidRDefault="00A00DF6" w:rsidP="00876E62">
      <w:pPr>
        <w:pStyle w:val="0071"/>
        <w:spacing w:line="240" w:lineRule="auto"/>
        <w:rPr>
          <w:rFonts w:ascii="Simplified Arabic" w:eastAsia="Times New Roman" w:hAnsi="Simplified Arabic" w:cs="Simplified Arabic"/>
          <w:sz w:val="24"/>
          <w:szCs w:val="24"/>
          <w:rtl/>
        </w:rPr>
      </w:pPr>
      <w:r w:rsidRPr="00FB6C9C">
        <w:rPr>
          <w:rFonts w:ascii="Simplified Arabic" w:eastAsia="Times New Roman" w:hAnsi="Simplified Arabic" w:cs="Simplified Arabic"/>
          <w:sz w:val="24"/>
          <w:szCs w:val="24"/>
          <w:rtl/>
        </w:rPr>
        <w:t>وقد يرجع ذلك إلى أنه يمكن أن يؤثر التخصيص الشخصي على تفاعلات وقرارات المستهلكين من خلال جعل التجارب أكثر ملاءمة وذات صلة، كما أنه عندما يشعر المستهلكون أن العلامات التجارية تفهم تفضيلاتهم واحتياجاتهم، يكونون أكثر عرضة للتفاعل معها وإظهار الولاء، إضافةً إلى أنه يمكن أن يساعد التخصيص الشخصي في بناء علاقات أقوى بين العلامات التجارية والمستهلكين</w:t>
      </w:r>
      <w:r w:rsidRPr="00FB6C9C">
        <w:rPr>
          <w:rFonts w:ascii="Simplified Arabic" w:eastAsia="Times New Roman" w:hAnsi="Simplified Arabic" w:cs="Simplified Arabic"/>
          <w:sz w:val="24"/>
          <w:szCs w:val="24"/>
        </w:rPr>
        <w:t>.</w:t>
      </w:r>
    </w:p>
    <w:p w14:paraId="3ADF3E19" w14:textId="3F8FBF72" w:rsidR="00A00DF6" w:rsidRPr="00FB6C9C" w:rsidRDefault="00A00DF6" w:rsidP="00876E62">
      <w:pPr>
        <w:pStyle w:val="0071"/>
        <w:spacing w:line="240" w:lineRule="auto"/>
        <w:rPr>
          <w:rFonts w:ascii="Simplified Arabic" w:hAnsi="Simplified Arabic" w:cs="Simplified Arabic"/>
          <w:sz w:val="24"/>
          <w:szCs w:val="24"/>
        </w:rPr>
      </w:pPr>
      <w:r w:rsidRPr="00FB6C9C">
        <w:rPr>
          <w:rFonts w:ascii="Simplified Arabic" w:eastAsia="Times New Roman" w:hAnsi="Simplified Arabic" w:cs="Simplified Arabic"/>
          <w:sz w:val="24"/>
          <w:szCs w:val="24"/>
          <w:rtl/>
        </w:rPr>
        <w:t>وعلاوةً على ما سبق اتضح أنه قد تساهم هذه العوامل في فهم الجوانب النفسية والاجتماعية التي تؤثر على ولاء المستهلكين من خلال بناء الثقة</w:t>
      </w:r>
      <w:r w:rsidR="00416242" w:rsidRPr="00FB6C9C">
        <w:rPr>
          <w:rFonts w:ascii="Simplified Arabic" w:eastAsia="Times New Roman" w:hAnsi="Simplified Arabic" w:cs="Simplified Arabic"/>
          <w:sz w:val="24"/>
          <w:szCs w:val="24"/>
          <w:rtl/>
        </w:rPr>
        <w:t>؛ حيث</w:t>
      </w:r>
      <w:r w:rsidRPr="00FB6C9C">
        <w:rPr>
          <w:rFonts w:ascii="Simplified Arabic" w:eastAsia="Times New Roman" w:hAnsi="Simplified Arabic" w:cs="Simplified Arabic"/>
          <w:sz w:val="24"/>
          <w:szCs w:val="24"/>
        </w:rPr>
        <w:t xml:space="preserve"> </w:t>
      </w:r>
      <w:r w:rsidRPr="00FB6C9C">
        <w:rPr>
          <w:rFonts w:ascii="Simplified Arabic" w:eastAsia="Times New Roman" w:hAnsi="Simplified Arabic" w:cs="Simplified Arabic"/>
          <w:sz w:val="24"/>
          <w:szCs w:val="24"/>
          <w:rtl/>
        </w:rPr>
        <w:t>يمكن أن تساعد شفافية خصوصية البيانات والتخصيص الشخصي في بناء الثقة بين المستهلكين والعلامات التجارية، وخلق شعور بالانتماء</w:t>
      </w:r>
      <w:r w:rsidR="00416242" w:rsidRPr="00FB6C9C">
        <w:rPr>
          <w:rFonts w:ascii="Simplified Arabic" w:eastAsia="Times New Roman" w:hAnsi="Simplified Arabic" w:cs="Simplified Arabic"/>
          <w:sz w:val="24"/>
          <w:szCs w:val="24"/>
          <w:rtl/>
        </w:rPr>
        <w:t>؛ حيث</w:t>
      </w:r>
      <w:r w:rsidRPr="00FB6C9C">
        <w:rPr>
          <w:rFonts w:ascii="Simplified Arabic" w:eastAsia="Times New Roman" w:hAnsi="Simplified Arabic" w:cs="Simplified Arabic"/>
          <w:sz w:val="24"/>
          <w:szCs w:val="24"/>
        </w:rPr>
        <w:t xml:space="preserve"> </w:t>
      </w:r>
      <w:r w:rsidRPr="00FB6C9C">
        <w:rPr>
          <w:rFonts w:ascii="Simplified Arabic" w:eastAsia="Times New Roman" w:hAnsi="Simplified Arabic" w:cs="Simplified Arabic"/>
          <w:sz w:val="24"/>
          <w:szCs w:val="24"/>
          <w:rtl/>
        </w:rPr>
        <w:t>يمكن أن يساعد التخصيص الشخصي في خلق شعور بالانتماء للمستهلكين</w:t>
      </w:r>
      <w:r w:rsidR="00416242" w:rsidRPr="00FB6C9C">
        <w:rPr>
          <w:rFonts w:ascii="Simplified Arabic" w:eastAsia="Times New Roman" w:hAnsi="Simplified Arabic" w:cs="Simplified Arabic"/>
          <w:sz w:val="24"/>
          <w:szCs w:val="24"/>
          <w:rtl/>
        </w:rPr>
        <w:t>؛ حيث</w:t>
      </w:r>
      <w:r w:rsidRPr="00FB6C9C">
        <w:rPr>
          <w:rFonts w:ascii="Simplified Arabic" w:eastAsia="Times New Roman" w:hAnsi="Simplified Arabic" w:cs="Simplified Arabic"/>
          <w:sz w:val="24"/>
          <w:szCs w:val="24"/>
          <w:rtl/>
        </w:rPr>
        <w:t xml:space="preserve"> يشعرون أن العلامات التجارية تفهمهم وتقدرهم، وكذلك تعزيز الرضا</w:t>
      </w:r>
      <w:r w:rsidR="00416242" w:rsidRPr="00FB6C9C">
        <w:rPr>
          <w:rFonts w:ascii="Simplified Arabic" w:eastAsia="Times New Roman" w:hAnsi="Simplified Arabic" w:cs="Simplified Arabic"/>
          <w:sz w:val="24"/>
          <w:szCs w:val="24"/>
          <w:rtl/>
        </w:rPr>
        <w:t>؛ حيث</w:t>
      </w:r>
      <w:r w:rsidRPr="00FB6C9C">
        <w:rPr>
          <w:rFonts w:ascii="Simplified Arabic" w:eastAsia="Times New Roman" w:hAnsi="Simplified Arabic" w:cs="Simplified Arabic"/>
          <w:sz w:val="24"/>
          <w:szCs w:val="24"/>
          <w:rtl/>
        </w:rPr>
        <w:t xml:space="preserve"> </w:t>
      </w:r>
      <w:r w:rsidRPr="00FB6C9C">
        <w:rPr>
          <w:rFonts w:ascii="Simplified Arabic" w:eastAsia="Times New Roman" w:hAnsi="Simplified Arabic" w:cs="Simplified Arabic"/>
          <w:sz w:val="24"/>
          <w:szCs w:val="24"/>
        </w:rPr>
        <w:t xml:space="preserve"> </w:t>
      </w:r>
      <w:r w:rsidRPr="00FB6C9C">
        <w:rPr>
          <w:rFonts w:ascii="Simplified Arabic" w:eastAsia="Times New Roman" w:hAnsi="Simplified Arabic" w:cs="Simplified Arabic"/>
          <w:sz w:val="24"/>
          <w:szCs w:val="24"/>
          <w:rtl/>
        </w:rPr>
        <w:t>يمكن أن تؤدي التجارب المخصصة والمحترمة للخصوصية إلى زيادة رضا المستهلكين</w:t>
      </w:r>
      <w:r w:rsidR="00416242" w:rsidRPr="00FB6C9C">
        <w:rPr>
          <w:rFonts w:ascii="Simplified Arabic" w:eastAsia="Times New Roman" w:hAnsi="Simplified Arabic" w:cs="Simplified Arabic"/>
          <w:sz w:val="24"/>
          <w:szCs w:val="24"/>
          <w:rtl/>
        </w:rPr>
        <w:t>؛ مما</w:t>
      </w:r>
      <w:r w:rsidRPr="00FB6C9C">
        <w:rPr>
          <w:rFonts w:ascii="Simplified Arabic" w:eastAsia="Times New Roman" w:hAnsi="Simplified Arabic" w:cs="Simplified Arabic"/>
          <w:sz w:val="24"/>
          <w:szCs w:val="24"/>
          <w:rtl/>
        </w:rPr>
        <w:t xml:space="preserve"> يؤدي إلى زيادة الولاء</w:t>
      </w:r>
      <w:r w:rsidRPr="00FB6C9C">
        <w:rPr>
          <w:rFonts w:ascii="Simplified Arabic" w:eastAsia="Times New Roman" w:hAnsi="Simplified Arabic" w:cs="Simplified Arabic"/>
          <w:sz w:val="24"/>
          <w:szCs w:val="24"/>
        </w:rPr>
        <w:t>.</w:t>
      </w:r>
    </w:p>
    <w:p w14:paraId="215E21FF" w14:textId="43FE4D87" w:rsidR="00A00DF6" w:rsidRPr="00FB6C9C" w:rsidRDefault="00A00DF6" w:rsidP="00876E62">
      <w:pPr>
        <w:pStyle w:val="0070"/>
        <w:spacing w:line="240" w:lineRule="auto"/>
        <w:rPr>
          <w:rFonts w:ascii="Simplified Arabic" w:eastAsia="Times New Roman" w:hAnsi="Simplified Arabic" w:cs="Simplified Arabic"/>
          <w:sz w:val="24"/>
          <w:szCs w:val="24"/>
          <w:rtl/>
        </w:rPr>
      </w:pPr>
      <w:bookmarkStart w:id="228" w:name="_Toc185012318"/>
      <w:bookmarkStart w:id="229" w:name="_Toc185013147"/>
      <w:bookmarkStart w:id="230" w:name="_Toc185015711"/>
      <w:r w:rsidRPr="00FB6C9C">
        <w:rPr>
          <w:rFonts w:ascii="Simplified Arabic" w:eastAsia="Times New Roman" w:hAnsi="Simplified Arabic" w:cs="Simplified Arabic"/>
          <w:sz w:val="24"/>
          <w:szCs w:val="24"/>
          <w:rtl/>
        </w:rPr>
        <w:t>توصيات الدراسة:</w:t>
      </w:r>
      <w:bookmarkEnd w:id="228"/>
      <w:bookmarkEnd w:id="229"/>
      <w:bookmarkEnd w:id="230"/>
      <w:r w:rsidRPr="00FB6C9C">
        <w:rPr>
          <w:rFonts w:ascii="Simplified Arabic" w:eastAsia="Times New Roman" w:hAnsi="Simplified Arabic" w:cs="Simplified Arabic"/>
          <w:sz w:val="24"/>
          <w:szCs w:val="24"/>
          <w:rtl/>
        </w:rPr>
        <w:t xml:space="preserve"> </w:t>
      </w:r>
    </w:p>
    <w:p w14:paraId="334AF01B" w14:textId="77777777" w:rsidR="00A00DF6" w:rsidRPr="00FB6C9C" w:rsidRDefault="00A00DF6" w:rsidP="00876E62">
      <w:pPr>
        <w:widowControl/>
        <w:numPr>
          <w:ilvl w:val="0"/>
          <w:numId w:val="88"/>
        </w:numPr>
        <w:autoSpaceDE/>
        <w:autoSpaceDN/>
        <w:bidi/>
        <w:contextualSpacing/>
        <w:jc w:val="both"/>
        <w:rPr>
          <w:rFonts w:ascii="Simplified Arabic" w:eastAsia="Calibri" w:hAnsi="Simplified Arabic" w:cs="Simplified Arabic"/>
          <w:sz w:val="24"/>
          <w:szCs w:val="24"/>
        </w:rPr>
      </w:pPr>
      <w:r w:rsidRPr="00FB6C9C">
        <w:rPr>
          <w:rFonts w:ascii="Simplified Arabic" w:eastAsia="Calibri" w:hAnsi="Simplified Arabic" w:cs="Simplified Arabic"/>
          <w:sz w:val="24"/>
          <w:szCs w:val="24"/>
          <w:rtl/>
        </w:rPr>
        <w:t>استخدم "الميتافيرس" لإنشاء تجارب تسويقية تفاعلية وتغمر المستخدمين في عالم العلامة التجارية الخاص بك</w:t>
      </w:r>
      <w:r w:rsidRPr="00FB6C9C">
        <w:rPr>
          <w:rFonts w:ascii="Simplified Arabic" w:eastAsia="Calibri" w:hAnsi="Simplified Arabic" w:cs="Simplified Arabic"/>
          <w:sz w:val="24"/>
          <w:szCs w:val="24"/>
        </w:rPr>
        <w:t>.</w:t>
      </w:r>
    </w:p>
    <w:p w14:paraId="5CEA05B0" w14:textId="77777777" w:rsidR="00A00DF6" w:rsidRPr="00FB6C9C" w:rsidRDefault="00A00DF6" w:rsidP="00876E62">
      <w:pPr>
        <w:widowControl/>
        <w:numPr>
          <w:ilvl w:val="0"/>
          <w:numId w:val="88"/>
        </w:numPr>
        <w:autoSpaceDE/>
        <w:autoSpaceDN/>
        <w:bidi/>
        <w:contextualSpacing/>
        <w:jc w:val="both"/>
        <w:rPr>
          <w:rFonts w:ascii="Simplified Arabic" w:eastAsia="Calibri" w:hAnsi="Simplified Arabic" w:cs="Simplified Arabic"/>
          <w:sz w:val="24"/>
          <w:szCs w:val="24"/>
        </w:rPr>
      </w:pPr>
      <w:r w:rsidRPr="00FB6C9C">
        <w:rPr>
          <w:rFonts w:ascii="Simplified Arabic" w:eastAsia="Calibri" w:hAnsi="Simplified Arabic" w:cs="Simplified Arabic"/>
          <w:sz w:val="24"/>
          <w:szCs w:val="24"/>
          <w:rtl/>
        </w:rPr>
        <w:t>الاستفادة من التجارة الإلكترونية، من خلال دمج متاجر افتراضية في "الميتافيرس" لتمكين العملاء من الشراء مباشرة من داخل البيئة الافتراضية</w:t>
      </w:r>
      <w:r w:rsidRPr="00FB6C9C">
        <w:rPr>
          <w:rFonts w:ascii="Simplified Arabic" w:eastAsia="Calibri" w:hAnsi="Simplified Arabic" w:cs="Simplified Arabic"/>
          <w:sz w:val="24"/>
          <w:szCs w:val="24"/>
        </w:rPr>
        <w:t>.</w:t>
      </w:r>
    </w:p>
    <w:p w14:paraId="18E90E87" w14:textId="77777777" w:rsidR="00A00DF6" w:rsidRPr="00FB6C9C" w:rsidRDefault="00A00DF6" w:rsidP="00876E62">
      <w:pPr>
        <w:widowControl/>
        <w:numPr>
          <w:ilvl w:val="0"/>
          <w:numId w:val="88"/>
        </w:numPr>
        <w:autoSpaceDE/>
        <w:autoSpaceDN/>
        <w:bidi/>
        <w:contextualSpacing/>
        <w:jc w:val="both"/>
        <w:rPr>
          <w:rFonts w:ascii="Simplified Arabic" w:eastAsia="Calibri" w:hAnsi="Simplified Arabic" w:cs="Simplified Arabic"/>
          <w:sz w:val="24"/>
          <w:szCs w:val="24"/>
        </w:rPr>
      </w:pPr>
      <w:r w:rsidRPr="00FB6C9C">
        <w:rPr>
          <w:rFonts w:ascii="Simplified Arabic" w:eastAsia="Calibri" w:hAnsi="Simplified Arabic" w:cs="Simplified Arabic"/>
          <w:sz w:val="24"/>
          <w:szCs w:val="24"/>
          <w:rtl/>
        </w:rPr>
        <w:t>العمل على تخصص الحملات، وذلك من خلال</w:t>
      </w:r>
      <w:r w:rsidRPr="00FB6C9C">
        <w:rPr>
          <w:rFonts w:ascii="Simplified Arabic" w:eastAsia="Calibri" w:hAnsi="Simplified Arabic" w:cs="Simplified Arabic"/>
          <w:sz w:val="24"/>
          <w:szCs w:val="24"/>
        </w:rPr>
        <w:t xml:space="preserve"> </w:t>
      </w:r>
      <w:r w:rsidRPr="00FB6C9C">
        <w:rPr>
          <w:rFonts w:ascii="Simplified Arabic" w:eastAsia="Calibri" w:hAnsi="Simplified Arabic" w:cs="Simplified Arabic"/>
          <w:sz w:val="24"/>
          <w:szCs w:val="24"/>
          <w:rtl/>
        </w:rPr>
        <w:t>استخدم بيانات "الميتافيرس" لتخصيص الحملات التسويقية بناءً على سلوكيات المستخدمين وتفضيلاتهم</w:t>
      </w:r>
      <w:r w:rsidRPr="00FB6C9C">
        <w:rPr>
          <w:rFonts w:ascii="Simplified Arabic" w:eastAsia="Calibri" w:hAnsi="Simplified Arabic" w:cs="Simplified Arabic"/>
          <w:sz w:val="24"/>
          <w:szCs w:val="24"/>
        </w:rPr>
        <w:t>.</w:t>
      </w:r>
    </w:p>
    <w:p w14:paraId="3FDEFF80" w14:textId="77777777" w:rsidR="00A00DF6" w:rsidRPr="00FB6C9C" w:rsidRDefault="00A00DF6" w:rsidP="00876E62">
      <w:pPr>
        <w:widowControl/>
        <w:numPr>
          <w:ilvl w:val="0"/>
          <w:numId w:val="88"/>
        </w:numPr>
        <w:autoSpaceDE/>
        <w:autoSpaceDN/>
        <w:bidi/>
        <w:contextualSpacing/>
        <w:jc w:val="both"/>
        <w:rPr>
          <w:rFonts w:ascii="Simplified Arabic" w:eastAsia="Calibri" w:hAnsi="Simplified Arabic" w:cs="Simplified Arabic"/>
          <w:sz w:val="24"/>
          <w:szCs w:val="24"/>
        </w:rPr>
      </w:pPr>
      <w:r w:rsidRPr="00FB6C9C">
        <w:rPr>
          <w:rFonts w:ascii="Simplified Arabic" w:eastAsia="Calibri" w:hAnsi="Simplified Arabic" w:cs="Simplified Arabic"/>
          <w:sz w:val="24"/>
          <w:szCs w:val="24"/>
          <w:rtl/>
        </w:rPr>
        <w:t>ضرورة استضافة الفعاليات وإطلاق المنتجات والندوات في "الميتافيرس" للوصول إلى جمهور أوسع والتفاعل مع العملاء بطرق جديدة</w:t>
      </w:r>
      <w:r w:rsidRPr="00FB6C9C">
        <w:rPr>
          <w:rFonts w:ascii="Simplified Arabic" w:eastAsia="Calibri" w:hAnsi="Simplified Arabic" w:cs="Simplified Arabic"/>
          <w:sz w:val="24"/>
          <w:szCs w:val="24"/>
        </w:rPr>
        <w:t>.</w:t>
      </w:r>
    </w:p>
    <w:p w14:paraId="68FC9CA7" w14:textId="77777777" w:rsidR="00A00DF6" w:rsidRPr="00FB6C9C" w:rsidRDefault="00A00DF6" w:rsidP="00876E62">
      <w:pPr>
        <w:widowControl/>
        <w:numPr>
          <w:ilvl w:val="0"/>
          <w:numId w:val="88"/>
        </w:numPr>
        <w:autoSpaceDE/>
        <w:autoSpaceDN/>
        <w:bidi/>
        <w:contextualSpacing/>
        <w:jc w:val="both"/>
        <w:rPr>
          <w:rFonts w:ascii="Simplified Arabic" w:eastAsia="Calibri" w:hAnsi="Simplified Arabic" w:cs="Simplified Arabic"/>
          <w:sz w:val="24"/>
          <w:szCs w:val="24"/>
          <w:rtl/>
        </w:rPr>
      </w:pPr>
      <w:r w:rsidRPr="00FB6C9C">
        <w:rPr>
          <w:rFonts w:ascii="Simplified Arabic" w:eastAsia="Calibri" w:hAnsi="Simplified Arabic" w:cs="Simplified Arabic"/>
          <w:sz w:val="24"/>
          <w:szCs w:val="24"/>
          <w:rtl/>
        </w:rPr>
        <w:t>العمل على بناء مجتمعات العلامة التجارية، وذلك من خلال إنشاء</w:t>
      </w:r>
      <w:r w:rsidRPr="00FB6C9C">
        <w:rPr>
          <w:rFonts w:ascii="Simplified Arabic" w:eastAsia="Calibri" w:hAnsi="Simplified Arabic" w:cs="Simplified Arabic"/>
          <w:sz w:val="24"/>
          <w:szCs w:val="24"/>
        </w:rPr>
        <w:t xml:space="preserve"> </w:t>
      </w:r>
      <w:r w:rsidRPr="00FB6C9C">
        <w:rPr>
          <w:rFonts w:ascii="Simplified Arabic" w:eastAsia="Calibri" w:hAnsi="Simplified Arabic" w:cs="Simplified Arabic"/>
          <w:sz w:val="24"/>
          <w:szCs w:val="24"/>
          <w:rtl/>
        </w:rPr>
        <w:t>مساحات افتراضية حيث يمكن للمستخدمين التفاعل مع العلامات التجارية الأخرى والارتباط بها</w:t>
      </w:r>
      <w:r w:rsidRPr="00FB6C9C">
        <w:rPr>
          <w:rFonts w:ascii="Simplified Arabic" w:eastAsia="Calibri" w:hAnsi="Simplified Arabic" w:cs="Simplified Arabic"/>
          <w:sz w:val="24"/>
          <w:szCs w:val="24"/>
        </w:rPr>
        <w:t>.</w:t>
      </w:r>
    </w:p>
    <w:p w14:paraId="3E1293A0" w14:textId="26D4967E" w:rsidR="00A00DF6" w:rsidRPr="00FB6C9C" w:rsidRDefault="00A00DF6" w:rsidP="00876E62">
      <w:pPr>
        <w:widowControl/>
        <w:numPr>
          <w:ilvl w:val="0"/>
          <w:numId w:val="88"/>
        </w:numPr>
        <w:autoSpaceDE/>
        <w:autoSpaceDN/>
        <w:bidi/>
        <w:contextualSpacing/>
        <w:jc w:val="both"/>
        <w:rPr>
          <w:rFonts w:ascii="Simplified Arabic" w:eastAsia="Calibri" w:hAnsi="Simplified Arabic" w:cs="Simplified Arabic"/>
          <w:sz w:val="24"/>
          <w:szCs w:val="24"/>
          <w:rtl/>
        </w:rPr>
      </w:pPr>
      <w:r w:rsidRPr="00FB6C9C">
        <w:rPr>
          <w:rFonts w:ascii="Simplified Arabic" w:eastAsia="Calibri" w:hAnsi="Simplified Arabic" w:cs="Simplified Arabic"/>
          <w:sz w:val="24"/>
          <w:szCs w:val="24"/>
          <w:rtl/>
        </w:rPr>
        <w:t>ض</w:t>
      </w:r>
      <w:r w:rsidR="008B672C" w:rsidRPr="00FB6C9C">
        <w:rPr>
          <w:rFonts w:ascii="Simplified Arabic" w:eastAsia="Calibri" w:hAnsi="Simplified Arabic" w:cs="Simplified Arabic"/>
          <w:sz w:val="24"/>
          <w:szCs w:val="24"/>
          <w:rtl/>
        </w:rPr>
        <w:t>رور</w:t>
      </w:r>
      <w:r w:rsidRPr="00FB6C9C">
        <w:rPr>
          <w:rFonts w:ascii="Simplified Arabic" w:eastAsia="Calibri" w:hAnsi="Simplified Arabic" w:cs="Simplified Arabic"/>
          <w:sz w:val="24"/>
          <w:szCs w:val="24"/>
          <w:rtl/>
        </w:rPr>
        <w:t>ة استخدام الواقع المعزز والافتراضي لتعزيز التجارب التسويقية في "الميتافيرس" وتوفير تجارب أكثر تخصيصًا للمستخدمين.</w:t>
      </w:r>
    </w:p>
    <w:p w14:paraId="69B63C9C" w14:textId="314EDEBB" w:rsidR="00A00DF6" w:rsidRPr="00FB6C9C" w:rsidRDefault="00A00DF6" w:rsidP="00876E62">
      <w:pPr>
        <w:widowControl/>
        <w:numPr>
          <w:ilvl w:val="0"/>
          <w:numId w:val="88"/>
        </w:numPr>
        <w:autoSpaceDE/>
        <w:autoSpaceDN/>
        <w:bidi/>
        <w:contextualSpacing/>
        <w:jc w:val="both"/>
        <w:rPr>
          <w:rFonts w:ascii="Simplified Arabic" w:eastAsia="Calibri" w:hAnsi="Simplified Arabic" w:cs="Simplified Arabic"/>
          <w:sz w:val="24"/>
          <w:szCs w:val="24"/>
          <w:rtl/>
        </w:rPr>
      </w:pPr>
      <w:r w:rsidRPr="00FB6C9C">
        <w:rPr>
          <w:rFonts w:ascii="Simplified Arabic" w:eastAsia="Calibri" w:hAnsi="Simplified Arabic" w:cs="Simplified Arabic"/>
          <w:sz w:val="24"/>
          <w:szCs w:val="24"/>
          <w:rtl/>
        </w:rPr>
        <w:t>الاهتمام بتكوين شراكات مع منصات "الميتافيرس" الرئيسية</w:t>
      </w:r>
      <w:r w:rsidR="00BE1E05" w:rsidRPr="00FB6C9C">
        <w:rPr>
          <w:rFonts w:ascii="Simplified Arabic" w:eastAsia="Calibri" w:hAnsi="Simplified Arabic" w:cs="Simplified Arabic"/>
          <w:sz w:val="24"/>
          <w:szCs w:val="24"/>
          <w:rtl/>
        </w:rPr>
        <w:t>،</w:t>
      </w:r>
      <w:r w:rsidRPr="00FB6C9C">
        <w:rPr>
          <w:rFonts w:ascii="Simplified Arabic" w:eastAsia="Calibri" w:hAnsi="Simplified Arabic" w:cs="Simplified Arabic"/>
          <w:sz w:val="24"/>
          <w:szCs w:val="24"/>
          <w:rtl/>
        </w:rPr>
        <w:t xml:space="preserve"> مثل</w:t>
      </w:r>
      <w:r w:rsidR="00BE1E05" w:rsidRPr="00FB6C9C">
        <w:rPr>
          <w:rFonts w:ascii="Simplified Arabic" w:eastAsia="Calibri" w:hAnsi="Simplified Arabic" w:cs="Simplified Arabic"/>
          <w:sz w:val="24"/>
          <w:szCs w:val="24"/>
          <w:rtl/>
        </w:rPr>
        <w:t>:</w:t>
      </w:r>
      <w:r w:rsidRPr="00FB6C9C">
        <w:rPr>
          <w:rFonts w:ascii="Simplified Arabic" w:eastAsia="Calibri" w:hAnsi="Simplified Arabic" w:cs="Simplified Arabic"/>
          <w:sz w:val="24"/>
          <w:szCs w:val="24"/>
          <w:rtl/>
        </w:rPr>
        <w:t xml:space="preserve"> </w:t>
      </w:r>
      <w:r w:rsidRPr="00FB6C9C">
        <w:rPr>
          <w:rFonts w:ascii="Simplified Arabic" w:eastAsia="Calibri" w:hAnsi="Simplified Arabic" w:cs="Simplified Arabic"/>
          <w:sz w:val="24"/>
          <w:szCs w:val="24"/>
        </w:rPr>
        <w:t>Meta</w:t>
      </w:r>
      <w:r w:rsidRPr="00FB6C9C">
        <w:rPr>
          <w:rFonts w:ascii="Simplified Arabic" w:eastAsia="Calibri" w:hAnsi="Simplified Arabic" w:cs="Simplified Arabic"/>
          <w:sz w:val="24"/>
          <w:szCs w:val="24"/>
          <w:rtl/>
        </w:rPr>
        <w:t xml:space="preserve"> </w:t>
      </w:r>
      <w:r w:rsidR="009240F7" w:rsidRPr="00FB6C9C">
        <w:rPr>
          <w:rFonts w:ascii="Simplified Arabic" w:eastAsia="Calibri" w:hAnsi="Simplified Arabic" w:cs="Simplified Arabic"/>
          <w:sz w:val="24"/>
          <w:szCs w:val="24"/>
          <w:rtl/>
        </w:rPr>
        <w:t>و</w:t>
      </w:r>
      <w:r w:rsidR="009240F7" w:rsidRPr="00FB6C9C">
        <w:rPr>
          <w:rFonts w:ascii="Simplified Arabic" w:eastAsia="Calibri" w:hAnsi="Simplified Arabic" w:cs="Simplified Arabic"/>
          <w:sz w:val="24"/>
          <w:szCs w:val="24"/>
        </w:rPr>
        <w:t>Sandbox</w:t>
      </w:r>
      <w:r w:rsidRPr="00FB6C9C">
        <w:rPr>
          <w:rFonts w:ascii="Simplified Arabic" w:eastAsia="Calibri" w:hAnsi="Simplified Arabic" w:cs="Simplified Arabic"/>
          <w:sz w:val="24"/>
          <w:szCs w:val="24"/>
          <w:rtl/>
        </w:rPr>
        <w:t xml:space="preserve"> </w:t>
      </w:r>
      <w:r w:rsidR="008B672C" w:rsidRPr="00FB6C9C">
        <w:rPr>
          <w:rFonts w:ascii="Simplified Arabic" w:eastAsia="Calibri" w:hAnsi="Simplified Arabic" w:cs="Simplified Arabic"/>
          <w:sz w:val="24"/>
          <w:szCs w:val="24"/>
          <w:rtl/>
        </w:rPr>
        <w:t>و</w:t>
      </w:r>
      <w:r w:rsidR="008B672C" w:rsidRPr="00FB6C9C">
        <w:rPr>
          <w:rFonts w:ascii="Simplified Arabic" w:eastAsia="Calibri" w:hAnsi="Simplified Arabic" w:cs="Simplified Arabic"/>
          <w:sz w:val="24"/>
          <w:szCs w:val="24"/>
        </w:rPr>
        <w:t>Decentraland</w:t>
      </w:r>
      <w:r w:rsidRPr="00FB6C9C">
        <w:rPr>
          <w:rFonts w:ascii="Simplified Arabic" w:eastAsia="Calibri" w:hAnsi="Simplified Arabic" w:cs="Simplified Arabic"/>
          <w:sz w:val="24"/>
          <w:szCs w:val="24"/>
          <w:rtl/>
        </w:rPr>
        <w:t xml:space="preserve"> للوصول إلى جمهور أوسع والاستفادة من قدراتها التسويقية.</w:t>
      </w:r>
    </w:p>
    <w:p w14:paraId="0F40248F" w14:textId="6D33D302" w:rsidR="00A00DF6" w:rsidRPr="00FB6C9C" w:rsidRDefault="00A00DF6" w:rsidP="00876E62">
      <w:pPr>
        <w:widowControl/>
        <w:numPr>
          <w:ilvl w:val="0"/>
          <w:numId w:val="88"/>
        </w:numPr>
        <w:autoSpaceDE/>
        <w:autoSpaceDN/>
        <w:bidi/>
        <w:contextualSpacing/>
        <w:jc w:val="both"/>
        <w:rPr>
          <w:rFonts w:ascii="Simplified Arabic" w:eastAsia="Calibri" w:hAnsi="Simplified Arabic" w:cs="Simplified Arabic"/>
          <w:sz w:val="24"/>
          <w:szCs w:val="24"/>
          <w:rtl/>
        </w:rPr>
      </w:pPr>
      <w:r w:rsidRPr="00FB6C9C">
        <w:rPr>
          <w:rFonts w:ascii="Simplified Arabic" w:eastAsia="Calibri" w:hAnsi="Simplified Arabic" w:cs="Simplified Arabic"/>
          <w:sz w:val="24"/>
          <w:szCs w:val="24"/>
          <w:rtl/>
        </w:rPr>
        <w:t>ضرورة إنشاء محتوى تفاعلي</w:t>
      </w:r>
      <w:r w:rsidR="00BE1E05" w:rsidRPr="00FB6C9C">
        <w:rPr>
          <w:rFonts w:ascii="Simplified Arabic" w:eastAsia="Calibri" w:hAnsi="Simplified Arabic" w:cs="Simplified Arabic"/>
          <w:sz w:val="24"/>
          <w:szCs w:val="24"/>
          <w:rtl/>
        </w:rPr>
        <w:t>،</w:t>
      </w:r>
      <w:r w:rsidRPr="00FB6C9C">
        <w:rPr>
          <w:rFonts w:ascii="Simplified Arabic" w:eastAsia="Calibri" w:hAnsi="Simplified Arabic" w:cs="Simplified Arabic"/>
          <w:sz w:val="24"/>
          <w:szCs w:val="24"/>
          <w:rtl/>
        </w:rPr>
        <w:t xml:space="preserve"> مثل</w:t>
      </w:r>
      <w:r w:rsidR="00BE1E05" w:rsidRPr="00FB6C9C">
        <w:rPr>
          <w:rFonts w:ascii="Simplified Arabic" w:eastAsia="Calibri" w:hAnsi="Simplified Arabic" w:cs="Simplified Arabic"/>
          <w:sz w:val="24"/>
          <w:szCs w:val="24"/>
          <w:rtl/>
        </w:rPr>
        <w:t>:</w:t>
      </w:r>
      <w:r w:rsidRPr="00FB6C9C">
        <w:rPr>
          <w:rFonts w:ascii="Simplified Arabic" w:eastAsia="Calibri" w:hAnsi="Simplified Arabic" w:cs="Simplified Arabic"/>
          <w:sz w:val="24"/>
          <w:szCs w:val="24"/>
          <w:rtl/>
        </w:rPr>
        <w:t xml:space="preserve"> الألعاب</w:t>
      </w:r>
      <w:r w:rsidR="00BE1E05" w:rsidRPr="00FB6C9C">
        <w:rPr>
          <w:rFonts w:ascii="Simplified Arabic" w:eastAsia="Calibri" w:hAnsi="Simplified Arabic" w:cs="Simplified Arabic"/>
          <w:sz w:val="24"/>
          <w:szCs w:val="24"/>
          <w:rtl/>
        </w:rPr>
        <w:t>،</w:t>
      </w:r>
      <w:r w:rsidRPr="00FB6C9C">
        <w:rPr>
          <w:rFonts w:ascii="Simplified Arabic" w:eastAsia="Calibri" w:hAnsi="Simplified Arabic" w:cs="Simplified Arabic"/>
          <w:sz w:val="24"/>
          <w:szCs w:val="24"/>
          <w:rtl/>
        </w:rPr>
        <w:t xml:space="preserve"> والاختبارات</w:t>
      </w:r>
      <w:r w:rsidR="00BE1E05" w:rsidRPr="00FB6C9C">
        <w:rPr>
          <w:rFonts w:ascii="Simplified Arabic" w:eastAsia="Calibri" w:hAnsi="Simplified Arabic" w:cs="Simplified Arabic"/>
          <w:sz w:val="24"/>
          <w:szCs w:val="24"/>
          <w:rtl/>
        </w:rPr>
        <w:t>،</w:t>
      </w:r>
      <w:r w:rsidRPr="00FB6C9C">
        <w:rPr>
          <w:rFonts w:ascii="Simplified Arabic" w:eastAsia="Calibri" w:hAnsi="Simplified Arabic" w:cs="Simplified Arabic"/>
          <w:sz w:val="24"/>
          <w:szCs w:val="24"/>
          <w:rtl/>
        </w:rPr>
        <w:t xml:space="preserve"> والتجارب الافتراضية لإشراك المستخدمين وإثارة اهتمامهم.</w:t>
      </w:r>
    </w:p>
    <w:p w14:paraId="2AC74D67" w14:textId="77777777" w:rsidR="00A00DF6" w:rsidRPr="00FB6C9C" w:rsidRDefault="00A00DF6" w:rsidP="00876E62">
      <w:pPr>
        <w:widowControl/>
        <w:numPr>
          <w:ilvl w:val="0"/>
          <w:numId w:val="88"/>
        </w:numPr>
        <w:autoSpaceDE/>
        <w:autoSpaceDN/>
        <w:bidi/>
        <w:contextualSpacing/>
        <w:jc w:val="both"/>
        <w:rPr>
          <w:rFonts w:ascii="Simplified Arabic" w:eastAsia="Calibri" w:hAnsi="Simplified Arabic" w:cs="Simplified Arabic"/>
          <w:sz w:val="24"/>
          <w:szCs w:val="24"/>
          <w:rtl/>
        </w:rPr>
      </w:pPr>
      <w:r w:rsidRPr="00FB6C9C">
        <w:rPr>
          <w:rFonts w:ascii="Simplified Arabic" w:eastAsia="Calibri" w:hAnsi="Simplified Arabic" w:cs="Simplified Arabic"/>
          <w:sz w:val="24"/>
          <w:szCs w:val="24"/>
          <w:rtl/>
        </w:rPr>
        <w:lastRenderedPageBreak/>
        <w:t>الاهتمام بقياس النتائج وتعديلها، وذلك من خلال تتبع قياسات مثل المشاركة والتحويلات باستمرار وتعديل استراتيجيات التسويق في "الميتافيرس" بناءً على النتائج.</w:t>
      </w:r>
    </w:p>
    <w:p w14:paraId="3AF13EE3" w14:textId="77777777" w:rsidR="00A00DF6" w:rsidRPr="00FB6C9C" w:rsidRDefault="00A00DF6" w:rsidP="00876E62">
      <w:pPr>
        <w:widowControl/>
        <w:numPr>
          <w:ilvl w:val="0"/>
          <w:numId w:val="88"/>
        </w:numPr>
        <w:autoSpaceDE/>
        <w:autoSpaceDN/>
        <w:bidi/>
        <w:contextualSpacing/>
        <w:jc w:val="both"/>
        <w:rPr>
          <w:rFonts w:ascii="Simplified Arabic" w:eastAsia="Calibri" w:hAnsi="Simplified Arabic" w:cs="Simplified Arabic"/>
          <w:sz w:val="24"/>
          <w:szCs w:val="24"/>
          <w:rtl/>
        </w:rPr>
      </w:pPr>
      <w:r w:rsidRPr="00FB6C9C">
        <w:rPr>
          <w:rFonts w:ascii="Simplified Arabic" w:eastAsia="Calibri" w:hAnsi="Simplified Arabic" w:cs="Simplified Arabic"/>
          <w:sz w:val="24"/>
          <w:szCs w:val="24"/>
          <w:rtl/>
        </w:rPr>
        <w:t>ضرورة ضمان حماية خصوصية المستهلكين وأمان بياناتهم في البيئات الافتراضية.</w:t>
      </w:r>
    </w:p>
    <w:p w14:paraId="54065578" w14:textId="77777777" w:rsidR="00A00DF6" w:rsidRPr="00FB6C9C" w:rsidRDefault="00A00DF6" w:rsidP="00876E62">
      <w:pPr>
        <w:widowControl/>
        <w:numPr>
          <w:ilvl w:val="0"/>
          <w:numId w:val="88"/>
        </w:numPr>
        <w:autoSpaceDE/>
        <w:autoSpaceDN/>
        <w:bidi/>
        <w:contextualSpacing/>
        <w:jc w:val="both"/>
        <w:rPr>
          <w:rFonts w:ascii="Simplified Arabic" w:eastAsia="Calibri" w:hAnsi="Simplified Arabic" w:cs="Simplified Arabic"/>
          <w:sz w:val="24"/>
          <w:szCs w:val="24"/>
          <w:rtl/>
        </w:rPr>
      </w:pPr>
      <w:r w:rsidRPr="00FB6C9C">
        <w:rPr>
          <w:rFonts w:ascii="Simplified Arabic" w:eastAsia="Calibri" w:hAnsi="Simplified Arabic" w:cs="Simplified Arabic"/>
          <w:sz w:val="24"/>
          <w:szCs w:val="24"/>
          <w:rtl/>
        </w:rPr>
        <w:t>العمل على تطوير معايير الإعلان في "الميتافيرس" لضمان الإفصاح الكامل والشفافية.</w:t>
      </w:r>
    </w:p>
    <w:p w14:paraId="42E0388D" w14:textId="77777777" w:rsidR="001F6988" w:rsidRPr="00FB6C9C" w:rsidRDefault="00A00DF6" w:rsidP="00876E62">
      <w:pPr>
        <w:widowControl/>
        <w:numPr>
          <w:ilvl w:val="0"/>
          <w:numId w:val="88"/>
        </w:numPr>
        <w:autoSpaceDE/>
        <w:autoSpaceDN/>
        <w:bidi/>
        <w:contextualSpacing/>
        <w:jc w:val="both"/>
        <w:rPr>
          <w:rFonts w:ascii="Simplified Arabic" w:eastAsia="Calibri" w:hAnsi="Simplified Arabic" w:cs="Simplified Arabic"/>
          <w:sz w:val="24"/>
          <w:szCs w:val="24"/>
        </w:rPr>
      </w:pPr>
      <w:r w:rsidRPr="00FB6C9C">
        <w:rPr>
          <w:rFonts w:ascii="Simplified Arabic" w:eastAsia="Calibri" w:hAnsi="Simplified Arabic" w:cs="Simplified Arabic"/>
          <w:sz w:val="24"/>
          <w:szCs w:val="24"/>
          <w:rtl/>
        </w:rPr>
        <w:t>دعم التعليم والتدريب للمسوقين الرقميين وصانعي السياسات والمستهلكين حول الاستخدام المسؤول والفعال لـ "الميتافيرس".</w:t>
      </w:r>
    </w:p>
    <w:p w14:paraId="27204125" w14:textId="55E7D4A8" w:rsidR="00A41285" w:rsidRPr="00FB6C9C" w:rsidRDefault="001F6988" w:rsidP="00876E62">
      <w:pPr>
        <w:widowControl/>
        <w:numPr>
          <w:ilvl w:val="0"/>
          <w:numId w:val="88"/>
        </w:numPr>
        <w:autoSpaceDE/>
        <w:autoSpaceDN/>
        <w:bidi/>
        <w:contextualSpacing/>
        <w:jc w:val="both"/>
        <w:rPr>
          <w:rFonts w:ascii="Simplified Arabic" w:eastAsia="Calibri" w:hAnsi="Simplified Arabic" w:cs="Simplified Arabic"/>
          <w:sz w:val="24"/>
          <w:szCs w:val="24"/>
          <w:rtl/>
        </w:rPr>
      </w:pPr>
      <w:r w:rsidRPr="00FB6C9C">
        <w:rPr>
          <w:rFonts w:ascii="Simplified Arabic" w:eastAsia="Calibri" w:hAnsi="Simplified Arabic" w:cs="Simplified Arabic"/>
          <w:sz w:val="24"/>
          <w:szCs w:val="24"/>
          <w:rtl/>
        </w:rPr>
        <w:t>تعزيز الجهود لنشر التوعية العلمية الرقمية لفهم مفهوم الميتافيرس، لتبسيط المصطلحات التكنولوجية المرتبطة بالميتافيرس، وتوضيح تطبيقاته وتأثيراته الإيجابية على الحياة اليومية والمجالات الاقتصادية والاجتماعية.</w:t>
      </w:r>
    </w:p>
    <w:p w14:paraId="18A2FDC4" w14:textId="1B6FE80F" w:rsidR="00A00DF6" w:rsidRPr="00FB6C9C" w:rsidRDefault="00A00DF6" w:rsidP="00876E62">
      <w:pPr>
        <w:pStyle w:val="0070"/>
        <w:spacing w:line="240" w:lineRule="auto"/>
        <w:rPr>
          <w:rFonts w:ascii="Simplified Arabic" w:eastAsia="Times New Roman" w:hAnsi="Simplified Arabic" w:cs="Simplified Arabic"/>
          <w:sz w:val="24"/>
          <w:szCs w:val="24"/>
          <w:rtl/>
        </w:rPr>
      </w:pPr>
      <w:bookmarkStart w:id="231" w:name="_Toc185012319"/>
      <w:bookmarkStart w:id="232" w:name="_Toc185013148"/>
      <w:bookmarkStart w:id="233" w:name="_Toc185015712"/>
      <w:r w:rsidRPr="00FB6C9C">
        <w:rPr>
          <w:rFonts w:ascii="Simplified Arabic" w:eastAsia="Times New Roman" w:hAnsi="Simplified Arabic" w:cs="Simplified Arabic"/>
          <w:sz w:val="24"/>
          <w:szCs w:val="24"/>
          <w:rtl/>
        </w:rPr>
        <w:t>المقترحات المستقبلية: إجراء دراسات مستقبلية حول:</w:t>
      </w:r>
      <w:bookmarkEnd w:id="231"/>
      <w:bookmarkEnd w:id="232"/>
      <w:bookmarkEnd w:id="233"/>
      <w:r w:rsidRPr="00FB6C9C">
        <w:rPr>
          <w:rFonts w:ascii="Simplified Arabic" w:eastAsia="Times New Roman" w:hAnsi="Simplified Arabic" w:cs="Simplified Arabic"/>
          <w:sz w:val="24"/>
          <w:szCs w:val="24"/>
          <w:rtl/>
        </w:rPr>
        <w:t xml:space="preserve"> </w:t>
      </w:r>
    </w:p>
    <w:p w14:paraId="3FEE18FA" w14:textId="77777777" w:rsidR="00A00DF6" w:rsidRPr="00FB6C9C" w:rsidRDefault="00A00DF6" w:rsidP="00876E62">
      <w:pPr>
        <w:widowControl/>
        <w:numPr>
          <w:ilvl w:val="0"/>
          <w:numId w:val="87"/>
        </w:numPr>
        <w:autoSpaceDE/>
        <w:autoSpaceDN/>
        <w:bidi/>
        <w:contextualSpacing/>
        <w:jc w:val="both"/>
        <w:rPr>
          <w:rFonts w:ascii="Simplified Arabic" w:eastAsia="Calibri" w:hAnsi="Simplified Arabic" w:cs="Simplified Arabic"/>
          <w:sz w:val="24"/>
          <w:szCs w:val="24"/>
        </w:rPr>
      </w:pPr>
      <w:r w:rsidRPr="00FB6C9C">
        <w:rPr>
          <w:rFonts w:ascii="Simplified Arabic" w:eastAsia="Calibri" w:hAnsi="Simplified Arabic" w:cs="Simplified Arabic"/>
          <w:sz w:val="24"/>
          <w:szCs w:val="24"/>
          <w:rtl/>
        </w:rPr>
        <w:t>تأثير تجارب الواقع الافتراضي داخل الميتافيرس على قرارات الشراء للمستهلكين.</w:t>
      </w:r>
    </w:p>
    <w:p w14:paraId="2C410151" w14:textId="77777777" w:rsidR="00A00DF6" w:rsidRPr="00FB6C9C" w:rsidRDefault="00A00DF6" w:rsidP="00876E62">
      <w:pPr>
        <w:widowControl/>
        <w:numPr>
          <w:ilvl w:val="0"/>
          <w:numId w:val="87"/>
        </w:numPr>
        <w:autoSpaceDE/>
        <w:autoSpaceDN/>
        <w:bidi/>
        <w:contextualSpacing/>
        <w:jc w:val="both"/>
        <w:rPr>
          <w:rFonts w:ascii="Simplified Arabic" w:eastAsia="Calibri" w:hAnsi="Simplified Arabic" w:cs="Simplified Arabic"/>
          <w:sz w:val="24"/>
          <w:szCs w:val="24"/>
        </w:rPr>
      </w:pPr>
      <w:r w:rsidRPr="00FB6C9C">
        <w:rPr>
          <w:rFonts w:ascii="Simplified Arabic" w:eastAsia="Calibri" w:hAnsi="Simplified Arabic" w:cs="Simplified Arabic"/>
          <w:sz w:val="24"/>
          <w:szCs w:val="24"/>
          <w:rtl/>
        </w:rPr>
        <w:t>استخدام الذكاء الاصطناعي والتعلم الآلي لتحسين التسويق الرقمي في "الميتافيرس</w:t>
      </w:r>
      <w:r w:rsidRPr="00FB6C9C">
        <w:rPr>
          <w:rFonts w:ascii="Simplified Arabic" w:eastAsia="Calibri" w:hAnsi="Simplified Arabic" w:cs="Simplified Arabic"/>
          <w:sz w:val="24"/>
          <w:szCs w:val="24"/>
        </w:rPr>
        <w:t>"</w:t>
      </w:r>
      <w:r w:rsidRPr="00FB6C9C">
        <w:rPr>
          <w:rFonts w:ascii="Simplified Arabic" w:eastAsia="Calibri" w:hAnsi="Simplified Arabic" w:cs="Simplified Arabic"/>
          <w:sz w:val="24"/>
          <w:szCs w:val="24"/>
          <w:rtl/>
        </w:rPr>
        <w:t>.</w:t>
      </w:r>
    </w:p>
    <w:p w14:paraId="54DC59BD" w14:textId="77777777" w:rsidR="00A00DF6" w:rsidRPr="00FB6C9C" w:rsidRDefault="00A00DF6" w:rsidP="00876E62">
      <w:pPr>
        <w:widowControl/>
        <w:numPr>
          <w:ilvl w:val="0"/>
          <w:numId w:val="87"/>
        </w:numPr>
        <w:autoSpaceDE/>
        <w:autoSpaceDN/>
        <w:bidi/>
        <w:contextualSpacing/>
        <w:jc w:val="both"/>
        <w:rPr>
          <w:rFonts w:ascii="Simplified Arabic" w:eastAsia="Calibri" w:hAnsi="Simplified Arabic" w:cs="Simplified Arabic"/>
          <w:sz w:val="24"/>
          <w:szCs w:val="24"/>
        </w:rPr>
      </w:pPr>
      <w:r w:rsidRPr="00FB6C9C">
        <w:rPr>
          <w:rFonts w:ascii="Simplified Arabic" w:eastAsia="Calibri" w:hAnsi="Simplified Arabic" w:cs="Simplified Arabic"/>
          <w:sz w:val="24"/>
          <w:szCs w:val="24"/>
          <w:rtl/>
        </w:rPr>
        <w:t>قياس فعالية استراتيجيات التسويق الرقمي في "الميتافيرس": دراسة تجريبية.</w:t>
      </w:r>
    </w:p>
    <w:p w14:paraId="2661677A" w14:textId="7ED971A4" w:rsidR="001F6988" w:rsidRPr="00FB6C9C" w:rsidRDefault="00A00DF6" w:rsidP="00876E62">
      <w:pPr>
        <w:widowControl/>
        <w:numPr>
          <w:ilvl w:val="0"/>
          <w:numId w:val="87"/>
        </w:numPr>
        <w:autoSpaceDE/>
        <w:autoSpaceDN/>
        <w:bidi/>
        <w:contextualSpacing/>
        <w:jc w:val="both"/>
        <w:rPr>
          <w:rFonts w:ascii="Simplified Arabic" w:eastAsia="Calibri" w:hAnsi="Simplified Arabic" w:cs="Simplified Arabic"/>
          <w:sz w:val="24"/>
          <w:szCs w:val="24"/>
        </w:rPr>
      </w:pPr>
      <w:r w:rsidRPr="00FB6C9C">
        <w:rPr>
          <w:rFonts w:ascii="Simplified Arabic" w:eastAsia="Calibri" w:hAnsi="Simplified Arabic" w:cs="Simplified Arabic"/>
          <w:sz w:val="24"/>
          <w:szCs w:val="24"/>
          <w:rtl/>
        </w:rPr>
        <w:t>الفرص والتحديات التي تواجه المسوقين في "الميتافيرس": دراسة استكشافية.</w:t>
      </w:r>
    </w:p>
    <w:p w14:paraId="58B746DE" w14:textId="5B0AAB2A" w:rsidR="00BA511A" w:rsidRPr="00226EDA" w:rsidRDefault="00ED2504" w:rsidP="00226EDA">
      <w:pPr>
        <w:widowControl/>
        <w:numPr>
          <w:ilvl w:val="0"/>
          <w:numId w:val="87"/>
        </w:numPr>
        <w:autoSpaceDE/>
        <w:autoSpaceDN/>
        <w:bidi/>
        <w:contextualSpacing/>
        <w:jc w:val="both"/>
        <w:rPr>
          <w:rFonts w:ascii="Simplified Arabic" w:eastAsia="Calibri" w:hAnsi="Simplified Arabic" w:cs="Simplified Arabic"/>
          <w:sz w:val="24"/>
          <w:szCs w:val="24"/>
          <w:rtl/>
        </w:rPr>
      </w:pPr>
      <w:r w:rsidRPr="00FB6C9C">
        <w:rPr>
          <w:rFonts w:ascii="Simplified Arabic" w:eastAsia="Calibri" w:hAnsi="Simplified Arabic" w:cs="Simplified Arabic"/>
          <w:sz w:val="24"/>
          <w:szCs w:val="24"/>
          <w:rtl/>
        </w:rPr>
        <w:t>فاعلية التوعية العلمية الرقمية في تعزيز فهم المجتمعات لمفهوم "الميتافيرس" وتطبيقاته: دراسة تحليلية.</w:t>
      </w:r>
    </w:p>
    <w:p w14:paraId="5BCF7D8D" w14:textId="70565FDA" w:rsidR="009549E2" w:rsidRPr="00FB6C9C" w:rsidRDefault="009549E2" w:rsidP="00226EDA">
      <w:pPr>
        <w:pStyle w:val="007"/>
        <w:spacing w:line="240" w:lineRule="auto"/>
        <w:jc w:val="left"/>
        <w:rPr>
          <w:rFonts w:ascii="Simplified Arabic" w:hAnsi="Simplified Arabic" w:cs="Simplified Arabic"/>
          <w:sz w:val="24"/>
          <w:szCs w:val="24"/>
          <w:rtl/>
        </w:rPr>
      </w:pPr>
      <w:bookmarkStart w:id="234" w:name="_Toc185012333"/>
      <w:bookmarkStart w:id="235" w:name="_Toc185013162"/>
      <w:bookmarkStart w:id="236" w:name="_Toc185015713"/>
      <w:bookmarkStart w:id="237" w:name="_Toc185012322"/>
      <w:bookmarkStart w:id="238" w:name="_Toc185013151"/>
      <w:r w:rsidRPr="00FB6C9C">
        <w:rPr>
          <w:rFonts w:ascii="Simplified Arabic" w:hAnsi="Simplified Arabic" w:cs="Simplified Arabic"/>
          <w:sz w:val="24"/>
          <w:szCs w:val="24"/>
          <w:rtl/>
        </w:rPr>
        <w:t>المراجع</w:t>
      </w:r>
      <w:bookmarkEnd w:id="234"/>
      <w:bookmarkEnd w:id="235"/>
      <w:bookmarkEnd w:id="236"/>
    </w:p>
    <w:p w14:paraId="42107C0A" w14:textId="77777777" w:rsidR="009549E2" w:rsidRPr="00FB6C9C" w:rsidRDefault="009549E2" w:rsidP="00876E62">
      <w:pPr>
        <w:pStyle w:val="0070"/>
        <w:spacing w:line="240" w:lineRule="auto"/>
        <w:rPr>
          <w:rFonts w:ascii="Simplified Arabic" w:hAnsi="Simplified Arabic" w:cs="Simplified Arabic"/>
          <w:sz w:val="24"/>
          <w:szCs w:val="24"/>
          <w:rtl/>
        </w:rPr>
      </w:pPr>
      <w:bookmarkStart w:id="239" w:name="_Toc185012334"/>
      <w:bookmarkStart w:id="240" w:name="_Toc185013163"/>
      <w:bookmarkStart w:id="241" w:name="_Toc185015714"/>
      <w:r w:rsidRPr="00FB6C9C">
        <w:rPr>
          <w:rFonts w:ascii="Simplified Arabic" w:hAnsi="Simplified Arabic" w:cs="Simplified Arabic"/>
          <w:sz w:val="24"/>
          <w:szCs w:val="24"/>
          <w:rtl/>
        </w:rPr>
        <w:t>أولًا: المراجع باللغة العربية</w:t>
      </w:r>
      <w:bookmarkEnd w:id="239"/>
      <w:bookmarkEnd w:id="240"/>
      <w:bookmarkEnd w:id="241"/>
    </w:p>
    <w:p w14:paraId="0D73621A"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تقرير هيئة اتصالات والفضاء والتقنية السعودية. (2023).</w:t>
      </w:r>
    </w:p>
    <w:p w14:paraId="1E874A73"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الحارثي، م. ج. (2020). تحديات واستراتيجيات التسويق الرقمي في ظل التحولات التكنولوجية الحديثة. مجلة العلوم الإدارية والاقتصادية، 22(3)، 78-93. المكتبة السعودية الرقمية.</w:t>
      </w:r>
    </w:p>
    <w:p w14:paraId="473FF0CC"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الحربي، ن. ج. (2022). استراتيجيات التسويق الرقمي في ظل التحولات التكنولوجية: دراسة تطبيقية على قطاع التجارة الإلكترونية في المملكة العربية السعودية. مجلة الاقتصاد الرقمي، 12(3)، 45-62. دار المنظومة.</w:t>
      </w:r>
    </w:p>
    <w:p w14:paraId="7B05A5D6"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الحربي، ن. ج. (2022). استراتيجيات التسويق الرقمي في ظل التحولات التكنولوجية. مجلة الاقتصاد الرقمي، 12(3)، 45-62.</w:t>
      </w:r>
    </w:p>
    <w:p w14:paraId="22B7F9E1"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الحربي، ن. ج. (2022). التجربة الافتراضية وتأثيرها على تفاعل المستهلكين مع العلامات التجارية: دراسة ميدانية. مجلة الاقتصاد الرقمي، 15(1)، 78-94.</w:t>
      </w:r>
    </w:p>
    <w:p w14:paraId="06F9FF63"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أبو الحسن، محمد. (2023). التسويق الرقمي في البيئات الافتراضية: تحديات وفرص. مجلة الاقتصاد الرقمي، العدد 5، ص. 45-68.</w:t>
      </w:r>
    </w:p>
    <w:p w14:paraId="3FC739DA" w14:textId="4DD55CA2"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درويش، محمود أحمد. (2018). مناهج البحث في العلوم الإنسانية. مصر: مؤسسة الأمة العربية للنشر والتوزيع.</w:t>
      </w:r>
    </w:p>
    <w:p w14:paraId="59034592"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الدوسري، ر. ح. (2023). التسويق الرقمي وتدفق المعلومات في البيئة الافتراضية: دراسة ميدانية على المستهلكين السعوديين. مجلة الدراسات الرقمية، 9(3)، 130-145.</w:t>
      </w:r>
    </w:p>
    <w:p w14:paraId="6D90E906"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الزهراني، أ. (2021). التسويق وسلوك المستهلك: منظور عربي. جدة: دار الثقافة العربية.</w:t>
      </w:r>
    </w:p>
    <w:p w14:paraId="6B48761A"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lastRenderedPageBreak/>
        <w:t>الزهراني، خ. م. (2023). أثر العلامات التجارية في البيئات الافتراضية: دراسة على السوق السعودي. مجلة التسويق الرقمي، 11(2)، 150-165.</w:t>
      </w:r>
    </w:p>
    <w:p w14:paraId="55E7A513"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الزهراني، خ. م. (2023). دور "الميتافيرس" في تعزيز تفاعل المستهلك مع العلامات التجارية: تحليل تجريبي. مجلة الإدارة والتسويق الرقمي، 10(2)، 135-150. دار المنظومة.</w:t>
      </w:r>
    </w:p>
    <w:p w14:paraId="32B4BDD1"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الزهراني، خ. م. (2023). دور "الميتافيرس" في تعزيز تفاعل المستهلك مع العلامات التجارية. مجلة الإدارة والتسويق الرقمي، 10(2)، 135-150.</w:t>
      </w:r>
    </w:p>
    <w:p w14:paraId="5AE2D4B0"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الزهراني، ع. م. (2023). التحول الرقمي ومستقبل التسويق في المملكة. مجلة الاقتصاد الرقمي العربي، 10(3)، 20-35.</w:t>
      </w:r>
    </w:p>
    <w:p w14:paraId="4B065501"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السلمي، ب. ص. (2022). التسويق في العالم الافتراضي: تحديات وفرص. مجلة الاقتصاد والتكنولوجيا، 8(4)، 55-72.</w:t>
      </w:r>
    </w:p>
    <w:p w14:paraId="5D143339"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العبدلي، ف. م. (2021). أثر التكنولوجيا الرقمية على سلوك المستهلك السعودي. مجلة العلوم الإنسانية والاجتماعية، 33(1)، 76-90. دار المنظومة.</w:t>
      </w:r>
    </w:p>
    <w:p w14:paraId="6AFE0758"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العتيبي، ع. خ. (2020). مبادئ التسويق الرقمي: التحول إلى التكنولوجيا الرقمية. الرياض: دار النشر العربية.</w:t>
      </w:r>
    </w:p>
    <w:p w14:paraId="2E6C9B8D"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العتيبي، ع. ر. (2021). سلوك المستهلك الرقمي في العصر الحديث: تأثير التكنولوجيا على قرارات الشراء. الرياض: دار الفكر العربي.</w:t>
      </w:r>
    </w:p>
    <w:p w14:paraId="17984F4F"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عطية، أ. (2020). سلوك المستهلك وأثره على استراتيجيات التسويق الرقمي. القاهرة: مكتبة الأمل.</w:t>
      </w:r>
    </w:p>
    <w:p w14:paraId="4927506E"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الغامدي، س. ع. (2021). تأثير التكنولوجيا الافتراضية على التسويق الرقمي: دراسة حالة على الشركات الناشئة في المملكة العربية السعودية. مجلة الإدارة والتسويق، 15(4)، 123-140. المكتبة السعودية الرقمية.</w:t>
      </w:r>
    </w:p>
    <w:p w14:paraId="044577C9"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الغانم، م. (2022). الاتجاهات الحديثة في سلوك المستهلك العربي. مجلة العلوم الاقتصادية والاجتماعية، 34(2)، 150-170.</w:t>
      </w:r>
    </w:p>
    <w:p w14:paraId="78111C1A"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القحطاني، س. م. (2021). تأثير البيئات الافتراضية على سلوك المستهلك في التسويق الرقمي. مجلة العلوم الاقتصادية والإدارية، 23(4)، 89-104.</w:t>
      </w:r>
    </w:p>
    <w:p w14:paraId="43701997"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القحطاني، س. م. (2021). تأثير البيئات الافتراضية على سلوك المستهلك في التسويق الرقمي. مجلة العلوم الاقتصادية والإدارية، 23(4)، 89-104. دار المنظومة.</w:t>
      </w:r>
    </w:p>
    <w:p w14:paraId="3E929158"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القرني، م. خ. (2023). دور الميتافيرس في بناء استراتيجيات التسويق الرقمي. مجلة الأبحاث التجارية، 12(1)، 30-48.</w:t>
      </w:r>
    </w:p>
    <w:p w14:paraId="17DEAE7E"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المطيري، أ. س. (2022). التجارب الافتراضية في التسويق الرقمي: تصميم وتحليل تجارب المستهلكين في "الميتافيرس". الرياض: دار النشر العربي.</w:t>
      </w:r>
    </w:p>
    <w:p w14:paraId="54D8E33A"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Pr>
      </w:pPr>
      <w:r w:rsidRPr="00FB6C9C">
        <w:rPr>
          <w:rFonts w:ascii="Simplified Arabic" w:hAnsi="Simplified Arabic" w:cs="Simplified Arabic"/>
          <w:sz w:val="24"/>
          <w:szCs w:val="24"/>
          <w:rtl/>
        </w:rPr>
        <w:t>المطيري، أ. س. (2022). دور التسويق الرقمي في تعزيز تفاعل المستهلك في البيئات الافتراضية: دراسة تطبيقية على قطاع الألعاب الإلكترونية. مجلة الاقتصاد الرقمي، 18(2)، 67-85. المكتبة السعودية الرقمية.</w:t>
      </w:r>
    </w:p>
    <w:p w14:paraId="1F91FE8A" w14:textId="77777777" w:rsidR="009549E2" w:rsidRPr="00FB6C9C" w:rsidRDefault="009549E2" w:rsidP="009F5FF8">
      <w:pPr>
        <w:pStyle w:val="a6"/>
        <w:numPr>
          <w:ilvl w:val="0"/>
          <w:numId w:val="133"/>
        </w:numPr>
        <w:spacing w:line="240" w:lineRule="auto"/>
        <w:ind w:left="423"/>
        <w:jc w:val="both"/>
        <w:rPr>
          <w:rFonts w:ascii="Simplified Arabic" w:hAnsi="Simplified Arabic" w:cs="Simplified Arabic"/>
          <w:sz w:val="24"/>
          <w:szCs w:val="24"/>
          <w:rtl/>
        </w:rPr>
      </w:pPr>
      <w:r w:rsidRPr="00FB6C9C">
        <w:rPr>
          <w:rFonts w:ascii="Simplified Arabic" w:hAnsi="Simplified Arabic" w:cs="Simplified Arabic"/>
          <w:sz w:val="24"/>
          <w:szCs w:val="24"/>
          <w:rtl/>
        </w:rPr>
        <w:t>الهيئة الملكية لمحافظة العلا</w:t>
      </w:r>
      <w:r w:rsidRPr="00FB6C9C">
        <w:rPr>
          <w:rFonts w:ascii="Simplified Arabic" w:hAnsi="Simplified Arabic" w:cs="Simplified Arabic"/>
          <w:sz w:val="24"/>
          <w:szCs w:val="24"/>
        </w:rPr>
        <w:t xml:space="preserve">. (2023). </w:t>
      </w:r>
      <w:r w:rsidRPr="00FB6C9C">
        <w:rPr>
          <w:rFonts w:ascii="Simplified Arabic" w:hAnsi="Simplified Arabic" w:cs="Simplified Arabic"/>
          <w:sz w:val="24"/>
          <w:szCs w:val="24"/>
          <w:rtl/>
        </w:rPr>
        <w:t>مدينة الحجر التاريخية ضمن عالم الميتافيرس</w:t>
      </w:r>
      <w:r w:rsidRPr="00FB6C9C">
        <w:rPr>
          <w:rFonts w:ascii="Simplified Arabic" w:hAnsi="Simplified Arabic" w:cs="Simplified Arabic"/>
          <w:sz w:val="24"/>
          <w:szCs w:val="24"/>
        </w:rPr>
        <w:t xml:space="preserve"> </w:t>
      </w:r>
      <w:hyperlink r:id="rId9" w:tgtFrame="_new" w:history="1">
        <w:r w:rsidRPr="00FB6C9C">
          <w:rPr>
            <w:rStyle w:val="Hyperlink"/>
            <w:rFonts w:ascii="Simplified Arabic" w:hAnsi="Simplified Arabic" w:cs="Simplified Arabic"/>
            <w:color w:val="auto"/>
            <w:sz w:val="24"/>
            <w:szCs w:val="24"/>
          </w:rPr>
          <w:t>https://classic.rcu.gov.sa</w:t>
        </w:r>
      </w:hyperlink>
    </w:p>
    <w:p w14:paraId="3EDEBF23" w14:textId="77777777" w:rsidR="009549E2" w:rsidRPr="00FB6C9C" w:rsidRDefault="009549E2" w:rsidP="00876E62">
      <w:pPr>
        <w:pStyle w:val="0070"/>
        <w:spacing w:line="240" w:lineRule="auto"/>
        <w:rPr>
          <w:rFonts w:ascii="Simplified Arabic" w:hAnsi="Simplified Arabic" w:cs="Simplified Arabic"/>
          <w:sz w:val="24"/>
          <w:szCs w:val="24"/>
          <w:rtl/>
        </w:rPr>
      </w:pPr>
      <w:bookmarkStart w:id="242" w:name="_Toc185012335"/>
      <w:bookmarkStart w:id="243" w:name="_Toc185013164"/>
      <w:bookmarkStart w:id="244" w:name="_Toc185015715"/>
      <w:r w:rsidRPr="00FB6C9C">
        <w:rPr>
          <w:rFonts w:ascii="Simplified Arabic" w:hAnsi="Simplified Arabic" w:cs="Simplified Arabic"/>
          <w:sz w:val="24"/>
          <w:szCs w:val="24"/>
          <w:rtl/>
        </w:rPr>
        <w:t>ثانيًا: المراجع باللغة الإنجليزية</w:t>
      </w:r>
      <w:bookmarkEnd w:id="242"/>
      <w:bookmarkEnd w:id="243"/>
      <w:bookmarkEnd w:id="244"/>
    </w:p>
    <w:p w14:paraId="025774BD"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 xml:space="preserve">Accenture. (2022). Accenture consumer study on the metaverse. Retrieved from </w:t>
      </w:r>
      <w:hyperlink r:id="rId10" w:history="1">
        <w:r w:rsidRPr="00AD1037">
          <w:rPr>
            <w:rStyle w:val="Hyperlink"/>
            <w:rFonts w:ascii="Times New Roman" w:hAnsi="Times New Roman" w:cs="Times New Roman"/>
            <w:color w:val="auto"/>
            <w:sz w:val="24"/>
            <w:szCs w:val="24"/>
          </w:rPr>
          <w:t>https://www.accenture.com</w:t>
        </w:r>
      </w:hyperlink>
    </w:p>
    <w:p w14:paraId="70263406" w14:textId="2336C0C9"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lastRenderedPageBreak/>
        <w:t>Aldosari, S. A. M. (2020). The Methods of Selecting Academic Leaders (Faculty Members) at New Saudi Universities and Its Relationship to Some Variables. International Journal of Higher Education, 9(4), 69-83.</w:t>
      </w:r>
      <w:r w:rsidRPr="00AD1037">
        <w:rPr>
          <w:rFonts w:ascii="Times New Roman" w:hAnsi="Times New Roman" w:cs="Times New Roman"/>
          <w:sz w:val="24"/>
          <w:szCs w:val="24"/>
          <w:rtl/>
        </w:rPr>
        <w:t>‏</w:t>
      </w:r>
    </w:p>
    <w:p w14:paraId="04A6C152"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Ball, M., &amp; Cummings, J. (2021). The Metaverse and Its Role in Shaping the Future of Digital Marketing. Journal of Interactive Advertising, 21(1), 62-79. https://doi.org/10.1080/15252019.2021.1889334</w:t>
      </w:r>
    </w:p>
    <w:p w14:paraId="0C532A01"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Barnes, S. (2020). Understanding the Impact of the Metaverse on Consumer Behavior. Journal of Marketing Science, 18(2), 34-49. https://doi.org/10.1016/j.joms.2020.01.002</w:t>
      </w:r>
    </w:p>
    <w:p w14:paraId="6D7F1937"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BMW Group. (2022). BMW brings the metaverse to life with immersive virtual experiences. Retrieved from https://www.bmwgroup.com.</w:t>
      </w:r>
    </w:p>
    <w:p w14:paraId="3FF73D4E"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Chiang, C., &amp; Trappey, A. (2020). Consumer Engagement in Virtual Reality: Implications for Branding. Journal of Interactive Marketing, 52(3), 99-115. https://doi.org/10.1016/j.intmar.2020.01.007</w:t>
      </w:r>
    </w:p>
    <w:p w14:paraId="0AF7A996"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de Ruyter, K., et al. (2020). The Metaverse as a New Platform for Marketing Innovation. Journal of Business Research, 124, 582-590. https://doi.org/10.1016/j.jbusres.2020.10.025</w:t>
      </w:r>
    </w:p>
    <w:p w14:paraId="5A31A792"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Dwivedi, Y. K., et al. (2022). Metaverse Marketing: Opportunities, Challenges, and Future Research Directions. International Journal of Information Management, 61, 102433. https://doi.org/10.1016/j.ijinfomgt.2021.102433</w:t>
      </w:r>
    </w:p>
    <w:p w14:paraId="3DF68234"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Gartner. (2021). Gartner Predicts 25% of People Will Spend at Least One Hour Per Day in the Metaverse by 2026. Retrieved from https://www.gartner.com.</w:t>
      </w:r>
    </w:p>
    <w:p w14:paraId="34EDC987"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Goffman, E. (2020). The Presentation of Self in Everyday Life. Anchor Books.</w:t>
      </w:r>
    </w:p>
    <w:p w14:paraId="21590235"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 xml:space="preserve">Kaplan, A., &amp; Haenlein, M. (2022). Metaverse Marketing: Opportunities and Challenges. Journal of Interactive Marketing, 52(3), 85-93. </w:t>
      </w:r>
      <w:hyperlink r:id="rId11" w:history="1">
        <w:r w:rsidRPr="00AD1037">
          <w:rPr>
            <w:rStyle w:val="Hyperlink"/>
            <w:rFonts w:ascii="Times New Roman" w:hAnsi="Times New Roman" w:cs="Times New Roman"/>
            <w:color w:val="auto"/>
            <w:sz w:val="24"/>
            <w:szCs w:val="24"/>
          </w:rPr>
          <w:t>https://doi.org/10.1016/j.intmar.2022.02.004</w:t>
        </w:r>
      </w:hyperlink>
    </w:p>
    <w:p w14:paraId="6EB66DA3"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Kaplan, A., &amp; Haenlein, M. (2022). Metaverse Marketing: The New Frontier of Digital Marketing? Journal of Interactive Marketing, 52(3), 85-93.</w:t>
      </w:r>
    </w:p>
    <w:p w14:paraId="679903DE"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 xml:space="preserve">Kaplan, A., &amp; Haenlein, M. (2022). Metaverse Marketing: The New Frontier of Digital Marketing? Journal of Interactive Marketing, 52(3), 85-93. </w:t>
      </w:r>
      <w:hyperlink r:id="rId12" w:history="1">
        <w:r w:rsidRPr="00AD1037">
          <w:rPr>
            <w:rStyle w:val="Hyperlink"/>
            <w:rFonts w:ascii="Times New Roman" w:hAnsi="Times New Roman" w:cs="Times New Roman"/>
            <w:color w:val="auto"/>
            <w:sz w:val="24"/>
            <w:szCs w:val="24"/>
          </w:rPr>
          <w:t>https://doi.org/10.1016/j.intmar.2022.02.004</w:t>
        </w:r>
      </w:hyperlink>
    </w:p>
    <w:p w14:paraId="74364D03"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Lee, K. Y., Kim, S. H., &amp; Park, H. J. (2021). The economic impact of metaverse marketing on consumer behavior: An analysis of immersive digital experiences. Journal of Marketing Science, 45(6), 565-590</w:t>
      </w:r>
      <w:r w:rsidRPr="00AD1037">
        <w:rPr>
          <w:rFonts w:ascii="Times New Roman" w:hAnsi="Times New Roman" w:cs="Times New Roman"/>
          <w:sz w:val="24"/>
          <w:szCs w:val="24"/>
          <w:rtl/>
        </w:rPr>
        <w:t>.</w:t>
      </w:r>
    </w:p>
    <w:p w14:paraId="62356579"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Li, H., Daugherty, T., &amp; Biocca, F. (2021). The Role of Virtual Reality in Shaping Consumer Experience and Brand Loyalty. Journal of Consumer Psychology, 31(3), 559-576. https://doi.org/10.1002/jcpy.12032</w:t>
      </w:r>
    </w:p>
    <w:p w14:paraId="3582B6B0"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McKinsey &amp; Company. (2022). Value Creation in the Metaverse. Retrieved from https://www.mckinsey.com.</w:t>
      </w:r>
    </w:p>
    <w:p w14:paraId="72A74EB5"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Meta. (2022). Meta’s Metaverse Study on Consumer Experiences. Retrieved from https://about.fb.com.</w:t>
      </w:r>
    </w:p>
    <w:p w14:paraId="17836E9E"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Park, S. M., &amp; Kim, Y. G. (2022). A Metaverse: Taxonomy, Components, Applications, and Open Challenges. IEEE Access, 10, 4209-4251.</w:t>
      </w:r>
    </w:p>
    <w:p w14:paraId="2837566D"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Park, S. M., &amp; Kim, Y. G. (2022). A Metaverse: Taxonomy, Components, Applications, and Open Challenges. IEEE Access, 10, 4209-4251. https://doi.org/10.1109/ACCESS.2022.3146079</w:t>
      </w:r>
    </w:p>
    <w:p w14:paraId="6DFB61D2" w14:textId="136F738F"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lastRenderedPageBreak/>
        <w:t>Putri, C. P., &amp; Nasih, M. (2022). The Effect of Gender Diversity in The Boardroom and Company Growth on Environmental, Social, and Governance Disclosure (ESGD). Journal of Accounting and Investment, 23(3), 460-477</w:t>
      </w:r>
      <w:r w:rsidRPr="00AD1037">
        <w:rPr>
          <w:rFonts w:ascii="Times New Roman" w:hAnsi="Times New Roman" w:cs="Times New Roman"/>
          <w:sz w:val="24"/>
          <w:szCs w:val="24"/>
          <w:rtl/>
        </w:rPr>
        <w:t>.‏</w:t>
      </w:r>
    </w:p>
    <w:p w14:paraId="5FE4A767"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 xml:space="preserve">PwC. (2020). Seeing is believing: How VR and AR will transform business and the economy. Retrieved from </w:t>
      </w:r>
      <w:hyperlink r:id="rId13" w:history="1">
        <w:r w:rsidRPr="00AD1037">
          <w:rPr>
            <w:rStyle w:val="Hyperlink"/>
            <w:rFonts w:ascii="Times New Roman" w:hAnsi="Times New Roman" w:cs="Times New Roman"/>
            <w:color w:val="auto"/>
            <w:sz w:val="24"/>
            <w:szCs w:val="24"/>
          </w:rPr>
          <w:t>https://www.pwc.com</w:t>
        </w:r>
      </w:hyperlink>
    </w:p>
    <w:p w14:paraId="61F70CD5"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 xml:space="preserve">Scholz, J., &amp; Duffy, K. (2018). We Are What We Experience: The Role of Virtual Reality in Consumer Brand Relationships. Journal of Consumer Research, 45(2), 347-365. </w:t>
      </w:r>
      <w:hyperlink r:id="rId14" w:history="1">
        <w:r w:rsidRPr="00AD1037">
          <w:rPr>
            <w:rStyle w:val="Hyperlink"/>
            <w:rFonts w:ascii="Times New Roman" w:hAnsi="Times New Roman" w:cs="Times New Roman"/>
            <w:color w:val="auto"/>
            <w:sz w:val="24"/>
            <w:szCs w:val="24"/>
          </w:rPr>
          <w:t>https://doi.org/10.1093/jcr/ucx136</w:t>
        </w:r>
      </w:hyperlink>
    </w:p>
    <w:p w14:paraId="5DB42F3A"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Scholz, J., &amp; Duffy, K. (2018). We Are What We Experience: The Role of Virtual Reality in Consumer Brand Relationships. Journal of Consumer Research, 45(2), 347-365.</w:t>
      </w:r>
    </w:p>
    <w:p w14:paraId="6484BAD4"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Statista. (2022). Metaverse monthly active users worldwide. Retrieved from https://www.statista.com.</w:t>
      </w:r>
    </w:p>
    <w:p w14:paraId="4E8C379C" w14:textId="77777777" w:rsidR="009549E2" w:rsidRPr="00AD1037" w:rsidRDefault="009549E2" w:rsidP="009F5FF8">
      <w:pPr>
        <w:pStyle w:val="a6"/>
        <w:numPr>
          <w:ilvl w:val="0"/>
          <w:numId w:val="134"/>
        </w:numPr>
        <w:bidi w:val="0"/>
        <w:spacing w:line="240" w:lineRule="auto"/>
        <w:ind w:left="426"/>
        <w:jc w:val="both"/>
        <w:rPr>
          <w:rFonts w:ascii="Times New Roman" w:hAnsi="Times New Roman" w:cs="Times New Roman"/>
          <w:sz w:val="24"/>
          <w:szCs w:val="24"/>
        </w:rPr>
      </w:pPr>
      <w:r w:rsidRPr="00AD1037">
        <w:rPr>
          <w:rFonts w:ascii="Times New Roman" w:hAnsi="Times New Roman" w:cs="Times New Roman"/>
          <w:sz w:val="24"/>
          <w:szCs w:val="24"/>
        </w:rPr>
        <w:t>Walmart. (2022). Walmart Steps into the Metaverse with Launches on Roblox. Retrieved from https://corporate.walmart.com.</w:t>
      </w:r>
    </w:p>
    <w:bookmarkEnd w:id="237"/>
    <w:bookmarkEnd w:id="238"/>
    <w:p w14:paraId="2971FC4A" w14:textId="2C0FCC07" w:rsidR="00A00DF6" w:rsidRPr="00FB6C9C" w:rsidRDefault="00A00DF6" w:rsidP="00D640C2">
      <w:pPr>
        <w:pStyle w:val="007"/>
        <w:spacing w:line="240" w:lineRule="auto"/>
        <w:jc w:val="left"/>
        <w:rPr>
          <w:rFonts w:ascii="Simplified Arabic" w:eastAsia="Times New Roman" w:hAnsi="Simplified Arabic" w:cs="Simplified Arabic"/>
          <w:sz w:val="24"/>
          <w:szCs w:val="24"/>
          <w:rtl/>
        </w:rPr>
      </w:pPr>
    </w:p>
    <w:sectPr w:rsidR="00A00DF6" w:rsidRPr="00FB6C9C" w:rsidSect="0022091E">
      <w:footerReference w:type="default" r:id="rId15"/>
      <w:pgSz w:w="11906" w:h="16838" w:code="9"/>
      <w:pgMar w:top="1418" w:right="1985"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6DDDF" w14:textId="77777777" w:rsidR="00E135DE" w:rsidRDefault="00E135DE" w:rsidP="00B90CAA">
      <w:r>
        <w:separator/>
      </w:r>
    </w:p>
  </w:endnote>
  <w:endnote w:type="continuationSeparator" w:id="0">
    <w:p w14:paraId="1A7908DD" w14:textId="77777777" w:rsidR="00E135DE" w:rsidRDefault="00E135DE" w:rsidP="00B90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AFA33" w14:textId="6EE5355C" w:rsidR="0022091E" w:rsidRDefault="0022091E" w:rsidP="0022091E">
    <w:pPr>
      <w:pStyle w:val="ab"/>
      <w:jc w:val="center"/>
    </w:pPr>
    <w:r>
      <w:rPr>
        <w:rtl/>
      </w:rPr>
      <w:fldChar w:fldCharType="begin"/>
    </w:r>
    <w:r>
      <w:rPr>
        <w:rtl/>
      </w:rPr>
      <w:instrText xml:space="preserve"> </w:instrText>
    </w:r>
    <w:r>
      <w:instrText>PAGE  \* Arabic  \* MERGEFORMAT</w:instrText>
    </w:r>
    <w:r>
      <w:rPr>
        <w:rtl/>
      </w:rPr>
      <w:instrText xml:space="preserve"> </w:instrText>
    </w:r>
    <w:r>
      <w:rPr>
        <w:rtl/>
      </w:rPr>
      <w:fldChar w:fldCharType="separate"/>
    </w:r>
    <w:r>
      <w:rPr>
        <w:noProof/>
        <w:rtl/>
      </w:rPr>
      <w:t>8</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C4772" w14:textId="77777777" w:rsidR="00E135DE" w:rsidRDefault="00E135DE" w:rsidP="00B90CAA">
      <w:r>
        <w:separator/>
      </w:r>
    </w:p>
  </w:footnote>
  <w:footnote w:type="continuationSeparator" w:id="0">
    <w:p w14:paraId="23E44FD8" w14:textId="77777777" w:rsidR="00E135DE" w:rsidRDefault="00E135DE" w:rsidP="00B90C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23AC1"/>
    <w:multiLevelType w:val="multilevel"/>
    <w:tmpl w:val="795A07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4505B"/>
    <w:multiLevelType w:val="hybridMultilevel"/>
    <w:tmpl w:val="D0CA8CCE"/>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 w15:restartNumberingAfterBreak="0">
    <w:nsid w:val="017173FC"/>
    <w:multiLevelType w:val="hybridMultilevel"/>
    <w:tmpl w:val="4F5CE2BE"/>
    <w:lvl w:ilvl="0" w:tplc="F5A8D27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5F0FB0"/>
    <w:multiLevelType w:val="multilevel"/>
    <w:tmpl w:val="462A48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C66578"/>
    <w:multiLevelType w:val="hybridMultilevel"/>
    <w:tmpl w:val="D5800C98"/>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DB6EC5"/>
    <w:multiLevelType w:val="hybridMultilevel"/>
    <w:tmpl w:val="0C068F1A"/>
    <w:lvl w:ilvl="0" w:tplc="39C0E174">
      <w:start w:val="1"/>
      <w:numFmt w:val="bullet"/>
      <w:lvlText w:val="-"/>
      <w:lvlJc w:val="left"/>
      <w:pPr>
        <w:ind w:left="720" w:hanging="360"/>
      </w:pPr>
      <w:rPr>
        <w:rFonts w:ascii="Simplified Arabic" w:eastAsia="Calibri" w:hAnsi="Simplified Arabic" w:cs="Simplified Arabic" w:hint="default"/>
        <w:b w:val="0"/>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7B4FD9"/>
    <w:multiLevelType w:val="multilevel"/>
    <w:tmpl w:val="04D01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4F0870"/>
    <w:multiLevelType w:val="hybridMultilevel"/>
    <w:tmpl w:val="E6D65464"/>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55BBC"/>
    <w:multiLevelType w:val="hybridMultilevel"/>
    <w:tmpl w:val="1F987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BC7F32"/>
    <w:multiLevelType w:val="multilevel"/>
    <w:tmpl w:val="EF32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E06D6D"/>
    <w:multiLevelType w:val="multilevel"/>
    <w:tmpl w:val="A19C5EA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0B2134A7"/>
    <w:multiLevelType w:val="hybridMultilevel"/>
    <w:tmpl w:val="DE4CC4F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BD065FE"/>
    <w:multiLevelType w:val="multilevel"/>
    <w:tmpl w:val="CACEF220"/>
    <w:lvl w:ilvl="0">
      <w:start w:val="1"/>
      <w:numFmt w:val="decimal"/>
      <w:lvlText w:val="%1-"/>
      <w:lvlJc w:val="left"/>
      <w:pPr>
        <w:tabs>
          <w:tab w:val="num" w:pos="720"/>
        </w:tabs>
        <w:ind w:left="720" w:hanging="360"/>
      </w:pPr>
      <w:rPr>
        <w:rFonts w:ascii="Sakkal Majalla" w:eastAsia="Sakkal Majalla" w:hAnsi="Sakkal Majalla" w:cs="Sakkal Majalla"/>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163249"/>
    <w:multiLevelType w:val="hybridMultilevel"/>
    <w:tmpl w:val="B49AF1E2"/>
    <w:lvl w:ilvl="0" w:tplc="A1C81916">
      <w:start w:val="1"/>
      <w:numFmt w:val="decimal"/>
      <w:lvlText w:val="%1."/>
      <w:lvlJc w:val="left"/>
      <w:pPr>
        <w:ind w:left="720" w:hanging="36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370C64"/>
    <w:multiLevelType w:val="multilevel"/>
    <w:tmpl w:val="F3DA7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0414786"/>
    <w:multiLevelType w:val="hybridMultilevel"/>
    <w:tmpl w:val="D35C31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1313B77"/>
    <w:multiLevelType w:val="hybridMultilevel"/>
    <w:tmpl w:val="F6327F9E"/>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11F521AF"/>
    <w:multiLevelType w:val="hybridMultilevel"/>
    <w:tmpl w:val="E4FC32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C07A24"/>
    <w:multiLevelType w:val="hybridMultilevel"/>
    <w:tmpl w:val="EF30A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1F4CF2"/>
    <w:multiLevelType w:val="hybridMultilevel"/>
    <w:tmpl w:val="704A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5B32713"/>
    <w:multiLevelType w:val="hybridMultilevel"/>
    <w:tmpl w:val="801E8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6585601"/>
    <w:multiLevelType w:val="multilevel"/>
    <w:tmpl w:val="EBB4E8BA"/>
    <w:lvl w:ilvl="0">
      <w:start w:val="1"/>
      <w:numFmt w:val="decimal"/>
      <w:lvlText w:val="%1-"/>
      <w:lvlJc w:val="left"/>
      <w:pPr>
        <w:tabs>
          <w:tab w:val="num" w:pos="720"/>
        </w:tabs>
        <w:ind w:left="720" w:hanging="360"/>
      </w:pPr>
      <w:rPr>
        <w:rFonts w:ascii="Sakkal Majalla" w:eastAsia="Sakkal Majalla"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ED31DD"/>
    <w:multiLevelType w:val="hybridMultilevel"/>
    <w:tmpl w:val="C77443E4"/>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88E2D90"/>
    <w:multiLevelType w:val="hybridMultilevel"/>
    <w:tmpl w:val="7376F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C174F61"/>
    <w:multiLevelType w:val="multilevel"/>
    <w:tmpl w:val="29E6D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227A3F"/>
    <w:multiLevelType w:val="multilevel"/>
    <w:tmpl w:val="4BA8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FB6BCB"/>
    <w:multiLevelType w:val="multilevel"/>
    <w:tmpl w:val="5252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1B138A7"/>
    <w:multiLevelType w:val="multilevel"/>
    <w:tmpl w:val="259C5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095DB7"/>
    <w:multiLevelType w:val="multilevel"/>
    <w:tmpl w:val="0EB0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133B22"/>
    <w:multiLevelType w:val="hybridMultilevel"/>
    <w:tmpl w:val="E86C2326"/>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3E36D46"/>
    <w:multiLevelType w:val="hybridMultilevel"/>
    <w:tmpl w:val="DF6268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3E4140C"/>
    <w:multiLevelType w:val="multilevel"/>
    <w:tmpl w:val="9C1E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004DC5"/>
    <w:multiLevelType w:val="hybridMultilevel"/>
    <w:tmpl w:val="52E23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7C679D"/>
    <w:multiLevelType w:val="hybridMultilevel"/>
    <w:tmpl w:val="12A0C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48405AC"/>
    <w:multiLevelType w:val="hybridMultilevel"/>
    <w:tmpl w:val="D7D243DE"/>
    <w:lvl w:ilvl="0" w:tplc="3C74C10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25A8575C"/>
    <w:multiLevelType w:val="hybridMultilevel"/>
    <w:tmpl w:val="6366A90C"/>
    <w:lvl w:ilvl="0" w:tplc="3C74C10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26397F9F"/>
    <w:multiLevelType w:val="multilevel"/>
    <w:tmpl w:val="45C2947C"/>
    <w:lvl w:ilvl="0">
      <w:start w:val="4"/>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8B653F"/>
    <w:multiLevelType w:val="hybridMultilevel"/>
    <w:tmpl w:val="F6326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8E21F72"/>
    <w:multiLevelType w:val="multilevel"/>
    <w:tmpl w:val="F62A4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10740B"/>
    <w:multiLevelType w:val="multilevel"/>
    <w:tmpl w:val="107A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91F4E24"/>
    <w:multiLevelType w:val="multilevel"/>
    <w:tmpl w:val="462A48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A2A3D9E"/>
    <w:multiLevelType w:val="multilevel"/>
    <w:tmpl w:val="CA62CA0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180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2B8D6874"/>
    <w:multiLevelType w:val="hybridMultilevel"/>
    <w:tmpl w:val="80FA9176"/>
    <w:lvl w:ilvl="0" w:tplc="3C74C10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2BA75C4C"/>
    <w:multiLevelType w:val="multilevel"/>
    <w:tmpl w:val="180AA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C3A5E1C"/>
    <w:multiLevelType w:val="hybridMultilevel"/>
    <w:tmpl w:val="43BCE0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2C656776"/>
    <w:multiLevelType w:val="hybridMultilevel"/>
    <w:tmpl w:val="B1AA703A"/>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2CC36835"/>
    <w:multiLevelType w:val="multilevel"/>
    <w:tmpl w:val="111C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B34886"/>
    <w:multiLevelType w:val="hybridMultilevel"/>
    <w:tmpl w:val="F9C49C70"/>
    <w:lvl w:ilvl="0" w:tplc="39C0E174">
      <w:start w:val="1"/>
      <w:numFmt w:val="bullet"/>
      <w:lvlText w:val="-"/>
      <w:lvlJc w:val="left"/>
      <w:pPr>
        <w:ind w:left="720" w:hanging="360"/>
      </w:pPr>
      <w:rPr>
        <w:rFonts w:ascii="Simplified Arabic" w:eastAsia="Calibri" w:hAnsi="Simplified Arabic" w:cs="Simplified Arabic"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F8C3C69"/>
    <w:multiLevelType w:val="multilevel"/>
    <w:tmpl w:val="926A81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05019DB"/>
    <w:multiLevelType w:val="hybridMultilevel"/>
    <w:tmpl w:val="1AAEE0D8"/>
    <w:lvl w:ilvl="0" w:tplc="4942EAF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05617E0"/>
    <w:multiLevelType w:val="multilevel"/>
    <w:tmpl w:val="66E01B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5426D8C"/>
    <w:multiLevelType w:val="multilevel"/>
    <w:tmpl w:val="C8EEC6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7463516"/>
    <w:multiLevelType w:val="hybridMultilevel"/>
    <w:tmpl w:val="830E1E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887418F"/>
    <w:multiLevelType w:val="multilevel"/>
    <w:tmpl w:val="AB58F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A7132FC"/>
    <w:multiLevelType w:val="hybridMultilevel"/>
    <w:tmpl w:val="67FA8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AFA5559"/>
    <w:multiLevelType w:val="hybridMultilevel"/>
    <w:tmpl w:val="E6EC7E80"/>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B9B6E4D"/>
    <w:multiLevelType w:val="hybridMultilevel"/>
    <w:tmpl w:val="954CF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3D180AC5"/>
    <w:multiLevelType w:val="hybridMultilevel"/>
    <w:tmpl w:val="B1AA703A"/>
    <w:lvl w:ilvl="0" w:tplc="92A087DA">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D9B1E0B"/>
    <w:multiLevelType w:val="hybridMultilevel"/>
    <w:tmpl w:val="9D8818FC"/>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DB20976"/>
    <w:multiLevelType w:val="hybridMultilevel"/>
    <w:tmpl w:val="A890328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0" w15:restartNumberingAfterBreak="0">
    <w:nsid w:val="3DC56807"/>
    <w:multiLevelType w:val="hybridMultilevel"/>
    <w:tmpl w:val="F72E4B7A"/>
    <w:lvl w:ilvl="0" w:tplc="3C74C10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1" w15:restartNumberingAfterBreak="0">
    <w:nsid w:val="3E7262F6"/>
    <w:multiLevelType w:val="hybridMultilevel"/>
    <w:tmpl w:val="48B83F72"/>
    <w:lvl w:ilvl="0" w:tplc="8790085A">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2" w15:restartNumberingAfterBreak="0">
    <w:nsid w:val="3FA311B8"/>
    <w:multiLevelType w:val="hybridMultilevel"/>
    <w:tmpl w:val="ECA2B1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4F3561"/>
    <w:multiLevelType w:val="multilevel"/>
    <w:tmpl w:val="F8FC64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33B72C4"/>
    <w:multiLevelType w:val="hybridMultilevel"/>
    <w:tmpl w:val="E4CE7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35A28D5"/>
    <w:multiLevelType w:val="multilevel"/>
    <w:tmpl w:val="36C8FB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4790A08"/>
    <w:multiLevelType w:val="hybridMultilevel"/>
    <w:tmpl w:val="B4B05ED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452B42D7"/>
    <w:multiLevelType w:val="hybridMultilevel"/>
    <w:tmpl w:val="E174C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5505FC5"/>
    <w:multiLevelType w:val="hybridMultilevel"/>
    <w:tmpl w:val="9466B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61C6C53"/>
    <w:multiLevelType w:val="multilevel"/>
    <w:tmpl w:val="CA62CA0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180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48011737"/>
    <w:multiLevelType w:val="multilevel"/>
    <w:tmpl w:val="9D3A1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A2E115F"/>
    <w:multiLevelType w:val="multilevel"/>
    <w:tmpl w:val="4AD8A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AFB56FA"/>
    <w:multiLevelType w:val="multilevel"/>
    <w:tmpl w:val="FB28E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B055291"/>
    <w:multiLevelType w:val="multilevel"/>
    <w:tmpl w:val="82162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B89098A"/>
    <w:multiLevelType w:val="multilevel"/>
    <w:tmpl w:val="B3EAA82A"/>
    <w:lvl w:ilvl="0">
      <w:start w:val="1"/>
      <w:numFmt w:val="bullet"/>
      <w:lvlText w:val=""/>
      <w:lvlJc w:val="left"/>
      <w:pPr>
        <w:tabs>
          <w:tab w:val="num" w:pos="643"/>
        </w:tabs>
        <w:ind w:left="643" w:hanging="360"/>
      </w:pPr>
      <w:rPr>
        <w:rFonts w:ascii="Symbol" w:hAnsi="Symbol" w:hint="default"/>
        <w:sz w:val="28"/>
        <w:szCs w:val="28"/>
      </w:rPr>
    </w:lvl>
    <w:lvl w:ilvl="1">
      <w:start w:val="1"/>
      <w:numFmt w:val="bullet"/>
      <w:lvlText w:val="o"/>
      <w:lvlJc w:val="left"/>
      <w:pPr>
        <w:tabs>
          <w:tab w:val="num" w:pos="1363"/>
        </w:tabs>
        <w:ind w:left="1363" w:hanging="360"/>
      </w:pPr>
      <w:rPr>
        <w:rFonts w:ascii="Courier New" w:hAnsi="Courier New" w:hint="default"/>
        <w:sz w:val="20"/>
      </w:rPr>
    </w:lvl>
    <w:lvl w:ilvl="2">
      <w:start w:val="1"/>
      <w:numFmt w:val="bullet"/>
      <w:lvlText w:val=""/>
      <w:lvlJc w:val="left"/>
      <w:pPr>
        <w:tabs>
          <w:tab w:val="num" w:pos="2083"/>
        </w:tabs>
        <w:ind w:left="2083" w:hanging="360"/>
      </w:pPr>
      <w:rPr>
        <w:rFonts w:ascii="Wingdings" w:hAnsi="Wingdings" w:hint="default"/>
        <w:sz w:val="20"/>
      </w:r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75" w15:restartNumberingAfterBreak="0">
    <w:nsid w:val="4F4C5B3F"/>
    <w:multiLevelType w:val="hybridMultilevel"/>
    <w:tmpl w:val="B4B05E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F8037A2"/>
    <w:multiLevelType w:val="multilevel"/>
    <w:tmpl w:val="0E22AD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0C1335C"/>
    <w:multiLevelType w:val="multilevel"/>
    <w:tmpl w:val="CA62CA0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180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8" w15:restartNumberingAfterBreak="0">
    <w:nsid w:val="517E2023"/>
    <w:multiLevelType w:val="multilevel"/>
    <w:tmpl w:val="0ECC2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27C3577"/>
    <w:multiLevelType w:val="multilevel"/>
    <w:tmpl w:val="AB42A6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3A40D18"/>
    <w:multiLevelType w:val="hybridMultilevel"/>
    <w:tmpl w:val="F67C8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3F933F3"/>
    <w:multiLevelType w:val="hybridMultilevel"/>
    <w:tmpl w:val="B4B05ED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46200DC"/>
    <w:multiLevelType w:val="hybridMultilevel"/>
    <w:tmpl w:val="60B8D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4977444"/>
    <w:multiLevelType w:val="multilevel"/>
    <w:tmpl w:val="0F4891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4C970B1"/>
    <w:multiLevelType w:val="hybridMultilevel"/>
    <w:tmpl w:val="EEE2FB6A"/>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5BC4813"/>
    <w:multiLevelType w:val="multilevel"/>
    <w:tmpl w:val="86F61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6B17B48"/>
    <w:multiLevelType w:val="hybridMultilevel"/>
    <w:tmpl w:val="AD16A8B6"/>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6C931B5"/>
    <w:multiLevelType w:val="multilevel"/>
    <w:tmpl w:val="3000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6CD33C0"/>
    <w:multiLevelType w:val="multilevel"/>
    <w:tmpl w:val="0832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6CF1614"/>
    <w:multiLevelType w:val="hybridMultilevel"/>
    <w:tmpl w:val="9D545144"/>
    <w:lvl w:ilvl="0" w:tplc="62340254">
      <w:start w:val="1"/>
      <w:numFmt w:val="arabicAlpha"/>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0" w15:restartNumberingAfterBreak="0">
    <w:nsid w:val="588A6C1E"/>
    <w:multiLevelType w:val="multilevel"/>
    <w:tmpl w:val="EBB4E8BA"/>
    <w:lvl w:ilvl="0">
      <w:start w:val="1"/>
      <w:numFmt w:val="decimal"/>
      <w:lvlText w:val="%1-"/>
      <w:lvlJc w:val="left"/>
      <w:pPr>
        <w:tabs>
          <w:tab w:val="num" w:pos="720"/>
        </w:tabs>
        <w:ind w:left="720" w:hanging="360"/>
      </w:pPr>
      <w:rPr>
        <w:rFonts w:ascii="Sakkal Majalla" w:eastAsia="Sakkal Majalla"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9E919A3"/>
    <w:multiLevelType w:val="hybridMultilevel"/>
    <w:tmpl w:val="6A0CE100"/>
    <w:lvl w:ilvl="0" w:tplc="3C74C10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5A0259F0"/>
    <w:multiLevelType w:val="hybridMultilevel"/>
    <w:tmpl w:val="4912C044"/>
    <w:lvl w:ilvl="0" w:tplc="04090011">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5A8600AB"/>
    <w:multiLevelType w:val="hybridMultilevel"/>
    <w:tmpl w:val="9084B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B7D14F5"/>
    <w:multiLevelType w:val="multilevel"/>
    <w:tmpl w:val="6694D53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5" w15:restartNumberingAfterBreak="0">
    <w:nsid w:val="5E082543"/>
    <w:multiLevelType w:val="multilevel"/>
    <w:tmpl w:val="6CFC9614"/>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EF70689"/>
    <w:multiLevelType w:val="hybridMultilevel"/>
    <w:tmpl w:val="DB4CAFD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15:restartNumberingAfterBreak="0">
    <w:nsid w:val="5F0766A1"/>
    <w:multiLevelType w:val="multilevel"/>
    <w:tmpl w:val="132E1AC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FAE6A7A"/>
    <w:multiLevelType w:val="hybridMultilevel"/>
    <w:tmpl w:val="81CA7FA8"/>
    <w:lvl w:ilvl="0" w:tplc="3C74C10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5FB974AE"/>
    <w:multiLevelType w:val="hybridMultilevel"/>
    <w:tmpl w:val="F19A5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FE651CF"/>
    <w:multiLevelType w:val="multilevel"/>
    <w:tmpl w:val="CACEF220"/>
    <w:lvl w:ilvl="0">
      <w:start w:val="1"/>
      <w:numFmt w:val="decimal"/>
      <w:lvlText w:val="%1-"/>
      <w:lvlJc w:val="left"/>
      <w:pPr>
        <w:tabs>
          <w:tab w:val="num" w:pos="720"/>
        </w:tabs>
        <w:ind w:left="720" w:hanging="360"/>
      </w:pPr>
      <w:rPr>
        <w:rFonts w:ascii="Sakkal Majalla" w:eastAsia="Sakkal Majalla" w:hAnsi="Sakkal Majalla" w:cs="Sakkal Majalla"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1DA2982"/>
    <w:multiLevelType w:val="multilevel"/>
    <w:tmpl w:val="462A48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36D0BD9"/>
    <w:multiLevelType w:val="multilevel"/>
    <w:tmpl w:val="477E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3A034FA"/>
    <w:multiLevelType w:val="hybridMultilevel"/>
    <w:tmpl w:val="49A0E2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48D4B1A"/>
    <w:multiLevelType w:val="hybridMultilevel"/>
    <w:tmpl w:val="9714689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5" w15:restartNumberingAfterBreak="0">
    <w:nsid w:val="64E62262"/>
    <w:multiLevelType w:val="multilevel"/>
    <w:tmpl w:val="6DF6E68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6" w15:restartNumberingAfterBreak="0">
    <w:nsid w:val="65B63BBD"/>
    <w:multiLevelType w:val="multilevel"/>
    <w:tmpl w:val="324E5A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60E73F4"/>
    <w:multiLevelType w:val="hybridMultilevel"/>
    <w:tmpl w:val="768C6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62E513D"/>
    <w:multiLevelType w:val="hybridMultilevel"/>
    <w:tmpl w:val="B61CF6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6435395"/>
    <w:multiLevelType w:val="hybridMultilevel"/>
    <w:tmpl w:val="19564BC4"/>
    <w:lvl w:ilvl="0" w:tplc="2A48785E">
      <w:start w:val="1"/>
      <w:numFmt w:val="bullet"/>
      <w:lvlText w:val=""/>
      <w:lvlJc w:val="left"/>
      <w:pPr>
        <w:ind w:left="360" w:hanging="360"/>
      </w:pPr>
      <w:rPr>
        <w:rFonts w:ascii="Symbol" w:hAnsi="Symbol"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67F16838"/>
    <w:multiLevelType w:val="hybridMultilevel"/>
    <w:tmpl w:val="FD565A8E"/>
    <w:lvl w:ilvl="0" w:tplc="3C74C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9830B05"/>
    <w:multiLevelType w:val="multilevel"/>
    <w:tmpl w:val="EC564BB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180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2" w15:restartNumberingAfterBreak="0">
    <w:nsid w:val="6A0507F4"/>
    <w:multiLevelType w:val="hybridMultilevel"/>
    <w:tmpl w:val="927895D8"/>
    <w:lvl w:ilvl="0" w:tplc="39C0E174">
      <w:start w:val="1"/>
      <w:numFmt w:val="bullet"/>
      <w:lvlText w:val="-"/>
      <w:lvlJc w:val="left"/>
      <w:pPr>
        <w:ind w:left="720" w:hanging="360"/>
      </w:pPr>
      <w:rPr>
        <w:rFonts w:ascii="Simplified Arabic" w:eastAsia="Calibri" w:hAnsi="Simplified Arabic" w:cs="Simplified Arabic"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A131C3D"/>
    <w:multiLevelType w:val="hybridMultilevel"/>
    <w:tmpl w:val="013CC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BF6182C"/>
    <w:multiLevelType w:val="hybridMultilevel"/>
    <w:tmpl w:val="FA7859D2"/>
    <w:lvl w:ilvl="0" w:tplc="4C166948">
      <w:start w:val="1"/>
      <w:numFmt w:val="decimal"/>
      <w:lvlText w:val="%1-"/>
      <w:lvlJc w:val="left"/>
      <w:pPr>
        <w:ind w:left="1068" w:hanging="360"/>
      </w:pPr>
      <w:rPr>
        <w:b/>
        <w:bCs/>
        <w:lang w:bidi="ar-EG"/>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5" w15:restartNumberingAfterBreak="0">
    <w:nsid w:val="6C3A4346"/>
    <w:multiLevelType w:val="hybridMultilevel"/>
    <w:tmpl w:val="3AD2E466"/>
    <w:lvl w:ilvl="0" w:tplc="278454BE">
      <w:start w:val="3"/>
      <w:numFmt w:val="decimal"/>
      <w:lvlText w:val="%1."/>
      <w:lvlJc w:val="left"/>
      <w:pPr>
        <w:ind w:left="720" w:hanging="36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DC90134"/>
    <w:multiLevelType w:val="hybridMultilevel"/>
    <w:tmpl w:val="B5F86658"/>
    <w:lvl w:ilvl="0" w:tplc="3C74C10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6E701A82"/>
    <w:multiLevelType w:val="multilevel"/>
    <w:tmpl w:val="00DA0B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EC55DB4"/>
    <w:multiLevelType w:val="multilevel"/>
    <w:tmpl w:val="FC587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EFF7241"/>
    <w:multiLevelType w:val="hybridMultilevel"/>
    <w:tmpl w:val="FC54E9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F585B05"/>
    <w:multiLevelType w:val="hybridMultilevel"/>
    <w:tmpl w:val="A1722C5C"/>
    <w:lvl w:ilvl="0" w:tplc="A1C81916">
      <w:start w:val="1"/>
      <w:numFmt w:val="decimal"/>
      <w:lvlText w:val="%1."/>
      <w:lvlJc w:val="left"/>
      <w:pPr>
        <w:ind w:left="1080" w:hanging="72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0C33514"/>
    <w:multiLevelType w:val="multilevel"/>
    <w:tmpl w:val="1098F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27B2904"/>
    <w:multiLevelType w:val="hybridMultilevel"/>
    <w:tmpl w:val="D9F633F4"/>
    <w:lvl w:ilvl="0" w:tplc="4942EAF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2811670"/>
    <w:multiLevelType w:val="multilevel"/>
    <w:tmpl w:val="D64E0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4BA5F07"/>
    <w:multiLevelType w:val="multilevel"/>
    <w:tmpl w:val="CF64D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5977A98"/>
    <w:multiLevelType w:val="hybridMultilevel"/>
    <w:tmpl w:val="B49AF1E2"/>
    <w:lvl w:ilvl="0" w:tplc="FFFFFFFF">
      <w:start w:val="1"/>
      <w:numFmt w:val="decimal"/>
      <w:lvlText w:val="%1."/>
      <w:lvlJc w:val="left"/>
      <w:pPr>
        <w:ind w:left="720" w:hanging="360"/>
      </w:pPr>
      <w:rPr>
        <w:rFonts w:hint="default"/>
        <w:sz w:val="3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766A1160"/>
    <w:multiLevelType w:val="multilevel"/>
    <w:tmpl w:val="806A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72F087E"/>
    <w:multiLevelType w:val="multilevel"/>
    <w:tmpl w:val="F0021A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73162C2"/>
    <w:multiLevelType w:val="hybridMultilevel"/>
    <w:tmpl w:val="E8EE8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8AE77C1"/>
    <w:multiLevelType w:val="hybridMultilevel"/>
    <w:tmpl w:val="E7900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AC77B72"/>
    <w:multiLevelType w:val="multilevel"/>
    <w:tmpl w:val="48D44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AD03E12"/>
    <w:multiLevelType w:val="hybridMultilevel"/>
    <w:tmpl w:val="A890328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2" w15:restartNumberingAfterBreak="0">
    <w:nsid w:val="7B040CD2"/>
    <w:multiLevelType w:val="multilevel"/>
    <w:tmpl w:val="C58068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C337A26"/>
    <w:multiLevelType w:val="hybridMultilevel"/>
    <w:tmpl w:val="ABD21E34"/>
    <w:lvl w:ilvl="0" w:tplc="3C74C10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617712794">
    <w:abstractNumId w:val="99"/>
  </w:num>
  <w:num w:numId="2" w16cid:durableId="155077929">
    <w:abstractNumId w:val="23"/>
  </w:num>
  <w:num w:numId="3" w16cid:durableId="1690059990">
    <w:abstractNumId w:val="93"/>
  </w:num>
  <w:num w:numId="4" w16cid:durableId="2131624634">
    <w:abstractNumId w:val="103"/>
  </w:num>
  <w:num w:numId="5" w16cid:durableId="1128279106">
    <w:abstractNumId w:val="37"/>
  </w:num>
  <w:num w:numId="6" w16cid:durableId="298845760">
    <w:abstractNumId w:val="120"/>
  </w:num>
  <w:num w:numId="7" w16cid:durableId="482745432">
    <w:abstractNumId w:val="68"/>
  </w:num>
  <w:num w:numId="8" w16cid:durableId="1208689628">
    <w:abstractNumId w:val="122"/>
  </w:num>
  <w:num w:numId="9" w16cid:durableId="734016326">
    <w:abstractNumId w:val="49"/>
  </w:num>
  <w:num w:numId="10" w16cid:durableId="1663000340">
    <w:abstractNumId w:val="92"/>
  </w:num>
  <w:num w:numId="11" w16cid:durableId="1926915145">
    <w:abstractNumId w:val="75"/>
  </w:num>
  <w:num w:numId="12" w16cid:durableId="1109397029">
    <w:abstractNumId w:val="33"/>
  </w:num>
  <w:num w:numId="13" w16cid:durableId="986980915">
    <w:abstractNumId w:val="128"/>
  </w:num>
  <w:num w:numId="14" w16cid:durableId="2002274692">
    <w:abstractNumId w:val="54"/>
  </w:num>
  <w:num w:numId="15" w16cid:durableId="1727144185">
    <w:abstractNumId w:val="44"/>
  </w:num>
  <w:num w:numId="16" w16cid:durableId="1820540007">
    <w:abstractNumId w:val="19"/>
  </w:num>
  <w:num w:numId="17" w16cid:durableId="467669330">
    <w:abstractNumId w:val="8"/>
  </w:num>
  <w:num w:numId="18" w16cid:durableId="1909725168">
    <w:abstractNumId w:val="82"/>
  </w:num>
  <w:num w:numId="19" w16cid:durableId="554465813">
    <w:abstractNumId w:val="66"/>
  </w:num>
  <w:num w:numId="20" w16cid:durableId="956104759">
    <w:abstractNumId w:val="9"/>
  </w:num>
  <w:num w:numId="21" w16cid:durableId="1234855063">
    <w:abstractNumId w:val="123"/>
  </w:num>
  <w:num w:numId="22" w16cid:durableId="633170500">
    <w:abstractNumId w:val="65"/>
  </w:num>
  <w:num w:numId="23" w16cid:durableId="1561013824">
    <w:abstractNumId w:val="81"/>
  </w:num>
  <w:num w:numId="24" w16cid:durableId="541212453">
    <w:abstractNumId w:val="31"/>
  </w:num>
  <w:num w:numId="25" w16cid:durableId="752550325">
    <w:abstractNumId w:val="28"/>
  </w:num>
  <w:num w:numId="26" w16cid:durableId="1581254490">
    <w:abstractNumId w:val="70"/>
  </w:num>
  <w:num w:numId="27" w16cid:durableId="148717827">
    <w:abstractNumId w:val="51"/>
  </w:num>
  <w:num w:numId="28" w16cid:durableId="493572945">
    <w:abstractNumId w:val="78"/>
  </w:num>
  <w:num w:numId="29" w16cid:durableId="1164397309">
    <w:abstractNumId w:val="48"/>
  </w:num>
  <w:num w:numId="30" w16cid:durableId="182014954">
    <w:abstractNumId w:val="27"/>
  </w:num>
  <w:num w:numId="31" w16cid:durableId="8650841">
    <w:abstractNumId w:val="16"/>
  </w:num>
  <w:num w:numId="32" w16cid:durableId="689526795">
    <w:abstractNumId w:val="30"/>
  </w:num>
  <w:num w:numId="33" w16cid:durableId="605969367">
    <w:abstractNumId w:val="64"/>
  </w:num>
  <w:num w:numId="34" w16cid:durableId="836309864">
    <w:abstractNumId w:val="17"/>
  </w:num>
  <w:num w:numId="35" w16cid:durableId="544298752">
    <w:abstractNumId w:val="119"/>
  </w:num>
  <w:num w:numId="36" w16cid:durableId="472672754">
    <w:abstractNumId w:val="20"/>
  </w:num>
  <w:num w:numId="37" w16cid:durableId="1761751316">
    <w:abstractNumId w:val="52"/>
  </w:num>
  <w:num w:numId="38" w16cid:durableId="1141312493">
    <w:abstractNumId w:val="22"/>
  </w:num>
  <w:num w:numId="39" w16cid:durableId="1337615886">
    <w:abstractNumId w:val="108"/>
  </w:num>
  <w:num w:numId="40" w16cid:durableId="567806008">
    <w:abstractNumId w:val="129"/>
  </w:num>
  <w:num w:numId="41" w16cid:durableId="1045257401">
    <w:abstractNumId w:val="72"/>
  </w:num>
  <w:num w:numId="42" w16cid:durableId="1834103509">
    <w:abstractNumId w:val="6"/>
  </w:num>
  <w:num w:numId="43" w16cid:durableId="1797486265">
    <w:abstractNumId w:val="71"/>
  </w:num>
  <w:num w:numId="44" w16cid:durableId="2008941235">
    <w:abstractNumId w:val="12"/>
  </w:num>
  <w:num w:numId="45" w16cid:durableId="1315253784">
    <w:abstractNumId w:val="118"/>
  </w:num>
  <w:num w:numId="46" w16cid:durableId="176313984">
    <w:abstractNumId w:val="63"/>
  </w:num>
  <w:num w:numId="47" w16cid:durableId="1246378890">
    <w:abstractNumId w:val="76"/>
  </w:num>
  <w:num w:numId="48" w16cid:durableId="677119066">
    <w:abstractNumId w:val="88"/>
  </w:num>
  <w:num w:numId="49" w16cid:durableId="2021616349">
    <w:abstractNumId w:val="102"/>
  </w:num>
  <w:num w:numId="50" w16cid:durableId="334920880">
    <w:abstractNumId w:val="25"/>
  </w:num>
  <w:num w:numId="51" w16cid:durableId="164904477">
    <w:abstractNumId w:val="39"/>
  </w:num>
  <w:num w:numId="52" w16cid:durableId="2080319363">
    <w:abstractNumId w:val="21"/>
  </w:num>
  <w:num w:numId="53" w16cid:durableId="1407652919">
    <w:abstractNumId w:val="24"/>
  </w:num>
  <w:num w:numId="54" w16cid:durableId="1304192217">
    <w:abstractNumId w:val="15"/>
  </w:num>
  <w:num w:numId="55" w16cid:durableId="1203906030">
    <w:abstractNumId w:val="14"/>
  </w:num>
  <w:num w:numId="56" w16cid:durableId="1513108790">
    <w:abstractNumId w:val="105"/>
  </w:num>
  <w:num w:numId="57" w16cid:durableId="127552142">
    <w:abstractNumId w:val="126"/>
  </w:num>
  <w:num w:numId="58" w16cid:durableId="662126383">
    <w:abstractNumId w:val="26"/>
  </w:num>
  <w:num w:numId="59" w16cid:durableId="1699161356">
    <w:abstractNumId w:val="73"/>
  </w:num>
  <w:num w:numId="60" w16cid:durableId="1089813658">
    <w:abstractNumId w:val="36"/>
  </w:num>
  <w:num w:numId="61" w16cid:durableId="11299410">
    <w:abstractNumId w:val="46"/>
  </w:num>
  <w:num w:numId="62" w16cid:durableId="1344480980">
    <w:abstractNumId w:val="43"/>
  </w:num>
  <w:num w:numId="63" w16cid:durableId="1669092322">
    <w:abstractNumId w:val="83"/>
  </w:num>
  <w:num w:numId="64" w16cid:durableId="856306587">
    <w:abstractNumId w:val="85"/>
  </w:num>
  <w:num w:numId="65" w16cid:durableId="1700274112">
    <w:abstractNumId w:val="53"/>
  </w:num>
  <w:num w:numId="66" w16cid:durableId="497963263">
    <w:abstractNumId w:val="124"/>
  </w:num>
  <w:num w:numId="67" w16cid:durableId="1257445558">
    <w:abstractNumId w:val="130"/>
  </w:num>
  <w:num w:numId="68" w16cid:durableId="4596912">
    <w:abstractNumId w:val="87"/>
  </w:num>
  <w:num w:numId="69" w16cid:durableId="290524056">
    <w:abstractNumId w:val="69"/>
  </w:num>
  <w:num w:numId="70" w16cid:durableId="1460339619">
    <w:abstractNumId w:val="132"/>
  </w:num>
  <w:num w:numId="71" w16cid:durableId="2114592846">
    <w:abstractNumId w:val="100"/>
  </w:num>
  <w:num w:numId="72" w16cid:durableId="1375234488">
    <w:abstractNumId w:val="127"/>
  </w:num>
  <w:num w:numId="73" w16cid:durableId="1939941147">
    <w:abstractNumId w:val="96"/>
  </w:num>
  <w:num w:numId="74" w16cid:durableId="394160845">
    <w:abstractNumId w:val="62"/>
  </w:num>
  <w:num w:numId="75" w16cid:durableId="1043479551">
    <w:abstractNumId w:val="94"/>
  </w:num>
  <w:num w:numId="76" w16cid:durableId="2031712002">
    <w:abstractNumId w:val="121"/>
  </w:num>
  <w:num w:numId="77" w16cid:durableId="69280140">
    <w:abstractNumId w:val="56"/>
  </w:num>
  <w:num w:numId="78" w16cid:durableId="458031487">
    <w:abstractNumId w:val="0"/>
  </w:num>
  <w:num w:numId="79" w16cid:durableId="957099861">
    <w:abstractNumId w:val="10"/>
  </w:num>
  <w:num w:numId="80" w16cid:durableId="1235317501">
    <w:abstractNumId w:val="79"/>
  </w:num>
  <w:num w:numId="81" w16cid:durableId="2000961986">
    <w:abstractNumId w:val="50"/>
  </w:num>
  <w:num w:numId="82" w16cid:durableId="1819492771">
    <w:abstractNumId w:val="40"/>
  </w:num>
  <w:num w:numId="83" w16cid:durableId="1921868424">
    <w:abstractNumId w:val="101"/>
  </w:num>
  <w:num w:numId="84" w16cid:durableId="229465063">
    <w:abstractNumId w:val="3"/>
  </w:num>
  <w:num w:numId="85" w16cid:durableId="431753266">
    <w:abstractNumId w:val="74"/>
  </w:num>
  <w:num w:numId="86" w16cid:durableId="928007808">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133554771">
    <w:abstractNumId w:val="5"/>
  </w:num>
  <w:num w:numId="88" w16cid:durableId="499850633">
    <w:abstractNumId w:val="67"/>
  </w:num>
  <w:num w:numId="89" w16cid:durableId="125663348">
    <w:abstractNumId w:val="2"/>
  </w:num>
  <w:num w:numId="90" w16cid:durableId="1140271799">
    <w:abstractNumId w:val="80"/>
  </w:num>
  <w:num w:numId="91" w16cid:durableId="1116951626">
    <w:abstractNumId w:val="90"/>
  </w:num>
  <w:num w:numId="92" w16cid:durableId="1441756842">
    <w:abstractNumId w:val="41"/>
  </w:num>
  <w:num w:numId="93" w16cid:durableId="1580018282">
    <w:abstractNumId w:val="77"/>
  </w:num>
  <w:num w:numId="94" w16cid:durableId="128504206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8253051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390690828">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71835781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2038039192">
    <w:abstractNumId w:val="32"/>
  </w:num>
  <w:num w:numId="99" w16cid:durableId="1001081724">
    <w:abstractNumId w:val="13"/>
  </w:num>
  <w:num w:numId="100" w16cid:durableId="1517646327">
    <w:abstractNumId w:val="133"/>
  </w:num>
  <w:num w:numId="101" w16cid:durableId="1441686217">
    <w:abstractNumId w:val="18"/>
  </w:num>
  <w:num w:numId="102" w16cid:durableId="1602951955">
    <w:abstractNumId w:val="104"/>
  </w:num>
  <w:num w:numId="103" w16cid:durableId="512500310">
    <w:abstractNumId w:val="60"/>
  </w:num>
  <w:num w:numId="104" w16cid:durableId="980113479">
    <w:abstractNumId w:val="34"/>
  </w:num>
  <w:num w:numId="105" w16cid:durableId="654920363">
    <w:abstractNumId w:val="98"/>
  </w:num>
  <w:num w:numId="106" w16cid:durableId="1332837121">
    <w:abstractNumId w:val="35"/>
  </w:num>
  <w:num w:numId="107" w16cid:durableId="1953707770">
    <w:abstractNumId w:val="91"/>
  </w:num>
  <w:num w:numId="108" w16cid:durableId="2033679631">
    <w:abstractNumId w:val="7"/>
  </w:num>
  <w:num w:numId="109" w16cid:durableId="2078429055">
    <w:abstractNumId w:val="97"/>
  </w:num>
  <w:num w:numId="110" w16cid:durableId="319967223">
    <w:abstractNumId w:val="116"/>
  </w:num>
  <w:num w:numId="111" w16cid:durableId="417292672">
    <w:abstractNumId w:val="42"/>
  </w:num>
  <w:num w:numId="112" w16cid:durableId="118425757">
    <w:abstractNumId w:val="106"/>
  </w:num>
  <w:num w:numId="113" w16cid:durableId="1568610047">
    <w:abstractNumId w:val="107"/>
  </w:num>
  <w:num w:numId="114" w16cid:durableId="771901519">
    <w:abstractNumId w:val="84"/>
  </w:num>
  <w:num w:numId="115" w16cid:durableId="309333967">
    <w:abstractNumId w:val="58"/>
  </w:num>
  <w:num w:numId="116" w16cid:durableId="412050331">
    <w:abstractNumId w:val="117"/>
  </w:num>
  <w:num w:numId="117" w16cid:durableId="237717106">
    <w:abstractNumId w:val="55"/>
  </w:num>
  <w:num w:numId="118" w16cid:durableId="1963731079">
    <w:abstractNumId w:val="111"/>
  </w:num>
  <w:num w:numId="119" w16cid:durableId="2145586613">
    <w:abstractNumId w:val="38"/>
  </w:num>
  <w:num w:numId="120" w16cid:durableId="678896856">
    <w:abstractNumId w:val="95"/>
  </w:num>
  <w:num w:numId="121" w16cid:durableId="1650137886">
    <w:abstractNumId w:val="125"/>
  </w:num>
  <w:num w:numId="122" w16cid:durableId="1358585710">
    <w:abstractNumId w:val="57"/>
  </w:num>
  <w:num w:numId="123" w16cid:durableId="1750737795">
    <w:abstractNumId w:val="4"/>
  </w:num>
  <w:num w:numId="124" w16cid:durableId="843203411">
    <w:abstractNumId w:val="11"/>
  </w:num>
  <w:num w:numId="125" w16cid:durableId="991956127">
    <w:abstractNumId w:val="86"/>
  </w:num>
  <w:num w:numId="126" w16cid:durableId="1229655756">
    <w:abstractNumId w:val="29"/>
  </w:num>
  <w:num w:numId="127" w16cid:durableId="1813324129">
    <w:abstractNumId w:val="45"/>
  </w:num>
  <w:num w:numId="128" w16cid:durableId="919407835">
    <w:abstractNumId w:val="110"/>
  </w:num>
  <w:num w:numId="129" w16cid:durableId="175197625">
    <w:abstractNumId w:val="1"/>
  </w:num>
  <w:num w:numId="130" w16cid:durableId="1531991715">
    <w:abstractNumId w:val="109"/>
  </w:num>
  <w:num w:numId="131" w16cid:durableId="610891899">
    <w:abstractNumId w:val="113"/>
  </w:num>
  <w:num w:numId="132" w16cid:durableId="1204289778">
    <w:abstractNumId w:val="115"/>
  </w:num>
  <w:num w:numId="133" w16cid:durableId="1210217113">
    <w:abstractNumId w:val="47"/>
  </w:num>
  <w:num w:numId="134" w16cid:durableId="1528912317">
    <w:abstractNumId w:val="112"/>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FCC"/>
    <w:rsid w:val="000076A5"/>
    <w:rsid w:val="000111A9"/>
    <w:rsid w:val="0002443F"/>
    <w:rsid w:val="00025C13"/>
    <w:rsid w:val="000305DF"/>
    <w:rsid w:val="00034C05"/>
    <w:rsid w:val="000356D5"/>
    <w:rsid w:val="00035CCB"/>
    <w:rsid w:val="00042A06"/>
    <w:rsid w:val="000475C2"/>
    <w:rsid w:val="000561AD"/>
    <w:rsid w:val="0006057D"/>
    <w:rsid w:val="00061D53"/>
    <w:rsid w:val="000646F6"/>
    <w:rsid w:val="00067B99"/>
    <w:rsid w:val="00071C36"/>
    <w:rsid w:val="00072507"/>
    <w:rsid w:val="00073D5A"/>
    <w:rsid w:val="00084616"/>
    <w:rsid w:val="00085101"/>
    <w:rsid w:val="00090282"/>
    <w:rsid w:val="00090E6E"/>
    <w:rsid w:val="00091C9F"/>
    <w:rsid w:val="000932A2"/>
    <w:rsid w:val="000A2088"/>
    <w:rsid w:val="000A3DFE"/>
    <w:rsid w:val="000B23A8"/>
    <w:rsid w:val="000B3625"/>
    <w:rsid w:val="000B51CA"/>
    <w:rsid w:val="000B566C"/>
    <w:rsid w:val="000C1301"/>
    <w:rsid w:val="000C5783"/>
    <w:rsid w:val="000D0BA2"/>
    <w:rsid w:val="000D1566"/>
    <w:rsid w:val="000D7C34"/>
    <w:rsid w:val="000D7F9C"/>
    <w:rsid w:val="000E5C0D"/>
    <w:rsid w:val="000E7620"/>
    <w:rsid w:val="000F1C4A"/>
    <w:rsid w:val="000F388D"/>
    <w:rsid w:val="000F4C3C"/>
    <w:rsid w:val="000F4D96"/>
    <w:rsid w:val="000F5A5E"/>
    <w:rsid w:val="000F6850"/>
    <w:rsid w:val="000F6BD5"/>
    <w:rsid w:val="000F7580"/>
    <w:rsid w:val="000F767C"/>
    <w:rsid w:val="00100487"/>
    <w:rsid w:val="001031BE"/>
    <w:rsid w:val="0010721C"/>
    <w:rsid w:val="001201C5"/>
    <w:rsid w:val="0012134C"/>
    <w:rsid w:val="001213BD"/>
    <w:rsid w:val="00126E89"/>
    <w:rsid w:val="0012789E"/>
    <w:rsid w:val="00132438"/>
    <w:rsid w:val="00140D81"/>
    <w:rsid w:val="0014148F"/>
    <w:rsid w:val="00141CFA"/>
    <w:rsid w:val="00142B13"/>
    <w:rsid w:val="00142ED7"/>
    <w:rsid w:val="0014677E"/>
    <w:rsid w:val="001511C9"/>
    <w:rsid w:val="001538C7"/>
    <w:rsid w:val="00156EA4"/>
    <w:rsid w:val="00162DCD"/>
    <w:rsid w:val="001644EF"/>
    <w:rsid w:val="0018215A"/>
    <w:rsid w:val="001839D1"/>
    <w:rsid w:val="001879A8"/>
    <w:rsid w:val="00195C9B"/>
    <w:rsid w:val="001A514E"/>
    <w:rsid w:val="001A6720"/>
    <w:rsid w:val="001B006A"/>
    <w:rsid w:val="001C0BB5"/>
    <w:rsid w:val="001C2E80"/>
    <w:rsid w:val="001C6401"/>
    <w:rsid w:val="001D27D6"/>
    <w:rsid w:val="001D42E6"/>
    <w:rsid w:val="001D4820"/>
    <w:rsid w:val="001E12C9"/>
    <w:rsid w:val="001E4728"/>
    <w:rsid w:val="001E5725"/>
    <w:rsid w:val="001E5CDF"/>
    <w:rsid w:val="001F1D20"/>
    <w:rsid w:val="001F6988"/>
    <w:rsid w:val="0020217B"/>
    <w:rsid w:val="002030C4"/>
    <w:rsid w:val="00203DEA"/>
    <w:rsid w:val="00207D5B"/>
    <w:rsid w:val="0021003C"/>
    <w:rsid w:val="0021181E"/>
    <w:rsid w:val="0022091E"/>
    <w:rsid w:val="00222A5E"/>
    <w:rsid w:val="00225232"/>
    <w:rsid w:val="00225DEB"/>
    <w:rsid w:val="00226EDA"/>
    <w:rsid w:val="00234313"/>
    <w:rsid w:val="002345CE"/>
    <w:rsid w:val="00235A7C"/>
    <w:rsid w:val="002427B1"/>
    <w:rsid w:val="002511CC"/>
    <w:rsid w:val="00257DFB"/>
    <w:rsid w:val="00260264"/>
    <w:rsid w:val="0026611B"/>
    <w:rsid w:val="0027064A"/>
    <w:rsid w:val="00272586"/>
    <w:rsid w:val="002818CB"/>
    <w:rsid w:val="00281EF3"/>
    <w:rsid w:val="00287C2F"/>
    <w:rsid w:val="00291828"/>
    <w:rsid w:val="00292713"/>
    <w:rsid w:val="00292AE6"/>
    <w:rsid w:val="00294600"/>
    <w:rsid w:val="00295C4F"/>
    <w:rsid w:val="002A67FA"/>
    <w:rsid w:val="002A72A3"/>
    <w:rsid w:val="002A7CD5"/>
    <w:rsid w:val="002B0153"/>
    <w:rsid w:val="002B7CC5"/>
    <w:rsid w:val="002C3BC3"/>
    <w:rsid w:val="002D2C08"/>
    <w:rsid w:val="002D3C75"/>
    <w:rsid w:val="002D6854"/>
    <w:rsid w:val="002E6533"/>
    <w:rsid w:val="002E690B"/>
    <w:rsid w:val="002E7078"/>
    <w:rsid w:val="002E707B"/>
    <w:rsid w:val="002E78E4"/>
    <w:rsid w:val="002F3EA8"/>
    <w:rsid w:val="00300167"/>
    <w:rsid w:val="00304309"/>
    <w:rsid w:val="00306666"/>
    <w:rsid w:val="00310A12"/>
    <w:rsid w:val="00311C6F"/>
    <w:rsid w:val="0031206B"/>
    <w:rsid w:val="0031368A"/>
    <w:rsid w:val="00313976"/>
    <w:rsid w:val="00314656"/>
    <w:rsid w:val="00325C0C"/>
    <w:rsid w:val="00342D2E"/>
    <w:rsid w:val="00346633"/>
    <w:rsid w:val="00350E83"/>
    <w:rsid w:val="00354FF1"/>
    <w:rsid w:val="00357C87"/>
    <w:rsid w:val="003666CF"/>
    <w:rsid w:val="00372C49"/>
    <w:rsid w:val="0037682B"/>
    <w:rsid w:val="0038404E"/>
    <w:rsid w:val="00384E57"/>
    <w:rsid w:val="0038673A"/>
    <w:rsid w:val="00391E7C"/>
    <w:rsid w:val="00392624"/>
    <w:rsid w:val="00394096"/>
    <w:rsid w:val="003974D9"/>
    <w:rsid w:val="003A10E0"/>
    <w:rsid w:val="003A26BD"/>
    <w:rsid w:val="003A2B57"/>
    <w:rsid w:val="003A40CD"/>
    <w:rsid w:val="003A4E89"/>
    <w:rsid w:val="003A53AA"/>
    <w:rsid w:val="003A586D"/>
    <w:rsid w:val="003A64C5"/>
    <w:rsid w:val="003B1324"/>
    <w:rsid w:val="003B7730"/>
    <w:rsid w:val="003C0B5C"/>
    <w:rsid w:val="003C2119"/>
    <w:rsid w:val="003C6F89"/>
    <w:rsid w:val="003C7A0E"/>
    <w:rsid w:val="003D1A19"/>
    <w:rsid w:val="003D3CD0"/>
    <w:rsid w:val="003D7CBF"/>
    <w:rsid w:val="003E2C2E"/>
    <w:rsid w:val="003E31D7"/>
    <w:rsid w:val="003E523B"/>
    <w:rsid w:val="003F0292"/>
    <w:rsid w:val="003F57EE"/>
    <w:rsid w:val="003F702F"/>
    <w:rsid w:val="0040220A"/>
    <w:rsid w:val="00403269"/>
    <w:rsid w:val="00403292"/>
    <w:rsid w:val="00403848"/>
    <w:rsid w:val="00404474"/>
    <w:rsid w:val="00405E39"/>
    <w:rsid w:val="00416242"/>
    <w:rsid w:val="004227BE"/>
    <w:rsid w:val="0044086D"/>
    <w:rsid w:val="004410B8"/>
    <w:rsid w:val="00444512"/>
    <w:rsid w:val="00446D49"/>
    <w:rsid w:val="004531D8"/>
    <w:rsid w:val="00460753"/>
    <w:rsid w:val="004628AC"/>
    <w:rsid w:val="00463683"/>
    <w:rsid w:val="00464F24"/>
    <w:rsid w:val="004703EC"/>
    <w:rsid w:val="0047590D"/>
    <w:rsid w:val="0048521E"/>
    <w:rsid w:val="004856D9"/>
    <w:rsid w:val="00485C99"/>
    <w:rsid w:val="00494FE9"/>
    <w:rsid w:val="0049664E"/>
    <w:rsid w:val="004968EB"/>
    <w:rsid w:val="004A0B53"/>
    <w:rsid w:val="004B1509"/>
    <w:rsid w:val="004B275F"/>
    <w:rsid w:val="004D0D54"/>
    <w:rsid w:val="004D3487"/>
    <w:rsid w:val="004D387E"/>
    <w:rsid w:val="004D6BDE"/>
    <w:rsid w:val="004E03C6"/>
    <w:rsid w:val="004E0A3A"/>
    <w:rsid w:val="004E0F07"/>
    <w:rsid w:val="004E4928"/>
    <w:rsid w:val="004E75B8"/>
    <w:rsid w:val="004F10E3"/>
    <w:rsid w:val="004F1A71"/>
    <w:rsid w:val="004F2643"/>
    <w:rsid w:val="004F3CD4"/>
    <w:rsid w:val="004F65A9"/>
    <w:rsid w:val="00500A28"/>
    <w:rsid w:val="00501776"/>
    <w:rsid w:val="00501A6B"/>
    <w:rsid w:val="005067BB"/>
    <w:rsid w:val="005078BC"/>
    <w:rsid w:val="005122B9"/>
    <w:rsid w:val="005153D9"/>
    <w:rsid w:val="005164E1"/>
    <w:rsid w:val="0052077A"/>
    <w:rsid w:val="00524AA3"/>
    <w:rsid w:val="00526175"/>
    <w:rsid w:val="00527F45"/>
    <w:rsid w:val="0053080E"/>
    <w:rsid w:val="005323B9"/>
    <w:rsid w:val="0053568D"/>
    <w:rsid w:val="00537D71"/>
    <w:rsid w:val="00541A39"/>
    <w:rsid w:val="00542A25"/>
    <w:rsid w:val="00543766"/>
    <w:rsid w:val="0054756F"/>
    <w:rsid w:val="00551DD1"/>
    <w:rsid w:val="00553A3D"/>
    <w:rsid w:val="00560465"/>
    <w:rsid w:val="00567390"/>
    <w:rsid w:val="00570A69"/>
    <w:rsid w:val="0057181D"/>
    <w:rsid w:val="00582C3A"/>
    <w:rsid w:val="00585455"/>
    <w:rsid w:val="0059042D"/>
    <w:rsid w:val="0059247D"/>
    <w:rsid w:val="00596CF4"/>
    <w:rsid w:val="005B05CC"/>
    <w:rsid w:val="005B303A"/>
    <w:rsid w:val="005B4649"/>
    <w:rsid w:val="005C0C01"/>
    <w:rsid w:val="005C4DB4"/>
    <w:rsid w:val="005D02AA"/>
    <w:rsid w:val="005D0728"/>
    <w:rsid w:val="005D2D17"/>
    <w:rsid w:val="005D67CF"/>
    <w:rsid w:val="005D6DE2"/>
    <w:rsid w:val="005D79D7"/>
    <w:rsid w:val="005E3D32"/>
    <w:rsid w:val="005E40F7"/>
    <w:rsid w:val="005E6441"/>
    <w:rsid w:val="0060090D"/>
    <w:rsid w:val="0060774D"/>
    <w:rsid w:val="00616EB4"/>
    <w:rsid w:val="00625790"/>
    <w:rsid w:val="00626CE5"/>
    <w:rsid w:val="00630260"/>
    <w:rsid w:val="00633C8E"/>
    <w:rsid w:val="00635FB8"/>
    <w:rsid w:val="0064092E"/>
    <w:rsid w:val="00640973"/>
    <w:rsid w:val="00640E81"/>
    <w:rsid w:val="00651194"/>
    <w:rsid w:val="006519DC"/>
    <w:rsid w:val="00651DD5"/>
    <w:rsid w:val="00652498"/>
    <w:rsid w:val="006542F4"/>
    <w:rsid w:val="006551B9"/>
    <w:rsid w:val="00655232"/>
    <w:rsid w:val="00657C6B"/>
    <w:rsid w:val="00664C8A"/>
    <w:rsid w:val="00665896"/>
    <w:rsid w:val="006658E4"/>
    <w:rsid w:val="006662B7"/>
    <w:rsid w:val="00672B7A"/>
    <w:rsid w:val="00674217"/>
    <w:rsid w:val="0067719F"/>
    <w:rsid w:val="00677379"/>
    <w:rsid w:val="00690635"/>
    <w:rsid w:val="00693206"/>
    <w:rsid w:val="00695B20"/>
    <w:rsid w:val="00695E74"/>
    <w:rsid w:val="00696BF3"/>
    <w:rsid w:val="006A4707"/>
    <w:rsid w:val="006A4F33"/>
    <w:rsid w:val="006B00F0"/>
    <w:rsid w:val="006B72DB"/>
    <w:rsid w:val="006C0BEB"/>
    <w:rsid w:val="006C21C7"/>
    <w:rsid w:val="006C39BE"/>
    <w:rsid w:val="006C432F"/>
    <w:rsid w:val="006C4553"/>
    <w:rsid w:val="006C528D"/>
    <w:rsid w:val="006D00A4"/>
    <w:rsid w:val="006D3715"/>
    <w:rsid w:val="006D4B01"/>
    <w:rsid w:val="006D5A02"/>
    <w:rsid w:val="006E5663"/>
    <w:rsid w:val="006E6594"/>
    <w:rsid w:val="006F1F04"/>
    <w:rsid w:val="007018C0"/>
    <w:rsid w:val="007127CD"/>
    <w:rsid w:val="007153BB"/>
    <w:rsid w:val="00716B39"/>
    <w:rsid w:val="00717D0A"/>
    <w:rsid w:val="0073360B"/>
    <w:rsid w:val="00736E93"/>
    <w:rsid w:val="00737DE1"/>
    <w:rsid w:val="007419F1"/>
    <w:rsid w:val="007420AE"/>
    <w:rsid w:val="007429D2"/>
    <w:rsid w:val="00747703"/>
    <w:rsid w:val="00760B94"/>
    <w:rsid w:val="0076464C"/>
    <w:rsid w:val="007649B8"/>
    <w:rsid w:val="0077373C"/>
    <w:rsid w:val="00774600"/>
    <w:rsid w:val="00776718"/>
    <w:rsid w:val="00790CD5"/>
    <w:rsid w:val="00795B4A"/>
    <w:rsid w:val="007965C8"/>
    <w:rsid w:val="007A2124"/>
    <w:rsid w:val="007D26EF"/>
    <w:rsid w:val="007D4AD5"/>
    <w:rsid w:val="007D61C8"/>
    <w:rsid w:val="007E1D32"/>
    <w:rsid w:val="007E2EF0"/>
    <w:rsid w:val="007E3A5C"/>
    <w:rsid w:val="007F2453"/>
    <w:rsid w:val="007F53E3"/>
    <w:rsid w:val="007F6637"/>
    <w:rsid w:val="0080020F"/>
    <w:rsid w:val="00801CCA"/>
    <w:rsid w:val="0081573D"/>
    <w:rsid w:val="00815FDE"/>
    <w:rsid w:val="00817590"/>
    <w:rsid w:val="00817610"/>
    <w:rsid w:val="00817919"/>
    <w:rsid w:val="00823DCC"/>
    <w:rsid w:val="008248C7"/>
    <w:rsid w:val="008310C4"/>
    <w:rsid w:val="008333FD"/>
    <w:rsid w:val="00834C34"/>
    <w:rsid w:val="00844308"/>
    <w:rsid w:val="008464C7"/>
    <w:rsid w:val="0084718D"/>
    <w:rsid w:val="00850A72"/>
    <w:rsid w:val="00851CA9"/>
    <w:rsid w:val="00853DDA"/>
    <w:rsid w:val="00854051"/>
    <w:rsid w:val="00863C8A"/>
    <w:rsid w:val="008672AF"/>
    <w:rsid w:val="00873EFE"/>
    <w:rsid w:val="00873FFA"/>
    <w:rsid w:val="00876E62"/>
    <w:rsid w:val="00877F51"/>
    <w:rsid w:val="008826D4"/>
    <w:rsid w:val="00887997"/>
    <w:rsid w:val="008A7ACB"/>
    <w:rsid w:val="008B44D2"/>
    <w:rsid w:val="008B5927"/>
    <w:rsid w:val="008B5ADD"/>
    <w:rsid w:val="008B5FB7"/>
    <w:rsid w:val="008B672C"/>
    <w:rsid w:val="008C4399"/>
    <w:rsid w:val="008C4C4B"/>
    <w:rsid w:val="008C506A"/>
    <w:rsid w:val="008C5AD5"/>
    <w:rsid w:val="008D199D"/>
    <w:rsid w:val="008D48CC"/>
    <w:rsid w:val="008D7D3F"/>
    <w:rsid w:val="008E3AFD"/>
    <w:rsid w:val="008E7A9E"/>
    <w:rsid w:val="008F0D0B"/>
    <w:rsid w:val="008F0EBC"/>
    <w:rsid w:val="008F2BDB"/>
    <w:rsid w:val="008F492E"/>
    <w:rsid w:val="008F5754"/>
    <w:rsid w:val="00902B9C"/>
    <w:rsid w:val="009044C9"/>
    <w:rsid w:val="00905FAC"/>
    <w:rsid w:val="00906070"/>
    <w:rsid w:val="0090777C"/>
    <w:rsid w:val="00915F9C"/>
    <w:rsid w:val="0091654F"/>
    <w:rsid w:val="009201B7"/>
    <w:rsid w:val="0092286D"/>
    <w:rsid w:val="009240F7"/>
    <w:rsid w:val="00926595"/>
    <w:rsid w:val="00926B39"/>
    <w:rsid w:val="0092745A"/>
    <w:rsid w:val="00927B5E"/>
    <w:rsid w:val="00930AA1"/>
    <w:rsid w:val="00932D7D"/>
    <w:rsid w:val="00933622"/>
    <w:rsid w:val="009344FC"/>
    <w:rsid w:val="00934C0F"/>
    <w:rsid w:val="0093740D"/>
    <w:rsid w:val="00941012"/>
    <w:rsid w:val="009453E4"/>
    <w:rsid w:val="00947E63"/>
    <w:rsid w:val="009549E2"/>
    <w:rsid w:val="009573AA"/>
    <w:rsid w:val="009573B6"/>
    <w:rsid w:val="0095756D"/>
    <w:rsid w:val="009575C6"/>
    <w:rsid w:val="00957F37"/>
    <w:rsid w:val="0098277F"/>
    <w:rsid w:val="009833AE"/>
    <w:rsid w:val="00986AB9"/>
    <w:rsid w:val="009909D7"/>
    <w:rsid w:val="0099115F"/>
    <w:rsid w:val="009A118D"/>
    <w:rsid w:val="009A6941"/>
    <w:rsid w:val="009A6A21"/>
    <w:rsid w:val="009B083E"/>
    <w:rsid w:val="009B5ADF"/>
    <w:rsid w:val="009C0B11"/>
    <w:rsid w:val="009C0B54"/>
    <w:rsid w:val="009C12E6"/>
    <w:rsid w:val="009C34CB"/>
    <w:rsid w:val="009C6823"/>
    <w:rsid w:val="009D0DD3"/>
    <w:rsid w:val="009D3BA6"/>
    <w:rsid w:val="009E0DA6"/>
    <w:rsid w:val="009E2130"/>
    <w:rsid w:val="009E79D0"/>
    <w:rsid w:val="009F04E5"/>
    <w:rsid w:val="009F5831"/>
    <w:rsid w:val="009F5F03"/>
    <w:rsid w:val="009F5FF8"/>
    <w:rsid w:val="00A00DF6"/>
    <w:rsid w:val="00A109D0"/>
    <w:rsid w:val="00A127C3"/>
    <w:rsid w:val="00A17D16"/>
    <w:rsid w:val="00A218F5"/>
    <w:rsid w:val="00A26109"/>
    <w:rsid w:val="00A303D5"/>
    <w:rsid w:val="00A30994"/>
    <w:rsid w:val="00A3246E"/>
    <w:rsid w:val="00A3587C"/>
    <w:rsid w:val="00A36C48"/>
    <w:rsid w:val="00A37BA8"/>
    <w:rsid w:val="00A41285"/>
    <w:rsid w:val="00A4264B"/>
    <w:rsid w:val="00A5103E"/>
    <w:rsid w:val="00A539E9"/>
    <w:rsid w:val="00A5470E"/>
    <w:rsid w:val="00A577E6"/>
    <w:rsid w:val="00A6112D"/>
    <w:rsid w:val="00A62113"/>
    <w:rsid w:val="00A62D37"/>
    <w:rsid w:val="00A735F3"/>
    <w:rsid w:val="00A746C0"/>
    <w:rsid w:val="00A76209"/>
    <w:rsid w:val="00A80D56"/>
    <w:rsid w:val="00A860B0"/>
    <w:rsid w:val="00A875F3"/>
    <w:rsid w:val="00A92F8F"/>
    <w:rsid w:val="00AA0E35"/>
    <w:rsid w:val="00AA57A9"/>
    <w:rsid w:val="00AA584D"/>
    <w:rsid w:val="00AA5D78"/>
    <w:rsid w:val="00AA5E5D"/>
    <w:rsid w:val="00AA6E91"/>
    <w:rsid w:val="00AA7797"/>
    <w:rsid w:val="00AB1841"/>
    <w:rsid w:val="00AB3431"/>
    <w:rsid w:val="00AB7D86"/>
    <w:rsid w:val="00AC15B8"/>
    <w:rsid w:val="00AC1828"/>
    <w:rsid w:val="00AD1037"/>
    <w:rsid w:val="00AE4E3C"/>
    <w:rsid w:val="00AE6528"/>
    <w:rsid w:val="00AF02DF"/>
    <w:rsid w:val="00AF16EE"/>
    <w:rsid w:val="00AF202A"/>
    <w:rsid w:val="00B014B8"/>
    <w:rsid w:val="00B027A9"/>
    <w:rsid w:val="00B10BD0"/>
    <w:rsid w:val="00B12936"/>
    <w:rsid w:val="00B1387F"/>
    <w:rsid w:val="00B1489F"/>
    <w:rsid w:val="00B165FA"/>
    <w:rsid w:val="00B16717"/>
    <w:rsid w:val="00B24713"/>
    <w:rsid w:val="00B250DB"/>
    <w:rsid w:val="00B252F3"/>
    <w:rsid w:val="00B31466"/>
    <w:rsid w:val="00B35156"/>
    <w:rsid w:val="00B523E7"/>
    <w:rsid w:val="00B61EB5"/>
    <w:rsid w:val="00B64DF2"/>
    <w:rsid w:val="00B71BA1"/>
    <w:rsid w:val="00B74D41"/>
    <w:rsid w:val="00B818D4"/>
    <w:rsid w:val="00B82BC3"/>
    <w:rsid w:val="00B87B5F"/>
    <w:rsid w:val="00B87DEA"/>
    <w:rsid w:val="00B90CAA"/>
    <w:rsid w:val="00B929F9"/>
    <w:rsid w:val="00B95502"/>
    <w:rsid w:val="00BA025A"/>
    <w:rsid w:val="00BA511A"/>
    <w:rsid w:val="00BB4D29"/>
    <w:rsid w:val="00BB7664"/>
    <w:rsid w:val="00BC18B8"/>
    <w:rsid w:val="00BC6617"/>
    <w:rsid w:val="00BD6498"/>
    <w:rsid w:val="00BD64DA"/>
    <w:rsid w:val="00BD6D82"/>
    <w:rsid w:val="00BD7CC5"/>
    <w:rsid w:val="00BE1E05"/>
    <w:rsid w:val="00BE4FAC"/>
    <w:rsid w:val="00BE65E0"/>
    <w:rsid w:val="00BE7FF9"/>
    <w:rsid w:val="00BF19FC"/>
    <w:rsid w:val="00C05981"/>
    <w:rsid w:val="00C059E7"/>
    <w:rsid w:val="00C13E0B"/>
    <w:rsid w:val="00C14E81"/>
    <w:rsid w:val="00C16715"/>
    <w:rsid w:val="00C17ABB"/>
    <w:rsid w:val="00C30260"/>
    <w:rsid w:val="00C324F1"/>
    <w:rsid w:val="00C33C1B"/>
    <w:rsid w:val="00C35319"/>
    <w:rsid w:val="00C4788F"/>
    <w:rsid w:val="00C561E4"/>
    <w:rsid w:val="00C56897"/>
    <w:rsid w:val="00C63EC7"/>
    <w:rsid w:val="00C67378"/>
    <w:rsid w:val="00C81DC5"/>
    <w:rsid w:val="00C852FC"/>
    <w:rsid w:val="00C9286E"/>
    <w:rsid w:val="00C92AA4"/>
    <w:rsid w:val="00CA00D8"/>
    <w:rsid w:val="00CA17E6"/>
    <w:rsid w:val="00CB30D2"/>
    <w:rsid w:val="00CD3829"/>
    <w:rsid w:val="00CD4F7A"/>
    <w:rsid w:val="00CD57EE"/>
    <w:rsid w:val="00CD5C3D"/>
    <w:rsid w:val="00CE00DD"/>
    <w:rsid w:val="00CE124B"/>
    <w:rsid w:val="00CE4653"/>
    <w:rsid w:val="00CE4DF6"/>
    <w:rsid w:val="00CE6201"/>
    <w:rsid w:val="00CF58A4"/>
    <w:rsid w:val="00CF6269"/>
    <w:rsid w:val="00D0171A"/>
    <w:rsid w:val="00D059FF"/>
    <w:rsid w:val="00D07966"/>
    <w:rsid w:val="00D10CB6"/>
    <w:rsid w:val="00D11098"/>
    <w:rsid w:val="00D1524A"/>
    <w:rsid w:val="00D1541E"/>
    <w:rsid w:val="00D17B73"/>
    <w:rsid w:val="00D203D3"/>
    <w:rsid w:val="00D23E4C"/>
    <w:rsid w:val="00D24DF9"/>
    <w:rsid w:val="00D3024A"/>
    <w:rsid w:val="00D322BD"/>
    <w:rsid w:val="00D403AD"/>
    <w:rsid w:val="00D40EEE"/>
    <w:rsid w:val="00D41E6F"/>
    <w:rsid w:val="00D47CA5"/>
    <w:rsid w:val="00D56795"/>
    <w:rsid w:val="00D57EA6"/>
    <w:rsid w:val="00D62D01"/>
    <w:rsid w:val="00D63E38"/>
    <w:rsid w:val="00D640C2"/>
    <w:rsid w:val="00D76306"/>
    <w:rsid w:val="00D83DCB"/>
    <w:rsid w:val="00D9463D"/>
    <w:rsid w:val="00D9658C"/>
    <w:rsid w:val="00D979E8"/>
    <w:rsid w:val="00D97B2C"/>
    <w:rsid w:val="00DA1A0C"/>
    <w:rsid w:val="00DA1BA8"/>
    <w:rsid w:val="00DA5515"/>
    <w:rsid w:val="00DB0CB2"/>
    <w:rsid w:val="00DB299E"/>
    <w:rsid w:val="00DB4500"/>
    <w:rsid w:val="00DC037A"/>
    <w:rsid w:val="00DC1B41"/>
    <w:rsid w:val="00DC53C4"/>
    <w:rsid w:val="00DD2665"/>
    <w:rsid w:val="00DD4947"/>
    <w:rsid w:val="00DD736B"/>
    <w:rsid w:val="00DD766C"/>
    <w:rsid w:val="00DE3507"/>
    <w:rsid w:val="00DE3B72"/>
    <w:rsid w:val="00DF5DF4"/>
    <w:rsid w:val="00E018CA"/>
    <w:rsid w:val="00E01CF1"/>
    <w:rsid w:val="00E135DE"/>
    <w:rsid w:val="00E15610"/>
    <w:rsid w:val="00E17031"/>
    <w:rsid w:val="00E25289"/>
    <w:rsid w:val="00E349B1"/>
    <w:rsid w:val="00E37762"/>
    <w:rsid w:val="00E41CC8"/>
    <w:rsid w:val="00E46CB4"/>
    <w:rsid w:val="00E47B5A"/>
    <w:rsid w:val="00E56E1F"/>
    <w:rsid w:val="00E64A0C"/>
    <w:rsid w:val="00E66C21"/>
    <w:rsid w:val="00E66D4F"/>
    <w:rsid w:val="00E6774D"/>
    <w:rsid w:val="00E67B73"/>
    <w:rsid w:val="00E67C33"/>
    <w:rsid w:val="00E70AA5"/>
    <w:rsid w:val="00E71111"/>
    <w:rsid w:val="00E75541"/>
    <w:rsid w:val="00E755BA"/>
    <w:rsid w:val="00E84997"/>
    <w:rsid w:val="00E90237"/>
    <w:rsid w:val="00EA0654"/>
    <w:rsid w:val="00EA40DF"/>
    <w:rsid w:val="00EA57D1"/>
    <w:rsid w:val="00EA5AC8"/>
    <w:rsid w:val="00EB1D11"/>
    <w:rsid w:val="00EB2003"/>
    <w:rsid w:val="00EB2365"/>
    <w:rsid w:val="00EB2B7D"/>
    <w:rsid w:val="00EB6779"/>
    <w:rsid w:val="00EB79AA"/>
    <w:rsid w:val="00EC053C"/>
    <w:rsid w:val="00EC6B0A"/>
    <w:rsid w:val="00EC7430"/>
    <w:rsid w:val="00ED03F1"/>
    <w:rsid w:val="00ED0F22"/>
    <w:rsid w:val="00ED21CC"/>
    <w:rsid w:val="00ED2504"/>
    <w:rsid w:val="00ED3310"/>
    <w:rsid w:val="00EE0B3E"/>
    <w:rsid w:val="00EE1421"/>
    <w:rsid w:val="00EE2D86"/>
    <w:rsid w:val="00EE2DCF"/>
    <w:rsid w:val="00EE5E1A"/>
    <w:rsid w:val="00EF0FCC"/>
    <w:rsid w:val="00EF20F4"/>
    <w:rsid w:val="00EF7E2E"/>
    <w:rsid w:val="00F00151"/>
    <w:rsid w:val="00F022D4"/>
    <w:rsid w:val="00F03F93"/>
    <w:rsid w:val="00F05370"/>
    <w:rsid w:val="00F111AE"/>
    <w:rsid w:val="00F11DAC"/>
    <w:rsid w:val="00F13C8D"/>
    <w:rsid w:val="00F16752"/>
    <w:rsid w:val="00F22157"/>
    <w:rsid w:val="00F30391"/>
    <w:rsid w:val="00F370F2"/>
    <w:rsid w:val="00F437A2"/>
    <w:rsid w:val="00F45C31"/>
    <w:rsid w:val="00F50C25"/>
    <w:rsid w:val="00F52788"/>
    <w:rsid w:val="00F52854"/>
    <w:rsid w:val="00F56243"/>
    <w:rsid w:val="00F60C7B"/>
    <w:rsid w:val="00F643F8"/>
    <w:rsid w:val="00F662E5"/>
    <w:rsid w:val="00F674C6"/>
    <w:rsid w:val="00F752E4"/>
    <w:rsid w:val="00F75A7A"/>
    <w:rsid w:val="00F81F4F"/>
    <w:rsid w:val="00F923D0"/>
    <w:rsid w:val="00F95CDE"/>
    <w:rsid w:val="00F976B4"/>
    <w:rsid w:val="00FA1ED8"/>
    <w:rsid w:val="00FA1F53"/>
    <w:rsid w:val="00FA5D6F"/>
    <w:rsid w:val="00FA653F"/>
    <w:rsid w:val="00FB0416"/>
    <w:rsid w:val="00FB0C5B"/>
    <w:rsid w:val="00FB6C9C"/>
    <w:rsid w:val="00FB6E9D"/>
    <w:rsid w:val="00FC4288"/>
    <w:rsid w:val="00FC4964"/>
    <w:rsid w:val="00FC7280"/>
    <w:rsid w:val="00FD0C4A"/>
    <w:rsid w:val="00FD508F"/>
    <w:rsid w:val="00FD6270"/>
    <w:rsid w:val="00FD6ED3"/>
    <w:rsid w:val="00FD758D"/>
    <w:rsid w:val="00FE0C31"/>
    <w:rsid w:val="00FE4C86"/>
    <w:rsid w:val="00FE74B6"/>
    <w:rsid w:val="00FF4D61"/>
    <w:rsid w:val="00FF74D3"/>
    <w:rsid w:val="00FF7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1C1A0"/>
  <w15:docId w15:val="{DC5218EA-04EF-4AD5-AA10-602D7DD41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226EDA"/>
    <w:pPr>
      <w:widowControl w:val="0"/>
      <w:autoSpaceDE w:val="0"/>
      <w:autoSpaceDN w:val="0"/>
      <w:spacing w:after="0" w:line="240" w:lineRule="auto"/>
    </w:pPr>
    <w:rPr>
      <w:rFonts w:ascii="Sakkal Majalla" w:eastAsia="Sakkal Majalla" w:hAnsi="Sakkal Majalla" w:cs="Sakkal Majalla"/>
      <w:kern w:val="0"/>
      <w14:ligatures w14:val="none"/>
    </w:rPr>
  </w:style>
  <w:style w:type="paragraph" w:styleId="1">
    <w:name w:val="heading 1"/>
    <w:basedOn w:val="a"/>
    <w:next w:val="a"/>
    <w:link w:val="1Char"/>
    <w:uiPriority w:val="9"/>
    <w:rsid w:val="00EF0FCC"/>
    <w:pPr>
      <w:keepNext/>
      <w:keepLines/>
      <w:widowControl/>
      <w:autoSpaceDE/>
      <w:autoSpaceDN/>
      <w:bidi/>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Char"/>
    <w:uiPriority w:val="9"/>
    <w:semiHidden/>
    <w:unhideWhenUsed/>
    <w:rsid w:val="00EF0FCC"/>
    <w:pPr>
      <w:keepNext/>
      <w:keepLines/>
      <w:widowControl/>
      <w:autoSpaceDE/>
      <w:autoSpaceDN/>
      <w:bidi/>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EF0FCC"/>
    <w:pPr>
      <w:keepNext/>
      <w:keepLines/>
      <w:widowControl/>
      <w:autoSpaceDE/>
      <w:autoSpaceDN/>
      <w:bidi/>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EF0FCC"/>
    <w:pPr>
      <w:keepNext/>
      <w:keepLines/>
      <w:widowControl/>
      <w:autoSpaceDE/>
      <w:autoSpaceDN/>
      <w:bidi/>
      <w:spacing w:before="80" w:after="40" w:line="259"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5">
    <w:name w:val="heading 5"/>
    <w:basedOn w:val="a"/>
    <w:next w:val="a"/>
    <w:link w:val="5Char"/>
    <w:uiPriority w:val="9"/>
    <w:semiHidden/>
    <w:unhideWhenUsed/>
    <w:qFormat/>
    <w:rsid w:val="00EF0FCC"/>
    <w:pPr>
      <w:keepNext/>
      <w:keepLines/>
      <w:widowControl/>
      <w:autoSpaceDE/>
      <w:autoSpaceDN/>
      <w:bidi/>
      <w:spacing w:before="80" w:after="40" w:line="259"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6">
    <w:name w:val="heading 6"/>
    <w:basedOn w:val="a"/>
    <w:next w:val="a"/>
    <w:link w:val="6Char"/>
    <w:uiPriority w:val="9"/>
    <w:semiHidden/>
    <w:unhideWhenUsed/>
    <w:qFormat/>
    <w:rsid w:val="00EF0FCC"/>
    <w:pPr>
      <w:keepNext/>
      <w:keepLines/>
      <w:widowControl/>
      <w:autoSpaceDE/>
      <w:autoSpaceDN/>
      <w:bidi/>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EF0FCC"/>
    <w:pPr>
      <w:keepNext/>
      <w:keepLines/>
      <w:widowControl/>
      <w:autoSpaceDE/>
      <w:autoSpaceDN/>
      <w:bidi/>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EF0FCC"/>
    <w:pPr>
      <w:keepNext/>
      <w:keepLines/>
      <w:widowControl/>
      <w:autoSpaceDE/>
      <w:autoSpaceDN/>
      <w:bidi/>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EF0FCC"/>
    <w:pPr>
      <w:keepNext/>
      <w:keepLines/>
      <w:widowControl/>
      <w:autoSpaceDE/>
      <w:autoSpaceDN/>
      <w:bidi/>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F0FC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F0FC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F0FC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F0FC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F0FCC"/>
    <w:rPr>
      <w:rFonts w:eastAsiaTheme="majorEastAsia" w:cstheme="majorBidi"/>
      <w:color w:val="0F4761" w:themeColor="accent1" w:themeShade="BF"/>
    </w:rPr>
  </w:style>
  <w:style w:type="character" w:customStyle="1" w:styleId="6Char">
    <w:name w:val="عنوان 6 Char"/>
    <w:basedOn w:val="a0"/>
    <w:link w:val="6"/>
    <w:uiPriority w:val="9"/>
    <w:semiHidden/>
    <w:rsid w:val="00EF0FCC"/>
    <w:rPr>
      <w:rFonts w:eastAsiaTheme="majorEastAsia" w:cstheme="majorBidi"/>
      <w:i/>
      <w:iCs/>
      <w:color w:val="595959" w:themeColor="text1" w:themeTint="A6"/>
    </w:rPr>
  </w:style>
  <w:style w:type="character" w:customStyle="1" w:styleId="7Char">
    <w:name w:val="عنوان 7 Char"/>
    <w:basedOn w:val="a0"/>
    <w:link w:val="7"/>
    <w:uiPriority w:val="9"/>
    <w:semiHidden/>
    <w:rsid w:val="00EF0FCC"/>
    <w:rPr>
      <w:rFonts w:eastAsiaTheme="majorEastAsia" w:cstheme="majorBidi"/>
      <w:color w:val="595959" w:themeColor="text1" w:themeTint="A6"/>
    </w:rPr>
  </w:style>
  <w:style w:type="character" w:customStyle="1" w:styleId="8Char">
    <w:name w:val="عنوان 8 Char"/>
    <w:basedOn w:val="a0"/>
    <w:link w:val="8"/>
    <w:uiPriority w:val="9"/>
    <w:semiHidden/>
    <w:rsid w:val="00EF0FCC"/>
    <w:rPr>
      <w:rFonts w:eastAsiaTheme="majorEastAsia" w:cstheme="majorBidi"/>
      <w:i/>
      <w:iCs/>
      <w:color w:val="272727" w:themeColor="text1" w:themeTint="D8"/>
    </w:rPr>
  </w:style>
  <w:style w:type="character" w:customStyle="1" w:styleId="9Char">
    <w:name w:val="عنوان 9 Char"/>
    <w:basedOn w:val="a0"/>
    <w:link w:val="9"/>
    <w:uiPriority w:val="9"/>
    <w:semiHidden/>
    <w:rsid w:val="00EF0FCC"/>
    <w:rPr>
      <w:rFonts w:eastAsiaTheme="majorEastAsia" w:cstheme="majorBidi"/>
      <w:color w:val="272727" w:themeColor="text1" w:themeTint="D8"/>
    </w:rPr>
  </w:style>
  <w:style w:type="paragraph" w:styleId="a3">
    <w:name w:val="Title"/>
    <w:basedOn w:val="a"/>
    <w:next w:val="a"/>
    <w:link w:val="Char"/>
    <w:uiPriority w:val="10"/>
    <w:rsid w:val="00EF0FCC"/>
    <w:pPr>
      <w:widowControl/>
      <w:autoSpaceDE/>
      <w:autoSpaceDN/>
      <w:bidi/>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EF0FC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rsid w:val="00EF0FCC"/>
    <w:pPr>
      <w:widowControl/>
      <w:numPr>
        <w:ilvl w:val="1"/>
      </w:numPr>
      <w:autoSpaceDE/>
      <w:autoSpaceDN/>
      <w:bidi/>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EF0FCC"/>
    <w:rPr>
      <w:rFonts w:eastAsiaTheme="majorEastAsia" w:cstheme="majorBidi"/>
      <w:color w:val="595959" w:themeColor="text1" w:themeTint="A6"/>
      <w:spacing w:val="15"/>
      <w:sz w:val="28"/>
      <w:szCs w:val="28"/>
    </w:rPr>
  </w:style>
  <w:style w:type="paragraph" w:styleId="a5">
    <w:name w:val="Quote"/>
    <w:basedOn w:val="a"/>
    <w:next w:val="a"/>
    <w:link w:val="Char1"/>
    <w:uiPriority w:val="29"/>
    <w:rsid w:val="00EF0FCC"/>
    <w:pPr>
      <w:widowControl/>
      <w:autoSpaceDE/>
      <w:autoSpaceDN/>
      <w:bidi/>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har1">
    <w:name w:val="اقتباس Char"/>
    <w:basedOn w:val="a0"/>
    <w:link w:val="a5"/>
    <w:uiPriority w:val="29"/>
    <w:rsid w:val="00EF0FCC"/>
    <w:rPr>
      <w:i/>
      <w:iCs/>
      <w:color w:val="404040" w:themeColor="text1" w:themeTint="BF"/>
    </w:rPr>
  </w:style>
  <w:style w:type="paragraph" w:styleId="a6">
    <w:name w:val="List Paragraph"/>
    <w:basedOn w:val="a"/>
    <w:link w:val="Char2"/>
    <w:uiPriority w:val="34"/>
    <w:rsid w:val="00EF0FCC"/>
    <w:pPr>
      <w:widowControl/>
      <w:autoSpaceDE/>
      <w:autoSpaceDN/>
      <w:bidi/>
      <w:spacing w:after="160" w:line="259" w:lineRule="auto"/>
      <w:ind w:left="720"/>
      <w:contextualSpacing/>
    </w:pPr>
    <w:rPr>
      <w:rFonts w:asciiTheme="minorHAnsi" w:eastAsiaTheme="minorHAnsi" w:hAnsiTheme="minorHAnsi" w:cstheme="minorBidi"/>
      <w:kern w:val="2"/>
      <w14:ligatures w14:val="standardContextual"/>
    </w:rPr>
  </w:style>
  <w:style w:type="character" w:styleId="a7">
    <w:name w:val="Intense Emphasis"/>
    <w:basedOn w:val="a0"/>
    <w:uiPriority w:val="21"/>
    <w:rsid w:val="00EF0FCC"/>
    <w:rPr>
      <w:i/>
      <w:iCs/>
      <w:color w:val="0F4761" w:themeColor="accent1" w:themeShade="BF"/>
    </w:rPr>
  </w:style>
  <w:style w:type="paragraph" w:styleId="a8">
    <w:name w:val="Intense Quote"/>
    <w:basedOn w:val="a"/>
    <w:next w:val="a"/>
    <w:link w:val="Char3"/>
    <w:uiPriority w:val="30"/>
    <w:rsid w:val="00EF0FCC"/>
    <w:pPr>
      <w:widowControl/>
      <w:pBdr>
        <w:top w:val="single" w:sz="4" w:space="10" w:color="0F4761" w:themeColor="accent1" w:themeShade="BF"/>
        <w:bottom w:val="single" w:sz="4" w:space="10" w:color="0F4761" w:themeColor="accent1" w:themeShade="BF"/>
      </w:pBdr>
      <w:autoSpaceDE/>
      <w:autoSpaceDN/>
      <w:bidi/>
      <w:spacing w:before="360" w:after="360" w:line="259"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Char3">
    <w:name w:val="اقتباس مكثف Char"/>
    <w:basedOn w:val="a0"/>
    <w:link w:val="a8"/>
    <w:uiPriority w:val="30"/>
    <w:rsid w:val="00EF0FCC"/>
    <w:rPr>
      <w:i/>
      <w:iCs/>
      <w:color w:val="0F4761" w:themeColor="accent1" w:themeShade="BF"/>
    </w:rPr>
  </w:style>
  <w:style w:type="character" w:styleId="a9">
    <w:name w:val="Intense Reference"/>
    <w:basedOn w:val="a0"/>
    <w:uiPriority w:val="32"/>
    <w:rsid w:val="00EF0FCC"/>
    <w:rPr>
      <w:b/>
      <w:bCs/>
      <w:smallCaps/>
      <w:color w:val="0F4761" w:themeColor="accent1" w:themeShade="BF"/>
      <w:spacing w:val="5"/>
    </w:rPr>
  </w:style>
  <w:style w:type="paragraph" w:styleId="aa">
    <w:name w:val="header"/>
    <w:basedOn w:val="a"/>
    <w:link w:val="Char4"/>
    <w:uiPriority w:val="99"/>
    <w:unhideWhenUsed/>
    <w:rsid w:val="00B90CAA"/>
    <w:pPr>
      <w:widowControl/>
      <w:tabs>
        <w:tab w:val="center" w:pos="4153"/>
        <w:tab w:val="right" w:pos="8306"/>
      </w:tabs>
      <w:autoSpaceDE/>
      <w:autoSpaceDN/>
      <w:bidi/>
    </w:pPr>
    <w:rPr>
      <w:rFonts w:asciiTheme="minorHAnsi" w:eastAsiaTheme="minorHAnsi" w:hAnsiTheme="minorHAnsi" w:cstheme="minorBidi"/>
      <w:kern w:val="2"/>
      <w14:ligatures w14:val="standardContextual"/>
    </w:rPr>
  </w:style>
  <w:style w:type="character" w:customStyle="1" w:styleId="Char4">
    <w:name w:val="رأس الصفحة Char"/>
    <w:basedOn w:val="a0"/>
    <w:link w:val="aa"/>
    <w:uiPriority w:val="99"/>
    <w:rsid w:val="00B90CAA"/>
  </w:style>
  <w:style w:type="paragraph" w:styleId="ab">
    <w:name w:val="footer"/>
    <w:basedOn w:val="a"/>
    <w:link w:val="Char5"/>
    <w:uiPriority w:val="99"/>
    <w:unhideWhenUsed/>
    <w:rsid w:val="00B90CAA"/>
    <w:pPr>
      <w:widowControl/>
      <w:tabs>
        <w:tab w:val="center" w:pos="4153"/>
        <w:tab w:val="right" w:pos="8306"/>
      </w:tabs>
      <w:autoSpaceDE/>
      <w:autoSpaceDN/>
      <w:bidi/>
    </w:pPr>
    <w:rPr>
      <w:rFonts w:asciiTheme="minorHAnsi" w:eastAsiaTheme="minorHAnsi" w:hAnsiTheme="minorHAnsi" w:cstheme="minorBidi"/>
      <w:kern w:val="2"/>
      <w14:ligatures w14:val="standardContextual"/>
    </w:rPr>
  </w:style>
  <w:style w:type="character" w:customStyle="1" w:styleId="Char5">
    <w:name w:val="تذييل الصفحة Char"/>
    <w:basedOn w:val="a0"/>
    <w:link w:val="ab"/>
    <w:uiPriority w:val="99"/>
    <w:rsid w:val="00B90CAA"/>
  </w:style>
  <w:style w:type="character" w:styleId="Hyperlink">
    <w:name w:val="Hyperlink"/>
    <w:basedOn w:val="a0"/>
    <w:uiPriority w:val="99"/>
    <w:unhideWhenUsed/>
    <w:rsid w:val="00FE0C31"/>
    <w:rPr>
      <w:color w:val="467886" w:themeColor="hyperlink"/>
      <w:u w:val="single"/>
    </w:rPr>
  </w:style>
  <w:style w:type="character" w:customStyle="1" w:styleId="10">
    <w:name w:val="إشارة لم يتم حلها1"/>
    <w:basedOn w:val="a0"/>
    <w:uiPriority w:val="99"/>
    <w:semiHidden/>
    <w:unhideWhenUsed/>
    <w:rsid w:val="00FE0C31"/>
    <w:rPr>
      <w:color w:val="605E5C"/>
      <w:shd w:val="clear" w:color="auto" w:fill="E1DFDD"/>
    </w:rPr>
  </w:style>
  <w:style w:type="table" w:styleId="ac">
    <w:name w:val="Table Grid"/>
    <w:basedOn w:val="a1"/>
    <w:uiPriority w:val="39"/>
    <w:rsid w:val="00D23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نمط1"/>
    <w:basedOn w:val="a3"/>
    <w:link w:val="1Char0"/>
    <w:rsid w:val="000F6BD5"/>
    <w:rPr>
      <w:rFonts w:ascii="Sakkal Majalla" w:hAnsi="Sakkal Majalla" w:cs="Sakkal Majalla"/>
      <w:bCs/>
      <w:sz w:val="32"/>
      <w:szCs w:val="32"/>
    </w:rPr>
  </w:style>
  <w:style w:type="paragraph" w:customStyle="1" w:styleId="20">
    <w:name w:val="نمط2"/>
    <w:basedOn w:val="11"/>
    <w:link w:val="2Char0"/>
    <w:rsid w:val="000F6BD5"/>
    <w:rPr>
      <w:sz w:val="36"/>
      <w:szCs w:val="36"/>
    </w:rPr>
  </w:style>
  <w:style w:type="character" w:customStyle="1" w:styleId="1Char0">
    <w:name w:val="نمط1 Char"/>
    <w:basedOn w:val="Char"/>
    <w:link w:val="11"/>
    <w:rsid w:val="000F6BD5"/>
    <w:rPr>
      <w:rFonts w:ascii="Sakkal Majalla" w:eastAsiaTheme="majorEastAsia" w:hAnsi="Sakkal Majalla" w:cs="Sakkal Majalla"/>
      <w:bCs/>
      <w:spacing w:val="-10"/>
      <w:kern w:val="28"/>
      <w:sz w:val="32"/>
      <w:szCs w:val="32"/>
    </w:rPr>
  </w:style>
  <w:style w:type="character" w:customStyle="1" w:styleId="2Char0">
    <w:name w:val="نمط2 Char"/>
    <w:basedOn w:val="1Char0"/>
    <w:link w:val="20"/>
    <w:rsid w:val="000F6BD5"/>
    <w:rPr>
      <w:rFonts w:ascii="Sakkal Majalla" w:eastAsiaTheme="majorEastAsia" w:hAnsi="Sakkal Majalla" w:cs="Sakkal Majalla"/>
      <w:bCs/>
      <w:spacing w:val="-10"/>
      <w:kern w:val="28"/>
      <w:sz w:val="36"/>
      <w:szCs w:val="36"/>
    </w:rPr>
  </w:style>
  <w:style w:type="paragraph" w:styleId="ad">
    <w:name w:val="TOC Heading"/>
    <w:basedOn w:val="1"/>
    <w:next w:val="a"/>
    <w:uiPriority w:val="39"/>
    <w:unhideWhenUsed/>
    <w:rsid w:val="000F6BD5"/>
    <w:pPr>
      <w:spacing w:before="240" w:after="0"/>
      <w:outlineLvl w:val="9"/>
    </w:pPr>
    <w:rPr>
      <w:kern w:val="0"/>
      <w:sz w:val="32"/>
      <w:szCs w:val="32"/>
      <w:rtl/>
      <w14:ligatures w14:val="none"/>
    </w:rPr>
  </w:style>
  <w:style w:type="paragraph" w:customStyle="1" w:styleId="30">
    <w:name w:val="نمط3"/>
    <w:basedOn w:val="1"/>
    <w:next w:val="1"/>
    <w:link w:val="3Char0"/>
    <w:rsid w:val="000F6BD5"/>
    <w:rPr>
      <w:color w:val="000000" w:themeColor="text1"/>
      <w:szCs w:val="36"/>
    </w:rPr>
  </w:style>
  <w:style w:type="paragraph" w:styleId="12">
    <w:name w:val="toc 1"/>
    <w:basedOn w:val="a"/>
    <w:next w:val="a"/>
    <w:autoRedefine/>
    <w:uiPriority w:val="39"/>
    <w:unhideWhenUsed/>
    <w:rsid w:val="008F492E"/>
    <w:pPr>
      <w:tabs>
        <w:tab w:val="right" w:leader="hyphen" w:pos="8493"/>
      </w:tabs>
      <w:bidi/>
    </w:pPr>
    <w:rPr>
      <w:rFonts w:eastAsia="Times New Roman"/>
      <w:noProof/>
      <w:sz w:val="28"/>
      <w:szCs w:val="28"/>
    </w:rPr>
  </w:style>
  <w:style w:type="character" w:styleId="ae">
    <w:name w:val="Emphasis"/>
    <w:basedOn w:val="a0"/>
    <w:uiPriority w:val="20"/>
    <w:rsid w:val="00AF02DF"/>
    <w:rPr>
      <w:i/>
      <w:iCs/>
    </w:rPr>
  </w:style>
  <w:style w:type="paragraph" w:styleId="af">
    <w:name w:val="Normal (Web)"/>
    <w:basedOn w:val="a"/>
    <w:uiPriority w:val="99"/>
    <w:unhideWhenUsed/>
    <w:rsid w:val="00025C13"/>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af0">
    <w:name w:val="Strong"/>
    <w:basedOn w:val="a0"/>
    <w:uiPriority w:val="22"/>
    <w:rsid w:val="00CF6269"/>
    <w:rPr>
      <w:b/>
      <w:bCs/>
    </w:rPr>
  </w:style>
  <w:style w:type="numbering" w:customStyle="1" w:styleId="13">
    <w:name w:val="بلا قائمة1"/>
    <w:next w:val="a2"/>
    <w:uiPriority w:val="99"/>
    <w:semiHidden/>
    <w:unhideWhenUsed/>
    <w:rsid w:val="00A00DF6"/>
  </w:style>
  <w:style w:type="character" w:customStyle="1" w:styleId="Char2">
    <w:name w:val="سرد الفقرات Char"/>
    <w:link w:val="a6"/>
    <w:uiPriority w:val="34"/>
    <w:locked/>
    <w:rsid w:val="00A00DF6"/>
  </w:style>
  <w:style w:type="character" w:customStyle="1" w:styleId="Char6">
    <w:name w:val="تاب منسق Char"/>
    <w:basedOn w:val="a0"/>
    <w:link w:val="af1"/>
    <w:locked/>
    <w:rsid w:val="00A00DF6"/>
    <w:rPr>
      <w:rFonts w:ascii="Times New Roman" w:eastAsia="Times New Roman" w:hAnsi="Times New Roman" w:cs="Traditional Arabic"/>
      <w:sz w:val="32"/>
      <w:szCs w:val="32"/>
      <w:lang w:bidi="ar-EG"/>
    </w:rPr>
  </w:style>
  <w:style w:type="paragraph" w:customStyle="1" w:styleId="af1">
    <w:name w:val="تاب منسق"/>
    <w:basedOn w:val="a"/>
    <w:link w:val="Char6"/>
    <w:rsid w:val="00A00DF6"/>
    <w:pPr>
      <w:widowControl/>
      <w:autoSpaceDE/>
      <w:autoSpaceDN/>
      <w:bidi/>
      <w:ind w:firstLine="567"/>
      <w:jc w:val="both"/>
    </w:pPr>
    <w:rPr>
      <w:rFonts w:ascii="Times New Roman" w:eastAsia="Times New Roman" w:hAnsi="Times New Roman" w:cs="Traditional Arabic"/>
      <w:kern w:val="2"/>
      <w:sz w:val="32"/>
      <w:szCs w:val="32"/>
      <w:lang w:bidi="ar-EG"/>
      <w14:ligatures w14:val="standardContextual"/>
    </w:rPr>
  </w:style>
  <w:style w:type="table" w:customStyle="1" w:styleId="14">
    <w:name w:val="شبكة جدول1"/>
    <w:basedOn w:val="a1"/>
    <w:next w:val="ac"/>
    <w:uiPriority w:val="59"/>
    <w:rsid w:val="00A00DF6"/>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f01">
    <w:name w:val="cf01"/>
    <w:basedOn w:val="a0"/>
    <w:rsid w:val="00A00DF6"/>
    <w:rPr>
      <w:rFonts w:ascii="Segoe UI" w:hAnsi="Segoe UI" w:cs="Segoe UI" w:hint="default"/>
      <w:sz w:val="18"/>
      <w:szCs w:val="18"/>
    </w:rPr>
  </w:style>
  <w:style w:type="paragraph" w:styleId="af2">
    <w:name w:val="footnote text"/>
    <w:aliases w:val="حواشي سفلية, Char Char Char Char,Footnote Text Char,r,Char Char Char Char"/>
    <w:basedOn w:val="a"/>
    <w:link w:val="Char7"/>
    <w:uiPriority w:val="99"/>
    <w:unhideWhenUsed/>
    <w:rsid w:val="00A00DF6"/>
    <w:pPr>
      <w:widowControl/>
      <w:autoSpaceDE/>
      <w:autoSpaceDN/>
      <w:bidi/>
    </w:pPr>
    <w:rPr>
      <w:rFonts w:ascii="Calibri" w:eastAsia="Times New Roman" w:hAnsi="Calibri" w:cs="Arial"/>
      <w:sz w:val="20"/>
      <w:szCs w:val="20"/>
    </w:rPr>
  </w:style>
  <w:style w:type="character" w:customStyle="1" w:styleId="Char7">
    <w:name w:val="نص حاشية سفلية Char"/>
    <w:aliases w:val="حواشي سفلية Char, Char Char Char Char Char,Footnote Text Char Char,r Char,Char Char Char Char Char"/>
    <w:basedOn w:val="a0"/>
    <w:link w:val="af2"/>
    <w:uiPriority w:val="99"/>
    <w:rsid w:val="00A00DF6"/>
    <w:rPr>
      <w:rFonts w:ascii="Calibri" w:eastAsia="Times New Roman" w:hAnsi="Calibri" w:cs="Arial"/>
      <w:kern w:val="0"/>
      <w:sz w:val="20"/>
      <w:szCs w:val="20"/>
      <w14:ligatures w14:val="none"/>
    </w:rPr>
  </w:style>
  <w:style w:type="character" w:styleId="af3">
    <w:name w:val="footnote reference"/>
    <w:basedOn w:val="a0"/>
    <w:uiPriority w:val="99"/>
    <w:unhideWhenUsed/>
    <w:rsid w:val="00A00DF6"/>
    <w:rPr>
      <w:vertAlign w:val="superscript"/>
    </w:rPr>
  </w:style>
  <w:style w:type="table" w:customStyle="1" w:styleId="110">
    <w:name w:val="شبكة جدول11"/>
    <w:basedOn w:val="a1"/>
    <w:next w:val="ac"/>
    <w:uiPriority w:val="59"/>
    <w:rsid w:val="00A00DF6"/>
    <w:pPr>
      <w:spacing w:after="0" w:line="240" w:lineRule="auto"/>
    </w:pPr>
    <w:rPr>
      <w:rFonts w:ascii="Calibri" w:eastAsia="Calibri"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4">
    <w:name w:val="Balloon Text"/>
    <w:basedOn w:val="a"/>
    <w:link w:val="Char8"/>
    <w:uiPriority w:val="99"/>
    <w:semiHidden/>
    <w:unhideWhenUsed/>
    <w:rsid w:val="00A00DF6"/>
    <w:pPr>
      <w:widowControl/>
      <w:autoSpaceDE/>
      <w:autoSpaceDN/>
      <w:bidi/>
    </w:pPr>
    <w:rPr>
      <w:rFonts w:ascii="Tahoma" w:eastAsia="Times New Roman" w:hAnsi="Tahoma" w:cs="Tahoma"/>
      <w:sz w:val="16"/>
      <w:szCs w:val="16"/>
    </w:rPr>
  </w:style>
  <w:style w:type="character" w:customStyle="1" w:styleId="Char8">
    <w:name w:val="نص في بالون Char"/>
    <w:basedOn w:val="a0"/>
    <w:link w:val="af4"/>
    <w:uiPriority w:val="99"/>
    <w:semiHidden/>
    <w:rsid w:val="00A00DF6"/>
    <w:rPr>
      <w:rFonts w:ascii="Tahoma" w:eastAsia="Times New Roman" w:hAnsi="Tahoma" w:cs="Tahoma"/>
      <w:kern w:val="0"/>
      <w:sz w:val="16"/>
      <w:szCs w:val="16"/>
      <w14:ligatures w14:val="none"/>
    </w:rPr>
  </w:style>
  <w:style w:type="paragraph" w:customStyle="1" w:styleId="40">
    <w:name w:val="نمط4"/>
    <w:basedOn w:val="a"/>
    <w:next w:val="a"/>
    <w:link w:val="4Char0"/>
    <w:rsid w:val="0073360B"/>
    <w:pPr>
      <w:widowControl/>
      <w:autoSpaceDE/>
      <w:autoSpaceDN/>
      <w:bidi/>
      <w:jc w:val="both"/>
    </w:pPr>
    <w:rPr>
      <w:rFonts w:eastAsia="Times New Roman"/>
      <w:b/>
      <w:bCs/>
      <w:sz w:val="32"/>
      <w:szCs w:val="36"/>
      <w:lang w:bidi="ar-EG"/>
    </w:rPr>
  </w:style>
  <w:style w:type="character" w:customStyle="1" w:styleId="4Char0">
    <w:name w:val="نمط4 Char"/>
    <w:basedOn w:val="a0"/>
    <w:link w:val="40"/>
    <w:rsid w:val="0073360B"/>
    <w:rPr>
      <w:rFonts w:ascii="Sakkal Majalla" w:eastAsia="Times New Roman" w:hAnsi="Sakkal Majalla" w:cs="Sakkal Majalla"/>
      <w:b/>
      <w:bCs/>
      <w:kern w:val="0"/>
      <w:sz w:val="32"/>
      <w:szCs w:val="36"/>
      <w:lang w:bidi="ar-EG"/>
      <w14:ligatures w14:val="none"/>
    </w:rPr>
  </w:style>
  <w:style w:type="paragraph" w:styleId="af5">
    <w:name w:val="Revision"/>
    <w:hidden/>
    <w:uiPriority w:val="99"/>
    <w:semiHidden/>
    <w:rsid w:val="00A860B0"/>
    <w:pPr>
      <w:spacing w:after="0" w:line="240" w:lineRule="auto"/>
    </w:pPr>
    <w:rPr>
      <w:rFonts w:ascii="Sakkal Majalla" w:eastAsia="Sakkal Majalla" w:hAnsi="Sakkal Majalla" w:cs="Sakkal Majalla"/>
      <w:kern w:val="0"/>
      <w14:ligatures w14:val="none"/>
    </w:rPr>
  </w:style>
  <w:style w:type="paragraph" w:customStyle="1" w:styleId="007">
    <w:name w:val="عنوان الفصل 007"/>
    <w:basedOn w:val="30"/>
    <w:link w:val="007Char"/>
    <w:qFormat/>
    <w:rsid w:val="004F1A71"/>
    <w:pPr>
      <w:spacing w:before="0" w:after="0" w:line="360" w:lineRule="auto"/>
      <w:jc w:val="center"/>
    </w:pPr>
    <w:rPr>
      <w:rFonts w:ascii="Sakkal Majalla" w:hAnsi="Sakkal Majalla" w:cs="Sakkal Majalla"/>
      <w:b/>
      <w:bCs/>
      <w:color w:val="auto"/>
      <w:sz w:val="36"/>
    </w:rPr>
  </w:style>
  <w:style w:type="character" w:customStyle="1" w:styleId="3Char0">
    <w:name w:val="نمط3 Char"/>
    <w:basedOn w:val="1Char"/>
    <w:link w:val="30"/>
    <w:rsid w:val="004F1A71"/>
    <w:rPr>
      <w:rFonts w:asciiTheme="majorHAnsi" w:eastAsiaTheme="majorEastAsia" w:hAnsiTheme="majorHAnsi" w:cstheme="majorBidi"/>
      <w:color w:val="000000" w:themeColor="text1"/>
      <w:sz w:val="40"/>
      <w:szCs w:val="36"/>
    </w:rPr>
  </w:style>
  <w:style w:type="character" w:customStyle="1" w:styleId="007Char">
    <w:name w:val="عنوان الفصل 007 Char"/>
    <w:basedOn w:val="3Char0"/>
    <w:link w:val="007"/>
    <w:rsid w:val="004F1A71"/>
    <w:rPr>
      <w:rFonts w:ascii="Sakkal Majalla" w:eastAsiaTheme="majorEastAsia" w:hAnsi="Sakkal Majalla" w:cs="Sakkal Majalla"/>
      <w:b/>
      <w:bCs/>
      <w:color w:val="000000" w:themeColor="text1"/>
      <w:sz w:val="36"/>
      <w:szCs w:val="36"/>
    </w:rPr>
  </w:style>
  <w:style w:type="paragraph" w:customStyle="1" w:styleId="0070">
    <w:name w:val="عنوان فرعي 007"/>
    <w:basedOn w:val="30"/>
    <w:link w:val="007Char0"/>
    <w:qFormat/>
    <w:rsid w:val="004F1A71"/>
    <w:pPr>
      <w:spacing w:before="0" w:after="0" w:line="360" w:lineRule="auto"/>
      <w:jc w:val="both"/>
      <w:outlineLvl w:val="1"/>
    </w:pPr>
    <w:rPr>
      <w:rFonts w:ascii="Sakkal Majalla" w:hAnsi="Sakkal Majalla" w:cs="Sakkal Majalla"/>
      <w:b/>
      <w:bCs/>
      <w:color w:val="auto"/>
      <w:sz w:val="32"/>
      <w:szCs w:val="32"/>
    </w:rPr>
  </w:style>
  <w:style w:type="character" w:customStyle="1" w:styleId="007Char0">
    <w:name w:val="عنوان فرعي 007 Char"/>
    <w:basedOn w:val="3Char0"/>
    <w:link w:val="0070"/>
    <w:rsid w:val="004F1A71"/>
    <w:rPr>
      <w:rFonts w:ascii="Sakkal Majalla" w:eastAsiaTheme="majorEastAsia" w:hAnsi="Sakkal Majalla" w:cs="Sakkal Majalla"/>
      <w:b/>
      <w:bCs/>
      <w:color w:val="000000" w:themeColor="text1"/>
      <w:sz w:val="32"/>
      <w:szCs w:val="32"/>
    </w:rPr>
  </w:style>
  <w:style w:type="paragraph" w:customStyle="1" w:styleId="0071">
    <w:name w:val="تاااااب007"/>
    <w:basedOn w:val="a"/>
    <w:link w:val="007Char1"/>
    <w:qFormat/>
    <w:rsid w:val="004F1A71"/>
    <w:pPr>
      <w:bidi/>
      <w:spacing w:line="360" w:lineRule="auto"/>
      <w:ind w:firstLine="720"/>
      <w:jc w:val="both"/>
    </w:pPr>
    <w:rPr>
      <w:sz w:val="28"/>
      <w:szCs w:val="28"/>
    </w:rPr>
  </w:style>
  <w:style w:type="character" w:customStyle="1" w:styleId="007Char1">
    <w:name w:val="تاااااب007 Char"/>
    <w:basedOn w:val="a0"/>
    <w:link w:val="0071"/>
    <w:rsid w:val="004F1A71"/>
    <w:rPr>
      <w:rFonts w:ascii="Sakkal Majalla" w:eastAsia="Sakkal Majalla" w:hAnsi="Sakkal Majalla" w:cs="Sakkal Majalla"/>
      <w:kern w:val="0"/>
      <w:sz w:val="28"/>
      <w:szCs w:val="28"/>
      <w14:ligatures w14:val="none"/>
    </w:rPr>
  </w:style>
  <w:style w:type="paragraph" w:customStyle="1" w:styleId="0072">
    <w:name w:val="جداول واشكال 007"/>
    <w:basedOn w:val="a"/>
    <w:link w:val="007Char2"/>
    <w:qFormat/>
    <w:rsid w:val="00203DEA"/>
    <w:pPr>
      <w:widowControl/>
      <w:tabs>
        <w:tab w:val="right" w:pos="1620"/>
        <w:tab w:val="right" w:pos="2700"/>
      </w:tabs>
      <w:autoSpaceDE/>
      <w:autoSpaceDN/>
      <w:bidi/>
      <w:spacing w:line="360" w:lineRule="auto"/>
      <w:jc w:val="center"/>
      <w:outlineLvl w:val="2"/>
    </w:pPr>
    <w:rPr>
      <w:rFonts w:eastAsia="Times New Roman"/>
      <w:b/>
      <w:bCs/>
      <w:sz w:val="28"/>
      <w:szCs w:val="28"/>
    </w:rPr>
  </w:style>
  <w:style w:type="character" w:customStyle="1" w:styleId="007Char2">
    <w:name w:val="جداول واشكال 007 Char"/>
    <w:basedOn w:val="a0"/>
    <w:link w:val="0072"/>
    <w:rsid w:val="00203DEA"/>
    <w:rPr>
      <w:rFonts w:ascii="Sakkal Majalla" w:eastAsia="Times New Roman" w:hAnsi="Sakkal Majalla" w:cs="Sakkal Majalla"/>
      <w:b/>
      <w:bCs/>
      <w:kern w:val="0"/>
      <w:sz w:val="28"/>
      <w:szCs w:val="28"/>
      <w14:ligatures w14:val="none"/>
    </w:rPr>
  </w:style>
  <w:style w:type="paragraph" w:styleId="21">
    <w:name w:val="toc 2"/>
    <w:basedOn w:val="a"/>
    <w:next w:val="a"/>
    <w:autoRedefine/>
    <w:uiPriority w:val="39"/>
    <w:unhideWhenUsed/>
    <w:rsid w:val="001213BD"/>
    <w:pPr>
      <w:spacing w:after="100"/>
      <w:ind w:left="220"/>
    </w:pPr>
  </w:style>
  <w:style w:type="paragraph" w:styleId="31">
    <w:name w:val="toc 3"/>
    <w:basedOn w:val="a"/>
    <w:next w:val="a"/>
    <w:autoRedefine/>
    <w:uiPriority w:val="39"/>
    <w:unhideWhenUsed/>
    <w:rsid w:val="001213BD"/>
    <w:pPr>
      <w:spacing w:after="100"/>
      <w:ind w:left="440"/>
    </w:pPr>
  </w:style>
  <w:style w:type="paragraph" w:styleId="41">
    <w:name w:val="toc 4"/>
    <w:basedOn w:val="a"/>
    <w:next w:val="a"/>
    <w:autoRedefine/>
    <w:uiPriority w:val="39"/>
    <w:unhideWhenUsed/>
    <w:rsid w:val="001213BD"/>
    <w:pPr>
      <w:widowControl/>
      <w:autoSpaceDE/>
      <w:autoSpaceDN/>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50">
    <w:name w:val="toc 5"/>
    <w:basedOn w:val="a"/>
    <w:next w:val="a"/>
    <w:autoRedefine/>
    <w:uiPriority w:val="39"/>
    <w:unhideWhenUsed/>
    <w:rsid w:val="001213BD"/>
    <w:pPr>
      <w:widowControl/>
      <w:autoSpaceDE/>
      <w:autoSpaceDN/>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60">
    <w:name w:val="toc 6"/>
    <w:basedOn w:val="a"/>
    <w:next w:val="a"/>
    <w:autoRedefine/>
    <w:uiPriority w:val="39"/>
    <w:unhideWhenUsed/>
    <w:rsid w:val="001213BD"/>
    <w:pPr>
      <w:widowControl/>
      <w:autoSpaceDE/>
      <w:autoSpaceDN/>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70">
    <w:name w:val="toc 7"/>
    <w:basedOn w:val="a"/>
    <w:next w:val="a"/>
    <w:autoRedefine/>
    <w:uiPriority w:val="39"/>
    <w:unhideWhenUsed/>
    <w:rsid w:val="001213BD"/>
    <w:pPr>
      <w:widowControl/>
      <w:autoSpaceDE/>
      <w:autoSpaceDN/>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80">
    <w:name w:val="toc 8"/>
    <w:basedOn w:val="a"/>
    <w:next w:val="a"/>
    <w:autoRedefine/>
    <w:uiPriority w:val="39"/>
    <w:unhideWhenUsed/>
    <w:rsid w:val="001213BD"/>
    <w:pPr>
      <w:widowControl/>
      <w:autoSpaceDE/>
      <w:autoSpaceDN/>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90">
    <w:name w:val="toc 9"/>
    <w:basedOn w:val="a"/>
    <w:next w:val="a"/>
    <w:autoRedefine/>
    <w:uiPriority w:val="39"/>
    <w:unhideWhenUsed/>
    <w:rsid w:val="001213BD"/>
    <w:pPr>
      <w:widowControl/>
      <w:autoSpaceDE/>
      <w:autoSpaceDN/>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af6">
    <w:name w:val="Unresolved Mention"/>
    <w:basedOn w:val="a0"/>
    <w:uiPriority w:val="99"/>
    <w:semiHidden/>
    <w:unhideWhenUsed/>
    <w:rsid w:val="00121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34235">
      <w:bodyDiv w:val="1"/>
      <w:marLeft w:val="0"/>
      <w:marRight w:val="0"/>
      <w:marTop w:val="0"/>
      <w:marBottom w:val="0"/>
      <w:divBdr>
        <w:top w:val="none" w:sz="0" w:space="0" w:color="auto"/>
        <w:left w:val="none" w:sz="0" w:space="0" w:color="auto"/>
        <w:bottom w:val="none" w:sz="0" w:space="0" w:color="auto"/>
        <w:right w:val="none" w:sz="0" w:space="0" w:color="auto"/>
      </w:divBdr>
    </w:div>
    <w:div w:id="32728110">
      <w:bodyDiv w:val="1"/>
      <w:marLeft w:val="0"/>
      <w:marRight w:val="0"/>
      <w:marTop w:val="0"/>
      <w:marBottom w:val="0"/>
      <w:divBdr>
        <w:top w:val="none" w:sz="0" w:space="0" w:color="auto"/>
        <w:left w:val="none" w:sz="0" w:space="0" w:color="auto"/>
        <w:bottom w:val="none" w:sz="0" w:space="0" w:color="auto"/>
        <w:right w:val="none" w:sz="0" w:space="0" w:color="auto"/>
      </w:divBdr>
    </w:div>
    <w:div w:id="82533837">
      <w:bodyDiv w:val="1"/>
      <w:marLeft w:val="0"/>
      <w:marRight w:val="0"/>
      <w:marTop w:val="0"/>
      <w:marBottom w:val="0"/>
      <w:divBdr>
        <w:top w:val="none" w:sz="0" w:space="0" w:color="auto"/>
        <w:left w:val="none" w:sz="0" w:space="0" w:color="auto"/>
        <w:bottom w:val="none" w:sz="0" w:space="0" w:color="auto"/>
        <w:right w:val="none" w:sz="0" w:space="0" w:color="auto"/>
      </w:divBdr>
    </w:div>
    <w:div w:id="84814948">
      <w:bodyDiv w:val="1"/>
      <w:marLeft w:val="0"/>
      <w:marRight w:val="0"/>
      <w:marTop w:val="0"/>
      <w:marBottom w:val="0"/>
      <w:divBdr>
        <w:top w:val="none" w:sz="0" w:space="0" w:color="auto"/>
        <w:left w:val="none" w:sz="0" w:space="0" w:color="auto"/>
        <w:bottom w:val="none" w:sz="0" w:space="0" w:color="auto"/>
        <w:right w:val="none" w:sz="0" w:space="0" w:color="auto"/>
      </w:divBdr>
    </w:div>
    <w:div w:id="120005398">
      <w:bodyDiv w:val="1"/>
      <w:marLeft w:val="0"/>
      <w:marRight w:val="0"/>
      <w:marTop w:val="0"/>
      <w:marBottom w:val="0"/>
      <w:divBdr>
        <w:top w:val="none" w:sz="0" w:space="0" w:color="auto"/>
        <w:left w:val="none" w:sz="0" w:space="0" w:color="auto"/>
        <w:bottom w:val="none" w:sz="0" w:space="0" w:color="auto"/>
        <w:right w:val="none" w:sz="0" w:space="0" w:color="auto"/>
      </w:divBdr>
    </w:div>
    <w:div w:id="144667264">
      <w:bodyDiv w:val="1"/>
      <w:marLeft w:val="0"/>
      <w:marRight w:val="0"/>
      <w:marTop w:val="0"/>
      <w:marBottom w:val="0"/>
      <w:divBdr>
        <w:top w:val="none" w:sz="0" w:space="0" w:color="auto"/>
        <w:left w:val="none" w:sz="0" w:space="0" w:color="auto"/>
        <w:bottom w:val="none" w:sz="0" w:space="0" w:color="auto"/>
        <w:right w:val="none" w:sz="0" w:space="0" w:color="auto"/>
      </w:divBdr>
    </w:div>
    <w:div w:id="160001741">
      <w:bodyDiv w:val="1"/>
      <w:marLeft w:val="0"/>
      <w:marRight w:val="0"/>
      <w:marTop w:val="0"/>
      <w:marBottom w:val="0"/>
      <w:divBdr>
        <w:top w:val="none" w:sz="0" w:space="0" w:color="auto"/>
        <w:left w:val="none" w:sz="0" w:space="0" w:color="auto"/>
        <w:bottom w:val="none" w:sz="0" w:space="0" w:color="auto"/>
        <w:right w:val="none" w:sz="0" w:space="0" w:color="auto"/>
      </w:divBdr>
    </w:div>
    <w:div w:id="165483203">
      <w:bodyDiv w:val="1"/>
      <w:marLeft w:val="0"/>
      <w:marRight w:val="0"/>
      <w:marTop w:val="0"/>
      <w:marBottom w:val="0"/>
      <w:divBdr>
        <w:top w:val="none" w:sz="0" w:space="0" w:color="auto"/>
        <w:left w:val="none" w:sz="0" w:space="0" w:color="auto"/>
        <w:bottom w:val="none" w:sz="0" w:space="0" w:color="auto"/>
        <w:right w:val="none" w:sz="0" w:space="0" w:color="auto"/>
      </w:divBdr>
    </w:div>
    <w:div w:id="182597018">
      <w:bodyDiv w:val="1"/>
      <w:marLeft w:val="0"/>
      <w:marRight w:val="0"/>
      <w:marTop w:val="0"/>
      <w:marBottom w:val="0"/>
      <w:divBdr>
        <w:top w:val="none" w:sz="0" w:space="0" w:color="auto"/>
        <w:left w:val="none" w:sz="0" w:space="0" w:color="auto"/>
        <w:bottom w:val="none" w:sz="0" w:space="0" w:color="auto"/>
        <w:right w:val="none" w:sz="0" w:space="0" w:color="auto"/>
      </w:divBdr>
    </w:div>
    <w:div w:id="186870901">
      <w:bodyDiv w:val="1"/>
      <w:marLeft w:val="0"/>
      <w:marRight w:val="0"/>
      <w:marTop w:val="0"/>
      <w:marBottom w:val="0"/>
      <w:divBdr>
        <w:top w:val="none" w:sz="0" w:space="0" w:color="auto"/>
        <w:left w:val="none" w:sz="0" w:space="0" w:color="auto"/>
        <w:bottom w:val="none" w:sz="0" w:space="0" w:color="auto"/>
        <w:right w:val="none" w:sz="0" w:space="0" w:color="auto"/>
      </w:divBdr>
    </w:div>
    <w:div w:id="232084016">
      <w:bodyDiv w:val="1"/>
      <w:marLeft w:val="0"/>
      <w:marRight w:val="0"/>
      <w:marTop w:val="0"/>
      <w:marBottom w:val="0"/>
      <w:divBdr>
        <w:top w:val="none" w:sz="0" w:space="0" w:color="auto"/>
        <w:left w:val="none" w:sz="0" w:space="0" w:color="auto"/>
        <w:bottom w:val="none" w:sz="0" w:space="0" w:color="auto"/>
        <w:right w:val="none" w:sz="0" w:space="0" w:color="auto"/>
      </w:divBdr>
    </w:div>
    <w:div w:id="252707488">
      <w:bodyDiv w:val="1"/>
      <w:marLeft w:val="0"/>
      <w:marRight w:val="0"/>
      <w:marTop w:val="0"/>
      <w:marBottom w:val="0"/>
      <w:divBdr>
        <w:top w:val="none" w:sz="0" w:space="0" w:color="auto"/>
        <w:left w:val="none" w:sz="0" w:space="0" w:color="auto"/>
        <w:bottom w:val="none" w:sz="0" w:space="0" w:color="auto"/>
        <w:right w:val="none" w:sz="0" w:space="0" w:color="auto"/>
      </w:divBdr>
    </w:div>
    <w:div w:id="306009698">
      <w:bodyDiv w:val="1"/>
      <w:marLeft w:val="0"/>
      <w:marRight w:val="0"/>
      <w:marTop w:val="0"/>
      <w:marBottom w:val="0"/>
      <w:divBdr>
        <w:top w:val="none" w:sz="0" w:space="0" w:color="auto"/>
        <w:left w:val="none" w:sz="0" w:space="0" w:color="auto"/>
        <w:bottom w:val="none" w:sz="0" w:space="0" w:color="auto"/>
        <w:right w:val="none" w:sz="0" w:space="0" w:color="auto"/>
      </w:divBdr>
    </w:div>
    <w:div w:id="311256432">
      <w:bodyDiv w:val="1"/>
      <w:marLeft w:val="0"/>
      <w:marRight w:val="0"/>
      <w:marTop w:val="0"/>
      <w:marBottom w:val="0"/>
      <w:divBdr>
        <w:top w:val="none" w:sz="0" w:space="0" w:color="auto"/>
        <w:left w:val="none" w:sz="0" w:space="0" w:color="auto"/>
        <w:bottom w:val="none" w:sz="0" w:space="0" w:color="auto"/>
        <w:right w:val="none" w:sz="0" w:space="0" w:color="auto"/>
      </w:divBdr>
    </w:div>
    <w:div w:id="322053611">
      <w:bodyDiv w:val="1"/>
      <w:marLeft w:val="0"/>
      <w:marRight w:val="0"/>
      <w:marTop w:val="0"/>
      <w:marBottom w:val="0"/>
      <w:divBdr>
        <w:top w:val="none" w:sz="0" w:space="0" w:color="auto"/>
        <w:left w:val="none" w:sz="0" w:space="0" w:color="auto"/>
        <w:bottom w:val="none" w:sz="0" w:space="0" w:color="auto"/>
        <w:right w:val="none" w:sz="0" w:space="0" w:color="auto"/>
      </w:divBdr>
    </w:div>
    <w:div w:id="330763896">
      <w:bodyDiv w:val="1"/>
      <w:marLeft w:val="0"/>
      <w:marRight w:val="0"/>
      <w:marTop w:val="0"/>
      <w:marBottom w:val="0"/>
      <w:divBdr>
        <w:top w:val="none" w:sz="0" w:space="0" w:color="auto"/>
        <w:left w:val="none" w:sz="0" w:space="0" w:color="auto"/>
        <w:bottom w:val="none" w:sz="0" w:space="0" w:color="auto"/>
        <w:right w:val="none" w:sz="0" w:space="0" w:color="auto"/>
      </w:divBdr>
      <w:divsChild>
        <w:div w:id="222646548">
          <w:marLeft w:val="0"/>
          <w:marRight w:val="0"/>
          <w:marTop w:val="0"/>
          <w:marBottom w:val="0"/>
          <w:divBdr>
            <w:top w:val="none" w:sz="0" w:space="0" w:color="auto"/>
            <w:left w:val="none" w:sz="0" w:space="0" w:color="auto"/>
            <w:bottom w:val="none" w:sz="0" w:space="0" w:color="auto"/>
            <w:right w:val="none" w:sz="0" w:space="0" w:color="auto"/>
          </w:divBdr>
          <w:divsChild>
            <w:div w:id="1109278368">
              <w:marLeft w:val="0"/>
              <w:marRight w:val="0"/>
              <w:marTop w:val="0"/>
              <w:marBottom w:val="0"/>
              <w:divBdr>
                <w:top w:val="none" w:sz="0" w:space="0" w:color="auto"/>
                <w:left w:val="none" w:sz="0" w:space="0" w:color="auto"/>
                <w:bottom w:val="none" w:sz="0" w:space="0" w:color="auto"/>
                <w:right w:val="none" w:sz="0" w:space="0" w:color="auto"/>
              </w:divBdr>
              <w:divsChild>
                <w:div w:id="471288932">
                  <w:marLeft w:val="0"/>
                  <w:marRight w:val="0"/>
                  <w:marTop w:val="0"/>
                  <w:marBottom w:val="0"/>
                  <w:divBdr>
                    <w:top w:val="none" w:sz="0" w:space="0" w:color="auto"/>
                    <w:left w:val="none" w:sz="0" w:space="0" w:color="auto"/>
                    <w:bottom w:val="none" w:sz="0" w:space="0" w:color="auto"/>
                    <w:right w:val="none" w:sz="0" w:space="0" w:color="auto"/>
                  </w:divBdr>
                  <w:divsChild>
                    <w:div w:id="133753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392468">
      <w:bodyDiv w:val="1"/>
      <w:marLeft w:val="0"/>
      <w:marRight w:val="0"/>
      <w:marTop w:val="0"/>
      <w:marBottom w:val="0"/>
      <w:divBdr>
        <w:top w:val="none" w:sz="0" w:space="0" w:color="auto"/>
        <w:left w:val="none" w:sz="0" w:space="0" w:color="auto"/>
        <w:bottom w:val="none" w:sz="0" w:space="0" w:color="auto"/>
        <w:right w:val="none" w:sz="0" w:space="0" w:color="auto"/>
      </w:divBdr>
    </w:div>
    <w:div w:id="360593701">
      <w:bodyDiv w:val="1"/>
      <w:marLeft w:val="0"/>
      <w:marRight w:val="0"/>
      <w:marTop w:val="0"/>
      <w:marBottom w:val="0"/>
      <w:divBdr>
        <w:top w:val="none" w:sz="0" w:space="0" w:color="auto"/>
        <w:left w:val="none" w:sz="0" w:space="0" w:color="auto"/>
        <w:bottom w:val="none" w:sz="0" w:space="0" w:color="auto"/>
        <w:right w:val="none" w:sz="0" w:space="0" w:color="auto"/>
      </w:divBdr>
    </w:div>
    <w:div w:id="363756337">
      <w:bodyDiv w:val="1"/>
      <w:marLeft w:val="0"/>
      <w:marRight w:val="0"/>
      <w:marTop w:val="0"/>
      <w:marBottom w:val="0"/>
      <w:divBdr>
        <w:top w:val="none" w:sz="0" w:space="0" w:color="auto"/>
        <w:left w:val="none" w:sz="0" w:space="0" w:color="auto"/>
        <w:bottom w:val="none" w:sz="0" w:space="0" w:color="auto"/>
        <w:right w:val="none" w:sz="0" w:space="0" w:color="auto"/>
      </w:divBdr>
    </w:div>
    <w:div w:id="372776764">
      <w:bodyDiv w:val="1"/>
      <w:marLeft w:val="0"/>
      <w:marRight w:val="0"/>
      <w:marTop w:val="0"/>
      <w:marBottom w:val="0"/>
      <w:divBdr>
        <w:top w:val="none" w:sz="0" w:space="0" w:color="auto"/>
        <w:left w:val="none" w:sz="0" w:space="0" w:color="auto"/>
        <w:bottom w:val="none" w:sz="0" w:space="0" w:color="auto"/>
        <w:right w:val="none" w:sz="0" w:space="0" w:color="auto"/>
      </w:divBdr>
    </w:div>
    <w:div w:id="424770337">
      <w:bodyDiv w:val="1"/>
      <w:marLeft w:val="0"/>
      <w:marRight w:val="0"/>
      <w:marTop w:val="0"/>
      <w:marBottom w:val="0"/>
      <w:divBdr>
        <w:top w:val="none" w:sz="0" w:space="0" w:color="auto"/>
        <w:left w:val="none" w:sz="0" w:space="0" w:color="auto"/>
        <w:bottom w:val="none" w:sz="0" w:space="0" w:color="auto"/>
        <w:right w:val="none" w:sz="0" w:space="0" w:color="auto"/>
      </w:divBdr>
    </w:div>
    <w:div w:id="443813198">
      <w:bodyDiv w:val="1"/>
      <w:marLeft w:val="0"/>
      <w:marRight w:val="0"/>
      <w:marTop w:val="0"/>
      <w:marBottom w:val="0"/>
      <w:divBdr>
        <w:top w:val="none" w:sz="0" w:space="0" w:color="auto"/>
        <w:left w:val="none" w:sz="0" w:space="0" w:color="auto"/>
        <w:bottom w:val="none" w:sz="0" w:space="0" w:color="auto"/>
        <w:right w:val="none" w:sz="0" w:space="0" w:color="auto"/>
      </w:divBdr>
    </w:div>
    <w:div w:id="450586846">
      <w:bodyDiv w:val="1"/>
      <w:marLeft w:val="0"/>
      <w:marRight w:val="0"/>
      <w:marTop w:val="0"/>
      <w:marBottom w:val="0"/>
      <w:divBdr>
        <w:top w:val="none" w:sz="0" w:space="0" w:color="auto"/>
        <w:left w:val="none" w:sz="0" w:space="0" w:color="auto"/>
        <w:bottom w:val="none" w:sz="0" w:space="0" w:color="auto"/>
        <w:right w:val="none" w:sz="0" w:space="0" w:color="auto"/>
      </w:divBdr>
    </w:div>
    <w:div w:id="451675928">
      <w:bodyDiv w:val="1"/>
      <w:marLeft w:val="0"/>
      <w:marRight w:val="0"/>
      <w:marTop w:val="0"/>
      <w:marBottom w:val="0"/>
      <w:divBdr>
        <w:top w:val="none" w:sz="0" w:space="0" w:color="auto"/>
        <w:left w:val="none" w:sz="0" w:space="0" w:color="auto"/>
        <w:bottom w:val="none" w:sz="0" w:space="0" w:color="auto"/>
        <w:right w:val="none" w:sz="0" w:space="0" w:color="auto"/>
      </w:divBdr>
    </w:div>
    <w:div w:id="453719629">
      <w:bodyDiv w:val="1"/>
      <w:marLeft w:val="0"/>
      <w:marRight w:val="0"/>
      <w:marTop w:val="0"/>
      <w:marBottom w:val="0"/>
      <w:divBdr>
        <w:top w:val="none" w:sz="0" w:space="0" w:color="auto"/>
        <w:left w:val="none" w:sz="0" w:space="0" w:color="auto"/>
        <w:bottom w:val="none" w:sz="0" w:space="0" w:color="auto"/>
        <w:right w:val="none" w:sz="0" w:space="0" w:color="auto"/>
      </w:divBdr>
      <w:divsChild>
        <w:div w:id="1889145484">
          <w:marLeft w:val="0"/>
          <w:marRight w:val="0"/>
          <w:marTop w:val="0"/>
          <w:marBottom w:val="0"/>
          <w:divBdr>
            <w:top w:val="none" w:sz="0" w:space="0" w:color="auto"/>
            <w:left w:val="none" w:sz="0" w:space="0" w:color="auto"/>
            <w:bottom w:val="none" w:sz="0" w:space="0" w:color="auto"/>
            <w:right w:val="none" w:sz="0" w:space="0" w:color="auto"/>
          </w:divBdr>
          <w:divsChild>
            <w:div w:id="535309608">
              <w:marLeft w:val="0"/>
              <w:marRight w:val="0"/>
              <w:marTop w:val="0"/>
              <w:marBottom w:val="0"/>
              <w:divBdr>
                <w:top w:val="none" w:sz="0" w:space="0" w:color="auto"/>
                <w:left w:val="none" w:sz="0" w:space="0" w:color="auto"/>
                <w:bottom w:val="none" w:sz="0" w:space="0" w:color="auto"/>
                <w:right w:val="none" w:sz="0" w:space="0" w:color="auto"/>
              </w:divBdr>
              <w:divsChild>
                <w:div w:id="959141354">
                  <w:marLeft w:val="0"/>
                  <w:marRight w:val="0"/>
                  <w:marTop w:val="0"/>
                  <w:marBottom w:val="0"/>
                  <w:divBdr>
                    <w:top w:val="none" w:sz="0" w:space="0" w:color="auto"/>
                    <w:left w:val="none" w:sz="0" w:space="0" w:color="auto"/>
                    <w:bottom w:val="none" w:sz="0" w:space="0" w:color="auto"/>
                    <w:right w:val="none" w:sz="0" w:space="0" w:color="auto"/>
                  </w:divBdr>
                  <w:divsChild>
                    <w:div w:id="568855144">
                      <w:marLeft w:val="0"/>
                      <w:marRight w:val="0"/>
                      <w:marTop w:val="0"/>
                      <w:marBottom w:val="0"/>
                      <w:divBdr>
                        <w:top w:val="none" w:sz="0" w:space="0" w:color="auto"/>
                        <w:left w:val="none" w:sz="0" w:space="0" w:color="auto"/>
                        <w:bottom w:val="none" w:sz="0" w:space="0" w:color="auto"/>
                        <w:right w:val="none" w:sz="0" w:space="0" w:color="auto"/>
                      </w:divBdr>
                      <w:divsChild>
                        <w:div w:id="1936547607">
                          <w:marLeft w:val="0"/>
                          <w:marRight w:val="0"/>
                          <w:marTop w:val="0"/>
                          <w:marBottom w:val="0"/>
                          <w:divBdr>
                            <w:top w:val="none" w:sz="0" w:space="0" w:color="auto"/>
                            <w:left w:val="none" w:sz="0" w:space="0" w:color="auto"/>
                            <w:bottom w:val="none" w:sz="0" w:space="0" w:color="auto"/>
                            <w:right w:val="none" w:sz="0" w:space="0" w:color="auto"/>
                          </w:divBdr>
                          <w:divsChild>
                            <w:div w:id="1302928592">
                              <w:marLeft w:val="0"/>
                              <w:marRight w:val="0"/>
                              <w:marTop w:val="0"/>
                              <w:marBottom w:val="0"/>
                              <w:divBdr>
                                <w:top w:val="none" w:sz="0" w:space="0" w:color="auto"/>
                                <w:left w:val="none" w:sz="0" w:space="0" w:color="auto"/>
                                <w:bottom w:val="none" w:sz="0" w:space="0" w:color="auto"/>
                                <w:right w:val="none" w:sz="0" w:space="0" w:color="auto"/>
                              </w:divBdr>
                              <w:divsChild>
                                <w:div w:id="1702893922">
                                  <w:marLeft w:val="0"/>
                                  <w:marRight w:val="0"/>
                                  <w:marTop w:val="0"/>
                                  <w:marBottom w:val="0"/>
                                  <w:divBdr>
                                    <w:top w:val="none" w:sz="0" w:space="0" w:color="auto"/>
                                    <w:left w:val="none" w:sz="0" w:space="0" w:color="auto"/>
                                    <w:bottom w:val="none" w:sz="0" w:space="0" w:color="auto"/>
                                    <w:right w:val="none" w:sz="0" w:space="0" w:color="auto"/>
                                  </w:divBdr>
                                  <w:divsChild>
                                    <w:div w:id="1354114043">
                                      <w:marLeft w:val="0"/>
                                      <w:marRight w:val="0"/>
                                      <w:marTop w:val="0"/>
                                      <w:marBottom w:val="0"/>
                                      <w:divBdr>
                                        <w:top w:val="none" w:sz="0" w:space="0" w:color="auto"/>
                                        <w:left w:val="none" w:sz="0" w:space="0" w:color="auto"/>
                                        <w:bottom w:val="none" w:sz="0" w:space="0" w:color="auto"/>
                                        <w:right w:val="none" w:sz="0" w:space="0" w:color="auto"/>
                                      </w:divBdr>
                                      <w:divsChild>
                                        <w:div w:id="730232809">
                                          <w:marLeft w:val="0"/>
                                          <w:marRight w:val="0"/>
                                          <w:marTop w:val="0"/>
                                          <w:marBottom w:val="0"/>
                                          <w:divBdr>
                                            <w:top w:val="none" w:sz="0" w:space="0" w:color="auto"/>
                                            <w:left w:val="none" w:sz="0" w:space="0" w:color="auto"/>
                                            <w:bottom w:val="none" w:sz="0" w:space="0" w:color="auto"/>
                                            <w:right w:val="none" w:sz="0" w:space="0" w:color="auto"/>
                                          </w:divBdr>
                                          <w:divsChild>
                                            <w:div w:id="505293331">
                                              <w:marLeft w:val="0"/>
                                              <w:marRight w:val="0"/>
                                              <w:marTop w:val="0"/>
                                              <w:marBottom w:val="0"/>
                                              <w:divBdr>
                                                <w:top w:val="none" w:sz="0" w:space="0" w:color="auto"/>
                                                <w:left w:val="none" w:sz="0" w:space="0" w:color="auto"/>
                                                <w:bottom w:val="none" w:sz="0" w:space="0" w:color="auto"/>
                                                <w:right w:val="none" w:sz="0" w:space="0" w:color="auto"/>
                                              </w:divBdr>
                                              <w:divsChild>
                                                <w:div w:id="511842637">
                                                  <w:marLeft w:val="0"/>
                                                  <w:marRight w:val="0"/>
                                                  <w:marTop w:val="0"/>
                                                  <w:marBottom w:val="0"/>
                                                  <w:divBdr>
                                                    <w:top w:val="none" w:sz="0" w:space="0" w:color="auto"/>
                                                    <w:left w:val="none" w:sz="0" w:space="0" w:color="auto"/>
                                                    <w:bottom w:val="none" w:sz="0" w:space="0" w:color="auto"/>
                                                    <w:right w:val="none" w:sz="0" w:space="0" w:color="auto"/>
                                                  </w:divBdr>
                                                  <w:divsChild>
                                                    <w:div w:id="868109498">
                                                      <w:marLeft w:val="0"/>
                                                      <w:marRight w:val="0"/>
                                                      <w:marTop w:val="0"/>
                                                      <w:marBottom w:val="0"/>
                                                      <w:divBdr>
                                                        <w:top w:val="none" w:sz="0" w:space="0" w:color="auto"/>
                                                        <w:left w:val="none" w:sz="0" w:space="0" w:color="auto"/>
                                                        <w:bottom w:val="none" w:sz="0" w:space="0" w:color="auto"/>
                                                        <w:right w:val="none" w:sz="0" w:space="0" w:color="auto"/>
                                                      </w:divBdr>
                                                      <w:divsChild>
                                                        <w:div w:id="181575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8498828">
      <w:bodyDiv w:val="1"/>
      <w:marLeft w:val="0"/>
      <w:marRight w:val="0"/>
      <w:marTop w:val="0"/>
      <w:marBottom w:val="0"/>
      <w:divBdr>
        <w:top w:val="none" w:sz="0" w:space="0" w:color="auto"/>
        <w:left w:val="none" w:sz="0" w:space="0" w:color="auto"/>
        <w:bottom w:val="none" w:sz="0" w:space="0" w:color="auto"/>
        <w:right w:val="none" w:sz="0" w:space="0" w:color="auto"/>
      </w:divBdr>
    </w:div>
    <w:div w:id="468742939">
      <w:bodyDiv w:val="1"/>
      <w:marLeft w:val="0"/>
      <w:marRight w:val="0"/>
      <w:marTop w:val="0"/>
      <w:marBottom w:val="0"/>
      <w:divBdr>
        <w:top w:val="none" w:sz="0" w:space="0" w:color="auto"/>
        <w:left w:val="none" w:sz="0" w:space="0" w:color="auto"/>
        <w:bottom w:val="none" w:sz="0" w:space="0" w:color="auto"/>
        <w:right w:val="none" w:sz="0" w:space="0" w:color="auto"/>
      </w:divBdr>
    </w:div>
    <w:div w:id="475344829">
      <w:bodyDiv w:val="1"/>
      <w:marLeft w:val="0"/>
      <w:marRight w:val="0"/>
      <w:marTop w:val="0"/>
      <w:marBottom w:val="0"/>
      <w:divBdr>
        <w:top w:val="none" w:sz="0" w:space="0" w:color="auto"/>
        <w:left w:val="none" w:sz="0" w:space="0" w:color="auto"/>
        <w:bottom w:val="none" w:sz="0" w:space="0" w:color="auto"/>
        <w:right w:val="none" w:sz="0" w:space="0" w:color="auto"/>
      </w:divBdr>
      <w:divsChild>
        <w:div w:id="1892689453">
          <w:marLeft w:val="0"/>
          <w:marRight w:val="0"/>
          <w:marTop w:val="0"/>
          <w:marBottom w:val="0"/>
          <w:divBdr>
            <w:top w:val="none" w:sz="0" w:space="0" w:color="auto"/>
            <w:left w:val="none" w:sz="0" w:space="0" w:color="auto"/>
            <w:bottom w:val="none" w:sz="0" w:space="0" w:color="auto"/>
            <w:right w:val="none" w:sz="0" w:space="0" w:color="auto"/>
          </w:divBdr>
          <w:divsChild>
            <w:div w:id="923993114">
              <w:marLeft w:val="0"/>
              <w:marRight w:val="0"/>
              <w:marTop w:val="0"/>
              <w:marBottom w:val="0"/>
              <w:divBdr>
                <w:top w:val="none" w:sz="0" w:space="0" w:color="auto"/>
                <w:left w:val="none" w:sz="0" w:space="0" w:color="auto"/>
                <w:bottom w:val="none" w:sz="0" w:space="0" w:color="auto"/>
                <w:right w:val="none" w:sz="0" w:space="0" w:color="auto"/>
              </w:divBdr>
              <w:divsChild>
                <w:div w:id="74665437">
                  <w:marLeft w:val="0"/>
                  <w:marRight w:val="0"/>
                  <w:marTop w:val="0"/>
                  <w:marBottom w:val="0"/>
                  <w:divBdr>
                    <w:top w:val="none" w:sz="0" w:space="0" w:color="auto"/>
                    <w:left w:val="none" w:sz="0" w:space="0" w:color="auto"/>
                    <w:bottom w:val="none" w:sz="0" w:space="0" w:color="auto"/>
                    <w:right w:val="none" w:sz="0" w:space="0" w:color="auto"/>
                  </w:divBdr>
                  <w:divsChild>
                    <w:div w:id="125385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692979">
      <w:bodyDiv w:val="1"/>
      <w:marLeft w:val="0"/>
      <w:marRight w:val="0"/>
      <w:marTop w:val="0"/>
      <w:marBottom w:val="0"/>
      <w:divBdr>
        <w:top w:val="none" w:sz="0" w:space="0" w:color="auto"/>
        <w:left w:val="none" w:sz="0" w:space="0" w:color="auto"/>
        <w:bottom w:val="none" w:sz="0" w:space="0" w:color="auto"/>
        <w:right w:val="none" w:sz="0" w:space="0" w:color="auto"/>
      </w:divBdr>
    </w:div>
    <w:div w:id="516190666">
      <w:bodyDiv w:val="1"/>
      <w:marLeft w:val="0"/>
      <w:marRight w:val="0"/>
      <w:marTop w:val="0"/>
      <w:marBottom w:val="0"/>
      <w:divBdr>
        <w:top w:val="none" w:sz="0" w:space="0" w:color="auto"/>
        <w:left w:val="none" w:sz="0" w:space="0" w:color="auto"/>
        <w:bottom w:val="none" w:sz="0" w:space="0" w:color="auto"/>
        <w:right w:val="none" w:sz="0" w:space="0" w:color="auto"/>
      </w:divBdr>
    </w:div>
    <w:div w:id="524094827">
      <w:bodyDiv w:val="1"/>
      <w:marLeft w:val="0"/>
      <w:marRight w:val="0"/>
      <w:marTop w:val="0"/>
      <w:marBottom w:val="0"/>
      <w:divBdr>
        <w:top w:val="none" w:sz="0" w:space="0" w:color="auto"/>
        <w:left w:val="none" w:sz="0" w:space="0" w:color="auto"/>
        <w:bottom w:val="none" w:sz="0" w:space="0" w:color="auto"/>
        <w:right w:val="none" w:sz="0" w:space="0" w:color="auto"/>
      </w:divBdr>
    </w:div>
    <w:div w:id="529688460">
      <w:bodyDiv w:val="1"/>
      <w:marLeft w:val="0"/>
      <w:marRight w:val="0"/>
      <w:marTop w:val="0"/>
      <w:marBottom w:val="0"/>
      <w:divBdr>
        <w:top w:val="none" w:sz="0" w:space="0" w:color="auto"/>
        <w:left w:val="none" w:sz="0" w:space="0" w:color="auto"/>
        <w:bottom w:val="none" w:sz="0" w:space="0" w:color="auto"/>
        <w:right w:val="none" w:sz="0" w:space="0" w:color="auto"/>
      </w:divBdr>
    </w:div>
    <w:div w:id="568423168">
      <w:bodyDiv w:val="1"/>
      <w:marLeft w:val="0"/>
      <w:marRight w:val="0"/>
      <w:marTop w:val="0"/>
      <w:marBottom w:val="0"/>
      <w:divBdr>
        <w:top w:val="none" w:sz="0" w:space="0" w:color="auto"/>
        <w:left w:val="none" w:sz="0" w:space="0" w:color="auto"/>
        <w:bottom w:val="none" w:sz="0" w:space="0" w:color="auto"/>
        <w:right w:val="none" w:sz="0" w:space="0" w:color="auto"/>
      </w:divBdr>
    </w:div>
    <w:div w:id="579561249">
      <w:bodyDiv w:val="1"/>
      <w:marLeft w:val="0"/>
      <w:marRight w:val="0"/>
      <w:marTop w:val="0"/>
      <w:marBottom w:val="0"/>
      <w:divBdr>
        <w:top w:val="none" w:sz="0" w:space="0" w:color="auto"/>
        <w:left w:val="none" w:sz="0" w:space="0" w:color="auto"/>
        <w:bottom w:val="none" w:sz="0" w:space="0" w:color="auto"/>
        <w:right w:val="none" w:sz="0" w:space="0" w:color="auto"/>
      </w:divBdr>
    </w:div>
    <w:div w:id="584922814">
      <w:bodyDiv w:val="1"/>
      <w:marLeft w:val="0"/>
      <w:marRight w:val="0"/>
      <w:marTop w:val="0"/>
      <w:marBottom w:val="0"/>
      <w:divBdr>
        <w:top w:val="none" w:sz="0" w:space="0" w:color="auto"/>
        <w:left w:val="none" w:sz="0" w:space="0" w:color="auto"/>
        <w:bottom w:val="none" w:sz="0" w:space="0" w:color="auto"/>
        <w:right w:val="none" w:sz="0" w:space="0" w:color="auto"/>
      </w:divBdr>
    </w:div>
    <w:div w:id="595213375">
      <w:bodyDiv w:val="1"/>
      <w:marLeft w:val="0"/>
      <w:marRight w:val="0"/>
      <w:marTop w:val="0"/>
      <w:marBottom w:val="0"/>
      <w:divBdr>
        <w:top w:val="none" w:sz="0" w:space="0" w:color="auto"/>
        <w:left w:val="none" w:sz="0" w:space="0" w:color="auto"/>
        <w:bottom w:val="none" w:sz="0" w:space="0" w:color="auto"/>
        <w:right w:val="none" w:sz="0" w:space="0" w:color="auto"/>
      </w:divBdr>
    </w:div>
    <w:div w:id="624388877">
      <w:bodyDiv w:val="1"/>
      <w:marLeft w:val="0"/>
      <w:marRight w:val="0"/>
      <w:marTop w:val="0"/>
      <w:marBottom w:val="0"/>
      <w:divBdr>
        <w:top w:val="none" w:sz="0" w:space="0" w:color="auto"/>
        <w:left w:val="none" w:sz="0" w:space="0" w:color="auto"/>
        <w:bottom w:val="none" w:sz="0" w:space="0" w:color="auto"/>
        <w:right w:val="none" w:sz="0" w:space="0" w:color="auto"/>
      </w:divBdr>
    </w:div>
    <w:div w:id="638219788">
      <w:bodyDiv w:val="1"/>
      <w:marLeft w:val="0"/>
      <w:marRight w:val="0"/>
      <w:marTop w:val="0"/>
      <w:marBottom w:val="0"/>
      <w:divBdr>
        <w:top w:val="none" w:sz="0" w:space="0" w:color="auto"/>
        <w:left w:val="none" w:sz="0" w:space="0" w:color="auto"/>
        <w:bottom w:val="none" w:sz="0" w:space="0" w:color="auto"/>
        <w:right w:val="none" w:sz="0" w:space="0" w:color="auto"/>
      </w:divBdr>
    </w:div>
    <w:div w:id="689571308">
      <w:bodyDiv w:val="1"/>
      <w:marLeft w:val="0"/>
      <w:marRight w:val="0"/>
      <w:marTop w:val="0"/>
      <w:marBottom w:val="0"/>
      <w:divBdr>
        <w:top w:val="none" w:sz="0" w:space="0" w:color="auto"/>
        <w:left w:val="none" w:sz="0" w:space="0" w:color="auto"/>
        <w:bottom w:val="none" w:sz="0" w:space="0" w:color="auto"/>
        <w:right w:val="none" w:sz="0" w:space="0" w:color="auto"/>
      </w:divBdr>
    </w:div>
    <w:div w:id="705645798">
      <w:bodyDiv w:val="1"/>
      <w:marLeft w:val="0"/>
      <w:marRight w:val="0"/>
      <w:marTop w:val="0"/>
      <w:marBottom w:val="0"/>
      <w:divBdr>
        <w:top w:val="none" w:sz="0" w:space="0" w:color="auto"/>
        <w:left w:val="none" w:sz="0" w:space="0" w:color="auto"/>
        <w:bottom w:val="none" w:sz="0" w:space="0" w:color="auto"/>
        <w:right w:val="none" w:sz="0" w:space="0" w:color="auto"/>
      </w:divBdr>
    </w:div>
    <w:div w:id="725297731">
      <w:bodyDiv w:val="1"/>
      <w:marLeft w:val="0"/>
      <w:marRight w:val="0"/>
      <w:marTop w:val="0"/>
      <w:marBottom w:val="0"/>
      <w:divBdr>
        <w:top w:val="none" w:sz="0" w:space="0" w:color="auto"/>
        <w:left w:val="none" w:sz="0" w:space="0" w:color="auto"/>
        <w:bottom w:val="none" w:sz="0" w:space="0" w:color="auto"/>
        <w:right w:val="none" w:sz="0" w:space="0" w:color="auto"/>
      </w:divBdr>
    </w:div>
    <w:div w:id="738556367">
      <w:bodyDiv w:val="1"/>
      <w:marLeft w:val="0"/>
      <w:marRight w:val="0"/>
      <w:marTop w:val="0"/>
      <w:marBottom w:val="0"/>
      <w:divBdr>
        <w:top w:val="none" w:sz="0" w:space="0" w:color="auto"/>
        <w:left w:val="none" w:sz="0" w:space="0" w:color="auto"/>
        <w:bottom w:val="none" w:sz="0" w:space="0" w:color="auto"/>
        <w:right w:val="none" w:sz="0" w:space="0" w:color="auto"/>
      </w:divBdr>
    </w:div>
    <w:div w:id="761999462">
      <w:bodyDiv w:val="1"/>
      <w:marLeft w:val="0"/>
      <w:marRight w:val="0"/>
      <w:marTop w:val="0"/>
      <w:marBottom w:val="0"/>
      <w:divBdr>
        <w:top w:val="none" w:sz="0" w:space="0" w:color="auto"/>
        <w:left w:val="none" w:sz="0" w:space="0" w:color="auto"/>
        <w:bottom w:val="none" w:sz="0" w:space="0" w:color="auto"/>
        <w:right w:val="none" w:sz="0" w:space="0" w:color="auto"/>
      </w:divBdr>
    </w:div>
    <w:div w:id="782192111">
      <w:bodyDiv w:val="1"/>
      <w:marLeft w:val="0"/>
      <w:marRight w:val="0"/>
      <w:marTop w:val="0"/>
      <w:marBottom w:val="0"/>
      <w:divBdr>
        <w:top w:val="none" w:sz="0" w:space="0" w:color="auto"/>
        <w:left w:val="none" w:sz="0" w:space="0" w:color="auto"/>
        <w:bottom w:val="none" w:sz="0" w:space="0" w:color="auto"/>
        <w:right w:val="none" w:sz="0" w:space="0" w:color="auto"/>
      </w:divBdr>
    </w:div>
    <w:div w:id="796678348">
      <w:bodyDiv w:val="1"/>
      <w:marLeft w:val="0"/>
      <w:marRight w:val="0"/>
      <w:marTop w:val="0"/>
      <w:marBottom w:val="0"/>
      <w:divBdr>
        <w:top w:val="none" w:sz="0" w:space="0" w:color="auto"/>
        <w:left w:val="none" w:sz="0" w:space="0" w:color="auto"/>
        <w:bottom w:val="none" w:sz="0" w:space="0" w:color="auto"/>
        <w:right w:val="none" w:sz="0" w:space="0" w:color="auto"/>
      </w:divBdr>
    </w:div>
    <w:div w:id="815681446">
      <w:bodyDiv w:val="1"/>
      <w:marLeft w:val="0"/>
      <w:marRight w:val="0"/>
      <w:marTop w:val="0"/>
      <w:marBottom w:val="0"/>
      <w:divBdr>
        <w:top w:val="none" w:sz="0" w:space="0" w:color="auto"/>
        <w:left w:val="none" w:sz="0" w:space="0" w:color="auto"/>
        <w:bottom w:val="none" w:sz="0" w:space="0" w:color="auto"/>
        <w:right w:val="none" w:sz="0" w:space="0" w:color="auto"/>
      </w:divBdr>
    </w:div>
    <w:div w:id="817380275">
      <w:bodyDiv w:val="1"/>
      <w:marLeft w:val="0"/>
      <w:marRight w:val="0"/>
      <w:marTop w:val="0"/>
      <w:marBottom w:val="0"/>
      <w:divBdr>
        <w:top w:val="none" w:sz="0" w:space="0" w:color="auto"/>
        <w:left w:val="none" w:sz="0" w:space="0" w:color="auto"/>
        <w:bottom w:val="none" w:sz="0" w:space="0" w:color="auto"/>
        <w:right w:val="none" w:sz="0" w:space="0" w:color="auto"/>
      </w:divBdr>
    </w:div>
    <w:div w:id="828836533">
      <w:bodyDiv w:val="1"/>
      <w:marLeft w:val="0"/>
      <w:marRight w:val="0"/>
      <w:marTop w:val="0"/>
      <w:marBottom w:val="0"/>
      <w:divBdr>
        <w:top w:val="none" w:sz="0" w:space="0" w:color="auto"/>
        <w:left w:val="none" w:sz="0" w:space="0" w:color="auto"/>
        <w:bottom w:val="none" w:sz="0" w:space="0" w:color="auto"/>
        <w:right w:val="none" w:sz="0" w:space="0" w:color="auto"/>
      </w:divBdr>
    </w:div>
    <w:div w:id="834957792">
      <w:bodyDiv w:val="1"/>
      <w:marLeft w:val="0"/>
      <w:marRight w:val="0"/>
      <w:marTop w:val="0"/>
      <w:marBottom w:val="0"/>
      <w:divBdr>
        <w:top w:val="none" w:sz="0" w:space="0" w:color="auto"/>
        <w:left w:val="none" w:sz="0" w:space="0" w:color="auto"/>
        <w:bottom w:val="none" w:sz="0" w:space="0" w:color="auto"/>
        <w:right w:val="none" w:sz="0" w:space="0" w:color="auto"/>
      </w:divBdr>
    </w:div>
    <w:div w:id="852916471">
      <w:bodyDiv w:val="1"/>
      <w:marLeft w:val="0"/>
      <w:marRight w:val="0"/>
      <w:marTop w:val="0"/>
      <w:marBottom w:val="0"/>
      <w:divBdr>
        <w:top w:val="none" w:sz="0" w:space="0" w:color="auto"/>
        <w:left w:val="none" w:sz="0" w:space="0" w:color="auto"/>
        <w:bottom w:val="none" w:sz="0" w:space="0" w:color="auto"/>
        <w:right w:val="none" w:sz="0" w:space="0" w:color="auto"/>
      </w:divBdr>
    </w:div>
    <w:div w:id="878320164">
      <w:bodyDiv w:val="1"/>
      <w:marLeft w:val="0"/>
      <w:marRight w:val="0"/>
      <w:marTop w:val="0"/>
      <w:marBottom w:val="0"/>
      <w:divBdr>
        <w:top w:val="none" w:sz="0" w:space="0" w:color="auto"/>
        <w:left w:val="none" w:sz="0" w:space="0" w:color="auto"/>
        <w:bottom w:val="none" w:sz="0" w:space="0" w:color="auto"/>
        <w:right w:val="none" w:sz="0" w:space="0" w:color="auto"/>
      </w:divBdr>
    </w:div>
    <w:div w:id="886255566">
      <w:bodyDiv w:val="1"/>
      <w:marLeft w:val="0"/>
      <w:marRight w:val="0"/>
      <w:marTop w:val="0"/>
      <w:marBottom w:val="0"/>
      <w:divBdr>
        <w:top w:val="none" w:sz="0" w:space="0" w:color="auto"/>
        <w:left w:val="none" w:sz="0" w:space="0" w:color="auto"/>
        <w:bottom w:val="none" w:sz="0" w:space="0" w:color="auto"/>
        <w:right w:val="none" w:sz="0" w:space="0" w:color="auto"/>
      </w:divBdr>
    </w:div>
    <w:div w:id="892930548">
      <w:bodyDiv w:val="1"/>
      <w:marLeft w:val="0"/>
      <w:marRight w:val="0"/>
      <w:marTop w:val="0"/>
      <w:marBottom w:val="0"/>
      <w:divBdr>
        <w:top w:val="none" w:sz="0" w:space="0" w:color="auto"/>
        <w:left w:val="none" w:sz="0" w:space="0" w:color="auto"/>
        <w:bottom w:val="none" w:sz="0" w:space="0" w:color="auto"/>
        <w:right w:val="none" w:sz="0" w:space="0" w:color="auto"/>
      </w:divBdr>
    </w:div>
    <w:div w:id="911423933">
      <w:bodyDiv w:val="1"/>
      <w:marLeft w:val="0"/>
      <w:marRight w:val="0"/>
      <w:marTop w:val="0"/>
      <w:marBottom w:val="0"/>
      <w:divBdr>
        <w:top w:val="none" w:sz="0" w:space="0" w:color="auto"/>
        <w:left w:val="none" w:sz="0" w:space="0" w:color="auto"/>
        <w:bottom w:val="none" w:sz="0" w:space="0" w:color="auto"/>
        <w:right w:val="none" w:sz="0" w:space="0" w:color="auto"/>
      </w:divBdr>
    </w:div>
    <w:div w:id="922181126">
      <w:bodyDiv w:val="1"/>
      <w:marLeft w:val="0"/>
      <w:marRight w:val="0"/>
      <w:marTop w:val="0"/>
      <w:marBottom w:val="0"/>
      <w:divBdr>
        <w:top w:val="none" w:sz="0" w:space="0" w:color="auto"/>
        <w:left w:val="none" w:sz="0" w:space="0" w:color="auto"/>
        <w:bottom w:val="none" w:sz="0" w:space="0" w:color="auto"/>
        <w:right w:val="none" w:sz="0" w:space="0" w:color="auto"/>
      </w:divBdr>
    </w:div>
    <w:div w:id="931552651">
      <w:bodyDiv w:val="1"/>
      <w:marLeft w:val="0"/>
      <w:marRight w:val="0"/>
      <w:marTop w:val="0"/>
      <w:marBottom w:val="0"/>
      <w:divBdr>
        <w:top w:val="none" w:sz="0" w:space="0" w:color="auto"/>
        <w:left w:val="none" w:sz="0" w:space="0" w:color="auto"/>
        <w:bottom w:val="none" w:sz="0" w:space="0" w:color="auto"/>
        <w:right w:val="none" w:sz="0" w:space="0" w:color="auto"/>
      </w:divBdr>
    </w:div>
    <w:div w:id="966858666">
      <w:bodyDiv w:val="1"/>
      <w:marLeft w:val="0"/>
      <w:marRight w:val="0"/>
      <w:marTop w:val="0"/>
      <w:marBottom w:val="0"/>
      <w:divBdr>
        <w:top w:val="none" w:sz="0" w:space="0" w:color="auto"/>
        <w:left w:val="none" w:sz="0" w:space="0" w:color="auto"/>
        <w:bottom w:val="none" w:sz="0" w:space="0" w:color="auto"/>
        <w:right w:val="none" w:sz="0" w:space="0" w:color="auto"/>
      </w:divBdr>
      <w:divsChild>
        <w:div w:id="1943370919">
          <w:marLeft w:val="0"/>
          <w:marRight w:val="0"/>
          <w:marTop w:val="0"/>
          <w:marBottom w:val="0"/>
          <w:divBdr>
            <w:top w:val="none" w:sz="0" w:space="0" w:color="auto"/>
            <w:left w:val="none" w:sz="0" w:space="0" w:color="auto"/>
            <w:bottom w:val="none" w:sz="0" w:space="0" w:color="auto"/>
            <w:right w:val="none" w:sz="0" w:space="0" w:color="auto"/>
          </w:divBdr>
          <w:divsChild>
            <w:div w:id="77870036">
              <w:marLeft w:val="0"/>
              <w:marRight w:val="0"/>
              <w:marTop w:val="0"/>
              <w:marBottom w:val="0"/>
              <w:divBdr>
                <w:top w:val="none" w:sz="0" w:space="0" w:color="auto"/>
                <w:left w:val="none" w:sz="0" w:space="0" w:color="auto"/>
                <w:bottom w:val="none" w:sz="0" w:space="0" w:color="auto"/>
                <w:right w:val="none" w:sz="0" w:space="0" w:color="auto"/>
              </w:divBdr>
              <w:divsChild>
                <w:div w:id="778062043">
                  <w:marLeft w:val="0"/>
                  <w:marRight w:val="0"/>
                  <w:marTop w:val="0"/>
                  <w:marBottom w:val="0"/>
                  <w:divBdr>
                    <w:top w:val="none" w:sz="0" w:space="0" w:color="auto"/>
                    <w:left w:val="none" w:sz="0" w:space="0" w:color="auto"/>
                    <w:bottom w:val="none" w:sz="0" w:space="0" w:color="auto"/>
                    <w:right w:val="none" w:sz="0" w:space="0" w:color="auto"/>
                  </w:divBdr>
                  <w:divsChild>
                    <w:div w:id="145151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058567">
      <w:bodyDiv w:val="1"/>
      <w:marLeft w:val="0"/>
      <w:marRight w:val="0"/>
      <w:marTop w:val="0"/>
      <w:marBottom w:val="0"/>
      <w:divBdr>
        <w:top w:val="none" w:sz="0" w:space="0" w:color="auto"/>
        <w:left w:val="none" w:sz="0" w:space="0" w:color="auto"/>
        <w:bottom w:val="none" w:sz="0" w:space="0" w:color="auto"/>
        <w:right w:val="none" w:sz="0" w:space="0" w:color="auto"/>
      </w:divBdr>
    </w:div>
    <w:div w:id="1004747612">
      <w:bodyDiv w:val="1"/>
      <w:marLeft w:val="0"/>
      <w:marRight w:val="0"/>
      <w:marTop w:val="0"/>
      <w:marBottom w:val="0"/>
      <w:divBdr>
        <w:top w:val="none" w:sz="0" w:space="0" w:color="auto"/>
        <w:left w:val="none" w:sz="0" w:space="0" w:color="auto"/>
        <w:bottom w:val="none" w:sz="0" w:space="0" w:color="auto"/>
        <w:right w:val="none" w:sz="0" w:space="0" w:color="auto"/>
      </w:divBdr>
    </w:div>
    <w:div w:id="1018003315">
      <w:bodyDiv w:val="1"/>
      <w:marLeft w:val="0"/>
      <w:marRight w:val="0"/>
      <w:marTop w:val="0"/>
      <w:marBottom w:val="0"/>
      <w:divBdr>
        <w:top w:val="none" w:sz="0" w:space="0" w:color="auto"/>
        <w:left w:val="none" w:sz="0" w:space="0" w:color="auto"/>
        <w:bottom w:val="none" w:sz="0" w:space="0" w:color="auto"/>
        <w:right w:val="none" w:sz="0" w:space="0" w:color="auto"/>
      </w:divBdr>
    </w:div>
    <w:div w:id="1035040764">
      <w:bodyDiv w:val="1"/>
      <w:marLeft w:val="0"/>
      <w:marRight w:val="0"/>
      <w:marTop w:val="0"/>
      <w:marBottom w:val="0"/>
      <w:divBdr>
        <w:top w:val="none" w:sz="0" w:space="0" w:color="auto"/>
        <w:left w:val="none" w:sz="0" w:space="0" w:color="auto"/>
        <w:bottom w:val="none" w:sz="0" w:space="0" w:color="auto"/>
        <w:right w:val="none" w:sz="0" w:space="0" w:color="auto"/>
      </w:divBdr>
    </w:div>
    <w:div w:id="1046367771">
      <w:bodyDiv w:val="1"/>
      <w:marLeft w:val="0"/>
      <w:marRight w:val="0"/>
      <w:marTop w:val="0"/>
      <w:marBottom w:val="0"/>
      <w:divBdr>
        <w:top w:val="none" w:sz="0" w:space="0" w:color="auto"/>
        <w:left w:val="none" w:sz="0" w:space="0" w:color="auto"/>
        <w:bottom w:val="none" w:sz="0" w:space="0" w:color="auto"/>
        <w:right w:val="none" w:sz="0" w:space="0" w:color="auto"/>
      </w:divBdr>
    </w:div>
    <w:div w:id="1050807725">
      <w:bodyDiv w:val="1"/>
      <w:marLeft w:val="0"/>
      <w:marRight w:val="0"/>
      <w:marTop w:val="0"/>
      <w:marBottom w:val="0"/>
      <w:divBdr>
        <w:top w:val="none" w:sz="0" w:space="0" w:color="auto"/>
        <w:left w:val="none" w:sz="0" w:space="0" w:color="auto"/>
        <w:bottom w:val="none" w:sz="0" w:space="0" w:color="auto"/>
        <w:right w:val="none" w:sz="0" w:space="0" w:color="auto"/>
      </w:divBdr>
      <w:divsChild>
        <w:div w:id="665745124">
          <w:marLeft w:val="0"/>
          <w:marRight w:val="0"/>
          <w:marTop w:val="0"/>
          <w:marBottom w:val="0"/>
          <w:divBdr>
            <w:top w:val="none" w:sz="0" w:space="0" w:color="auto"/>
            <w:left w:val="none" w:sz="0" w:space="0" w:color="auto"/>
            <w:bottom w:val="none" w:sz="0" w:space="0" w:color="auto"/>
            <w:right w:val="none" w:sz="0" w:space="0" w:color="auto"/>
          </w:divBdr>
          <w:divsChild>
            <w:div w:id="1233269171">
              <w:marLeft w:val="0"/>
              <w:marRight w:val="0"/>
              <w:marTop w:val="0"/>
              <w:marBottom w:val="0"/>
              <w:divBdr>
                <w:top w:val="none" w:sz="0" w:space="0" w:color="auto"/>
                <w:left w:val="none" w:sz="0" w:space="0" w:color="auto"/>
                <w:bottom w:val="none" w:sz="0" w:space="0" w:color="auto"/>
                <w:right w:val="none" w:sz="0" w:space="0" w:color="auto"/>
              </w:divBdr>
              <w:divsChild>
                <w:div w:id="1011907614">
                  <w:marLeft w:val="0"/>
                  <w:marRight w:val="0"/>
                  <w:marTop w:val="0"/>
                  <w:marBottom w:val="0"/>
                  <w:divBdr>
                    <w:top w:val="none" w:sz="0" w:space="0" w:color="auto"/>
                    <w:left w:val="none" w:sz="0" w:space="0" w:color="auto"/>
                    <w:bottom w:val="none" w:sz="0" w:space="0" w:color="auto"/>
                    <w:right w:val="none" w:sz="0" w:space="0" w:color="auto"/>
                  </w:divBdr>
                  <w:divsChild>
                    <w:div w:id="43949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817843">
      <w:bodyDiv w:val="1"/>
      <w:marLeft w:val="0"/>
      <w:marRight w:val="0"/>
      <w:marTop w:val="0"/>
      <w:marBottom w:val="0"/>
      <w:divBdr>
        <w:top w:val="none" w:sz="0" w:space="0" w:color="auto"/>
        <w:left w:val="none" w:sz="0" w:space="0" w:color="auto"/>
        <w:bottom w:val="none" w:sz="0" w:space="0" w:color="auto"/>
        <w:right w:val="none" w:sz="0" w:space="0" w:color="auto"/>
      </w:divBdr>
    </w:div>
    <w:div w:id="1072895888">
      <w:bodyDiv w:val="1"/>
      <w:marLeft w:val="0"/>
      <w:marRight w:val="0"/>
      <w:marTop w:val="0"/>
      <w:marBottom w:val="0"/>
      <w:divBdr>
        <w:top w:val="none" w:sz="0" w:space="0" w:color="auto"/>
        <w:left w:val="none" w:sz="0" w:space="0" w:color="auto"/>
        <w:bottom w:val="none" w:sz="0" w:space="0" w:color="auto"/>
        <w:right w:val="none" w:sz="0" w:space="0" w:color="auto"/>
      </w:divBdr>
    </w:div>
    <w:div w:id="1075053439">
      <w:bodyDiv w:val="1"/>
      <w:marLeft w:val="0"/>
      <w:marRight w:val="0"/>
      <w:marTop w:val="0"/>
      <w:marBottom w:val="0"/>
      <w:divBdr>
        <w:top w:val="none" w:sz="0" w:space="0" w:color="auto"/>
        <w:left w:val="none" w:sz="0" w:space="0" w:color="auto"/>
        <w:bottom w:val="none" w:sz="0" w:space="0" w:color="auto"/>
        <w:right w:val="none" w:sz="0" w:space="0" w:color="auto"/>
      </w:divBdr>
    </w:div>
    <w:div w:id="1104347654">
      <w:bodyDiv w:val="1"/>
      <w:marLeft w:val="0"/>
      <w:marRight w:val="0"/>
      <w:marTop w:val="0"/>
      <w:marBottom w:val="0"/>
      <w:divBdr>
        <w:top w:val="none" w:sz="0" w:space="0" w:color="auto"/>
        <w:left w:val="none" w:sz="0" w:space="0" w:color="auto"/>
        <w:bottom w:val="none" w:sz="0" w:space="0" w:color="auto"/>
        <w:right w:val="none" w:sz="0" w:space="0" w:color="auto"/>
      </w:divBdr>
    </w:div>
    <w:div w:id="1126656561">
      <w:bodyDiv w:val="1"/>
      <w:marLeft w:val="0"/>
      <w:marRight w:val="0"/>
      <w:marTop w:val="0"/>
      <w:marBottom w:val="0"/>
      <w:divBdr>
        <w:top w:val="none" w:sz="0" w:space="0" w:color="auto"/>
        <w:left w:val="none" w:sz="0" w:space="0" w:color="auto"/>
        <w:bottom w:val="none" w:sz="0" w:space="0" w:color="auto"/>
        <w:right w:val="none" w:sz="0" w:space="0" w:color="auto"/>
      </w:divBdr>
    </w:div>
    <w:div w:id="1184173106">
      <w:bodyDiv w:val="1"/>
      <w:marLeft w:val="0"/>
      <w:marRight w:val="0"/>
      <w:marTop w:val="0"/>
      <w:marBottom w:val="0"/>
      <w:divBdr>
        <w:top w:val="none" w:sz="0" w:space="0" w:color="auto"/>
        <w:left w:val="none" w:sz="0" w:space="0" w:color="auto"/>
        <w:bottom w:val="none" w:sz="0" w:space="0" w:color="auto"/>
        <w:right w:val="none" w:sz="0" w:space="0" w:color="auto"/>
      </w:divBdr>
    </w:div>
    <w:div w:id="1187866367">
      <w:bodyDiv w:val="1"/>
      <w:marLeft w:val="0"/>
      <w:marRight w:val="0"/>
      <w:marTop w:val="0"/>
      <w:marBottom w:val="0"/>
      <w:divBdr>
        <w:top w:val="none" w:sz="0" w:space="0" w:color="auto"/>
        <w:left w:val="none" w:sz="0" w:space="0" w:color="auto"/>
        <w:bottom w:val="none" w:sz="0" w:space="0" w:color="auto"/>
        <w:right w:val="none" w:sz="0" w:space="0" w:color="auto"/>
      </w:divBdr>
    </w:div>
    <w:div w:id="1202474661">
      <w:bodyDiv w:val="1"/>
      <w:marLeft w:val="0"/>
      <w:marRight w:val="0"/>
      <w:marTop w:val="0"/>
      <w:marBottom w:val="0"/>
      <w:divBdr>
        <w:top w:val="none" w:sz="0" w:space="0" w:color="auto"/>
        <w:left w:val="none" w:sz="0" w:space="0" w:color="auto"/>
        <w:bottom w:val="none" w:sz="0" w:space="0" w:color="auto"/>
        <w:right w:val="none" w:sz="0" w:space="0" w:color="auto"/>
      </w:divBdr>
    </w:div>
    <w:div w:id="1218667317">
      <w:bodyDiv w:val="1"/>
      <w:marLeft w:val="0"/>
      <w:marRight w:val="0"/>
      <w:marTop w:val="0"/>
      <w:marBottom w:val="0"/>
      <w:divBdr>
        <w:top w:val="none" w:sz="0" w:space="0" w:color="auto"/>
        <w:left w:val="none" w:sz="0" w:space="0" w:color="auto"/>
        <w:bottom w:val="none" w:sz="0" w:space="0" w:color="auto"/>
        <w:right w:val="none" w:sz="0" w:space="0" w:color="auto"/>
      </w:divBdr>
    </w:div>
    <w:div w:id="1251623951">
      <w:bodyDiv w:val="1"/>
      <w:marLeft w:val="0"/>
      <w:marRight w:val="0"/>
      <w:marTop w:val="0"/>
      <w:marBottom w:val="0"/>
      <w:divBdr>
        <w:top w:val="none" w:sz="0" w:space="0" w:color="auto"/>
        <w:left w:val="none" w:sz="0" w:space="0" w:color="auto"/>
        <w:bottom w:val="none" w:sz="0" w:space="0" w:color="auto"/>
        <w:right w:val="none" w:sz="0" w:space="0" w:color="auto"/>
      </w:divBdr>
    </w:div>
    <w:div w:id="1256983612">
      <w:bodyDiv w:val="1"/>
      <w:marLeft w:val="0"/>
      <w:marRight w:val="0"/>
      <w:marTop w:val="0"/>
      <w:marBottom w:val="0"/>
      <w:divBdr>
        <w:top w:val="none" w:sz="0" w:space="0" w:color="auto"/>
        <w:left w:val="none" w:sz="0" w:space="0" w:color="auto"/>
        <w:bottom w:val="none" w:sz="0" w:space="0" w:color="auto"/>
        <w:right w:val="none" w:sz="0" w:space="0" w:color="auto"/>
      </w:divBdr>
    </w:div>
    <w:div w:id="1285848463">
      <w:bodyDiv w:val="1"/>
      <w:marLeft w:val="0"/>
      <w:marRight w:val="0"/>
      <w:marTop w:val="0"/>
      <w:marBottom w:val="0"/>
      <w:divBdr>
        <w:top w:val="none" w:sz="0" w:space="0" w:color="auto"/>
        <w:left w:val="none" w:sz="0" w:space="0" w:color="auto"/>
        <w:bottom w:val="none" w:sz="0" w:space="0" w:color="auto"/>
        <w:right w:val="none" w:sz="0" w:space="0" w:color="auto"/>
      </w:divBdr>
    </w:div>
    <w:div w:id="1290671489">
      <w:bodyDiv w:val="1"/>
      <w:marLeft w:val="0"/>
      <w:marRight w:val="0"/>
      <w:marTop w:val="0"/>
      <w:marBottom w:val="0"/>
      <w:divBdr>
        <w:top w:val="none" w:sz="0" w:space="0" w:color="auto"/>
        <w:left w:val="none" w:sz="0" w:space="0" w:color="auto"/>
        <w:bottom w:val="none" w:sz="0" w:space="0" w:color="auto"/>
        <w:right w:val="none" w:sz="0" w:space="0" w:color="auto"/>
      </w:divBdr>
    </w:div>
    <w:div w:id="1322928559">
      <w:bodyDiv w:val="1"/>
      <w:marLeft w:val="0"/>
      <w:marRight w:val="0"/>
      <w:marTop w:val="0"/>
      <w:marBottom w:val="0"/>
      <w:divBdr>
        <w:top w:val="none" w:sz="0" w:space="0" w:color="auto"/>
        <w:left w:val="none" w:sz="0" w:space="0" w:color="auto"/>
        <w:bottom w:val="none" w:sz="0" w:space="0" w:color="auto"/>
        <w:right w:val="none" w:sz="0" w:space="0" w:color="auto"/>
      </w:divBdr>
    </w:div>
    <w:div w:id="1341591463">
      <w:bodyDiv w:val="1"/>
      <w:marLeft w:val="0"/>
      <w:marRight w:val="0"/>
      <w:marTop w:val="0"/>
      <w:marBottom w:val="0"/>
      <w:divBdr>
        <w:top w:val="none" w:sz="0" w:space="0" w:color="auto"/>
        <w:left w:val="none" w:sz="0" w:space="0" w:color="auto"/>
        <w:bottom w:val="none" w:sz="0" w:space="0" w:color="auto"/>
        <w:right w:val="none" w:sz="0" w:space="0" w:color="auto"/>
      </w:divBdr>
    </w:div>
    <w:div w:id="1344933684">
      <w:bodyDiv w:val="1"/>
      <w:marLeft w:val="0"/>
      <w:marRight w:val="0"/>
      <w:marTop w:val="0"/>
      <w:marBottom w:val="0"/>
      <w:divBdr>
        <w:top w:val="none" w:sz="0" w:space="0" w:color="auto"/>
        <w:left w:val="none" w:sz="0" w:space="0" w:color="auto"/>
        <w:bottom w:val="none" w:sz="0" w:space="0" w:color="auto"/>
        <w:right w:val="none" w:sz="0" w:space="0" w:color="auto"/>
      </w:divBdr>
    </w:div>
    <w:div w:id="1380862347">
      <w:bodyDiv w:val="1"/>
      <w:marLeft w:val="0"/>
      <w:marRight w:val="0"/>
      <w:marTop w:val="0"/>
      <w:marBottom w:val="0"/>
      <w:divBdr>
        <w:top w:val="none" w:sz="0" w:space="0" w:color="auto"/>
        <w:left w:val="none" w:sz="0" w:space="0" w:color="auto"/>
        <w:bottom w:val="none" w:sz="0" w:space="0" w:color="auto"/>
        <w:right w:val="none" w:sz="0" w:space="0" w:color="auto"/>
      </w:divBdr>
      <w:divsChild>
        <w:div w:id="520315503">
          <w:marLeft w:val="0"/>
          <w:marRight w:val="0"/>
          <w:marTop w:val="0"/>
          <w:marBottom w:val="0"/>
          <w:divBdr>
            <w:top w:val="none" w:sz="0" w:space="0" w:color="auto"/>
            <w:left w:val="none" w:sz="0" w:space="0" w:color="auto"/>
            <w:bottom w:val="none" w:sz="0" w:space="0" w:color="auto"/>
            <w:right w:val="none" w:sz="0" w:space="0" w:color="auto"/>
          </w:divBdr>
          <w:divsChild>
            <w:div w:id="1323699342">
              <w:marLeft w:val="0"/>
              <w:marRight w:val="0"/>
              <w:marTop w:val="0"/>
              <w:marBottom w:val="0"/>
              <w:divBdr>
                <w:top w:val="none" w:sz="0" w:space="0" w:color="auto"/>
                <w:left w:val="none" w:sz="0" w:space="0" w:color="auto"/>
                <w:bottom w:val="none" w:sz="0" w:space="0" w:color="auto"/>
                <w:right w:val="none" w:sz="0" w:space="0" w:color="auto"/>
              </w:divBdr>
              <w:divsChild>
                <w:div w:id="365563603">
                  <w:marLeft w:val="0"/>
                  <w:marRight w:val="0"/>
                  <w:marTop w:val="0"/>
                  <w:marBottom w:val="0"/>
                  <w:divBdr>
                    <w:top w:val="none" w:sz="0" w:space="0" w:color="auto"/>
                    <w:left w:val="none" w:sz="0" w:space="0" w:color="auto"/>
                    <w:bottom w:val="none" w:sz="0" w:space="0" w:color="auto"/>
                    <w:right w:val="none" w:sz="0" w:space="0" w:color="auto"/>
                  </w:divBdr>
                  <w:divsChild>
                    <w:div w:id="185024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724023">
      <w:bodyDiv w:val="1"/>
      <w:marLeft w:val="0"/>
      <w:marRight w:val="0"/>
      <w:marTop w:val="0"/>
      <w:marBottom w:val="0"/>
      <w:divBdr>
        <w:top w:val="none" w:sz="0" w:space="0" w:color="auto"/>
        <w:left w:val="none" w:sz="0" w:space="0" w:color="auto"/>
        <w:bottom w:val="none" w:sz="0" w:space="0" w:color="auto"/>
        <w:right w:val="none" w:sz="0" w:space="0" w:color="auto"/>
      </w:divBdr>
    </w:div>
    <w:div w:id="1413814129">
      <w:bodyDiv w:val="1"/>
      <w:marLeft w:val="0"/>
      <w:marRight w:val="0"/>
      <w:marTop w:val="0"/>
      <w:marBottom w:val="0"/>
      <w:divBdr>
        <w:top w:val="none" w:sz="0" w:space="0" w:color="auto"/>
        <w:left w:val="none" w:sz="0" w:space="0" w:color="auto"/>
        <w:bottom w:val="none" w:sz="0" w:space="0" w:color="auto"/>
        <w:right w:val="none" w:sz="0" w:space="0" w:color="auto"/>
      </w:divBdr>
    </w:div>
    <w:div w:id="1422947357">
      <w:bodyDiv w:val="1"/>
      <w:marLeft w:val="0"/>
      <w:marRight w:val="0"/>
      <w:marTop w:val="0"/>
      <w:marBottom w:val="0"/>
      <w:divBdr>
        <w:top w:val="none" w:sz="0" w:space="0" w:color="auto"/>
        <w:left w:val="none" w:sz="0" w:space="0" w:color="auto"/>
        <w:bottom w:val="none" w:sz="0" w:space="0" w:color="auto"/>
        <w:right w:val="none" w:sz="0" w:space="0" w:color="auto"/>
      </w:divBdr>
    </w:div>
    <w:div w:id="1430738648">
      <w:bodyDiv w:val="1"/>
      <w:marLeft w:val="0"/>
      <w:marRight w:val="0"/>
      <w:marTop w:val="0"/>
      <w:marBottom w:val="0"/>
      <w:divBdr>
        <w:top w:val="none" w:sz="0" w:space="0" w:color="auto"/>
        <w:left w:val="none" w:sz="0" w:space="0" w:color="auto"/>
        <w:bottom w:val="none" w:sz="0" w:space="0" w:color="auto"/>
        <w:right w:val="none" w:sz="0" w:space="0" w:color="auto"/>
      </w:divBdr>
    </w:div>
    <w:div w:id="1445076310">
      <w:bodyDiv w:val="1"/>
      <w:marLeft w:val="0"/>
      <w:marRight w:val="0"/>
      <w:marTop w:val="0"/>
      <w:marBottom w:val="0"/>
      <w:divBdr>
        <w:top w:val="none" w:sz="0" w:space="0" w:color="auto"/>
        <w:left w:val="none" w:sz="0" w:space="0" w:color="auto"/>
        <w:bottom w:val="none" w:sz="0" w:space="0" w:color="auto"/>
        <w:right w:val="none" w:sz="0" w:space="0" w:color="auto"/>
      </w:divBdr>
    </w:div>
    <w:div w:id="1457672984">
      <w:bodyDiv w:val="1"/>
      <w:marLeft w:val="0"/>
      <w:marRight w:val="0"/>
      <w:marTop w:val="0"/>
      <w:marBottom w:val="0"/>
      <w:divBdr>
        <w:top w:val="none" w:sz="0" w:space="0" w:color="auto"/>
        <w:left w:val="none" w:sz="0" w:space="0" w:color="auto"/>
        <w:bottom w:val="none" w:sz="0" w:space="0" w:color="auto"/>
        <w:right w:val="none" w:sz="0" w:space="0" w:color="auto"/>
      </w:divBdr>
    </w:div>
    <w:div w:id="1463957065">
      <w:bodyDiv w:val="1"/>
      <w:marLeft w:val="0"/>
      <w:marRight w:val="0"/>
      <w:marTop w:val="0"/>
      <w:marBottom w:val="0"/>
      <w:divBdr>
        <w:top w:val="none" w:sz="0" w:space="0" w:color="auto"/>
        <w:left w:val="none" w:sz="0" w:space="0" w:color="auto"/>
        <w:bottom w:val="none" w:sz="0" w:space="0" w:color="auto"/>
        <w:right w:val="none" w:sz="0" w:space="0" w:color="auto"/>
      </w:divBdr>
    </w:div>
    <w:div w:id="1466852728">
      <w:bodyDiv w:val="1"/>
      <w:marLeft w:val="0"/>
      <w:marRight w:val="0"/>
      <w:marTop w:val="0"/>
      <w:marBottom w:val="0"/>
      <w:divBdr>
        <w:top w:val="none" w:sz="0" w:space="0" w:color="auto"/>
        <w:left w:val="none" w:sz="0" w:space="0" w:color="auto"/>
        <w:bottom w:val="none" w:sz="0" w:space="0" w:color="auto"/>
        <w:right w:val="none" w:sz="0" w:space="0" w:color="auto"/>
      </w:divBdr>
      <w:divsChild>
        <w:div w:id="1129592738">
          <w:marLeft w:val="0"/>
          <w:marRight w:val="0"/>
          <w:marTop w:val="0"/>
          <w:marBottom w:val="0"/>
          <w:divBdr>
            <w:top w:val="none" w:sz="0" w:space="0" w:color="auto"/>
            <w:left w:val="none" w:sz="0" w:space="0" w:color="auto"/>
            <w:bottom w:val="none" w:sz="0" w:space="0" w:color="auto"/>
            <w:right w:val="none" w:sz="0" w:space="0" w:color="auto"/>
          </w:divBdr>
          <w:divsChild>
            <w:div w:id="1479035837">
              <w:marLeft w:val="0"/>
              <w:marRight w:val="0"/>
              <w:marTop w:val="0"/>
              <w:marBottom w:val="0"/>
              <w:divBdr>
                <w:top w:val="none" w:sz="0" w:space="0" w:color="auto"/>
                <w:left w:val="none" w:sz="0" w:space="0" w:color="auto"/>
                <w:bottom w:val="none" w:sz="0" w:space="0" w:color="auto"/>
                <w:right w:val="none" w:sz="0" w:space="0" w:color="auto"/>
              </w:divBdr>
              <w:divsChild>
                <w:div w:id="1631397436">
                  <w:marLeft w:val="0"/>
                  <w:marRight w:val="0"/>
                  <w:marTop w:val="0"/>
                  <w:marBottom w:val="0"/>
                  <w:divBdr>
                    <w:top w:val="none" w:sz="0" w:space="0" w:color="auto"/>
                    <w:left w:val="none" w:sz="0" w:space="0" w:color="auto"/>
                    <w:bottom w:val="none" w:sz="0" w:space="0" w:color="auto"/>
                    <w:right w:val="none" w:sz="0" w:space="0" w:color="auto"/>
                  </w:divBdr>
                  <w:divsChild>
                    <w:div w:id="161108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329980">
      <w:bodyDiv w:val="1"/>
      <w:marLeft w:val="0"/>
      <w:marRight w:val="0"/>
      <w:marTop w:val="0"/>
      <w:marBottom w:val="0"/>
      <w:divBdr>
        <w:top w:val="none" w:sz="0" w:space="0" w:color="auto"/>
        <w:left w:val="none" w:sz="0" w:space="0" w:color="auto"/>
        <w:bottom w:val="none" w:sz="0" w:space="0" w:color="auto"/>
        <w:right w:val="none" w:sz="0" w:space="0" w:color="auto"/>
      </w:divBdr>
    </w:div>
    <w:div w:id="1486165973">
      <w:bodyDiv w:val="1"/>
      <w:marLeft w:val="0"/>
      <w:marRight w:val="0"/>
      <w:marTop w:val="0"/>
      <w:marBottom w:val="0"/>
      <w:divBdr>
        <w:top w:val="none" w:sz="0" w:space="0" w:color="auto"/>
        <w:left w:val="none" w:sz="0" w:space="0" w:color="auto"/>
        <w:bottom w:val="none" w:sz="0" w:space="0" w:color="auto"/>
        <w:right w:val="none" w:sz="0" w:space="0" w:color="auto"/>
      </w:divBdr>
    </w:div>
    <w:div w:id="1489446297">
      <w:bodyDiv w:val="1"/>
      <w:marLeft w:val="0"/>
      <w:marRight w:val="0"/>
      <w:marTop w:val="0"/>
      <w:marBottom w:val="0"/>
      <w:divBdr>
        <w:top w:val="none" w:sz="0" w:space="0" w:color="auto"/>
        <w:left w:val="none" w:sz="0" w:space="0" w:color="auto"/>
        <w:bottom w:val="none" w:sz="0" w:space="0" w:color="auto"/>
        <w:right w:val="none" w:sz="0" w:space="0" w:color="auto"/>
      </w:divBdr>
    </w:div>
    <w:div w:id="1572696928">
      <w:bodyDiv w:val="1"/>
      <w:marLeft w:val="0"/>
      <w:marRight w:val="0"/>
      <w:marTop w:val="0"/>
      <w:marBottom w:val="0"/>
      <w:divBdr>
        <w:top w:val="none" w:sz="0" w:space="0" w:color="auto"/>
        <w:left w:val="none" w:sz="0" w:space="0" w:color="auto"/>
        <w:bottom w:val="none" w:sz="0" w:space="0" w:color="auto"/>
        <w:right w:val="none" w:sz="0" w:space="0" w:color="auto"/>
      </w:divBdr>
      <w:divsChild>
        <w:div w:id="427848831">
          <w:marLeft w:val="0"/>
          <w:marRight w:val="0"/>
          <w:marTop w:val="0"/>
          <w:marBottom w:val="0"/>
          <w:divBdr>
            <w:top w:val="none" w:sz="0" w:space="0" w:color="auto"/>
            <w:left w:val="none" w:sz="0" w:space="0" w:color="auto"/>
            <w:bottom w:val="none" w:sz="0" w:space="0" w:color="auto"/>
            <w:right w:val="none" w:sz="0" w:space="0" w:color="auto"/>
          </w:divBdr>
          <w:divsChild>
            <w:div w:id="1556887063">
              <w:marLeft w:val="0"/>
              <w:marRight w:val="0"/>
              <w:marTop w:val="0"/>
              <w:marBottom w:val="0"/>
              <w:divBdr>
                <w:top w:val="none" w:sz="0" w:space="0" w:color="auto"/>
                <w:left w:val="none" w:sz="0" w:space="0" w:color="auto"/>
                <w:bottom w:val="none" w:sz="0" w:space="0" w:color="auto"/>
                <w:right w:val="none" w:sz="0" w:space="0" w:color="auto"/>
              </w:divBdr>
              <w:divsChild>
                <w:div w:id="1202284393">
                  <w:marLeft w:val="0"/>
                  <w:marRight w:val="0"/>
                  <w:marTop w:val="0"/>
                  <w:marBottom w:val="0"/>
                  <w:divBdr>
                    <w:top w:val="none" w:sz="0" w:space="0" w:color="auto"/>
                    <w:left w:val="none" w:sz="0" w:space="0" w:color="auto"/>
                    <w:bottom w:val="none" w:sz="0" w:space="0" w:color="auto"/>
                    <w:right w:val="none" w:sz="0" w:space="0" w:color="auto"/>
                  </w:divBdr>
                  <w:divsChild>
                    <w:div w:id="1796675941">
                      <w:marLeft w:val="0"/>
                      <w:marRight w:val="0"/>
                      <w:marTop w:val="0"/>
                      <w:marBottom w:val="0"/>
                      <w:divBdr>
                        <w:top w:val="none" w:sz="0" w:space="0" w:color="auto"/>
                        <w:left w:val="none" w:sz="0" w:space="0" w:color="auto"/>
                        <w:bottom w:val="none" w:sz="0" w:space="0" w:color="auto"/>
                        <w:right w:val="none" w:sz="0" w:space="0" w:color="auto"/>
                      </w:divBdr>
                      <w:divsChild>
                        <w:div w:id="1232734778">
                          <w:marLeft w:val="0"/>
                          <w:marRight w:val="0"/>
                          <w:marTop w:val="0"/>
                          <w:marBottom w:val="0"/>
                          <w:divBdr>
                            <w:top w:val="none" w:sz="0" w:space="0" w:color="auto"/>
                            <w:left w:val="none" w:sz="0" w:space="0" w:color="auto"/>
                            <w:bottom w:val="none" w:sz="0" w:space="0" w:color="auto"/>
                            <w:right w:val="none" w:sz="0" w:space="0" w:color="auto"/>
                          </w:divBdr>
                          <w:divsChild>
                            <w:div w:id="1926839405">
                              <w:marLeft w:val="0"/>
                              <w:marRight w:val="0"/>
                              <w:marTop w:val="0"/>
                              <w:marBottom w:val="0"/>
                              <w:divBdr>
                                <w:top w:val="none" w:sz="0" w:space="0" w:color="auto"/>
                                <w:left w:val="none" w:sz="0" w:space="0" w:color="auto"/>
                                <w:bottom w:val="none" w:sz="0" w:space="0" w:color="auto"/>
                                <w:right w:val="none" w:sz="0" w:space="0" w:color="auto"/>
                              </w:divBdr>
                              <w:divsChild>
                                <w:div w:id="1540706302">
                                  <w:marLeft w:val="0"/>
                                  <w:marRight w:val="0"/>
                                  <w:marTop w:val="0"/>
                                  <w:marBottom w:val="0"/>
                                  <w:divBdr>
                                    <w:top w:val="none" w:sz="0" w:space="0" w:color="auto"/>
                                    <w:left w:val="none" w:sz="0" w:space="0" w:color="auto"/>
                                    <w:bottom w:val="none" w:sz="0" w:space="0" w:color="auto"/>
                                    <w:right w:val="none" w:sz="0" w:space="0" w:color="auto"/>
                                  </w:divBdr>
                                  <w:divsChild>
                                    <w:div w:id="1535144997">
                                      <w:marLeft w:val="0"/>
                                      <w:marRight w:val="0"/>
                                      <w:marTop w:val="0"/>
                                      <w:marBottom w:val="0"/>
                                      <w:divBdr>
                                        <w:top w:val="none" w:sz="0" w:space="0" w:color="auto"/>
                                        <w:left w:val="none" w:sz="0" w:space="0" w:color="auto"/>
                                        <w:bottom w:val="none" w:sz="0" w:space="0" w:color="auto"/>
                                        <w:right w:val="none" w:sz="0" w:space="0" w:color="auto"/>
                                      </w:divBdr>
                                      <w:divsChild>
                                        <w:div w:id="1967273810">
                                          <w:marLeft w:val="0"/>
                                          <w:marRight w:val="0"/>
                                          <w:marTop w:val="0"/>
                                          <w:marBottom w:val="0"/>
                                          <w:divBdr>
                                            <w:top w:val="none" w:sz="0" w:space="0" w:color="auto"/>
                                            <w:left w:val="none" w:sz="0" w:space="0" w:color="auto"/>
                                            <w:bottom w:val="none" w:sz="0" w:space="0" w:color="auto"/>
                                            <w:right w:val="none" w:sz="0" w:space="0" w:color="auto"/>
                                          </w:divBdr>
                                          <w:divsChild>
                                            <w:div w:id="1976982687">
                                              <w:marLeft w:val="0"/>
                                              <w:marRight w:val="0"/>
                                              <w:marTop w:val="0"/>
                                              <w:marBottom w:val="0"/>
                                              <w:divBdr>
                                                <w:top w:val="none" w:sz="0" w:space="0" w:color="auto"/>
                                                <w:left w:val="none" w:sz="0" w:space="0" w:color="auto"/>
                                                <w:bottom w:val="none" w:sz="0" w:space="0" w:color="auto"/>
                                                <w:right w:val="none" w:sz="0" w:space="0" w:color="auto"/>
                                              </w:divBdr>
                                              <w:divsChild>
                                                <w:div w:id="437913367">
                                                  <w:marLeft w:val="0"/>
                                                  <w:marRight w:val="0"/>
                                                  <w:marTop w:val="0"/>
                                                  <w:marBottom w:val="0"/>
                                                  <w:divBdr>
                                                    <w:top w:val="none" w:sz="0" w:space="0" w:color="auto"/>
                                                    <w:left w:val="none" w:sz="0" w:space="0" w:color="auto"/>
                                                    <w:bottom w:val="none" w:sz="0" w:space="0" w:color="auto"/>
                                                    <w:right w:val="none" w:sz="0" w:space="0" w:color="auto"/>
                                                  </w:divBdr>
                                                  <w:divsChild>
                                                    <w:div w:id="1047147347">
                                                      <w:marLeft w:val="0"/>
                                                      <w:marRight w:val="0"/>
                                                      <w:marTop w:val="0"/>
                                                      <w:marBottom w:val="0"/>
                                                      <w:divBdr>
                                                        <w:top w:val="none" w:sz="0" w:space="0" w:color="auto"/>
                                                        <w:left w:val="none" w:sz="0" w:space="0" w:color="auto"/>
                                                        <w:bottom w:val="none" w:sz="0" w:space="0" w:color="auto"/>
                                                        <w:right w:val="none" w:sz="0" w:space="0" w:color="auto"/>
                                                      </w:divBdr>
                                                      <w:divsChild>
                                                        <w:div w:id="24800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1140947">
      <w:bodyDiv w:val="1"/>
      <w:marLeft w:val="0"/>
      <w:marRight w:val="0"/>
      <w:marTop w:val="0"/>
      <w:marBottom w:val="0"/>
      <w:divBdr>
        <w:top w:val="none" w:sz="0" w:space="0" w:color="auto"/>
        <w:left w:val="none" w:sz="0" w:space="0" w:color="auto"/>
        <w:bottom w:val="none" w:sz="0" w:space="0" w:color="auto"/>
        <w:right w:val="none" w:sz="0" w:space="0" w:color="auto"/>
      </w:divBdr>
    </w:div>
    <w:div w:id="1615167449">
      <w:bodyDiv w:val="1"/>
      <w:marLeft w:val="0"/>
      <w:marRight w:val="0"/>
      <w:marTop w:val="0"/>
      <w:marBottom w:val="0"/>
      <w:divBdr>
        <w:top w:val="none" w:sz="0" w:space="0" w:color="auto"/>
        <w:left w:val="none" w:sz="0" w:space="0" w:color="auto"/>
        <w:bottom w:val="none" w:sz="0" w:space="0" w:color="auto"/>
        <w:right w:val="none" w:sz="0" w:space="0" w:color="auto"/>
      </w:divBdr>
    </w:div>
    <w:div w:id="1667516739">
      <w:bodyDiv w:val="1"/>
      <w:marLeft w:val="0"/>
      <w:marRight w:val="0"/>
      <w:marTop w:val="0"/>
      <w:marBottom w:val="0"/>
      <w:divBdr>
        <w:top w:val="none" w:sz="0" w:space="0" w:color="auto"/>
        <w:left w:val="none" w:sz="0" w:space="0" w:color="auto"/>
        <w:bottom w:val="none" w:sz="0" w:space="0" w:color="auto"/>
        <w:right w:val="none" w:sz="0" w:space="0" w:color="auto"/>
      </w:divBdr>
    </w:div>
    <w:div w:id="1673868932">
      <w:bodyDiv w:val="1"/>
      <w:marLeft w:val="0"/>
      <w:marRight w:val="0"/>
      <w:marTop w:val="0"/>
      <w:marBottom w:val="0"/>
      <w:divBdr>
        <w:top w:val="none" w:sz="0" w:space="0" w:color="auto"/>
        <w:left w:val="none" w:sz="0" w:space="0" w:color="auto"/>
        <w:bottom w:val="none" w:sz="0" w:space="0" w:color="auto"/>
        <w:right w:val="none" w:sz="0" w:space="0" w:color="auto"/>
      </w:divBdr>
      <w:divsChild>
        <w:div w:id="2008821709">
          <w:marLeft w:val="0"/>
          <w:marRight w:val="0"/>
          <w:marTop w:val="0"/>
          <w:marBottom w:val="0"/>
          <w:divBdr>
            <w:top w:val="none" w:sz="0" w:space="0" w:color="auto"/>
            <w:left w:val="none" w:sz="0" w:space="0" w:color="auto"/>
            <w:bottom w:val="none" w:sz="0" w:space="0" w:color="auto"/>
            <w:right w:val="none" w:sz="0" w:space="0" w:color="auto"/>
          </w:divBdr>
          <w:divsChild>
            <w:div w:id="332144625">
              <w:marLeft w:val="0"/>
              <w:marRight w:val="0"/>
              <w:marTop w:val="0"/>
              <w:marBottom w:val="0"/>
              <w:divBdr>
                <w:top w:val="none" w:sz="0" w:space="0" w:color="auto"/>
                <w:left w:val="none" w:sz="0" w:space="0" w:color="auto"/>
                <w:bottom w:val="none" w:sz="0" w:space="0" w:color="auto"/>
                <w:right w:val="none" w:sz="0" w:space="0" w:color="auto"/>
              </w:divBdr>
              <w:divsChild>
                <w:div w:id="1123185526">
                  <w:marLeft w:val="0"/>
                  <w:marRight w:val="0"/>
                  <w:marTop w:val="0"/>
                  <w:marBottom w:val="0"/>
                  <w:divBdr>
                    <w:top w:val="none" w:sz="0" w:space="0" w:color="auto"/>
                    <w:left w:val="none" w:sz="0" w:space="0" w:color="auto"/>
                    <w:bottom w:val="none" w:sz="0" w:space="0" w:color="auto"/>
                    <w:right w:val="none" w:sz="0" w:space="0" w:color="auto"/>
                  </w:divBdr>
                  <w:divsChild>
                    <w:div w:id="1103915381">
                      <w:marLeft w:val="0"/>
                      <w:marRight w:val="0"/>
                      <w:marTop w:val="0"/>
                      <w:marBottom w:val="0"/>
                      <w:divBdr>
                        <w:top w:val="none" w:sz="0" w:space="0" w:color="auto"/>
                        <w:left w:val="none" w:sz="0" w:space="0" w:color="auto"/>
                        <w:bottom w:val="none" w:sz="0" w:space="0" w:color="auto"/>
                        <w:right w:val="none" w:sz="0" w:space="0" w:color="auto"/>
                      </w:divBdr>
                      <w:divsChild>
                        <w:div w:id="1754427221">
                          <w:marLeft w:val="0"/>
                          <w:marRight w:val="0"/>
                          <w:marTop w:val="0"/>
                          <w:marBottom w:val="0"/>
                          <w:divBdr>
                            <w:top w:val="none" w:sz="0" w:space="0" w:color="auto"/>
                            <w:left w:val="none" w:sz="0" w:space="0" w:color="auto"/>
                            <w:bottom w:val="none" w:sz="0" w:space="0" w:color="auto"/>
                            <w:right w:val="none" w:sz="0" w:space="0" w:color="auto"/>
                          </w:divBdr>
                          <w:divsChild>
                            <w:div w:id="788860872">
                              <w:marLeft w:val="0"/>
                              <w:marRight w:val="0"/>
                              <w:marTop w:val="0"/>
                              <w:marBottom w:val="0"/>
                              <w:divBdr>
                                <w:top w:val="none" w:sz="0" w:space="0" w:color="auto"/>
                                <w:left w:val="none" w:sz="0" w:space="0" w:color="auto"/>
                                <w:bottom w:val="none" w:sz="0" w:space="0" w:color="auto"/>
                                <w:right w:val="none" w:sz="0" w:space="0" w:color="auto"/>
                              </w:divBdr>
                              <w:divsChild>
                                <w:div w:id="797528888">
                                  <w:marLeft w:val="0"/>
                                  <w:marRight w:val="0"/>
                                  <w:marTop w:val="0"/>
                                  <w:marBottom w:val="0"/>
                                  <w:divBdr>
                                    <w:top w:val="none" w:sz="0" w:space="0" w:color="auto"/>
                                    <w:left w:val="none" w:sz="0" w:space="0" w:color="auto"/>
                                    <w:bottom w:val="none" w:sz="0" w:space="0" w:color="auto"/>
                                    <w:right w:val="none" w:sz="0" w:space="0" w:color="auto"/>
                                  </w:divBdr>
                                  <w:divsChild>
                                    <w:div w:id="1249660284">
                                      <w:marLeft w:val="0"/>
                                      <w:marRight w:val="0"/>
                                      <w:marTop w:val="0"/>
                                      <w:marBottom w:val="0"/>
                                      <w:divBdr>
                                        <w:top w:val="none" w:sz="0" w:space="0" w:color="auto"/>
                                        <w:left w:val="none" w:sz="0" w:space="0" w:color="auto"/>
                                        <w:bottom w:val="none" w:sz="0" w:space="0" w:color="auto"/>
                                        <w:right w:val="none" w:sz="0" w:space="0" w:color="auto"/>
                                      </w:divBdr>
                                      <w:divsChild>
                                        <w:div w:id="1670714865">
                                          <w:marLeft w:val="0"/>
                                          <w:marRight w:val="0"/>
                                          <w:marTop w:val="0"/>
                                          <w:marBottom w:val="0"/>
                                          <w:divBdr>
                                            <w:top w:val="none" w:sz="0" w:space="0" w:color="auto"/>
                                            <w:left w:val="none" w:sz="0" w:space="0" w:color="auto"/>
                                            <w:bottom w:val="none" w:sz="0" w:space="0" w:color="auto"/>
                                            <w:right w:val="none" w:sz="0" w:space="0" w:color="auto"/>
                                          </w:divBdr>
                                          <w:divsChild>
                                            <w:div w:id="109129173">
                                              <w:marLeft w:val="0"/>
                                              <w:marRight w:val="0"/>
                                              <w:marTop w:val="0"/>
                                              <w:marBottom w:val="0"/>
                                              <w:divBdr>
                                                <w:top w:val="none" w:sz="0" w:space="0" w:color="auto"/>
                                                <w:left w:val="none" w:sz="0" w:space="0" w:color="auto"/>
                                                <w:bottom w:val="none" w:sz="0" w:space="0" w:color="auto"/>
                                                <w:right w:val="none" w:sz="0" w:space="0" w:color="auto"/>
                                              </w:divBdr>
                                              <w:divsChild>
                                                <w:div w:id="1472823128">
                                                  <w:marLeft w:val="0"/>
                                                  <w:marRight w:val="0"/>
                                                  <w:marTop w:val="0"/>
                                                  <w:marBottom w:val="0"/>
                                                  <w:divBdr>
                                                    <w:top w:val="none" w:sz="0" w:space="0" w:color="auto"/>
                                                    <w:left w:val="none" w:sz="0" w:space="0" w:color="auto"/>
                                                    <w:bottom w:val="none" w:sz="0" w:space="0" w:color="auto"/>
                                                    <w:right w:val="none" w:sz="0" w:space="0" w:color="auto"/>
                                                  </w:divBdr>
                                                  <w:divsChild>
                                                    <w:div w:id="363749595">
                                                      <w:marLeft w:val="0"/>
                                                      <w:marRight w:val="0"/>
                                                      <w:marTop w:val="0"/>
                                                      <w:marBottom w:val="0"/>
                                                      <w:divBdr>
                                                        <w:top w:val="none" w:sz="0" w:space="0" w:color="auto"/>
                                                        <w:left w:val="none" w:sz="0" w:space="0" w:color="auto"/>
                                                        <w:bottom w:val="none" w:sz="0" w:space="0" w:color="auto"/>
                                                        <w:right w:val="none" w:sz="0" w:space="0" w:color="auto"/>
                                                      </w:divBdr>
                                                      <w:divsChild>
                                                        <w:div w:id="191798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5285373">
      <w:bodyDiv w:val="1"/>
      <w:marLeft w:val="0"/>
      <w:marRight w:val="0"/>
      <w:marTop w:val="0"/>
      <w:marBottom w:val="0"/>
      <w:divBdr>
        <w:top w:val="none" w:sz="0" w:space="0" w:color="auto"/>
        <w:left w:val="none" w:sz="0" w:space="0" w:color="auto"/>
        <w:bottom w:val="none" w:sz="0" w:space="0" w:color="auto"/>
        <w:right w:val="none" w:sz="0" w:space="0" w:color="auto"/>
      </w:divBdr>
    </w:div>
    <w:div w:id="1688750205">
      <w:bodyDiv w:val="1"/>
      <w:marLeft w:val="0"/>
      <w:marRight w:val="0"/>
      <w:marTop w:val="0"/>
      <w:marBottom w:val="0"/>
      <w:divBdr>
        <w:top w:val="none" w:sz="0" w:space="0" w:color="auto"/>
        <w:left w:val="none" w:sz="0" w:space="0" w:color="auto"/>
        <w:bottom w:val="none" w:sz="0" w:space="0" w:color="auto"/>
        <w:right w:val="none" w:sz="0" w:space="0" w:color="auto"/>
      </w:divBdr>
      <w:divsChild>
        <w:div w:id="984624380">
          <w:marLeft w:val="0"/>
          <w:marRight w:val="0"/>
          <w:marTop w:val="0"/>
          <w:marBottom w:val="0"/>
          <w:divBdr>
            <w:top w:val="none" w:sz="0" w:space="0" w:color="auto"/>
            <w:left w:val="none" w:sz="0" w:space="0" w:color="auto"/>
            <w:bottom w:val="none" w:sz="0" w:space="0" w:color="auto"/>
            <w:right w:val="none" w:sz="0" w:space="0" w:color="auto"/>
          </w:divBdr>
          <w:divsChild>
            <w:div w:id="1874532569">
              <w:marLeft w:val="0"/>
              <w:marRight w:val="0"/>
              <w:marTop w:val="0"/>
              <w:marBottom w:val="0"/>
              <w:divBdr>
                <w:top w:val="none" w:sz="0" w:space="0" w:color="auto"/>
                <w:left w:val="none" w:sz="0" w:space="0" w:color="auto"/>
                <w:bottom w:val="none" w:sz="0" w:space="0" w:color="auto"/>
                <w:right w:val="none" w:sz="0" w:space="0" w:color="auto"/>
              </w:divBdr>
              <w:divsChild>
                <w:div w:id="1907377093">
                  <w:marLeft w:val="0"/>
                  <w:marRight w:val="0"/>
                  <w:marTop w:val="0"/>
                  <w:marBottom w:val="0"/>
                  <w:divBdr>
                    <w:top w:val="none" w:sz="0" w:space="0" w:color="auto"/>
                    <w:left w:val="none" w:sz="0" w:space="0" w:color="auto"/>
                    <w:bottom w:val="none" w:sz="0" w:space="0" w:color="auto"/>
                    <w:right w:val="none" w:sz="0" w:space="0" w:color="auto"/>
                  </w:divBdr>
                  <w:divsChild>
                    <w:div w:id="193875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716743">
      <w:bodyDiv w:val="1"/>
      <w:marLeft w:val="0"/>
      <w:marRight w:val="0"/>
      <w:marTop w:val="0"/>
      <w:marBottom w:val="0"/>
      <w:divBdr>
        <w:top w:val="none" w:sz="0" w:space="0" w:color="auto"/>
        <w:left w:val="none" w:sz="0" w:space="0" w:color="auto"/>
        <w:bottom w:val="none" w:sz="0" w:space="0" w:color="auto"/>
        <w:right w:val="none" w:sz="0" w:space="0" w:color="auto"/>
      </w:divBdr>
    </w:div>
    <w:div w:id="1701125678">
      <w:bodyDiv w:val="1"/>
      <w:marLeft w:val="0"/>
      <w:marRight w:val="0"/>
      <w:marTop w:val="0"/>
      <w:marBottom w:val="0"/>
      <w:divBdr>
        <w:top w:val="none" w:sz="0" w:space="0" w:color="auto"/>
        <w:left w:val="none" w:sz="0" w:space="0" w:color="auto"/>
        <w:bottom w:val="none" w:sz="0" w:space="0" w:color="auto"/>
        <w:right w:val="none" w:sz="0" w:space="0" w:color="auto"/>
      </w:divBdr>
    </w:div>
    <w:div w:id="1754080945">
      <w:bodyDiv w:val="1"/>
      <w:marLeft w:val="0"/>
      <w:marRight w:val="0"/>
      <w:marTop w:val="0"/>
      <w:marBottom w:val="0"/>
      <w:divBdr>
        <w:top w:val="none" w:sz="0" w:space="0" w:color="auto"/>
        <w:left w:val="none" w:sz="0" w:space="0" w:color="auto"/>
        <w:bottom w:val="none" w:sz="0" w:space="0" w:color="auto"/>
        <w:right w:val="none" w:sz="0" w:space="0" w:color="auto"/>
      </w:divBdr>
    </w:div>
    <w:div w:id="1764646558">
      <w:bodyDiv w:val="1"/>
      <w:marLeft w:val="0"/>
      <w:marRight w:val="0"/>
      <w:marTop w:val="0"/>
      <w:marBottom w:val="0"/>
      <w:divBdr>
        <w:top w:val="none" w:sz="0" w:space="0" w:color="auto"/>
        <w:left w:val="none" w:sz="0" w:space="0" w:color="auto"/>
        <w:bottom w:val="none" w:sz="0" w:space="0" w:color="auto"/>
        <w:right w:val="none" w:sz="0" w:space="0" w:color="auto"/>
      </w:divBdr>
    </w:div>
    <w:div w:id="1801801711">
      <w:bodyDiv w:val="1"/>
      <w:marLeft w:val="0"/>
      <w:marRight w:val="0"/>
      <w:marTop w:val="0"/>
      <w:marBottom w:val="0"/>
      <w:divBdr>
        <w:top w:val="none" w:sz="0" w:space="0" w:color="auto"/>
        <w:left w:val="none" w:sz="0" w:space="0" w:color="auto"/>
        <w:bottom w:val="none" w:sz="0" w:space="0" w:color="auto"/>
        <w:right w:val="none" w:sz="0" w:space="0" w:color="auto"/>
      </w:divBdr>
    </w:div>
    <w:div w:id="1804300527">
      <w:bodyDiv w:val="1"/>
      <w:marLeft w:val="0"/>
      <w:marRight w:val="0"/>
      <w:marTop w:val="0"/>
      <w:marBottom w:val="0"/>
      <w:divBdr>
        <w:top w:val="none" w:sz="0" w:space="0" w:color="auto"/>
        <w:left w:val="none" w:sz="0" w:space="0" w:color="auto"/>
        <w:bottom w:val="none" w:sz="0" w:space="0" w:color="auto"/>
        <w:right w:val="none" w:sz="0" w:space="0" w:color="auto"/>
      </w:divBdr>
    </w:div>
    <w:div w:id="1830368494">
      <w:bodyDiv w:val="1"/>
      <w:marLeft w:val="0"/>
      <w:marRight w:val="0"/>
      <w:marTop w:val="0"/>
      <w:marBottom w:val="0"/>
      <w:divBdr>
        <w:top w:val="none" w:sz="0" w:space="0" w:color="auto"/>
        <w:left w:val="none" w:sz="0" w:space="0" w:color="auto"/>
        <w:bottom w:val="none" w:sz="0" w:space="0" w:color="auto"/>
        <w:right w:val="none" w:sz="0" w:space="0" w:color="auto"/>
      </w:divBdr>
    </w:div>
    <w:div w:id="1862237351">
      <w:bodyDiv w:val="1"/>
      <w:marLeft w:val="0"/>
      <w:marRight w:val="0"/>
      <w:marTop w:val="0"/>
      <w:marBottom w:val="0"/>
      <w:divBdr>
        <w:top w:val="none" w:sz="0" w:space="0" w:color="auto"/>
        <w:left w:val="none" w:sz="0" w:space="0" w:color="auto"/>
        <w:bottom w:val="none" w:sz="0" w:space="0" w:color="auto"/>
        <w:right w:val="none" w:sz="0" w:space="0" w:color="auto"/>
      </w:divBdr>
      <w:divsChild>
        <w:div w:id="1058744336">
          <w:marLeft w:val="0"/>
          <w:marRight w:val="0"/>
          <w:marTop w:val="0"/>
          <w:marBottom w:val="0"/>
          <w:divBdr>
            <w:top w:val="none" w:sz="0" w:space="0" w:color="auto"/>
            <w:left w:val="none" w:sz="0" w:space="0" w:color="auto"/>
            <w:bottom w:val="none" w:sz="0" w:space="0" w:color="auto"/>
            <w:right w:val="none" w:sz="0" w:space="0" w:color="auto"/>
          </w:divBdr>
          <w:divsChild>
            <w:div w:id="1467553685">
              <w:marLeft w:val="0"/>
              <w:marRight w:val="0"/>
              <w:marTop w:val="0"/>
              <w:marBottom w:val="0"/>
              <w:divBdr>
                <w:top w:val="none" w:sz="0" w:space="0" w:color="auto"/>
                <w:left w:val="none" w:sz="0" w:space="0" w:color="auto"/>
                <w:bottom w:val="none" w:sz="0" w:space="0" w:color="auto"/>
                <w:right w:val="none" w:sz="0" w:space="0" w:color="auto"/>
              </w:divBdr>
              <w:divsChild>
                <w:div w:id="820586017">
                  <w:marLeft w:val="0"/>
                  <w:marRight w:val="0"/>
                  <w:marTop w:val="0"/>
                  <w:marBottom w:val="0"/>
                  <w:divBdr>
                    <w:top w:val="none" w:sz="0" w:space="0" w:color="auto"/>
                    <w:left w:val="none" w:sz="0" w:space="0" w:color="auto"/>
                    <w:bottom w:val="none" w:sz="0" w:space="0" w:color="auto"/>
                    <w:right w:val="none" w:sz="0" w:space="0" w:color="auto"/>
                  </w:divBdr>
                  <w:divsChild>
                    <w:div w:id="162805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540747">
      <w:bodyDiv w:val="1"/>
      <w:marLeft w:val="0"/>
      <w:marRight w:val="0"/>
      <w:marTop w:val="0"/>
      <w:marBottom w:val="0"/>
      <w:divBdr>
        <w:top w:val="none" w:sz="0" w:space="0" w:color="auto"/>
        <w:left w:val="none" w:sz="0" w:space="0" w:color="auto"/>
        <w:bottom w:val="none" w:sz="0" w:space="0" w:color="auto"/>
        <w:right w:val="none" w:sz="0" w:space="0" w:color="auto"/>
      </w:divBdr>
    </w:div>
    <w:div w:id="1876691918">
      <w:bodyDiv w:val="1"/>
      <w:marLeft w:val="0"/>
      <w:marRight w:val="0"/>
      <w:marTop w:val="0"/>
      <w:marBottom w:val="0"/>
      <w:divBdr>
        <w:top w:val="none" w:sz="0" w:space="0" w:color="auto"/>
        <w:left w:val="none" w:sz="0" w:space="0" w:color="auto"/>
        <w:bottom w:val="none" w:sz="0" w:space="0" w:color="auto"/>
        <w:right w:val="none" w:sz="0" w:space="0" w:color="auto"/>
      </w:divBdr>
    </w:div>
    <w:div w:id="1929465001">
      <w:bodyDiv w:val="1"/>
      <w:marLeft w:val="0"/>
      <w:marRight w:val="0"/>
      <w:marTop w:val="0"/>
      <w:marBottom w:val="0"/>
      <w:divBdr>
        <w:top w:val="none" w:sz="0" w:space="0" w:color="auto"/>
        <w:left w:val="none" w:sz="0" w:space="0" w:color="auto"/>
        <w:bottom w:val="none" w:sz="0" w:space="0" w:color="auto"/>
        <w:right w:val="none" w:sz="0" w:space="0" w:color="auto"/>
      </w:divBdr>
    </w:div>
    <w:div w:id="1949923579">
      <w:bodyDiv w:val="1"/>
      <w:marLeft w:val="0"/>
      <w:marRight w:val="0"/>
      <w:marTop w:val="0"/>
      <w:marBottom w:val="0"/>
      <w:divBdr>
        <w:top w:val="none" w:sz="0" w:space="0" w:color="auto"/>
        <w:left w:val="none" w:sz="0" w:space="0" w:color="auto"/>
        <w:bottom w:val="none" w:sz="0" w:space="0" w:color="auto"/>
        <w:right w:val="none" w:sz="0" w:space="0" w:color="auto"/>
      </w:divBdr>
    </w:div>
    <w:div w:id="1957519414">
      <w:bodyDiv w:val="1"/>
      <w:marLeft w:val="0"/>
      <w:marRight w:val="0"/>
      <w:marTop w:val="0"/>
      <w:marBottom w:val="0"/>
      <w:divBdr>
        <w:top w:val="none" w:sz="0" w:space="0" w:color="auto"/>
        <w:left w:val="none" w:sz="0" w:space="0" w:color="auto"/>
        <w:bottom w:val="none" w:sz="0" w:space="0" w:color="auto"/>
        <w:right w:val="none" w:sz="0" w:space="0" w:color="auto"/>
      </w:divBdr>
      <w:divsChild>
        <w:div w:id="1485123800">
          <w:marLeft w:val="0"/>
          <w:marRight w:val="0"/>
          <w:marTop w:val="0"/>
          <w:marBottom w:val="0"/>
          <w:divBdr>
            <w:top w:val="none" w:sz="0" w:space="0" w:color="auto"/>
            <w:left w:val="none" w:sz="0" w:space="0" w:color="auto"/>
            <w:bottom w:val="none" w:sz="0" w:space="0" w:color="auto"/>
            <w:right w:val="none" w:sz="0" w:space="0" w:color="auto"/>
          </w:divBdr>
          <w:divsChild>
            <w:div w:id="994068754">
              <w:marLeft w:val="0"/>
              <w:marRight w:val="0"/>
              <w:marTop w:val="0"/>
              <w:marBottom w:val="0"/>
              <w:divBdr>
                <w:top w:val="none" w:sz="0" w:space="0" w:color="auto"/>
                <w:left w:val="none" w:sz="0" w:space="0" w:color="auto"/>
                <w:bottom w:val="none" w:sz="0" w:space="0" w:color="auto"/>
                <w:right w:val="none" w:sz="0" w:space="0" w:color="auto"/>
              </w:divBdr>
              <w:divsChild>
                <w:div w:id="1229727481">
                  <w:marLeft w:val="0"/>
                  <w:marRight w:val="0"/>
                  <w:marTop w:val="0"/>
                  <w:marBottom w:val="0"/>
                  <w:divBdr>
                    <w:top w:val="none" w:sz="0" w:space="0" w:color="auto"/>
                    <w:left w:val="none" w:sz="0" w:space="0" w:color="auto"/>
                    <w:bottom w:val="none" w:sz="0" w:space="0" w:color="auto"/>
                    <w:right w:val="none" w:sz="0" w:space="0" w:color="auto"/>
                  </w:divBdr>
                  <w:divsChild>
                    <w:div w:id="86652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277675">
      <w:bodyDiv w:val="1"/>
      <w:marLeft w:val="0"/>
      <w:marRight w:val="0"/>
      <w:marTop w:val="0"/>
      <w:marBottom w:val="0"/>
      <w:divBdr>
        <w:top w:val="none" w:sz="0" w:space="0" w:color="auto"/>
        <w:left w:val="none" w:sz="0" w:space="0" w:color="auto"/>
        <w:bottom w:val="none" w:sz="0" w:space="0" w:color="auto"/>
        <w:right w:val="none" w:sz="0" w:space="0" w:color="auto"/>
      </w:divBdr>
    </w:div>
    <w:div w:id="2000499901">
      <w:bodyDiv w:val="1"/>
      <w:marLeft w:val="0"/>
      <w:marRight w:val="0"/>
      <w:marTop w:val="0"/>
      <w:marBottom w:val="0"/>
      <w:divBdr>
        <w:top w:val="none" w:sz="0" w:space="0" w:color="auto"/>
        <w:left w:val="none" w:sz="0" w:space="0" w:color="auto"/>
        <w:bottom w:val="none" w:sz="0" w:space="0" w:color="auto"/>
        <w:right w:val="none" w:sz="0" w:space="0" w:color="auto"/>
      </w:divBdr>
    </w:div>
    <w:div w:id="2017809425">
      <w:bodyDiv w:val="1"/>
      <w:marLeft w:val="0"/>
      <w:marRight w:val="0"/>
      <w:marTop w:val="0"/>
      <w:marBottom w:val="0"/>
      <w:divBdr>
        <w:top w:val="none" w:sz="0" w:space="0" w:color="auto"/>
        <w:left w:val="none" w:sz="0" w:space="0" w:color="auto"/>
        <w:bottom w:val="none" w:sz="0" w:space="0" w:color="auto"/>
        <w:right w:val="none" w:sz="0" w:space="0" w:color="auto"/>
      </w:divBdr>
    </w:div>
    <w:div w:id="2060785891">
      <w:bodyDiv w:val="1"/>
      <w:marLeft w:val="0"/>
      <w:marRight w:val="0"/>
      <w:marTop w:val="0"/>
      <w:marBottom w:val="0"/>
      <w:divBdr>
        <w:top w:val="none" w:sz="0" w:space="0" w:color="auto"/>
        <w:left w:val="none" w:sz="0" w:space="0" w:color="auto"/>
        <w:bottom w:val="none" w:sz="0" w:space="0" w:color="auto"/>
        <w:right w:val="none" w:sz="0" w:space="0" w:color="auto"/>
      </w:divBdr>
    </w:div>
    <w:div w:id="210995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wc.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intmar.2022.02.00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intmar.2022.02.00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ccenture.com" TargetMode="External"/><Relationship Id="rId4" Type="http://schemas.openxmlformats.org/officeDocument/2006/relationships/settings" Target="settings.xml"/><Relationship Id="rId9" Type="http://schemas.openxmlformats.org/officeDocument/2006/relationships/hyperlink" Target="https://classic.rcu.gov.sa/%D9%85%D8%AF%D9%8A%D9%86%D8%A9-%D8%A7%D9%84%D8%AD%D8%AC%D8%B1-%D8%A7%D9%84%D8%AA%D8%A7%D8%B1%D9%8A%D8%AE%D9%8A%D8%A9-%D8%B6%D9%85%D9%86-%D8%B9%D8%A7%D9%84%D9%85-%D8%A7%D9%84%D9%85%D9%8A%D8%AA%D8%A7%D9%81%D9%8A%D8%B1%D8%B3/" TargetMode="External"/><Relationship Id="rId14" Type="http://schemas.openxmlformats.org/officeDocument/2006/relationships/hyperlink" Target="https://doi.org/10.1093/jcr/ucx136"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93AC0-534E-47EB-A170-C6A0E58B9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30</Pages>
  <Words>10991</Words>
  <Characters>62650</Characters>
  <Application>Microsoft Office Word</Application>
  <DocSecurity>0</DocSecurity>
  <Lines>522</Lines>
  <Paragraphs>146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"استراتيجيات التسويق الرقمي من خلال "الميتافيرس" وتأثير البيئات الافتراضية</vt:lpstr>
      <vt:lpstr>"استراتيجيات التسويق الرقمي من خلال "الميتافيرس" وتأثير البيئات الافتراضية</vt:lpstr>
    </vt:vector>
  </TitlesOfParts>
  <Company/>
  <LinksUpToDate>false</LinksUpToDate>
  <CharactersWithSpaces>73495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"استراتيجيات التسويق الرقمي من خلال "الميتافيرس" وتأثير البيئات الافتراضية</dc:title>
  <dc:subject/>
  <dc:creator>PC</dc:creator>
  <cp:keywords>#الميتافيرس #التسويق_الرقمي</cp:keywords>
  <dc:description/>
  <cp:lastModifiedBy>ASEELAH,MAHFOUDH,MOHAMMED,ALMADAWDI</cp:lastModifiedBy>
  <cp:revision>13</cp:revision>
  <cp:lastPrinted>2024-12-17T14:03:00Z</cp:lastPrinted>
  <dcterms:created xsi:type="dcterms:W3CDTF">2024-12-17T13:57:00Z</dcterms:created>
  <dcterms:modified xsi:type="dcterms:W3CDTF">2024-12-17T17:53:00Z</dcterms:modified>
</cp:coreProperties>
</file>