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952761" w14:textId="77777777" w:rsidR="00832444" w:rsidRPr="00132A3E" w:rsidRDefault="00832444" w:rsidP="00832444">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F3ADC63" wp14:editId="7025B67A">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جامعة ميدأوشن</w:t>
      </w:r>
    </w:p>
    <w:p w14:paraId="1D148D55" w14:textId="77777777" w:rsidR="00832444" w:rsidRPr="00132A3E" w:rsidRDefault="00832444" w:rsidP="00832444">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387EA83B" w14:textId="77777777" w:rsidR="00832444" w:rsidRPr="00132A3E" w:rsidRDefault="00832444" w:rsidP="00832444">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إدارة </w:t>
      </w:r>
      <w:r>
        <w:rPr>
          <w:rFonts w:ascii="Sakkal Majalla" w:hAnsi="Sakkal Majalla" w:cs="Sakkal Majalla" w:hint="cs"/>
          <w:b/>
          <w:bCs/>
          <w:sz w:val="28"/>
          <w:szCs w:val="28"/>
          <w:rtl/>
          <w:lang w:bidi="ar-EG"/>
        </w:rPr>
        <w:t>أعمال</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6E08BBAB" w14:textId="77777777" w:rsidR="00832444" w:rsidRPr="009125CE" w:rsidRDefault="00832444" w:rsidP="00832444">
      <w:pPr>
        <w:rPr>
          <w:rFonts w:ascii="Sakkal Majalla" w:hAnsi="Sakkal Majalla" w:cs="Sakkal Majalla"/>
          <w:sz w:val="28"/>
          <w:szCs w:val="28"/>
          <w:rtl/>
          <w:lang w:bidi="ar-EG"/>
        </w:rPr>
      </w:pPr>
    </w:p>
    <w:p w14:paraId="60147FF6" w14:textId="77777777" w:rsidR="00832444" w:rsidRDefault="00832444" w:rsidP="00832444">
      <w:pPr>
        <w:rPr>
          <w:rFonts w:ascii="Sakkal Majalla" w:hAnsi="Sakkal Majalla" w:cs="Sakkal Majalla"/>
          <w:sz w:val="28"/>
          <w:szCs w:val="28"/>
          <w:rtl/>
          <w:lang w:bidi="ar-EG"/>
        </w:rPr>
      </w:pPr>
    </w:p>
    <w:p w14:paraId="0D7DEF7D" w14:textId="77777777" w:rsidR="00832444" w:rsidRPr="009125CE" w:rsidRDefault="00832444" w:rsidP="00832444">
      <w:pPr>
        <w:rPr>
          <w:rFonts w:ascii="Sakkal Majalla" w:hAnsi="Sakkal Majalla" w:cs="Sakkal Majalla"/>
          <w:sz w:val="28"/>
          <w:szCs w:val="28"/>
          <w:rtl/>
          <w:lang w:bidi="ar-EG"/>
        </w:rPr>
      </w:pPr>
    </w:p>
    <w:p w14:paraId="33595033" w14:textId="77777777" w:rsidR="00832444" w:rsidRPr="009F738B" w:rsidRDefault="00832444" w:rsidP="00832444">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04667A70" w14:textId="77777777" w:rsidR="00832444" w:rsidRDefault="00832444" w:rsidP="00832444">
      <w:pPr>
        <w:spacing w:line="360" w:lineRule="auto"/>
        <w:jc w:val="center"/>
        <w:rPr>
          <w:rFonts w:ascii="Sakkal Majalla" w:hAnsi="Sakkal Majalla" w:cs="Sakkal Majalla"/>
          <w:b/>
          <w:bCs/>
          <w:sz w:val="32"/>
          <w:szCs w:val="32"/>
          <w:rtl/>
        </w:rPr>
      </w:pPr>
      <w:r w:rsidRPr="00586E7A">
        <w:rPr>
          <w:rFonts w:ascii="Sakkal Majalla" w:hAnsi="Sakkal Majalla" w:cs="Sakkal Majalla"/>
          <w:b/>
          <w:bCs/>
          <w:sz w:val="32"/>
          <w:szCs w:val="32"/>
          <w:rtl/>
        </w:rPr>
        <w:t>أثر الذكاء الاصطناعي في فاعلية الاختيار والتعيين الإلكتروني في شركات التوظيف بمدينة الرياض</w:t>
      </w:r>
    </w:p>
    <w:p w14:paraId="6A73E038" w14:textId="77777777" w:rsidR="00832444" w:rsidRDefault="00832444" w:rsidP="00832444">
      <w:pPr>
        <w:spacing w:line="360" w:lineRule="auto"/>
        <w:jc w:val="center"/>
        <w:rPr>
          <w:rFonts w:ascii="Sakkal Majalla" w:hAnsi="Sakkal Majalla" w:cs="Sakkal Majalla"/>
          <w:b/>
          <w:bCs/>
          <w:sz w:val="32"/>
          <w:szCs w:val="32"/>
          <w:rtl/>
          <w:lang w:bidi="ar-EG"/>
        </w:rPr>
      </w:pPr>
    </w:p>
    <w:p w14:paraId="7A6DB3C2" w14:textId="1A43718E" w:rsidR="00832444" w:rsidRPr="00132A3E" w:rsidRDefault="00832444" w:rsidP="00832444">
      <w:pPr>
        <w:spacing w:line="360" w:lineRule="auto"/>
        <w:jc w:val="center"/>
        <w:rPr>
          <w:rFonts w:ascii="Sakkal Majalla" w:hAnsi="Sakkal Majalla" w:cs="Sakkal Majalla" w:hint="cs"/>
          <w:b/>
          <w:bCs/>
          <w:sz w:val="32"/>
          <w:szCs w:val="32"/>
          <w:rtl/>
        </w:rPr>
      </w:pPr>
      <w:r>
        <w:rPr>
          <w:rFonts w:ascii="Sakkal Majalla" w:hAnsi="Sakkal Majalla" w:cs="Sakkal Majalla" w:hint="cs"/>
          <w:b/>
          <w:bCs/>
          <w:sz w:val="32"/>
          <w:szCs w:val="32"/>
          <w:rtl/>
          <w:lang w:bidi="ar-EG"/>
        </w:rPr>
        <w:t>إعداد/</w:t>
      </w:r>
      <w:r w:rsidR="004B5F64">
        <w:rPr>
          <w:rFonts w:ascii="Sakkal Majalla" w:hAnsi="Sakkal Majalla" w:cs="Sakkal Majalla" w:hint="cs"/>
          <w:b/>
          <w:bCs/>
          <w:sz w:val="32"/>
          <w:szCs w:val="32"/>
          <w:rtl/>
        </w:rPr>
        <w:t>محمد همام غربال</w:t>
      </w:r>
    </w:p>
    <w:p w14:paraId="5D961D80" w14:textId="77777777" w:rsidR="00832444" w:rsidRDefault="00832444" w:rsidP="00832444">
      <w:pPr>
        <w:rPr>
          <w:rFonts w:ascii="Sakkal Majalla" w:hAnsi="Sakkal Majalla" w:cs="Sakkal Majalla"/>
          <w:sz w:val="28"/>
          <w:szCs w:val="28"/>
          <w:rtl/>
          <w:lang w:bidi="ar-EG"/>
        </w:rPr>
      </w:pPr>
    </w:p>
    <w:p w14:paraId="62F6936F" w14:textId="77777777" w:rsidR="00832444" w:rsidRPr="001902DB" w:rsidRDefault="00832444" w:rsidP="00832444">
      <w:pPr>
        <w:rPr>
          <w:rFonts w:ascii="Sakkal Majalla" w:hAnsi="Sakkal Majalla" w:cs="Sakkal Majalla"/>
          <w:b/>
          <w:bCs/>
          <w:sz w:val="28"/>
          <w:szCs w:val="28"/>
          <w:rtl/>
          <w:lang w:bidi="ar-EG"/>
        </w:rPr>
      </w:pPr>
    </w:p>
    <w:p w14:paraId="288304A8" w14:textId="2B31CA52" w:rsidR="00832444" w:rsidRPr="00132A3E" w:rsidRDefault="00832444" w:rsidP="00832444">
      <w:pPr>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r w:rsidR="004B5F64">
        <w:rPr>
          <w:rFonts w:ascii="Sakkal Majalla" w:hAnsi="Sakkal Majalla" w:cs="Sakkal Majalla" w:hint="cs"/>
          <w:b/>
          <w:bCs/>
          <w:sz w:val="28"/>
          <w:szCs w:val="28"/>
          <w:rtl/>
          <w:lang w:bidi="ar-EG"/>
        </w:rPr>
        <w:t xml:space="preserve"> د.أسماء أبو عنزه</w:t>
      </w:r>
    </w:p>
    <w:p w14:paraId="45567A1F" w14:textId="77777777" w:rsidR="00832444" w:rsidRPr="009F738B" w:rsidRDefault="00832444" w:rsidP="00832444">
      <w:pPr>
        <w:jc w:val="center"/>
        <w:rPr>
          <w:rFonts w:ascii="Simplified Arabic" w:hAnsi="Simplified Arabic" w:cs="Simplified Arabic"/>
          <w:b/>
          <w:bCs/>
          <w:sz w:val="28"/>
          <w:szCs w:val="28"/>
          <w:rtl/>
          <w:lang w:bidi="ar-EG"/>
        </w:rPr>
      </w:pPr>
    </w:p>
    <w:p w14:paraId="2197CFFB" w14:textId="77777777" w:rsidR="00832444" w:rsidRDefault="00832444" w:rsidP="00832444">
      <w:pPr>
        <w:rPr>
          <w:rFonts w:ascii="Simplified Arabic" w:hAnsi="Simplified Arabic" w:cs="Simplified Arabic"/>
          <w:b/>
          <w:bCs/>
          <w:sz w:val="28"/>
          <w:szCs w:val="28"/>
          <w:rtl/>
          <w:lang w:bidi="ar-EG"/>
        </w:rPr>
      </w:pPr>
    </w:p>
    <w:p w14:paraId="5812860E" w14:textId="77777777" w:rsidR="00832444" w:rsidRPr="009F738B" w:rsidRDefault="00832444" w:rsidP="00832444">
      <w:pPr>
        <w:rPr>
          <w:rFonts w:ascii="Simplified Arabic" w:hAnsi="Simplified Arabic" w:cs="Simplified Arabic"/>
          <w:b/>
          <w:bCs/>
          <w:sz w:val="28"/>
          <w:szCs w:val="28"/>
          <w:rtl/>
          <w:lang w:bidi="ar-EG"/>
        </w:rPr>
      </w:pPr>
    </w:p>
    <w:p w14:paraId="59ADB7ED" w14:textId="77777777" w:rsidR="00832444" w:rsidRPr="00132A3E" w:rsidRDefault="00832444" w:rsidP="00832444">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7875EE10" w14:textId="77777777" w:rsidR="00832444" w:rsidRDefault="00832444" w:rsidP="00832444">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2024</w:t>
      </w:r>
    </w:p>
    <w:p w14:paraId="2E0632B5" w14:textId="77777777" w:rsidR="00D55C33" w:rsidRDefault="00D55C33">
      <w:pPr>
        <w:rPr>
          <w:rtl/>
        </w:rPr>
      </w:pPr>
    </w:p>
    <w:p w14:paraId="53207D0B" w14:textId="77777777" w:rsidR="008309AE" w:rsidRDefault="008309AE">
      <w:pPr>
        <w:rPr>
          <w:rtl/>
        </w:rPr>
      </w:pPr>
    </w:p>
    <w:p w14:paraId="25BC8736" w14:textId="77777777" w:rsidR="008309AE" w:rsidRDefault="008309AE" w:rsidP="008309AE">
      <w:pPr>
        <w:rPr>
          <w:rFonts w:ascii="Sakkal Majalla" w:hAnsi="Sakkal Majalla" w:cs="Sakkal Majalla"/>
          <w:sz w:val="28"/>
          <w:szCs w:val="28"/>
          <w:u w:val="single"/>
          <w:rtl/>
        </w:rPr>
      </w:pPr>
    </w:p>
    <w:p w14:paraId="4C9BE59A" w14:textId="77777777" w:rsidR="008309AE" w:rsidRDefault="008309AE" w:rsidP="008309AE">
      <w:pPr>
        <w:rPr>
          <w:rFonts w:ascii="Sakkal Majalla" w:hAnsi="Sakkal Majalla" w:cs="Sakkal Majalla"/>
          <w:sz w:val="28"/>
          <w:szCs w:val="28"/>
          <w:u w:val="single"/>
          <w:rtl/>
        </w:rPr>
      </w:pPr>
    </w:p>
    <w:p w14:paraId="13C42DA0" w14:textId="77777777" w:rsidR="008309AE" w:rsidRPr="00132A3E" w:rsidRDefault="008309AE" w:rsidP="008309AE">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79991091"/>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6816FD15" w14:textId="77777777" w:rsidR="008309AE" w:rsidRDefault="008309AE" w:rsidP="008309AE">
      <w:pPr>
        <w:rPr>
          <w:rFonts w:ascii="Sakkal Majalla" w:hAnsi="Sakkal Majalla" w:cs="Sakkal Majalla"/>
          <w:sz w:val="28"/>
          <w:szCs w:val="28"/>
          <w:u w:val="single"/>
          <w:rtl/>
        </w:rPr>
      </w:pPr>
    </w:p>
    <w:p w14:paraId="54F8040A" w14:textId="77777777" w:rsidR="008309AE" w:rsidRDefault="008309AE" w:rsidP="008309AE">
      <w:pPr>
        <w:rPr>
          <w:rFonts w:ascii="Sakkal Majalla" w:hAnsi="Sakkal Majalla" w:cs="Sakkal Majalla"/>
          <w:sz w:val="28"/>
          <w:szCs w:val="28"/>
          <w:u w:val="single"/>
          <w:rtl/>
        </w:rPr>
      </w:pPr>
    </w:p>
    <w:p w14:paraId="49BFE5AC" w14:textId="77777777" w:rsidR="008309AE" w:rsidRDefault="008309AE" w:rsidP="008309AE">
      <w:pPr>
        <w:rPr>
          <w:rFonts w:ascii="Sakkal Majalla" w:hAnsi="Sakkal Majalla" w:cs="Sakkal Majalla"/>
          <w:sz w:val="28"/>
          <w:szCs w:val="28"/>
          <w:u w:val="single"/>
          <w:rtl/>
        </w:rPr>
      </w:pPr>
    </w:p>
    <w:p w14:paraId="61DAE2DB" w14:textId="77777777" w:rsidR="008309AE" w:rsidRDefault="008309AE" w:rsidP="008309AE">
      <w:pPr>
        <w:rPr>
          <w:rFonts w:ascii="Sakkal Majalla" w:hAnsi="Sakkal Majalla" w:cs="Sakkal Majalla"/>
          <w:sz w:val="28"/>
          <w:szCs w:val="28"/>
          <w:u w:val="single"/>
          <w:rtl/>
        </w:rPr>
      </w:pPr>
    </w:p>
    <w:p w14:paraId="253DD090" w14:textId="77777777" w:rsidR="008309AE" w:rsidRDefault="008309AE" w:rsidP="008309AE">
      <w:pPr>
        <w:rPr>
          <w:rFonts w:ascii="Sakkal Majalla" w:hAnsi="Sakkal Majalla" w:cs="Sakkal Majalla"/>
          <w:sz w:val="28"/>
          <w:szCs w:val="28"/>
          <w:u w:val="single"/>
          <w:rtl/>
        </w:rPr>
      </w:pPr>
    </w:p>
    <w:p w14:paraId="4F76F875" w14:textId="77777777" w:rsidR="008309AE" w:rsidRDefault="008309AE" w:rsidP="008309AE">
      <w:pPr>
        <w:rPr>
          <w:rFonts w:ascii="Sakkal Majalla" w:hAnsi="Sakkal Majalla" w:cs="Sakkal Majalla"/>
          <w:sz w:val="28"/>
          <w:szCs w:val="28"/>
          <w:u w:val="single"/>
          <w:rtl/>
        </w:rPr>
      </w:pPr>
    </w:p>
    <w:p w14:paraId="222679AC" w14:textId="77777777" w:rsidR="008309AE" w:rsidRDefault="008309AE" w:rsidP="008309AE">
      <w:pPr>
        <w:rPr>
          <w:rFonts w:ascii="Sakkal Majalla" w:hAnsi="Sakkal Majalla" w:cs="Sakkal Majalla"/>
          <w:sz w:val="28"/>
          <w:szCs w:val="28"/>
          <w:u w:val="single"/>
          <w:rtl/>
        </w:rPr>
      </w:pPr>
    </w:p>
    <w:p w14:paraId="391674CE" w14:textId="77777777" w:rsidR="008309AE" w:rsidRDefault="008309AE" w:rsidP="008309AE">
      <w:pPr>
        <w:rPr>
          <w:rFonts w:ascii="Sakkal Majalla" w:hAnsi="Sakkal Majalla" w:cs="Sakkal Majalla"/>
          <w:sz w:val="28"/>
          <w:szCs w:val="28"/>
          <w:u w:val="single"/>
          <w:rtl/>
        </w:rPr>
      </w:pPr>
    </w:p>
    <w:p w14:paraId="2D8BDAF4" w14:textId="77777777" w:rsidR="008309AE" w:rsidRDefault="008309AE" w:rsidP="008309AE">
      <w:pPr>
        <w:rPr>
          <w:rFonts w:ascii="Sakkal Majalla" w:hAnsi="Sakkal Majalla" w:cs="Sakkal Majalla"/>
          <w:sz w:val="28"/>
          <w:szCs w:val="28"/>
          <w:u w:val="single"/>
          <w:rtl/>
        </w:rPr>
      </w:pPr>
    </w:p>
    <w:p w14:paraId="695B8D7E" w14:textId="77777777" w:rsidR="008309AE" w:rsidRDefault="008309AE" w:rsidP="008309AE">
      <w:pPr>
        <w:rPr>
          <w:rFonts w:ascii="Sakkal Majalla" w:hAnsi="Sakkal Majalla" w:cs="Sakkal Majalla"/>
          <w:sz w:val="28"/>
          <w:szCs w:val="28"/>
          <w:u w:val="single"/>
          <w:rtl/>
        </w:rPr>
      </w:pPr>
    </w:p>
    <w:p w14:paraId="78500638" w14:textId="77777777" w:rsidR="008309AE" w:rsidRDefault="008309AE" w:rsidP="008309AE">
      <w:pPr>
        <w:rPr>
          <w:rFonts w:ascii="Sakkal Majalla" w:hAnsi="Sakkal Majalla" w:cs="Sakkal Majalla"/>
          <w:sz w:val="28"/>
          <w:szCs w:val="28"/>
          <w:u w:val="single"/>
          <w:rtl/>
        </w:rPr>
      </w:pPr>
    </w:p>
    <w:p w14:paraId="310B7E51" w14:textId="77777777" w:rsidR="008309AE" w:rsidRDefault="008309AE" w:rsidP="008309AE">
      <w:pPr>
        <w:rPr>
          <w:rFonts w:ascii="Sakkal Majalla" w:hAnsi="Sakkal Majalla" w:cs="Sakkal Majalla"/>
          <w:sz w:val="28"/>
          <w:szCs w:val="28"/>
          <w:u w:val="single"/>
          <w:rtl/>
        </w:rPr>
      </w:pPr>
    </w:p>
    <w:p w14:paraId="20F9B987" w14:textId="77777777" w:rsidR="008309AE" w:rsidRPr="00BA5899" w:rsidRDefault="008309AE" w:rsidP="008309AE">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79991092"/>
      <w:r w:rsidRPr="00132A3E">
        <w:rPr>
          <w:rFonts w:ascii="Sakkal Majalla" w:hAnsi="Sakkal Majalla" w:cs="Sakkal Majalla"/>
          <w:b/>
          <w:bCs/>
          <w:color w:val="000000" w:themeColor="text1"/>
          <w:sz w:val="28"/>
          <w:szCs w:val="28"/>
          <w:rtl/>
        </w:rPr>
        <w:t>المقدمة</w:t>
      </w:r>
      <w:bookmarkEnd w:id="5"/>
      <w:bookmarkEnd w:id="6"/>
      <w:bookmarkEnd w:id="7"/>
      <w:bookmarkEnd w:id="8"/>
    </w:p>
    <w:p w14:paraId="274F2A30" w14:textId="77777777" w:rsidR="008309AE" w:rsidRPr="00586E7A" w:rsidRDefault="008309AE" w:rsidP="008309AE">
      <w:p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 xml:space="preserve">يشهد العالم اليوم تحولًا رقميًا غير مسبوق يؤثر على جميع جوانب الحياة، بما في ذلك سوق العمل، حيث يمثل الذكاء الاصطناعي أحد أبرز التكنولوجيات التي تحدث ثورة في مجالات عديدة، منها اختيار وتعيين الموظفين، ويشمل الذكاء الاصطناعي مجموعة من التقنيات التي تمكن الآلات من محاكاة القدرات العقلية البشرية مثل التعلم، الاستدلال، واتخاذ القرارات، وفي سياق التوظيف، يُستخدم الذكاء الاصطناعي لتحسين عملية الاختيار والتعيين الإلكتروني من خلال أدوات وتقنيات متقدمة مثل التعلم الآلي، معالجة اللغة الطبيعية، والتحليل البياني، ويمكن لهذه الأدوات تحليل كميات هائلة من </w:t>
      </w:r>
      <w:r w:rsidRPr="00586E7A">
        <w:rPr>
          <w:rFonts w:ascii="Sakkal Majalla" w:hAnsi="Sakkal Majalla" w:cs="Sakkal Majalla"/>
          <w:sz w:val="28"/>
          <w:szCs w:val="28"/>
          <w:rtl/>
        </w:rPr>
        <w:lastRenderedPageBreak/>
        <w:t>البيانات بسرعة ودقة تفوق القدرات البشرية، مما يساعد في تحديد المرشحين الأنسب للوظائف بناءً على مجموعة من المعايير الدقيقة</w:t>
      </w:r>
      <w:r>
        <w:rPr>
          <w:rFonts w:ascii="Sakkal Majalla" w:hAnsi="Sakkal Majalla" w:cs="Sakkal Majalla" w:hint="cs"/>
          <w:sz w:val="28"/>
          <w:szCs w:val="28"/>
          <w:rtl/>
        </w:rPr>
        <w:t xml:space="preserve"> </w:t>
      </w:r>
      <w:r w:rsidRPr="00586E7A">
        <w:rPr>
          <w:rFonts w:ascii="Sakkal Majalla" w:hAnsi="Sakkal Majalla" w:cs="Sakkal Majalla"/>
          <w:sz w:val="28"/>
          <w:szCs w:val="28"/>
          <w:rtl/>
        </w:rPr>
        <w:t>(هلالي وآخرون، 2022).</w:t>
      </w:r>
    </w:p>
    <w:p w14:paraId="23124B7B" w14:textId="77777777" w:rsidR="008309AE" w:rsidRPr="00586E7A" w:rsidRDefault="008309AE" w:rsidP="008309AE">
      <w:p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علاوة على ذلك، تتزايد أهمية الذكاء الاصطناعي في إدارة الموارد البشرية بشكل عام، وخاصة في مجالات التوظيف واختيار الموظفين، حيث يعتبر التوظيف عملية معقدة تتطلب تقييم العديد من المرشحين وتحديد الأنسب منهم بناءً على مجموعة من المهارات والمؤهلات، كما يمكن للذكاء الاصطناعي تبسيط هذه العملية وتحسينها من خلال استخدام خوارزميات متقدمة لتحليل البيانات واستخلاص الأنماط والاتجاهات، بالإضافة على ذلك يمكن للخوارزميات القائمة على الذكاء الاصطناعي فرز السير الذاتية بناءً على الكلمات المفتاحية والمهارات المطلوبة، مما يقلل من الوقت المستغرق في التقييم الأولي للمرشحين، كما يمكن استخدام الذكاء الاصطناعي في إجراء المقابلات التمهيدية عبر الإنترنت، حيث تقوم الخوارزميات بتحليل ردود المرشحين وتقييم ملاءمتهم للوظيفة</w:t>
      </w:r>
      <w:r>
        <w:rPr>
          <w:rFonts w:ascii="Sakkal Majalla" w:hAnsi="Sakkal Majalla" w:cs="Sakkal Majalla" w:hint="cs"/>
          <w:sz w:val="28"/>
          <w:szCs w:val="28"/>
          <w:rtl/>
        </w:rPr>
        <w:t xml:space="preserve"> </w:t>
      </w:r>
      <w:r w:rsidRPr="00586E7A">
        <w:rPr>
          <w:rFonts w:ascii="Sakkal Majalla" w:hAnsi="Sakkal Majalla" w:cs="Sakkal Majalla"/>
          <w:sz w:val="28"/>
          <w:szCs w:val="28"/>
          <w:rtl/>
        </w:rPr>
        <w:t>(</w:t>
      </w:r>
      <w:proofErr w:type="spellStart"/>
      <w:r w:rsidRPr="00586E7A">
        <w:rPr>
          <w:rFonts w:ascii="Sakkal Majalla" w:hAnsi="Sakkal Majalla" w:cs="Sakkal Majalla"/>
          <w:sz w:val="28"/>
          <w:szCs w:val="28"/>
          <w:rtl/>
        </w:rPr>
        <w:t>قورة</w:t>
      </w:r>
      <w:proofErr w:type="spellEnd"/>
      <w:r w:rsidRPr="00586E7A">
        <w:rPr>
          <w:rFonts w:ascii="Sakkal Majalla" w:hAnsi="Sakkal Majalla" w:cs="Sakkal Majalla"/>
          <w:sz w:val="28"/>
          <w:szCs w:val="28"/>
          <w:rtl/>
        </w:rPr>
        <w:t>، 2015).</w:t>
      </w:r>
    </w:p>
    <w:p w14:paraId="0FE67192" w14:textId="77777777" w:rsidR="008309AE" w:rsidRPr="00586E7A" w:rsidRDefault="008309AE" w:rsidP="008309AE">
      <w:p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والجدير بالذكر تُظهر الدراسات أن استخدام الذكاء الاصطناعي في التوظيف يمكن أن يؤدي إلى تحسين الكفاءة وتقليل التحيز البشري في عملية الاختيار، حيث يمكن للذكاء الاصطناعي تحديد المرشحين الذين قد لا يتم انتقاؤهم بالطرق التقليدية نظرًا لتحيزات غير واعية لدى القائمين على التوظيف،  وهذا يمكن أن يؤدي إلى تنوع أكبر في القوى العاملة وزيادة الابتكار داخل الشركات، بالإضافة إلى ذلك، يمكن للذكاء الاصطناعي توفير تجارب مرشحين أكثر تخصيصًا، حيث يمكن للأنظمة الذكية تقديم توصيات وظيفية للمرشحين بناءً على بياناتهم وخبراتهم (بدر وآخرون، 2022).</w:t>
      </w:r>
    </w:p>
    <w:p w14:paraId="169FB73F" w14:textId="77777777" w:rsidR="008309AE" w:rsidRDefault="008309AE" w:rsidP="008309AE">
      <w:p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وفي سياق ما سبق تعد مدينة الرياض كونها واحدة من أكبر المدن في المملكة العربية السعودية، تشهد تطورًا ملحوظًا في مجال التوظيف الإلكتروني بفضل التحول الرقمي، تعتمد شركات التوظيف في الرياض بشكل متزايد على الذكاء الاصطناعي لتحسين عملياتها وجعلها أكثر فعالية، وذلك من خلال التركيز على أهمية أثر الذكاء الاصطناعي على فعالية الاختيار والتعيين الإلكتروني، والإدراك الجيد أن لهذه التكنولوجيا دورا كبيرا في أن تساهم في تحسين جودة التوظيف وزيادة كفاءة العمليات التوظيفية في المدينة، كما أن هناك العديد من الفوائد والتحديات المرتبطة باستخدام الذكاء الاصطناعي في التوظيف، والتي تحتاج إلى العمل على تحسين فعالية هذه العمليات بما ينعكس إيجابًا على الأداء العام للشركات في الرياض.</w:t>
      </w:r>
    </w:p>
    <w:p w14:paraId="0845B120" w14:textId="77777777" w:rsidR="008309AE" w:rsidRPr="00A33192" w:rsidRDefault="008309AE" w:rsidP="008309AE">
      <w:pPr>
        <w:spacing w:line="360" w:lineRule="auto"/>
        <w:jc w:val="both"/>
        <w:rPr>
          <w:rFonts w:ascii="Sakkal Majalla" w:hAnsi="Sakkal Majalla" w:cs="Sakkal Majalla"/>
          <w:sz w:val="28"/>
          <w:szCs w:val="28"/>
          <w:lang w:bidi="ar-EG"/>
        </w:rPr>
      </w:pPr>
    </w:p>
    <w:p w14:paraId="74A8C5CE" w14:textId="77777777" w:rsidR="008309AE" w:rsidRDefault="008309AE" w:rsidP="008309AE">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79991093"/>
      <w:r w:rsidRPr="00132A3E">
        <w:rPr>
          <w:rFonts w:ascii="Sakkal Majalla" w:hAnsi="Sakkal Majalla" w:cs="Sakkal Majalla"/>
          <w:b/>
          <w:bCs/>
          <w:color w:val="000000" w:themeColor="text1"/>
          <w:sz w:val="28"/>
          <w:szCs w:val="28"/>
          <w:rtl/>
        </w:rPr>
        <w:lastRenderedPageBreak/>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09B95DFC" w14:textId="77777777" w:rsidR="008309AE" w:rsidRPr="00586E7A" w:rsidRDefault="008309AE" w:rsidP="008309AE">
      <w:p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في عصرنا الحالي، يشهد العالم تحولًا رقميًا غير مسبوق يؤثر على جميع جوانب الحياة، بما في ذلك سوق العمل، ومن بين هذه التحولات، يأتي الذكاء الاصطناعي كتقنية ثورية تُحدث تغييرًا جذريًا في طرق اختيار وتعيين الموظفين، حيث يُستخدم الذكاء الاصطناعي لتحسين هذه العملية من خلال أدوات وتقنيات متقدمة مثل التعلم الآلي، معالجة اللغة الطبيعية، والتحليل البياني، وهذه الأدوات تمكن من تحليل كميات هائلة من البيانات بسرعة ودقة، مما يسهم في تحديد المرشحين الأنسب للوظائف بناءً على مجموعة من المعايير الدقيقة.</w:t>
      </w:r>
    </w:p>
    <w:p w14:paraId="275740A0" w14:textId="77777777" w:rsidR="008309AE" w:rsidRPr="00586E7A" w:rsidRDefault="008309AE" w:rsidP="008309AE">
      <w:p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وتزداد أهمية الذكاء الاصطناعي في إدارة الموارد البشرية، وخاصة في مجالات التوظيف واختيار الموظفين، حيث يمكن للذكاء الاصطناعي تبسيط وتحسين عملية التوظيف باستخدام خوارزميات متقدمة لتحليل البيانات واستخلاص الأنماط والاتجاهات، ومن ثم يمكن للخوارزميات فرز السير الذاتية بناءً على الكلمات المفتاحية والمهارات المطلوبة، وتقليل الوقت المستغرق في التقييم الأولي للمرشحين، كما يمكن استخدام الذكاء الاصطناعي في إجراء المقابلات التمهيدية عبر الإنترنت، حيث تقوم الخوارزميات بتحليل ردود المرشحين وتقييم ملاءمتهم للوظيفة، كما تشير الدراسات إلى أن استخدام الذكاء الاصطناعي في التوظيف يمكن أن يؤدي إلى تحسين الكفاءة وتقليل التحيز البشري في عملية الاختيار، مما يؤدي إلى تنوع أكبر في القوى العاملة وزيادة الابتكار داخل الشركات. في هذا السياق، تعد مدينة الرياض واحدة من المدن الرائدة في المملكة العربية السعودية التي تشهد تطورًا ملحوظًا في مجال التوظيف الإلكتروني بفضل التحول الرقمي.</w:t>
      </w:r>
    </w:p>
    <w:p w14:paraId="5956F6D1" w14:textId="77777777" w:rsidR="008309AE" w:rsidRPr="00586E7A" w:rsidRDefault="008309AE" w:rsidP="008309AE">
      <w:p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كما أن اعتماد شركات التوظيف في الرياض على الذكاء الاصطناعي لتحسين عملياتها وجعلها أكثر فعالية يعكس أهمية هذه التكنولوجيا في تحسين جودة التوظيف وزيادة كفاءة العمليات التوظيفية، مع ذلك، هناك العديد من الفوائد والتحديات المرتبطة باستخدام الذكاء الاصطناعي في التوظيف، والتي تحتاج إلى مزيد من الدراسة والفهم.</w:t>
      </w:r>
    </w:p>
    <w:p w14:paraId="78478EB5" w14:textId="77777777" w:rsidR="008309AE" w:rsidRPr="00586E7A" w:rsidRDefault="008309AE" w:rsidP="008309AE">
      <w:p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ومن هنا يمكن بلورة مشكلة البحث الحالي في التساؤل الرئيس التالي:</w:t>
      </w:r>
    </w:p>
    <w:p w14:paraId="6C3AAD56" w14:textId="77777777" w:rsidR="008309AE" w:rsidRDefault="008309AE" w:rsidP="008309AE">
      <w:pPr>
        <w:pStyle w:val="ListParagraph"/>
        <w:numPr>
          <w:ilvl w:val="0"/>
          <w:numId w:val="1"/>
        </w:numPr>
        <w:spacing w:line="360" w:lineRule="auto"/>
        <w:jc w:val="both"/>
        <w:rPr>
          <w:rFonts w:ascii="Sakkal Majalla" w:hAnsi="Sakkal Majalla" w:cs="Sakkal Majalla"/>
          <w:sz w:val="28"/>
          <w:szCs w:val="28"/>
        </w:rPr>
      </w:pPr>
      <w:r w:rsidRPr="00586E7A">
        <w:rPr>
          <w:rFonts w:ascii="Sakkal Majalla" w:hAnsi="Sakkal Majalla" w:cs="Sakkal Majalla"/>
          <w:sz w:val="28"/>
          <w:szCs w:val="28"/>
          <w:rtl/>
        </w:rPr>
        <w:t>ما أثر الذكاء الاصطناعي في فاعلية الاختيار والتعيين الإلكتروني في شركات التوظيف بمدينة الرياض؟</w:t>
      </w:r>
    </w:p>
    <w:p w14:paraId="2218B88D" w14:textId="77777777" w:rsidR="008309AE" w:rsidRPr="00586E7A" w:rsidRDefault="008309AE" w:rsidP="008309AE">
      <w:pPr>
        <w:pStyle w:val="ListParagraph"/>
        <w:spacing w:line="360" w:lineRule="auto"/>
        <w:jc w:val="both"/>
        <w:rPr>
          <w:rFonts w:ascii="Sakkal Majalla" w:hAnsi="Sakkal Majalla" w:cs="Sakkal Majalla"/>
          <w:sz w:val="28"/>
          <w:szCs w:val="28"/>
          <w:rtl/>
        </w:rPr>
      </w:pPr>
    </w:p>
    <w:p w14:paraId="296CB9E3" w14:textId="77777777" w:rsidR="008309AE" w:rsidRPr="00702F55" w:rsidRDefault="008309AE" w:rsidP="008309AE">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79991094"/>
      <w:r w:rsidRPr="00132A3E">
        <w:rPr>
          <w:rFonts w:ascii="Sakkal Majalla" w:hAnsi="Sakkal Majalla" w:cs="Sakkal Majalla"/>
          <w:b/>
          <w:bCs/>
          <w:color w:val="000000" w:themeColor="text1"/>
          <w:sz w:val="28"/>
          <w:szCs w:val="28"/>
          <w:rtl/>
        </w:rPr>
        <w:lastRenderedPageBreak/>
        <w:t>أهمية الدراسة</w:t>
      </w:r>
      <w:bookmarkEnd w:id="13"/>
      <w:bookmarkEnd w:id="14"/>
      <w:bookmarkEnd w:id="15"/>
      <w:bookmarkEnd w:id="16"/>
    </w:p>
    <w:p w14:paraId="4B2409F0" w14:textId="77777777" w:rsidR="008309AE" w:rsidRPr="00586E7A"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586E7A">
        <w:rPr>
          <w:rFonts w:ascii="Sakkal Majalla" w:hAnsi="Sakkal Majalla" w:cs="Sakkal Majalla"/>
          <w:b/>
          <w:bCs/>
          <w:sz w:val="28"/>
          <w:szCs w:val="28"/>
          <w:rtl/>
          <w:lang w:bidi="ar-EG"/>
        </w:rPr>
        <w:t>الأهمية العلمية:</w:t>
      </w:r>
    </w:p>
    <w:p w14:paraId="409E192C" w14:textId="77777777" w:rsidR="008309AE" w:rsidRPr="00586E7A" w:rsidRDefault="008309AE" w:rsidP="008309AE">
      <w:pPr>
        <w:spacing w:line="360" w:lineRule="auto"/>
        <w:jc w:val="both"/>
        <w:rPr>
          <w:rFonts w:ascii="Sakkal Majalla" w:hAnsi="Sakkal Majalla" w:cs="Sakkal Majalla"/>
          <w:sz w:val="28"/>
          <w:szCs w:val="28"/>
          <w:rtl/>
          <w:lang w:bidi="ar-EG"/>
        </w:rPr>
      </w:pPr>
      <w:r w:rsidRPr="00586E7A">
        <w:rPr>
          <w:rFonts w:ascii="Sakkal Majalla" w:hAnsi="Sakkal Majalla" w:cs="Sakkal Majalla"/>
          <w:sz w:val="28"/>
          <w:szCs w:val="28"/>
          <w:rtl/>
          <w:lang w:bidi="ar-EG"/>
        </w:rPr>
        <w:t>تكتسب هذه الدراسة أهمية علمية كبيرة كونها تركز على تحليل أثر الذكاء الاصطناعي على تحقيق الميزة التنافسية في قطاع الاتصالات السعودي، بالإضافة لدور المناعة التنظيمية كمتغير معدل في هذا السياق، وهذا الموضوع له أهمية بالغة في الأدبيات الأكاديمية المتعلقة بالذكاء الاصطناعي والميزة التنافسية في قطاع الاتصالات، كما ستقدم الدراسة فهمًا عميقًا للعوامل التي تؤثر على فعالية الذكاء الاصطناعي في ضمان نجاح الميزة التنافسية من خلال تحليل البيانات النوعية والكمية المستمدة من شركات الاتصالات السعودية، وستساهم الدراسة في تقديم نموذج تحليلي شامل يمكن أن يكون مرجعًا للباحثين والممارسين في مجال الذكاء الاصطناعي والميزة التنافسية والمناعة المنظمية في قطاع الاتصالات، ومن ثم، يمكن أن تسهم في إثراء المعرفة وتمثل إسهاما كبيرا على الصعيد العلمي في ظل غياب الكتابات العربية المتخصصة في هذا الشأن، كما أنها تسهم في فتح الباب أمام دراسات أخرى للدول العربية.</w:t>
      </w:r>
    </w:p>
    <w:p w14:paraId="0C3896C9" w14:textId="77777777" w:rsidR="008309AE" w:rsidRPr="00586E7A"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586E7A">
        <w:rPr>
          <w:rFonts w:ascii="Sakkal Majalla" w:hAnsi="Sakkal Majalla" w:cs="Sakkal Majalla"/>
          <w:b/>
          <w:bCs/>
          <w:sz w:val="28"/>
          <w:szCs w:val="28"/>
          <w:rtl/>
          <w:lang w:bidi="ar-EG"/>
        </w:rPr>
        <w:t>الأهمية العملية:</w:t>
      </w:r>
    </w:p>
    <w:p w14:paraId="71FD62C6" w14:textId="77777777" w:rsidR="008309AE" w:rsidRPr="00586E7A" w:rsidRDefault="008309AE" w:rsidP="008309AE">
      <w:pPr>
        <w:spacing w:line="360" w:lineRule="auto"/>
        <w:jc w:val="both"/>
        <w:rPr>
          <w:rFonts w:ascii="Sakkal Majalla" w:hAnsi="Sakkal Majalla" w:cs="Sakkal Majalla"/>
          <w:sz w:val="28"/>
          <w:szCs w:val="28"/>
          <w:rtl/>
          <w:lang w:bidi="ar-EG"/>
        </w:rPr>
      </w:pPr>
      <w:r w:rsidRPr="00586E7A">
        <w:rPr>
          <w:rFonts w:ascii="Sakkal Majalla" w:hAnsi="Sakkal Majalla" w:cs="Sakkal Majalla"/>
          <w:sz w:val="28"/>
          <w:szCs w:val="28"/>
          <w:rtl/>
          <w:lang w:bidi="ar-EG"/>
        </w:rPr>
        <w:t>توفر هذه الدراسة توجيهات عملية لشركات الاتصالات السعودية لتحسين وتطوير استراتيجيات الذكاء الاصطناعي وتحقيق الميزة التنافسية، بما يتماشى مع أهداف ونمو أعمالها، كما ستساعد الدراسة في تحسين كفاءة وفعالية وتميز شركات الاتصالات من خلال تقديم توصيات عملية مستمدة من أفضل الممارسات العالمية في مجال الذكاء الاصطناعي والمناعة المنظمية والميزة التنافسية في قطاع الاتصالات، علاوة على ذلك، ستساعد هذه الدراسة الجهات الحكومية والمؤسسات الداعمة على فهم أفضل للاحتياجات والتحديات التي تواجه شركات الاتصالات في هذا المجال، مما يسهم في صياغة سياسات وبرامج داعمة لتعزيز نجاح هذه الشركات في القطاع.</w:t>
      </w:r>
    </w:p>
    <w:p w14:paraId="20C34A41" w14:textId="77777777" w:rsidR="008309AE" w:rsidRPr="00C50C22" w:rsidRDefault="008309AE" w:rsidP="008309AE">
      <w:pPr>
        <w:spacing w:line="240" w:lineRule="auto"/>
        <w:jc w:val="both"/>
        <w:rPr>
          <w:rFonts w:ascii="Sakkal Majalla" w:hAnsi="Sakkal Majalla" w:cs="Sakkal Majalla"/>
          <w:sz w:val="28"/>
          <w:szCs w:val="28"/>
          <w:lang w:bidi="ar-EG"/>
        </w:rPr>
      </w:pPr>
    </w:p>
    <w:p w14:paraId="7F04710F" w14:textId="77777777" w:rsidR="008309AE" w:rsidRDefault="008309AE" w:rsidP="008309AE">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79991095"/>
      <w:r w:rsidRPr="00132A3E">
        <w:rPr>
          <w:rFonts w:ascii="Sakkal Majalla" w:hAnsi="Sakkal Majalla" w:cs="Sakkal Majalla"/>
          <w:b/>
          <w:bCs/>
          <w:color w:val="000000" w:themeColor="text1"/>
          <w:sz w:val="28"/>
          <w:szCs w:val="28"/>
          <w:rtl/>
        </w:rPr>
        <w:lastRenderedPageBreak/>
        <w:t>أهداف الدراسة</w:t>
      </w:r>
      <w:bookmarkEnd w:id="17"/>
      <w:bookmarkEnd w:id="18"/>
      <w:bookmarkEnd w:id="19"/>
      <w:bookmarkEnd w:id="20"/>
    </w:p>
    <w:p w14:paraId="6872374B" w14:textId="77777777" w:rsidR="008309AE" w:rsidRPr="00586E7A" w:rsidRDefault="008309AE" w:rsidP="008309AE">
      <w:p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تحليل وتقييم أثر تطبيق الذكاء الاصطناعي بأبعاده المختلفة (النظم الخبيرة، الشبكات العصبية، وشبكات الخوارزميات الجينية) على فاعلية عمليات الاختيار والتعيين الإلكتروني (المقابلات الرقمية الذكية، الاختبار الرقمي الذكي، التعيين المبدئي الذكي) في شركات التوظيف بمدينة الرياض.</w:t>
      </w:r>
    </w:p>
    <w:p w14:paraId="00C0395A" w14:textId="77777777" w:rsidR="008309AE" w:rsidRPr="00586E7A" w:rsidRDefault="008309AE" w:rsidP="008309AE">
      <w:p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 xml:space="preserve">وتتفرع منه عدة أهداف </w:t>
      </w:r>
      <w:r w:rsidRPr="00586E7A">
        <w:rPr>
          <w:rFonts w:ascii="Sakkal Majalla" w:hAnsi="Sakkal Majalla" w:cs="Sakkal Majalla" w:hint="cs"/>
          <w:sz w:val="28"/>
          <w:szCs w:val="28"/>
          <w:rtl/>
        </w:rPr>
        <w:t>فرعية:</w:t>
      </w:r>
    </w:p>
    <w:p w14:paraId="6964E3E5" w14:textId="77777777" w:rsidR="008309AE" w:rsidRPr="00586E7A" w:rsidRDefault="008309AE" w:rsidP="008309AE">
      <w:pPr>
        <w:pStyle w:val="ListParagraph"/>
        <w:numPr>
          <w:ilvl w:val="0"/>
          <w:numId w:val="3"/>
        </w:num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تحديد أثر تطبيق النظم الخبيرة على فاعلية المقابلات الرقمية الذكية في شركات التوظيف بمدينة الرياض.</w:t>
      </w:r>
    </w:p>
    <w:p w14:paraId="5E87BCDB" w14:textId="77777777" w:rsidR="008309AE" w:rsidRPr="00586E7A" w:rsidRDefault="008309AE" w:rsidP="008309AE">
      <w:pPr>
        <w:pStyle w:val="ListParagraph"/>
        <w:numPr>
          <w:ilvl w:val="0"/>
          <w:numId w:val="3"/>
        </w:num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دراسة كيفية تأثير استخدام النظم الخبيرة في تحسين دقة وكفاءة عمليات المقابلات الرقمية.</w:t>
      </w:r>
    </w:p>
    <w:p w14:paraId="1864FBBF" w14:textId="77777777" w:rsidR="008309AE" w:rsidRPr="00586E7A" w:rsidRDefault="008309AE" w:rsidP="008309AE">
      <w:pPr>
        <w:pStyle w:val="ListParagraph"/>
        <w:numPr>
          <w:ilvl w:val="0"/>
          <w:numId w:val="3"/>
        </w:num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تحليل أثر استخدام الشبكات العصبية على جودة وفاعلية الاختبارات الرقمية الذكية في شركات التوظيف بمدينة الرياض.</w:t>
      </w:r>
    </w:p>
    <w:p w14:paraId="751A8E39" w14:textId="77777777" w:rsidR="008309AE" w:rsidRPr="00586E7A" w:rsidRDefault="008309AE" w:rsidP="008309AE">
      <w:pPr>
        <w:pStyle w:val="ListParagraph"/>
        <w:numPr>
          <w:ilvl w:val="0"/>
          <w:numId w:val="3"/>
        </w:numPr>
        <w:spacing w:line="360" w:lineRule="auto"/>
        <w:jc w:val="both"/>
        <w:rPr>
          <w:rFonts w:ascii="Sakkal Majalla" w:hAnsi="Sakkal Majalla" w:cs="Sakkal Majalla"/>
          <w:sz w:val="28"/>
          <w:szCs w:val="28"/>
          <w:rtl/>
        </w:rPr>
      </w:pPr>
      <w:r w:rsidRPr="00586E7A">
        <w:rPr>
          <w:rFonts w:ascii="Sakkal Majalla" w:hAnsi="Sakkal Majalla" w:cs="Sakkal Majalla"/>
          <w:sz w:val="28"/>
          <w:szCs w:val="28"/>
          <w:rtl/>
        </w:rPr>
        <w:t>تقييم أثر تطبيق شبكات الخوارزميات الجينية على التعيين المبدئي الذكي في شركات التوظيف بمدينة الرياض.</w:t>
      </w:r>
    </w:p>
    <w:p w14:paraId="16CF179F" w14:textId="77777777" w:rsidR="008309AE" w:rsidRDefault="008309AE" w:rsidP="008309AE">
      <w:pPr>
        <w:pStyle w:val="ListParagraph"/>
        <w:numPr>
          <w:ilvl w:val="0"/>
          <w:numId w:val="3"/>
        </w:numPr>
        <w:spacing w:line="360" w:lineRule="auto"/>
        <w:jc w:val="both"/>
        <w:rPr>
          <w:rFonts w:ascii="Sakkal Majalla" w:hAnsi="Sakkal Majalla" w:cs="Sakkal Majalla"/>
          <w:sz w:val="28"/>
          <w:szCs w:val="28"/>
        </w:rPr>
      </w:pPr>
      <w:r w:rsidRPr="00586E7A">
        <w:rPr>
          <w:rFonts w:ascii="Sakkal Majalla" w:hAnsi="Sakkal Majalla" w:cs="Sakkal Majalla"/>
          <w:sz w:val="28"/>
          <w:szCs w:val="28"/>
          <w:rtl/>
        </w:rPr>
        <w:t>تقديم توصيات عملية لشركات التوظيف بمدينة الرياض حول كيفية تحسين استخدام تقنيات الذكاء الاصطناعي لتحقيق فعالية أكبر في عمليات الاختيار والتعيين الإلكتروني.</w:t>
      </w:r>
    </w:p>
    <w:p w14:paraId="21C9EC6E" w14:textId="77777777" w:rsidR="008309AE" w:rsidRPr="00586E7A" w:rsidRDefault="008309AE" w:rsidP="008309AE">
      <w:pPr>
        <w:pStyle w:val="ListParagraph"/>
        <w:spacing w:line="360" w:lineRule="auto"/>
        <w:jc w:val="both"/>
        <w:rPr>
          <w:rFonts w:ascii="Sakkal Majalla" w:hAnsi="Sakkal Majalla" w:cs="Sakkal Majalla"/>
          <w:sz w:val="28"/>
          <w:szCs w:val="28"/>
          <w:rtl/>
        </w:rPr>
      </w:pPr>
    </w:p>
    <w:p w14:paraId="5A7FFE3E" w14:textId="77777777" w:rsidR="008309AE" w:rsidRDefault="008309AE" w:rsidP="008309AE">
      <w:pPr>
        <w:pStyle w:val="Heading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79991096"/>
      <w:r w:rsidRPr="00132A3E">
        <w:rPr>
          <w:rFonts w:ascii="Sakkal Majalla" w:hAnsi="Sakkal Majalla" w:cs="Sakkal Majalla"/>
          <w:b/>
          <w:bCs/>
          <w:color w:val="000000" w:themeColor="text1"/>
          <w:sz w:val="28"/>
          <w:szCs w:val="28"/>
          <w:rtl/>
        </w:rPr>
        <w:t>تساؤلات الدراسة</w:t>
      </w:r>
      <w:bookmarkEnd w:id="21"/>
      <w:bookmarkEnd w:id="22"/>
      <w:bookmarkEnd w:id="23"/>
      <w:bookmarkEnd w:id="24"/>
    </w:p>
    <w:p w14:paraId="7B4978E5" w14:textId="77777777" w:rsidR="008309AE" w:rsidRPr="00586E7A" w:rsidRDefault="008309AE" w:rsidP="008309AE">
      <w:pPr>
        <w:spacing w:line="360" w:lineRule="auto"/>
        <w:jc w:val="both"/>
        <w:rPr>
          <w:rFonts w:ascii="Sakkal Majalla" w:hAnsi="Sakkal Majalla" w:cs="Sakkal Majalla"/>
          <w:sz w:val="28"/>
          <w:szCs w:val="28"/>
          <w:rtl/>
          <w:lang w:bidi="ar-EG"/>
        </w:rPr>
      </w:pPr>
      <w:r w:rsidRPr="00586E7A">
        <w:rPr>
          <w:rFonts w:ascii="Sakkal Majalla" w:hAnsi="Sakkal Majalla" w:cs="Sakkal Majalla"/>
          <w:sz w:val="28"/>
          <w:szCs w:val="28"/>
          <w:rtl/>
          <w:lang w:bidi="ar-EG"/>
        </w:rPr>
        <w:t>السؤال الرئيسي: ما أثر للذكاء الاصطناعي بأبعاده (النظم الخبيرة، الشبكات العصبية، وشبكات الخوارزميات الجينية) في فاعلية الاختيار والتعيين الإلكتروني (المقابلات الرقمية الذكية، الاختبار الرقمي الذكي، التعيين المبدئي الذكي) شركات التوظيف بمدينة الرياض؟</w:t>
      </w:r>
    </w:p>
    <w:p w14:paraId="4CAFEA5E" w14:textId="77777777" w:rsidR="008309AE" w:rsidRPr="00586E7A" w:rsidRDefault="008309AE" w:rsidP="008309AE">
      <w:pPr>
        <w:spacing w:line="360" w:lineRule="auto"/>
        <w:jc w:val="both"/>
        <w:rPr>
          <w:rFonts w:ascii="Sakkal Majalla" w:hAnsi="Sakkal Majalla" w:cs="Sakkal Majalla"/>
          <w:sz w:val="28"/>
          <w:szCs w:val="28"/>
          <w:rtl/>
          <w:lang w:bidi="ar-EG"/>
        </w:rPr>
      </w:pPr>
      <w:r w:rsidRPr="00586E7A">
        <w:rPr>
          <w:rFonts w:ascii="Sakkal Majalla" w:hAnsi="Sakkal Majalla" w:cs="Sakkal Majalla"/>
          <w:sz w:val="28"/>
          <w:szCs w:val="28"/>
          <w:rtl/>
          <w:lang w:bidi="ar-EG"/>
        </w:rPr>
        <w:t>ويتفرع منه مجموعة من الأسئلة الفرعية تتمثل فيما يلي:</w:t>
      </w:r>
    </w:p>
    <w:p w14:paraId="13BEF7AF" w14:textId="77777777" w:rsidR="008309AE" w:rsidRPr="00586E7A" w:rsidRDefault="008309AE" w:rsidP="008309AE">
      <w:pPr>
        <w:pStyle w:val="ListParagraph"/>
        <w:numPr>
          <w:ilvl w:val="0"/>
          <w:numId w:val="4"/>
        </w:numPr>
        <w:spacing w:line="360" w:lineRule="auto"/>
        <w:jc w:val="both"/>
        <w:rPr>
          <w:rFonts w:ascii="Sakkal Majalla" w:hAnsi="Sakkal Majalla" w:cs="Sakkal Majalla"/>
          <w:sz w:val="28"/>
          <w:szCs w:val="28"/>
          <w:rtl/>
          <w:lang w:bidi="ar-EG"/>
        </w:rPr>
      </w:pPr>
      <w:r w:rsidRPr="00586E7A">
        <w:rPr>
          <w:rFonts w:ascii="Sakkal Majalla" w:hAnsi="Sakkal Majalla" w:cs="Sakkal Majalla"/>
          <w:sz w:val="28"/>
          <w:szCs w:val="28"/>
          <w:rtl/>
          <w:lang w:bidi="ar-EG"/>
        </w:rPr>
        <w:lastRenderedPageBreak/>
        <w:t>هل يوجد أثر للذكاء الاصطناعي بأبعاده (النظم الخبيرة، الشبكات العصبية، وشبكات الخوارزميات الجينية) على فاعلية الاختيار والتعيين الإلكتروني (المقابلات الرقمية الذكية، الاختبار الرقمي الذكي، التعيين المبدئي الذكي) في شركات التوظيف بمدينة الرياض؟</w:t>
      </w:r>
    </w:p>
    <w:p w14:paraId="2030BEC1" w14:textId="77777777" w:rsidR="008309AE" w:rsidRPr="00586E7A" w:rsidRDefault="008309AE" w:rsidP="008309AE">
      <w:pPr>
        <w:pStyle w:val="ListParagraph"/>
        <w:numPr>
          <w:ilvl w:val="0"/>
          <w:numId w:val="4"/>
        </w:numPr>
        <w:spacing w:line="360" w:lineRule="auto"/>
        <w:jc w:val="both"/>
        <w:rPr>
          <w:rFonts w:ascii="Sakkal Majalla" w:hAnsi="Sakkal Majalla" w:cs="Sakkal Majalla"/>
          <w:sz w:val="28"/>
          <w:szCs w:val="28"/>
          <w:rtl/>
          <w:lang w:bidi="ar-EG"/>
        </w:rPr>
      </w:pPr>
      <w:r w:rsidRPr="00586E7A">
        <w:rPr>
          <w:rFonts w:ascii="Sakkal Majalla" w:hAnsi="Sakkal Majalla" w:cs="Sakkal Majalla"/>
          <w:sz w:val="28"/>
          <w:szCs w:val="28"/>
          <w:rtl/>
          <w:lang w:bidi="ar-EG"/>
        </w:rPr>
        <w:t>هل يوجد أثر لتطبيق الذكاء الاصطناعي بأبعاده (النظم الخبيرة، الشبكات العصبية، شبكات الخوارزميات الجينية) على فاعلية المقابلات الرقمية الذكية في شركات التوظيف بمدينة الرياض؟</w:t>
      </w:r>
    </w:p>
    <w:p w14:paraId="0912C536" w14:textId="77777777" w:rsidR="008309AE" w:rsidRPr="00586E7A" w:rsidRDefault="008309AE" w:rsidP="008309AE">
      <w:pPr>
        <w:pStyle w:val="ListParagraph"/>
        <w:numPr>
          <w:ilvl w:val="0"/>
          <w:numId w:val="4"/>
        </w:numPr>
        <w:spacing w:line="360" w:lineRule="auto"/>
        <w:jc w:val="both"/>
        <w:rPr>
          <w:rFonts w:ascii="Sakkal Majalla" w:hAnsi="Sakkal Majalla" w:cs="Sakkal Majalla"/>
          <w:sz w:val="28"/>
          <w:szCs w:val="28"/>
          <w:rtl/>
          <w:lang w:bidi="ar-EG"/>
        </w:rPr>
      </w:pPr>
      <w:r w:rsidRPr="00586E7A">
        <w:rPr>
          <w:rFonts w:ascii="Sakkal Majalla" w:hAnsi="Sakkal Majalla" w:cs="Sakkal Majalla"/>
          <w:sz w:val="28"/>
          <w:szCs w:val="28"/>
          <w:rtl/>
          <w:lang w:bidi="ar-EG"/>
        </w:rPr>
        <w:t>هل يوجد أثر لتطبيق الذكاء الاصطناعي بأبعاده (النظم الخبيرة، الشبكات العصبية، شبكات الخوارزميات الجينية) على فاعلية الاختبار الرقمي الذكي في شركات التوظيف بمدينة الرياض؟</w:t>
      </w:r>
    </w:p>
    <w:p w14:paraId="30246CF4" w14:textId="77777777" w:rsidR="008309AE" w:rsidRPr="00586E7A" w:rsidRDefault="008309AE" w:rsidP="008309AE">
      <w:pPr>
        <w:pStyle w:val="ListParagraph"/>
        <w:numPr>
          <w:ilvl w:val="0"/>
          <w:numId w:val="4"/>
        </w:numPr>
        <w:spacing w:line="360" w:lineRule="auto"/>
        <w:jc w:val="both"/>
        <w:rPr>
          <w:rFonts w:ascii="Sakkal Majalla" w:hAnsi="Sakkal Majalla" w:cs="Sakkal Majalla"/>
          <w:sz w:val="28"/>
          <w:szCs w:val="28"/>
          <w:rtl/>
          <w:lang w:bidi="ar-EG"/>
        </w:rPr>
      </w:pPr>
      <w:r w:rsidRPr="00586E7A">
        <w:rPr>
          <w:rFonts w:ascii="Sakkal Majalla" w:hAnsi="Sakkal Majalla" w:cs="Sakkal Majalla"/>
          <w:sz w:val="28"/>
          <w:szCs w:val="28"/>
          <w:rtl/>
          <w:lang w:bidi="ar-EG"/>
        </w:rPr>
        <w:t>هل يوجد لتطبيق الذكاء الاصطناعي بأبعاده (النظم الخبيرة، الشبكات العصبية، شبكات الخوارزميات الجينية) على فاعلية التعيين المبدئي الذكي في شركات التوظيف بمدينة الرياض؟</w:t>
      </w:r>
    </w:p>
    <w:p w14:paraId="0074994C" w14:textId="77777777" w:rsidR="008309AE" w:rsidRPr="00C50C22" w:rsidRDefault="008309AE" w:rsidP="008309AE">
      <w:pPr>
        <w:spacing w:line="240" w:lineRule="auto"/>
        <w:jc w:val="both"/>
        <w:rPr>
          <w:rFonts w:ascii="Sakkal Majalla" w:hAnsi="Sakkal Majalla" w:cs="Sakkal Majalla"/>
          <w:sz w:val="28"/>
          <w:szCs w:val="28"/>
          <w:rtl/>
          <w:lang w:bidi="ar-EG"/>
        </w:rPr>
      </w:pPr>
    </w:p>
    <w:p w14:paraId="1429A51F" w14:textId="77777777" w:rsidR="008309AE" w:rsidRPr="006A2E5C" w:rsidRDefault="008309AE" w:rsidP="008309AE">
      <w:pPr>
        <w:pStyle w:val="Heading2"/>
        <w:spacing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179991097"/>
      <w:r w:rsidRPr="006A2E5C">
        <w:rPr>
          <w:rFonts w:ascii="Sakkal Majalla" w:hAnsi="Sakkal Majalla" w:cs="Sakkal Majalla"/>
          <w:b/>
          <w:bCs/>
          <w:color w:val="000000" w:themeColor="text1"/>
          <w:sz w:val="28"/>
          <w:szCs w:val="28"/>
          <w:rtl/>
        </w:rPr>
        <w:t>فروض الدراسة</w:t>
      </w:r>
      <w:bookmarkEnd w:id="25"/>
      <w:bookmarkEnd w:id="26"/>
      <w:bookmarkEnd w:id="27"/>
      <w:bookmarkEnd w:id="28"/>
    </w:p>
    <w:p w14:paraId="1CB045B2" w14:textId="77777777" w:rsidR="008309AE" w:rsidRPr="00586E7A" w:rsidRDefault="008309AE" w:rsidP="008309AE">
      <w:pPr>
        <w:spacing w:line="360" w:lineRule="auto"/>
        <w:jc w:val="both"/>
        <w:rPr>
          <w:rFonts w:ascii="Sakkal Majalla" w:hAnsi="Sakkal Majalla" w:cs="Sakkal Majalla"/>
          <w:b/>
          <w:bCs/>
          <w:sz w:val="28"/>
          <w:szCs w:val="28"/>
          <w:rtl/>
          <w:lang w:bidi="ar-EG"/>
        </w:rPr>
      </w:pPr>
      <w:r w:rsidRPr="00586E7A">
        <w:rPr>
          <w:rFonts w:ascii="Sakkal Majalla" w:hAnsi="Sakkal Majalla" w:cs="Sakkal Majalla"/>
          <w:b/>
          <w:bCs/>
          <w:sz w:val="28"/>
          <w:szCs w:val="28"/>
          <w:rtl/>
          <w:lang w:bidi="ar-EG"/>
        </w:rPr>
        <w:t>تحقيقا لأهداف الدراسة ومشكلتها نفترض مجموعة من الفرضيات على النحو التالي:</w:t>
      </w:r>
    </w:p>
    <w:p w14:paraId="316E7BD1" w14:textId="77777777" w:rsidR="008309AE" w:rsidRPr="00586E7A"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586E7A">
        <w:rPr>
          <w:rFonts w:ascii="Sakkal Majalla" w:hAnsi="Sakkal Majalla" w:cs="Sakkal Majalla"/>
          <w:b/>
          <w:bCs/>
          <w:sz w:val="28"/>
          <w:szCs w:val="28"/>
          <w:rtl/>
          <w:lang w:bidi="ar-EG"/>
        </w:rPr>
        <w:t xml:space="preserve">الفرضية الرئيسية: </w:t>
      </w:r>
    </w:p>
    <w:p w14:paraId="7690E151" w14:textId="77777777" w:rsidR="008309AE" w:rsidRPr="00586E7A" w:rsidRDefault="008309AE" w:rsidP="008309AE">
      <w:pPr>
        <w:spacing w:line="360" w:lineRule="auto"/>
        <w:jc w:val="both"/>
        <w:rPr>
          <w:rFonts w:ascii="Sakkal Majalla" w:hAnsi="Sakkal Majalla" w:cs="Sakkal Majalla"/>
          <w:sz w:val="28"/>
          <w:szCs w:val="28"/>
          <w:rtl/>
          <w:lang w:bidi="ar-EG"/>
        </w:rPr>
      </w:pPr>
      <w:r w:rsidRPr="00586E7A">
        <w:rPr>
          <w:rFonts w:ascii="Sakkal Majalla" w:hAnsi="Sakkal Majalla" w:cs="Sakkal Majalla"/>
          <w:sz w:val="28"/>
          <w:szCs w:val="28"/>
          <w:rtl/>
          <w:lang w:bidi="ar-EG"/>
        </w:rPr>
        <w:t>لا يوجد أثر ذو دلالة إحصائية للذكاء الاصطناعي بأبعاده (النظم الخبيرة، الشبكات العصبية، وشبكات الخوارزميات الجينية) في فاعلية الاختيار والتعيين الإلكتروني (المقابلات الرقمية الذكية، الاختبار الرقمي الذكي، التعيين المبدئي الذكي) شركات التوظيف بمدينة الرياض، وينبثق عن الفرضية الرئيسية الفرضيات الفرعية الآتية:</w:t>
      </w:r>
    </w:p>
    <w:p w14:paraId="2F20E78F" w14:textId="77777777" w:rsidR="008309AE" w:rsidRPr="00586E7A" w:rsidRDefault="008309AE" w:rsidP="008309AE">
      <w:pPr>
        <w:pStyle w:val="ListParagraph"/>
        <w:numPr>
          <w:ilvl w:val="0"/>
          <w:numId w:val="5"/>
        </w:numPr>
        <w:spacing w:line="360" w:lineRule="auto"/>
        <w:jc w:val="both"/>
        <w:rPr>
          <w:rFonts w:ascii="Sakkal Majalla" w:hAnsi="Sakkal Majalla" w:cs="Sakkal Majalla"/>
          <w:sz w:val="28"/>
          <w:szCs w:val="28"/>
          <w:rtl/>
          <w:lang w:bidi="ar-EG"/>
        </w:rPr>
      </w:pPr>
      <w:r w:rsidRPr="00586E7A">
        <w:rPr>
          <w:rFonts w:ascii="Sakkal Majalla" w:hAnsi="Sakkal Majalla" w:cs="Sakkal Majalla"/>
          <w:b/>
          <w:bCs/>
          <w:sz w:val="28"/>
          <w:szCs w:val="28"/>
          <w:rtl/>
          <w:lang w:bidi="ar-EG"/>
        </w:rPr>
        <w:t xml:space="preserve">الفرضية الفرعية الأولى: </w:t>
      </w:r>
      <w:r w:rsidRPr="00586E7A">
        <w:rPr>
          <w:rFonts w:ascii="Sakkal Majalla" w:hAnsi="Sakkal Majalla" w:cs="Sakkal Majalla"/>
          <w:b/>
          <w:bCs/>
          <w:sz w:val="28"/>
          <w:szCs w:val="28"/>
          <w:lang w:bidi="ar-EG"/>
        </w:rPr>
        <w:t>Ho1-1</w:t>
      </w:r>
      <w:r w:rsidRPr="00586E7A">
        <w:rPr>
          <w:rFonts w:ascii="Sakkal Majalla" w:hAnsi="Sakkal Majalla" w:cs="Sakkal Majalla"/>
          <w:b/>
          <w:bCs/>
          <w:sz w:val="28"/>
          <w:szCs w:val="28"/>
          <w:rtl/>
          <w:lang w:bidi="ar-EG"/>
        </w:rPr>
        <w:t>:</w:t>
      </w:r>
      <w:r w:rsidRPr="00586E7A">
        <w:rPr>
          <w:rFonts w:ascii="Sakkal Majalla" w:hAnsi="Sakkal Majalla" w:cs="Sakkal Majalla"/>
          <w:sz w:val="28"/>
          <w:szCs w:val="28"/>
          <w:rtl/>
          <w:lang w:bidi="ar-EG"/>
        </w:rPr>
        <w:t xml:space="preserve"> لا يوجد أثر ذو دلالة إحصائية عند مستوى الدلالة (0.05 ≤ </w:t>
      </w:r>
      <w:r w:rsidRPr="00586E7A">
        <w:rPr>
          <w:rFonts w:ascii="Cambria" w:hAnsi="Cambria" w:cs="Cambria"/>
          <w:sz w:val="28"/>
          <w:szCs w:val="28"/>
          <w:lang w:bidi="ar-EG"/>
        </w:rPr>
        <w:t>α</w:t>
      </w:r>
      <w:r w:rsidRPr="00586E7A">
        <w:rPr>
          <w:rFonts w:ascii="Sakkal Majalla" w:hAnsi="Sakkal Majalla" w:cs="Sakkal Majalla"/>
          <w:sz w:val="28"/>
          <w:szCs w:val="28"/>
          <w:rtl/>
          <w:lang w:bidi="ar-EG"/>
        </w:rPr>
        <w:t>) في تطبيق الذكاء الاصطناعي بأبعاده (النظم الخبيرة، الشبكات العصبية، شبكات الخوارزميات الجينية) في المقابلات الرقمية الذكية.</w:t>
      </w:r>
    </w:p>
    <w:p w14:paraId="1C60363D" w14:textId="77777777" w:rsidR="008309AE" w:rsidRPr="00586E7A" w:rsidRDefault="008309AE" w:rsidP="008309AE">
      <w:pPr>
        <w:pStyle w:val="ListParagraph"/>
        <w:numPr>
          <w:ilvl w:val="0"/>
          <w:numId w:val="5"/>
        </w:numPr>
        <w:spacing w:line="360" w:lineRule="auto"/>
        <w:jc w:val="both"/>
        <w:rPr>
          <w:rFonts w:ascii="Sakkal Majalla" w:hAnsi="Sakkal Majalla" w:cs="Sakkal Majalla"/>
          <w:sz w:val="28"/>
          <w:szCs w:val="28"/>
          <w:rtl/>
          <w:lang w:bidi="ar-EG"/>
        </w:rPr>
      </w:pPr>
      <w:r w:rsidRPr="00586E7A">
        <w:rPr>
          <w:rFonts w:ascii="Sakkal Majalla" w:hAnsi="Sakkal Majalla" w:cs="Sakkal Majalla"/>
          <w:b/>
          <w:bCs/>
          <w:sz w:val="28"/>
          <w:szCs w:val="28"/>
          <w:rtl/>
          <w:lang w:bidi="ar-EG"/>
        </w:rPr>
        <w:lastRenderedPageBreak/>
        <w:t xml:space="preserve">الفرضية الفرعية الثانية: </w:t>
      </w:r>
      <w:r w:rsidRPr="00586E7A">
        <w:rPr>
          <w:rFonts w:ascii="Sakkal Majalla" w:hAnsi="Sakkal Majalla" w:cs="Sakkal Majalla"/>
          <w:b/>
          <w:bCs/>
          <w:sz w:val="28"/>
          <w:szCs w:val="28"/>
          <w:lang w:bidi="ar-EG"/>
        </w:rPr>
        <w:t>Ho1-2</w:t>
      </w:r>
      <w:r w:rsidRPr="00586E7A">
        <w:rPr>
          <w:rFonts w:ascii="Sakkal Majalla" w:hAnsi="Sakkal Majalla" w:cs="Sakkal Majalla"/>
          <w:b/>
          <w:bCs/>
          <w:sz w:val="28"/>
          <w:szCs w:val="28"/>
          <w:rtl/>
          <w:lang w:bidi="ar-EG"/>
        </w:rPr>
        <w:t>:</w:t>
      </w:r>
      <w:r w:rsidRPr="00586E7A">
        <w:rPr>
          <w:rFonts w:ascii="Sakkal Majalla" w:hAnsi="Sakkal Majalla" w:cs="Sakkal Majalla"/>
          <w:sz w:val="28"/>
          <w:szCs w:val="28"/>
          <w:rtl/>
          <w:lang w:bidi="ar-EG"/>
        </w:rPr>
        <w:t xml:space="preserve"> لا يوجد أثر ذو دلالة إحصائية عند مستوى الدلالة (0.05 ≤ </w:t>
      </w:r>
      <w:r w:rsidRPr="00586E7A">
        <w:rPr>
          <w:rFonts w:ascii="Cambria" w:hAnsi="Cambria" w:cs="Cambria"/>
          <w:sz w:val="28"/>
          <w:szCs w:val="28"/>
          <w:lang w:bidi="ar-EG"/>
        </w:rPr>
        <w:t>α</w:t>
      </w:r>
      <w:r w:rsidRPr="00586E7A">
        <w:rPr>
          <w:rFonts w:ascii="Sakkal Majalla" w:hAnsi="Sakkal Majalla" w:cs="Sakkal Majalla"/>
          <w:sz w:val="28"/>
          <w:szCs w:val="28"/>
          <w:rtl/>
          <w:lang w:bidi="ar-EG"/>
        </w:rPr>
        <w:t>) في تطبيق الذكاء الاصطناعي بأبعاده (النظم الخبيرة، الشبكات العصبية، شبكات الخوارزميات الجينية) في الاختبار الرقمي الذكي.</w:t>
      </w:r>
    </w:p>
    <w:p w14:paraId="320D7B1B" w14:textId="77777777" w:rsidR="008309AE" w:rsidRPr="00586E7A" w:rsidRDefault="008309AE" w:rsidP="008309AE">
      <w:pPr>
        <w:pStyle w:val="ListParagraph"/>
        <w:numPr>
          <w:ilvl w:val="0"/>
          <w:numId w:val="5"/>
        </w:numPr>
        <w:spacing w:line="360" w:lineRule="auto"/>
        <w:jc w:val="both"/>
        <w:rPr>
          <w:rFonts w:ascii="Sakkal Majalla" w:hAnsi="Sakkal Majalla" w:cs="Sakkal Majalla"/>
          <w:sz w:val="28"/>
          <w:szCs w:val="28"/>
          <w:rtl/>
          <w:lang w:bidi="ar-EG"/>
        </w:rPr>
      </w:pPr>
      <w:r w:rsidRPr="00586E7A">
        <w:rPr>
          <w:rFonts w:ascii="Sakkal Majalla" w:hAnsi="Sakkal Majalla" w:cs="Sakkal Majalla"/>
          <w:b/>
          <w:bCs/>
          <w:sz w:val="28"/>
          <w:szCs w:val="28"/>
          <w:rtl/>
          <w:lang w:bidi="ar-EG"/>
        </w:rPr>
        <w:t xml:space="preserve">الفرضية الفرعية الثالثة: </w:t>
      </w:r>
      <w:r w:rsidRPr="00586E7A">
        <w:rPr>
          <w:rFonts w:ascii="Sakkal Majalla" w:hAnsi="Sakkal Majalla" w:cs="Sakkal Majalla"/>
          <w:b/>
          <w:bCs/>
          <w:sz w:val="28"/>
          <w:szCs w:val="28"/>
          <w:lang w:bidi="ar-EG"/>
        </w:rPr>
        <w:t>Ho1-3</w:t>
      </w:r>
      <w:r w:rsidRPr="00586E7A">
        <w:rPr>
          <w:rFonts w:ascii="Sakkal Majalla" w:hAnsi="Sakkal Majalla" w:cs="Sakkal Majalla"/>
          <w:b/>
          <w:bCs/>
          <w:sz w:val="28"/>
          <w:szCs w:val="28"/>
          <w:rtl/>
          <w:lang w:bidi="ar-EG"/>
        </w:rPr>
        <w:t>:</w:t>
      </w:r>
      <w:r w:rsidRPr="00586E7A">
        <w:rPr>
          <w:rFonts w:ascii="Sakkal Majalla" w:hAnsi="Sakkal Majalla" w:cs="Sakkal Majalla"/>
          <w:sz w:val="28"/>
          <w:szCs w:val="28"/>
          <w:rtl/>
          <w:lang w:bidi="ar-EG"/>
        </w:rPr>
        <w:t xml:space="preserve"> لا يوجد أثر ذو دلالة إحصائية عند مستوى الدلالة (0.05 ≤ </w:t>
      </w:r>
      <w:r w:rsidRPr="00586E7A">
        <w:rPr>
          <w:rFonts w:ascii="Cambria" w:hAnsi="Cambria" w:cs="Cambria"/>
          <w:sz w:val="28"/>
          <w:szCs w:val="28"/>
          <w:lang w:bidi="ar-EG"/>
        </w:rPr>
        <w:t>α</w:t>
      </w:r>
      <w:r w:rsidRPr="00586E7A">
        <w:rPr>
          <w:rFonts w:ascii="Sakkal Majalla" w:hAnsi="Sakkal Majalla" w:cs="Sakkal Majalla"/>
          <w:sz w:val="28"/>
          <w:szCs w:val="28"/>
          <w:rtl/>
          <w:lang w:bidi="ar-EG"/>
        </w:rPr>
        <w:t>) في تطبيق الذكاء الاصطناعي بأبعاده (النظم الخبيرة، الشبكات العصبية، شبكات الخوارزميات الجينية) في التعيين المبدئي الذكي.</w:t>
      </w:r>
    </w:p>
    <w:p w14:paraId="4A389672" w14:textId="77777777" w:rsidR="008309AE" w:rsidRPr="00EF4E4D" w:rsidRDefault="008309AE" w:rsidP="008309AE">
      <w:pPr>
        <w:pStyle w:val="Heading2"/>
        <w:spacing w:line="360" w:lineRule="auto"/>
        <w:jc w:val="both"/>
        <w:rPr>
          <w:rFonts w:ascii="Sakkal Majalla" w:hAnsi="Sakkal Majalla" w:cs="Sakkal Majalla"/>
          <w:b/>
          <w:bCs/>
          <w:color w:val="000000" w:themeColor="text1"/>
          <w:sz w:val="28"/>
          <w:szCs w:val="28"/>
          <w:rtl/>
        </w:rPr>
      </w:pPr>
      <w:bookmarkStart w:id="29" w:name="_Toc172397782"/>
      <w:bookmarkStart w:id="30" w:name="_Toc172746095"/>
      <w:bookmarkStart w:id="31" w:name="_Toc179741533"/>
      <w:bookmarkStart w:id="32" w:name="_Toc179991098"/>
      <w:r w:rsidRPr="00132A3E">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77F072DF" w14:textId="77777777" w:rsidR="008309AE" w:rsidRPr="00EF4E4D" w:rsidRDefault="008309AE" w:rsidP="008309AE">
      <w:pPr>
        <w:spacing w:line="360" w:lineRule="auto"/>
        <w:jc w:val="both"/>
        <w:rPr>
          <w:rFonts w:ascii="Sakkal Majalla" w:hAnsi="Sakkal Majalla" w:cs="Sakkal Majalla"/>
          <w:sz w:val="28"/>
          <w:szCs w:val="28"/>
          <w:rtl/>
        </w:rPr>
      </w:pPr>
      <w:r w:rsidRPr="00EF4E4D">
        <w:rPr>
          <w:rFonts w:ascii="Sakkal Majalla" w:hAnsi="Sakkal Majalla" w:cs="Sakkal Majalla"/>
          <w:sz w:val="28"/>
          <w:szCs w:val="28"/>
          <w:rtl/>
        </w:rPr>
        <w:t>عند إعداد دراسة حول "أثر الذكاء الاصطناعي في فاعلية الاختيار والتعيين الإلكتروني في شركات التوظيف بمدينة الرياض"، يجب أن تستند إلى إطار نظري واضح، يدعم التحليل العلمي ويعزز مصداقية النتائج. عادةً ما تتبع الدراسات في هذا المجال منهجية علمية تهدف إلى جمع البيانات وتحليلها بطرق دقيقة، مما يؤدي إلى استنتاجات تستند إلى أدلة واضحة ومحددة. وفي هذا السياق، يمكن تقسيم النظرية العلمية المتبعة في البحث إلى مجموعة من المحاور الرئيسية، وهي كما يلي:</w:t>
      </w:r>
    </w:p>
    <w:p w14:paraId="5E73BE96" w14:textId="77777777" w:rsidR="008309AE" w:rsidRPr="00EF4E4D" w:rsidRDefault="008309AE" w:rsidP="008309AE">
      <w:pPr>
        <w:pStyle w:val="ListParagraph"/>
        <w:numPr>
          <w:ilvl w:val="0"/>
          <w:numId w:val="6"/>
        </w:numPr>
        <w:spacing w:line="360" w:lineRule="auto"/>
        <w:jc w:val="both"/>
        <w:rPr>
          <w:rFonts w:ascii="Sakkal Majalla" w:hAnsi="Sakkal Majalla" w:cs="Sakkal Majalla"/>
          <w:b/>
          <w:bCs/>
          <w:sz w:val="28"/>
          <w:szCs w:val="28"/>
          <w:rtl/>
        </w:rPr>
      </w:pPr>
      <w:r w:rsidRPr="00EF4E4D">
        <w:rPr>
          <w:rFonts w:ascii="Sakkal Majalla" w:hAnsi="Sakkal Majalla" w:cs="Sakkal Majalla"/>
          <w:b/>
          <w:bCs/>
          <w:sz w:val="28"/>
          <w:szCs w:val="28"/>
          <w:rtl/>
        </w:rPr>
        <w:t>النظرية العامة للذكاء الاصطناعي</w:t>
      </w:r>
    </w:p>
    <w:p w14:paraId="196357C9" w14:textId="77777777" w:rsidR="008309AE" w:rsidRPr="00EF4E4D" w:rsidRDefault="008309AE" w:rsidP="008309AE">
      <w:pPr>
        <w:spacing w:line="360" w:lineRule="auto"/>
        <w:jc w:val="both"/>
        <w:rPr>
          <w:rFonts w:ascii="Sakkal Majalla" w:hAnsi="Sakkal Majalla" w:cs="Sakkal Majalla"/>
          <w:sz w:val="28"/>
          <w:szCs w:val="28"/>
          <w:rtl/>
        </w:rPr>
      </w:pPr>
      <w:r w:rsidRPr="00EF4E4D">
        <w:rPr>
          <w:rFonts w:ascii="Sakkal Majalla" w:hAnsi="Sakkal Majalla" w:cs="Sakkal Majalla"/>
          <w:sz w:val="28"/>
          <w:szCs w:val="28"/>
          <w:rtl/>
        </w:rPr>
        <w:t xml:space="preserve">تقوم هذه الدراسة على فهم الذكاء الاصطناعي وتطبيقاته في مجال التوظيف. وتعتبر نظرية الذكاء الاصطناعي من أهم المحاور التي يعتمد عليها البحث، حيث تدرس كيفية تطوير الأنظمة والبرمجيات التي تمكن من أداء المهام الذهنية البشرية. في مجال الاختيار والتعيين، يمكن للذكاء الاصطناعي أن يساعد في أتمتة بعض المهام مثل فلترة السير الذاتية، إجراء المقابلات الافتراضية، وتقييم المرشحين بناءً على خوارزميات تعتمد على البيانات الكبيرة. </w:t>
      </w:r>
    </w:p>
    <w:p w14:paraId="132B84F3" w14:textId="77777777" w:rsidR="008309AE" w:rsidRPr="00EF4E4D" w:rsidRDefault="008309AE" w:rsidP="008309AE">
      <w:pPr>
        <w:spacing w:line="360" w:lineRule="auto"/>
        <w:jc w:val="both"/>
        <w:rPr>
          <w:rFonts w:ascii="Sakkal Majalla" w:hAnsi="Sakkal Majalla" w:cs="Sakkal Majalla"/>
          <w:sz w:val="28"/>
          <w:szCs w:val="28"/>
          <w:rtl/>
        </w:rPr>
      </w:pPr>
      <w:r w:rsidRPr="00EF4E4D">
        <w:rPr>
          <w:rFonts w:ascii="Sakkal Majalla" w:hAnsi="Sakkal Majalla" w:cs="Sakkal Majalla"/>
          <w:sz w:val="28"/>
          <w:szCs w:val="28"/>
          <w:rtl/>
        </w:rPr>
        <w:t>تشير الدراسات إلى أن استخدام الذكاء الاصطناعي يمكن أن يحسن من دقة وكفاءة عملية التوظيف، حيث يمكن لهذه الأنظمة تحليل كميات هائلة من البيانات بشكل أسرع وأكثر دقة من الإنسان، مع تقليل التحيز البشري في اتخاذ القرارات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914237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4E4D">
            <w:rPr>
              <w:rFonts w:ascii="Sakkal Majalla" w:hAnsi="Sakkal Majalla" w:cs="Sakkal Majalla" w:hint="cs"/>
              <w:noProof/>
              <w:sz w:val="28"/>
              <w:szCs w:val="28"/>
              <w:rtl/>
              <w:lang w:bidi="ar-EG"/>
            </w:rPr>
            <w:t>(</w:t>
          </w:r>
          <w:r w:rsidRPr="00EF4E4D">
            <w:rPr>
              <w:rFonts w:ascii="Sakkal Majalla" w:hAnsi="Sakkal Majalla" w:cs="Sakkal Majalla" w:hint="cs"/>
              <w:noProof/>
              <w:sz w:val="28"/>
              <w:szCs w:val="28"/>
              <w:lang w:bidi="ar-EG"/>
            </w:rPr>
            <w:t>Zhang</w:t>
          </w:r>
          <w:r w:rsidRPr="00EF4E4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F4E4D">
        <w:rPr>
          <w:rFonts w:ascii="Sakkal Majalla" w:hAnsi="Sakkal Majalla" w:cs="Sakkal Majalla"/>
          <w:sz w:val="28"/>
          <w:szCs w:val="28"/>
          <w:rtl/>
        </w:rPr>
        <w:t>.</w:t>
      </w:r>
      <w:r>
        <w:rPr>
          <w:rFonts w:ascii="Sakkal Majalla" w:hAnsi="Sakkal Majalla" w:cs="Sakkal Majalla" w:hint="cs"/>
          <w:sz w:val="28"/>
          <w:szCs w:val="28"/>
          <w:rtl/>
        </w:rPr>
        <w:t xml:space="preserve"> </w:t>
      </w:r>
    </w:p>
    <w:p w14:paraId="07982A55" w14:textId="77777777" w:rsidR="008309AE" w:rsidRPr="00EF4E4D" w:rsidRDefault="008309AE" w:rsidP="008309AE">
      <w:pPr>
        <w:pStyle w:val="ListParagraph"/>
        <w:numPr>
          <w:ilvl w:val="0"/>
          <w:numId w:val="6"/>
        </w:numPr>
        <w:spacing w:line="360" w:lineRule="auto"/>
        <w:jc w:val="both"/>
        <w:rPr>
          <w:rFonts w:ascii="Sakkal Majalla" w:hAnsi="Sakkal Majalla" w:cs="Sakkal Majalla"/>
          <w:b/>
          <w:bCs/>
          <w:sz w:val="28"/>
          <w:szCs w:val="28"/>
          <w:rtl/>
        </w:rPr>
      </w:pPr>
      <w:r w:rsidRPr="00EF4E4D">
        <w:rPr>
          <w:rFonts w:ascii="Sakkal Majalla" w:hAnsi="Sakkal Majalla" w:cs="Sakkal Majalla"/>
          <w:b/>
          <w:bCs/>
          <w:sz w:val="28"/>
          <w:szCs w:val="28"/>
          <w:rtl/>
        </w:rPr>
        <w:t>نظرية نظم المعلومات الإدارية (</w:t>
      </w:r>
      <w:r w:rsidRPr="00EF4E4D">
        <w:rPr>
          <w:rFonts w:ascii="Sakkal Majalla" w:hAnsi="Sakkal Majalla" w:cs="Sakkal Majalla"/>
          <w:b/>
          <w:bCs/>
          <w:sz w:val="28"/>
          <w:szCs w:val="28"/>
        </w:rPr>
        <w:t>MIS</w:t>
      </w:r>
      <w:r w:rsidRPr="00EF4E4D">
        <w:rPr>
          <w:rFonts w:ascii="Sakkal Majalla" w:hAnsi="Sakkal Majalla" w:cs="Sakkal Majalla"/>
          <w:b/>
          <w:bCs/>
          <w:sz w:val="28"/>
          <w:szCs w:val="28"/>
          <w:rtl/>
        </w:rPr>
        <w:t>)</w:t>
      </w:r>
    </w:p>
    <w:p w14:paraId="739CC05D" w14:textId="77777777" w:rsidR="008309AE" w:rsidRPr="00EF4E4D" w:rsidRDefault="008309AE" w:rsidP="008309AE">
      <w:pPr>
        <w:spacing w:line="360" w:lineRule="auto"/>
        <w:jc w:val="both"/>
        <w:rPr>
          <w:rFonts w:ascii="Sakkal Majalla" w:hAnsi="Sakkal Majalla" w:cs="Sakkal Majalla"/>
          <w:sz w:val="28"/>
          <w:szCs w:val="28"/>
          <w:rtl/>
        </w:rPr>
      </w:pPr>
      <w:r w:rsidRPr="00EF4E4D">
        <w:rPr>
          <w:rFonts w:ascii="Sakkal Majalla" w:hAnsi="Sakkal Majalla" w:cs="Sakkal Majalla"/>
          <w:sz w:val="28"/>
          <w:szCs w:val="28"/>
          <w:rtl/>
        </w:rPr>
        <w:lastRenderedPageBreak/>
        <w:t>تعتمد هذه النظرية على دور نظم المعلومات في تحسين أداء المؤسسات من خلال تحسين إدارة البيانات والمعلومات. في هذا البحث، يتم استخدام الذكاء الاصطناعي كجزء من نظام معلومات إداري يهدف إلى تحسين عملية التوظيف. تتناول النظرية كيفية تنظيم واستخدام البيانات التي تجمعها الأنظمة الإلكترونية عن المتقدمين للوظائف، وكيف يمكن لتحليل تلك البيانات تحسين عملية الاختيار والتعيين. كما أنها تركز على كيفية تكامل نظم الذكاء الاصطناعي مع الأنظمة الأخرى في المؤسسة، مثل الموارد البشرية والتسويق.</w:t>
      </w:r>
    </w:p>
    <w:p w14:paraId="5F8CA68B" w14:textId="77777777" w:rsidR="008309AE" w:rsidRPr="00EF4E4D" w:rsidRDefault="008309AE" w:rsidP="008309AE">
      <w:pPr>
        <w:spacing w:line="360" w:lineRule="auto"/>
        <w:jc w:val="both"/>
        <w:rPr>
          <w:rFonts w:ascii="Sakkal Majalla" w:hAnsi="Sakkal Majalla" w:cs="Sakkal Majalla"/>
          <w:sz w:val="28"/>
          <w:szCs w:val="28"/>
          <w:rtl/>
        </w:rPr>
      </w:pPr>
      <w:r w:rsidRPr="00EF4E4D">
        <w:rPr>
          <w:rFonts w:ascii="Sakkal Majalla" w:hAnsi="Sakkal Majalla" w:cs="Sakkal Majalla"/>
          <w:sz w:val="28"/>
          <w:szCs w:val="28"/>
          <w:rtl/>
        </w:rPr>
        <w:t>توضح هذه النظرية أهمية إعداد وتطوير هذه النظم لتحليل البيانات الكبيرة وتقديم تقارير مفصلة تساعد الإدارة في اتخاذ قرارات دقيقة وسريعة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3425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4E4D">
            <w:rPr>
              <w:rFonts w:ascii="Sakkal Majalla" w:hAnsi="Sakkal Majalla" w:cs="Sakkal Majalla" w:hint="cs"/>
              <w:noProof/>
              <w:sz w:val="28"/>
              <w:szCs w:val="28"/>
              <w:rtl/>
              <w:lang w:bidi="ar-EG"/>
            </w:rPr>
            <w:t>(</w:t>
          </w:r>
          <w:r w:rsidRPr="00EF4E4D">
            <w:rPr>
              <w:rFonts w:ascii="Sakkal Majalla" w:hAnsi="Sakkal Majalla" w:cs="Sakkal Majalla" w:hint="cs"/>
              <w:noProof/>
              <w:sz w:val="28"/>
              <w:szCs w:val="28"/>
              <w:lang w:bidi="ar-EG"/>
            </w:rPr>
            <w:t>Shniekat</w:t>
          </w:r>
          <w:r w:rsidRPr="00EF4E4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F4E4D">
        <w:rPr>
          <w:rFonts w:ascii="Sakkal Majalla" w:hAnsi="Sakkal Majalla" w:cs="Sakkal Majalla"/>
          <w:sz w:val="28"/>
          <w:szCs w:val="28"/>
          <w:rtl/>
        </w:rPr>
        <w:t>.</w:t>
      </w:r>
    </w:p>
    <w:p w14:paraId="31DE1EF4" w14:textId="77777777" w:rsidR="008309AE" w:rsidRPr="00EF4E4D" w:rsidRDefault="008309AE" w:rsidP="008309AE">
      <w:pPr>
        <w:pStyle w:val="ListParagraph"/>
        <w:numPr>
          <w:ilvl w:val="0"/>
          <w:numId w:val="6"/>
        </w:numPr>
        <w:spacing w:line="360" w:lineRule="auto"/>
        <w:jc w:val="both"/>
        <w:rPr>
          <w:rFonts w:ascii="Sakkal Majalla" w:hAnsi="Sakkal Majalla" w:cs="Sakkal Majalla"/>
          <w:b/>
          <w:bCs/>
          <w:sz w:val="28"/>
          <w:szCs w:val="28"/>
          <w:rtl/>
        </w:rPr>
      </w:pPr>
      <w:r w:rsidRPr="00EF4E4D">
        <w:rPr>
          <w:rFonts w:ascii="Sakkal Majalla" w:hAnsi="Sakkal Majalla" w:cs="Sakkal Majalla"/>
          <w:b/>
          <w:bCs/>
          <w:sz w:val="28"/>
          <w:szCs w:val="28"/>
          <w:rtl/>
        </w:rPr>
        <w:t>نظرية الإدارة القائمة على البيانات (</w:t>
      </w:r>
      <w:r w:rsidRPr="00EF4E4D">
        <w:rPr>
          <w:rFonts w:ascii="Sakkal Majalla" w:hAnsi="Sakkal Majalla" w:cs="Sakkal Majalla"/>
          <w:b/>
          <w:bCs/>
          <w:sz w:val="28"/>
          <w:szCs w:val="28"/>
        </w:rPr>
        <w:t>Data-Driven Management</w:t>
      </w:r>
      <w:r w:rsidRPr="00EF4E4D">
        <w:rPr>
          <w:rFonts w:ascii="Sakkal Majalla" w:hAnsi="Sakkal Majalla" w:cs="Sakkal Majalla"/>
          <w:b/>
          <w:bCs/>
          <w:sz w:val="28"/>
          <w:szCs w:val="28"/>
          <w:rtl/>
        </w:rPr>
        <w:t>)</w:t>
      </w:r>
    </w:p>
    <w:p w14:paraId="3156452B" w14:textId="77777777" w:rsidR="008309AE" w:rsidRPr="00EF4E4D" w:rsidRDefault="008309AE" w:rsidP="008309AE">
      <w:pPr>
        <w:spacing w:line="360" w:lineRule="auto"/>
        <w:jc w:val="both"/>
        <w:rPr>
          <w:rFonts w:ascii="Sakkal Majalla" w:hAnsi="Sakkal Majalla" w:cs="Sakkal Majalla"/>
          <w:sz w:val="28"/>
          <w:szCs w:val="28"/>
          <w:rtl/>
        </w:rPr>
      </w:pPr>
      <w:r w:rsidRPr="00EF4E4D">
        <w:rPr>
          <w:rFonts w:ascii="Sakkal Majalla" w:hAnsi="Sakkal Majalla" w:cs="Sakkal Majalla"/>
          <w:sz w:val="28"/>
          <w:szCs w:val="28"/>
          <w:rtl/>
        </w:rPr>
        <w:t>في ظل التقدم التكنولوجي الهائل، تبرز هذه النظرية كأحد الركائز الأساسية في هذا البحث. تعتمد هذه النظرية على أن القرارات الإدارية، بما في ذلك قرارات التوظيف، يجب أن تكون قائمة على تحليلات دقيقة للبيانات وليس فقط على الحدس أو الخبرة. وفي سياق الدراسة، يساهم الذكاء الاصطناعي في جمع وتحليل البيانات المتعلقة بالمرشحين للوظائف بشكل يساعد في اتخاذ قرارات أكثر دقة حول اختيار وتعيين الموظفين.</w:t>
      </w:r>
    </w:p>
    <w:p w14:paraId="55A843E2" w14:textId="77777777" w:rsidR="008309AE" w:rsidRPr="00EF4E4D" w:rsidRDefault="008309AE" w:rsidP="008309AE">
      <w:pPr>
        <w:spacing w:line="360" w:lineRule="auto"/>
        <w:jc w:val="both"/>
        <w:rPr>
          <w:rFonts w:ascii="Sakkal Majalla" w:hAnsi="Sakkal Majalla" w:cs="Sakkal Majalla"/>
          <w:sz w:val="28"/>
          <w:szCs w:val="28"/>
          <w:rtl/>
        </w:rPr>
      </w:pPr>
      <w:r w:rsidRPr="00EF4E4D">
        <w:rPr>
          <w:rFonts w:ascii="Sakkal Majalla" w:hAnsi="Sakkal Majalla" w:cs="Sakkal Majalla"/>
          <w:sz w:val="28"/>
          <w:szCs w:val="28"/>
          <w:rtl/>
        </w:rPr>
        <w:t>تُعزز هذه النظرية من أهمية استخدام تقنيات الذكاء الاصطناعي لتحليل السير الذاتية وتقييم أداء المتقدمين بناءً على معايير موضوعية ومدروسة، مما يقلل من المخاطر المتعلقة بالتوظيف غير المناسب ويعزز فعالية التعيين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717568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4E4D">
            <w:rPr>
              <w:rFonts w:ascii="Sakkal Majalla" w:hAnsi="Sakkal Majalla" w:cs="Sakkal Majalla" w:hint="cs"/>
              <w:noProof/>
              <w:sz w:val="28"/>
              <w:szCs w:val="28"/>
              <w:rtl/>
              <w:lang w:bidi="ar-EG"/>
            </w:rPr>
            <w:t>(</w:t>
          </w:r>
          <w:r w:rsidRPr="00EF4E4D">
            <w:rPr>
              <w:rFonts w:ascii="Sakkal Majalla" w:hAnsi="Sakkal Majalla" w:cs="Sakkal Majalla" w:hint="cs"/>
              <w:noProof/>
              <w:sz w:val="28"/>
              <w:szCs w:val="28"/>
              <w:lang w:bidi="ar-EG"/>
            </w:rPr>
            <w:t>Elragal</w:t>
          </w:r>
          <w:r w:rsidRPr="00EF4E4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F4E4D">
        <w:rPr>
          <w:rFonts w:ascii="Sakkal Majalla" w:hAnsi="Sakkal Majalla" w:cs="Sakkal Majalla"/>
          <w:sz w:val="28"/>
          <w:szCs w:val="28"/>
          <w:rtl/>
        </w:rPr>
        <w:t>.</w:t>
      </w:r>
    </w:p>
    <w:p w14:paraId="334116F6" w14:textId="77777777" w:rsidR="008309AE" w:rsidRPr="00EF4E4D" w:rsidRDefault="008309AE" w:rsidP="008309AE">
      <w:pPr>
        <w:pStyle w:val="ListParagraph"/>
        <w:numPr>
          <w:ilvl w:val="0"/>
          <w:numId w:val="6"/>
        </w:numPr>
        <w:spacing w:line="360" w:lineRule="auto"/>
        <w:jc w:val="both"/>
        <w:rPr>
          <w:rFonts w:ascii="Sakkal Majalla" w:hAnsi="Sakkal Majalla" w:cs="Sakkal Majalla"/>
          <w:b/>
          <w:bCs/>
          <w:sz w:val="28"/>
          <w:szCs w:val="28"/>
          <w:rtl/>
        </w:rPr>
      </w:pPr>
      <w:r w:rsidRPr="00EF4E4D">
        <w:rPr>
          <w:rFonts w:ascii="Sakkal Majalla" w:hAnsi="Sakkal Majalla" w:cs="Sakkal Majalla"/>
          <w:b/>
          <w:bCs/>
          <w:sz w:val="28"/>
          <w:szCs w:val="28"/>
          <w:rtl/>
        </w:rPr>
        <w:t>نظرية الأتمتة (</w:t>
      </w:r>
      <w:r w:rsidRPr="00EF4E4D">
        <w:rPr>
          <w:rFonts w:ascii="Sakkal Majalla" w:hAnsi="Sakkal Majalla" w:cs="Sakkal Majalla"/>
          <w:b/>
          <w:bCs/>
          <w:sz w:val="28"/>
          <w:szCs w:val="28"/>
        </w:rPr>
        <w:t>Automation Theory</w:t>
      </w:r>
      <w:r>
        <w:rPr>
          <w:rFonts w:ascii="Sakkal Majalla" w:hAnsi="Sakkal Majalla" w:cs="Sakkal Majalla" w:hint="cs"/>
          <w:b/>
          <w:bCs/>
          <w:sz w:val="28"/>
          <w:szCs w:val="28"/>
          <w:rtl/>
        </w:rPr>
        <w:t>)</w:t>
      </w:r>
    </w:p>
    <w:p w14:paraId="631A9762" w14:textId="77777777" w:rsidR="008309AE" w:rsidRPr="00EF4E4D" w:rsidRDefault="008309AE" w:rsidP="008309AE">
      <w:pPr>
        <w:spacing w:line="360" w:lineRule="auto"/>
        <w:jc w:val="both"/>
        <w:rPr>
          <w:rFonts w:ascii="Sakkal Majalla" w:hAnsi="Sakkal Majalla" w:cs="Sakkal Majalla"/>
          <w:sz w:val="28"/>
          <w:szCs w:val="28"/>
          <w:rtl/>
        </w:rPr>
      </w:pPr>
      <w:r w:rsidRPr="00EF4E4D">
        <w:rPr>
          <w:rFonts w:ascii="Sakkal Majalla" w:hAnsi="Sakkal Majalla" w:cs="Sakkal Majalla"/>
          <w:sz w:val="28"/>
          <w:szCs w:val="28"/>
          <w:rtl/>
        </w:rPr>
        <w:t>تمثل هذه النظرية جزءاً مهماً من البحث، حيث تنص على أن الأتمتة يمكن أن تساعد في تحسين الكفاءة وتخفيف العبء البشري عن المهام الروتينية. في سياق التوظيف، يمكن استخدام الذكاء الاصطناعي لأتمتة المهام المتعلقة بالاختيار والتعيين مثل جمع وتقييم السير الذاتية، إجراء الفحوصات الخلفية، وإرسال العروض للمرشحين المقبولين. تعتمد الدراسة هنا على تحليل كيف يمكن لأتمتة هذه العمليات أن تؤثر في تقليل الوقت والجهد المطلوبين لإتمام عمليات التوظيف، وكيف يمكن لهذه الأتمتة أن تُحسّن من جودة الاختيارات وتقليل الأخطاء البشرية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569523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4E4D">
            <w:rPr>
              <w:rFonts w:ascii="Sakkal Majalla" w:hAnsi="Sakkal Majalla" w:cs="Sakkal Majalla" w:hint="cs"/>
              <w:noProof/>
              <w:sz w:val="28"/>
              <w:szCs w:val="28"/>
              <w:rtl/>
              <w:lang w:bidi="ar-EG"/>
            </w:rPr>
            <w:t>(</w:t>
          </w:r>
          <w:r w:rsidRPr="00EF4E4D">
            <w:rPr>
              <w:rFonts w:ascii="Sakkal Majalla" w:hAnsi="Sakkal Majalla" w:cs="Sakkal Majalla" w:hint="cs"/>
              <w:noProof/>
              <w:sz w:val="28"/>
              <w:szCs w:val="28"/>
              <w:lang w:bidi="ar-EG"/>
            </w:rPr>
            <w:t>Chen</w:t>
          </w:r>
          <w:r w:rsidRPr="00EF4E4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F4E4D">
        <w:rPr>
          <w:rFonts w:ascii="Sakkal Majalla" w:hAnsi="Sakkal Majalla" w:cs="Sakkal Majalla"/>
          <w:sz w:val="28"/>
          <w:szCs w:val="28"/>
          <w:rtl/>
        </w:rPr>
        <w:t>.</w:t>
      </w:r>
    </w:p>
    <w:p w14:paraId="0E2E7767" w14:textId="77777777" w:rsidR="008309AE" w:rsidRPr="00EF4E4D" w:rsidRDefault="008309AE" w:rsidP="008309AE">
      <w:pPr>
        <w:pStyle w:val="ListParagraph"/>
        <w:numPr>
          <w:ilvl w:val="0"/>
          <w:numId w:val="6"/>
        </w:numPr>
        <w:spacing w:line="360" w:lineRule="auto"/>
        <w:jc w:val="both"/>
        <w:rPr>
          <w:rFonts w:ascii="Sakkal Majalla" w:hAnsi="Sakkal Majalla" w:cs="Sakkal Majalla"/>
          <w:b/>
          <w:bCs/>
          <w:sz w:val="28"/>
          <w:szCs w:val="28"/>
          <w:rtl/>
        </w:rPr>
      </w:pPr>
      <w:r w:rsidRPr="00EF4E4D">
        <w:rPr>
          <w:rFonts w:ascii="Sakkal Majalla" w:hAnsi="Sakkal Majalla" w:cs="Sakkal Majalla"/>
          <w:b/>
          <w:bCs/>
          <w:sz w:val="28"/>
          <w:szCs w:val="28"/>
          <w:rtl/>
        </w:rPr>
        <w:lastRenderedPageBreak/>
        <w:t>نظرية الفاعلية التنظيمية (</w:t>
      </w:r>
      <w:r w:rsidRPr="00EF4E4D">
        <w:rPr>
          <w:rFonts w:ascii="Sakkal Majalla" w:hAnsi="Sakkal Majalla" w:cs="Sakkal Majalla"/>
          <w:b/>
          <w:bCs/>
          <w:sz w:val="28"/>
          <w:szCs w:val="28"/>
        </w:rPr>
        <w:t>Organizational Effectiveness Theory</w:t>
      </w:r>
      <w:r w:rsidRPr="00EF4E4D">
        <w:rPr>
          <w:rFonts w:ascii="Sakkal Majalla" w:hAnsi="Sakkal Majalla" w:cs="Sakkal Majalla"/>
          <w:b/>
          <w:bCs/>
          <w:sz w:val="28"/>
          <w:szCs w:val="28"/>
          <w:rtl/>
        </w:rPr>
        <w:t>)</w:t>
      </w:r>
    </w:p>
    <w:p w14:paraId="27A75401" w14:textId="77777777" w:rsidR="008309AE" w:rsidRPr="00EF4E4D" w:rsidRDefault="008309AE" w:rsidP="008309AE">
      <w:pPr>
        <w:spacing w:line="360" w:lineRule="auto"/>
        <w:jc w:val="both"/>
        <w:rPr>
          <w:rFonts w:ascii="Sakkal Majalla" w:hAnsi="Sakkal Majalla" w:cs="Sakkal Majalla"/>
          <w:sz w:val="28"/>
          <w:szCs w:val="28"/>
          <w:rtl/>
        </w:rPr>
      </w:pPr>
      <w:r w:rsidRPr="00EF4E4D">
        <w:rPr>
          <w:rFonts w:ascii="Sakkal Majalla" w:hAnsi="Sakkal Majalla" w:cs="Sakkal Majalla"/>
          <w:sz w:val="28"/>
          <w:szCs w:val="28"/>
          <w:rtl/>
        </w:rPr>
        <w:t>تُعتبر هذه النظرية أساسية في فهم تأثير الذكاء الاصطناعي على عملية التوظيف. تعتمد الفاعلية التنظيمية على كيفية استخدام الموارد المتاحة لتحقيق الأهداف التنظيمية بفعالية وكفاءة. في البحث، يتم دراسة كيف يمكن للذكاء الاصطناعي أن يُساهم في تحسين فاعلية عمليات الاختيار والتعيين من خلال تحسين عمليات التقييم وتقليل الوقت والتكاليف المرتبطة بالتوظيف، مما يُعزز من قدرة الشركات على الحصول على المواهب المناسبة بشكل أسرع وأكثر دقة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850641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4E4D">
            <w:rPr>
              <w:rFonts w:ascii="Sakkal Majalla" w:hAnsi="Sakkal Majalla" w:cs="Sakkal Majalla" w:hint="cs"/>
              <w:noProof/>
              <w:sz w:val="28"/>
              <w:szCs w:val="28"/>
              <w:rtl/>
              <w:lang w:bidi="ar-EG"/>
            </w:rPr>
            <w:t>(</w:t>
          </w:r>
          <w:r w:rsidRPr="00EF4E4D">
            <w:rPr>
              <w:rFonts w:ascii="Sakkal Majalla" w:hAnsi="Sakkal Majalla" w:cs="Sakkal Majalla" w:hint="cs"/>
              <w:noProof/>
              <w:sz w:val="28"/>
              <w:szCs w:val="28"/>
              <w:lang w:bidi="ar-EG"/>
            </w:rPr>
            <w:t>Alnsour</w:t>
          </w:r>
          <w:r w:rsidRPr="00EF4E4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F4E4D">
        <w:rPr>
          <w:rFonts w:ascii="Sakkal Majalla" w:hAnsi="Sakkal Majalla" w:cs="Sakkal Majalla"/>
          <w:sz w:val="28"/>
          <w:szCs w:val="28"/>
          <w:rtl/>
        </w:rPr>
        <w:t>.</w:t>
      </w:r>
    </w:p>
    <w:p w14:paraId="594E7CEF" w14:textId="77777777" w:rsidR="008309AE" w:rsidRPr="00EF4E4D" w:rsidRDefault="008309AE" w:rsidP="008309AE">
      <w:pPr>
        <w:pStyle w:val="ListParagraph"/>
        <w:numPr>
          <w:ilvl w:val="0"/>
          <w:numId w:val="6"/>
        </w:numPr>
        <w:spacing w:line="360" w:lineRule="auto"/>
        <w:jc w:val="both"/>
        <w:rPr>
          <w:rFonts w:ascii="Sakkal Majalla" w:hAnsi="Sakkal Majalla" w:cs="Sakkal Majalla"/>
          <w:b/>
          <w:bCs/>
          <w:sz w:val="28"/>
          <w:szCs w:val="28"/>
          <w:rtl/>
        </w:rPr>
      </w:pPr>
      <w:r w:rsidRPr="00EF4E4D">
        <w:rPr>
          <w:rFonts w:ascii="Sakkal Majalla" w:hAnsi="Sakkal Majalla" w:cs="Sakkal Majalla"/>
          <w:b/>
          <w:bCs/>
          <w:sz w:val="28"/>
          <w:szCs w:val="28"/>
          <w:rtl/>
        </w:rPr>
        <w:t>النظرية المؤسسية (</w:t>
      </w:r>
      <w:r w:rsidRPr="00EF4E4D">
        <w:rPr>
          <w:rFonts w:ascii="Sakkal Majalla" w:hAnsi="Sakkal Majalla" w:cs="Sakkal Majalla"/>
          <w:b/>
          <w:bCs/>
          <w:sz w:val="28"/>
          <w:szCs w:val="28"/>
        </w:rPr>
        <w:t>Institutional Theory</w:t>
      </w:r>
      <w:r w:rsidRPr="00EF4E4D">
        <w:rPr>
          <w:rFonts w:ascii="Sakkal Majalla" w:hAnsi="Sakkal Majalla" w:cs="Sakkal Majalla"/>
          <w:b/>
          <w:bCs/>
          <w:sz w:val="28"/>
          <w:szCs w:val="28"/>
          <w:rtl/>
        </w:rPr>
        <w:t>)</w:t>
      </w:r>
    </w:p>
    <w:p w14:paraId="331BBD1C" w14:textId="77777777" w:rsidR="008309AE" w:rsidRPr="00EF4E4D" w:rsidRDefault="008309AE" w:rsidP="008309AE">
      <w:pPr>
        <w:spacing w:line="360" w:lineRule="auto"/>
        <w:jc w:val="both"/>
        <w:rPr>
          <w:rFonts w:ascii="Sakkal Majalla" w:hAnsi="Sakkal Majalla" w:cs="Sakkal Majalla"/>
          <w:sz w:val="28"/>
          <w:szCs w:val="28"/>
          <w:rtl/>
        </w:rPr>
      </w:pPr>
      <w:r w:rsidRPr="00EF4E4D">
        <w:rPr>
          <w:rFonts w:ascii="Sakkal Majalla" w:hAnsi="Sakkal Majalla" w:cs="Sakkal Majalla"/>
          <w:sz w:val="28"/>
          <w:szCs w:val="28"/>
          <w:rtl/>
        </w:rPr>
        <w:t>ترتبط النظرية المؤسسية بتأثير البيئة الخارجية والضغوط المؤسسية على طريقة عمل الشركات. في سياق الذكاء الاصطناعي، تساعد هذه النظرية في فهم كيف تستجيب الشركات للضغوط التنافسية والتطورات التكنولوجية في اعتماد نظم الذكاء الاصطناعي في عمليات التوظيف. تسهم هذه النظرية في تفسير سبب تبني الشركات في مدينة الرياض وغيرها من المدن لهذه التكنولوجيا لتبقى قادرة على المنافسة وتلبية متطلبات السوق المتغيرة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50736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Bag21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53737">
            <w:rPr>
              <w:rFonts w:ascii="Sakkal Majalla" w:hAnsi="Sakkal Majalla" w:cs="Sakkal Majalla" w:hint="cs"/>
              <w:noProof/>
              <w:sz w:val="28"/>
              <w:szCs w:val="28"/>
              <w:rtl/>
              <w:lang w:bidi="ar-EG"/>
            </w:rPr>
            <w:t>(</w:t>
          </w:r>
          <w:r w:rsidRPr="00953737">
            <w:rPr>
              <w:rFonts w:ascii="Sakkal Majalla" w:hAnsi="Sakkal Majalla" w:cs="Sakkal Majalla" w:hint="cs"/>
              <w:noProof/>
              <w:sz w:val="28"/>
              <w:szCs w:val="28"/>
              <w:lang w:bidi="ar-EG"/>
            </w:rPr>
            <w:t>Bag</w:t>
          </w:r>
          <w:r w:rsidRPr="0095373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F4E4D">
        <w:rPr>
          <w:rFonts w:ascii="Sakkal Majalla" w:hAnsi="Sakkal Majalla" w:cs="Sakkal Majalla"/>
          <w:sz w:val="28"/>
          <w:szCs w:val="28"/>
          <w:rtl/>
        </w:rPr>
        <w:t>.</w:t>
      </w:r>
    </w:p>
    <w:p w14:paraId="4A329E4F" w14:textId="77777777" w:rsidR="008309AE" w:rsidRPr="00EF4E4D" w:rsidRDefault="008309AE" w:rsidP="008309AE">
      <w:pPr>
        <w:pStyle w:val="ListParagraph"/>
        <w:numPr>
          <w:ilvl w:val="0"/>
          <w:numId w:val="6"/>
        </w:numPr>
        <w:spacing w:line="360" w:lineRule="auto"/>
        <w:jc w:val="both"/>
        <w:rPr>
          <w:rFonts w:ascii="Sakkal Majalla" w:hAnsi="Sakkal Majalla" w:cs="Sakkal Majalla"/>
          <w:b/>
          <w:bCs/>
          <w:sz w:val="28"/>
          <w:szCs w:val="28"/>
          <w:rtl/>
        </w:rPr>
      </w:pPr>
      <w:r w:rsidRPr="00EF4E4D">
        <w:rPr>
          <w:rFonts w:ascii="Sakkal Majalla" w:hAnsi="Sakkal Majalla" w:cs="Sakkal Majalla"/>
          <w:b/>
          <w:bCs/>
          <w:sz w:val="28"/>
          <w:szCs w:val="28"/>
          <w:rtl/>
        </w:rPr>
        <w:t>التحليل الإحصائي والنماذج التنبؤية (</w:t>
      </w:r>
      <w:r w:rsidRPr="00EF4E4D">
        <w:rPr>
          <w:rFonts w:ascii="Sakkal Majalla" w:hAnsi="Sakkal Majalla" w:cs="Sakkal Majalla"/>
          <w:b/>
          <w:bCs/>
          <w:sz w:val="28"/>
          <w:szCs w:val="28"/>
        </w:rPr>
        <w:t>Statistical Analysis and Predictive Models</w:t>
      </w:r>
      <w:r w:rsidRPr="00EF4E4D">
        <w:rPr>
          <w:rFonts w:ascii="Sakkal Majalla" w:hAnsi="Sakkal Majalla" w:cs="Sakkal Majalla"/>
          <w:b/>
          <w:bCs/>
          <w:sz w:val="28"/>
          <w:szCs w:val="28"/>
          <w:rtl/>
        </w:rPr>
        <w:t>)</w:t>
      </w:r>
    </w:p>
    <w:p w14:paraId="12F00CF3" w14:textId="77777777" w:rsidR="008309AE" w:rsidRPr="00EF4E4D" w:rsidRDefault="008309AE" w:rsidP="008309AE">
      <w:pPr>
        <w:spacing w:line="360" w:lineRule="auto"/>
        <w:jc w:val="both"/>
        <w:rPr>
          <w:rFonts w:ascii="Sakkal Majalla" w:hAnsi="Sakkal Majalla" w:cs="Sakkal Majalla"/>
          <w:sz w:val="28"/>
          <w:szCs w:val="28"/>
          <w:rtl/>
        </w:rPr>
      </w:pPr>
      <w:r w:rsidRPr="00EF4E4D">
        <w:rPr>
          <w:rFonts w:ascii="Sakkal Majalla" w:hAnsi="Sakkal Majalla" w:cs="Sakkal Majalla"/>
          <w:sz w:val="28"/>
          <w:szCs w:val="28"/>
          <w:rtl/>
        </w:rPr>
        <w:t>يجب أن تعتمد الدراسة على أساليب تحليل إحصائية لاختبار الفرضيات وقياس تأثير الذكاء الاصطناعي على عمليات الاختيار والتعيين. قد يتطلب ذلك استخدام نماذج تنبؤية تعتمد على البيانات لتقييم فعالية الذكاء الاصطناعي في تحسين عملية التوظيف، وذلك باستخدام تقنيات مثل تحليل الانحدار، ونماذج التصنيف، والتحليل متعدد المتغيرات لتحديد العوامل التي تؤثر بشكل كبير على فعالية عمليات التوظيف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483800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53737">
            <w:rPr>
              <w:rFonts w:ascii="Sakkal Majalla" w:hAnsi="Sakkal Majalla" w:cs="Sakkal Majalla" w:hint="cs"/>
              <w:noProof/>
              <w:sz w:val="28"/>
              <w:szCs w:val="28"/>
              <w:rtl/>
              <w:lang w:bidi="ar-EG"/>
            </w:rPr>
            <w:t>(</w:t>
          </w:r>
          <w:r w:rsidRPr="00953737">
            <w:rPr>
              <w:rFonts w:ascii="Sakkal Majalla" w:hAnsi="Sakkal Majalla" w:cs="Sakkal Majalla" w:hint="cs"/>
              <w:noProof/>
              <w:sz w:val="28"/>
              <w:szCs w:val="28"/>
              <w:lang w:bidi="ar-EG"/>
            </w:rPr>
            <w:t>Murugesan</w:t>
          </w:r>
          <w:r w:rsidRPr="00953737">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F4E4D">
        <w:rPr>
          <w:rFonts w:ascii="Sakkal Majalla" w:hAnsi="Sakkal Majalla" w:cs="Sakkal Majalla"/>
          <w:sz w:val="28"/>
          <w:szCs w:val="28"/>
          <w:rtl/>
        </w:rPr>
        <w:t>.</w:t>
      </w:r>
    </w:p>
    <w:p w14:paraId="1E2D8E5C" w14:textId="77777777" w:rsidR="008309AE" w:rsidRDefault="008309AE" w:rsidP="008309AE">
      <w:pPr>
        <w:spacing w:line="360" w:lineRule="auto"/>
        <w:jc w:val="both"/>
        <w:rPr>
          <w:rFonts w:ascii="Sakkal Majalla" w:hAnsi="Sakkal Majalla" w:cs="Sakkal Majalla"/>
          <w:sz w:val="28"/>
          <w:szCs w:val="28"/>
          <w:rtl/>
        </w:rPr>
      </w:pPr>
      <w:r w:rsidRPr="00EF4E4D">
        <w:rPr>
          <w:rFonts w:ascii="Sakkal Majalla" w:hAnsi="Sakkal Majalla" w:cs="Sakkal Majalla"/>
          <w:sz w:val="28"/>
          <w:szCs w:val="28"/>
          <w:rtl/>
        </w:rPr>
        <w:t>تعتمد النظرية العلمية المتبعة في هذا البحث على مجموعة من النظريات متعددة الأبعاد التي تركز على التفاعل بين التكنولوجيا والموارد البشرية، وكيف يمكن لهذا التفاعل أن يُحسّن من فعالية عمليات التوظيف. يمثل الذكاء الاصطناعي عنصراً مركزياً في هذه الدراسة، ويمثل تطوراً كبيراً في مجال التوظيف، مما يتطلب تبني نهج علمي وشامل لتحليل تأثيره ودوره في تحسين الكفاءة وتقليل الأخطاء في عملية التوظيف.</w:t>
      </w:r>
    </w:p>
    <w:p w14:paraId="54BB2F38" w14:textId="77777777" w:rsidR="008309AE" w:rsidRDefault="008309AE" w:rsidP="008309AE">
      <w:pPr>
        <w:spacing w:line="360" w:lineRule="auto"/>
        <w:jc w:val="both"/>
        <w:rPr>
          <w:rFonts w:ascii="Sakkal Majalla" w:hAnsi="Sakkal Majalla" w:cs="Sakkal Majalla"/>
          <w:sz w:val="28"/>
          <w:szCs w:val="28"/>
          <w:rtl/>
        </w:rPr>
      </w:pPr>
    </w:p>
    <w:p w14:paraId="2C0F6258" w14:textId="77777777" w:rsidR="008309AE" w:rsidRDefault="008309AE" w:rsidP="008309AE">
      <w:pPr>
        <w:spacing w:line="360" w:lineRule="auto"/>
        <w:jc w:val="both"/>
        <w:rPr>
          <w:rFonts w:ascii="Sakkal Majalla" w:hAnsi="Sakkal Majalla" w:cs="Sakkal Majalla"/>
          <w:sz w:val="28"/>
          <w:szCs w:val="28"/>
          <w:rtl/>
        </w:rPr>
      </w:pPr>
    </w:p>
    <w:p w14:paraId="653C8C21" w14:textId="77777777" w:rsidR="008309AE" w:rsidRDefault="008309AE" w:rsidP="008309AE">
      <w:pPr>
        <w:spacing w:line="360" w:lineRule="auto"/>
        <w:jc w:val="both"/>
        <w:rPr>
          <w:rFonts w:ascii="Sakkal Majalla" w:hAnsi="Sakkal Majalla" w:cs="Sakkal Majalla"/>
          <w:sz w:val="28"/>
          <w:szCs w:val="28"/>
          <w:rtl/>
        </w:rPr>
      </w:pPr>
    </w:p>
    <w:p w14:paraId="5ED8B6BD" w14:textId="77777777" w:rsidR="008309AE" w:rsidRDefault="008309AE" w:rsidP="008309AE">
      <w:pPr>
        <w:spacing w:line="360" w:lineRule="auto"/>
        <w:jc w:val="both"/>
        <w:rPr>
          <w:rFonts w:ascii="Sakkal Majalla" w:hAnsi="Sakkal Majalla" w:cs="Sakkal Majalla"/>
          <w:sz w:val="28"/>
          <w:szCs w:val="28"/>
          <w:rtl/>
        </w:rPr>
      </w:pPr>
    </w:p>
    <w:p w14:paraId="3AE747F4" w14:textId="77777777" w:rsidR="008309AE" w:rsidRDefault="008309AE" w:rsidP="008309AE">
      <w:pPr>
        <w:spacing w:line="360" w:lineRule="auto"/>
        <w:jc w:val="both"/>
        <w:rPr>
          <w:rFonts w:ascii="Sakkal Majalla" w:hAnsi="Sakkal Majalla" w:cs="Sakkal Majalla"/>
          <w:sz w:val="28"/>
          <w:szCs w:val="28"/>
          <w:rtl/>
        </w:rPr>
      </w:pPr>
    </w:p>
    <w:p w14:paraId="55C02691" w14:textId="77777777" w:rsidR="008309AE" w:rsidRDefault="008309AE" w:rsidP="008309AE">
      <w:pPr>
        <w:spacing w:line="360" w:lineRule="auto"/>
        <w:jc w:val="both"/>
        <w:rPr>
          <w:rFonts w:ascii="Sakkal Majalla" w:hAnsi="Sakkal Majalla" w:cs="Sakkal Majalla"/>
          <w:sz w:val="28"/>
          <w:szCs w:val="28"/>
          <w:rtl/>
        </w:rPr>
      </w:pPr>
    </w:p>
    <w:p w14:paraId="47947B17" w14:textId="77777777" w:rsidR="008309AE" w:rsidRDefault="008309AE" w:rsidP="008309AE">
      <w:pPr>
        <w:spacing w:line="360" w:lineRule="auto"/>
        <w:jc w:val="both"/>
        <w:rPr>
          <w:rFonts w:ascii="Sakkal Majalla" w:hAnsi="Sakkal Majalla" w:cs="Sakkal Majalla"/>
          <w:sz w:val="28"/>
          <w:szCs w:val="28"/>
          <w:rtl/>
        </w:rPr>
      </w:pPr>
    </w:p>
    <w:p w14:paraId="26430935" w14:textId="77777777" w:rsidR="008309AE" w:rsidRDefault="008309AE" w:rsidP="008309AE">
      <w:pPr>
        <w:spacing w:line="360" w:lineRule="auto"/>
        <w:jc w:val="both"/>
        <w:rPr>
          <w:rFonts w:ascii="Sakkal Majalla" w:hAnsi="Sakkal Majalla" w:cs="Sakkal Majalla"/>
          <w:sz w:val="28"/>
          <w:szCs w:val="28"/>
          <w:rtl/>
        </w:rPr>
      </w:pPr>
    </w:p>
    <w:p w14:paraId="74C506A6" w14:textId="77777777" w:rsidR="008309AE" w:rsidRPr="00C60F24" w:rsidRDefault="008309AE" w:rsidP="008309AE">
      <w:pPr>
        <w:spacing w:line="360" w:lineRule="auto"/>
        <w:jc w:val="both"/>
        <w:rPr>
          <w:rFonts w:ascii="Sakkal Majalla" w:hAnsi="Sakkal Majalla" w:cs="Sakkal Majalla"/>
          <w:sz w:val="28"/>
          <w:szCs w:val="28"/>
          <w:rtl/>
        </w:rPr>
      </w:pPr>
    </w:p>
    <w:p w14:paraId="459D0AB0" w14:textId="77777777" w:rsidR="008309AE" w:rsidRDefault="008309AE" w:rsidP="008309AE">
      <w:pPr>
        <w:rPr>
          <w:rFonts w:ascii="Sakkal Majalla" w:hAnsi="Sakkal Majalla" w:cs="Sakkal Majalla"/>
          <w:b/>
          <w:bCs/>
          <w:sz w:val="56"/>
          <w:szCs w:val="56"/>
          <w:u w:val="single"/>
          <w:rtl/>
        </w:rPr>
      </w:pPr>
    </w:p>
    <w:p w14:paraId="34AFC97F" w14:textId="77777777" w:rsidR="008309AE" w:rsidRDefault="008309AE" w:rsidP="008309AE">
      <w:pPr>
        <w:rPr>
          <w:rFonts w:ascii="Sakkal Majalla" w:hAnsi="Sakkal Majalla" w:cs="Sakkal Majalla"/>
          <w:b/>
          <w:bCs/>
          <w:sz w:val="56"/>
          <w:szCs w:val="56"/>
          <w:u w:val="single"/>
          <w:rtl/>
        </w:rPr>
      </w:pPr>
    </w:p>
    <w:p w14:paraId="56D1D285" w14:textId="77777777" w:rsidR="008309AE" w:rsidRDefault="008309AE" w:rsidP="008309AE">
      <w:pPr>
        <w:rPr>
          <w:rFonts w:ascii="Sakkal Majalla" w:hAnsi="Sakkal Majalla" w:cs="Sakkal Majalla"/>
          <w:b/>
          <w:bCs/>
          <w:sz w:val="56"/>
          <w:szCs w:val="56"/>
          <w:u w:val="single"/>
          <w:rtl/>
        </w:rPr>
      </w:pPr>
    </w:p>
    <w:p w14:paraId="4A8619CC" w14:textId="77777777" w:rsidR="008309AE" w:rsidRPr="003F027C" w:rsidRDefault="008309AE" w:rsidP="008309AE">
      <w:pPr>
        <w:rPr>
          <w:rFonts w:ascii="Sakkal Majalla" w:hAnsi="Sakkal Majalla" w:cs="Sakkal Majalla"/>
          <w:b/>
          <w:bCs/>
          <w:sz w:val="56"/>
          <w:szCs w:val="56"/>
          <w:u w:val="single"/>
          <w:rtl/>
        </w:rPr>
      </w:pPr>
    </w:p>
    <w:p w14:paraId="15988D04" w14:textId="77777777" w:rsidR="008309AE" w:rsidRPr="00EC70AE" w:rsidRDefault="008309AE" w:rsidP="008309AE">
      <w:pPr>
        <w:pStyle w:val="Heading1"/>
        <w:jc w:val="center"/>
        <w:rPr>
          <w:rFonts w:ascii="Sakkal Majalla" w:hAnsi="Sakkal Majalla" w:cs="Sakkal Majalla"/>
          <w:b/>
          <w:bCs/>
          <w:color w:val="000000" w:themeColor="text1"/>
          <w:sz w:val="48"/>
          <w:szCs w:val="48"/>
          <w:rtl/>
        </w:rPr>
      </w:pPr>
      <w:bookmarkStart w:id="33" w:name="_Toc172397783"/>
      <w:bookmarkStart w:id="34" w:name="_Toc172746096"/>
      <w:bookmarkStart w:id="35" w:name="_Toc179741534"/>
      <w:bookmarkStart w:id="36" w:name="_Toc179991099"/>
      <w:r w:rsidRPr="00EC70AE">
        <w:rPr>
          <w:rFonts w:ascii="Sakkal Majalla" w:hAnsi="Sakkal Majalla" w:cs="Sakkal Majalla"/>
          <w:b/>
          <w:bCs/>
          <w:color w:val="000000" w:themeColor="text1"/>
          <w:sz w:val="48"/>
          <w:szCs w:val="48"/>
          <w:rtl/>
        </w:rPr>
        <w:t>الفصل الثاني</w:t>
      </w:r>
      <w:bookmarkEnd w:id="33"/>
      <w:bookmarkEnd w:id="34"/>
      <w:bookmarkEnd w:id="35"/>
      <w:bookmarkEnd w:id="36"/>
    </w:p>
    <w:p w14:paraId="18668721" w14:textId="77777777" w:rsidR="008309AE" w:rsidRPr="00EC70AE" w:rsidRDefault="008309AE" w:rsidP="008309AE">
      <w:pPr>
        <w:pStyle w:val="Heading1"/>
        <w:jc w:val="center"/>
        <w:rPr>
          <w:rFonts w:ascii="Sakkal Majalla" w:hAnsi="Sakkal Majalla" w:cs="Sakkal Majalla"/>
          <w:b/>
          <w:bCs/>
          <w:color w:val="000000" w:themeColor="text1"/>
          <w:sz w:val="48"/>
          <w:szCs w:val="48"/>
          <w:rtl/>
        </w:rPr>
      </w:pPr>
      <w:bookmarkStart w:id="37" w:name="_Toc172397784"/>
      <w:bookmarkStart w:id="38" w:name="_Toc172746097"/>
      <w:bookmarkStart w:id="39" w:name="_Toc179741535"/>
      <w:bookmarkStart w:id="40" w:name="_Toc179991100"/>
      <w:r w:rsidRPr="00EC70AE">
        <w:rPr>
          <w:rFonts w:ascii="Sakkal Majalla" w:hAnsi="Sakkal Majalla" w:cs="Sakkal Majalla"/>
          <w:b/>
          <w:bCs/>
          <w:color w:val="000000" w:themeColor="text1"/>
          <w:sz w:val="48"/>
          <w:szCs w:val="48"/>
          <w:rtl/>
        </w:rPr>
        <w:t>الدراسات السابقة</w:t>
      </w:r>
      <w:bookmarkEnd w:id="37"/>
      <w:bookmarkEnd w:id="38"/>
      <w:bookmarkEnd w:id="39"/>
      <w:bookmarkEnd w:id="40"/>
    </w:p>
    <w:p w14:paraId="305ACB11" w14:textId="77777777" w:rsidR="008309AE" w:rsidRDefault="008309AE" w:rsidP="008309AE">
      <w:pPr>
        <w:rPr>
          <w:b/>
          <w:bCs/>
          <w:rtl/>
        </w:rPr>
      </w:pPr>
    </w:p>
    <w:p w14:paraId="262D08FE" w14:textId="77777777" w:rsidR="008309AE" w:rsidRPr="003B5A4D" w:rsidRDefault="008309AE" w:rsidP="008309AE">
      <w:pPr>
        <w:rPr>
          <w:b/>
          <w:bCs/>
          <w:rtl/>
        </w:rPr>
      </w:pPr>
    </w:p>
    <w:p w14:paraId="28BECC7F" w14:textId="77777777" w:rsidR="008309AE" w:rsidRPr="003B5A4D" w:rsidRDefault="008309AE" w:rsidP="008309AE">
      <w:pPr>
        <w:rPr>
          <w:rFonts w:ascii="Sakkal Majalla" w:hAnsi="Sakkal Majalla" w:cs="Sakkal Majalla"/>
          <w:b/>
          <w:bCs/>
          <w:sz w:val="28"/>
          <w:szCs w:val="28"/>
          <w:u w:val="single"/>
          <w:rtl/>
        </w:rPr>
      </w:pPr>
    </w:p>
    <w:p w14:paraId="3AB7DDE8" w14:textId="77777777" w:rsidR="008309AE" w:rsidRPr="003B5A4D" w:rsidRDefault="008309AE" w:rsidP="008309AE">
      <w:pPr>
        <w:rPr>
          <w:rFonts w:ascii="Sakkal Majalla" w:hAnsi="Sakkal Majalla" w:cs="Sakkal Majalla"/>
          <w:b/>
          <w:bCs/>
          <w:sz w:val="28"/>
          <w:szCs w:val="28"/>
          <w:u w:val="single"/>
          <w:rtl/>
        </w:rPr>
      </w:pPr>
    </w:p>
    <w:p w14:paraId="3AC8E8D8" w14:textId="77777777" w:rsidR="008309AE" w:rsidRPr="003B5A4D" w:rsidRDefault="008309AE" w:rsidP="008309AE">
      <w:pPr>
        <w:rPr>
          <w:rFonts w:ascii="Sakkal Majalla" w:hAnsi="Sakkal Majalla" w:cs="Sakkal Majalla"/>
          <w:b/>
          <w:bCs/>
          <w:sz w:val="28"/>
          <w:szCs w:val="28"/>
          <w:u w:val="single"/>
          <w:rtl/>
        </w:rPr>
      </w:pPr>
    </w:p>
    <w:p w14:paraId="48997EF5" w14:textId="77777777" w:rsidR="008309AE" w:rsidRDefault="008309AE" w:rsidP="008309AE">
      <w:pPr>
        <w:rPr>
          <w:rFonts w:ascii="Sakkal Majalla" w:hAnsi="Sakkal Majalla" w:cs="Sakkal Majalla"/>
          <w:sz w:val="28"/>
          <w:szCs w:val="28"/>
          <w:u w:val="single"/>
          <w:rtl/>
        </w:rPr>
      </w:pPr>
    </w:p>
    <w:p w14:paraId="43A86AB3" w14:textId="77777777" w:rsidR="008309AE" w:rsidRDefault="008309AE" w:rsidP="008309AE">
      <w:pPr>
        <w:rPr>
          <w:rFonts w:ascii="Sakkal Majalla" w:hAnsi="Sakkal Majalla" w:cs="Sakkal Majalla"/>
          <w:sz w:val="28"/>
          <w:szCs w:val="28"/>
          <w:u w:val="single"/>
          <w:rtl/>
        </w:rPr>
      </w:pPr>
    </w:p>
    <w:p w14:paraId="2F122BDF" w14:textId="77777777" w:rsidR="008309AE" w:rsidRDefault="008309AE" w:rsidP="008309AE">
      <w:pPr>
        <w:rPr>
          <w:rFonts w:ascii="Sakkal Majalla" w:hAnsi="Sakkal Majalla" w:cs="Sakkal Majalla"/>
          <w:sz w:val="28"/>
          <w:szCs w:val="28"/>
          <w:u w:val="single"/>
          <w:rtl/>
        </w:rPr>
      </w:pPr>
    </w:p>
    <w:p w14:paraId="6729D17E" w14:textId="77777777" w:rsidR="008309AE" w:rsidRDefault="008309AE" w:rsidP="008309AE">
      <w:pPr>
        <w:rPr>
          <w:rFonts w:ascii="Sakkal Majalla" w:hAnsi="Sakkal Majalla" w:cs="Sakkal Majalla"/>
          <w:sz w:val="28"/>
          <w:szCs w:val="28"/>
          <w:u w:val="single"/>
          <w:rtl/>
        </w:rPr>
      </w:pPr>
    </w:p>
    <w:p w14:paraId="4A56B38D" w14:textId="77777777" w:rsidR="008309AE" w:rsidRDefault="008309AE" w:rsidP="008309AE">
      <w:pPr>
        <w:rPr>
          <w:rFonts w:ascii="Sakkal Majalla" w:hAnsi="Sakkal Majalla" w:cs="Sakkal Majalla"/>
          <w:sz w:val="28"/>
          <w:szCs w:val="28"/>
          <w:u w:val="single"/>
          <w:rtl/>
        </w:rPr>
      </w:pPr>
    </w:p>
    <w:p w14:paraId="7B330DD2" w14:textId="77777777" w:rsidR="008309AE" w:rsidRDefault="008309AE" w:rsidP="008309AE">
      <w:pPr>
        <w:rPr>
          <w:rFonts w:ascii="Sakkal Majalla" w:hAnsi="Sakkal Majalla" w:cs="Sakkal Majalla"/>
          <w:sz w:val="28"/>
          <w:szCs w:val="28"/>
          <w:u w:val="single"/>
          <w:rtl/>
        </w:rPr>
      </w:pPr>
    </w:p>
    <w:p w14:paraId="70A63D2D" w14:textId="77777777" w:rsidR="008309AE" w:rsidRPr="00124FDF" w:rsidRDefault="008309AE" w:rsidP="008309AE">
      <w:pPr>
        <w:pStyle w:val="Heading2"/>
        <w:spacing w:before="0" w:line="360" w:lineRule="auto"/>
        <w:rPr>
          <w:rFonts w:ascii="Sakkal Majalla" w:hAnsi="Sakkal Majalla" w:cs="Sakkal Majalla"/>
          <w:b/>
          <w:bCs/>
          <w:color w:val="000000" w:themeColor="text1"/>
          <w:sz w:val="28"/>
          <w:szCs w:val="28"/>
          <w:rtl/>
        </w:rPr>
      </w:pPr>
      <w:bookmarkStart w:id="41" w:name="_Toc172397785"/>
      <w:bookmarkStart w:id="42" w:name="_Toc172746098"/>
      <w:bookmarkStart w:id="43" w:name="_Toc179741536"/>
      <w:bookmarkStart w:id="44" w:name="_Toc179991101"/>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مقدمة</w:t>
      </w:r>
      <w:bookmarkEnd w:id="41"/>
      <w:bookmarkEnd w:id="42"/>
      <w:bookmarkEnd w:id="43"/>
      <w:bookmarkEnd w:id="44"/>
    </w:p>
    <w:p w14:paraId="3485EC59"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t>يمثل الفصل الثاني من الدراسة بعنوان "أثر الذكاء الاصطناعي في فاعلية الاختيار والتعيين الإلكتروني في شركات التوظيف بمدينة الرياض" محوراً أساسياً في تحليل الموضوع وإجراء مناقشة علمية شاملة حول تأثير الذكاء الاصطناعي على عمليات التوظيف الإلكتروني. يُركز هذا الفصل على ثلاثة محاور رئيسية تشمل: تحليل متغيرات الدراسة، واستعراض الدراسات السابقة، والإطار النظري. من خلال تناول هذه المحاور، يوفر هذا الفصل خلفية نظرية قوية ويُعدّ قاعدة انطلاق لتقديم التحليل العملي في الفصول اللاحقة.</w:t>
      </w:r>
    </w:p>
    <w:p w14:paraId="10C8D5B2"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t>في هذا القسم، يتم تحليل العلاقة بين المتغيرات التابعة والمستقلة. تمثل فعالية الذكاء الاصطناعي في التوظيف</w:t>
      </w:r>
      <w:r>
        <w:rPr>
          <w:rFonts w:ascii="Sakkal Majalla" w:hAnsi="Sakkal Majalla" w:cs="Sakkal Majalla" w:hint="cs"/>
          <w:sz w:val="28"/>
          <w:szCs w:val="28"/>
          <w:rtl/>
        </w:rPr>
        <w:t xml:space="preserve"> </w:t>
      </w:r>
      <w:r w:rsidRPr="001B1D5C">
        <w:rPr>
          <w:rFonts w:ascii="Sakkal Majalla" w:hAnsi="Sakkal Majalla" w:cs="Sakkal Majalla"/>
          <w:sz w:val="28"/>
          <w:szCs w:val="28"/>
          <w:rtl/>
        </w:rPr>
        <w:t>المتغير التابع في الدراسة، والذي يُعتبر الهدف الرئيسي من الدراسة فهم كيفية تحسينه. تتأثر فعالية الذكاء الاصطناعي بعوامل متعددة، تُعرف بالمتغيرات المستقلة، وتشمل في هذه الدراسة: تقليل وقت عملية التوظيف، تقليل الأخطاء البشرية، وتعزيز الشفافية. يعتمد التحليل في هذا الفصل على فهم هذه المتغيرات وتوضيح الروابط المحتملة بينها وبين المتغير التابع.</w:t>
      </w:r>
    </w:p>
    <w:p w14:paraId="03BACC75"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t xml:space="preserve">فعالية الذكاء الاصطناعي تُقاس من خلال قدرته على تحسين العمليات المختلفة المتعلقة بالتوظيف الإلكتروني، مثل السرعة، الدقة، الكفاءة، والعدالة. كل من هذه المتغيرات المستقلة يلعب دورًا مختلفًا في تعزيز هذه الفعالية. فعلى سبيل </w:t>
      </w:r>
      <w:r w:rsidRPr="001B1D5C">
        <w:rPr>
          <w:rFonts w:ascii="Sakkal Majalla" w:hAnsi="Sakkal Majalla" w:cs="Sakkal Majalla"/>
          <w:sz w:val="28"/>
          <w:szCs w:val="28"/>
          <w:rtl/>
        </w:rPr>
        <w:lastRenderedPageBreak/>
        <w:t>المثال، يُعد تقليل وقت عملية التوظيف أحد الجوانب الأكثر وضوحًا في تطبيق الذكاء الاصطناعي. يُمكن للذكاء الاصطناعي، من خلال أتمتة المهام الروتينية، مثل فرز السير الذاتية وجدولة المقابلات، تسريع العملية بشكل ملحوظ، مما يُقلل من التكاليف ويسمح للشركات بالاستجابة بسرعة أكبر لاحتياجاتها من الموظفين.</w:t>
      </w:r>
    </w:p>
    <w:p w14:paraId="30426039"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t>كما يُعتبر تقليل الأخطاء البشرية من المتغيرات الحيوية التي تُسهم في تحسين عملية التوظيف. الأخطاء البشرية في التوظيف غالبًا ما تنجم عن التحيزات الشخصية أو الإرهاق أو نقص المعلومات. استخدام الذكاء الاصطناعي يُساعد في الحد من هذه الأخطاء عبر اعتماد معايير موضوعية مبنية على البيانات، مما يزيد من فرص اختيار المرشحين الأكثر كفاءة وملاءمة للوظائف المطلوبة. يسهم الذكاء الاصطناعي في تقديم تحليلات دقيقة للمؤهلات والمهارات المطلوبة، ويقوم بمقارنة تلك المؤهلات بالمرشحين بشكل سريع وفعّال دون الوقوع في الأخطاء البشرية التقليدية.</w:t>
      </w:r>
    </w:p>
    <w:p w14:paraId="7D723BA0"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t>فيما يتعلق بالمتغير الثالث، تعزيز الشفافية، فإن الذكاء الاصطناعي يُمكن أن يُحقق مزيداً من العدالة والوضوح في عمليات التوظيف. الشفافية في هذه العمليات أمر بالغ الأهمية لبناء ثقة المرشحين في الشركات وتحسين سمعتها. يتيح الذكاء الاصطناعي إمكانية تقديم معايير موضوعية وموحدة لجميع المتقدمين، مما يُعزز من العدالة ويقلل من احتمالية حدوث التحيزات الشخصية أو التفضيلات غير العادلة. بالإضافة إلى ذلك، يمكن للأنظمة القائمة على الذكاء الاصطناعي تقديم تقارير دقيقة تشرح لماذا تم اختيار مرشح معين أو استبعاده، مما يزيد من شفافية عملية اتخاذ القرار ويُحسن تجربة المرشحين.</w:t>
      </w:r>
    </w:p>
    <w:p w14:paraId="22666FEC"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t>تلعب الدراسات السابقة دورًا حاسمًا في إثراء الإطار النظري للدراسة من خلال تقديم ملخص للأبحاث السابقة التي تناولت موضوع الذكاء الاصطناعي في عمليات التوظيف. يُساعد هذا القسم على تقديم السياق المناسب للدراسة الحالية، ويُمكن الباحث من بناء بحثه على أسس علمية مثبتة. مراجعة الأدبيات السابقة تُظهر كيفية استخدام الذكاء الاصطناعي في مجالات مختلفة، مثل التوظيف، الإدارة، وتحليل البيانات، وتوفر رؤى حول التحديات والفرص التي ينطوي عليها تطبيق هذه التقنيات.</w:t>
      </w:r>
    </w:p>
    <w:p w14:paraId="4EE081E2"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t xml:space="preserve">تُظهر الدراسات السابقة أن العديد من الشركات حول العالم قد استفادت بشكل كبير من تطبيقات الذكاء الاصطناعي في عمليات التوظيف. على سبيل المثال، توضح الأبحاث أن الذكاء الاصطناعي يُسهم في تقليل الوقت المستغرق في مراجعة </w:t>
      </w:r>
      <w:r w:rsidRPr="001B1D5C">
        <w:rPr>
          <w:rFonts w:ascii="Sakkal Majalla" w:hAnsi="Sakkal Majalla" w:cs="Sakkal Majalla"/>
          <w:sz w:val="28"/>
          <w:szCs w:val="28"/>
          <w:rtl/>
        </w:rPr>
        <w:lastRenderedPageBreak/>
        <w:t>الطلبات واختيار المرشحين المناسبين من خلال أنظمة فرز آلية تقوم بتحليل السير الذاتية والبيانات الوظيفية بسرعة ودقة تفوق قدرة البشر. كما تناولت بعض الدراسات التأثير الإيجابي للذكاء الاصطناعي في تقليل التحيزات وتحسين الشفافية في اتخاذ قرارات التوظيف، من خلال إنشاء أنظمة تقييم موضوعية تعتمد على مهارات المرشح ومؤهلاته بدلًا من العوامل الذاتية.</w:t>
      </w:r>
    </w:p>
    <w:p w14:paraId="15E38A14"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t>تُشير الدراسات السابقة إلى أن الذكاء الاصطناعي يمكن أن يُعزز من دقة التوظيف من خلال أدوات مثل المقابلات الافتراضية المدعومة بالذكاء الاصطناعي وتحليل لغة الجسد والتعابير الوجهية. هذه الأدوات تُمكن الشركات من الحصول على رؤى أعمق حول مدى ملاءمة المرشحين دون الحاجة إلى الاعتماد فقط على المقابلات الشخصية التقليدية. ومع ذلك، تشير بعض الدراسات أيضًا إلى أن تطبيقات الذكاء الاصطناعي في التوظيف ليست خالية من التحديات، مثل الحاجة إلى تدريب الموظفين على استخدام هذه الأنظمة وتعزيز فهمهم لكيفية عملها، فضلاً عن قضايا الخصوصية والأمان المرتبطة بتخزين وتحليل البيانات الشخصية للمرشحين.</w:t>
      </w:r>
    </w:p>
    <w:p w14:paraId="5534E5F9"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t>يُعد الإطار النظري للدراسة هو الركيزة التي يعتمد عليها الباحث لتقديم تحليل علمي دقيق وموضوعي. يستند الإطار النظري إلى مجموعة من النظريات والمفاهيم التي توضح كيفية عمل الذكاء الاصطناعي في بيئة التوظيف. تشمل هذه النظريات نظرية النظم الإدارية ونظرية الأتمتة</w:t>
      </w:r>
      <w:r>
        <w:rPr>
          <w:rFonts w:ascii="Sakkal Majalla" w:hAnsi="Sakkal Majalla" w:cs="Sakkal Majalla" w:hint="cs"/>
          <w:sz w:val="28"/>
          <w:szCs w:val="28"/>
          <w:rtl/>
        </w:rPr>
        <w:t xml:space="preserve"> </w:t>
      </w:r>
      <w:r w:rsidRPr="001B1D5C">
        <w:rPr>
          <w:rFonts w:ascii="Sakkal Majalla" w:hAnsi="Sakkal Majalla" w:cs="Sakkal Majalla"/>
          <w:sz w:val="28"/>
          <w:szCs w:val="28"/>
          <w:rtl/>
        </w:rPr>
        <w:t>ونظرية الفاعلية التنظيمية، والتي تساعد في فهم كيفية تحسين الذكاء الاصطناعي لعمليات التوظيف الإلكتروني من خلال تقليل الجهد والوقت وزيادة دقة القرارات.</w:t>
      </w:r>
    </w:p>
    <w:p w14:paraId="696770F3"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t>وفقاً لنظرية الأتمتة، يُمكن للذكاء الاصطناعي أن يُساهم في أتمتة المهام الروتينية والمعقدة على حد سواء، مما يُسهم في تحسين كفاءة العملية التوظيفية بشكل عام. هذه النظرية تُشير إلى أن الأنظمة المدعومة بالذكاء الاصطناعي يُمكنها القيام بمهام مثل فرز السير الذاتية، واختبار الكفاءات، وحتى تقييم المرشحين خلال المقابلات، مما يقلل من التدخل البشري ويقلل من الأخطاء.</w:t>
      </w:r>
    </w:p>
    <w:p w14:paraId="4064FEE8"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t>كما تستند الدراسة إلى نظرية النظم الإدارية التي تركز على كيفية استغلال التكنولوجيا لتحسين اتخاذ القرار وتقليل التكاليف وزيادة الكفاءة. في هذا السياق، يُمكن للشركات توظيف الذكاء الاصطناعي لتحليل البيانات بشكل أفضل واتخاذ قرارات توظيف تعتمد على مؤشرات ومعايير موضوعية بدلاً من الانطباعات الشخصية.</w:t>
      </w:r>
    </w:p>
    <w:p w14:paraId="7D93E1F2"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lastRenderedPageBreak/>
        <w:t>وأخيراً، تستند الدراسة إلى نظرية الفاعلية التنظيمية التي تركز على تحسين الأداء العام للمنظمات من خلال استغلال الموارد المتاحة بأقصى قدر من الكفاءة. يُعتبر الذكاء الاصطناعي أداة فعالة لتحسين عملية التوظيف من خلال تقديم حلول ذكية ومبتكرة لتحديد واختيار الموظفين الأكثر كفاءة.</w:t>
      </w:r>
    </w:p>
    <w:p w14:paraId="2D4FEEAF" w14:textId="77777777" w:rsidR="008309AE" w:rsidRPr="001B1D5C" w:rsidRDefault="008309AE" w:rsidP="008309AE">
      <w:pPr>
        <w:spacing w:line="360" w:lineRule="auto"/>
        <w:jc w:val="both"/>
        <w:rPr>
          <w:rFonts w:ascii="Sakkal Majalla" w:hAnsi="Sakkal Majalla" w:cs="Sakkal Majalla"/>
          <w:sz w:val="28"/>
          <w:szCs w:val="28"/>
          <w:rtl/>
        </w:rPr>
      </w:pPr>
      <w:r w:rsidRPr="001B1D5C">
        <w:rPr>
          <w:rFonts w:ascii="Sakkal Majalla" w:hAnsi="Sakkal Majalla" w:cs="Sakkal Majalla"/>
          <w:sz w:val="28"/>
          <w:szCs w:val="28"/>
          <w:rtl/>
        </w:rPr>
        <w:t>تكمن أهمية الفصل الثاني في كونه يُشكل الأساس العلمي والنظري الذي يعتمد عليه الباحث لتحليل موضوع البحث بشكل متكامل. من خلال تحديد المتغيرات المستقلة والتابعة، استعراض الدراسات السابقة، وتقديم الإطار النظري، يُمكن للباحث بناء فهم شامل للعلاقة بين الذكاء الاصطناعي وفعالية التوظيف الإلكتروني. كما يُساعد هذا الفصل في توجيه البحث نحو استنتاجات موثوقة ومدعومة بالأدلة العلمية، ويضمن تحليلًا دقيقًا وشاملًا للعناصر المختلفة المؤثرة في الدراسة.</w:t>
      </w:r>
    </w:p>
    <w:p w14:paraId="6E848D75" w14:textId="77777777" w:rsidR="008309AE" w:rsidRPr="001B1D5C" w:rsidRDefault="008309AE" w:rsidP="008309AE">
      <w:pPr>
        <w:spacing w:line="360" w:lineRule="auto"/>
        <w:rPr>
          <w:rFonts w:ascii="Sakkal Majalla" w:hAnsi="Sakkal Majalla" w:cs="Sakkal Majalla"/>
          <w:sz w:val="28"/>
          <w:szCs w:val="28"/>
          <w:rtl/>
        </w:rPr>
      </w:pPr>
    </w:p>
    <w:p w14:paraId="6E33B232" w14:textId="77777777" w:rsidR="008309AE" w:rsidRDefault="008309AE" w:rsidP="008309AE">
      <w:pPr>
        <w:spacing w:line="360" w:lineRule="auto"/>
        <w:rPr>
          <w:rFonts w:ascii="Sakkal Majalla" w:hAnsi="Sakkal Majalla" w:cs="Sakkal Majalla"/>
          <w:sz w:val="28"/>
          <w:szCs w:val="28"/>
          <w:rtl/>
        </w:rPr>
      </w:pPr>
    </w:p>
    <w:p w14:paraId="50480932" w14:textId="77777777" w:rsidR="008309AE" w:rsidRDefault="008309AE" w:rsidP="008309AE">
      <w:pPr>
        <w:spacing w:line="360" w:lineRule="auto"/>
        <w:rPr>
          <w:rFonts w:ascii="Sakkal Majalla" w:hAnsi="Sakkal Majalla" w:cs="Sakkal Majalla"/>
          <w:sz w:val="28"/>
          <w:szCs w:val="28"/>
          <w:rtl/>
        </w:rPr>
      </w:pPr>
    </w:p>
    <w:p w14:paraId="7695A5B1" w14:textId="77777777" w:rsidR="008309AE" w:rsidRDefault="008309AE" w:rsidP="008309AE">
      <w:pPr>
        <w:spacing w:line="360" w:lineRule="auto"/>
        <w:rPr>
          <w:rFonts w:ascii="Sakkal Majalla" w:hAnsi="Sakkal Majalla" w:cs="Sakkal Majalla"/>
          <w:sz w:val="28"/>
          <w:szCs w:val="28"/>
          <w:rtl/>
        </w:rPr>
      </w:pPr>
    </w:p>
    <w:p w14:paraId="66027208" w14:textId="77777777" w:rsidR="008309AE" w:rsidRPr="005E6FC6" w:rsidRDefault="008309AE" w:rsidP="008309AE">
      <w:pPr>
        <w:pStyle w:val="Heading1"/>
        <w:spacing w:line="360" w:lineRule="auto"/>
        <w:jc w:val="both"/>
        <w:rPr>
          <w:rFonts w:ascii="Sakkal Majalla" w:hAnsi="Sakkal Majalla" w:cs="Sakkal Majalla"/>
          <w:b/>
          <w:bCs/>
          <w:color w:val="auto"/>
          <w:sz w:val="28"/>
          <w:szCs w:val="28"/>
          <w:rtl/>
        </w:rPr>
      </w:pPr>
      <w:bookmarkStart w:id="45" w:name="_Toc179991102"/>
      <w:r w:rsidRPr="00CF40BC">
        <w:rPr>
          <w:rFonts w:ascii="Sakkal Majalla" w:hAnsi="Sakkal Majalla" w:cs="Sakkal Majalla"/>
          <w:b/>
          <w:bCs/>
          <w:color w:val="auto"/>
          <w:sz w:val="28"/>
          <w:szCs w:val="28"/>
          <w:rtl/>
        </w:rPr>
        <w:t>المتغير التابع والمستقل</w:t>
      </w:r>
      <w:r>
        <w:rPr>
          <w:rFonts w:ascii="Sakkal Majalla" w:hAnsi="Sakkal Majalla" w:cs="Sakkal Majalla" w:hint="cs"/>
          <w:b/>
          <w:bCs/>
          <w:color w:val="auto"/>
          <w:sz w:val="28"/>
          <w:szCs w:val="28"/>
          <w:rtl/>
        </w:rPr>
        <w:t>:</w:t>
      </w:r>
      <w:bookmarkEnd w:id="45"/>
      <w:r w:rsidRPr="00CF40BC">
        <w:rPr>
          <w:rFonts w:ascii="Sakkal Majalla" w:hAnsi="Sakkal Majalla" w:cs="Sakkal Majalla"/>
          <w:b/>
          <w:bCs/>
          <w:color w:val="auto"/>
          <w:sz w:val="28"/>
          <w:szCs w:val="28"/>
          <w:rtl/>
        </w:rPr>
        <w:t xml:space="preserve"> </w:t>
      </w:r>
    </w:p>
    <w:p w14:paraId="06DD8B21" w14:textId="77777777" w:rsidR="008309AE" w:rsidRPr="00055E72"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تعتمد دراسة "أثر الذكاء الاصطناعي في فاعلية الاختيار والتعيين الإلكتروني في شركات التوظيف بمدينة الرياض" على مجموعة من المتغيرات التي تساهم في تحليل العلاقة بين الذكاء الاصطناعي وفعالية عملية التوظيف. يمكن تقسيم هذه المتغيرات إلى متغير تابع ومتغيرات مستقلة، حيث يتم دراسة التأثير المتبادل بينها لقياس فاعلية استخدام الذكاء الاصطناعي في عمليات التوظيف.</w:t>
      </w:r>
    </w:p>
    <w:p w14:paraId="7C2F2BE1"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rPr>
      </w:pPr>
      <w:r w:rsidRPr="00055E72">
        <w:rPr>
          <w:rFonts w:ascii="Sakkal Majalla" w:hAnsi="Sakkal Majalla" w:cs="Sakkal Majalla"/>
          <w:b/>
          <w:bCs/>
          <w:sz w:val="28"/>
          <w:szCs w:val="28"/>
          <w:rtl/>
        </w:rPr>
        <w:t>المتغير التابع: فعالية الذكاء الاصطناعي في عملية التوظيف</w:t>
      </w:r>
    </w:p>
    <w:p w14:paraId="38B34E1A" w14:textId="77777777" w:rsidR="008309AE" w:rsidRPr="00055E72"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 xml:space="preserve">يتمحور المتغير التابع في هذه الدراسة حول فعالية الذكاء الاصطناعي في تحسين عمليات الاختيار والتعيين الإلكتروني. فعالية الذكاء الاصطناعي هنا تعني مدى قدرة هذه التقنيات على تحسين نتائج عملية التوظيف بشكل شامل، بما في ذلك </w:t>
      </w:r>
      <w:r w:rsidRPr="00055E72">
        <w:rPr>
          <w:rFonts w:ascii="Sakkal Majalla" w:hAnsi="Sakkal Majalla" w:cs="Sakkal Majalla"/>
          <w:sz w:val="28"/>
          <w:szCs w:val="28"/>
          <w:rtl/>
        </w:rPr>
        <w:lastRenderedPageBreak/>
        <w:t>تحسين جودة اختيار المرشحين، زيادة سرعة الإجراءات، وتقليل الأخطاء البشرية. يُعبر عن فعالية الذكاء الاصطناعي من خلال مجموعة من المعايير، مثل القدرة على اختيار المرشحين الأكثر تأهيلاً، تحقيق توازن أفضل في عمليات التوظيف، وزيادة الشفافية في العملية.</w:t>
      </w:r>
    </w:p>
    <w:p w14:paraId="51C7FC8F" w14:textId="77777777" w:rsidR="008309AE" w:rsidRPr="00055E72"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إن قياس هذا المتغير يمكن أن يعتمد على مؤشرات موضوعية مثل عدد التعيينات الناجحة، والوقت المستغرق في عمليات التوظيف، ومستوى رضا الشركات عن المرشحين المختارين. كما يمكن أن يشمل ذلك تقييمات لأداء الأنظمة المدعومة بالذكاء الاصطناعي مقارنةً بالأنظمة التقليدية.</w:t>
      </w:r>
    </w:p>
    <w:p w14:paraId="0030CDE0"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rPr>
      </w:pPr>
      <w:r w:rsidRPr="00055E72">
        <w:rPr>
          <w:rFonts w:ascii="Sakkal Majalla" w:hAnsi="Sakkal Majalla" w:cs="Sakkal Majalla"/>
          <w:b/>
          <w:bCs/>
          <w:sz w:val="28"/>
          <w:szCs w:val="28"/>
          <w:rtl/>
        </w:rPr>
        <w:t>المتغيرات المستقلة</w:t>
      </w:r>
    </w:p>
    <w:p w14:paraId="6B56A845" w14:textId="77777777" w:rsidR="008309AE" w:rsidRPr="00055E72" w:rsidRDefault="008309AE" w:rsidP="008309AE">
      <w:pPr>
        <w:pStyle w:val="ListParagraph"/>
        <w:numPr>
          <w:ilvl w:val="0"/>
          <w:numId w:val="7"/>
        </w:numPr>
        <w:spacing w:line="360" w:lineRule="auto"/>
        <w:jc w:val="both"/>
        <w:rPr>
          <w:rFonts w:ascii="Sakkal Majalla" w:hAnsi="Sakkal Majalla" w:cs="Sakkal Majalla"/>
          <w:b/>
          <w:bCs/>
          <w:sz w:val="28"/>
          <w:szCs w:val="28"/>
          <w:rtl/>
        </w:rPr>
      </w:pPr>
      <w:r w:rsidRPr="00055E72">
        <w:rPr>
          <w:rFonts w:ascii="Sakkal Majalla" w:hAnsi="Sakkal Majalla" w:cs="Sakkal Majalla"/>
          <w:b/>
          <w:bCs/>
          <w:sz w:val="28"/>
          <w:szCs w:val="28"/>
          <w:rtl/>
        </w:rPr>
        <w:t>تقليل وقت عملية التوظيف</w:t>
      </w:r>
    </w:p>
    <w:p w14:paraId="76824B1D" w14:textId="77777777" w:rsidR="008309AE" w:rsidRPr="00055E72"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أحد أهم المتغيرات المستقلة في هذه الدراسة هو تأثير الذكاء الاصطناعي على تقليل وقت عملية التوظيف. يُعد هذا المتغير حيوياً بالنسبة لشركات التوظيف، خاصة في الأسواق التي تعاني من ضغوط زمنية بسبب المنافسة الشديدة على استقطاب المواهب. في العمليات التقليدية، تستغرق عملية التوظيف وقتاً طويلاً بسبب كثرة المهام اليدوية التي تشمل مراجعة السير الذاتية، ترتيب المقابلات، إجراء الاختبارات، والتحقق من الخلفيات المهنية للمتقدمين. هذه المهام المتعددة قد تؤدي إلى تأخير التعيين وفقدان الكفاءات العالية لصالح الشركات المنافسة التي تتمتع بقدرة أسرع على التوظيف.</w:t>
      </w:r>
    </w:p>
    <w:p w14:paraId="7F887CE9" w14:textId="77777777" w:rsidR="008309AE" w:rsidRPr="00055E72"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هنا يأتي دور الذكاء الاصطناعي الذي يُساهم في تقليل الوقت المطلوب لهذه العمليات من خلال عدة طرق:</w:t>
      </w:r>
    </w:p>
    <w:p w14:paraId="322CEDB5" w14:textId="77777777" w:rsidR="008309AE" w:rsidRPr="00055E72" w:rsidRDefault="008309AE" w:rsidP="008309AE">
      <w:pPr>
        <w:pStyle w:val="ListParagraph"/>
        <w:numPr>
          <w:ilvl w:val="0"/>
          <w:numId w:val="8"/>
        </w:num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يمكن لأنظمة الذكاء الاصطناعي معالجة آلاف السير الذاتية في دقائق معدودة، واستخلاص أفضل المرشحين بناءً على متطلبات الوظيفة. هذا يُقلل من الاعتماد على الموظفين البشريين في المراحل الأولى من العملية، ويوفر الوقت والجهد.</w:t>
      </w:r>
    </w:p>
    <w:p w14:paraId="00A8045C" w14:textId="77777777" w:rsidR="008309AE" w:rsidRPr="00055E72" w:rsidRDefault="008309AE" w:rsidP="008309AE">
      <w:pPr>
        <w:pStyle w:val="ListParagraph"/>
        <w:numPr>
          <w:ilvl w:val="0"/>
          <w:numId w:val="8"/>
        </w:num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تُتيح الأنظمة المدعومة بالذكاء الاصطناعي إمكانية إجراء مقابلات افتراضية بشكل آلي مع المرشحين، حيث يتم تحليل إجاباتهم ولغة جسدهم لتقديم تقييم مبدئي يساعد في تصفية القائمة الطويلة من المتقدمين.</w:t>
      </w:r>
    </w:p>
    <w:p w14:paraId="48BBFB76" w14:textId="77777777" w:rsidR="008309AE" w:rsidRPr="00055E72" w:rsidRDefault="008309AE" w:rsidP="008309AE">
      <w:pPr>
        <w:pStyle w:val="ListParagraph"/>
        <w:numPr>
          <w:ilvl w:val="0"/>
          <w:numId w:val="8"/>
        </w:num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lastRenderedPageBreak/>
        <w:t>يمكن لأنظمة الذكاء الاصطناعي تقديم تقييمات وتقارير فورية حول مدى توافق المتقدمين مع متطلبات الوظيفة. هذه التقارير تعتمد على خوارزميات معقدة تُحلل البيانات التي يقدمها المتقدمون، مثل خبراتهم السابقة، مهاراتهم الفنية، ونتائج اختبارات القدرات.</w:t>
      </w:r>
    </w:p>
    <w:p w14:paraId="6EAAC6FD" w14:textId="77777777" w:rsidR="008309AE" w:rsidRPr="00055E72"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بفضل هذه الأدوات، تستطيع الشركات تقليل المدة الزمنية بين الإعلان عن الوظيفة وتعيين الموظف المناسب، مما يؤدي إلى تقليل التكاليف الإدارية وزيادة فاعلية العملية. وفي النهاية، يمكن لهذا المتغير أن يؤدي إلى تحسين الأداء العام للشركة عن طريق توفير الموظفين المناسبين في الأوقات المناسبة، مما يزيد من القدرة التنافسية للشركة.</w:t>
      </w:r>
    </w:p>
    <w:p w14:paraId="28A0DD82" w14:textId="77777777" w:rsidR="008309AE" w:rsidRPr="00055E72" w:rsidRDefault="008309AE" w:rsidP="008309AE">
      <w:pPr>
        <w:pStyle w:val="ListParagraph"/>
        <w:numPr>
          <w:ilvl w:val="0"/>
          <w:numId w:val="7"/>
        </w:numPr>
        <w:spacing w:line="360" w:lineRule="auto"/>
        <w:jc w:val="both"/>
        <w:rPr>
          <w:rFonts w:ascii="Sakkal Majalla" w:hAnsi="Sakkal Majalla" w:cs="Sakkal Majalla"/>
          <w:b/>
          <w:bCs/>
          <w:sz w:val="28"/>
          <w:szCs w:val="28"/>
          <w:rtl/>
        </w:rPr>
      </w:pPr>
      <w:r w:rsidRPr="00055E72">
        <w:rPr>
          <w:rFonts w:ascii="Sakkal Majalla" w:hAnsi="Sakkal Majalla" w:cs="Sakkal Majalla"/>
          <w:b/>
          <w:bCs/>
          <w:sz w:val="28"/>
          <w:szCs w:val="28"/>
          <w:rtl/>
        </w:rPr>
        <w:t>تقليل الأخطاء البشرية</w:t>
      </w:r>
    </w:p>
    <w:p w14:paraId="3E5E98F9" w14:textId="77777777" w:rsidR="008309AE" w:rsidRPr="00055E72"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 xml:space="preserve">تقليل الأخطاء البشرية هو متغير مستقل آخر يلعب دوراً محورياً في دراسة أثر الذكاء الاصطناعي على فاعلية التوظيف الإلكتروني. تعتبر الأخطاء البشرية جزءاً لا يمكن تجنبه في العمليات التقليدية للتوظيف، حيث قد تؤدي ضغوط العمل أو </w:t>
      </w:r>
      <w:proofErr w:type="spellStart"/>
      <w:r w:rsidRPr="00055E72">
        <w:rPr>
          <w:rFonts w:ascii="Sakkal Majalla" w:hAnsi="Sakkal Majalla" w:cs="Sakkal Majalla"/>
          <w:sz w:val="28"/>
          <w:szCs w:val="28"/>
          <w:rtl/>
        </w:rPr>
        <w:t>الانحيازات</w:t>
      </w:r>
      <w:proofErr w:type="spellEnd"/>
      <w:r w:rsidRPr="00055E72">
        <w:rPr>
          <w:rFonts w:ascii="Sakkal Majalla" w:hAnsi="Sakkal Majalla" w:cs="Sakkal Majalla"/>
          <w:sz w:val="28"/>
          <w:szCs w:val="28"/>
          <w:rtl/>
        </w:rPr>
        <w:t xml:space="preserve"> الشخصية إلى اتخاذ قرارات توظيف غير صحيحة، مما يؤثر سلباً على كفاءة الشركة وقدرتها على اختيار الكفاءات المناسبة.</w:t>
      </w:r>
    </w:p>
    <w:p w14:paraId="4E1F4CA4" w14:textId="77777777" w:rsidR="008309AE" w:rsidRPr="00055E72"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 xml:space="preserve">عند استخدام الذكاء الاصطناعي في عملية الاختيار والتعيين، يتم الاعتماد على الخوارزميات الدقيقة والتحليلات التنبؤية التي تعمل على تقليل التحيزات الشخصية والمشاعر البشرية التي قد تؤثر على عملية اتخاذ القرار. هذا يمكن أن </w:t>
      </w:r>
      <w:proofErr w:type="spellStart"/>
      <w:r w:rsidRPr="00055E72">
        <w:rPr>
          <w:rFonts w:ascii="Sakkal Majalla" w:hAnsi="Sakkal Majalla" w:cs="Sakkal Majalla"/>
          <w:sz w:val="28"/>
          <w:szCs w:val="28"/>
          <w:rtl/>
        </w:rPr>
        <w:t>يتحق</w:t>
      </w:r>
      <w:proofErr w:type="spellEnd"/>
      <w:r w:rsidRPr="00055E72">
        <w:rPr>
          <w:rFonts w:ascii="Sakkal Majalla" w:hAnsi="Sakkal Majalla" w:cs="Sakkal Majalla"/>
          <w:sz w:val="28"/>
          <w:szCs w:val="28"/>
          <w:rtl/>
        </w:rPr>
        <w:t xml:space="preserve"> من خلال:</w:t>
      </w:r>
    </w:p>
    <w:p w14:paraId="21CC14A9" w14:textId="77777777" w:rsidR="008309AE" w:rsidRPr="00055E72" w:rsidRDefault="008309AE" w:rsidP="008309AE">
      <w:pPr>
        <w:pStyle w:val="ListParagraph"/>
        <w:numPr>
          <w:ilvl w:val="0"/>
          <w:numId w:val="9"/>
        </w:num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تعتمد أنظمة الذكاء الاصطناعي على بيانات موضوعية ومدروسة، مثل مهارات المتقدمين، خبراتهم العملية، ونتائج اختبارات القدرات. تُعالج هذه البيانات بطريقة دقيقة وغير متحيزة، مما يقلل من تأثير التحيزات البشرية التي قد تؤدي إلى تفضيل مرشحين على آخرين بناءً على عوامل غير موضوعية.</w:t>
      </w:r>
    </w:p>
    <w:p w14:paraId="2D414C25" w14:textId="77777777" w:rsidR="008309AE" w:rsidRPr="00055E72" w:rsidRDefault="008309AE" w:rsidP="008309AE">
      <w:pPr>
        <w:pStyle w:val="ListParagraph"/>
        <w:numPr>
          <w:ilvl w:val="0"/>
          <w:numId w:val="9"/>
        </w:num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تعتمد أنظمة الذكاء الاصطناعي على معايير محددة سلفاً لتقييم المتقدمين، مما يقلل من فرص وقوع أخطاء ناتجة عن تقديرات خاطئة أو سوء فهم للمعلومات التي يقدمها المرشحون.</w:t>
      </w:r>
    </w:p>
    <w:p w14:paraId="3D12FC7C" w14:textId="77777777" w:rsidR="008309AE" w:rsidRPr="00055E72" w:rsidRDefault="008309AE" w:rsidP="008309AE">
      <w:pPr>
        <w:pStyle w:val="ListParagraph"/>
        <w:numPr>
          <w:ilvl w:val="0"/>
          <w:numId w:val="9"/>
        </w:num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بعض أنظمة الذكاء الاصطناعي قادرة على التحقق من دقة المعلومات المقدمة في السير الذاتية، مثل التأكد من صحة المؤهلات الأكاديمية والخبرات العملية، مما يقلل من احتمالية تمرير معلومات غير دقيقة أو مزورة.</w:t>
      </w:r>
    </w:p>
    <w:p w14:paraId="1C6D011C" w14:textId="77777777" w:rsidR="008309AE" w:rsidRPr="00055E72"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lastRenderedPageBreak/>
        <w:t>بتقليل هذه الأخطاء البشرية، يمكن للشركات تحسين دقة عمليات التوظيف وضمان اختيار المرشحين الأكثر تأهيلاً للمناصب الشاغرة، مما يُعزز من كفاءة العمليات الداخلية ويُحسن الإنتاجية على المدى الطويل. الذكاء الاصطناعي هنا لا يلغي دور الموظفين البشريين، بل يدعمهم ويُمكّنهم من اتخاذ قرارات أفضل وأكثر دقة بناءً على معلومات موثوقة.</w:t>
      </w:r>
    </w:p>
    <w:p w14:paraId="1CD03D68" w14:textId="77777777" w:rsidR="008309AE" w:rsidRPr="00055E72" w:rsidRDefault="008309AE" w:rsidP="008309AE">
      <w:pPr>
        <w:pStyle w:val="ListParagraph"/>
        <w:numPr>
          <w:ilvl w:val="0"/>
          <w:numId w:val="7"/>
        </w:numPr>
        <w:spacing w:line="360" w:lineRule="auto"/>
        <w:jc w:val="both"/>
        <w:rPr>
          <w:rFonts w:ascii="Sakkal Majalla" w:hAnsi="Sakkal Majalla" w:cs="Sakkal Majalla"/>
          <w:b/>
          <w:bCs/>
          <w:sz w:val="28"/>
          <w:szCs w:val="28"/>
          <w:rtl/>
        </w:rPr>
      </w:pPr>
      <w:r w:rsidRPr="00055E72">
        <w:rPr>
          <w:rFonts w:ascii="Sakkal Majalla" w:hAnsi="Sakkal Majalla" w:cs="Sakkal Majalla"/>
          <w:b/>
          <w:bCs/>
          <w:sz w:val="28"/>
          <w:szCs w:val="28"/>
          <w:rtl/>
        </w:rPr>
        <w:t>تعزيز الشفافية</w:t>
      </w:r>
    </w:p>
    <w:p w14:paraId="7BD07507" w14:textId="77777777" w:rsidR="008309AE" w:rsidRPr="00055E72"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المتغير المستقل الثالث في الدراسة هو تعزيز الشفافية</w:t>
      </w:r>
      <w:r>
        <w:rPr>
          <w:rFonts w:ascii="Sakkal Majalla" w:hAnsi="Sakkal Majalla" w:cs="Sakkal Majalla" w:hint="cs"/>
          <w:sz w:val="28"/>
          <w:szCs w:val="28"/>
          <w:rtl/>
        </w:rPr>
        <w:t xml:space="preserve"> </w:t>
      </w:r>
      <w:r w:rsidRPr="00055E72">
        <w:rPr>
          <w:rFonts w:ascii="Sakkal Majalla" w:hAnsi="Sakkal Majalla" w:cs="Sakkal Majalla"/>
          <w:sz w:val="28"/>
          <w:szCs w:val="28"/>
          <w:rtl/>
        </w:rPr>
        <w:t>في عملية التوظيف. الشفافية هي عنصر حاسم في عمليات التوظيف الحديثة، حيث تسعى الشركات إلى بناء علاقات ثقة مع المتقدمين وضمان توفير فرص متساوية للجميع. في عمليات التوظيف التقليدية، قد يكون هناك غموض في المعايير المستخدمة لاختيار المرشحين، مما يؤدي إلى استياء بعض المتقدمين وإثارة الشكوك حول عدالة العملية.</w:t>
      </w:r>
    </w:p>
    <w:p w14:paraId="07267ADE" w14:textId="77777777" w:rsidR="008309AE" w:rsidRPr="00055E72"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يمكن للذكاء الاصطناعي أن يُساهم في تعزيز مستوى الشفافية من خلال:</w:t>
      </w:r>
    </w:p>
    <w:p w14:paraId="6A444AB9" w14:textId="77777777" w:rsidR="008309AE" w:rsidRPr="00055E72" w:rsidRDefault="008309AE" w:rsidP="008309AE">
      <w:pPr>
        <w:pStyle w:val="ListParagraph"/>
        <w:numPr>
          <w:ilvl w:val="0"/>
          <w:numId w:val="10"/>
        </w:num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تعتمد أنظمة الذكاء الاصطناعي على خوارزميات تستند إلى معايير موضوعية ومحددة سلفاً، مثل المهارات والخبرات المطلوبة لكل وظيفة. هذا يضمن أن جميع المتقدمين يتم تقييمهم على أساس نفس المعايير، مما يقلل من احتمالية التحيز.</w:t>
      </w:r>
    </w:p>
    <w:p w14:paraId="58F37E43" w14:textId="77777777" w:rsidR="008309AE" w:rsidRPr="00055E72" w:rsidRDefault="008309AE" w:rsidP="008309AE">
      <w:pPr>
        <w:pStyle w:val="ListParagraph"/>
        <w:numPr>
          <w:ilvl w:val="0"/>
          <w:numId w:val="10"/>
        </w:num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يمكن لأنظمة الذكاء الاصطناعي أن تُتيح للمرشحين الحصول على تقارير توضح أدائهم خلال مراحل التوظيف المختلفة. هذا يساعد في تعزيز الشفافية، حيث يتمكن المرشحون من معرفة النقاط التي تم تقييمهم بناءً عليها، وفهم أسباب قبولهم أو رفضهم.</w:t>
      </w:r>
    </w:p>
    <w:p w14:paraId="103FAF21" w14:textId="77777777" w:rsidR="008309AE" w:rsidRPr="00055E72" w:rsidRDefault="008309AE" w:rsidP="008309AE">
      <w:pPr>
        <w:pStyle w:val="ListParagraph"/>
        <w:numPr>
          <w:ilvl w:val="0"/>
          <w:numId w:val="10"/>
        </w:num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بعض الأبحاث تشير إلى أن الأنظمة المدعومة بالذكاء الاصطناعي قد تكون أكثر عدلاً في اختيار المرشحين، حيث تقلل من تأثير التحيزات البشرية مثل التحيزات الجندرية أو العرقية. باستخدام أدوات تحليل البيانات الكبيرة، يمكن للذكاء الاصطناعي تقييم المتقدمين بناءً على مؤهلاتهم فقط، دون التأثر بالعوامل الشخصية التي قد تؤثر على العملية في البيئات التقليدية.</w:t>
      </w:r>
    </w:p>
    <w:p w14:paraId="762E2FD8" w14:textId="77777777" w:rsidR="008309AE" w:rsidRPr="00055E72"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lastRenderedPageBreak/>
        <w:t>تعزيز الشفافية في عملية التوظيف يُعزز من سمعة الشركة ويجعلها أكثر جذباً للمرشحين الموهوبين، حيث يتطلع المتقدمون للعمل في بيئات تتميز بالعدالة والنزاهة. كما يُساهم ذلك في بناء علاقات طويلة الأمد بين الشركة وموظفيها، مما يقلل من معدل دوران الموظفين ويحسن من استمرارية الأعمال.</w:t>
      </w:r>
    </w:p>
    <w:p w14:paraId="64EE6DC6" w14:textId="77777777" w:rsidR="008309AE" w:rsidRDefault="008309AE" w:rsidP="008309AE">
      <w:pPr>
        <w:spacing w:line="360" w:lineRule="auto"/>
        <w:jc w:val="both"/>
        <w:rPr>
          <w:rFonts w:ascii="Sakkal Majalla" w:hAnsi="Sakkal Majalla" w:cs="Sakkal Majalla"/>
          <w:sz w:val="28"/>
          <w:szCs w:val="28"/>
          <w:rtl/>
        </w:rPr>
      </w:pPr>
      <w:r w:rsidRPr="00055E72">
        <w:rPr>
          <w:rFonts w:ascii="Sakkal Majalla" w:hAnsi="Sakkal Majalla" w:cs="Sakkal Majalla"/>
          <w:sz w:val="28"/>
          <w:szCs w:val="28"/>
          <w:rtl/>
        </w:rPr>
        <w:t>بالتعامل مع هذه المتغيرات المستقلة، تستطيع الدراسة قياس التأثير الكلي للذكاء الاصطناعي على فعالية التوظيف الإلكتروني في شركات التوظيف بمدينة الرياض. الذكاء الاصطناعي لا يحسن فقط من سرعة وكفاءة العملية، بل يُقلل من الأخطاء البشرية ويُعزز الشفافية، مما يجعل عملية التوظيف أكثر عدالة وموضوعية وفاعلية. هذه الفوائد لا تعود فقط على الشركات، بل تنعكس أيضاً على سوق العمل ككل من خلال تحسين مستوى التوظيف وتسهيل الوصول إلى الكفاءات المناسبة في الوقت المناسب.</w:t>
      </w:r>
    </w:p>
    <w:p w14:paraId="29F62BF5" w14:textId="77777777" w:rsidR="008309AE" w:rsidRPr="00F3591E" w:rsidRDefault="008309AE" w:rsidP="008309AE">
      <w:pPr>
        <w:spacing w:line="360" w:lineRule="auto"/>
        <w:jc w:val="both"/>
        <w:rPr>
          <w:rFonts w:ascii="Sakkal Majalla" w:hAnsi="Sakkal Majalla" w:cs="Sakkal Majalla"/>
          <w:sz w:val="28"/>
          <w:szCs w:val="28"/>
          <w:rtl/>
        </w:rPr>
      </w:pPr>
    </w:p>
    <w:p w14:paraId="6401267A" w14:textId="77777777" w:rsidR="008309AE" w:rsidRDefault="008309AE" w:rsidP="008309AE">
      <w:pPr>
        <w:pStyle w:val="Heading2"/>
        <w:spacing w:line="360" w:lineRule="auto"/>
        <w:jc w:val="both"/>
        <w:rPr>
          <w:rFonts w:ascii="Sakkal Majalla" w:hAnsi="Sakkal Majalla" w:cs="Sakkal Majalla"/>
          <w:b/>
          <w:bCs/>
          <w:color w:val="000000" w:themeColor="text1"/>
          <w:sz w:val="28"/>
          <w:szCs w:val="28"/>
          <w:rtl/>
        </w:rPr>
      </w:pPr>
      <w:bookmarkStart w:id="46" w:name="_Toc172397786"/>
      <w:bookmarkStart w:id="47" w:name="_Toc172746099"/>
      <w:bookmarkStart w:id="48" w:name="_Toc179741537"/>
      <w:bookmarkStart w:id="49" w:name="_Toc179991103"/>
      <w:r w:rsidRPr="0000562A">
        <w:rPr>
          <w:rFonts w:ascii="Sakkal Majalla" w:hAnsi="Sakkal Majalla" w:cs="Sakkal Majalla"/>
          <w:b/>
          <w:bCs/>
          <w:color w:val="000000" w:themeColor="text1"/>
          <w:sz w:val="28"/>
          <w:szCs w:val="28"/>
          <w:rtl/>
        </w:rPr>
        <w:t>الدراسات السابقة</w:t>
      </w:r>
      <w:bookmarkEnd w:id="46"/>
      <w:bookmarkEnd w:id="47"/>
      <w:bookmarkEnd w:id="48"/>
      <w:bookmarkEnd w:id="49"/>
    </w:p>
    <w:p w14:paraId="1B2DF34F"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تمحورت الدراسات السابقة إلى محورين؛ وكل محور ينقسم لدراسات سابقة عربية وأخرى أجنبية، أولهما، الدراسات المتعلقة بالذكاء الاصطناعي وثانيهما، الدراسات المتعلقة بفاعلية الاختيار والتعيين الإلكتروني، وذلك على النحو التالي:</w:t>
      </w:r>
    </w:p>
    <w:p w14:paraId="4CDBE122"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أولًا: الدراسات المتعلقة بالذكاء الاصطناعي:</w:t>
      </w:r>
    </w:p>
    <w:p w14:paraId="2A58C17A" w14:textId="77777777" w:rsidR="008309AE" w:rsidRPr="00055E72" w:rsidRDefault="008309AE" w:rsidP="008309AE">
      <w:pPr>
        <w:pStyle w:val="ListParagraph"/>
        <w:numPr>
          <w:ilvl w:val="0"/>
          <w:numId w:val="11"/>
        </w:num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الدراسات العربية:</w:t>
      </w:r>
    </w:p>
    <w:p w14:paraId="2A031CEB"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055E72">
        <w:rPr>
          <w:rFonts w:ascii="Sakkal Majalla" w:hAnsi="Sakkal Majalla" w:cs="Sakkal Majalla"/>
          <w:b/>
          <w:bCs/>
          <w:sz w:val="28"/>
          <w:szCs w:val="28"/>
          <w:rtl/>
          <w:lang w:bidi="ar-EG"/>
        </w:rPr>
        <w:t>دراسة دارلينجتون (2022)</w:t>
      </w:r>
    </w:p>
    <w:p w14:paraId="547934AB"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 xml:space="preserve">  هدفت إلى استكشاف التحديات والتقدم المحرز في مجال أنظمة الذكاء الاصطناعي لفهم القراءة، وذلك من خلال تحليل العوامل المؤثرة على دقة وفعالية هذه الأنظمة، ركزت الدراسة على تحديد المشاكل الرئيسية التي تواجه تطور هذه الأنظمة وتقديم حلول مبتكرة للتغلب على هذه العقبات، بما يسهم في تحسين قدرتها على معالجة النصوص وفهمها بفعالية أكبر، حيث المتغير المستقل هو الذكاء الاصطناعي بأبعاده المختلفة، ويتضمن تقنيات معالجة اللغة الطبيعية، وخوارزميات التعلم العميق، وأنظمة التعرف على الأنماط، ركزت الدراسة على كيفية استخدام هذه التقنيات لتعزيز فهم القراءة وتحليل </w:t>
      </w:r>
      <w:r w:rsidRPr="00055E72">
        <w:rPr>
          <w:rFonts w:ascii="Sakkal Majalla" w:hAnsi="Sakkal Majalla" w:cs="Sakkal Majalla"/>
          <w:sz w:val="28"/>
          <w:szCs w:val="28"/>
          <w:rtl/>
          <w:lang w:bidi="ar-EG"/>
        </w:rPr>
        <w:lastRenderedPageBreak/>
        <w:t>النصوص بشكل أعمق وأكثر دقة. أما المتغير التابع هو فهم القراءة، ويشمل ذلك القدرة على تفسير النصوص، واستخلاص المعاني، وتحديد العلاقات بين الأفكار المطروحة في النصوص المختلفة.</w:t>
      </w:r>
    </w:p>
    <w:p w14:paraId="48E66108"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اعتمدت منهجية البحث في هذه الدراسة على تحليل نوعي لمجموعة من الأدبيات والمقالات العلمية التي تتناول موضوع الذكاء الاصطناعي وفهم القراءة، تم استخدام أساليب تحليل المحتوى لتحديد المشاكل الرئيسية والتقدم المحرز في هذا المجال، مع التركيز على الدراسات التي أجريت خلال السنوات الأخيرة، وتوصلت الدراسة إلى عدة نتائج هامة، من بينها أن تقنيات الذكاء الاصطناعي قد حققت تقدمًا ملحوظًا في مجال فهم القراءة، ولكنها لا تزال تواجه تحديات كبيرة، مثل الصعوبة في تفسير النصوص المعقدة وفهم السياقات المختلفة، كما أظهرت الدراسة أن استخدام خوارزميات التعلم العميق قد أسهم في تحسين دقة الفهم، ولكن هناك حاجة مستمرة لتطوير هذه الخوارزميات لتكون أكثر فعالية في التعامل مع النصوص المتنوعة، وأوصت الدراسة بضرورة تعزيز التعاون بين الباحثين والمطورين في مجال الذكاء الاصطناعي لتطوير تقنيات جديدة تساهم في تحسين فهم القراءة. كما أوصت بزيادة الاستثمار في الأبحاث المتعلقة بمعالجة اللغة الطبيعية وتطوير خوارزميات أكثر تعقيدًا وفعالية، وأخيرًا، دعت الدراسة إلى إجراء المزيد من الدراسات التجريبية لتقييم فعالية الأنظمة الحالية وتحديد مجالات التحسين المستقبلية.</w:t>
      </w:r>
    </w:p>
    <w:p w14:paraId="492552BD"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055E72">
        <w:rPr>
          <w:rFonts w:ascii="Sakkal Majalla" w:hAnsi="Sakkal Majalla" w:cs="Sakkal Majalla"/>
          <w:b/>
          <w:bCs/>
          <w:sz w:val="28"/>
          <w:szCs w:val="28"/>
          <w:rtl/>
          <w:lang w:bidi="ar-EG"/>
        </w:rPr>
        <w:t>دراسة بكر وطه (2019)</w:t>
      </w:r>
    </w:p>
    <w:p w14:paraId="37E3E68A"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 xml:space="preserve">   هدفت إلى استكشاف السياسات والبرامج والتطبيقات المتعلقة بالذكاء الاصطناعي في مجال التعليم العالي من منظور دولي، ركزت الدراسة على تحليل كيفية تأثير الذكاء الاصطناعي على التعليم العالي، مع تحديد الاستراتيجيات الفعالة لتطبيق هذه التكنولوجيا في الجامعات والمؤسسات الأكاديمية، حيث المتغير المستقل هو الذكاء الاصطناعي بأبعاده المختلفة، ويتضمن ذلك السياسات التعليمية، والبرامج الأكاديمية، والتطبيقات التكنولوجية المستخدمة في التعليم العالي، درست الدراسة كيفية تطبيق هذه الأبعاد في سياقات مختلفة وتأثيرها على جودة التعليم وتطوير المهارات لدى الطلاب، أما المتغير التابع هو جودة التعليم العالي، ويشمل ذلك تحسين عمليات التعليم والتعلم، وتطوير المناهج الدراسية، وزيادة فعالية الإدارة الأكاديمية، واعتمدت منهجية البحث في هذه الدراسة على مراجعة الأدبيات وتحليل البيانات من مصادر متعددة تشمل </w:t>
      </w:r>
      <w:r w:rsidRPr="00055E72">
        <w:rPr>
          <w:rFonts w:ascii="Sakkal Majalla" w:hAnsi="Sakkal Majalla" w:cs="Sakkal Majalla"/>
          <w:sz w:val="28"/>
          <w:szCs w:val="28"/>
          <w:rtl/>
          <w:lang w:bidi="ar-EG"/>
        </w:rPr>
        <w:lastRenderedPageBreak/>
        <w:t>تقارير دولية ودراسات سابقة ومقالات أكاديمية، استخدمت الدراسة تحليل المحتوى لتقييم السياسات والبرامج المختلفة للذكاء الاصطناعي في التعليم العالي، مع التركيز على المقارنة بين التجارب الدولية المختلفة.</w:t>
      </w:r>
    </w:p>
    <w:p w14:paraId="3D1019B8"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تطبيقات الذكاء الاصطناعي في التعليم العالي قد أسهمت في تحسين جودة التعليم من خلال توفير أدوات تعليمية مبتكرة وزيادة التفاعل بين الطلاب والمدرسين، كما أن السياسات الداعمة لتطوير برامج الذكاء الاصطناعي قد ساعدت في تعزيز القدرة التنافسية للمؤسسات التعليمية على المستوى الدولي، ومع ذلك، أشارت الدراسة إلى وجود تحديات تتعلق بدمج هذه التكنولوجيا في الأنظمة التعليمية التقليدية، بما في ذلك الحاجة إلى تدريب المدرسين وتطوير البنية التحتية التكنولوجية، وأوصت الدراسة بضرورة وضع سياسات وطنية لدعم تطوير الذكاء الاصطناعي في التعليم العالي، تشمل توفير التمويل اللازم للتدريب والبحث والتطوير، كما دعت إلى تعزيز التعاون الدولي لتبادل الخبرات وأفضل الممارسات في هذا المجال، بالإضافة إلى ذلك، أكدت الدراسة على أهمية إشراك كافة الأطراف المعنية، بما في ذلك الطلاب والمدرسين وصناع القرار، في عملية تصميم وتنفيذ برامج الذكاء الاصطناعي في التعليم العالي.</w:t>
      </w:r>
    </w:p>
    <w:p w14:paraId="2DB77CAA"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055E72">
        <w:rPr>
          <w:rFonts w:ascii="Sakkal Majalla" w:hAnsi="Sakkal Majalla" w:cs="Sakkal Majalla"/>
          <w:b/>
          <w:bCs/>
          <w:sz w:val="28"/>
          <w:szCs w:val="28"/>
          <w:rtl/>
          <w:lang w:bidi="ar-EG"/>
        </w:rPr>
        <w:t>دراسة بن عثمان (2020)</w:t>
      </w:r>
    </w:p>
    <w:p w14:paraId="733650E8"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إلى تقديم مقاربة قانونية شاملة للذكاء الاصطناعي، حيث ركزت على تحليل الأطر القانونية والتنظيمية التي تحكم استخدام وتطوير تقنيات الذكاء الاصطناعي، هدفت الدراسة إلى استكشاف التحديات القانونية والأخلاقية التي تواجه هذه التقنيات، وتقديم توصيات لتحسين التشريعات والسياسات المتعلقة بالذكاء الاصطناعي، حيث المتغير المستقل هو الذكاء الاصطناعي بأبعاده المختلفة، والذي يتضمن التقنيات المتقدمة مثل التعلم الآلي، والروبوتات، وتحليل البيانات الكبيرة، ركزت الدراسة على كيفية تأثير هذه التقنيات على مختلف القطاعات الاجتماعية والاقتصادية، أما المتغير التابع هو الأطر القانونية والتنظيمية، ويشمل ذلك القوانين والتشريعات والسياسات التي تنظم استخدام وتطوير الذكاء الاصطناعي، وكيفية تكيف هذه الأطر مع التحديات الجديدة التي تفرضها التقنيات الحديثة، واعتمدت منهجية البحث في هذه الدراسة على تحليل نوعي للأدبيات القانونية والسياسات المتعلقة بالذكاء الاصطناعي، تم استخدام تحليل المحتوى لدراسة القوانين الحالية وتحديد الفجوات والتحديات التي تواجه تنظيم استخدام الذكاء الاصطناعي، بالإضافة إلى ذلك، استندت الدراسة إلى مقارنة بين الأطر القانونية في مختلف الدول لتحديد أفضل الممارسات.</w:t>
      </w:r>
    </w:p>
    <w:p w14:paraId="05CADB9B"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lastRenderedPageBreak/>
        <w:t>وتوصلت الدراسة إلى أن الأطر القانونية الحالية غالبًا ما تكون غير كافية لمواجهة التحديات التي تفرضها تقنيات الذكاء الاصطناعي. أظهرت الدراسة أن هناك فجوات كبيرة في التشريعات، مما يؤدي إلى مخاطر تتعلق بالخصوصية والأمان والمسؤولية القانونية، كما أشارت الدراسة إلى الحاجة الماسة لتحديث القوانين وتطوير سياسات جديدة تتناسب مع التطورات السريعة في مجال الذكاء الاصطناعي، وأوصت الدراسة بضرورة تطوير أطر قانونية مرنة وشاملة تتماشى مع التقدم التكنولوجي. دعت إلى وضع سياسات جديدة تركز على حماية الحقوق الشخصية وضمان الأمان السيبراني، بالإضافة إلى تحديد المسؤوليات القانونية بشكل واضح بين مختلف الأطراف المعنية بتطوير واستخدام تقنيات الذكاء الاصطناعي، كما أكدت على أهمية التعاون الدولي في مجال تنظيم الذكاء الاصطناعي لتبادل الخبرات وتطوير معايير قانونية مشتركة.</w:t>
      </w:r>
    </w:p>
    <w:p w14:paraId="52577E95"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055E72">
        <w:rPr>
          <w:rFonts w:ascii="Sakkal Majalla" w:hAnsi="Sakkal Majalla" w:cs="Sakkal Majalla"/>
          <w:b/>
          <w:bCs/>
          <w:sz w:val="28"/>
          <w:szCs w:val="28"/>
          <w:rtl/>
          <w:lang w:bidi="ar-EG"/>
        </w:rPr>
        <w:t>دراسة بوبحة (2022)</w:t>
      </w:r>
    </w:p>
    <w:p w14:paraId="019FF997"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إلى استكشاف التطبيقات العملية للذكاء الاصطناعي وتأثيراته على مختلف المجالات الاقتصادية والاجتماعية، ركزت الدراسة على تحليل كيفية استفادة القطاعات المختلفة من تقنيات الذكاء الاصطناعي، مع تحديد الانعكاسات الإيجابية والسلبية لهذه التطبيقات على المجتمعات والأفراد، حيث المتغير المستقل هو الذكاء الاصطناعي بأبعاده المتعددة، ويتضمن ذلك تطبيقات الذكاء الاصطناعي في الصناعة، والخدمات المالية، والرعاية الصحية، والتعليم، وغيرها من القطاعات. ركزت الدراسة على كيفية تطبيق هذه التقنيات لتعزيز الكفاءة وتحقيق الابتكار، أما المتغير التابع هو الانعكاسات الاقتصادية والاجتماعية لهذه التطبيقات، ويشمل ذلك تأثير الذكاء الاصطناعي على سوق العمل، وتحسين جودة الحياة، وتعزيز النمو الاقتصادي، بالإضافة إلى التحديات المرتبطة بالخصوصية والأمان، اعتمدت منهجية البحث في هذه الدراسة على تحليل نوعي ووصفي لمجموعة واسعة من الأدبيات والتقارير الأكاديمية والتجارب العملية المتعلقة بتطبيقات الذكاء الاصطناعي، تم استخدام تحليل المحتوى لتقييم البيانات والمعلومات المتعلقة بالتأثيرات الاقتصادية والاجتماعية لتطبيقات الذكاء الاصطناعي، مع التركيز على الدراسات التي تناولت تجارب محددة في هذا المجال.</w:t>
      </w:r>
    </w:p>
    <w:p w14:paraId="7136D910"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 xml:space="preserve">وتوصلت الدراسة إلى أن تطبيقات الذكاء الاصطناعي قد أسهمت بشكل كبير في تحسين الكفاءة والإنتاجية في مختلف القطاعات، مما أدى إلى زيادة النمو الاقتصادي وتحسين جودة الخدمات المقدمة، كما أظهرت الدراسة أن الذكاء الاصطناعي يمكن أن يؤدي إلى تغييرات جوهرية في سوق العمل، من خلال خلق فرص عمل جديدة تتطلب مهارات متقدمة، </w:t>
      </w:r>
      <w:r w:rsidRPr="00055E72">
        <w:rPr>
          <w:rFonts w:ascii="Sakkal Majalla" w:hAnsi="Sakkal Majalla" w:cs="Sakkal Majalla"/>
          <w:sz w:val="28"/>
          <w:szCs w:val="28"/>
          <w:rtl/>
          <w:lang w:bidi="ar-EG"/>
        </w:rPr>
        <w:lastRenderedPageBreak/>
        <w:t>في حين قد يتسبب في فقدان وظائف تقليدية تتطلب مهارات أقل، بالإضافة إلى ذلك، أبرزت الدراسة التحديات المتعلقة بحماية الخصوصية والأمان السيبراني، والتي تحتاج إلى معالجات فعالة لضمان الاستخدام الآمن والمسؤول لتقنيات الذكاء الاصطناعي، وأوصت الدراسة بضرورة تطوير سياسات شاملة لدعم تطبيقات الذكاء الاصطناعي، تشمل توفير التدريب والتأهيل المهني للعاملين في القطاعات المختلفة لمواكبة التحولات التكنولوجية، كما دعت إلى تعزيز التعاون بين القطاعين العام والخاص لتطوير بنية تحتية تكنولوجية متقدمة، وتوفير الموارد اللازمة لدعم الابتكار في مجال الذكاء الاصطناعي، بالإضافة إلى ذلك، أكدت الدراسة على أهمية وضع تشريعات وقوانين تحمي الخصوصية وتضمن الأمان السيبراني، مع تعزيز الوعي العام حول فوائد ومخاطر الذكاء الاصطناعي.</w:t>
      </w:r>
    </w:p>
    <w:p w14:paraId="60323864"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055E72">
        <w:rPr>
          <w:rFonts w:ascii="Sakkal Majalla" w:hAnsi="Sakkal Majalla" w:cs="Sakkal Majalla"/>
          <w:b/>
          <w:bCs/>
          <w:sz w:val="28"/>
          <w:szCs w:val="28"/>
          <w:rtl/>
          <w:lang w:bidi="ar-EG"/>
        </w:rPr>
        <w:t>دراسة حسن (2022)</w:t>
      </w:r>
    </w:p>
    <w:p w14:paraId="01AA4A32"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إلى استكشاف الأسس النظرية والتطبيقية للذكاء الاصطناعي في مجال المكتبات وعلوم المعلومات، مع التركيز على كيفية تطبيق هذه التقنيات لتعزيز خدمات المكتبات وتحسين إدارة المعلومات، تناولت الدراسة أهمية الذكاء الاصطناعي في تطوير المكتبات الرقمية وتحسين الكفاءة التشغيلية للمكتبات التقليدية، حيث المتغير المستقل هو الذكاء الاصطناعي بأبعاده المختلفة، ويتضمن ذلك تقنيات معالجة اللغة الطبيعية، التعلم الآلي، وتحليل البيانات الكبيرة، وركزت الدراسة على كيفية تطبيق هذه التقنيات في المكتبات لتحسين عمليات البحث واسترجاع المعلومات، وإدارة المجموعات الرقمية، وتقديم خدمات معلوماتية مخصصة للمستخدمين، أما المتغير التابع هو تحسين خدمات المكتبات وعلوم المعلومات، ويشمل ذلك زيادة فعالية البحث واسترجاع المعلومات، تحسين إدارة الموارد، وتقديم خدمات مبتكرة تلبي احتياجات المستخدمين بشكل أكثر دقة وفعالية، اعتمدت منهجية البحث في هذه الدراسة على مراجعة الأدبيات وتحليل البيانات المتعلقة بتطبيقات الذكاء الاصطناعي في المكتبات وعلوم المعلومات، استخدمت الدراسة تحليل المحتوى لتحديد الاتجاهات الرئيسية والتحديات في هذا المجال، مع التركيز على الدراسات التي تناولت تجارب محددة في تطبيق الذكاء الاصطناعي في المكتبات.</w:t>
      </w:r>
    </w:p>
    <w:p w14:paraId="7CED08EC"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 xml:space="preserve">وتوصلت الدراسة إلى أن تطبيقات الذكاء الاصطناعي في المكتبات قد أسهمت بشكل كبير في تحسين الكفاءة التشغيلية وتقديم خدمات معلوماتية متقدمة، وأظهرت الدراسة أن تقنيات الذكاء الاصطناعي يمكن أن تعزز قدرة المكتبات على معالجة كميات كبيرة من البيانات، وتحسين دقة وفعالية عمليات البحث واسترجاع المعلومات، كما أشارت إلى أن استخدام </w:t>
      </w:r>
      <w:r w:rsidRPr="00055E72">
        <w:rPr>
          <w:rFonts w:ascii="Sakkal Majalla" w:hAnsi="Sakkal Majalla" w:cs="Sakkal Majalla"/>
          <w:sz w:val="28"/>
          <w:szCs w:val="28"/>
          <w:rtl/>
          <w:lang w:bidi="ar-EG"/>
        </w:rPr>
        <w:lastRenderedPageBreak/>
        <w:t>الذكاء الاصطناعي في المكتبات يمكن أن يوفر خدمات مخصصة تلبي احتياجات المستخدمين بشكل أفضل، وأوصت الدراسة بضرورة تعزيز الاستثمار في تطوير تطبيقات الذكاء الاصطناعي في مجال المكتبات وعلوم المعلومات، دعت إلى تقديم برامج تدريبية للموظفين في المكتبات لتعزيز مهاراتهم في استخدام تقنيات الذكاء الاصطناعي، كما أوصت بتطوير بنية تحتية تكنولوجية متقدمة لدعم تطبيقات الذكاء الاصطناعي في المكتبات، بالإضافة إلى ذلك، أكدت الدراسة على أهمية التعاون بين المكتبات والمؤسسات الأكاديمية لتبادل الخبرات وأفضل الممارسات في هذا المجال.</w:t>
      </w:r>
    </w:p>
    <w:p w14:paraId="2C7C3EBF"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055E72">
        <w:rPr>
          <w:rFonts w:ascii="Sakkal Majalla" w:hAnsi="Sakkal Majalla" w:cs="Sakkal Majalla"/>
          <w:b/>
          <w:bCs/>
          <w:sz w:val="28"/>
          <w:szCs w:val="28"/>
          <w:rtl/>
          <w:lang w:bidi="ar-EG"/>
        </w:rPr>
        <w:t>دراسة مفتاح (2023)</w:t>
      </w:r>
    </w:p>
    <w:p w14:paraId="357FF1E4"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إلى استكشاف الصراع بين الإنسان والآلة في ظل تطور تقنيات الذكاء الاصطناعي، مركزة على الجوانب الفلسفية والأخلاقية والعلمية لهذا الصراع، سعت الدراسة إلى فهم تأثير الذكاء الاصطناعي على طبيعة الإنسان والمجتمع، وتحليل التحديات التي يفرضها هذا التطور التكنولوجي على القيم الإنسانية والأخلاقية، حيث المتغير المستقل هو الذكاء الاصطناعي بأبعاده المختلفة، ويتضمن ذلك تطور تقنيات التعلم الآلي، الروبوتات، وتحليل البيانات الضخمة، ركزت الدراسة على كيفية تأثير هذه التقنيات على جوانب متعددة من حياة الإنسان، بما في ذلك العمل، التعليم، والعلاقات الاجتماعية، أما المتغير التابع فهو التأثيرات الإنسانية والاجتماعية للصراع بين الإنسان والآلة، ويشمل ذلك التغيرات في سوق العمل، القيم الأخلاقية، والتفاعل الاجتماعي بين الأفراد، واعتمدت منهجية البحث في هذه الدراسة على تحليل نوعي للأدبيات الفلسفية والعلمية المتعلقة بالذكاء الاصطناعي وتأثيراته على الإنسان، استخدمت الدراسة تحليل المحتوى لمجموعة من النصوص الفلسفية والدراسات العلمية لتحديد النقاط الرئيسية في الصراع بين الإنسان والآلة، واستكشاف الرؤى المختلفة حول هذا الصراع.</w:t>
      </w:r>
    </w:p>
    <w:p w14:paraId="086F7CC4"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 xml:space="preserve">وتوصلت الدراسة إلى أن تطور الذكاء الاصطناعي يفرض تحديات كبيرة على الإنسان، حيث يمكن أن يؤدي إلى تغيرات جوهرية في سوق العمل وزيادة البطالة بسبب استبدال الوظائف التقليدية بالآلات، كما أظهرت الدراسة أن هناك تأثيرات على القيم الأخلاقية والإنسانية، حيث يمكن أن يؤدي الاعتماد المفرط على التكنولوجيا إلى تآكل بعض القيم الاجتماعية والأخلاقية، كما أشارت الدراسة إلى أن هناك حاجة ملحة للتوازن بين التقدم التكنولوجي والحفاظ على القيم الإنسانية، وأوصت الدراسة بضرورة تطوير سياسات وتدابير تنظيمية لضمان أن تطور الذكاء الاصطناعي يتم بطرق تحترم القيم </w:t>
      </w:r>
      <w:r w:rsidRPr="00055E72">
        <w:rPr>
          <w:rFonts w:ascii="Sakkal Majalla" w:hAnsi="Sakkal Majalla" w:cs="Sakkal Majalla"/>
          <w:sz w:val="28"/>
          <w:szCs w:val="28"/>
          <w:rtl/>
          <w:lang w:bidi="ar-EG"/>
        </w:rPr>
        <w:lastRenderedPageBreak/>
        <w:t>الإنسانية والأخلاقية، دعت إلى تعزيز التعليم والتدريب المهني للعمال للتكيف مع التغيرات التكنولوجية في سوق العمل، كما أكدت على أهمية البحث المستمر في الجوانب الفلسفية والأخلاقية لتطور الذكاء الاصطناعي، لضمان أن يتم تطوير التكنولوجيا بطرق تعزز من جودة حياة الإنسان وتحافظ على قيمه، بالإضافة إلى ذلك، أوصت الدراسة بضرورة التعاون الدولي لوضع معايير وقوانين تنظيمية موحدة لتطوير واستخدام تقنيات الذكاء الاصطناعي بشكل مسؤول ومستدام.</w:t>
      </w:r>
    </w:p>
    <w:p w14:paraId="381222E0"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055E72">
        <w:rPr>
          <w:rFonts w:ascii="Sakkal Majalla" w:hAnsi="Sakkal Majalla" w:cs="Sakkal Majalla"/>
          <w:b/>
          <w:bCs/>
          <w:sz w:val="28"/>
          <w:szCs w:val="28"/>
          <w:rtl/>
          <w:lang w:bidi="ar-EG"/>
        </w:rPr>
        <w:t>دراسة درار (2019)</w:t>
      </w:r>
    </w:p>
    <w:p w14:paraId="2AD0C3A4"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إلى تحليل أخلاقيات الذكاء الاصطناعي والروبوت، مع التركيز على الجوانب الأخلاقية التي تنشأ من استخدام هذه التكنولوجيا في مختلف المجالات، سعت الدراسة إلى تقديم إطار تحليلي يساعد في فهم الأبعاد الأخلاقية المتعلقة بتطور واستخدام الذكاء الاصطناعي والروبوتات، حيث المتغير المستقل هو الذكاء الاصطناعي والروبوتات بأبعادهما المختلفة، ويتضمن ذلك التطورات التقنية في مجالات التعلم الآلي، الذكاء الاصطناعي العام، وتطبيقات الروبوتات في الحياة اليومية والصناعية، أما المتغير التابع فهو الأبعاد الأخلاقية المرتبطة بهذه التقنيات، والتي تشمل مسائل الخصوصية، الأمان، المساءلة، والآثار الاجتماعية والاقتصادية، واعتمدت منهجية البحث في هذه الدراسة على تحليل نوعي ووصفي للأدبيات المتعلقة بأخلاقيات الذكاء الاصطناعي والروبوتات، تم استعراض مجموعة واسعة من المقالات الأكاديمية، التقارير، والدراسات السابقة لتحديد القضايا الأخلاقية الرئيسية والتحديات المرتبطة بتطبيق هذه التكنولوجيا.</w:t>
      </w:r>
    </w:p>
    <w:p w14:paraId="25EE435F"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هناك مجموعة من التحديات الأخلاقية التي تطرحها تطبيقات الذكاء الاصطناعي والروبوتات، منها القضايا المتعلقة بالخصوصية والأمان السيبراني، حيث يمكن أن تؤدي البيانات الكبيرة والتحليل الآلي إلى انتهاكات للخصوصية، كما أشارت الدراسة إلى مخاطر الاعتماد الزائد على التكنولوجيا وتأثيره على الوظائف وسوق العمل، بالإضافة إلى الحاجة إلى وضع إطار قانوني ينظم استخدام الذكاء الاصطناعي ويضمن المساءلة، وأوصت الدراسة بضرورة تطوير سياسات وقوانين تنظم استخدام الذكاء الاصطناعي والروبوتات، وتضمن احترام الحقوق الأساسية للأفراد، دعت إلى تعزيز الأبحاث في مجال الأخلاقيات لتطوير إطار عمل يساعد على التعامل مع القضايا الأخلاقية المرتبطة بتطبيقات الذكاء الاصطناعي، كما أكدت الدراسة على أهمية التعاون الدولي لوضع معايير أخلاقية عالمية تضمن الاستخدام المسؤول لهذه التقنيات.</w:t>
      </w:r>
    </w:p>
    <w:p w14:paraId="409B505B"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055E72">
        <w:rPr>
          <w:rFonts w:ascii="Sakkal Majalla" w:hAnsi="Sakkal Majalla" w:cs="Sakkal Majalla"/>
          <w:b/>
          <w:bCs/>
          <w:sz w:val="28"/>
          <w:szCs w:val="28"/>
          <w:rtl/>
          <w:lang w:bidi="ar-EG"/>
        </w:rPr>
        <w:lastRenderedPageBreak/>
        <w:t>دراسة العنقودي (2019)</w:t>
      </w:r>
    </w:p>
    <w:p w14:paraId="2166796B"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إلى استكشاف دور الذكاء الاصطناعي في التعليم، مع التركيز على كيفية تحسين العملية التعليمية من خلال استخدام تقنيات الذكاء الاصطناعي، سعت الدراسة إلى تحليل الفوائد المحتملة والتحديات التي تواجه دمج هذه التقنيات في النظام التعليمي، حيث المتغير المستقل هو الذكاء الاصطناعي بأبعاده المختلفة، ويتضمن ذلك تطبيقات التعلم الآلي، النظم الذكية، وتقنيات التحليل التنبئي في التعليم، أما المتغير التابع فهو تحسين العملية التعليمية، والذي يشمل تحسين جودة التعليم، زيادة فعالية التدريس، وتقديم تجارب تعليمية مخصصة للطلاب، اعتمدت منهجية البحث في هذه الدراسة على مراجعة الأدبيات وتحليل الدراسات السابقة المتعلقة بتطبيقات الذكاء الاصطناعي في التعليم، تم استخدام تحليل المحتوى لتقييم البيانات والمعلومات المتعلقة بفوائد وتحديات استخدام الذكاء الاصطناعي في النظام التعليمي، مع التركيز على تجارب محددة ودراسات حالة.</w:t>
      </w:r>
    </w:p>
    <w:p w14:paraId="734CC6D9"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تطبيقات الذكاء الاصطناعي في التعليم قد أسهمت في تحسين جودة التعليم من خلال تقديم تجارب تعليمية مخصصة تتناسب مع احتياجات الطلاب الفردية، كما أظهرت الدراسة أن استخدام النظم الذكية يمكن أن يزيد من فعالية التدريس من خلال تقديم توصيات ذكية للمعلمين وتحليل أداء الطلاب. بالإضافة إلى ذلك، أشارت الدراسة إلى التحديات المتعلقة بتكلفة تنفيذ هذه التقنيات والحاجة إلى تدريب المعلمين على استخدامها بفعالية، وأوصت الدراسة بضرورة تطوير استراتيجيات تعليمية شاملة تدمج الذكاء الاصطناعي بطرق تعزز من فعالية العملية التعليمية، دعت إلى توفير التدريب والتطوير المهني للمعلمين لضمان قدرتهم على استخدام هذه التقنيات بفعالية، كما أكدت على أهمية الاستثمار في البنية التحتية التكنولوجية لدعم تطبيقات الذكاء الاصطناعي في المدارس والمؤسسات التعليمية. بالإضافة إلى ذلك، أوصت الدراسة بضرورة إجراء المزيد من الأبحاث لتقييم تأثير الذكاء الاصطناعي على التعليم وتحديد أفضل الممارسات لاستخدامه بشكل مسؤول ومستدام.</w:t>
      </w:r>
    </w:p>
    <w:p w14:paraId="63756FE3" w14:textId="77777777" w:rsidR="008309AE" w:rsidRPr="00055E72" w:rsidRDefault="008309AE" w:rsidP="008309AE">
      <w:pPr>
        <w:pStyle w:val="ListParagraph"/>
        <w:numPr>
          <w:ilvl w:val="0"/>
          <w:numId w:val="11"/>
        </w:num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الدراسات الأجنبية:</w:t>
      </w:r>
    </w:p>
    <w:p w14:paraId="2B523773"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055E72">
        <w:rPr>
          <w:rFonts w:ascii="Sakkal Majalla" w:hAnsi="Sakkal Majalla" w:cs="Sakkal Majalla"/>
          <w:b/>
          <w:bCs/>
          <w:sz w:val="28"/>
          <w:szCs w:val="28"/>
          <w:rtl/>
          <w:lang w:bidi="ar-EG"/>
        </w:rPr>
        <w:t xml:space="preserve">دراسة </w:t>
      </w:r>
      <w:r w:rsidRPr="00055E72">
        <w:rPr>
          <w:rFonts w:ascii="Sakkal Majalla" w:hAnsi="Sakkal Majalla" w:cs="Sakkal Majalla"/>
          <w:b/>
          <w:bCs/>
          <w:sz w:val="28"/>
          <w:szCs w:val="28"/>
          <w:lang w:bidi="ar-EG"/>
        </w:rPr>
        <w:t>Chen &amp;Others</w:t>
      </w:r>
      <w:r w:rsidRPr="00055E72">
        <w:rPr>
          <w:rFonts w:ascii="Sakkal Majalla" w:hAnsi="Sakkal Majalla" w:cs="Sakkal Majalla"/>
          <w:b/>
          <w:bCs/>
          <w:sz w:val="28"/>
          <w:szCs w:val="28"/>
          <w:rtl/>
          <w:lang w:bidi="ar-EG"/>
        </w:rPr>
        <w:t xml:space="preserve"> (2022)</w:t>
      </w:r>
    </w:p>
    <w:p w14:paraId="0C260468"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lastRenderedPageBreak/>
        <w:t>هدفت إلى استكشاف تطبيقات الذكاء الاصطناعي في مجال الميتا-أوبتيكس، وهو فرع من البصريات الذي يتعامل مع تصميم وتصنيع المواد الميتا التي تتحكم في الضوء بطرق غير تقليدية، وهدفت الدراسة إلى فهم كيف يمكن للذكاء الاصطناعي تحسين أداء وتصميم الأجهزة الميتا-أوبتيكية، بالإضافة إلى توضيح الفوائد المحتملة التي يمكن أن يجلبها الذكاء الاصطناعي لهذا المجال الناشئ، حيث المتغير المستقل هو الذكاء الاصطناعي بأبعاده المختلفة، والتي تشمل التعلم الآلي، الشبكات العصبية، والخوارزميات الذكية، بينما المتغير التابع هو أداء وتصميم الأجهزة الميتا-أوبتيكية، استعرضت الدراسة كيف يمكن للذكاء الاصطناعي تحسين أداء هذه الأجهزة من خلال تحسين دقة التصنيع، تعزيز قدرات التحكم في الضوء، وتقليل التكلفة والوقت اللازمين لتطوير أجهزة جديدة، ومنهجية البحث تضمنت مراجعة شاملة للأدبيات الحالية حول التطبيقات المختلفة للذكاء الاصطناعي في الميتا-أوبتيكس، واستخدم الباحثون منهجية تحليلية لتقييم الدراسات السابقة وتحديد الفجوات المعرفية والفرص المحتملة للتطوير، كما تضمنت الدراسة تحليلًا تجريبيًا لبعض التطبيقات العملية للذكاء الاصطناعي في تصميم أجهزة ميتا-أوبتيكية، باستخدام أمثلة ونماذج رياضية لتوضيح الفوائد والتحديات المرتبطة بهذه التطبيقات.</w:t>
      </w:r>
    </w:p>
    <w:p w14:paraId="2983C427"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الذكاء الاصطناعي يلعب دورًا محوريًا في تحسين تصميم وأداء الأجهزة الميتا-أوبتيكية، بينت النتائج أن استخدام تقنيات الذكاء الاصطناعي يمكن أن يؤدي إلى تحسينات كبيرة في كفاءة الأجهزة، ودقة التحكم في الضوء، والقدرة على تخصيص التصميمات لتلبية احتياجات محددة، كما أشارت الدراسة إلى أن الذكاء الاصطناعي يمكن أن يقلل من التكلفة والوقت اللازمين لتطوير الأجهزة الجديدة، مما يفتح آفاقًا جديدة للتطبيقات العملية في مجالات مثل الاتصالات، والتصوير، والإستشعار، وأوصت الدراسة بضرورة التركيز على تطوير المزيد من الخوارزميات المتقدمة التي يمكنها التعامل مع التعقيدات المتزايدة في تصميم الأجهزة الميتا-أوبتيكية، كما أوصت بزيادة التعاون بين الباحثين في مجالي الذكاء الاصطناعي والميتا-أوبتيكس لتطوير حلول مبتكرة وتطبيقات جديدة، وأشارت إلى أهمية إجراء المزيد من الدراسات التجريبية لتحديد الفوائد والتحديات العملية المرتبطة باستخدام الذكاء الاصطناعي في هذا المجال، وكذلك تشجيع البحث والتطوير المستمر لتحسين الأداء وتوسيع نطاق التطبيقات العملية للميتا-أوبتيكس المدعومة بالذكاء الاصطناعي.</w:t>
      </w:r>
    </w:p>
    <w:p w14:paraId="3F08D2C0"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055E72">
        <w:rPr>
          <w:rFonts w:ascii="Sakkal Majalla" w:hAnsi="Sakkal Majalla" w:cs="Sakkal Majalla"/>
          <w:b/>
          <w:bCs/>
          <w:sz w:val="28"/>
          <w:szCs w:val="28"/>
          <w:rtl/>
          <w:lang w:bidi="ar-EG"/>
        </w:rPr>
        <w:t xml:space="preserve">دراسة </w:t>
      </w:r>
      <w:proofErr w:type="spellStart"/>
      <w:r w:rsidRPr="00055E72">
        <w:rPr>
          <w:rFonts w:ascii="Sakkal Majalla" w:hAnsi="Sakkal Majalla" w:cs="Sakkal Majalla"/>
          <w:b/>
          <w:bCs/>
          <w:sz w:val="28"/>
          <w:szCs w:val="28"/>
          <w:lang w:bidi="ar-EG"/>
        </w:rPr>
        <w:t>Shneiderman</w:t>
      </w:r>
      <w:proofErr w:type="spellEnd"/>
      <w:r w:rsidRPr="00055E72">
        <w:rPr>
          <w:rFonts w:ascii="Sakkal Majalla" w:hAnsi="Sakkal Majalla" w:cs="Sakkal Majalla"/>
          <w:b/>
          <w:bCs/>
          <w:sz w:val="28"/>
          <w:szCs w:val="28"/>
          <w:rtl/>
          <w:lang w:bidi="ar-EG"/>
        </w:rPr>
        <w:t xml:space="preserve"> (2020)</w:t>
      </w:r>
    </w:p>
    <w:p w14:paraId="5089EDA2"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lastRenderedPageBreak/>
        <w:t>هدفت الدراسة إلى تحليل وتطوير نهج جديد للذكاء الاصطناعي يركز على الإنسان، حيث يتم تصميم الأنظمة الذكية لتكون موثوقة وآمنة وجديرة بالثقة، هدفت الدراسة إلى استكشاف المبادئ الأساسية للذكاء الاصطناعي المتمحور حول الإنسان، والتحديات المرتبطة بتحقيق هذا الهدف، والفوائد المحتملة التي يمكن أن يجلبها هذا النهج لمختلف المجالات، حيث المتغير المستقل هو نهج الذكاء الاصطناعي المتمحور حول الإنسان بأبعاده المختلفة، والتي تشمل التصميم المتمحور حول المستخدم، السلامة، الموثوقية، والجدارة بالثقة. أما المتغير التابع هو كفاءة وفعالية الأنظمة الذكية في تلبية احتياجات المستخدمين، استعرضت الدراسة كيف يمكن لتصميم الأنظمة الذكية بطريقة تركز على المستخدم أن يعزز من تجربة المستخدم، ويقلل من المخاطر المرتبطة باستخدام الذكاء الاصطناعي، ويزيد من موثوقية الأنظمة، ومنهجية البحث تضمنت مراجعة شاملة للأدبيات الحالية حول الذكاء الاصطناعي المتمحور حول الإنسان، استخدم الباحث منهجية تحليلية لتقييم الدراسات السابقة وتحديد المبادئ الأساسية والتحديات والفرص المرتبطة بتطوير أنظمة ذكاء اصطناعي تركز على المستخدم، كما تضمنت الدراسة تحليلًا نقديًا للتطبيقات العملية للذكاء الاصطناعي المتمحور حول الإنسان في مختلف المجالات، مثل الرعاية الصحية والتعليم والنقل.</w:t>
      </w:r>
    </w:p>
    <w:p w14:paraId="566E508B"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تبني نهج الذكاء الاصطناعي المتمحور حول الإنسان يمكن أن يؤدي إلى تحسينات كبيرة في سلامة وموثوقية الأنظمة الذكية، بينت النتائج أن التركيز على تصميم الأنظمة لتلبية احتياجات المستخدمين يمكن أن يزيد من فعالية الأنظمة ويقلل من المخاطر المرتبطة بالاستخدام، كما أشارت الدراسة إلى أن تبني هذا النهج يمكن أن يعزز من ثقة المستخدمين في التكنولوجيا الذكية ويزيد من قبولهم لها، وأوصت الدراسة بضرورة التركيز على تطوير المزيد من المبادئ التوجيهية والمعايير التي يمكن أن تساعد في تصميم أنظمة ذكاء اصطناعي تركز على المستخدم، كما أوصت بزيادة التعاون بين الباحثين في مجالي الذكاء الاصطناعي وتصميم التفاعل البشري-الحاسوبي لتطوير حلول مبتكرة وآمنة، وأشارت إلى أهمية إجراء المزيد من الدراسات التجريبية لتحديد الفوائد والتحديات العملية المرتبطة بتبني نهج الذكاء الاصطناعي المتمحور حول الإنسان، وكذلك تشجيع البحث والتطوير المستمر لتحسين أداء الأنظمة وتوسيع نطاق التطبيقات العملية للذكاء الاصطناعي المتمحور حول الإنسان.</w:t>
      </w:r>
    </w:p>
    <w:p w14:paraId="6114C587" w14:textId="77777777" w:rsidR="008309AE" w:rsidRPr="00055E72"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055E72">
        <w:rPr>
          <w:rFonts w:ascii="Sakkal Majalla" w:hAnsi="Sakkal Majalla" w:cs="Sakkal Majalla"/>
          <w:b/>
          <w:bCs/>
          <w:sz w:val="28"/>
          <w:szCs w:val="28"/>
          <w:rtl/>
          <w:lang w:bidi="ar-EG"/>
        </w:rPr>
        <w:t xml:space="preserve">دراسة </w:t>
      </w:r>
      <w:r w:rsidRPr="00055E72">
        <w:rPr>
          <w:rFonts w:ascii="Sakkal Majalla" w:hAnsi="Sakkal Majalla" w:cs="Sakkal Majalla"/>
          <w:b/>
          <w:bCs/>
          <w:sz w:val="28"/>
          <w:szCs w:val="28"/>
          <w:lang w:bidi="ar-EG"/>
        </w:rPr>
        <w:t>Yadav &amp; Others</w:t>
      </w:r>
      <w:r w:rsidRPr="00055E72">
        <w:rPr>
          <w:rFonts w:ascii="Sakkal Majalla" w:hAnsi="Sakkal Majalla" w:cs="Sakkal Majalla"/>
          <w:b/>
          <w:bCs/>
          <w:sz w:val="28"/>
          <w:szCs w:val="28"/>
          <w:rtl/>
          <w:lang w:bidi="ar-EG"/>
        </w:rPr>
        <w:t xml:space="preserve"> (2022)</w:t>
      </w:r>
    </w:p>
    <w:p w14:paraId="74EAAE7F"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lastRenderedPageBreak/>
        <w:t>هدفت الدراسة إلى استكشاف أحدث التطورات والتحديات في مجال الذكاء الاصطناعي وتطبيقاته المتنوعة، هدفت الدراسة إلى تحديد الاتجاهات الرئيسية في البحث والتطوير في هذا المجال، بالإضافة إلى مناقشة التطبيقات العملية للذكاء الاصطناعي في مجالات متعددة مثل الأتمتة وإدارة المعرفة، حيث المتغير المستقل هو التطورات في مجال الذكاء الاصطناعي بأبعادها المختلفة، والتي تشمل تقنيات التعلم الآلي، التعلم العميق، الشبكات العصبية، وخوارزميات التحسين، أما المتغير التابع هو فعالية وكفاءة تطبيقات الذكاء الاصطناعي في مجالات محددة مثل الأتمتة وإدارة المعرفة. استعرضت الدراسة كيفية تأثير هذه التطورات على تحسين أداء الأنظمة الذكية وقدرتها على حل المشكلات بطرق أكثر فعالية وكفاءة، ومنهجية البحث تضمنت مراجعة الأدبيات الحالية حول الاتجاهات الحديثة في الذكاء الاصطناعي وتطبيقاته، استخدم الباحثون منهجية تحليلية لتقييم الدراسات السابقة وتحديد الفجوات المعرفية والفرص المحتملة للتطوير، كما شملت الدراسة تحليلًا تجريبيًا لبعض التطبيقات العملية للذكاء الاصطناعي في مجالات الأتمتة وإدارة المعرفة، باستخدام أمثلة واقعية ونماذج رياضية لتوضيح الفوائد والتحديات المرتبطة بهذه التطبيقات.</w:t>
      </w:r>
    </w:p>
    <w:p w14:paraId="6A3531E6"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التطورات الحديثة في مجال الذكاء الاصطناعي تقدم فرصًا كبيرة لتحسين أداء الأنظمة الذكية في مجالات متعددة، بينت النتائج أن استخدام تقنيات التعلم الآلي والتعلم العميق يمكن أن يؤدي إلى تحسينات كبيرة في كفاءة الأنظمة ودقتها، كما أشارت الدراسة إلى أن هذه التقنيات يمكن أن تقلل من التكاليف والوقت اللازمين لتطوير التطبيقات الجديدة، مما يفتح آفاقًا جديدة للتطبيقات العملية في مجالات مثل الأتمتة وإدارة المعرفة، وأوصت الدراسة بضرورة التركيز على تطوير المزيد من الأبحاث والتطبيقات العملية التي تستفيد من التطورات الحديثة في الذكاء الاصطناعي، كما أوصت بزيادة التعاون بين الباحثين والمطورين في مجالي الذكاء الاصطناعي والأتمتة لتطوير حلول مبتكرة وتطبيقات جديدة، وأشارت إلى أهمية إجراء المزيد من الدراسات التجريبية لتحديد الفوائد والتحديات العملية المرتبطة باستخدام الذكاء الاصطناعي في الأتمتة وإدارة المعرفة، وكذلك تشجيع البحث والتطوير المستمر لتحسين أداء الأنظمة وتوسيع نطاق التطبيقات العملية للذكاء الاصطناعي.</w:t>
      </w:r>
    </w:p>
    <w:p w14:paraId="15C836D3" w14:textId="77777777" w:rsidR="008309AE" w:rsidRPr="006C0FEA"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6C0FEA">
        <w:rPr>
          <w:rFonts w:ascii="Sakkal Majalla" w:hAnsi="Sakkal Majalla" w:cs="Sakkal Majalla"/>
          <w:b/>
          <w:bCs/>
          <w:sz w:val="28"/>
          <w:szCs w:val="28"/>
          <w:rtl/>
          <w:lang w:bidi="ar-EG"/>
        </w:rPr>
        <w:t xml:space="preserve">دراسة </w:t>
      </w:r>
      <w:proofErr w:type="spellStart"/>
      <w:r w:rsidRPr="006C0FEA">
        <w:rPr>
          <w:rFonts w:ascii="Sakkal Majalla" w:hAnsi="Sakkal Majalla" w:cs="Sakkal Majalla"/>
          <w:b/>
          <w:bCs/>
          <w:sz w:val="28"/>
          <w:szCs w:val="28"/>
          <w:lang w:bidi="ar-EG"/>
        </w:rPr>
        <w:t>Krausman</w:t>
      </w:r>
      <w:proofErr w:type="spellEnd"/>
      <w:r w:rsidRPr="006C0FEA">
        <w:rPr>
          <w:rFonts w:ascii="Sakkal Majalla" w:hAnsi="Sakkal Majalla" w:cs="Sakkal Majalla"/>
          <w:b/>
          <w:bCs/>
          <w:sz w:val="28"/>
          <w:szCs w:val="28"/>
          <w:rtl/>
          <w:lang w:bidi="ar-EG"/>
        </w:rPr>
        <w:t xml:space="preserve"> (2023)</w:t>
      </w:r>
    </w:p>
    <w:p w14:paraId="3CEBF034"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lastRenderedPageBreak/>
        <w:t xml:space="preserve">هدفت الدراسة إلى توضيح كيفية إدارة الذكاء الاصطناعي في عملية النشر العلمي. تهدف هذه الورقة إلى مناقشة كيفية تكامل الذكاء الاصطناعي في عملية النشر والتحديات والمخاطر المحتملة المرتبطة باستخدامه، حيث المتغير المستقل هو الذكاء الاصطناعي بأبعاده المختلفة مثل الخوارزميات وتقنيات التعلم الآلي والأدوات التوليدية مثل </w:t>
      </w:r>
      <w:r w:rsidRPr="00055E72">
        <w:rPr>
          <w:rFonts w:ascii="Sakkal Majalla" w:hAnsi="Sakkal Majalla" w:cs="Sakkal Majalla"/>
          <w:sz w:val="28"/>
          <w:szCs w:val="28"/>
          <w:lang w:bidi="ar-EG"/>
        </w:rPr>
        <w:t>ChatGPT</w:t>
      </w:r>
      <w:r w:rsidRPr="00055E72">
        <w:rPr>
          <w:rFonts w:ascii="Sakkal Majalla" w:hAnsi="Sakkal Majalla" w:cs="Sakkal Majalla"/>
          <w:sz w:val="28"/>
          <w:szCs w:val="28"/>
          <w:rtl/>
          <w:lang w:bidi="ar-EG"/>
        </w:rPr>
        <w:t xml:space="preserve"> و</w:t>
      </w:r>
      <w:proofErr w:type="spellStart"/>
      <w:r w:rsidRPr="00055E72">
        <w:rPr>
          <w:rFonts w:ascii="Sakkal Majalla" w:hAnsi="Sakkal Majalla" w:cs="Sakkal Majalla"/>
          <w:sz w:val="28"/>
          <w:szCs w:val="28"/>
          <w:lang w:bidi="ar-EG"/>
        </w:rPr>
        <w:t>Scite</w:t>
      </w:r>
      <w:proofErr w:type="spellEnd"/>
      <w:r w:rsidRPr="00055E72">
        <w:rPr>
          <w:rFonts w:ascii="Sakkal Majalla" w:hAnsi="Sakkal Majalla" w:cs="Sakkal Majalla"/>
          <w:sz w:val="28"/>
          <w:szCs w:val="28"/>
          <w:rtl/>
          <w:lang w:bidi="ar-EG"/>
        </w:rPr>
        <w:t xml:space="preserve"> و</w:t>
      </w:r>
      <w:r w:rsidRPr="00055E72">
        <w:rPr>
          <w:rFonts w:ascii="Sakkal Majalla" w:hAnsi="Sakkal Majalla" w:cs="Sakkal Majalla"/>
          <w:sz w:val="28"/>
          <w:szCs w:val="28"/>
          <w:lang w:bidi="ar-EG"/>
        </w:rPr>
        <w:t>DALL-E</w:t>
      </w:r>
      <w:r w:rsidRPr="00055E72">
        <w:rPr>
          <w:rFonts w:ascii="Sakkal Majalla" w:hAnsi="Sakkal Majalla" w:cs="Sakkal Majalla"/>
          <w:sz w:val="28"/>
          <w:szCs w:val="28"/>
          <w:rtl/>
          <w:lang w:bidi="ar-EG"/>
        </w:rPr>
        <w:t>. أما المتغير التابع هو عملية النشر العلمي وتأثير الذكاء الاصطناعي عليها، بما في ذلك الكتابة والتحليل والمراجعة وتقديم المقالات، ومنهجية البحث شملت مراجعة الأدبيات الحالية والممارسات المتبعة في النشر العلمي، بالإضافة إلى تحليل السياسات والتوجهات المعتمدة من قبل دور النشر والمؤسسات العلمية الكبرى فيما يخص استخدام الذكاء الاصطناعي.</w:t>
      </w:r>
    </w:p>
    <w:p w14:paraId="426AD388"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الذكاء الاصطناعي يمثل خطوة كبيرة في عملية النشر العلمي، حيث يمكن استخدامه في الكتابة والتحليل والمراجعة وتقديم المقالات، ومع ذلك، فإن هناك مخاطر كبيرة تتعلق بالأخطاء والتزييف العلمي الذي قد ينتج عن استخدام هذه التقنيات، كما أبرزت الدراسة أن الذكاء الاصطناعي يمكن أن يحسن من الكفاءة والجودة في النشر العلمي، ولكنه لا يمكن أن يحل محل البشر في اتخاذ القرارات العلمية، وأوصت الدراسة بضرورة وضع سياسات واضحة لاستخدام الذكاء الاصطناعي في النشر العلمي، تشمل توضيح دور الذكاء الاصطناعي وحدود استخدامه، وضمان الشفافية في استخدام الأدوات التوليدية، والحفاظ على الأمانة العلمية، كما أوصت بضرورة تدريب الباحثين على استخدام هذه التقنيات بشكل مسؤول وفهم المخاطر المرتبطة بها.</w:t>
      </w:r>
    </w:p>
    <w:p w14:paraId="1741DDAD" w14:textId="77777777" w:rsidR="008309AE" w:rsidRPr="006C0FEA"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6C0FEA">
        <w:rPr>
          <w:rFonts w:ascii="Sakkal Majalla" w:hAnsi="Sakkal Majalla" w:cs="Sakkal Majalla"/>
          <w:b/>
          <w:bCs/>
          <w:sz w:val="28"/>
          <w:szCs w:val="28"/>
          <w:rtl/>
          <w:lang w:bidi="ar-EG"/>
        </w:rPr>
        <w:t xml:space="preserve">دراسة </w:t>
      </w:r>
      <w:r w:rsidRPr="006C0FEA">
        <w:rPr>
          <w:rFonts w:ascii="Sakkal Majalla" w:hAnsi="Sakkal Majalla" w:cs="Sakkal Majalla"/>
          <w:b/>
          <w:bCs/>
          <w:sz w:val="28"/>
          <w:szCs w:val="28"/>
          <w:lang w:bidi="ar-EG"/>
        </w:rPr>
        <w:t>Krenn &amp; Others</w:t>
      </w:r>
      <w:r w:rsidRPr="006C0FEA">
        <w:rPr>
          <w:rFonts w:ascii="Sakkal Majalla" w:hAnsi="Sakkal Majalla" w:cs="Sakkal Majalla"/>
          <w:b/>
          <w:bCs/>
          <w:sz w:val="28"/>
          <w:szCs w:val="28"/>
          <w:rtl/>
          <w:lang w:bidi="ar-EG"/>
        </w:rPr>
        <w:t xml:space="preserve">  (2022)</w:t>
      </w:r>
    </w:p>
    <w:p w14:paraId="54E20472"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 xml:space="preserve">هدفت هذه الدراسة إلى التحقيق في كيفية مساهمة أنظمة الذكاء الاصطناعي المتقدمة، وبشكل خاص الذكاء الاصطناعي، في الحصول على فهم علمي جديد أو اكتسابه ذاتيًا، حيث حدد الباحثون ثلاثة أبعاد أساسية لمساهمة الذكاء الاصطناعي في تحقيق الفهم العلمي الجديد، أما المتغير المستقل فهو أنظمة الذكاء الاصطناعي المتقدمة، والتي تتضمن ثلاثة أبعاد رئيسية: أولاً، يمكن للذكاء الاصطناعي أن يعمل كأداة لكشف خصائص النظام المادي التي من الصعب أو المستحيل استكشافها بطرق أخرى، والتي يمكن بعد ذلك لإنسان أن يرفعها إلى مستوى الفهم العلمي، ثانيًا، يمكن للذكاء الاصطناعي أن يكون مصدرًا للإلهام في ابتكار مفاهيم وأفكار جديدة والتي يتم بعد ذلك فهمها وتعميمها من قبل العلماء البشريين. ثالثًا، يعمل </w:t>
      </w:r>
      <w:r w:rsidRPr="00055E72">
        <w:rPr>
          <w:rFonts w:ascii="Sakkal Majalla" w:hAnsi="Sakkal Majalla" w:cs="Sakkal Majalla"/>
          <w:sz w:val="28"/>
          <w:szCs w:val="28"/>
          <w:rtl/>
          <w:lang w:bidi="ar-EG"/>
        </w:rPr>
        <w:lastRenderedPageBreak/>
        <w:t>الذكاء الاصطناعي كوكيل للفهم، حيث يصل إلى رؤى علمية جديدة ويمكن نقلها إلى الباحثين البشريين، أما المتغير التابع فهو الفهم العلمي الجديد.</w:t>
      </w:r>
    </w:p>
    <w:p w14:paraId="7DD17801"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واستخدمت الدراسة المنهج الوصفي التحليلي، من خلال استعراض الأدبيات ذات الصلة بالموضوع، بالإضافة إلى مسح لعدة عشرات من العلماء العاملين على تقاطع علوم الحياة والكيمياء والفيزياء مع الذكاء الاصطناعي والطرق الحسابية المتقدمة، وتوصلت الدراسة إلى أن الذكاء الاصطناعي يمكن أن يساهم في الفهم العلمي الجديد من خلال تلك الأبعاد الثلاثة، وأوصت الدراسة بضرورة توجيه البحث المستقبلي في هذا المجال المتعدد التخصصات والناشئ بشكل كبير.</w:t>
      </w:r>
    </w:p>
    <w:p w14:paraId="67F5C276"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 xml:space="preserve">دراسة </w:t>
      </w:r>
      <w:r w:rsidRPr="00C30B17">
        <w:rPr>
          <w:rFonts w:ascii="Sakkal Majalla" w:hAnsi="Sakkal Majalla" w:cs="Sakkal Majalla"/>
          <w:b/>
          <w:bCs/>
          <w:sz w:val="28"/>
          <w:szCs w:val="28"/>
          <w:lang w:bidi="ar-EG"/>
        </w:rPr>
        <w:t>Mahto</w:t>
      </w:r>
      <w:r w:rsidRPr="00C30B17">
        <w:rPr>
          <w:rFonts w:ascii="Sakkal Majalla" w:hAnsi="Sakkal Majalla" w:cs="Sakkal Majalla"/>
          <w:b/>
          <w:bCs/>
          <w:sz w:val="28"/>
          <w:szCs w:val="28"/>
          <w:rtl/>
          <w:lang w:bidi="ar-EG"/>
        </w:rPr>
        <w:t xml:space="preserve"> (2023)</w:t>
      </w:r>
    </w:p>
    <w:p w14:paraId="5A320BB2"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هذه الدراسة إلى التعرف على تطبيقات الذكاء الاصطناعي في الواقع العملي، أما المتغير المستقل فهو تطبيقات الذكاء الاصطناعي بأبعاده (التعلم الآلي، التعلم العميق، الحوسبة المعرفية)، والمتغير التابع هو كيفية الاستفادة من الذكاء الاصطناعي في مختلف المجالات، اتبعت الدراسة المنهج الوصفي التحليلي، من خلال مراجعة الأدبيات والبحوث السابقة المتعلقة بموضوع الدراسة.</w:t>
      </w:r>
    </w:p>
    <w:p w14:paraId="4CF79BE8"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 xml:space="preserve"> وتوصلت الدراسة إلى أن الذكاء الاصطناعي قد أحدث ثورة في جميع جوانب الحياة، وأنه يستخدم في تحليل البيانات الضخمة وتحسين كفاءة الأنظمة التصنيعية والخدمية. كما أن التعلم الآلي والتعلم العميق والحوسبة المعرفية هي من أهم تطبيقات الذكاء الاصطناعي التي تساعد في فهم اللغة البشرية والتنبؤ والتعلم من الخبرات السابقة، وأوصت الدراسة بضرورة الاستفادة من تطبيقات الذكاء الاصطناعي في جميع المجالات، وتشجيع البحث والتطوير في هذا المجال لتطوير حلول جديدة تساعد في تحسين حياة الإنسان، كما أوصت بضرورة تدريب الكوادر البشرية على استخدام تقنيات الذكاء الاصطناعي وتطبيقاتها المختلفة.</w:t>
      </w:r>
    </w:p>
    <w:p w14:paraId="5224F0DE"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 xml:space="preserve">دراسة </w:t>
      </w:r>
      <w:r w:rsidRPr="00C30B17">
        <w:rPr>
          <w:rFonts w:ascii="Sakkal Majalla" w:hAnsi="Sakkal Majalla" w:cs="Sakkal Majalla"/>
          <w:b/>
          <w:bCs/>
          <w:sz w:val="28"/>
          <w:szCs w:val="28"/>
          <w:lang w:bidi="ar-EG"/>
        </w:rPr>
        <w:t>Sharma, Sharma &amp; Chaturvedi</w:t>
      </w:r>
      <w:r w:rsidRPr="00C30B17">
        <w:rPr>
          <w:rFonts w:ascii="Sakkal Majalla" w:hAnsi="Sakkal Majalla" w:cs="Sakkal Majalla"/>
          <w:b/>
          <w:bCs/>
          <w:sz w:val="28"/>
          <w:szCs w:val="28"/>
          <w:rtl/>
          <w:lang w:bidi="ar-EG"/>
        </w:rPr>
        <w:t xml:space="preserve"> (2023)</w:t>
      </w:r>
    </w:p>
    <w:p w14:paraId="6E394977"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هذه الدراسة إلى إلقاء الضوء على مفهوم الذكاء الاصطناعي القابل للتفسير (</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وأهميته في مجال التعلم الآلي والذكاء الاصطناعي، حيث يُعد </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متغيراً مستقلاً للدراسة بأبعاده المتمثلة في أهمية </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وطرق وتقنيات </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والتوازن بين </w:t>
      </w:r>
      <w:r w:rsidRPr="00055E72">
        <w:rPr>
          <w:rFonts w:ascii="Sakkal Majalla" w:hAnsi="Sakkal Majalla" w:cs="Sakkal Majalla"/>
          <w:sz w:val="28"/>
          <w:szCs w:val="28"/>
          <w:rtl/>
          <w:lang w:bidi="ar-EG"/>
        </w:rPr>
        <w:lastRenderedPageBreak/>
        <w:t xml:space="preserve">القدرة التفسيرية والأداء، وتطبيقات </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في الواقع، والتحديات والقيود الحالية في </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والتطورات المستقبلية، أما المتغير التابع فهو فهم شامل لحالة </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الحالية وإمكاناتها المستقبلية، واستخدمت الدراسة المنهج الوصفي التحليلي لاستكشاف هذه المفاهيم والجوانب المختلفة المتعلقة ب</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w:t>
      </w:r>
    </w:p>
    <w:p w14:paraId="26C44BC0"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 xml:space="preserve">وتوصلت الدراسة إلى أن </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له أهمية حاسمة في مجالات حرجة مثل الرعاية الصحية والمالية والعدالة الجنائية، حيث يوفر الشفافية في عمليات صنع القرار وعزز ثقة المستخدمين وقبولهم للأنظمة القائمة على الذكاء الاصطناعي، وأوضحت الدراسة أنه على الرغم من أن </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يمكن أن يحسن الأداء والدقة إلا أن هناك حالات تضطر فيها إلى التضحية بالقدرة التفسيرية من أجل تحقيق مزيد من الدقة، كما تناولت الدراسة التحديات الحالية المتعلقة ب</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والتطورات التنظيمية في مجال قابلية تفسير الذكاء الاصطناعي، وأوصت الدراسة بمواصلة البحث والتطوير في </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لتحسين التوازن بين القدرة التفسيرية والأداء، وتشجيع اعتماد </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في التطبيقات الحرجة لضمان الشفافية وإمكانية المساءلة، وإنشاء إطار تنظيمي شامل يعزز استخدام </w:t>
      </w:r>
      <w:r w:rsidRPr="00055E72">
        <w:rPr>
          <w:rFonts w:ascii="Sakkal Majalla" w:hAnsi="Sakkal Majalla" w:cs="Sakkal Majalla"/>
          <w:sz w:val="28"/>
          <w:szCs w:val="28"/>
          <w:lang w:bidi="ar-EG"/>
        </w:rPr>
        <w:t>XAI</w:t>
      </w:r>
      <w:r w:rsidRPr="00055E72">
        <w:rPr>
          <w:rFonts w:ascii="Sakkal Majalla" w:hAnsi="Sakkal Majalla" w:cs="Sakkal Majalla"/>
          <w:sz w:val="28"/>
          <w:szCs w:val="28"/>
          <w:rtl/>
          <w:lang w:bidi="ar-EG"/>
        </w:rPr>
        <w:t xml:space="preserve"> بطريقة مسؤولة وأخلاقية.</w:t>
      </w:r>
    </w:p>
    <w:p w14:paraId="539ABF6B"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 xml:space="preserve">دراسة </w:t>
      </w:r>
      <w:proofErr w:type="spellStart"/>
      <w:r w:rsidRPr="00C30B17">
        <w:rPr>
          <w:rFonts w:ascii="Sakkal Majalla" w:hAnsi="Sakkal Majalla" w:cs="Sakkal Majalla"/>
          <w:b/>
          <w:bCs/>
          <w:sz w:val="28"/>
          <w:szCs w:val="28"/>
          <w:lang w:bidi="ar-EG"/>
        </w:rPr>
        <w:t>Raisch</w:t>
      </w:r>
      <w:proofErr w:type="spellEnd"/>
      <w:r w:rsidRPr="00C30B17">
        <w:rPr>
          <w:rFonts w:ascii="Sakkal Majalla" w:hAnsi="Sakkal Majalla" w:cs="Sakkal Majalla"/>
          <w:b/>
          <w:bCs/>
          <w:sz w:val="28"/>
          <w:szCs w:val="28"/>
          <w:lang w:bidi="ar-EG"/>
        </w:rPr>
        <w:t xml:space="preserve"> &amp; Krakowski</w:t>
      </w:r>
      <w:r w:rsidRPr="00C30B17">
        <w:rPr>
          <w:rFonts w:ascii="Sakkal Majalla" w:hAnsi="Sakkal Majalla" w:cs="Sakkal Majalla"/>
          <w:b/>
          <w:bCs/>
          <w:sz w:val="28"/>
          <w:szCs w:val="28"/>
          <w:rtl/>
          <w:lang w:bidi="ar-EG"/>
        </w:rPr>
        <w:t xml:space="preserve"> (2021)</w:t>
      </w:r>
    </w:p>
    <w:p w14:paraId="72AE4E53"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الدراسة إلى استكشاف مفاهيم التحكيم والتعزيز في مجال الإدارة باستخدام ثلاثة كتب تجارية حديثة حول الذكاء الاصطناعي كنقطة انطلاق، حيث أن التحكيم يعني أن الآلات تتولى مهمة بشرية، بينما يعني التعزيز أن البشر يتعاونون عن كثب مع الآلات لأداء مهمة معينة، أما المتغير المستقل في هذه الدراسة فهو مفهوما التحكيم والتعزيز في تطبيقات الذكاء الاصطناعي، في حين أن المتغير التابع هو النتائج التنظيمية والاجتماعية لهذه التطبيقات، واستخدمت الدراسة منهجية نظرية التناقض لاستكشاف العلاقة بين التحكيم والتعزيز، حيث توصلت إلى أن هذين التطبيقين للذكاء الاصطناعي متداخلان ولا يمكن فصلهما بسهولة، وتخلق هذه التطبيقات المتداخلة توتراً متناقضاً عبر الزمان والمكان.</w:t>
      </w:r>
    </w:p>
    <w:p w14:paraId="23FFB9EB"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 xml:space="preserve">وأوضحت النتائج أن المبالغة في التركيز على أحد الجانبين (التحكيم أو التعزيز) يغذي دورات متعاضدة سلبية على المستوى التنظيمي والمجتمعي، ومع ذلك، إذا تبنت المنظمات منظوراً أوسع يشمل كلاً من التحكيم والتعزيز، فقد تتمكن من التعامل مع هذا التوتر وتحقيق تآزر يعود بالنفع على الأعمال والمجتمع، وأوصت الدراسة بضرورة إشراك باحثي الإدارة في البحوث </w:t>
      </w:r>
      <w:r w:rsidRPr="00055E72">
        <w:rPr>
          <w:rFonts w:ascii="Sakkal Majalla" w:hAnsi="Sakkal Majalla" w:cs="Sakkal Majalla"/>
          <w:sz w:val="28"/>
          <w:szCs w:val="28"/>
          <w:rtl/>
          <w:lang w:bidi="ar-EG"/>
        </w:rPr>
        <w:lastRenderedPageBreak/>
        <w:t>المتعلقة باستخدام الذكاء الاصطناعي في المنظمات، كما أوصت بحدوث تغيير كبير في الطريقة التي يُجرى بها البحث الحالي عن الذكاء الاصطناعي من أجل تطوير نظرية ذات مغزى وتقديم المشورة العملية السليمة.</w:t>
      </w:r>
    </w:p>
    <w:p w14:paraId="248C3847"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 xml:space="preserve">دراسة </w:t>
      </w:r>
      <w:r w:rsidRPr="00C30B17">
        <w:rPr>
          <w:rFonts w:ascii="Sakkal Majalla" w:hAnsi="Sakkal Majalla" w:cs="Sakkal Majalla"/>
          <w:b/>
          <w:bCs/>
          <w:sz w:val="28"/>
          <w:szCs w:val="28"/>
          <w:lang w:bidi="ar-EG"/>
        </w:rPr>
        <w:t>Chen, Chen &amp; Lin</w:t>
      </w:r>
      <w:r w:rsidRPr="00C30B17">
        <w:rPr>
          <w:rFonts w:ascii="Sakkal Majalla" w:hAnsi="Sakkal Majalla" w:cs="Sakkal Majalla"/>
          <w:b/>
          <w:bCs/>
          <w:sz w:val="28"/>
          <w:szCs w:val="28"/>
          <w:rtl/>
          <w:lang w:bidi="ar-EG"/>
        </w:rPr>
        <w:t xml:space="preserve"> (2020)</w:t>
      </w:r>
    </w:p>
    <w:p w14:paraId="3257AF58"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الدراسة إلى تقييم تأثير الذكاء الاصطناعي على التعليم، واعتمدت الدراسة على تحليل مبدئي لتحديد إطار عمل لتقييم الذكاء الاصطناعي، وركزت على تطبيق وتأثيرات الذكاء الاصطناعي في الإدارة والتعليم والتعلم، حيث كان المتغير المستقل هو الذكاء الاصطناعي بأبعاده المختلفة، والمتغير التابع كان التعليم في جوانبه الإدارية والتعليمية والتعلمية، واستخدمت الدراسة منهج البحث النوعي باستخدام المراجعة المنهجية للأدبيات ذات الصلة كأسلوب بحثي.</w:t>
      </w:r>
    </w:p>
    <w:p w14:paraId="68EE9B9B"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الذكاء الاصطناعي قد تم تبنيه واستخدامه على نطاق واسع في مجال التعليم، خاصةً من قبل المؤسسات التعليمية، في أشكال مختلفة، بدأ الذكاء الاصطناعي على شكل تقنيات الكمبيوتر والتكنولوجيا ذات الصلة، ثم انتقل إلى أنظمة التعليم الذكية القائمة على الويب والإنترنت، وأخيرًا مع استخدام أنظمة الكمبيوتر المدمجة، جنبًا إلى جنب مع تقنيات أخرى، استخدام الروبوتات الإنسانية والدردشة القائمة على الويب للقيام بواجبات ووظائف المعلمين بشكل مستقل أو بالتعاون معهم، وقد مكّنت هذه المنصات المعلمين من القيام بمختلف الوظائف الإدارية، مثل مراجعة وتقييم واجبات الطلاب بشكل أكثر فعالية وكفاءة، وتحقيق جودة أعلى في أنشطتهم التعليمية، من ناحية أخرى، نظرًا لأن هذه الأنظمة تستخدم التعلم الآلي والقدرة على التكيف، فقد تم تخصيص المناهج الدراسية والمحتوى وفقًا لاحتياجات الطلاب، مما عزز من الإقبال والاحتفاظ بهم، وبالتالي تحسين تجربة المتعلمين وجودة التعلم بشكل عام، وأوصت الدراسة بضرورة مواصلة البحث والتطوير في مجال تطبيقات الذكاء الاصطناعي في التعليم، بما في ذلك تقييم التأثيرات الاجتماعية والأخلاقية المحتملة لهذه التطبيقات، كما أوصت بإجراء مزيد من الدراسات التجريبية لفهم آثار الذكاء الاصطناعي على التعلم والتحصيل الأكاديمي للطلاب.</w:t>
      </w:r>
    </w:p>
    <w:p w14:paraId="24D484F1"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ثانيًا: الدراسات المتعلقة بفاعلية الاختيار والتعيين الإلكتروني:</w:t>
      </w:r>
    </w:p>
    <w:p w14:paraId="07FCE028"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دراسة بدر، مها ماهر، وأبو جمعة، محمود حسين (2022)</w:t>
      </w:r>
    </w:p>
    <w:p w14:paraId="0B300067"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lastRenderedPageBreak/>
        <w:t>هدفت إلى تحليل أثر الذكاء الاصطناعي في فاعلية عمليات الاختيار والتعيين الإلكتروني في شركات التوظيف الأردنية، ركزت الدراسة على كيفية استخدام تقنيات الذكاء الاصطناعي لتحسين الكفاءة والدقة في عمليات التوظيف، مع تقييم الفوائد المحتملة والتحديات المرافقة لهذا التحول، حيث المتغير المستقل هو الذكاء الاصطناعي بأبعاده المختلفة، والذي يشمل تقنيات التعلم الآلي، تحليل البيانات الضخمة، والنظم الخبيرة المستخدمة في عمليات التوظيف، أما المتغير التابع فهو فاعلية عمليات الاختيار والتعيين، والتي تتضمن دقة اختيار الموظفين، سرعة العمليات، وتقليل التحيز البشري في القرارات، واعتمدت منهجية البحث على تحليل وصفي كمي باستخدام استبيانات موجهة إلى مديري التوظيف والموظفين في شركات التوظيف الأردنية، وتم جمع البيانات وتحليلها باستخدام أدوات إحصائية لتقييم تأثير استخدام الذكاء الاصطناعي على عمليات التوظيف.</w:t>
      </w:r>
    </w:p>
    <w:p w14:paraId="4B8C26CA"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استخدام تقنيات الذكاء الاصطناعي في التوظيف أدى إلى تحسين دقة وكفاءة عمليات الاختيار والتعيين، حيث أصبحت القرارات أكثر موضوعية وأقل عرضة للتحيز البشري. كما ساهمت هذه التقنيات في تسريع عملية التوظيف وتخفيض التكاليف المرتبطة بها. ومع ذلك، أشارت الدراسة إلى بعض التحديات مثل قلة الخبرة التقنية لدى بعض الموظفين والحاجة إلى استثمارات كبيرة في التكنولوجيا، وأوصت الدراسة بضرورة تعزيز التدريب والتطوير المهني لموظفي التوظيف لاستخدام تقنيات الذكاء الاصطناعي بفعالية، كما دعت إلى زيادة الاستثمارات في البنية التحتية التكنولوجية لدعم تطبيقات الذكاء الاصطناعي، أكدت الدراسة أيضاً على أهمية وضع سياسات واضحة لضمان استخدام البيانات بشكل أخلاقي واحترام خصوصية المتقدمين للوظائف.</w:t>
      </w:r>
    </w:p>
    <w:p w14:paraId="5AB8F623"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دراسة الغيام، شريف  (2020)</w:t>
      </w:r>
    </w:p>
    <w:p w14:paraId="04C785FE"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 xml:space="preserve">هدفت إلى تقييم مشروع قانون التقاضي الإلكتروني، مع التركيز على الفجوات الموجودة بين العنوان والمضمون لهذا القانون، سعت الدراسة إلى تقديم تحليل نقدي لمشروع القانون وتحديد مدى توافقه مع الاحتياجات الفعلية للنظام القضائي الإلكتروني، حيث المتغير المستقل هو مشروع قانون التقاضي الإلكتروني بأبعاده المختلفة، والذي يشمل النصوص القانونية المقترحة، الآليات التنفيذية، والإطار التنظيمي المصاحب له، أما المتغير التابع فهو فعالية التطبيق العملي لهذا القانون، والتي تتضمن تحقيق العدالة الإلكترونية، سرعة الإجراءات، وضمان الشفافية والنزاهة في العمليات القضائية، </w:t>
      </w:r>
      <w:r w:rsidRPr="00055E72">
        <w:rPr>
          <w:rFonts w:ascii="Sakkal Majalla" w:hAnsi="Sakkal Majalla" w:cs="Sakkal Majalla"/>
          <w:sz w:val="28"/>
          <w:szCs w:val="28"/>
          <w:rtl/>
          <w:lang w:bidi="ar-EG"/>
        </w:rPr>
        <w:lastRenderedPageBreak/>
        <w:t>اعتمدت منهجية البحث على تحليل نوعي لنصوص مشروع القانون ومقارنتها مع الأنظمة القانونية الإلكترونية المعمول بها في دول أخرى، تم استخدام المقابلات مع خبراء القانون والقضاء لتقييم مدى توافق مشروع القانون مع المتطلبات الفعلية.</w:t>
      </w:r>
    </w:p>
    <w:p w14:paraId="756C1C9D"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مشروع قانون التقاضي الإلكتروني يعاني من بعض الفجوات بين النصوص القانونية والاحتياجات الفعلية للنظام القضائي، أشارت الدراسة إلى أن هناك حاجة لتوضيح بعض النصوص وضمان وجود آليات تنفيذية فعالة، كما أظهرت الدراسة أن نجاح التقاضي الإلكتروني يتطلب توفير بنية تحتية تقنية قوية وتدريب القضاة والمحامين على استخدام الأنظمة الإلكترونية، وأوصت الدراسة بضرورة مراجعة مشروع القانون لتوضيح النصوص القانونية وضمان توافقها مع الاحتياجات الفعلية، ودعت إلى تعزيز البنية التحتية التكنولوجية للنظام القضائي وتوفير التدريب اللازم للعاملين فيه. كما أوصت بضرورة إشراك جميع الجهات المعنية في عملية إعداد وتطبيق القانون لضمان نجاحه وتحقيق أهدافه.</w:t>
      </w:r>
    </w:p>
    <w:p w14:paraId="4F92ADD8"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دراسة أحمد وآخرون (2016)</w:t>
      </w:r>
    </w:p>
    <w:p w14:paraId="49240638"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إلى تحليل أثر عمليات الاختبار والتعيين على أداء العاملين في بنك فيصل الإسلامي السوداني خلال الفترة من 2006 إلى 2016، سعت الدراسة إلى تقديم فهم شامل لكيفية تأثير ممارسات التوظيف على الأداء الوظيفي والكفاءة التنظيمية في القطاع المصرفي، حيث المتغير المستقل هو عمليات الاختبار والتعيين بأبعاده المختلفة، والتي تشمل معايير الاختيار، الإجراءات التقييمية، واستخدام التقنيات الحديثة في التوظيف، أما المتغير التابع فهو أداء العاملين، والذي يشمل الإنتاجية، الرضا الوظيفي، والاستقرار الوظيفي.</w:t>
      </w:r>
    </w:p>
    <w:p w14:paraId="060F6884"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 xml:space="preserve">اعتمدت منهجية البحث على دراسة تطبيقية باستخدام استبيانات ومقابلات مع موظفي بنك فيصل الإسلامي السوداني، تم جمع البيانات وتحليلها باستخدام أساليب إحصائية لتحديد العلاقة بين ممارسات التوظيف وأداء العاملين، وتوصلت الدراسة إلى أن عمليات الاختبار والتعيين الفعالة تؤدي إلى تحسين أداء العاملين من خلال اختيار الموظفين الأكثر كفاءة وتوفير بيئة عمل محفزة. كما أظهرت الدراسة أن استخدام التقنيات الحديثة في التوظيف يسهم في تحسين دقة وكفاءة عملية التعيين، ومع ذلك، أشارت الدراسة إلى بعض التحديات مثل قلة الموارد المالية والتقنية وتأثير التحيز البشري في عملية التوظيف، وأوصت الدراسة بضرورة تحسين معايير وإجراءات التوظيف لضمان اختيار الموظفين الأكفاء، ودعت إلى </w:t>
      </w:r>
      <w:r w:rsidRPr="00055E72">
        <w:rPr>
          <w:rFonts w:ascii="Sakkal Majalla" w:hAnsi="Sakkal Majalla" w:cs="Sakkal Majalla"/>
          <w:sz w:val="28"/>
          <w:szCs w:val="28"/>
          <w:rtl/>
          <w:lang w:bidi="ar-EG"/>
        </w:rPr>
        <w:lastRenderedPageBreak/>
        <w:t>الاستثمار في التقنيات الحديثة لتطوير عمليات التوظيف وزيادة كفاءتها، أكدت الدراسة أيضاً على أهمية توفير التدريب المستمر للموظفين الجدد وتعزيز بيئة العمل لتحقيق رضا واستقرار وظيفي أعلى، كما أوصت بضرورة تطوير سياسات عادلة ومنصفة في التوظيف للحد من تأثير التحيز البشري وضمان فرص متكافئة لجميع المتقدمين.</w:t>
      </w:r>
    </w:p>
    <w:p w14:paraId="18293F16"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دراسة دويدي (2010)</w:t>
      </w:r>
    </w:p>
    <w:p w14:paraId="0165EC23"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إلى استشراف التعلم الإلكتروني في برامج التعليم عن بعد بجامعات المملكة العربية السعودية، حيث سعى الباحث إلى تقييم مدى فعالية هذه البرامج وقدرتها على تحقيق الأهداف التعليمية والتربوية المطلوبة، حيث المتغير المستقل هو استشراف التعلم الإلكتروني بأبعاده المختلفة، التي تشمل البيئة التعليمية الإلكترونية، وأدوات التقييم الإلكتروني، وتقنيات التعليم التفاعلي، ومدى توفر البنية التحتية التكنولوجية في الجامعات السعودية. أما التابع فهو فعالية برامج التعليم عن بعد، والتي تم قياسها من خلال تحقيق الأهداف التعليمية وتطوير مهارات الطلاب وتحسين جودة العملية التعليمية، واعتمدت منهجية البحث على الدراسة الوصفية التحليلية، حيث تم جمع البيانات من خلال استبيانات وزعت على عينة من الطلاب وأعضاء هيئة التدريس في جامعات المملكة، كما تم استخدام التحليل الإحصائي لتفسير البيانات واستخلاص النتائج.</w:t>
      </w:r>
    </w:p>
    <w:p w14:paraId="3E20B695"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برامج التعليم عن بعد في الجامعات السعودية تواجه العديد من التحديات التي تؤثر على فعاليتها، ومن أبرز هذه التحديات نقص البنية التحتية التكنولوجية المناسبة وعدم توافر الكوادر المؤهلة لإدارة برامج التعليم الإلكتروني بشكل فعال، كما بينت الدراسة أن هناك تفاوتا في مدى تفاعل الطلاب مع برامج التعليم الإلكتروني واعتمادهم على التقنيات الحديثة في التعلم، وأوصت الدراسة بضرورة تعزيز البنية التحتية التكنولوجية في الجامعات السعودية لتكون قادرة على دعم برامج التعليم الإلكتروني بشكل فعال. كما دعت إلى توفير التدريب المستمر لأعضاء هيئة التدريس والطلاب على استخدام تقنيات التعليم الإلكتروني وتحفيزهم على الاستفادة منها، وأكدت الدراسة على أهمية تطوير أدوات تقييم فعالة تتناسب مع طبيعة التعليم الإلكتروني وتضمن تحقيق الأهداف التعليمية المرجوة، بالإضافة إلى ذلك، اقترحت الدراسة ضرورة إقامة شراكات مع المؤسسات التقنية العالمية لتبادل الخبرات وتطوير برامج التعليم عن بعد بما يتماشى مع التطورات التكنولوجية الحديثة.</w:t>
      </w:r>
    </w:p>
    <w:p w14:paraId="080950FE"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lastRenderedPageBreak/>
        <w:t>دراسة السعدون والسكارنة (2020)</w:t>
      </w:r>
    </w:p>
    <w:p w14:paraId="6874DD90"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الدراسة إلى استكشاف أثر استراتيجية الاستقطاب والتعيين على كفاءة أداء العاملين في المصرف العراقي، ركزت الأهداف على تحليل كيفية تأثير هذه الاستراتيجية على تحسين الأداء الوظيفي للموظفين وزيادة كفاءتهم، مما يسهم في تعزيز الأداء العام للمصرف وتحقيق أهدافه، حيث المتغير المستقل هو استراتيجية الاستقطاب والتعيين، التي تتضمن أبعاداً مثل طرق الإعلان عن الوظائف، إجراءات الفرز والتقييم، وآليات اختيار وتعيين الموظفين، تهدف هذه الأبعاد إلى جذب أفضل المواهب وضمان اختيار الأشخاص الأكثر تأهيلاً للوظائف المتاحة، أما المتغير التابع هو كفاءة أداء العاملين، والتي تُقاس من خلال معايير مثل جودة العمل، الإنتاجية، الالتزام بالمواعيد، والقدرة على تحقيق الأهداف الوظيفية المحددة، تم استخدام منهجية البحث الوصفي التحليلي، حيث تم جمع البيانات من خلال استبيانات موجهة إلى موظفي المصرف العراقي. كما تم إجراء مقابلات مع عدد من مديري الموارد البشرية للحصول على فهم أعمق لتأثير استراتيجيات الاستقطاب والتعيين على الأداء الوظيفي، تم تحليل البيانات باستخدام أدوات إحصائية مناسبة لفحص العلاقة بين المتغيرات.</w:t>
      </w:r>
    </w:p>
    <w:p w14:paraId="6664CD7A"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هناك تأثيراً إيجابياً كبيراً لاستراتيجية الاستقطاب والتعيين على كفاءة أداء العاملين. حيث أظهرت النتائج أن تطبيق استراتيجيات فعّالة في الاستقطاب والتعيين يساعد في تحسين جودة العمل وزيادة رضا الموظفين، مما ينعكس إيجابياً على الأداء العام للمصرف. كما تبين أن استخدام التكنولوجيا في عمليات التوظيف يعزز من دقة وفاعلية اختيار الموظفين ويقلل من الوقت والتكلفة المصاحبة للتوظيف، وأوصت الدراسة بتبني استراتيجيات استقطاب وتعيين متقدمة تتماشى مع التطورات الحديثة في سوق العمل، كما أكدت على ضرورة تدريب الموظفين الجدد وتأهيلهم بشكل مستمر لتحسين أدائهم وزيادة كفاءتهم، بالإضافة إلى ذلك، أوصت بضرورة تطوير نظم تقييم الأداء وتقديم حوافز للموظفين المتميزين لضمان استمرار تحسين الكفاءة الوظيفية، وأكدت الدراسة على أهمية دعم الإدارة العليا لتطبيق استراتيجيات الاستقطاب والتعيين بشكل فعّال وضمان تحقيق الأهداف التنظيمية للمصرف، كما شددت على أهمية المتابعة والتقييم المستمرين لعمليات التوظيف لضمان توافقها مع احتياجات المؤسسة وتطلعاتها المستقبلية.</w:t>
      </w:r>
    </w:p>
    <w:p w14:paraId="442BBE4D"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دراسة ريم عبد الناصر وآخرون (2022)</w:t>
      </w:r>
    </w:p>
    <w:p w14:paraId="5D3068E9"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lastRenderedPageBreak/>
        <w:t>هدفت الدراسة إلى استكشاف تأثير معايير اختيار العاملين في شركات السياحة على كفاءة التسويق الإلكتروني، ركزت الدراسة على تحليل كيفية تأثير هذه المعايير على تحسين فعالية واستراتيجيات التسويق الإلكتروني التي تعتمدها الشركات السياحية، حيث المتغير المستقل هو معايير اختيار العاملين، والتي تشمل أبعاداً متعددة مثل المؤهلات الأكاديمية، الخبرة العملية، المهارات الشخصية، والقدرة على التكيف مع التكنولوجيا الحديثة، تهدف هذه المعايير إلى ضمان اختيار الموظفين الأكثر كفاءة وتأهيلاً للقيام بالمهام المتعلقة بالتسويق الإلكتروني، أما المتغير التابع فهو كفاءة التسويق الإلكتروني، التي تُقاس من خلال معايير مثل زيادة الوعي بالعلامة التجارية، تحسين التفاعل مع العملاء عبر الإنترنت، وزيادة المبيعات والحجوزات عبر القنوات الإلكترونية، تم استخدام منهجية البحث الوصفي التحليلي، حيث تم جمع البيانات من خلال استبيانات موجهة إلى موظفي ومسؤولي التسويق في شركات السياحة، كما تم إجراء مقابلات معمقة مع بعض الخبراء في مجال السياحة والتسويق الإلكتروني للحصول على رؤى أكثر تفصيلاً حول تأثير معايير اختيار العاملين على كفاءة التسويق الإلكتروني، تم تحليل البيانات باستخدام أدوات إحصائية مناسبة لفحص العلاقات بين المتغيرات المختلفة.</w:t>
      </w:r>
    </w:p>
    <w:p w14:paraId="2535A3CA"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أن هناك تأثيراً إيجابياً كبيراً لمعايير اختيار العاملين على كفاءة التسويق الإلكتروني في شركات السياحة، حيث أظهرت النتائج أن اختيار الموظفين بناءً على مؤهلاتهم الأكاديمية وخبراتهم العملية يسهم بشكل كبير في تحسين جودة وفعالية استراتيجيات التسويق الإلكتروني، كما تبين أن الموظفين الذين يمتلكون مهارات شخصية قوية وقدرة على التكيف مع التكنولوجيا الحديثة يمكنهم تقديم أداء أفضل في حملات التسويق الإلكتروني، مما يؤدي إلى تحقيق نتائج إيجابية للشركات السياحية، وأوصت الدراسة بتعزيز معايير اختيار العاملين في شركات السياحة لتشمل التركيز على المهارات الرقمية والخبرات العملية في مجال التسويق الإلكتروني، كما أوصت بتوفير برامج تدريبية مستمرة للموظفين الحاليين والجدد لتطوير مهاراتهم الرقمية وتحسين أدائهم في التسويق الإلكتروني، بالإضافة إلى ذلك، أكدت الدراسة على أهمية استخدام أدوات وتقنيات حديثة في عمليات التسويق الإلكتروني لضمان تحقيق أفضل النتائج وزيادة التفاعل مع العملاء، وأشارت إلى ضرورة تقييم الأداء بانتظام وتقديم الحوافز للموظفين المتميزين لضمان استمرار تحسين الكفاءة والفعالية في التسويق الإلكتروني. وأخيراً، شددت الدراسة على أهمية دعم الإدارة العليا في تبني استراتيجيات متقدمة لاختيار وتدريب العاملين بما يتماشى مع التطورات الحديثة في مجال التسويق الإلكتروني والسياحة.</w:t>
      </w:r>
    </w:p>
    <w:p w14:paraId="15D93A80"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lastRenderedPageBreak/>
        <w:t xml:space="preserve">دراسة </w:t>
      </w:r>
      <w:r w:rsidRPr="00C30B17">
        <w:rPr>
          <w:rFonts w:ascii="Sakkal Majalla" w:hAnsi="Sakkal Majalla" w:cs="Sakkal Majalla"/>
          <w:b/>
          <w:bCs/>
          <w:sz w:val="28"/>
          <w:szCs w:val="28"/>
          <w:lang w:bidi="ar-EG"/>
        </w:rPr>
        <w:t>Margret &amp; Subramanian</w:t>
      </w:r>
      <w:r w:rsidRPr="00C30B17">
        <w:rPr>
          <w:rFonts w:ascii="Sakkal Majalla" w:hAnsi="Sakkal Majalla" w:cs="Sakkal Majalla"/>
          <w:b/>
          <w:bCs/>
          <w:sz w:val="28"/>
          <w:szCs w:val="28"/>
          <w:rtl/>
          <w:lang w:bidi="ar-EG"/>
        </w:rPr>
        <w:t xml:space="preserve"> (2021)</w:t>
      </w:r>
    </w:p>
    <w:p w14:paraId="49A60A3B"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هذه الدراسة إلى استكشاف وإدارة استخدام الذكاء الاصطناعي في إدارة البيئة الطبيعية، حيث المتغير المستقل هو استخدام الذكاء الاصطناعي وأبعاده المختلفة، بينما المتغير التابع هو إدارة الحياة البرية والحفاظ على البيئة، تم استخدام المنهج الوصفي التحليلي في هذه الدراسة، حيث تم جمع البيانات من مصادر ثانوية كالكتب والدوريات والتقارير ذات الصلة.</w:t>
      </w:r>
    </w:p>
    <w:p w14:paraId="01E34916"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عدة نتائج أهمها: أن استخدام الذكاء الاصطناعي في إدارة الحياة البرية والحفاظ على البيئة يساهم بشكل كبير في تحسين عمليات المراقبة والتحليل والاتخاذ القرارات المناسبة، كما أن له دور فعال في الحد من التأثيرات السلبية على البيئة والمساعدة في الحفاظ على التنوع البيولوجي، إلا أن هناك بعض التحديات التي تواجه استخدام الذكاء الاصطناعي في هذا المجال، كالحاجة إلى توفير البيانات الكافية والموثوقة، وضرورة تدريب الكوادر البشرية على استخدام هذه التقنيات، وأوصت الدراسة بضرورة تعزيز استخدام الذكاء الاصطناعي في إدارة الحياة البرية والحفاظ على البيئة، من خلال زيادة الاستثمارات في هذا المجال وتطوير البنية التحتية التقنية اللازمة. كما أوصت بضرورة إجراء المزيد من الدراسات والأبحاث لاستكشاف المزيد من التطبيقات المحتملة للذكاء الاصطناعي في هذا السياق.</w:t>
      </w:r>
    </w:p>
    <w:p w14:paraId="077787B2"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 xml:space="preserve">دراسة </w:t>
      </w:r>
      <w:r w:rsidRPr="00C30B17">
        <w:rPr>
          <w:rFonts w:ascii="Sakkal Majalla" w:hAnsi="Sakkal Majalla" w:cs="Sakkal Majalla"/>
          <w:b/>
          <w:bCs/>
          <w:sz w:val="28"/>
          <w:szCs w:val="28"/>
          <w:lang w:bidi="ar-EG"/>
        </w:rPr>
        <w:t>Zhong</w:t>
      </w:r>
      <w:r w:rsidRPr="00C30B17">
        <w:rPr>
          <w:rFonts w:ascii="Sakkal Majalla" w:hAnsi="Sakkal Majalla" w:cs="Sakkal Majalla"/>
          <w:b/>
          <w:bCs/>
          <w:sz w:val="28"/>
          <w:szCs w:val="28"/>
          <w:rtl/>
          <w:lang w:bidi="ar-EG"/>
        </w:rPr>
        <w:t xml:space="preserve"> (2018)</w:t>
      </w:r>
    </w:p>
    <w:p w14:paraId="0F9D5BB6"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الدراسة الحالية إلى تطوير تطبيق للهاتف المحمول لتسهيل عملية التوظيف الإلكتروني للأطباء وتعيين المرضى. حيث كان المتغير المستقل هو تطوير تطبيق للهاتف المحمول بأبعاده المتمثلة في واجهة المستخدم والإبحار والوظائف والأمن والخصوصية، أما المتغير التابع فكان عملية التوظيف الإلكتروني للأطباء وتعيين المرضى، اتبعت الدراسة المنهج الوصفي التحليلي، حيث قام الباحثون بتحليل متطلبات المستخدمين وتصميم التطبيق وتنفيذه ثم اختباره على عينة من المستخدمين، وقد توصلت الدراسة إلى عدة نتائج أهمها: أن تطبيق الهاتف المحمول المطور ساهم بشكل كبير في تسهيل عملية التوظيف الإلكتروني للأطباء وتعيين المرضى، وأن واجهة المستخدم والإبحار السهل والوظائف الشاملة والأمن والخصوصية كانت عوامل رئيسية في نجاح التطبيق من وجهة نظر المستخدمين.</w:t>
      </w:r>
    </w:p>
    <w:p w14:paraId="22D40763"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 xml:space="preserve">  وأوصت الدراسة بضرورة استمرار تطوير التطبيق وإضافة مزيد من الوظائف والميزات التي تلبي احتياجات المستخدمين، كما أوصت بتعميم استخدام التطبيق على نطاق أوسع في مجال الرعاية الصحية، هدفت الدراسة إلى تطوير نهج قائم على </w:t>
      </w:r>
      <w:r w:rsidRPr="00055E72">
        <w:rPr>
          <w:rFonts w:ascii="Sakkal Majalla" w:hAnsi="Sakkal Majalla" w:cs="Sakkal Majalla"/>
          <w:sz w:val="28"/>
          <w:szCs w:val="28"/>
          <w:rtl/>
          <w:lang w:bidi="ar-EG"/>
        </w:rPr>
        <w:lastRenderedPageBreak/>
        <w:t>نظرية الطوابير لتخطيط سعة المواعيد في عيادات الرعاية الأولية التي تستخدم الزيارات الإلكترونية، ويتمثل المتغير المستقل في هذه الدراسة في سعة المواعيد بأبعادها المختلفة، بما في ذلك عدد الزيارات الإلكترونية المسموح بها، وحصص المواعيد المخصصة لكل من الزيارات الإلكترونية والزيارات الشخصية، أما المتغير التابع فهو الوقت المنتظر للحصول على موعد، وذلك بهدف تحسين إتاحة المواعيد وتقليل وقت الانتظار للمرضى، من حيث منهجية البحث، استخدمت الدراسة نهجًا قائمًا على نظرية الطوابير لتطوير نموذج رياضي لتخطيط سعة المواعيد، تم استخدام بيانات من إحدى عيادات الرعاية الأولية لاختبار النموذج المقترح وتقييم أدائه.</w:t>
      </w:r>
    </w:p>
    <w:p w14:paraId="3B2C26FC"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عدد من النتائج المهمة، أولاً، أظهرت النتائج أن تخصيص حصص المواعيد بين الزيارات الإلكترونية والزيارات الشخصية له تأثير كبير على وقت الانتظار للمرضى، ثانيًا، وجدت الدراسة أن هناك مستوى مثالي لسعة المواعيد يمكن تحقيقه من خلال التوازن بين الزيارات الإلكترونية والزيارات الشخصية، وأخيرًا، أظهرت النتائج أن النهج القائم على نظرية الطوابير يمكن أن يساعد في تحسين إدارة الموارد والحصول على أداء أفضل للعيادة، وأوصت الدراسة بضرورة تبني نهج تخطيط سعة المواعيد القائم على نظرية الطوابير في عيادات الرعاية الأولية، مع التركيز على تحقيق التوازن المثالي بين الزيارات الإلكترونية والزيارات الشخصية، كما أوصت بإجراء المزيد من البحوث لفحص تأثير عوامل أخرى مثل تفضيلات المرضى والقيود التنظيمية على نموذج تخطيط سعة المواعيد.</w:t>
      </w:r>
    </w:p>
    <w:p w14:paraId="27E074B7"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 xml:space="preserve">دراسة </w:t>
      </w:r>
      <w:r w:rsidRPr="00C30B17">
        <w:rPr>
          <w:rFonts w:ascii="Sakkal Majalla" w:hAnsi="Sakkal Majalla" w:cs="Sakkal Majalla"/>
          <w:b/>
          <w:bCs/>
          <w:sz w:val="28"/>
          <w:szCs w:val="28"/>
          <w:lang w:bidi="ar-EG"/>
        </w:rPr>
        <w:t>Daly, Parang &amp; Levy</w:t>
      </w:r>
      <w:r w:rsidRPr="00C30B17">
        <w:rPr>
          <w:rFonts w:ascii="Sakkal Majalla" w:hAnsi="Sakkal Majalla" w:cs="Sakkal Majalla"/>
          <w:b/>
          <w:bCs/>
          <w:sz w:val="28"/>
          <w:szCs w:val="28"/>
          <w:rtl/>
          <w:lang w:bidi="ar-EG"/>
        </w:rPr>
        <w:t xml:space="preserve"> (2021)</w:t>
      </w:r>
    </w:p>
    <w:p w14:paraId="68EA667F"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الدراسة إلى تطوير خوارزمية لسجل المعلومات الصحية الإلكترونية من أجل استقطاب المشاركين في البحوث باستخدام جدولة مواعيد الكولونوسكوبي،  كان المتغير المستقل في هذه الدراسة هو تطوير خوارزمية لسجل المعلومات الصحية الإلكترونية، بينما كان المتغير التابع هو استقطاب المشاركين في البحوث، منهجية البحث في هذه الدراسة كانت عبارة عن دراسة وصفية باستخدام البيانات الموجودة في السجل الإلكتروني للصحة، تم تحليل البيانات المستخرجة من السجلات الطبية الإلكترونية لتحديد العوامل المرتبطة بالمشاركة في الكولونوسكوبي، والتي يمكن استخدامها في تطوير خوارزمية لاستقطاب المشاركين في البحوث.</w:t>
      </w:r>
    </w:p>
    <w:p w14:paraId="036B040F"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lastRenderedPageBreak/>
        <w:t>وتوصلت الدراسة إلى أن الخوارزمية المطورة قادرة على تحديد المرضى المحتملين للمشاركة في البحوث بدقة عالية. كما أظهرت النتائج أن استخدام هذه الخوارزمية يمكن أن يؤدي إلى زيادة كبيرة في عدد المرضى المسجلين في الدراسات البحثية، وأوصت الدراسة بضرورة المزيد من البحث لتقييم فعالية هذه الخوارزمية في سياقات صحية مختلفة، وكذلك بحث إمكانية تطبيقها على مجالات بحثية أخرى بخلاف الكولونوسكوبي، كما أوصت بضرورة التحقق من قابلية تطبيق هذه الخوارزمية في بيئات رعاية صحية متنوعة.</w:t>
      </w:r>
    </w:p>
    <w:p w14:paraId="3B8778D5"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 xml:space="preserve">دراسة </w:t>
      </w:r>
      <w:proofErr w:type="spellStart"/>
      <w:r w:rsidRPr="00C30B17">
        <w:rPr>
          <w:rFonts w:ascii="Sakkal Majalla" w:hAnsi="Sakkal Majalla" w:cs="Sakkal Majalla"/>
          <w:b/>
          <w:bCs/>
          <w:sz w:val="28"/>
          <w:szCs w:val="28"/>
          <w:lang w:bidi="ar-EG"/>
        </w:rPr>
        <w:t>Zahrudini</w:t>
      </w:r>
      <w:proofErr w:type="spellEnd"/>
      <w:r w:rsidRPr="00C30B17">
        <w:rPr>
          <w:rFonts w:ascii="Sakkal Majalla" w:hAnsi="Sakkal Majalla" w:cs="Sakkal Majalla"/>
          <w:b/>
          <w:bCs/>
          <w:sz w:val="28"/>
          <w:szCs w:val="28"/>
          <w:lang w:bidi="ar-EG"/>
        </w:rPr>
        <w:t xml:space="preserve"> &amp; </w:t>
      </w:r>
      <w:proofErr w:type="spellStart"/>
      <w:r w:rsidRPr="00C30B17">
        <w:rPr>
          <w:rFonts w:ascii="Sakkal Majalla" w:hAnsi="Sakkal Majalla" w:cs="Sakkal Majalla"/>
          <w:b/>
          <w:bCs/>
          <w:sz w:val="28"/>
          <w:szCs w:val="28"/>
          <w:lang w:bidi="ar-EG"/>
        </w:rPr>
        <w:t>Afrianty</w:t>
      </w:r>
      <w:proofErr w:type="spellEnd"/>
      <w:r w:rsidRPr="00C30B17">
        <w:rPr>
          <w:rFonts w:ascii="Sakkal Majalla" w:hAnsi="Sakkal Majalla" w:cs="Sakkal Majalla"/>
          <w:b/>
          <w:bCs/>
          <w:sz w:val="28"/>
          <w:szCs w:val="28"/>
          <w:rtl/>
          <w:lang w:bidi="ar-EG"/>
        </w:rPr>
        <w:t xml:space="preserve"> (2020)</w:t>
      </w:r>
    </w:p>
    <w:p w14:paraId="573364DC"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هذه الدراسة إلى استكشاف تأثير التوظيف الإلكتروني على تعزيز علامة صاحب العمل من خلال تجربة المرشح، حيث كان المتغير المستقل هو التوظيف الإلكتروني بأبعاده (استخدام الوسائط الاجتماعية، وسهولة الاستخدام، والجودة المدركة)، أما المتغير التابع فكان علامة صاحب العمل من خلال تجربة المرشح، استخدمت الدراسة المنهج الوصفي التحليلي، حيث تم جمع البيانات عن طريق توزيع استبيان على خريجي كلية العلوم الإدارية، جامعة براويجايا لعام 2013، وتوصلت الدراسة إلى أن استخدام الوسائط الاجتماعية في التوظيف الإلكتروني له تأثير إيجابي على تعزيز علامة صاحب العمل من خلال تجربة المرشح. كما أظهرت النتائج أن سهولة استخدام نظام التوظيف الإلكتروني والجودة المدركة له تؤثران إيجابيًا على تعزيز علامة صاحب العمل.</w:t>
      </w:r>
    </w:p>
    <w:p w14:paraId="69B131D2"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وأوصت الدراسة بضرورة أن تركز المنظمات على تطوير وتحسين تجربة المرشحين من خلال التوظيف الإلكتروني، مع الاهتمام بالوسائط الاجتماعية والسهولة والجودة المدركة لنظام التوظيف. كما أوصت بضرورة إجراء المزيد من الأبحاث لاستكشاف العوامل الأخرى المؤثرة على علامة صاحب العمل.</w:t>
      </w:r>
    </w:p>
    <w:p w14:paraId="4DD146B1"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lang w:bidi="ar-EG"/>
        </w:rPr>
      </w:pPr>
      <w:r w:rsidRPr="00C30B17">
        <w:rPr>
          <w:rFonts w:ascii="Sakkal Majalla" w:hAnsi="Sakkal Majalla" w:cs="Sakkal Majalla"/>
          <w:b/>
          <w:bCs/>
          <w:sz w:val="28"/>
          <w:szCs w:val="28"/>
          <w:rtl/>
          <w:lang w:bidi="ar-EG"/>
        </w:rPr>
        <w:t xml:space="preserve">دراسة </w:t>
      </w:r>
      <w:r w:rsidRPr="00C30B17">
        <w:rPr>
          <w:rFonts w:ascii="Sakkal Majalla" w:hAnsi="Sakkal Majalla" w:cs="Sakkal Majalla"/>
          <w:b/>
          <w:bCs/>
          <w:sz w:val="28"/>
          <w:szCs w:val="28"/>
          <w:lang w:bidi="ar-EG"/>
        </w:rPr>
        <w:t>Miller and Others</w:t>
      </w:r>
      <w:r w:rsidRPr="00C30B17">
        <w:rPr>
          <w:rFonts w:ascii="Sakkal Majalla" w:hAnsi="Sakkal Majalla" w:cs="Sakkal Majalla"/>
          <w:b/>
          <w:bCs/>
          <w:sz w:val="28"/>
          <w:szCs w:val="28"/>
          <w:rtl/>
          <w:lang w:bidi="ar-EG"/>
        </w:rPr>
        <w:t xml:space="preserve"> (2020)</w:t>
      </w:r>
    </w:p>
    <w:p w14:paraId="7091C260" w14:textId="77777777" w:rsidR="008309AE" w:rsidRPr="00055E72"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هدفت هذه الدراسة إلى استكشاف فعالية استخدام طرق التجنيد الإلكترونية في تجربة سريرية لمرضى البول الزائد (</w:t>
      </w:r>
      <w:r w:rsidRPr="00055E72">
        <w:rPr>
          <w:rFonts w:ascii="Sakkal Majalla" w:hAnsi="Sakkal Majalla" w:cs="Sakkal Majalla"/>
          <w:sz w:val="28"/>
          <w:szCs w:val="28"/>
          <w:lang w:bidi="ar-EG"/>
        </w:rPr>
        <w:t>Gout</w:t>
      </w:r>
      <w:r w:rsidRPr="00055E72">
        <w:rPr>
          <w:rFonts w:ascii="Sakkal Majalla" w:hAnsi="Sakkal Majalla" w:cs="Sakkal Majalla"/>
          <w:sz w:val="28"/>
          <w:szCs w:val="28"/>
          <w:rtl/>
          <w:lang w:bidi="ar-EG"/>
        </w:rPr>
        <w:t xml:space="preserve">) البالغين، أما المتغير المستقل فكان استخدام طرق التجنيد الإلكترونية، والتي تضمنت التسويق عبر وسائل التواصل الاجتماعي والتسويق عبر البريد الإلكتروني والإعلانات على الإنترنت، بينما كان المتغير التابع هو مدى فعالية هذه الطرق الإلكترونية في تجنيد المشاركين وتحقيق الأهداف المرجوة من الدراسة السريرية، من حيث منهجية البحث، فقد استخدمت </w:t>
      </w:r>
      <w:r w:rsidRPr="00055E72">
        <w:rPr>
          <w:rFonts w:ascii="Sakkal Majalla" w:hAnsi="Sakkal Majalla" w:cs="Sakkal Majalla"/>
          <w:sz w:val="28"/>
          <w:szCs w:val="28"/>
          <w:rtl/>
          <w:lang w:bidi="ar-EG"/>
        </w:rPr>
        <w:lastRenderedPageBreak/>
        <w:t>الدراسة تصميم شبه تجريبي لتقييم فعالية هذه الطرق الإلكترونية مقارنة بالطرق التقليدية للتجنيد، وتم تجنيد المشاركين عبر مصادر إلكترونية مختلفة مثل المنتديات الإلكترونية والإعلانات على وسائل التواصل الاجتماعي والبريد الإلكتروني، بالإضافة إلى الطرق التقليدية كالإعلانات في الصحف والإذاعة.</w:t>
      </w:r>
    </w:p>
    <w:p w14:paraId="22DAC10E" w14:textId="77777777" w:rsidR="008309AE" w:rsidRDefault="008309AE" w:rsidP="008309AE">
      <w:pPr>
        <w:spacing w:line="360" w:lineRule="auto"/>
        <w:jc w:val="both"/>
        <w:rPr>
          <w:rFonts w:ascii="Sakkal Majalla" w:hAnsi="Sakkal Majalla" w:cs="Sakkal Majalla"/>
          <w:sz w:val="28"/>
          <w:szCs w:val="28"/>
          <w:rtl/>
          <w:lang w:bidi="ar-EG"/>
        </w:rPr>
      </w:pPr>
      <w:r w:rsidRPr="00055E72">
        <w:rPr>
          <w:rFonts w:ascii="Sakkal Majalla" w:hAnsi="Sakkal Majalla" w:cs="Sakkal Majalla"/>
          <w:sz w:val="28"/>
          <w:szCs w:val="28"/>
          <w:rtl/>
          <w:lang w:bidi="ar-EG"/>
        </w:rPr>
        <w:t>وتوصلت الدراسة إلى عدة نتائج مهمة، فقد أظهرت أن استخدام طرق التجنيد الإلكترونية أدى إلى زيادة ملحوظة في عدد المشاركين المتقدمين للدراسة مقارنة بالطرق التقليدية، كما أن هذه الطرق الإلكترونية ساهمت في تسريع وتيرة تجنيد المشاركين وبأقل تكلفة. ومع ذلك، لم تكن هناك فروق كبيرة في معدلات الاستبعاد والمشاركة الفعلية بين المجموعتين، وأوصت الدراسة باعتماد طرق التجنيد الإلكترونية كوسيلة فعالة لزيادة الوصول إلى المشاركين المحتملين في التجارب السريرية، خاصة للأمراض النادرة أو المجتمعات المهمشة. ومع ذلك، أشارت الدراسة إلى ضرورة استخدام هذه الطرق الإلكترونية بشكل متكامل مع الطرق التقليدية لتحقيق أفضل النتائج.</w:t>
      </w:r>
    </w:p>
    <w:p w14:paraId="3D2D0A61" w14:textId="77777777" w:rsidR="008309AE" w:rsidRPr="00C30B17" w:rsidRDefault="008309AE" w:rsidP="008309AE">
      <w:pPr>
        <w:spacing w:line="360" w:lineRule="auto"/>
        <w:jc w:val="both"/>
        <w:rPr>
          <w:rFonts w:ascii="Sakkal Majalla" w:hAnsi="Sakkal Majalla" w:cs="Sakkal Majalla"/>
          <w:sz w:val="28"/>
          <w:szCs w:val="28"/>
          <w:rtl/>
          <w:lang w:bidi="ar-EG"/>
        </w:rPr>
      </w:pPr>
    </w:p>
    <w:p w14:paraId="03F41258" w14:textId="77777777" w:rsidR="008309AE" w:rsidRPr="00C30B17" w:rsidRDefault="008309AE" w:rsidP="008309AE">
      <w:pPr>
        <w:pStyle w:val="Heading2"/>
        <w:spacing w:line="360" w:lineRule="auto"/>
        <w:jc w:val="both"/>
        <w:rPr>
          <w:rFonts w:ascii="Sakkal Majalla" w:hAnsi="Sakkal Majalla" w:cs="Sakkal Majalla"/>
          <w:b/>
          <w:bCs/>
          <w:color w:val="000000" w:themeColor="text1"/>
          <w:sz w:val="28"/>
          <w:szCs w:val="28"/>
          <w:rtl/>
        </w:rPr>
      </w:pPr>
      <w:bookmarkStart w:id="50" w:name="_Toc172397787"/>
      <w:bookmarkStart w:id="51" w:name="_Toc172746100"/>
      <w:bookmarkStart w:id="52" w:name="_Toc179741538"/>
      <w:bookmarkStart w:id="53" w:name="_Toc179991104"/>
      <w:r w:rsidRPr="0000562A">
        <w:rPr>
          <w:rFonts w:ascii="Sakkal Majalla" w:hAnsi="Sakkal Majalla" w:cs="Sakkal Majalla"/>
          <w:b/>
          <w:bCs/>
          <w:color w:val="000000" w:themeColor="text1"/>
          <w:sz w:val="28"/>
          <w:szCs w:val="28"/>
          <w:rtl/>
        </w:rPr>
        <w:t>الإطار النظري</w:t>
      </w:r>
      <w:bookmarkEnd w:id="50"/>
      <w:bookmarkEnd w:id="51"/>
      <w:bookmarkEnd w:id="52"/>
      <w:bookmarkEnd w:id="53"/>
    </w:p>
    <w:p w14:paraId="45706B0C" w14:textId="77777777" w:rsidR="008309AE" w:rsidRPr="00C30B17"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يشكل الإطار النظري جزءاً حاسماً من أي دراسة علمية، حيث يُعتبر البنية التأسيسية التي تعتمد عليها الدراسة لفهم وتحليل المشكلة البحثية. في دراسة "أثر الذكاء الاصطناعي في فاعلية الاختيار والتعيين الإلكتروني في شركات التوظيف بمدينة الرياض"، يقوم الإطار النظري بتقديم الخلفية النظرية التي تستند إليها هذه الدراسة لفهم التأثيرات المختلفة للذكاء الاصطناعي على عمليات التوظيف، ويُحدد المفاهيم والافتراضات الرئيسية التي توجه البحث.</w:t>
      </w:r>
    </w:p>
    <w:p w14:paraId="04C7843A" w14:textId="77777777" w:rsidR="008309AE"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في هذه الدراسة، يشمل الإطار النظري عدة محاور رئيسية تندرج تحتها نظريات علمية وتطبيقية متعددة، تُساهم في فهم الأثر الذي يمكن أن يحدثه الذكاء الاصطناعي على فعالية عمليات التوظيف. يشمل الإطار النظري مفاهيم مرتبطة بالذكاء الاصطناعي، نظم المعلومات الإدارية، الأتمتة، الشفافية، وتقليل الأخطاء البشرية. هذه المفاهيم تساعد في تحليل العلاقات المتداخلة بين المتغيرات المستقلة والمتغير التابع، مما يُمكن الباحثين من الوصول إلى استنتاجات دقيقة تستند إلى بيانات موضوعية وتحليل علمي منهجي.</w:t>
      </w:r>
    </w:p>
    <w:p w14:paraId="752868E1" w14:textId="77777777" w:rsidR="008309AE" w:rsidRDefault="003F790F" w:rsidP="008309AE">
      <w:pPr>
        <w:spacing w:line="360" w:lineRule="auto"/>
        <w:jc w:val="both"/>
        <w:rPr>
          <w:rFonts w:ascii="Sakkal Majalla" w:hAnsi="Sakkal Majalla" w:cs="Sakkal Majalla"/>
          <w:sz w:val="28"/>
          <w:szCs w:val="28"/>
          <w:rtl/>
        </w:rPr>
      </w:pPr>
      <w:r>
        <w:rPr>
          <w:noProof/>
        </w:rPr>
        <w:object w:dxaOrig="10777" w:dyaOrig="4969" w14:anchorId="242E77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45.1pt;height:205.8pt;mso-width-percent:0;mso-height-percent:0;mso-width-percent:0;mso-height-percent:0" o:ole="">
            <v:imagedata r:id="rId7" o:title=""/>
          </v:shape>
          <o:OLEObject Type="Embed" ProgID="Visio.Drawing.15" ShapeID="_x0000_i1025" DrawAspect="Content" ObjectID="_1791370019" r:id="rId8"/>
        </w:object>
      </w:r>
    </w:p>
    <w:p w14:paraId="2A4C6857" w14:textId="0F7306BF" w:rsidR="008309AE" w:rsidRPr="00C30B17" w:rsidRDefault="008309AE" w:rsidP="008309AE">
      <w:pPr>
        <w:pStyle w:val="Caption"/>
        <w:jc w:val="center"/>
        <w:rPr>
          <w:rFonts w:ascii="Sakkal Majalla" w:hAnsi="Sakkal Majalla" w:cs="Sakkal Majalla"/>
          <w:sz w:val="28"/>
          <w:szCs w:val="28"/>
          <w:rtl/>
        </w:rPr>
      </w:pPr>
      <w:bookmarkStart w:id="54" w:name="_Toc17998881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8E4CD2">
        <w:rPr>
          <w:noProof/>
          <w:rtl/>
        </w:rPr>
        <w:t>1</w:t>
      </w:r>
      <w:r>
        <w:rPr>
          <w:rtl/>
        </w:rPr>
        <w:fldChar w:fldCharType="end"/>
      </w:r>
      <w:r>
        <w:rPr>
          <w:rFonts w:hint="cs"/>
          <w:rtl/>
          <w:lang w:bidi="ar-EG"/>
        </w:rPr>
        <w:t>: الإطار النظري للدراسة</w:t>
      </w:r>
      <w:bookmarkEnd w:id="54"/>
    </w:p>
    <w:p w14:paraId="504B9AF6"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rPr>
      </w:pPr>
      <w:r w:rsidRPr="00C30B17">
        <w:rPr>
          <w:rFonts w:ascii="Sakkal Majalla" w:hAnsi="Sakkal Majalla" w:cs="Sakkal Majalla"/>
          <w:b/>
          <w:bCs/>
          <w:sz w:val="28"/>
          <w:szCs w:val="28"/>
          <w:rtl/>
        </w:rPr>
        <w:t>مفهوم الذكاء الاصطناعي</w:t>
      </w:r>
    </w:p>
    <w:p w14:paraId="7F84A289" w14:textId="77777777" w:rsidR="008309AE" w:rsidRPr="00C30B17"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يُعد الذكاء الاصطناعي (</w:t>
      </w:r>
      <w:r w:rsidRPr="00C30B17">
        <w:rPr>
          <w:rFonts w:ascii="Sakkal Majalla" w:hAnsi="Sakkal Majalla" w:cs="Sakkal Majalla"/>
          <w:sz w:val="28"/>
          <w:szCs w:val="28"/>
        </w:rPr>
        <w:t>AI</w:t>
      </w:r>
      <w:r w:rsidRPr="00C30B17">
        <w:rPr>
          <w:rFonts w:ascii="Sakkal Majalla" w:hAnsi="Sakkal Majalla" w:cs="Sakkal Majalla"/>
          <w:sz w:val="28"/>
          <w:szCs w:val="28"/>
          <w:rtl/>
        </w:rPr>
        <w:t>) أحد المفاهيم المركزية في هذه الدراسة. يُعرف الذكاء الاصطناعي بأنه قدرة الآلات والبرمجيات على محاكاة القدرات العقلية البشرية، مثل التفكير المنطقي، التعلم من التجارب، وحل المشكلات. في سياق التوظيف، يعتمد الذكاء الاصطناعي على تطبيق خوارزميات التعلم الآلي (</w:t>
      </w:r>
      <w:r w:rsidRPr="00C30B17">
        <w:rPr>
          <w:rFonts w:ascii="Sakkal Majalla" w:hAnsi="Sakkal Majalla" w:cs="Sakkal Majalla"/>
          <w:sz w:val="28"/>
          <w:szCs w:val="28"/>
        </w:rPr>
        <w:t>Machine Learning</w:t>
      </w:r>
      <w:r w:rsidRPr="00C30B17">
        <w:rPr>
          <w:rFonts w:ascii="Sakkal Majalla" w:hAnsi="Sakkal Majalla" w:cs="Sakkal Majalla"/>
          <w:sz w:val="28"/>
          <w:szCs w:val="28"/>
          <w:rtl/>
        </w:rPr>
        <w:t>) والتعلم العميق (</w:t>
      </w:r>
      <w:r w:rsidRPr="00C30B17">
        <w:rPr>
          <w:rFonts w:ascii="Sakkal Majalla" w:hAnsi="Sakkal Majalla" w:cs="Sakkal Majalla"/>
          <w:sz w:val="28"/>
          <w:szCs w:val="28"/>
        </w:rPr>
        <w:t>Deep Learning</w:t>
      </w:r>
      <w:r w:rsidRPr="00C30B17">
        <w:rPr>
          <w:rFonts w:ascii="Sakkal Majalla" w:hAnsi="Sakkal Majalla" w:cs="Sakkal Majalla"/>
          <w:sz w:val="28"/>
          <w:szCs w:val="28"/>
          <w:rtl/>
        </w:rPr>
        <w:t>) لتحليل البيانات الكبيرة المتعلقة بالمرشحين، سواء كانت بيانات من السير الذاتية أو مقابلات فيديو أو اختبارات الكفاءة.</w:t>
      </w:r>
    </w:p>
    <w:p w14:paraId="1E5C5370" w14:textId="77777777" w:rsidR="008309AE" w:rsidRPr="00C30B17"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تسمح هذه التكنولوجيا بالتعامل مع كميات هائلة من المعلومات بسرعة ودقة، مما يُحسن من كفاءة عمليات الاختيار والتعيين الإلكتروني. فمثلاً، يُمكن للذكاء الاصطناعي مقارنة آلاف السير الذاتية وتحليل تاريخ المتقدمين وتحديد مدى ملاءمتهم للوظيفة الشاغرة خلال دقائق، في حين أن هذا العمل قد يستغرق أسابيع أو حتى شهور إذا تم بشكل يدوي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080256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XuY21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244C">
            <w:rPr>
              <w:rFonts w:ascii="Sakkal Majalla" w:hAnsi="Sakkal Majalla" w:cs="Sakkal Majalla" w:hint="cs"/>
              <w:noProof/>
              <w:sz w:val="28"/>
              <w:szCs w:val="28"/>
              <w:rtl/>
              <w:lang w:bidi="ar-EG"/>
            </w:rPr>
            <w:t>(</w:t>
          </w:r>
          <w:r w:rsidRPr="003C244C">
            <w:rPr>
              <w:rFonts w:ascii="Sakkal Majalla" w:hAnsi="Sakkal Majalla" w:cs="Sakkal Majalla" w:hint="cs"/>
              <w:noProof/>
              <w:sz w:val="28"/>
              <w:szCs w:val="28"/>
              <w:lang w:bidi="ar-EG"/>
            </w:rPr>
            <w:t>Xu</w:t>
          </w:r>
          <w:r w:rsidRPr="003C244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30B17">
        <w:rPr>
          <w:rFonts w:ascii="Sakkal Majalla" w:hAnsi="Sakkal Majalla" w:cs="Sakkal Majalla"/>
          <w:sz w:val="28"/>
          <w:szCs w:val="28"/>
          <w:rtl/>
        </w:rPr>
        <w:t>.</w:t>
      </w:r>
    </w:p>
    <w:p w14:paraId="56F9B84B"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rPr>
      </w:pPr>
      <w:r w:rsidRPr="00C30B17">
        <w:rPr>
          <w:rFonts w:ascii="Sakkal Majalla" w:hAnsi="Sakkal Majalla" w:cs="Sakkal Majalla"/>
          <w:b/>
          <w:bCs/>
          <w:sz w:val="28"/>
          <w:szCs w:val="28"/>
          <w:rtl/>
        </w:rPr>
        <w:t>نظم المعلومات الإدارية (</w:t>
      </w:r>
      <w:r w:rsidRPr="00C30B17">
        <w:rPr>
          <w:rFonts w:ascii="Sakkal Majalla" w:hAnsi="Sakkal Majalla" w:cs="Sakkal Majalla"/>
          <w:b/>
          <w:bCs/>
          <w:sz w:val="28"/>
          <w:szCs w:val="28"/>
        </w:rPr>
        <w:t>MIS</w:t>
      </w:r>
      <w:r w:rsidRPr="00C30B17">
        <w:rPr>
          <w:rFonts w:ascii="Sakkal Majalla" w:hAnsi="Sakkal Majalla" w:cs="Sakkal Majalla"/>
          <w:b/>
          <w:bCs/>
          <w:sz w:val="28"/>
          <w:szCs w:val="28"/>
          <w:rtl/>
        </w:rPr>
        <w:t>)</w:t>
      </w:r>
    </w:p>
    <w:p w14:paraId="451FEF76" w14:textId="77777777" w:rsidR="008309AE" w:rsidRPr="00C30B17"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تستند الدراسة أيضاً إلى نظرية نظم المعلومات الإدارية (</w:t>
      </w:r>
      <w:r w:rsidRPr="00C30B17">
        <w:rPr>
          <w:rFonts w:ascii="Sakkal Majalla" w:hAnsi="Sakkal Majalla" w:cs="Sakkal Majalla"/>
          <w:sz w:val="28"/>
          <w:szCs w:val="28"/>
        </w:rPr>
        <w:t xml:space="preserve">Management Information Systems </w:t>
      </w:r>
      <w:r>
        <w:rPr>
          <w:rFonts w:ascii="Sakkal Majalla" w:hAnsi="Sakkal Majalla" w:cs="Sakkal Majalla"/>
          <w:sz w:val="28"/>
          <w:szCs w:val="28"/>
        </w:rPr>
        <w:t>–</w:t>
      </w:r>
      <w:r w:rsidRPr="00C30B17">
        <w:rPr>
          <w:rFonts w:ascii="Sakkal Majalla" w:hAnsi="Sakkal Majalla" w:cs="Sakkal Majalla"/>
          <w:sz w:val="28"/>
          <w:szCs w:val="28"/>
        </w:rPr>
        <w:t xml:space="preserve"> MIS</w:t>
      </w:r>
      <w:r>
        <w:rPr>
          <w:rFonts w:ascii="Sakkal Majalla" w:hAnsi="Sakkal Majalla" w:cs="Sakkal Majalla" w:hint="cs"/>
          <w:sz w:val="28"/>
          <w:szCs w:val="28"/>
          <w:rtl/>
        </w:rPr>
        <w:t xml:space="preserve">) </w:t>
      </w:r>
      <w:r w:rsidRPr="00C30B17">
        <w:rPr>
          <w:rFonts w:ascii="Sakkal Majalla" w:hAnsi="Sakkal Majalla" w:cs="Sakkal Majalla"/>
          <w:sz w:val="28"/>
          <w:szCs w:val="28"/>
          <w:rtl/>
        </w:rPr>
        <w:t>التي تركز على كيفية استخدام التكنولوجيا لتحسين الكفاءة الإدارية واتخاذ القرارات بشكل أسرع وأدق. في سياق التوظيف، تمثل نظم المعلومات الإدارية أدوات رئيسية لإدارة بيانات المرشحين وجمع المعلومات اللازمة لاتخاذ قرارات توظيف فعالة.</w:t>
      </w:r>
    </w:p>
    <w:p w14:paraId="75325004" w14:textId="77777777" w:rsidR="008309AE" w:rsidRPr="00C30B17"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lastRenderedPageBreak/>
        <w:t>تعزز هذه النظرية من دور الذكاء الاصطناعي كنظام متكامل داخل الشركات، حيث يتعامل مع البيانات التي تم جمعها من مختلف المصادر (مثل السير الذاتية، مقابلات الفيديو، والاختبارات) ليُقدّم تقارير وتوصيات مبنية على أسس علمية وتحليلية دقيقة. هذا النظام يُسهم بشكل كبير في تقليل الوقت المطلوب لاتخاذ قرارات التوظيف، كما أنه يُساهم في تقليل الحاجة إلى تدخل العنصر البشري في المراحل الأولية للعملية، مما يرفع من مستوى الكفاءة ويقلل من الأخطاء المرتبطة باتخاذ القرارات اليدوية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9557189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Mjl20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244C">
            <w:rPr>
              <w:rFonts w:ascii="Sakkal Majalla" w:hAnsi="Sakkal Majalla" w:cs="Sakkal Majalla" w:hint="cs"/>
              <w:noProof/>
              <w:sz w:val="28"/>
              <w:szCs w:val="28"/>
              <w:rtl/>
              <w:lang w:bidi="ar-EG"/>
            </w:rPr>
            <w:t>(</w:t>
          </w:r>
          <w:r w:rsidRPr="003C244C">
            <w:rPr>
              <w:rFonts w:ascii="Sakkal Majalla" w:hAnsi="Sakkal Majalla" w:cs="Sakkal Majalla" w:hint="cs"/>
              <w:noProof/>
              <w:sz w:val="28"/>
              <w:szCs w:val="28"/>
              <w:lang w:bidi="ar-EG"/>
            </w:rPr>
            <w:t>Mjlae</w:t>
          </w:r>
          <w:r w:rsidRPr="003C244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30B17">
        <w:rPr>
          <w:rFonts w:ascii="Sakkal Majalla" w:hAnsi="Sakkal Majalla" w:cs="Sakkal Majalla"/>
          <w:sz w:val="28"/>
          <w:szCs w:val="28"/>
          <w:rtl/>
        </w:rPr>
        <w:t>.</w:t>
      </w:r>
    </w:p>
    <w:p w14:paraId="2634949A"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rPr>
      </w:pPr>
      <w:r w:rsidRPr="00C30B17">
        <w:rPr>
          <w:rFonts w:ascii="Sakkal Majalla" w:hAnsi="Sakkal Majalla" w:cs="Sakkal Majalla"/>
          <w:b/>
          <w:bCs/>
          <w:sz w:val="28"/>
          <w:szCs w:val="28"/>
          <w:rtl/>
        </w:rPr>
        <w:t>نظرية الأتمتة (</w:t>
      </w:r>
      <w:r w:rsidRPr="00C30B17">
        <w:rPr>
          <w:rFonts w:ascii="Sakkal Majalla" w:hAnsi="Sakkal Majalla" w:cs="Sakkal Majalla"/>
          <w:b/>
          <w:bCs/>
          <w:sz w:val="28"/>
          <w:szCs w:val="28"/>
        </w:rPr>
        <w:t>Automation Theory</w:t>
      </w:r>
      <w:r w:rsidRPr="00C30B17">
        <w:rPr>
          <w:rFonts w:ascii="Sakkal Majalla" w:hAnsi="Sakkal Majalla" w:cs="Sakkal Majalla"/>
          <w:b/>
          <w:bCs/>
          <w:sz w:val="28"/>
          <w:szCs w:val="28"/>
          <w:rtl/>
        </w:rPr>
        <w:t>)</w:t>
      </w:r>
    </w:p>
    <w:p w14:paraId="4A35A831" w14:textId="77777777" w:rsidR="008309AE" w:rsidRPr="00C30B17"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تلعب نظرية الأتمتة دوراً مهماً في دعم الإطار النظري لهذه الدراسة. تُشير الأتمتة إلى استخدام التكنولوجيا لأداء المهام التي كانت تُنجز سابقاً بواسطة البشر. في سياق التوظيف، تركز الأتمتة على أتمتة المهام الروتينية في عملية الاختيار والتعيين، مثل فرز السير الذاتية، التحقق من المؤهلات، وجدولة المقابلات، وحتى إجراء التقييمات المبدئية للمرشحين.</w:t>
      </w:r>
    </w:p>
    <w:p w14:paraId="07824E40" w14:textId="77777777" w:rsidR="008309AE" w:rsidRPr="00C30B17"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 xml:space="preserve">وفقاً لهذه النظرية، يُمكن للذكاء الاصطناعي القيام بجزء كبير من عملية التوظيف بشكل آلي، مما يؤدي إلى تحسين الإنتاجية وتقليل الجهد البشري. كما أن أتمتة بعض جوانب العملية، مثل تحليل البيانات وتقديم التوصيات، يُمكن أن يُقلل من التحيزات البشرية في اتخاذ القرارات. على سبيل المثال، يمكن للنظام الآلي أن يقوم بتقييم المتقدمين بناءً على مهاراتهم وخبراتهم فقط، دون التأثر </w:t>
      </w:r>
      <w:proofErr w:type="spellStart"/>
      <w:r w:rsidRPr="00C30B17">
        <w:rPr>
          <w:rFonts w:ascii="Sakkal Majalla" w:hAnsi="Sakkal Majalla" w:cs="Sakkal Majalla"/>
          <w:sz w:val="28"/>
          <w:szCs w:val="28"/>
          <w:rtl/>
        </w:rPr>
        <w:t>بالانحيازات</w:t>
      </w:r>
      <w:proofErr w:type="spellEnd"/>
      <w:r w:rsidRPr="00C30B17">
        <w:rPr>
          <w:rFonts w:ascii="Sakkal Majalla" w:hAnsi="Sakkal Majalla" w:cs="Sakkal Majalla"/>
          <w:sz w:val="28"/>
          <w:szCs w:val="28"/>
          <w:rtl/>
        </w:rPr>
        <w:t xml:space="preserve"> البشرية مثل الجنس أو العرق أو الخلفية الثقافية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07805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VuH23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244C">
            <w:rPr>
              <w:rFonts w:ascii="Sakkal Majalla" w:hAnsi="Sakkal Majalla" w:cs="Sakkal Majalla" w:hint="cs"/>
              <w:noProof/>
              <w:sz w:val="28"/>
              <w:szCs w:val="28"/>
              <w:rtl/>
              <w:lang w:bidi="ar-EG"/>
            </w:rPr>
            <w:t>(</w:t>
          </w:r>
          <w:r w:rsidRPr="003C244C">
            <w:rPr>
              <w:rFonts w:ascii="Sakkal Majalla" w:hAnsi="Sakkal Majalla" w:cs="Sakkal Majalla" w:hint="cs"/>
              <w:noProof/>
              <w:sz w:val="28"/>
              <w:szCs w:val="28"/>
              <w:lang w:bidi="ar-EG"/>
            </w:rPr>
            <w:t>Vu</w:t>
          </w:r>
          <w:r w:rsidRPr="003C244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30B17">
        <w:rPr>
          <w:rFonts w:ascii="Sakkal Majalla" w:hAnsi="Sakkal Majalla" w:cs="Sakkal Majalla"/>
          <w:sz w:val="28"/>
          <w:szCs w:val="28"/>
          <w:rtl/>
        </w:rPr>
        <w:t>.</w:t>
      </w:r>
    </w:p>
    <w:p w14:paraId="2D0096B0"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rPr>
      </w:pPr>
      <w:r w:rsidRPr="00C30B17">
        <w:rPr>
          <w:rFonts w:ascii="Sakkal Majalla" w:hAnsi="Sakkal Majalla" w:cs="Sakkal Majalla"/>
          <w:b/>
          <w:bCs/>
          <w:sz w:val="28"/>
          <w:szCs w:val="28"/>
          <w:rtl/>
        </w:rPr>
        <w:t>نظرية الفاعلية التنظيمية (</w:t>
      </w:r>
      <w:r w:rsidRPr="00C30B17">
        <w:rPr>
          <w:rFonts w:ascii="Sakkal Majalla" w:hAnsi="Sakkal Majalla" w:cs="Sakkal Majalla"/>
          <w:b/>
          <w:bCs/>
          <w:sz w:val="28"/>
          <w:szCs w:val="28"/>
        </w:rPr>
        <w:t>Organizational Effectiveness Theory</w:t>
      </w:r>
      <w:r w:rsidRPr="00C30B17">
        <w:rPr>
          <w:rFonts w:ascii="Sakkal Majalla" w:hAnsi="Sakkal Majalla" w:cs="Sakkal Majalla"/>
          <w:b/>
          <w:bCs/>
          <w:sz w:val="28"/>
          <w:szCs w:val="28"/>
          <w:rtl/>
        </w:rPr>
        <w:t>)</w:t>
      </w:r>
    </w:p>
    <w:p w14:paraId="0AA1A293" w14:textId="77777777" w:rsidR="008309AE" w:rsidRPr="00C30B17"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 xml:space="preserve">تعتمد هذه الدراسة أيضاً على نظرية الفاعلية التنظيمية التي تركز على كيفية تحقيق المنظمات لأهدافها بفعالية وكفاءة من خلال استغلال الموارد المتاحة. في سياق شركات التوظيف في الرياض، يتمثل هدف الفاعلية التنظيمية في تحسين عملية التوظيف من خلال استغلال تكنولوجيا الذكاء الاصطناعي بأقصى قدر ممكن. </w:t>
      </w:r>
    </w:p>
    <w:p w14:paraId="75E6A390" w14:textId="77777777" w:rsidR="008309AE" w:rsidRPr="00C30B17"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 xml:space="preserve">تدعم هذه النظرية فكرة أن استخدام الذكاء الاصطناعي يمكن أن يُسهم في تحقيق نتائج أكثر دقة وموثوقية في عملية التوظيف، مثل تحسين مستوى الملاءمة بين المرشحين ومتطلبات الوظائف، وتقليل عدد التعيينات غير الناجحة التي تؤدي </w:t>
      </w:r>
      <w:r w:rsidRPr="00C30B17">
        <w:rPr>
          <w:rFonts w:ascii="Sakkal Majalla" w:hAnsi="Sakkal Majalla" w:cs="Sakkal Majalla"/>
          <w:sz w:val="28"/>
          <w:szCs w:val="28"/>
          <w:rtl/>
        </w:rPr>
        <w:lastRenderedPageBreak/>
        <w:t>إلى دوران الموظفين. بالتالي، يُمكن للذكاء الاصطناعي أن يُعزز من فاعلية الشركة، ويُحسن من أدائها العام من خلال تمكينها من اختيار الكفاءات المناسبة بشكل أسرع وأكثر دقة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414609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Zha221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244C">
            <w:rPr>
              <w:rFonts w:ascii="Sakkal Majalla" w:hAnsi="Sakkal Majalla" w:cs="Sakkal Majalla" w:hint="cs"/>
              <w:noProof/>
              <w:sz w:val="28"/>
              <w:szCs w:val="28"/>
              <w:rtl/>
              <w:lang w:bidi="ar-EG"/>
            </w:rPr>
            <w:t>(</w:t>
          </w:r>
          <w:r w:rsidRPr="003C244C">
            <w:rPr>
              <w:rFonts w:ascii="Sakkal Majalla" w:hAnsi="Sakkal Majalla" w:cs="Sakkal Majalla" w:hint="cs"/>
              <w:noProof/>
              <w:sz w:val="28"/>
              <w:szCs w:val="28"/>
              <w:lang w:bidi="ar-EG"/>
            </w:rPr>
            <w:t>Zhao</w:t>
          </w:r>
          <w:r w:rsidRPr="003C244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30B17">
        <w:rPr>
          <w:rFonts w:ascii="Sakkal Majalla" w:hAnsi="Sakkal Majalla" w:cs="Sakkal Majalla"/>
          <w:sz w:val="28"/>
          <w:szCs w:val="28"/>
          <w:rtl/>
        </w:rPr>
        <w:t>.</w:t>
      </w:r>
    </w:p>
    <w:p w14:paraId="2C1DB410"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rPr>
      </w:pPr>
      <w:r w:rsidRPr="00C30B17">
        <w:rPr>
          <w:rFonts w:ascii="Sakkal Majalla" w:hAnsi="Sakkal Majalla" w:cs="Sakkal Majalla"/>
          <w:b/>
          <w:bCs/>
          <w:sz w:val="28"/>
          <w:szCs w:val="28"/>
          <w:rtl/>
        </w:rPr>
        <w:t>نظرية الشفافية في التوظيف (</w:t>
      </w:r>
      <w:r w:rsidRPr="00C30B17">
        <w:rPr>
          <w:rFonts w:ascii="Sakkal Majalla" w:hAnsi="Sakkal Majalla" w:cs="Sakkal Majalla"/>
          <w:b/>
          <w:bCs/>
          <w:sz w:val="28"/>
          <w:szCs w:val="28"/>
        </w:rPr>
        <w:t>Transparency in Recruitment Theory</w:t>
      </w:r>
      <w:r w:rsidRPr="00C30B17">
        <w:rPr>
          <w:rFonts w:ascii="Sakkal Majalla" w:hAnsi="Sakkal Majalla" w:cs="Sakkal Majalla"/>
          <w:b/>
          <w:bCs/>
          <w:sz w:val="28"/>
          <w:szCs w:val="28"/>
          <w:rtl/>
        </w:rPr>
        <w:t>)</w:t>
      </w:r>
    </w:p>
    <w:p w14:paraId="0A91A142" w14:textId="77777777" w:rsidR="008309AE" w:rsidRPr="00C30B17"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تلعب الشفافية دوراً محورياً في عملية التوظيف الحديثة، حيث تسعى الشركات إلى تحقيق توازن بين السرعة والكفاءة من جهة، والعدالة والشفافية من جهة أخرى. تشير هذه النظرية إلى أن العمليات التوظيفية التي تعتمد على الشفافية تُعزز من مستوى الثقة بين الشركة والمرشحين، مما يُحسن من سمعة الشركة في السوق ويزيد من جاذبيتها للمواهب.</w:t>
      </w:r>
    </w:p>
    <w:p w14:paraId="0FE4137B" w14:textId="77777777" w:rsidR="008309AE" w:rsidRPr="00C30B17"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من خلال استخدام الذكاء الاصطناعي، يُمكن للشركات تحقيق مستوى أعلى من الشفافية في عملية التوظيف. الأنظمة المدعومة بالذكاء الاصطناعي تعتمد على معايير واضحة وموضوعية لتقييم المرشحين، مما يقلل من التحيزات الشخصية ويجعل العملية أكثر عدالة وشفافية. كما يمكن للنظام تقديم تفسيرات واضحة للمرشحين حول سبب قبولهم أو رفضهم، بناءً على تحليل دقيق وموضوعي لبياناتهم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81579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Viv23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244C">
            <w:rPr>
              <w:rFonts w:ascii="Sakkal Majalla" w:hAnsi="Sakkal Majalla" w:cs="Sakkal Majalla" w:hint="cs"/>
              <w:noProof/>
              <w:sz w:val="28"/>
              <w:szCs w:val="28"/>
              <w:rtl/>
              <w:lang w:bidi="ar-EG"/>
            </w:rPr>
            <w:t>(</w:t>
          </w:r>
          <w:r w:rsidRPr="003C244C">
            <w:rPr>
              <w:rFonts w:ascii="Sakkal Majalla" w:hAnsi="Sakkal Majalla" w:cs="Sakkal Majalla" w:hint="cs"/>
              <w:noProof/>
              <w:sz w:val="28"/>
              <w:szCs w:val="28"/>
              <w:lang w:bidi="ar-EG"/>
            </w:rPr>
            <w:t>Vivek</w:t>
          </w:r>
          <w:r w:rsidRPr="003C244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30B17">
        <w:rPr>
          <w:rFonts w:ascii="Sakkal Majalla" w:hAnsi="Sakkal Majalla" w:cs="Sakkal Majalla"/>
          <w:sz w:val="28"/>
          <w:szCs w:val="28"/>
          <w:rtl/>
        </w:rPr>
        <w:t>.</w:t>
      </w:r>
    </w:p>
    <w:p w14:paraId="3BCC197F" w14:textId="77777777" w:rsidR="008309AE" w:rsidRPr="00C30B17" w:rsidRDefault="008309AE" w:rsidP="008309AE">
      <w:pPr>
        <w:pStyle w:val="ListParagraph"/>
        <w:numPr>
          <w:ilvl w:val="0"/>
          <w:numId w:val="2"/>
        </w:numPr>
        <w:spacing w:line="360" w:lineRule="auto"/>
        <w:jc w:val="both"/>
        <w:rPr>
          <w:rFonts w:ascii="Sakkal Majalla" w:hAnsi="Sakkal Majalla" w:cs="Sakkal Majalla"/>
          <w:b/>
          <w:bCs/>
          <w:sz w:val="28"/>
          <w:szCs w:val="28"/>
          <w:rtl/>
        </w:rPr>
      </w:pPr>
      <w:r w:rsidRPr="00C30B17">
        <w:rPr>
          <w:rFonts w:ascii="Sakkal Majalla" w:hAnsi="Sakkal Majalla" w:cs="Sakkal Majalla"/>
          <w:b/>
          <w:bCs/>
          <w:sz w:val="28"/>
          <w:szCs w:val="28"/>
          <w:rtl/>
        </w:rPr>
        <w:t>نظرية تقليل الأخطاء البشرية (</w:t>
      </w:r>
      <w:r w:rsidRPr="00C30B17">
        <w:rPr>
          <w:rFonts w:ascii="Sakkal Majalla" w:hAnsi="Sakkal Majalla" w:cs="Sakkal Majalla"/>
          <w:b/>
          <w:bCs/>
          <w:sz w:val="28"/>
          <w:szCs w:val="28"/>
        </w:rPr>
        <w:t>Human Error Reduction Theory</w:t>
      </w:r>
      <w:r w:rsidRPr="00C30B17">
        <w:rPr>
          <w:rFonts w:ascii="Sakkal Majalla" w:hAnsi="Sakkal Majalla" w:cs="Sakkal Majalla"/>
          <w:b/>
          <w:bCs/>
          <w:sz w:val="28"/>
          <w:szCs w:val="28"/>
          <w:rtl/>
        </w:rPr>
        <w:t>)</w:t>
      </w:r>
    </w:p>
    <w:p w14:paraId="1FFADF60" w14:textId="77777777" w:rsidR="008309AE" w:rsidRPr="00C30B17"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 xml:space="preserve">يُركز الإطار النظري أيضاً على نظرية تقليل الأخطاء البشرية، والتي ترتبط بكيفية تقليل احتمالية حدوث أخطاء نتيجة التدخل البشري في عمليات اتخاذ القرار. في عمليات التوظيف التقليدية، قد تنجم العديد من الأخطاء بسبب الإرهاق، </w:t>
      </w:r>
      <w:proofErr w:type="spellStart"/>
      <w:r w:rsidRPr="00C30B17">
        <w:rPr>
          <w:rFonts w:ascii="Sakkal Majalla" w:hAnsi="Sakkal Majalla" w:cs="Sakkal Majalla"/>
          <w:sz w:val="28"/>
          <w:szCs w:val="28"/>
          <w:rtl/>
        </w:rPr>
        <w:t>الانحيازات</w:t>
      </w:r>
      <w:proofErr w:type="spellEnd"/>
      <w:r w:rsidRPr="00C30B17">
        <w:rPr>
          <w:rFonts w:ascii="Sakkal Majalla" w:hAnsi="Sakkal Majalla" w:cs="Sakkal Majalla"/>
          <w:sz w:val="28"/>
          <w:szCs w:val="28"/>
          <w:rtl/>
        </w:rPr>
        <w:t xml:space="preserve"> الشخصية، أو قلة المعلومات المتاحة حول المرشحين. هذه الأخطاء قد تؤدي إلى تعيينات غير مناسبة، مما يزيد من التكاليف ويسبب مشاكل لاحقاً.</w:t>
      </w:r>
    </w:p>
    <w:p w14:paraId="76582F3A" w14:textId="77777777" w:rsidR="008309AE" w:rsidRDefault="008309AE" w:rsidP="008309AE">
      <w:pPr>
        <w:spacing w:line="360" w:lineRule="auto"/>
        <w:jc w:val="both"/>
        <w:rPr>
          <w:rFonts w:ascii="Sakkal Majalla" w:hAnsi="Sakkal Majalla" w:cs="Sakkal Majalla"/>
          <w:sz w:val="28"/>
          <w:szCs w:val="28"/>
          <w:rtl/>
        </w:rPr>
      </w:pPr>
      <w:r w:rsidRPr="00C30B17">
        <w:rPr>
          <w:rFonts w:ascii="Sakkal Majalla" w:hAnsi="Sakkal Majalla" w:cs="Sakkal Majalla"/>
          <w:sz w:val="28"/>
          <w:szCs w:val="28"/>
          <w:rtl/>
        </w:rPr>
        <w:t>عند استخدام الذكاء الاصطناعي، يتم تقليل الاعتماد على العنصر البشري في مراحل مهمة من عملية التوظيف، مما يقلل من فرص حدوث الأخطاء البشرية. الأنظمة الذكية تعتمد على قواعد بيانات ضخمة وخوارزميات قوية لتحليل البيانات وتقديم توصيات دقيقة، مما يُسهم في تحسين دقة التعيينات وتقليل المخاطر المرتبطة بالأخطاء البشرية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306101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Dom21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C244C">
            <w:rPr>
              <w:rFonts w:ascii="Sakkal Majalla" w:hAnsi="Sakkal Majalla" w:cs="Sakkal Majalla" w:hint="cs"/>
              <w:noProof/>
              <w:sz w:val="28"/>
              <w:szCs w:val="28"/>
              <w:rtl/>
              <w:lang w:bidi="ar-EG"/>
            </w:rPr>
            <w:t>(</w:t>
          </w:r>
          <w:r w:rsidRPr="003C244C">
            <w:rPr>
              <w:rFonts w:ascii="Sakkal Majalla" w:hAnsi="Sakkal Majalla" w:cs="Sakkal Majalla" w:hint="cs"/>
              <w:noProof/>
              <w:sz w:val="28"/>
              <w:szCs w:val="28"/>
              <w:lang w:bidi="ar-EG"/>
            </w:rPr>
            <w:t>Dominguez-Péry</w:t>
          </w:r>
          <w:r w:rsidRPr="003C244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p>
    <w:p w14:paraId="3018BD9B" w14:textId="77777777" w:rsidR="008309AE" w:rsidRDefault="008309AE" w:rsidP="008309AE">
      <w:pPr>
        <w:spacing w:line="360" w:lineRule="auto"/>
        <w:jc w:val="both"/>
        <w:rPr>
          <w:rFonts w:ascii="Sakkal Majalla" w:hAnsi="Sakkal Majalla" w:cs="Sakkal Majalla"/>
          <w:sz w:val="28"/>
          <w:szCs w:val="28"/>
          <w:rtl/>
        </w:rPr>
      </w:pPr>
    </w:p>
    <w:p w14:paraId="402EAEC3" w14:textId="77777777" w:rsidR="008309AE" w:rsidRDefault="008309AE" w:rsidP="008309AE">
      <w:pPr>
        <w:spacing w:line="360" w:lineRule="auto"/>
        <w:jc w:val="both"/>
        <w:rPr>
          <w:rFonts w:ascii="Sakkal Majalla" w:hAnsi="Sakkal Majalla" w:cs="Sakkal Majalla"/>
          <w:sz w:val="28"/>
          <w:szCs w:val="28"/>
          <w:rtl/>
        </w:rPr>
      </w:pPr>
    </w:p>
    <w:p w14:paraId="59F3454E" w14:textId="77777777" w:rsidR="008309AE" w:rsidRDefault="008309AE" w:rsidP="008309AE">
      <w:pPr>
        <w:spacing w:line="360" w:lineRule="auto"/>
        <w:jc w:val="both"/>
        <w:rPr>
          <w:rFonts w:ascii="Sakkal Majalla" w:hAnsi="Sakkal Majalla" w:cs="Sakkal Majalla"/>
          <w:sz w:val="28"/>
          <w:szCs w:val="28"/>
          <w:rtl/>
        </w:rPr>
      </w:pPr>
    </w:p>
    <w:p w14:paraId="1BD3B75F" w14:textId="77777777" w:rsidR="008309AE" w:rsidRDefault="008309AE"/>
    <w:sectPr w:rsidR="008309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27689E"/>
    <w:multiLevelType w:val="hybridMultilevel"/>
    <w:tmpl w:val="8696A4E8"/>
    <w:lvl w:ilvl="0" w:tplc="04090011">
      <w:start w:val="1"/>
      <w:numFmt w:val="decimal"/>
      <w:lvlText w:val="%1)"/>
      <w:lvlJc w:val="left"/>
      <w:pPr>
        <w:ind w:left="720" w:hanging="360"/>
      </w:pPr>
      <w:rPr>
        <w:rFonts w:hint="default"/>
      </w:rPr>
    </w:lvl>
    <w:lvl w:ilvl="1" w:tplc="AA38D19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6A27AC"/>
    <w:multiLevelType w:val="hybridMultilevel"/>
    <w:tmpl w:val="1060B03E"/>
    <w:lvl w:ilvl="0" w:tplc="04090001">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87454E5"/>
    <w:multiLevelType w:val="hybridMultilevel"/>
    <w:tmpl w:val="4BEC2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1342E4"/>
    <w:multiLevelType w:val="hybridMultilevel"/>
    <w:tmpl w:val="98B62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043315"/>
    <w:multiLevelType w:val="hybridMultilevel"/>
    <w:tmpl w:val="304635C0"/>
    <w:lvl w:ilvl="0" w:tplc="04090001">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81B142D"/>
    <w:multiLevelType w:val="hybridMultilevel"/>
    <w:tmpl w:val="6DBC45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0B5531"/>
    <w:multiLevelType w:val="hybridMultilevel"/>
    <w:tmpl w:val="304E9B8A"/>
    <w:lvl w:ilvl="0" w:tplc="0409000D">
      <w:start w:val="1"/>
      <w:numFmt w:val="bullet"/>
      <w:lvlText w:val=""/>
      <w:lvlJc w:val="left"/>
      <w:pPr>
        <w:ind w:left="720" w:hanging="360"/>
      </w:pPr>
      <w:rPr>
        <w:rFonts w:ascii="Wingdings" w:hAnsi="Wingdings" w:hint="default"/>
      </w:rPr>
    </w:lvl>
    <w:lvl w:ilvl="1" w:tplc="A08E154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5E3F78"/>
    <w:multiLevelType w:val="hybridMultilevel"/>
    <w:tmpl w:val="4CDE6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7F0E98"/>
    <w:multiLevelType w:val="hybridMultilevel"/>
    <w:tmpl w:val="3CCE01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F609AC"/>
    <w:multiLevelType w:val="hybridMultilevel"/>
    <w:tmpl w:val="CD303F58"/>
    <w:lvl w:ilvl="0" w:tplc="D316B11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CE5874"/>
    <w:multiLevelType w:val="hybridMultilevel"/>
    <w:tmpl w:val="2AFAFC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2297620">
    <w:abstractNumId w:val="6"/>
  </w:num>
  <w:num w:numId="2" w16cid:durableId="2069067215">
    <w:abstractNumId w:val="9"/>
  </w:num>
  <w:num w:numId="3" w16cid:durableId="1047417240">
    <w:abstractNumId w:val="1"/>
  </w:num>
  <w:num w:numId="4" w16cid:durableId="1824350041">
    <w:abstractNumId w:val="4"/>
  </w:num>
  <w:num w:numId="5" w16cid:durableId="1039473000">
    <w:abstractNumId w:val="7"/>
  </w:num>
  <w:num w:numId="6" w16cid:durableId="460147486">
    <w:abstractNumId w:val="2"/>
  </w:num>
  <w:num w:numId="7" w16cid:durableId="450631559">
    <w:abstractNumId w:val="3"/>
  </w:num>
  <w:num w:numId="8" w16cid:durableId="239481633">
    <w:abstractNumId w:val="5"/>
  </w:num>
  <w:num w:numId="9" w16cid:durableId="2003579573">
    <w:abstractNumId w:val="10"/>
  </w:num>
  <w:num w:numId="10" w16cid:durableId="1635872453">
    <w:abstractNumId w:val="8"/>
  </w:num>
  <w:num w:numId="11" w16cid:durableId="2010669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368AD"/>
    <w:rsid w:val="003E0C9A"/>
    <w:rsid w:val="003F790F"/>
    <w:rsid w:val="004B5F64"/>
    <w:rsid w:val="005425AA"/>
    <w:rsid w:val="008309AE"/>
    <w:rsid w:val="00832444"/>
    <w:rsid w:val="008E4CD2"/>
    <w:rsid w:val="009417D1"/>
    <w:rsid w:val="00A168D3"/>
    <w:rsid w:val="00A212AE"/>
    <w:rsid w:val="00A439BB"/>
    <w:rsid w:val="00AC26C9"/>
    <w:rsid w:val="00B95C89"/>
    <w:rsid w:val="00D368AD"/>
    <w:rsid w:val="00D55C33"/>
    <w:rsid w:val="00D60BE4"/>
    <w:rsid w:val="00D62A6D"/>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77581"/>
  <w15:chartTrackingRefBased/>
  <w15:docId w15:val="{0A08EE3C-3333-40D8-99E1-9BFB7C0FD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444"/>
    <w:pPr>
      <w:bidi/>
    </w:pPr>
  </w:style>
  <w:style w:type="paragraph" w:styleId="Heading1">
    <w:name w:val="heading 1"/>
    <w:basedOn w:val="Normal"/>
    <w:next w:val="Normal"/>
    <w:link w:val="Heading1Char"/>
    <w:uiPriority w:val="9"/>
    <w:qFormat/>
    <w:rsid w:val="00D368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368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68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68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68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68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68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68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68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8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368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68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68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68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68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68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68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68AD"/>
    <w:rPr>
      <w:rFonts w:eastAsiaTheme="majorEastAsia" w:cstheme="majorBidi"/>
      <w:color w:val="272727" w:themeColor="text1" w:themeTint="D8"/>
    </w:rPr>
  </w:style>
  <w:style w:type="paragraph" w:styleId="Title">
    <w:name w:val="Title"/>
    <w:basedOn w:val="Normal"/>
    <w:next w:val="Normal"/>
    <w:link w:val="TitleChar"/>
    <w:uiPriority w:val="10"/>
    <w:qFormat/>
    <w:rsid w:val="00D368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68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68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68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68AD"/>
    <w:pPr>
      <w:spacing w:before="160"/>
      <w:jc w:val="center"/>
    </w:pPr>
    <w:rPr>
      <w:i/>
      <w:iCs/>
      <w:color w:val="404040" w:themeColor="text1" w:themeTint="BF"/>
    </w:rPr>
  </w:style>
  <w:style w:type="character" w:customStyle="1" w:styleId="QuoteChar">
    <w:name w:val="Quote Char"/>
    <w:basedOn w:val="DefaultParagraphFont"/>
    <w:link w:val="Quote"/>
    <w:uiPriority w:val="29"/>
    <w:rsid w:val="00D368AD"/>
    <w:rPr>
      <w:i/>
      <w:iCs/>
      <w:color w:val="404040" w:themeColor="text1" w:themeTint="BF"/>
    </w:rPr>
  </w:style>
  <w:style w:type="paragraph" w:styleId="ListParagraph">
    <w:name w:val="List Paragraph"/>
    <w:basedOn w:val="Normal"/>
    <w:uiPriority w:val="34"/>
    <w:qFormat/>
    <w:rsid w:val="00D368AD"/>
    <w:pPr>
      <w:ind w:left="720"/>
      <w:contextualSpacing/>
    </w:pPr>
  </w:style>
  <w:style w:type="character" w:styleId="IntenseEmphasis">
    <w:name w:val="Intense Emphasis"/>
    <w:basedOn w:val="DefaultParagraphFont"/>
    <w:uiPriority w:val="21"/>
    <w:qFormat/>
    <w:rsid w:val="00D368AD"/>
    <w:rPr>
      <w:i/>
      <w:iCs/>
      <w:color w:val="0F4761" w:themeColor="accent1" w:themeShade="BF"/>
    </w:rPr>
  </w:style>
  <w:style w:type="paragraph" w:styleId="IntenseQuote">
    <w:name w:val="Intense Quote"/>
    <w:basedOn w:val="Normal"/>
    <w:next w:val="Normal"/>
    <w:link w:val="IntenseQuoteChar"/>
    <w:uiPriority w:val="30"/>
    <w:qFormat/>
    <w:rsid w:val="00D368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68AD"/>
    <w:rPr>
      <w:i/>
      <w:iCs/>
      <w:color w:val="0F4761" w:themeColor="accent1" w:themeShade="BF"/>
    </w:rPr>
  </w:style>
  <w:style w:type="character" w:styleId="IntenseReference">
    <w:name w:val="Intense Reference"/>
    <w:basedOn w:val="DefaultParagraphFont"/>
    <w:uiPriority w:val="32"/>
    <w:qFormat/>
    <w:rsid w:val="00D368AD"/>
    <w:rPr>
      <w:b/>
      <w:bCs/>
      <w:smallCaps/>
      <w:color w:val="0F4761" w:themeColor="accent1" w:themeShade="BF"/>
      <w:spacing w:val="5"/>
    </w:rPr>
  </w:style>
  <w:style w:type="paragraph" w:styleId="Caption">
    <w:name w:val="caption"/>
    <w:basedOn w:val="Normal"/>
    <w:next w:val="Normal"/>
    <w:uiPriority w:val="35"/>
    <w:unhideWhenUsed/>
    <w:qFormat/>
    <w:rsid w:val="008309AE"/>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Zha24</b:Tag>
    <b:SourceType>JournalArticle</b:SourceType>
    <b:Guid>{255607AE-0BA3-4CC4-AE9E-3EAE97B82927}</b:Guid>
    <b:Author>
      <b:Author>
        <b:NameList>
          <b:Person>
            <b:Last>Zhang</b:Last>
            <b:First>Pengcheng</b:First>
          </b:Person>
        </b:NameList>
      </b:Author>
    </b:Author>
    <b:Title>Application of Artificial Intelligence (AI) in Recruitment and Selection: The Case of Company A and Company B</b:Title>
    <b:Year>2024</b:Year>
    <b:URL>https://www.researchgate.net/publication/381287541_Application_of_Artificial_Intelligence_AI_in_Recruitment_and_Selection_The_Case_of_Company_A_and_Company_B</b:URL>
    <b:RefOrder>1</b:RefOrder>
  </b:Source>
  <b:Source>
    <b:Tag>Shn22</b:Tag>
    <b:SourceType>JournalArticle</b:SourceType>
    <b:Guid>{58971FC8-0365-417B-BB0D-D8B9B75B6DA5}</b:Guid>
    <b:Author>
      <b:Author>
        <b:NameList>
          <b:Person>
            <b:Last>Shniekat</b:Last>
            <b:First>Nazem</b:First>
          </b:Person>
        </b:NameList>
      </b:Author>
    </b:Author>
    <b:Title>Influence of Management Information System Dimensions on Institutional Performance</b:Title>
    <b:Year>2022</b:Year>
    <b:URL>https://www.researchgate.net/publication/377388329_Influence_of_Management_Information_System_Dimensions_on_Institutional_Performance</b:URL>
    <b:RefOrder>2</b:RefOrder>
  </b:Source>
  <b:Source>
    <b:Tag>Elr24</b:Tag>
    <b:SourceType>JournalArticle</b:SourceType>
    <b:Guid>{5D5FA056-30E9-4136-B672-1A682BCD0F91}</b:Guid>
    <b:Author>
      <b:Author>
        <b:NameList>
          <b:Person>
            <b:Last>Elragal</b:Last>
            <b:First>Ahmed</b:First>
          </b:Person>
        </b:NameList>
      </b:Author>
    </b:Author>
    <b:Title>A data-driven decision-making readiness assessment model: The case of a Swedish food manufacturer</b:Title>
    <b:Year>2024</b:Year>
    <b:URL>https://www.sciencedirect.com/science/article/pii/S2772662224000092</b:URL>
    <b:RefOrder>3</b:RefOrder>
  </b:Source>
  <b:Source>
    <b:Tag>Che22</b:Tag>
    <b:SourceType>JournalArticle</b:SourceType>
    <b:Guid>{169C814B-4E6D-412C-9202-2132F6E8652D}</b:Guid>
    <b:Author>
      <b:Author>
        <b:NameList>
          <b:Person>
            <b:Last>Chen</b:Last>
            <b:First>Zhisheng</b:First>
          </b:Person>
        </b:NameList>
      </b:Author>
    </b:Author>
    <b:Title>Collaboration among recruiters and artificial intelligence: removing human prejudices in employment</b:Title>
    <b:Year>2022</b:Year>
    <b:URL>https://www.ncbi.nlm.nih.gov/pmc/articles/PMC9516509/</b:URL>
    <b:RefOrder>4</b:RefOrder>
  </b:Source>
  <b:Source>
    <b:Tag>Aln242</b:Tag>
    <b:SourceType>JournalArticle</b:SourceType>
    <b:Guid>{B94C579F-D7A5-4A3B-8D51-3341FAE2F333}</b:Guid>
    <b:Author>
      <b:Author>
        <b:NameList>
          <b:Person>
            <b:Last>Alnsour</b:Last>
            <b:First>Ahmad</b:First>
          </b:Person>
        </b:NameList>
      </b:Author>
    </b:Author>
    <b:Title>The impact of implementing AI in recruitment on human resource management efficiency and organizational development effectiveness</b:Title>
    <b:Year>2024</b:Year>
    <b:URL>https://www.researchgate.net/publication/383172354_The_impact_of_implementing_AI_in_recruitment_on_human_resource_management_efficiency_and_organizational_development_effectiveness</b:URL>
    <b:RefOrder>5</b:RefOrder>
  </b:Source>
  <b:Source>
    <b:Tag>Bag21</b:Tag>
    <b:SourceType>JournalArticle</b:SourceType>
    <b:Guid>{A9988C6F-DDD9-4A4D-A208-CC8313484394}</b:Guid>
    <b:Author>
      <b:Author>
        <b:NameList>
          <b:Person>
            <b:Last>Bag</b:Last>
            <b:First>Surajit</b:First>
          </b:Person>
        </b:NameList>
      </b:Author>
    </b:Author>
    <b:Title>Role of institutional pressures and resources in the adoption of big data analytics powered artificial intelligence, sustainable manufacturing practices and circular economy capabilities</b:Title>
    <b:Year>2021</b:Year>
    <b:URL>https://www.sciencedirect.com/science/article/abs/pii/S0040162520312464</b:URL>
    <b:RefOrder>6</b:RefOrder>
  </b:Source>
  <b:Source>
    <b:Tag>Mur23</b:Tag>
    <b:SourceType>JournalArticle</b:SourceType>
    <b:Guid>{08AE5524-17BB-46C1-9F5C-292835AA0E96}</b:Guid>
    <b:Author>
      <b:Author>
        <b:NameList>
          <b:Person>
            <b:Last>Murugesan</b:Last>
            <b:First>Umasankar</b:First>
          </b:Person>
        </b:NameList>
      </b:Author>
    </b:Author>
    <b:Title>A study of Artificial Intelligence impacts on Human Resource Digitalization in Industry 4.0</b:Title>
    <b:Year>2023</b:Year>
    <b:URL>https://www.sciencedirect.com/science/article/pii/S2772662223000899</b:URL>
    <b:RefOrder>7</b:RefOrder>
  </b:Source>
  <b:Source>
    <b:Tag>XuY21</b:Tag>
    <b:SourceType>JournalArticle</b:SourceType>
    <b:Guid>{788F0BF1-E688-4655-82C7-B67708E93CBB}</b:Guid>
    <b:Author>
      <b:Author>
        <b:NameList>
          <b:Person>
            <b:Last>Xu</b:Last>
            <b:First>Yongjun</b:First>
          </b:Person>
        </b:NameList>
      </b:Author>
    </b:Author>
    <b:Title>Artificial intelligence: A powerful paradigm for scientific researchYongj</b:Title>
    <b:Year>2021</b:Year>
    <b:URL>https://www.sciencedirect.com/science/article/pii/S2666675821001041</b:URL>
    <b:RefOrder>8</b:RefOrder>
  </b:Source>
  <b:Source>
    <b:Tag>Mjl20</b:Tag>
    <b:SourceType>JournalArticle</b:SourceType>
    <b:Guid>{AC88740B-8956-4175-B5CE-CFDCAE1AA495}</b:Guid>
    <b:Author>
      <b:Author>
        <b:NameList>
          <b:Person>
            <b:Last>Mjlae</b:Last>
            <b:First>Salameh</b:First>
            <b:Middle>A.</b:Middle>
          </b:Person>
        </b:NameList>
      </b:Author>
    </b:Author>
    <b:Title>The Effectiveness Of Management Information System In Decision-Making</b:Title>
    <b:Year>2020</b:Year>
    <b:URL>https://www.researchgate.net/publication/356598560_The_Effectiveness_Of_Management_Information_System_In_Decision-Making</b:URL>
    <b:RefOrder>9</b:RefOrder>
  </b:Source>
  <b:Source>
    <b:Tag>VuH23</b:Tag>
    <b:SourceType>JournalArticle</b:SourceType>
    <b:Guid>{C931925F-5E64-4A81-BB11-1451B88B6AA4}</b:Guid>
    <b:Author>
      <b:Author>
        <b:NameList>
          <b:Person>
            <b:Last>Vu</b:Last>
            <b:First>Hoang</b:First>
          </b:Person>
        </b:NameList>
      </b:Author>
    </b:Author>
    <b:Title>Towards a Theory on Process Automation Effects</b:Title>
    <b:Year>2023</b:Year>
    <b:URL>https://www.researchgate.net/publication/373568858_Towards_a_Theory_on_Process_Automation_Effects</b:URL>
    <b:RefOrder>10</b:RefOrder>
  </b:Source>
  <b:Source>
    <b:Tag>Zha221</b:Tag>
    <b:SourceType>JournalArticle</b:SourceType>
    <b:Guid>{1B574D37-811C-4D09-858D-9A6DCB59EF77}</b:Guid>
    <b:Author>
      <b:Author>
        <b:NameList>
          <b:Person>
            <b:Last>Zhao</b:Last>
            <b:First>Jian</b:First>
          </b:Person>
        </b:NameList>
      </b:Author>
    </b:Author>
    <b:Title>The Theory and Method of Organizational Effectiveness Evaluation</b:Title>
    <b:Year>2022</b:Year>
    <b:URL>https://www.researchgate.net/publication/363029527_The_Theory_and_Method_of_Organizational_Effectiveness_Evaluation</b:URL>
    <b:RefOrder>11</b:RefOrder>
  </b:Source>
  <b:Source>
    <b:Tag>Viv23</b:Tag>
    <b:SourceType>JournalArticle</b:SourceType>
    <b:Guid>{782F87EF-392E-4B4B-92A7-4DA278595E26}</b:Guid>
    <b:Author>
      <b:Author>
        <b:NameList>
          <b:Person>
            <b:Last>Vivek</b:Last>
            <b:First>Ramakrishnan</b:First>
          </b:Person>
        </b:NameList>
      </b:Author>
    </b:Author>
    <b:Title>Enhancing diversity and reducing bias in recruitment through AI: a review of strategies and challenges</b:Title>
    <b:Year>2023</b:Year>
    <b:URL>https://www.researchgate.net/publication/374846837_Enhancing_diversity_and_reducing_bias_in_recruitment_through_AI_a_review_of_strategies_and_challenges</b:URL>
    <b:RefOrder>12</b:RefOrder>
  </b:Source>
  <b:Source>
    <b:Tag>Dom21</b:Tag>
    <b:SourceType>JournalArticle</b:SourceType>
    <b:Guid>{3C97964D-80D6-4768-A1CE-F73EE4982B6F}</b:Guid>
    <b:Author>
      <b:Author>
        <b:NameList>
          <b:Person>
            <b:Last>Dominguez-Péry</b:Last>
            <b:First>Carine</b:First>
          </b:Person>
        </b:NameList>
      </b:Author>
    </b:Author>
    <b:Title>Reducing maritime accidents in ships by tackling human error: a bibliometric review and research agenda</b:Title>
    <b:Year>2021</b:Year>
    <b:URL>https://jshippingandtrade.springeropen.com/articles/10.1186/s41072-021-00098-y</b:URL>
    <b:RefOrder>13</b:RefOrder>
  </b:Source>
</b:Sources>
</file>

<file path=customXml/itemProps1.xml><?xml version="1.0" encoding="utf-8"?>
<ds:datastoreItem xmlns:ds="http://schemas.openxmlformats.org/officeDocument/2006/customXml" ds:itemID="{93232E57-2AD8-4488-ACEC-30C7F3275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11720</Words>
  <Characters>66805</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محمد همام غربال-18413</cp:lastModifiedBy>
  <cp:revision>3</cp:revision>
  <cp:lastPrinted>2024-10-25T10:59:00Z</cp:lastPrinted>
  <dcterms:created xsi:type="dcterms:W3CDTF">2024-10-25T10:59:00Z</dcterms:created>
  <dcterms:modified xsi:type="dcterms:W3CDTF">2024-10-25T11:01:00Z</dcterms:modified>
</cp:coreProperties>
</file>