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XSpec="center" w:tblpY="-269"/>
        <w:tblW w:w="0" w:type="auto"/>
        <w:tblLook w:val="04A0" w:firstRow="1" w:lastRow="0" w:firstColumn="1" w:lastColumn="0" w:noHBand="0" w:noVBand="1"/>
      </w:tblPr>
      <w:tblGrid>
        <w:gridCol w:w="2410"/>
        <w:gridCol w:w="6033"/>
      </w:tblGrid>
      <w:tr w:rsidR="00EB038E" w:rsidRPr="00EB038E" w14:paraId="50F9ED10" w14:textId="77777777" w:rsidTr="00EB038E">
        <w:tc>
          <w:tcPr>
            <w:tcW w:w="2410" w:type="dxa"/>
          </w:tcPr>
          <w:p w14:paraId="34994DCB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Course Name</w:t>
            </w:r>
          </w:p>
        </w:tc>
        <w:tc>
          <w:tcPr>
            <w:tcW w:w="6033" w:type="dxa"/>
          </w:tcPr>
          <w:p w14:paraId="784A2EFF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Accounting for Managers</w:t>
            </w:r>
          </w:p>
        </w:tc>
      </w:tr>
      <w:tr w:rsidR="00EB038E" w:rsidRPr="00EB038E" w14:paraId="5BBD9830" w14:textId="77777777" w:rsidTr="00EB038E">
        <w:tc>
          <w:tcPr>
            <w:tcW w:w="2410" w:type="dxa"/>
          </w:tcPr>
          <w:p w14:paraId="1F08658B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Course Code</w:t>
            </w:r>
          </w:p>
        </w:tc>
        <w:tc>
          <w:tcPr>
            <w:tcW w:w="6033" w:type="dxa"/>
          </w:tcPr>
          <w:p w14:paraId="202C3A19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MGM341</w:t>
            </w:r>
          </w:p>
        </w:tc>
      </w:tr>
      <w:tr w:rsidR="00EB038E" w:rsidRPr="00EB038E" w14:paraId="06679F86" w14:textId="77777777" w:rsidTr="00EB038E">
        <w:tc>
          <w:tcPr>
            <w:tcW w:w="2410" w:type="dxa"/>
          </w:tcPr>
          <w:p w14:paraId="138451BE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Lecture No.</w:t>
            </w:r>
          </w:p>
        </w:tc>
        <w:tc>
          <w:tcPr>
            <w:tcW w:w="6033" w:type="dxa"/>
          </w:tcPr>
          <w:p w14:paraId="56409381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</w:tr>
      <w:tr w:rsidR="00EB038E" w:rsidRPr="00EB038E" w14:paraId="6690D2AD" w14:textId="77777777" w:rsidTr="00EB038E">
        <w:tc>
          <w:tcPr>
            <w:tcW w:w="2410" w:type="dxa"/>
          </w:tcPr>
          <w:p w14:paraId="505F7B1F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Lecture Title</w:t>
            </w:r>
          </w:p>
        </w:tc>
        <w:tc>
          <w:tcPr>
            <w:tcW w:w="6033" w:type="dxa"/>
          </w:tcPr>
          <w:p w14:paraId="7A032AE0" w14:textId="77777777" w:rsidR="00EB038E" w:rsidRPr="0041429A" w:rsidRDefault="00EB038E" w:rsidP="00EB038E">
            <w:pPr>
              <w:rPr>
                <w:rFonts w:ascii="Alexandria Medium" w:hAnsi="Alexandria Medium" w:cs="Alexandria Medium"/>
                <w:b/>
                <w:bCs/>
                <w:sz w:val="26"/>
                <w:szCs w:val="26"/>
                <w:lang w:bidi="ar-EG"/>
              </w:rPr>
            </w:pPr>
            <w:r w:rsidRPr="0041429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Basic Financial Statements &amp; Closing of Accounts</w:t>
            </w:r>
          </w:p>
        </w:tc>
      </w:tr>
    </w:tbl>
    <w:p w14:paraId="34A65E30" w14:textId="77777777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36A2A6FE" w14:textId="0602FDEA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5DE0D942" w14:textId="77777777" w:rsid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26D40650" w14:textId="4025DECA" w:rsidR="00EB038E" w:rsidRDefault="00EB038E" w:rsidP="0041429A">
      <w:pPr>
        <w:tabs>
          <w:tab w:val="left" w:pos="5772"/>
        </w:tabs>
        <w:rPr>
          <w:rStyle w:val="IntenseEmphasis"/>
          <w:sz w:val="36"/>
          <w:szCs w:val="36"/>
          <w:rtl/>
        </w:rPr>
      </w:pPr>
    </w:p>
    <w:p w14:paraId="1EEBFE3D" w14:textId="682D243C" w:rsidR="00EB038E" w:rsidRPr="00EB038E" w:rsidRDefault="00EB038E" w:rsidP="00EB038E">
      <w:pPr>
        <w:jc w:val="center"/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  <w:r w:rsidRPr="00EB038E"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</w:rPr>
        <w:t>Lecture Glossary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402"/>
        <w:gridCol w:w="4048"/>
      </w:tblGrid>
      <w:tr w:rsidR="00EB038E" w:rsidRPr="00EB038E" w14:paraId="0468693E" w14:textId="77777777" w:rsidTr="00EB038E">
        <w:trPr>
          <w:tblHeader/>
          <w:jc w:val="center"/>
        </w:trPr>
        <w:tc>
          <w:tcPr>
            <w:tcW w:w="846" w:type="dxa"/>
          </w:tcPr>
          <w:p w14:paraId="2986929E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AB3924A" w14:textId="77777777" w:rsidR="00EB038E" w:rsidRPr="0041429A" w:rsidRDefault="00EB038E" w:rsidP="00245D77">
            <w:pPr>
              <w:jc w:val="center"/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</w:pPr>
            <w:r w:rsidRPr="0041429A"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  <w:t>English Term</w:t>
            </w:r>
          </w:p>
        </w:tc>
        <w:tc>
          <w:tcPr>
            <w:tcW w:w="4048" w:type="dxa"/>
          </w:tcPr>
          <w:p w14:paraId="45FFE105" w14:textId="77777777" w:rsidR="00EB038E" w:rsidRPr="0041429A" w:rsidRDefault="00EB038E" w:rsidP="00245D77">
            <w:pPr>
              <w:jc w:val="center"/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</w:pPr>
            <w:r w:rsidRPr="0041429A"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  <w:t>Arabic Term</w:t>
            </w:r>
          </w:p>
        </w:tc>
      </w:tr>
      <w:tr w:rsidR="00EB038E" w:rsidRPr="00EB038E" w14:paraId="0931495E" w14:textId="77777777" w:rsidTr="00EB038E">
        <w:trPr>
          <w:cantSplit/>
          <w:jc w:val="center"/>
        </w:trPr>
        <w:tc>
          <w:tcPr>
            <w:tcW w:w="846" w:type="dxa"/>
          </w:tcPr>
          <w:p w14:paraId="349A1CA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74933AB" w14:textId="1D5F2D16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Financial Statements</w:t>
            </w:r>
          </w:p>
        </w:tc>
        <w:tc>
          <w:tcPr>
            <w:tcW w:w="4048" w:type="dxa"/>
          </w:tcPr>
          <w:p w14:paraId="6E4FDF2A" w14:textId="4139CEF6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القوائم المالية</w:t>
            </w:r>
          </w:p>
        </w:tc>
      </w:tr>
      <w:tr w:rsidR="00EB038E" w:rsidRPr="00EB038E" w14:paraId="5772F11D" w14:textId="77777777" w:rsidTr="00EB038E">
        <w:trPr>
          <w:cantSplit/>
          <w:jc w:val="center"/>
        </w:trPr>
        <w:tc>
          <w:tcPr>
            <w:tcW w:w="846" w:type="dxa"/>
          </w:tcPr>
          <w:p w14:paraId="30AF0CA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684835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Trial Balance</w:t>
            </w:r>
          </w:p>
        </w:tc>
        <w:tc>
          <w:tcPr>
            <w:tcW w:w="4048" w:type="dxa"/>
          </w:tcPr>
          <w:p w14:paraId="64B038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ميزان المراجعة</w:t>
            </w:r>
          </w:p>
        </w:tc>
      </w:tr>
      <w:tr w:rsidR="00EB038E" w:rsidRPr="00EB038E" w14:paraId="523ED347" w14:textId="77777777" w:rsidTr="00EB038E">
        <w:trPr>
          <w:cantSplit/>
          <w:jc w:val="center"/>
        </w:trPr>
        <w:tc>
          <w:tcPr>
            <w:tcW w:w="846" w:type="dxa"/>
          </w:tcPr>
          <w:p w14:paraId="6F98D51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534320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Income Statement (Profit &amp; Loss Statement)</w:t>
            </w:r>
          </w:p>
        </w:tc>
        <w:tc>
          <w:tcPr>
            <w:tcW w:w="4048" w:type="dxa"/>
          </w:tcPr>
          <w:p w14:paraId="4E70A38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الدخل (قائمة الأرباح والخسائر)</w:t>
            </w:r>
          </w:p>
        </w:tc>
      </w:tr>
      <w:tr w:rsidR="00EB038E" w:rsidRPr="00EB038E" w14:paraId="3C4863FB" w14:textId="77777777" w:rsidTr="00EB038E">
        <w:trPr>
          <w:cantSplit/>
          <w:jc w:val="center"/>
        </w:trPr>
        <w:tc>
          <w:tcPr>
            <w:tcW w:w="846" w:type="dxa"/>
          </w:tcPr>
          <w:p w14:paraId="4F3C251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1676BBF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Single-Step Income Statement</w:t>
            </w:r>
          </w:p>
        </w:tc>
        <w:tc>
          <w:tcPr>
            <w:tcW w:w="4048" w:type="dxa"/>
          </w:tcPr>
          <w:p w14:paraId="079D656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الدخل ذات المرحلة الواحدة</w:t>
            </w:r>
          </w:p>
        </w:tc>
      </w:tr>
      <w:tr w:rsidR="00EB038E" w:rsidRPr="00EB038E" w14:paraId="6E8B3A3B" w14:textId="77777777" w:rsidTr="00EB038E">
        <w:trPr>
          <w:cantSplit/>
          <w:jc w:val="center"/>
        </w:trPr>
        <w:tc>
          <w:tcPr>
            <w:tcW w:w="846" w:type="dxa"/>
          </w:tcPr>
          <w:p w14:paraId="4030712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D72686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Statement of Changes in Owner's Equity</w:t>
            </w:r>
          </w:p>
        </w:tc>
        <w:tc>
          <w:tcPr>
            <w:tcW w:w="4048" w:type="dxa"/>
          </w:tcPr>
          <w:p w14:paraId="491CBCFE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التغيرات في حقوق الملكية</w:t>
            </w:r>
          </w:p>
        </w:tc>
      </w:tr>
      <w:tr w:rsidR="00EB038E" w:rsidRPr="00EB038E" w14:paraId="47B8B66E" w14:textId="77777777" w:rsidTr="00EB038E">
        <w:trPr>
          <w:cantSplit/>
          <w:jc w:val="center"/>
        </w:trPr>
        <w:tc>
          <w:tcPr>
            <w:tcW w:w="846" w:type="dxa"/>
          </w:tcPr>
          <w:p w14:paraId="6E45E11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9D932B5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Statement of Financial Position</w:t>
            </w:r>
          </w:p>
        </w:tc>
        <w:tc>
          <w:tcPr>
            <w:tcW w:w="4048" w:type="dxa"/>
          </w:tcPr>
          <w:p w14:paraId="6C7B0D4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المركز المالي</w:t>
            </w:r>
          </w:p>
        </w:tc>
      </w:tr>
      <w:tr w:rsidR="00EB038E" w:rsidRPr="00EB038E" w14:paraId="3BC5A69B" w14:textId="77777777" w:rsidTr="00EB038E">
        <w:trPr>
          <w:cantSplit/>
          <w:jc w:val="center"/>
        </w:trPr>
        <w:tc>
          <w:tcPr>
            <w:tcW w:w="846" w:type="dxa"/>
          </w:tcPr>
          <w:p w14:paraId="143B73C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7D65125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Balance Sheet</w:t>
            </w:r>
          </w:p>
        </w:tc>
        <w:tc>
          <w:tcPr>
            <w:tcW w:w="4048" w:type="dxa"/>
          </w:tcPr>
          <w:p w14:paraId="03F3D1D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الميزانية العمومية</w:t>
            </w:r>
          </w:p>
        </w:tc>
      </w:tr>
      <w:tr w:rsidR="00EB038E" w:rsidRPr="00EB038E" w14:paraId="170CF03A" w14:textId="77777777" w:rsidTr="00EB038E">
        <w:trPr>
          <w:cantSplit/>
          <w:jc w:val="center"/>
        </w:trPr>
        <w:tc>
          <w:tcPr>
            <w:tcW w:w="846" w:type="dxa"/>
          </w:tcPr>
          <w:p w14:paraId="28955410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3C6B5C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Statement of Cash Flows</w:t>
            </w:r>
          </w:p>
        </w:tc>
        <w:tc>
          <w:tcPr>
            <w:tcW w:w="4048" w:type="dxa"/>
          </w:tcPr>
          <w:p w14:paraId="7938E74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التدفقات النقدية</w:t>
            </w:r>
          </w:p>
        </w:tc>
      </w:tr>
      <w:tr w:rsidR="00EB038E" w:rsidRPr="00EB038E" w14:paraId="50F7F6FB" w14:textId="77777777" w:rsidTr="00EB038E">
        <w:trPr>
          <w:cantSplit/>
          <w:jc w:val="center"/>
        </w:trPr>
        <w:tc>
          <w:tcPr>
            <w:tcW w:w="846" w:type="dxa"/>
          </w:tcPr>
          <w:p w14:paraId="66689059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47697C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Revenues</w:t>
            </w:r>
          </w:p>
        </w:tc>
        <w:tc>
          <w:tcPr>
            <w:tcW w:w="4048" w:type="dxa"/>
          </w:tcPr>
          <w:p w14:paraId="64A960E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الإيرادات</w:t>
            </w:r>
          </w:p>
        </w:tc>
      </w:tr>
      <w:tr w:rsidR="00EB038E" w:rsidRPr="00EB038E" w14:paraId="4CEDBD32" w14:textId="77777777" w:rsidTr="00EB038E">
        <w:trPr>
          <w:cantSplit/>
          <w:jc w:val="center"/>
        </w:trPr>
        <w:tc>
          <w:tcPr>
            <w:tcW w:w="846" w:type="dxa"/>
          </w:tcPr>
          <w:p w14:paraId="53CACC54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60DA7D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Sales Revenue</w:t>
            </w:r>
          </w:p>
        </w:tc>
        <w:tc>
          <w:tcPr>
            <w:tcW w:w="4048" w:type="dxa"/>
          </w:tcPr>
          <w:p w14:paraId="74ED414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المبيعات</w:t>
            </w:r>
          </w:p>
        </w:tc>
      </w:tr>
      <w:tr w:rsidR="00EB038E" w:rsidRPr="00EB038E" w14:paraId="473625D1" w14:textId="77777777" w:rsidTr="00EB038E">
        <w:trPr>
          <w:cantSplit/>
          <w:jc w:val="center"/>
        </w:trPr>
        <w:tc>
          <w:tcPr>
            <w:tcW w:w="846" w:type="dxa"/>
          </w:tcPr>
          <w:p w14:paraId="57800BC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66514269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Service Revenue</w:t>
            </w:r>
          </w:p>
        </w:tc>
        <w:tc>
          <w:tcPr>
            <w:tcW w:w="4048" w:type="dxa"/>
          </w:tcPr>
          <w:p w14:paraId="566DA3E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الخدمات</w:t>
            </w:r>
          </w:p>
        </w:tc>
      </w:tr>
      <w:tr w:rsidR="00EB038E" w:rsidRPr="00EB038E" w14:paraId="6A10D66A" w14:textId="77777777" w:rsidTr="00EB038E">
        <w:trPr>
          <w:cantSplit/>
          <w:jc w:val="center"/>
        </w:trPr>
        <w:tc>
          <w:tcPr>
            <w:tcW w:w="846" w:type="dxa"/>
          </w:tcPr>
          <w:p w14:paraId="0355ACA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8CD417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Fees Earned</w:t>
            </w:r>
          </w:p>
        </w:tc>
        <w:tc>
          <w:tcPr>
            <w:tcW w:w="4048" w:type="dxa"/>
          </w:tcPr>
          <w:p w14:paraId="4555079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الأتعاب المكتسبة</w:t>
            </w:r>
          </w:p>
        </w:tc>
      </w:tr>
      <w:tr w:rsidR="00EB038E" w:rsidRPr="00EB038E" w14:paraId="7A51B92E" w14:textId="77777777" w:rsidTr="00EB038E">
        <w:trPr>
          <w:cantSplit/>
          <w:jc w:val="center"/>
        </w:trPr>
        <w:tc>
          <w:tcPr>
            <w:tcW w:w="846" w:type="dxa"/>
          </w:tcPr>
          <w:p w14:paraId="22FE80F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8A56EA0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Rental Revenue</w:t>
            </w:r>
          </w:p>
        </w:tc>
        <w:tc>
          <w:tcPr>
            <w:tcW w:w="4048" w:type="dxa"/>
          </w:tcPr>
          <w:p w14:paraId="1D91B822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الإيجار</w:t>
            </w:r>
          </w:p>
        </w:tc>
      </w:tr>
      <w:tr w:rsidR="00EB038E" w:rsidRPr="00EB038E" w14:paraId="69BB88D4" w14:textId="77777777" w:rsidTr="00EB038E">
        <w:trPr>
          <w:cantSplit/>
          <w:jc w:val="center"/>
        </w:trPr>
        <w:tc>
          <w:tcPr>
            <w:tcW w:w="846" w:type="dxa"/>
          </w:tcPr>
          <w:p w14:paraId="2C3A08D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971953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Expenses</w:t>
            </w:r>
          </w:p>
        </w:tc>
        <w:tc>
          <w:tcPr>
            <w:tcW w:w="4048" w:type="dxa"/>
          </w:tcPr>
          <w:p w14:paraId="25773867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المصروفات</w:t>
            </w:r>
          </w:p>
        </w:tc>
      </w:tr>
      <w:tr w:rsidR="00EB038E" w:rsidRPr="00EB038E" w14:paraId="78D24149" w14:textId="77777777" w:rsidTr="00EB038E">
        <w:trPr>
          <w:cantSplit/>
          <w:jc w:val="center"/>
        </w:trPr>
        <w:tc>
          <w:tcPr>
            <w:tcW w:w="846" w:type="dxa"/>
          </w:tcPr>
          <w:p w14:paraId="5A7D1CCF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CC70B5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Salaries and Wages Expense</w:t>
            </w:r>
          </w:p>
        </w:tc>
        <w:tc>
          <w:tcPr>
            <w:tcW w:w="4048" w:type="dxa"/>
          </w:tcPr>
          <w:p w14:paraId="4B0ACFC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الرواتب والأجور</w:t>
            </w:r>
          </w:p>
        </w:tc>
      </w:tr>
      <w:tr w:rsidR="00EB038E" w:rsidRPr="00EB038E" w14:paraId="44C03CD7" w14:textId="77777777" w:rsidTr="00EB038E">
        <w:trPr>
          <w:cantSplit/>
          <w:jc w:val="center"/>
        </w:trPr>
        <w:tc>
          <w:tcPr>
            <w:tcW w:w="846" w:type="dxa"/>
          </w:tcPr>
          <w:p w14:paraId="351F839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508B55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Rent Expense</w:t>
            </w:r>
          </w:p>
        </w:tc>
        <w:tc>
          <w:tcPr>
            <w:tcW w:w="4048" w:type="dxa"/>
          </w:tcPr>
          <w:p w14:paraId="0A2190E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الإيجار</w:t>
            </w:r>
          </w:p>
        </w:tc>
      </w:tr>
      <w:tr w:rsidR="00EB038E" w:rsidRPr="00EB038E" w14:paraId="5A7EB3F6" w14:textId="77777777" w:rsidTr="00EB038E">
        <w:trPr>
          <w:cantSplit/>
          <w:jc w:val="center"/>
        </w:trPr>
        <w:tc>
          <w:tcPr>
            <w:tcW w:w="846" w:type="dxa"/>
          </w:tcPr>
          <w:p w14:paraId="1DEADEE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676BCE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Utilities Expense</w:t>
            </w:r>
          </w:p>
        </w:tc>
        <w:tc>
          <w:tcPr>
            <w:tcW w:w="4048" w:type="dxa"/>
          </w:tcPr>
          <w:p w14:paraId="2439DA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المرافق (كهرباء ومياه وغاز)</w:t>
            </w:r>
          </w:p>
        </w:tc>
      </w:tr>
      <w:tr w:rsidR="00EB038E" w:rsidRPr="00EB038E" w14:paraId="537DD842" w14:textId="77777777" w:rsidTr="00EB038E">
        <w:trPr>
          <w:cantSplit/>
          <w:jc w:val="center"/>
        </w:trPr>
        <w:tc>
          <w:tcPr>
            <w:tcW w:w="846" w:type="dxa"/>
          </w:tcPr>
          <w:p w14:paraId="49CACF1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4768BD5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Insurance Expense</w:t>
            </w:r>
          </w:p>
        </w:tc>
        <w:tc>
          <w:tcPr>
            <w:tcW w:w="4048" w:type="dxa"/>
          </w:tcPr>
          <w:p w14:paraId="52DF16E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التأمين</w:t>
            </w:r>
          </w:p>
        </w:tc>
      </w:tr>
      <w:tr w:rsidR="00EB038E" w:rsidRPr="00EB038E" w14:paraId="088B1E9B" w14:textId="77777777" w:rsidTr="00EB038E">
        <w:trPr>
          <w:cantSplit/>
          <w:jc w:val="center"/>
        </w:trPr>
        <w:tc>
          <w:tcPr>
            <w:tcW w:w="846" w:type="dxa"/>
          </w:tcPr>
          <w:p w14:paraId="1DDE34F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70A3C60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Interest Expense</w:t>
            </w:r>
          </w:p>
        </w:tc>
        <w:tc>
          <w:tcPr>
            <w:tcW w:w="4048" w:type="dxa"/>
          </w:tcPr>
          <w:p w14:paraId="55F08E2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الفوائد</w:t>
            </w:r>
          </w:p>
        </w:tc>
      </w:tr>
      <w:tr w:rsidR="00EB038E" w:rsidRPr="00EB038E" w14:paraId="14DB5723" w14:textId="77777777" w:rsidTr="00EB038E">
        <w:trPr>
          <w:cantSplit/>
          <w:jc w:val="center"/>
        </w:trPr>
        <w:tc>
          <w:tcPr>
            <w:tcW w:w="846" w:type="dxa"/>
          </w:tcPr>
          <w:p w14:paraId="5C21D40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8CF374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Depreciation Expense</w:t>
            </w:r>
          </w:p>
        </w:tc>
        <w:tc>
          <w:tcPr>
            <w:tcW w:w="4048" w:type="dxa"/>
          </w:tcPr>
          <w:p w14:paraId="6089785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الإهلاك</w:t>
            </w:r>
          </w:p>
        </w:tc>
      </w:tr>
      <w:tr w:rsidR="00EB038E" w:rsidRPr="00EB038E" w14:paraId="4FC09AAA" w14:textId="77777777" w:rsidTr="00EB038E">
        <w:trPr>
          <w:cantSplit/>
          <w:jc w:val="center"/>
        </w:trPr>
        <w:tc>
          <w:tcPr>
            <w:tcW w:w="846" w:type="dxa"/>
          </w:tcPr>
          <w:p w14:paraId="3DAA9AE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5056AC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Advertising Expense</w:t>
            </w:r>
          </w:p>
        </w:tc>
        <w:tc>
          <w:tcPr>
            <w:tcW w:w="4048" w:type="dxa"/>
          </w:tcPr>
          <w:p w14:paraId="4BDF475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الإعلان</w:t>
            </w:r>
          </w:p>
        </w:tc>
      </w:tr>
      <w:tr w:rsidR="00EB038E" w:rsidRPr="00EB038E" w14:paraId="24347E5B" w14:textId="77777777" w:rsidTr="00EB038E">
        <w:trPr>
          <w:cantSplit/>
          <w:jc w:val="center"/>
        </w:trPr>
        <w:tc>
          <w:tcPr>
            <w:tcW w:w="846" w:type="dxa"/>
          </w:tcPr>
          <w:p w14:paraId="2AFA3F3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D587B3F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Supplies Expense</w:t>
            </w:r>
          </w:p>
        </w:tc>
        <w:tc>
          <w:tcPr>
            <w:tcW w:w="4048" w:type="dxa"/>
          </w:tcPr>
          <w:p w14:paraId="267CFE4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المهمات (المستلزمات)</w:t>
            </w:r>
          </w:p>
        </w:tc>
      </w:tr>
      <w:tr w:rsidR="00EB038E" w:rsidRPr="00EB038E" w14:paraId="7D3DAF7D" w14:textId="77777777" w:rsidTr="00EB038E">
        <w:trPr>
          <w:cantSplit/>
          <w:jc w:val="center"/>
        </w:trPr>
        <w:tc>
          <w:tcPr>
            <w:tcW w:w="846" w:type="dxa"/>
          </w:tcPr>
          <w:p w14:paraId="0CE02D3F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F34889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Net Income (Profit)</w:t>
            </w:r>
          </w:p>
        </w:tc>
        <w:tc>
          <w:tcPr>
            <w:tcW w:w="4048" w:type="dxa"/>
          </w:tcPr>
          <w:p w14:paraId="6D69570E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صافي الدخل (الربح)</w:t>
            </w:r>
          </w:p>
        </w:tc>
      </w:tr>
      <w:tr w:rsidR="00EB038E" w:rsidRPr="00EB038E" w14:paraId="1ADB2798" w14:textId="77777777" w:rsidTr="00EB038E">
        <w:trPr>
          <w:cantSplit/>
          <w:jc w:val="center"/>
        </w:trPr>
        <w:tc>
          <w:tcPr>
            <w:tcW w:w="846" w:type="dxa"/>
          </w:tcPr>
          <w:p w14:paraId="428254E8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D0023E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Net Loss</w:t>
            </w:r>
          </w:p>
        </w:tc>
        <w:tc>
          <w:tcPr>
            <w:tcW w:w="4048" w:type="dxa"/>
          </w:tcPr>
          <w:p w14:paraId="296ECDD5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صافي الخسارة</w:t>
            </w:r>
          </w:p>
        </w:tc>
      </w:tr>
      <w:tr w:rsidR="00EB038E" w:rsidRPr="00EB038E" w14:paraId="149C90FC" w14:textId="77777777" w:rsidTr="00EB038E">
        <w:trPr>
          <w:cantSplit/>
          <w:jc w:val="center"/>
        </w:trPr>
        <w:tc>
          <w:tcPr>
            <w:tcW w:w="846" w:type="dxa"/>
          </w:tcPr>
          <w:p w14:paraId="648AA31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59ED3DD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Owner's Equity</w:t>
            </w:r>
          </w:p>
        </w:tc>
        <w:tc>
          <w:tcPr>
            <w:tcW w:w="4048" w:type="dxa"/>
          </w:tcPr>
          <w:p w14:paraId="293295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حقوق الملكية</w:t>
            </w:r>
          </w:p>
        </w:tc>
      </w:tr>
      <w:tr w:rsidR="00EB038E" w:rsidRPr="00EB038E" w14:paraId="7A4D0EB2" w14:textId="77777777" w:rsidTr="00EB038E">
        <w:trPr>
          <w:cantSplit/>
          <w:jc w:val="center"/>
        </w:trPr>
        <w:tc>
          <w:tcPr>
            <w:tcW w:w="846" w:type="dxa"/>
          </w:tcPr>
          <w:p w14:paraId="5572C11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E66ED12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Owner's Capital</w:t>
            </w:r>
          </w:p>
        </w:tc>
        <w:tc>
          <w:tcPr>
            <w:tcW w:w="4048" w:type="dxa"/>
          </w:tcPr>
          <w:p w14:paraId="3DA1913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رأس مال المالك</w:t>
            </w:r>
          </w:p>
        </w:tc>
      </w:tr>
      <w:tr w:rsidR="00EB038E" w:rsidRPr="00EB038E" w14:paraId="16F1DDD9" w14:textId="77777777" w:rsidTr="00EB038E">
        <w:trPr>
          <w:cantSplit/>
          <w:jc w:val="center"/>
        </w:trPr>
        <w:tc>
          <w:tcPr>
            <w:tcW w:w="846" w:type="dxa"/>
          </w:tcPr>
          <w:p w14:paraId="7939BE7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74BF7F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Additional Investment</w:t>
            </w:r>
          </w:p>
        </w:tc>
        <w:tc>
          <w:tcPr>
            <w:tcW w:w="4048" w:type="dxa"/>
          </w:tcPr>
          <w:p w14:paraId="78740BB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استثمار إضافي من المالك</w:t>
            </w:r>
          </w:p>
        </w:tc>
      </w:tr>
      <w:tr w:rsidR="00EB038E" w:rsidRPr="00EB038E" w14:paraId="1E31B478" w14:textId="77777777" w:rsidTr="00EB038E">
        <w:trPr>
          <w:cantSplit/>
          <w:jc w:val="center"/>
        </w:trPr>
        <w:tc>
          <w:tcPr>
            <w:tcW w:w="846" w:type="dxa"/>
          </w:tcPr>
          <w:p w14:paraId="57D87F3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79508F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Drawings (Withdrawals)</w:t>
            </w:r>
          </w:p>
        </w:tc>
        <w:tc>
          <w:tcPr>
            <w:tcW w:w="4048" w:type="dxa"/>
          </w:tcPr>
          <w:p w14:paraId="1B86D1F7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المسحوبات الشخصية</w:t>
            </w:r>
          </w:p>
        </w:tc>
      </w:tr>
      <w:tr w:rsidR="00EB038E" w:rsidRPr="00EB038E" w14:paraId="7768FFC7" w14:textId="77777777" w:rsidTr="00EB038E">
        <w:trPr>
          <w:cantSplit/>
          <w:jc w:val="center"/>
        </w:trPr>
        <w:tc>
          <w:tcPr>
            <w:tcW w:w="846" w:type="dxa"/>
          </w:tcPr>
          <w:p w14:paraId="73E51AD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7445DC3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Assets</w:t>
            </w:r>
          </w:p>
        </w:tc>
        <w:tc>
          <w:tcPr>
            <w:tcW w:w="4048" w:type="dxa"/>
          </w:tcPr>
          <w:p w14:paraId="54CDD4C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</w:t>
            </w:r>
          </w:p>
        </w:tc>
      </w:tr>
      <w:tr w:rsidR="00EB038E" w:rsidRPr="00EB038E" w14:paraId="750E7B96" w14:textId="77777777" w:rsidTr="00EB038E">
        <w:trPr>
          <w:cantSplit/>
          <w:jc w:val="center"/>
        </w:trPr>
        <w:tc>
          <w:tcPr>
            <w:tcW w:w="846" w:type="dxa"/>
          </w:tcPr>
          <w:p w14:paraId="1229708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ACFA36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Current Assets</w:t>
            </w:r>
          </w:p>
        </w:tc>
        <w:tc>
          <w:tcPr>
            <w:tcW w:w="4048" w:type="dxa"/>
          </w:tcPr>
          <w:p w14:paraId="6ABD23A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 المتداولة</w:t>
            </w:r>
          </w:p>
        </w:tc>
      </w:tr>
      <w:tr w:rsidR="00EB038E" w:rsidRPr="00EB038E" w14:paraId="36B000D6" w14:textId="77777777" w:rsidTr="00EB038E">
        <w:trPr>
          <w:cantSplit/>
          <w:jc w:val="center"/>
        </w:trPr>
        <w:tc>
          <w:tcPr>
            <w:tcW w:w="846" w:type="dxa"/>
          </w:tcPr>
          <w:p w14:paraId="47A81E3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79C974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Cash</w:t>
            </w:r>
          </w:p>
        </w:tc>
        <w:tc>
          <w:tcPr>
            <w:tcW w:w="4048" w:type="dxa"/>
          </w:tcPr>
          <w:p w14:paraId="6D642A1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النقدية</w:t>
            </w:r>
          </w:p>
        </w:tc>
      </w:tr>
      <w:tr w:rsidR="00EB038E" w:rsidRPr="00EB038E" w14:paraId="17B0FE49" w14:textId="77777777" w:rsidTr="00EB038E">
        <w:trPr>
          <w:cantSplit/>
          <w:jc w:val="center"/>
        </w:trPr>
        <w:tc>
          <w:tcPr>
            <w:tcW w:w="846" w:type="dxa"/>
          </w:tcPr>
          <w:p w14:paraId="191CE00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3CBD8B9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Accounts Receivable</w:t>
            </w:r>
          </w:p>
        </w:tc>
        <w:tc>
          <w:tcPr>
            <w:tcW w:w="4048" w:type="dxa"/>
          </w:tcPr>
          <w:p w14:paraId="3E45D2B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حسابات المدينين (العملاء)</w:t>
            </w:r>
          </w:p>
        </w:tc>
      </w:tr>
      <w:tr w:rsidR="00EB038E" w:rsidRPr="00EB038E" w14:paraId="56147578" w14:textId="77777777" w:rsidTr="00EB038E">
        <w:trPr>
          <w:cantSplit/>
          <w:jc w:val="center"/>
        </w:trPr>
        <w:tc>
          <w:tcPr>
            <w:tcW w:w="846" w:type="dxa"/>
          </w:tcPr>
          <w:p w14:paraId="7C180784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0E53A5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Notes Receivable</w:t>
            </w:r>
          </w:p>
        </w:tc>
        <w:tc>
          <w:tcPr>
            <w:tcW w:w="4048" w:type="dxa"/>
          </w:tcPr>
          <w:p w14:paraId="34FC820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أوراق القبض</w:t>
            </w:r>
          </w:p>
        </w:tc>
      </w:tr>
      <w:tr w:rsidR="00EB038E" w:rsidRPr="00EB038E" w14:paraId="45BC3407" w14:textId="77777777" w:rsidTr="00EB038E">
        <w:trPr>
          <w:cantSplit/>
          <w:jc w:val="center"/>
        </w:trPr>
        <w:tc>
          <w:tcPr>
            <w:tcW w:w="846" w:type="dxa"/>
          </w:tcPr>
          <w:p w14:paraId="69EB6843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70BD338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Inventory</w:t>
            </w:r>
          </w:p>
        </w:tc>
        <w:tc>
          <w:tcPr>
            <w:tcW w:w="4048" w:type="dxa"/>
          </w:tcPr>
          <w:p w14:paraId="6BB2CF00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المخزون</w:t>
            </w:r>
          </w:p>
        </w:tc>
      </w:tr>
      <w:tr w:rsidR="00EB038E" w:rsidRPr="00EB038E" w14:paraId="7795E9B0" w14:textId="77777777" w:rsidTr="00EB038E">
        <w:trPr>
          <w:cantSplit/>
          <w:jc w:val="center"/>
        </w:trPr>
        <w:tc>
          <w:tcPr>
            <w:tcW w:w="846" w:type="dxa"/>
          </w:tcPr>
          <w:p w14:paraId="6024C24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7D3E713D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Prepaid Expenses</w:t>
            </w:r>
          </w:p>
        </w:tc>
        <w:tc>
          <w:tcPr>
            <w:tcW w:w="4048" w:type="dxa"/>
          </w:tcPr>
          <w:p w14:paraId="5F8B21A0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المصروفات المدفوعة مقدماً</w:t>
            </w:r>
          </w:p>
        </w:tc>
      </w:tr>
      <w:tr w:rsidR="00EB038E" w:rsidRPr="00EB038E" w14:paraId="566CE91E" w14:textId="77777777" w:rsidTr="00EB038E">
        <w:trPr>
          <w:cantSplit/>
          <w:jc w:val="center"/>
        </w:trPr>
        <w:tc>
          <w:tcPr>
            <w:tcW w:w="846" w:type="dxa"/>
          </w:tcPr>
          <w:p w14:paraId="4D32FAB9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7C979BA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Property, Plant, and Equipment (Fixed Assets)</w:t>
            </w:r>
          </w:p>
        </w:tc>
        <w:tc>
          <w:tcPr>
            <w:tcW w:w="4048" w:type="dxa"/>
          </w:tcPr>
          <w:p w14:paraId="474FAB5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 الثابتة (الممتلكات والمصانع والمعدات)</w:t>
            </w:r>
          </w:p>
        </w:tc>
      </w:tr>
      <w:tr w:rsidR="00EB038E" w:rsidRPr="00EB038E" w14:paraId="0232D10D" w14:textId="77777777" w:rsidTr="00EB038E">
        <w:trPr>
          <w:cantSplit/>
          <w:jc w:val="center"/>
        </w:trPr>
        <w:tc>
          <w:tcPr>
            <w:tcW w:w="846" w:type="dxa"/>
          </w:tcPr>
          <w:p w14:paraId="2B380CC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04FD35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Accumulated Depreciation</w:t>
            </w:r>
          </w:p>
        </w:tc>
        <w:tc>
          <w:tcPr>
            <w:tcW w:w="4048" w:type="dxa"/>
          </w:tcPr>
          <w:p w14:paraId="316B734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مجمع الإهلاك</w:t>
            </w:r>
          </w:p>
        </w:tc>
      </w:tr>
      <w:tr w:rsidR="00EB038E" w:rsidRPr="00EB038E" w14:paraId="43168EC0" w14:textId="77777777" w:rsidTr="00EB038E">
        <w:trPr>
          <w:cantSplit/>
          <w:jc w:val="center"/>
        </w:trPr>
        <w:tc>
          <w:tcPr>
            <w:tcW w:w="846" w:type="dxa"/>
          </w:tcPr>
          <w:p w14:paraId="728A9A2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A49312D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Intangible Assets</w:t>
            </w:r>
          </w:p>
        </w:tc>
        <w:tc>
          <w:tcPr>
            <w:tcW w:w="4048" w:type="dxa"/>
          </w:tcPr>
          <w:p w14:paraId="74F055C0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 غير الملموسة</w:t>
            </w:r>
          </w:p>
        </w:tc>
      </w:tr>
      <w:tr w:rsidR="00EB038E" w:rsidRPr="00EB038E" w14:paraId="5E8F0BCA" w14:textId="77777777" w:rsidTr="00EB038E">
        <w:trPr>
          <w:cantSplit/>
          <w:jc w:val="center"/>
        </w:trPr>
        <w:tc>
          <w:tcPr>
            <w:tcW w:w="846" w:type="dxa"/>
          </w:tcPr>
          <w:p w14:paraId="536F3A1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6D142BC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Goodwill</w:t>
            </w:r>
          </w:p>
        </w:tc>
        <w:tc>
          <w:tcPr>
            <w:tcW w:w="4048" w:type="dxa"/>
          </w:tcPr>
          <w:p w14:paraId="39DFECDF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الشهرة</w:t>
            </w:r>
          </w:p>
        </w:tc>
      </w:tr>
      <w:tr w:rsidR="00EB038E" w:rsidRPr="00EB038E" w14:paraId="1C668AB3" w14:textId="77777777" w:rsidTr="00EB038E">
        <w:trPr>
          <w:cantSplit/>
          <w:jc w:val="center"/>
        </w:trPr>
        <w:tc>
          <w:tcPr>
            <w:tcW w:w="846" w:type="dxa"/>
          </w:tcPr>
          <w:p w14:paraId="30C429F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708B8E12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Liabilities</w:t>
            </w:r>
          </w:p>
        </w:tc>
        <w:tc>
          <w:tcPr>
            <w:tcW w:w="4048" w:type="dxa"/>
          </w:tcPr>
          <w:p w14:paraId="34D64D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الالتزامات (الخصوم)</w:t>
            </w:r>
          </w:p>
        </w:tc>
      </w:tr>
      <w:tr w:rsidR="00EB038E" w:rsidRPr="00EB038E" w14:paraId="32B8FABF" w14:textId="77777777" w:rsidTr="00EB038E">
        <w:trPr>
          <w:cantSplit/>
          <w:jc w:val="center"/>
        </w:trPr>
        <w:tc>
          <w:tcPr>
            <w:tcW w:w="846" w:type="dxa"/>
          </w:tcPr>
          <w:p w14:paraId="24E3BEE9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01FA7D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Current Liabilities</w:t>
            </w:r>
          </w:p>
        </w:tc>
        <w:tc>
          <w:tcPr>
            <w:tcW w:w="4048" w:type="dxa"/>
          </w:tcPr>
          <w:p w14:paraId="6977C477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الالتزامات المتداولة (قصيرة الأجل)</w:t>
            </w:r>
          </w:p>
        </w:tc>
      </w:tr>
      <w:tr w:rsidR="00EB038E" w:rsidRPr="00EB038E" w14:paraId="366EA6DE" w14:textId="77777777" w:rsidTr="00EB038E">
        <w:trPr>
          <w:cantSplit/>
          <w:jc w:val="center"/>
        </w:trPr>
        <w:tc>
          <w:tcPr>
            <w:tcW w:w="846" w:type="dxa"/>
          </w:tcPr>
          <w:p w14:paraId="7D78525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BFBD57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Accounts Payable</w:t>
            </w:r>
          </w:p>
        </w:tc>
        <w:tc>
          <w:tcPr>
            <w:tcW w:w="4048" w:type="dxa"/>
          </w:tcPr>
          <w:p w14:paraId="5738BB1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حسابات الدائنين (الموردين)</w:t>
            </w:r>
          </w:p>
        </w:tc>
      </w:tr>
      <w:tr w:rsidR="00EB038E" w:rsidRPr="00EB038E" w14:paraId="4E3CADC4" w14:textId="77777777" w:rsidTr="00EB038E">
        <w:trPr>
          <w:cantSplit/>
          <w:jc w:val="center"/>
        </w:trPr>
        <w:tc>
          <w:tcPr>
            <w:tcW w:w="846" w:type="dxa"/>
          </w:tcPr>
          <w:p w14:paraId="4E0464F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9A3560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Notes Payable</w:t>
            </w:r>
          </w:p>
        </w:tc>
        <w:tc>
          <w:tcPr>
            <w:tcW w:w="4048" w:type="dxa"/>
          </w:tcPr>
          <w:p w14:paraId="2A27A6F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أوراق الدفع</w:t>
            </w:r>
          </w:p>
        </w:tc>
      </w:tr>
      <w:tr w:rsidR="00EB038E" w:rsidRPr="00EB038E" w14:paraId="0F281A5A" w14:textId="77777777" w:rsidTr="00EB038E">
        <w:trPr>
          <w:cantSplit/>
          <w:jc w:val="center"/>
        </w:trPr>
        <w:tc>
          <w:tcPr>
            <w:tcW w:w="846" w:type="dxa"/>
          </w:tcPr>
          <w:p w14:paraId="08E30AD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9240E1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Unearned Revenue</w:t>
            </w:r>
          </w:p>
        </w:tc>
        <w:tc>
          <w:tcPr>
            <w:tcW w:w="4048" w:type="dxa"/>
          </w:tcPr>
          <w:p w14:paraId="473D2102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مقدمة (غير مكتسبة)</w:t>
            </w:r>
          </w:p>
        </w:tc>
      </w:tr>
      <w:tr w:rsidR="00EB038E" w:rsidRPr="00EB038E" w14:paraId="49C134B1" w14:textId="77777777" w:rsidTr="00EB038E">
        <w:trPr>
          <w:cantSplit/>
          <w:jc w:val="center"/>
        </w:trPr>
        <w:tc>
          <w:tcPr>
            <w:tcW w:w="846" w:type="dxa"/>
          </w:tcPr>
          <w:p w14:paraId="1087B34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0F4A62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Long-term Liabilities</w:t>
            </w:r>
          </w:p>
        </w:tc>
        <w:tc>
          <w:tcPr>
            <w:tcW w:w="4048" w:type="dxa"/>
          </w:tcPr>
          <w:p w14:paraId="0497AC7F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الالتزامات طويلة الأجل</w:t>
            </w:r>
          </w:p>
        </w:tc>
      </w:tr>
      <w:tr w:rsidR="00EB038E" w:rsidRPr="00EB038E" w14:paraId="0C12117C" w14:textId="77777777" w:rsidTr="00EB038E">
        <w:trPr>
          <w:cantSplit/>
          <w:jc w:val="center"/>
        </w:trPr>
        <w:tc>
          <w:tcPr>
            <w:tcW w:w="846" w:type="dxa"/>
          </w:tcPr>
          <w:p w14:paraId="140F38C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700FE69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Mortgage Payable</w:t>
            </w:r>
          </w:p>
        </w:tc>
        <w:tc>
          <w:tcPr>
            <w:tcW w:w="4048" w:type="dxa"/>
          </w:tcPr>
          <w:p w14:paraId="6C2CC1C2" w14:textId="0D24BDCA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الرهن العقاري</w:t>
            </w:r>
          </w:p>
        </w:tc>
      </w:tr>
      <w:tr w:rsidR="00EB038E" w:rsidRPr="00EB038E" w14:paraId="79E9340B" w14:textId="77777777" w:rsidTr="00EB038E">
        <w:trPr>
          <w:cantSplit/>
          <w:jc w:val="center"/>
        </w:trPr>
        <w:tc>
          <w:tcPr>
            <w:tcW w:w="846" w:type="dxa"/>
          </w:tcPr>
          <w:p w14:paraId="2C358C0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D48C08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Closing Entries</w:t>
            </w:r>
          </w:p>
        </w:tc>
        <w:tc>
          <w:tcPr>
            <w:tcW w:w="4048" w:type="dxa"/>
          </w:tcPr>
          <w:p w14:paraId="0B0FD84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قيود الإقفال</w:t>
            </w:r>
          </w:p>
        </w:tc>
      </w:tr>
      <w:tr w:rsidR="00EB038E" w:rsidRPr="00EB038E" w14:paraId="173C513A" w14:textId="77777777" w:rsidTr="00EB038E">
        <w:trPr>
          <w:cantSplit/>
          <w:jc w:val="center"/>
        </w:trPr>
        <w:tc>
          <w:tcPr>
            <w:tcW w:w="846" w:type="dxa"/>
          </w:tcPr>
          <w:p w14:paraId="027E8DC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C129211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Temporary Accounts</w:t>
            </w:r>
          </w:p>
        </w:tc>
        <w:tc>
          <w:tcPr>
            <w:tcW w:w="4048" w:type="dxa"/>
          </w:tcPr>
          <w:p w14:paraId="7F7A708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الحسابات المؤقتة (تُقفل في نهاية الفترة)</w:t>
            </w:r>
          </w:p>
        </w:tc>
      </w:tr>
      <w:tr w:rsidR="00EB038E" w:rsidRPr="00EB038E" w14:paraId="605EC132" w14:textId="77777777" w:rsidTr="00EB038E">
        <w:trPr>
          <w:cantSplit/>
          <w:jc w:val="center"/>
        </w:trPr>
        <w:tc>
          <w:tcPr>
            <w:tcW w:w="846" w:type="dxa"/>
          </w:tcPr>
          <w:p w14:paraId="0004D18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3E7B988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Permanent Accounts</w:t>
            </w:r>
          </w:p>
        </w:tc>
        <w:tc>
          <w:tcPr>
            <w:tcW w:w="4048" w:type="dxa"/>
          </w:tcPr>
          <w:p w14:paraId="7BC56FC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الحسابات الدائمة (لا تُقفل)</w:t>
            </w:r>
          </w:p>
        </w:tc>
      </w:tr>
      <w:tr w:rsidR="00EB038E" w:rsidRPr="00EB038E" w14:paraId="5687855B" w14:textId="77777777" w:rsidTr="00EB038E">
        <w:trPr>
          <w:cantSplit/>
          <w:jc w:val="center"/>
        </w:trPr>
        <w:tc>
          <w:tcPr>
            <w:tcW w:w="846" w:type="dxa"/>
          </w:tcPr>
          <w:p w14:paraId="2E267E2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5C22943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Income Summary</w:t>
            </w:r>
          </w:p>
        </w:tc>
        <w:tc>
          <w:tcPr>
            <w:tcW w:w="4048" w:type="dxa"/>
          </w:tcPr>
          <w:p w14:paraId="54B59E52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حساب ملخص الدخل</w:t>
            </w:r>
          </w:p>
        </w:tc>
      </w:tr>
    </w:tbl>
    <w:p w14:paraId="12477E26" w14:textId="2F02EFD9" w:rsidR="00CD2749" w:rsidRPr="00EB038E" w:rsidRDefault="00CD2749" w:rsidP="00EB038E">
      <w:pPr>
        <w:tabs>
          <w:tab w:val="left" w:pos="1128"/>
        </w:tabs>
        <w:rPr>
          <w:rFonts w:ascii="Alexandria Medium" w:hAnsi="Alexandria Medium" w:cs="Alexandria Medium"/>
        </w:rPr>
      </w:pPr>
    </w:p>
    <w:sectPr w:rsidR="00CD2749" w:rsidRPr="00EB038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F8F99" w14:textId="77777777" w:rsidR="006021FD" w:rsidRDefault="006021FD">
      <w:pPr>
        <w:spacing w:line="240" w:lineRule="auto"/>
      </w:pPr>
      <w:r>
        <w:separator/>
      </w:r>
    </w:p>
  </w:endnote>
  <w:endnote w:type="continuationSeparator" w:id="0">
    <w:p w14:paraId="66751553" w14:textId="77777777" w:rsidR="006021FD" w:rsidRDefault="006021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E76B0" w14:textId="77777777" w:rsidR="006021FD" w:rsidRDefault="006021FD">
      <w:pPr>
        <w:spacing w:after="0"/>
      </w:pPr>
      <w:r>
        <w:separator/>
      </w:r>
    </w:p>
  </w:footnote>
  <w:footnote w:type="continuationSeparator" w:id="0">
    <w:p w14:paraId="7017F78D" w14:textId="77777777" w:rsidR="006021FD" w:rsidRDefault="006021F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E5569"/>
    <w:multiLevelType w:val="hybridMultilevel"/>
    <w:tmpl w:val="3F2A7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559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C68FE"/>
    <w:rsid w:val="000D3518"/>
    <w:rsid w:val="000E41E2"/>
    <w:rsid w:val="001F6F22"/>
    <w:rsid w:val="002101B9"/>
    <w:rsid w:val="002821F1"/>
    <w:rsid w:val="0028456B"/>
    <w:rsid w:val="0028538F"/>
    <w:rsid w:val="00302C00"/>
    <w:rsid w:val="0034109A"/>
    <w:rsid w:val="00343F28"/>
    <w:rsid w:val="00383945"/>
    <w:rsid w:val="003855AC"/>
    <w:rsid w:val="00393FD2"/>
    <w:rsid w:val="0041429A"/>
    <w:rsid w:val="004B753D"/>
    <w:rsid w:val="004C4D69"/>
    <w:rsid w:val="00503BF2"/>
    <w:rsid w:val="005D7B78"/>
    <w:rsid w:val="006021FD"/>
    <w:rsid w:val="00654CED"/>
    <w:rsid w:val="00655544"/>
    <w:rsid w:val="006729E2"/>
    <w:rsid w:val="0077719D"/>
    <w:rsid w:val="007B57D2"/>
    <w:rsid w:val="007D6E3C"/>
    <w:rsid w:val="00832A2B"/>
    <w:rsid w:val="008A4B41"/>
    <w:rsid w:val="008A5DB1"/>
    <w:rsid w:val="008E3E29"/>
    <w:rsid w:val="008F1759"/>
    <w:rsid w:val="009E52F3"/>
    <w:rsid w:val="00A549D0"/>
    <w:rsid w:val="00AD14FC"/>
    <w:rsid w:val="00AE40D8"/>
    <w:rsid w:val="00AE6E4B"/>
    <w:rsid w:val="00B00916"/>
    <w:rsid w:val="00B2020D"/>
    <w:rsid w:val="00B24F35"/>
    <w:rsid w:val="00B703D9"/>
    <w:rsid w:val="00BF3465"/>
    <w:rsid w:val="00C11541"/>
    <w:rsid w:val="00C157E3"/>
    <w:rsid w:val="00C63ADA"/>
    <w:rsid w:val="00C66629"/>
    <w:rsid w:val="00C919CB"/>
    <w:rsid w:val="00CD2749"/>
    <w:rsid w:val="00DF2960"/>
    <w:rsid w:val="00E2560B"/>
    <w:rsid w:val="00E368D2"/>
    <w:rsid w:val="00EB038E"/>
    <w:rsid w:val="00EB6E1F"/>
    <w:rsid w:val="00F4302D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B038E"/>
    <w:rPr>
      <w:i/>
      <w:iCs/>
      <w:color w:val="4472C4" w:themeColor="accent1"/>
    </w:rPr>
  </w:style>
  <w:style w:type="table" w:styleId="GridTable4-Accent5">
    <w:name w:val="Grid Table 4 Accent 5"/>
    <w:basedOn w:val="TableNormal"/>
    <w:uiPriority w:val="49"/>
    <w:rsid w:val="00EB038E"/>
    <w:rPr>
      <w:sz w:val="22"/>
      <w:szCs w:val="22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basedOn w:val="TableNormal"/>
    <w:uiPriority w:val="39"/>
    <w:rsid w:val="00EB0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it  m</cp:lastModifiedBy>
  <cp:revision>4</cp:revision>
  <cp:lastPrinted>2024-09-19T10:32:00Z</cp:lastPrinted>
  <dcterms:created xsi:type="dcterms:W3CDTF">2026-09-24T14:39:00Z</dcterms:created>
  <dcterms:modified xsi:type="dcterms:W3CDTF">2026-10-10T06:49:00Z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