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10B74" w14:textId="360A6674" w:rsidR="001A0E95" w:rsidRDefault="009C28F8" w:rsidP="00A8621C">
      <w:pPr>
        <w:jc w:val="right"/>
        <w:rPr>
          <w:rFonts w:ascii="Traditional Arabic" w:hAnsi="Traditional Arabic" w:cs="Traditional Arabic"/>
          <w:b/>
          <w:bCs/>
          <w:sz w:val="40"/>
          <w:szCs w:val="40"/>
          <w:rtl/>
        </w:rPr>
      </w:pPr>
      <w:r w:rsidRPr="009C28F8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الدراسات السابقة</w:t>
      </w:r>
    </w:p>
    <w:p w14:paraId="5B85B20A" w14:textId="4E3BE571" w:rsidR="00D4130F" w:rsidRPr="00D4130F" w:rsidRDefault="00D4130F" w:rsidP="00D4130F">
      <w:pPr>
        <w:jc w:val="right"/>
        <w:rPr>
          <w:rFonts w:ascii="Traditional Arabic" w:hAnsi="Traditional Arabic" w:cs="Traditional Arabic"/>
          <w:sz w:val="32"/>
          <w:szCs w:val="32"/>
        </w:rPr>
      </w:pPr>
      <w:r w:rsidRPr="00D4130F">
        <w:rPr>
          <w:rFonts w:ascii="Traditional Arabic" w:hAnsi="Traditional Arabic" w:cs="Traditional Arabic"/>
          <w:b/>
          <w:bCs/>
          <w:sz w:val="36"/>
          <w:szCs w:val="36"/>
          <w:rtl/>
        </w:rPr>
        <w:t>الدراسة الأولى</w:t>
      </w:r>
      <w:r>
        <w:rPr>
          <w:rFonts w:ascii="Traditional Arabic" w:hAnsi="Traditional Arabic" w:cs="Traditional Arabic" w:hint="cs"/>
          <w:sz w:val="32"/>
          <w:szCs w:val="32"/>
          <w:rtl/>
        </w:rPr>
        <w:t>:</w:t>
      </w:r>
      <w:r w:rsidRPr="00D4130F">
        <w:rPr>
          <w:rFonts w:ascii="Traditional Arabic" w:hAnsi="Traditional Arabic" w:cs="Traditional Arabic"/>
          <w:sz w:val="32"/>
          <w:szCs w:val="32"/>
        </w:rPr>
        <w:t xml:space="preserve"> </w:t>
      </w:r>
    </w:p>
    <w:p w14:paraId="330BFE4E" w14:textId="1B08F31A" w:rsidR="00D4130F" w:rsidRPr="00D4130F" w:rsidRDefault="00F53A1D" w:rsidP="00D4130F">
      <w:pPr>
        <w:jc w:val="right"/>
        <w:rPr>
          <w:rFonts w:ascii="Traditional Arabic" w:hAnsi="Traditional Arabic" w:cs="Traditional Arabic"/>
          <w:sz w:val="32"/>
          <w:szCs w:val="32"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)</w:t>
      </w:r>
      <w:r w:rsidR="00D4130F" w:rsidRPr="00D4130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بعنوان</w:t>
      </w:r>
      <w:r w:rsidR="0042232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D4130F" w:rsidRPr="00D4130F">
        <w:rPr>
          <w:rFonts w:ascii="Traditional Arabic" w:hAnsi="Traditional Arabic" w:cs="Traditional Arabic"/>
          <w:b/>
          <w:bCs/>
          <w:sz w:val="32"/>
          <w:szCs w:val="32"/>
        </w:rPr>
        <w:t xml:space="preserve">Bakhshi, Shamma &amp; Gilbert 2014) </w:t>
      </w:r>
      <w:r w:rsidR="00D4130F" w:rsidRPr="00D4130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أجراها</w:t>
      </w:r>
      <w:r w:rsidR="00D4130F"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="00D4130F" w:rsidRPr="00D4130F">
        <w:rPr>
          <w:rFonts w:ascii="Traditional Arabic" w:hAnsi="Traditional Arabic" w:cs="Traditional Arabic"/>
          <w:sz w:val="32"/>
          <w:szCs w:val="32"/>
        </w:rPr>
        <w:br/>
      </w:r>
      <w:r w:rsidR="00D4130F" w:rsidRPr="00D4130F">
        <w:rPr>
          <w:rFonts w:ascii="Traditional Arabic" w:hAnsi="Traditional Arabic" w:cs="Traditional Arabic"/>
          <w:i/>
          <w:iCs/>
          <w:sz w:val="32"/>
          <w:szCs w:val="32"/>
        </w:rPr>
        <w:t>Faces engage us: Photos with faces attract more likes and comments on Instagram.</w:t>
      </w:r>
      <w:r w:rsidR="00D4130F" w:rsidRPr="00D4130F">
        <w:rPr>
          <w:rFonts w:ascii="Traditional Arabic" w:hAnsi="Traditional Arabic" w:cs="Traditional Arabic"/>
          <w:sz w:val="32"/>
          <w:szCs w:val="32"/>
        </w:rPr>
        <w:br/>
      </w:r>
      <w:r w:rsidR="00D4130F" w:rsidRPr="00D4130F">
        <w:rPr>
          <w:rFonts w:ascii="Traditional Arabic" w:hAnsi="Traditional Arabic" w:cs="Traditional Arabic"/>
          <w:sz w:val="28"/>
          <w:szCs w:val="28"/>
          <w:rtl/>
        </w:rPr>
        <w:t>هدفت الدراسة إلى تحليل تأثير وجود الوجوه في الصور المنشورة على منصة إنستغرام على مستوى تفاعل المستخدمين</w:t>
      </w:r>
      <w:r w:rsidR="00D4130F" w:rsidRPr="004A2967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="00D4130F" w:rsidRPr="00D4130F">
        <w:rPr>
          <w:rFonts w:ascii="Traditional Arabic" w:hAnsi="Traditional Arabic" w:cs="Traditional Arabic"/>
          <w:sz w:val="28"/>
          <w:szCs w:val="28"/>
        </w:rPr>
        <w:br/>
      </w:r>
      <w:r w:rsidR="00D4130F" w:rsidRPr="00D4130F">
        <w:rPr>
          <w:rFonts w:ascii="Traditional Arabic" w:hAnsi="Traditional Arabic" w:cs="Traditional Arabic"/>
          <w:sz w:val="28"/>
          <w:szCs w:val="28"/>
          <w:rtl/>
        </w:rPr>
        <w:t>واعتمدت الدراسة على تحليل بيانات عدد كبير من الصور المنشورة في المنصة</w:t>
      </w:r>
      <w:r w:rsidR="00D4130F" w:rsidRPr="004A2967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="00D4130F" w:rsidRPr="00D4130F">
        <w:rPr>
          <w:rFonts w:ascii="Traditional Arabic" w:hAnsi="Traditional Arabic" w:cs="Traditional Arabic"/>
          <w:sz w:val="28"/>
          <w:szCs w:val="28"/>
        </w:rPr>
        <w:br/>
      </w:r>
      <w:r w:rsidR="00D4130F" w:rsidRPr="00D4130F">
        <w:rPr>
          <w:rFonts w:ascii="Traditional Arabic" w:hAnsi="Traditional Arabic" w:cs="Traditional Arabic"/>
          <w:sz w:val="28"/>
          <w:szCs w:val="28"/>
          <w:rtl/>
        </w:rPr>
        <w:t>وتوصلت الدراسة إلى أن الصور التي تحتوي على وجوه بشرية تحقق معدلات أعلى من الإعجابات والتعليقات مقارنة بغيرها، مما يدل على أهمية خصائص المحتوى البصري في تعزيز التفاعل</w:t>
      </w:r>
      <w:r w:rsidR="00D4130F" w:rsidRPr="004A2967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6E27B38D" w14:textId="7542601F" w:rsidR="00D4130F" w:rsidRPr="00D4130F" w:rsidRDefault="00D4130F" w:rsidP="00D4130F">
      <w:pPr>
        <w:jc w:val="right"/>
        <w:rPr>
          <w:rFonts w:ascii="Traditional Arabic" w:hAnsi="Traditional Arabic" w:cs="Traditional Arabic"/>
          <w:sz w:val="28"/>
          <w:szCs w:val="28"/>
        </w:rPr>
      </w:pPr>
      <w:r w:rsidRPr="00D4130F">
        <w:rPr>
          <w:rFonts w:ascii="Traditional Arabic" w:hAnsi="Traditional Arabic" w:cs="Traditional Arabic"/>
          <w:b/>
          <w:bCs/>
          <w:sz w:val="32"/>
          <w:szCs w:val="32"/>
          <w:rtl/>
        </w:rPr>
        <w:t>أوجه الاستفادة</w:t>
      </w:r>
      <w:r w:rsidRPr="00B96B6A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Pr="00D4130F">
        <w:rPr>
          <w:rFonts w:ascii="Traditional Arabic" w:hAnsi="Traditional Arabic" w:cs="Traditional Arabic"/>
          <w:sz w:val="28"/>
          <w:szCs w:val="28"/>
        </w:rPr>
        <w:br/>
      </w:r>
      <w:r w:rsidRPr="00D4130F">
        <w:rPr>
          <w:rFonts w:ascii="Traditional Arabic" w:hAnsi="Traditional Arabic" w:cs="Traditional Arabic"/>
          <w:sz w:val="28"/>
          <w:szCs w:val="28"/>
          <w:rtl/>
        </w:rPr>
        <w:t>استفادت الدراسة الحالية من هذه الدراسة في تفسير العلاقة بين خصائص الصور ومستوى تفاعل المستخدمين</w:t>
      </w:r>
      <w:r w:rsidRPr="004A2967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075B1326" w14:textId="5FF1BD70" w:rsidR="00511308" w:rsidRDefault="00511308" w:rsidP="00300547">
      <w:pPr>
        <w:jc w:val="right"/>
        <w:rPr>
          <w:rFonts w:ascii="Traditional Arabic" w:hAnsi="Traditional Arabic" w:cs="Traditional Arabic"/>
          <w:sz w:val="32"/>
          <w:szCs w:val="32"/>
          <w:rtl/>
        </w:rPr>
      </w:pPr>
    </w:p>
    <w:p w14:paraId="0E1CB1F8" w14:textId="1319F736" w:rsidR="004A2967" w:rsidRDefault="004A2967" w:rsidP="00300547">
      <w:pPr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الدراسة الثانية:</w:t>
      </w:r>
    </w:p>
    <w:p w14:paraId="7BF46B74" w14:textId="4162EC36" w:rsidR="004A2967" w:rsidRPr="004A2967" w:rsidRDefault="00F53A1D" w:rsidP="004A2967">
      <w:pPr>
        <w:jc w:val="right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)</w:t>
      </w:r>
      <w:r w:rsidR="004A29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بعنوان:</w:t>
      </w:r>
      <w:r w:rsidR="004A2967" w:rsidRPr="004A2967">
        <w:rPr>
          <w:rFonts w:ascii="Traditional Arabic" w:hAnsi="Traditional Arabic" w:cs="Traditional Arabic"/>
          <w:b/>
          <w:bCs/>
          <w:sz w:val="32"/>
          <w:szCs w:val="32"/>
        </w:rPr>
        <w:t>Lee et al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  <w:r w:rsidR="004A2967" w:rsidRPr="004A2967">
        <w:rPr>
          <w:rFonts w:ascii="Traditional Arabic" w:hAnsi="Traditional Arabic" w:cs="Traditional Arabic"/>
          <w:b/>
          <w:bCs/>
          <w:sz w:val="32"/>
          <w:szCs w:val="32"/>
        </w:rPr>
        <w:t xml:space="preserve"> 2015) </w:t>
      </w:r>
      <w:r w:rsidR="004A29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أجراها</w:t>
      </w:r>
      <w:r w:rsidR="004A2967" w:rsidRPr="004A2967">
        <w:rPr>
          <w:rFonts w:ascii="Traditional Arabic" w:hAnsi="Traditional Arabic" w:cs="Traditional Arabic"/>
          <w:b/>
          <w:bCs/>
          <w:sz w:val="32"/>
          <w:szCs w:val="32"/>
        </w:rPr>
        <w:br/>
      </w:r>
      <w:r w:rsidR="004A2967" w:rsidRPr="004A2967">
        <w:rPr>
          <w:rFonts w:ascii="Traditional Arabic" w:hAnsi="Traditional Arabic" w:cs="Traditional Arabic"/>
          <w:i/>
          <w:iCs/>
          <w:sz w:val="32"/>
          <w:szCs w:val="32"/>
        </w:rPr>
        <w:t>Pictures Speak Louder than Words: Motivations for Using</w:t>
      </w:r>
      <w:r w:rsidR="004A2967" w:rsidRPr="004A2967">
        <w:rPr>
          <w:rFonts w:ascii="Traditional Arabic" w:hAnsi="Traditional Arabic" w:cs="Traditional Arabic"/>
          <w:b/>
          <w:bCs/>
          <w:i/>
          <w:iCs/>
          <w:sz w:val="32"/>
          <w:szCs w:val="32"/>
        </w:rPr>
        <w:t xml:space="preserve"> </w:t>
      </w:r>
      <w:r w:rsidR="004A2967" w:rsidRPr="004A2967">
        <w:rPr>
          <w:rFonts w:ascii="Traditional Arabic" w:hAnsi="Traditional Arabic" w:cs="Traditional Arabic"/>
          <w:i/>
          <w:iCs/>
          <w:sz w:val="32"/>
          <w:szCs w:val="32"/>
        </w:rPr>
        <w:t>Instagram</w:t>
      </w:r>
      <w:r w:rsidR="004A2967" w:rsidRPr="004A2967">
        <w:rPr>
          <w:rFonts w:ascii="Traditional Arabic" w:hAnsi="Traditional Arabic" w:cs="Traditional Arabic"/>
          <w:b/>
          <w:bCs/>
          <w:i/>
          <w:iCs/>
          <w:sz w:val="32"/>
          <w:szCs w:val="32"/>
        </w:rPr>
        <w:t>.</w:t>
      </w:r>
      <w:r w:rsidR="004A2967" w:rsidRPr="004A2967">
        <w:rPr>
          <w:rFonts w:ascii="Traditional Arabic" w:hAnsi="Traditional Arabic" w:cs="Traditional Arabic"/>
          <w:b/>
          <w:bCs/>
          <w:sz w:val="32"/>
          <w:szCs w:val="32"/>
        </w:rPr>
        <w:br/>
      </w:r>
      <w:r w:rsidR="004A2967" w:rsidRPr="004A2967">
        <w:rPr>
          <w:rFonts w:ascii="Traditional Arabic" w:hAnsi="Traditional Arabic" w:cs="Traditional Arabic"/>
          <w:sz w:val="28"/>
          <w:szCs w:val="28"/>
          <w:rtl/>
        </w:rPr>
        <w:t>هدفت الدراسة إلى التعرف على دوافع استخدام منصة إنستغرام</w:t>
      </w:r>
      <w:r w:rsidR="004A29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  <w:r w:rsidR="004A2967" w:rsidRPr="004A2967">
        <w:rPr>
          <w:rFonts w:ascii="Traditional Arabic" w:hAnsi="Traditional Arabic" w:cs="Traditional Arabic"/>
          <w:sz w:val="28"/>
          <w:szCs w:val="28"/>
        </w:rPr>
        <w:br/>
      </w:r>
      <w:r w:rsidR="004A2967" w:rsidRPr="004A2967">
        <w:rPr>
          <w:rFonts w:ascii="Traditional Arabic" w:hAnsi="Traditional Arabic" w:cs="Traditional Arabic"/>
          <w:sz w:val="28"/>
          <w:szCs w:val="28"/>
          <w:rtl/>
        </w:rPr>
        <w:t>واعتمدت الدراسة على المنهج الوصفي</w:t>
      </w:r>
      <w:r w:rsidR="004A2967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="004A2967" w:rsidRPr="004A2967">
        <w:rPr>
          <w:rFonts w:ascii="Traditional Arabic" w:hAnsi="Traditional Arabic" w:cs="Traditional Arabic"/>
          <w:sz w:val="28"/>
          <w:szCs w:val="28"/>
        </w:rPr>
        <w:br/>
      </w:r>
      <w:r w:rsidR="004A2967" w:rsidRPr="004A2967">
        <w:rPr>
          <w:rFonts w:ascii="Traditional Arabic" w:hAnsi="Traditional Arabic" w:cs="Traditional Arabic"/>
          <w:sz w:val="28"/>
          <w:szCs w:val="28"/>
          <w:rtl/>
        </w:rPr>
        <w:t>وتوصلت الدراسة إلى أن المحتوى البصري يلعب دورًا رئيسيًا في جذب المستخدمين وزيادة مستوى التفاعل</w:t>
      </w:r>
      <w:r w:rsidR="004A2967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6ACB483C" w14:textId="21BDB371" w:rsidR="004A2967" w:rsidRDefault="004A2967" w:rsidP="004A2967">
      <w:pPr>
        <w:jc w:val="right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4A2967">
        <w:rPr>
          <w:rFonts w:ascii="Traditional Arabic" w:hAnsi="Traditional Arabic" w:cs="Traditional Arabic"/>
          <w:b/>
          <w:bCs/>
          <w:sz w:val="32"/>
          <w:szCs w:val="32"/>
          <w:rtl/>
        </w:rPr>
        <w:t>أوجه الاستفادة</w:t>
      </w:r>
      <w:r w:rsidRPr="004A29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Pr="004A2967">
        <w:rPr>
          <w:rFonts w:ascii="Traditional Arabic" w:hAnsi="Traditional Arabic" w:cs="Traditional Arabic"/>
          <w:sz w:val="28"/>
          <w:szCs w:val="28"/>
        </w:rPr>
        <w:br/>
      </w:r>
      <w:r w:rsidRPr="004A2967">
        <w:rPr>
          <w:rFonts w:ascii="Traditional Arabic" w:hAnsi="Traditional Arabic" w:cs="Traditional Arabic"/>
          <w:sz w:val="28"/>
          <w:szCs w:val="28"/>
          <w:rtl/>
        </w:rPr>
        <w:t>استفادت الدراسة الحالية من هذه الدراسة في توضيح أهمية المحتوى البصري في تعزيز تفاعل المستخدمين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14:paraId="76EEE4D6" w14:textId="77777777" w:rsidR="004A2967" w:rsidRDefault="004A2967" w:rsidP="004A2967">
      <w:pPr>
        <w:jc w:val="right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0554B99A" w14:textId="549916B3" w:rsidR="004A2967" w:rsidRDefault="004A2967" w:rsidP="004A2967">
      <w:pPr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4A2967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الدراسة الثالثة:</w:t>
      </w:r>
    </w:p>
    <w:p w14:paraId="57CA0296" w14:textId="7DF76F3C" w:rsidR="004A2967" w:rsidRPr="004A2967" w:rsidRDefault="004A2967" w:rsidP="004A2967">
      <w:pPr>
        <w:jc w:val="right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4A29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F53A1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) </w:t>
      </w:r>
      <w:r w:rsidRPr="004A29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بعنوان :</w:t>
      </w:r>
      <w:r w:rsidRPr="004A2967">
        <w:rPr>
          <w:rFonts w:ascii="Traditional Arabic" w:hAnsi="Traditional Arabic" w:cs="Traditional Arabic"/>
          <w:b/>
          <w:bCs/>
          <w:sz w:val="32"/>
          <w:szCs w:val="32"/>
        </w:rPr>
        <w:t xml:space="preserve">Souza et al.2015) </w:t>
      </w:r>
      <w:r w:rsidRPr="004A29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أجر</w:t>
      </w:r>
      <w:r w:rsidR="006F5A3E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ا</w:t>
      </w:r>
      <w:r w:rsidRPr="004A29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ها</w:t>
      </w:r>
    </w:p>
    <w:p w14:paraId="6096E2DB" w14:textId="002E675E" w:rsidR="004A2967" w:rsidRPr="004A2967" w:rsidRDefault="004A2967" w:rsidP="0042232F">
      <w:pPr>
        <w:jc w:val="right"/>
        <w:rPr>
          <w:rFonts w:ascii="Traditional Arabic" w:hAnsi="Traditional Arabic" w:cs="Traditional Arabic"/>
          <w:sz w:val="28"/>
          <w:szCs w:val="28"/>
        </w:rPr>
      </w:pPr>
      <w:r w:rsidRPr="004A2967">
        <w:rPr>
          <w:rFonts w:ascii="Traditional Arabic" w:hAnsi="Traditional Arabic" w:cs="Traditional Arabic"/>
          <w:i/>
          <w:iCs/>
          <w:sz w:val="32"/>
          <w:szCs w:val="32"/>
        </w:rPr>
        <w:lastRenderedPageBreak/>
        <w:t>Dawn of the Selfie Era: The Whos, Wheres, and Hows of Selfies on Instagram.</w:t>
      </w:r>
      <w:r w:rsidRPr="004A2967">
        <w:rPr>
          <w:rFonts w:ascii="Traditional Arabic" w:hAnsi="Traditional Arabic" w:cs="Traditional Arabic"/>
          <w:sz w:val="32"/>
          <w:szCs w:val="32"/>
        </w:rPr>
        <w:br/>
      </w:r>
      <w:r w:rsidRPr="004A2967">
        <w:rPr>
          <w:rFonts w:ascii="Traditional Arabic" w:hAnsi="Traditional Arabic" w:cs="Traditional Arabic"/>
          <w:sz w:val="28"/>
          <w:szCs w:val="28"/>
          <w:rtl/>
        </w:rPr>
        <w:t>هدفت الدراسة إلى تحليل سلوك المستخدمين في نشر الصور على منصة إنستغرام</w:t>
      </w:r>
      <w:r w:rsidRPr="0042232F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Pr="004A2967">
        <w:rPr>
          <w:rFonts w:ascii="Traditional Arabic" w:hAnsi="Traditional Arabic" w:cs="Traditional Arabic"/>
          <w:sz w:val="28"/>
          <w:szCs w:val="28"/>
        </w:rPr>
        <w:br/>
      </w:r>
      <w:r w:rsidRPr="004A2967">
        <w:rPr>
          <w:rFonts w:ascii="Traditional Arabic" w:hAnsi="Traditional Arabic" w:cs="Traditional Arabic"/>
          <w:sz w:val="28"/>
          <w:szCs w:val="28"/>
          <w:rtl/>
        </w:rPr>
        <w:t>واعتمدت الدراسة على تحليل البيانات</w:t>
      </w:r>
      <w:r w:rsidR="0042232F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Pr="004A2967">
        <w:rPr>
          <w:rFonts w:ascii="Traditional Arabic" w:hAnsi="Traditional Arabic" w:cs="Traditional Arabic"/>
          <w:sz w:val="28"/>
          <w:szCs w:val="28"/>
        </w:rPr>
        <w:br/>
      </w:r>
      <w:r w:rsidR="0042232F" w:rsidRPr="0042232F">
        <w:rPr>
          <w:rFonts w:ascii="Traditional Arabic" w:hAnsi="Traditional Arabic" w:cs="Traditional Arabic" w:hint="cs"/>
          <w:sz w:val="28"/>
          <w:szCs w:val="28"/>
          <w:rtl/>
        </w:rPr>
        <w:t xml:space="preserve"> تسهم في زيادة مستوى التفاعل بين المستخدمين</w:t>
      </w:r>
      <w:r w:rsidR="0042232F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="0042232F" w:rsidRPr="0042232F">
        <w:rPr>
          <w:rFonts w:ascii="Traditional Arabic" w:hAnsi="Traditional Arabic" w:cs="Traditional Arabic"/>
          <w:sz w:val="28"/>
          <w:szCs w:val="28"/>
        </w:rPr>
        <w:t xml:space="preserve">(Selfies) </w:t>
      </w:r>
      <w:r w:rsidR="0042232F" w:rsidRPr="0042232F">
        <w:rPr>
          <w:rFonts w:ascii="Traditional Arabic" w:hAnsi="Traditional Arabic" w:cs="Traditional Arabic"/>
          <w:sz w:val="28"/>
          <w:szCs w:val="28"/>
          <w:rtl/>
        </w:rPr>
        <w:t>وتوصلت الدراسة إلى أن الصور الشخصية</w:t>
      </w:r>
    </w:p>
    <w:p w14:paraId="1789CEC4" w14:textId="67F369CA" w:rsidR="004A2967" w:rsidRPr="004A2967" w:rsidRDefault="004A2967" w:rsidP="004A2967">
      <w:pPr>
        <w:jc w:val="right"/>
        <w:rPr>
          <w:rFonts w:ascii="Traditional Arabic" w:hAnsi="Traditional Arabic" w:cs="Traditional Arabic"/>
          <w:b/>
          <w:bCs/>
          <w:sz w:val="28"/>
          <w:szCs w:val="28"/>
        </w:rPr>
      </w:pPr>
      <w:r w:rsidRPr="004A2967">
        <w:rPr>
          <w:rFonts w:ascii="Traditional Arabic" w:hAnsi="Traditional Arabic" w:cs="Traditional Arabic"/>
          <w:b/>
          <w:bCs/>
          <w:sz w:val="32"/>
          <w:szCs w:val="32"/>
          <w:rtl/>
        </w:rPr>
        <w:t>أوجه الاستفادة</w:t>
      </w:r>
      <w:r w:rsidR="0042232F" w:rsidRPr="0042232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Pr="004A2967">
        <w:rPr>
          <w:rFonts w:ascii="Traditional Arabic" w:hAnsi="Traditional Arabic" w:cs="Traditional Arabic"/>
          <w:sz w:val="28"/>
          <w:szCs w:val="28"/>
        </w:rPr>
        <w:br/>
      </w:r>
      <w:r w:rsidRPr="004A2967">
        <w:rPr>
          <w:rFonts w:ascii="Traditional Arabic" w:hAnsi="Traditional Arabic" w:cs="Traditional Arabic"/>
          <w:sz w:val="28"/>
          <w:szCs w:val="28"/>
          <w:rtl/>
        </w:rPr>
        <w:t>استفادت الدراسة الحالية من هذه الدراسة في فهم تأثير نوع المحتوى البصري على تفاعل المستخدمين</w:t>
      </w:r>
      <w:r w:rsidR="0042232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.</w:t>
      </w:r>
    </w:p>
    <w:p w14:paraId="4E5D8B7E" w14:textId="77777777" w:rsidR="004A2967" w:rsidRDefault="004A2967" w:rsidP="004A2967">
      <w:pPr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304D4315" w14:textId="3A405F4D" w:rsidR="0042232F" w:rsidRDefault="0042232F" w:rsidP="004A2967">
      <w:pPr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الدراسة الرابعة:</w:t>
      </w:r>
    </w:p>
    <w:p w14:paraId="2259E11D" w14:textId="764FCE6C" w:rsidR="0042232F" w:rsidRPr="0042232F" w:rsidRDefault="00F53A1D" w:rsidP="0042232F">
      <w:pPr>
        <w:jc w:val="right"/>
        <w:rPr>
          <w:rFonts w:ascii="Traditional Arabic" w:hAnsi="Traditional Arabic" w:cs="Traditional Arabic"/>
          <w:b/>
          <w:bCs/>
          <w:sz w:val="36"/>
          <w:szCs w:val="36"/>
        </w:rPr>
      </w:pP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)</w:t>
      </w:r>
      <w:r w:rsidR="0042232F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 xml:space="preserve"> </w:t>
      </w:r>
      <w:r w:rsidR="0042232F" w:rsidRPr="0042232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بعنوان</w:t>
      </w:r>
      <w:r w:rsidR="0042232F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:</w:t>
      </w:r>
      <w:r w:rsidR="0042232F" w:rsidRPr="0042232F">
        <w:rPr>
          <w:rFonts w:ascii="Traditional Arabic" w:hAnsi="Traditional Arabic" w:cs="Traditional Arabic"/>
          <w:b/>
          <w:bCs/>
          <w:sz w:val="32"/>
          <w:szCs w:val="32"/>
        </w:rPr>
        <w:t xml:space="preserve">Sheldon &amp; Bryant 2016) </w:t>
      </w:r>
      <w:r w:rsidR="0042232F" w:rsidRPr="0042232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أجراها</w:t>
      </w:r>
      <w:r w:rsidR="0042232F" w:rsidRPr="0042232F">
        <w:rPr>
          <w:rFonts w:ascii="Traditional Arabic" w:hAnsi="Traditional Arabic" w:cs="Traditional Arabic"/>
          <w:b/>
          <w:bCs/>
          <w:sz w:val="32"/>
          <w:szCs w:val="32"/>
        </w:rPr>
        <w:br/>
      </w:r>
      <w:r w:rsidR="0042232F" w:rsidRPr="0042232F">
        <w:rPr>
          <w:rFonts w:ascii="Traditional Arabic" w:hAnsi="Traditional Arabic" w:cs="Traditional Arabic"/>
          <w:i/>
          <w:iCs/>
          <w:sz w:val="32"/>
          <w:szCs w:val="32"/>
        </w:rPr>
        <w:t>Instagram: Motives for its use and relationship to narcissism and contextual age.</w:t>
      </w:r>
      <w:r w:rsidR="0042232F" w:rsidRPr="0042232F">
        <w:rPr>
          <w:rFonts w:ascii="Traditional Arabic" w:hAnsi="Traditional Arabic" w:cs="Traditional Arabic"/>
          <w:sz w:val="32"/>
          <w:szCs w:val="32"/>
        </w:rPr>
        <w:br/>
      </w:r>
      <w:r w:rsidR="0042232F" w:rsidRPr="0042232F">
        <w:rPr>
          <w:rFonts w:ascii="Traditional Arabic" w:hAnsi="Traditional Arabic" w:cs="Traditional Arabic"/>
          <w:sz w:val="28"/>
          <w:szCs w:val="28"/>
          <w:rtl/>
        </w:rPr>
        <w:t>هدفت الدراسة إلى التعرف على دوافع استخدام منصة إنستغرام</w:t>
      </w:r>
      <w:r w:rsidR="0042232F" w:rsidRPr="0042232F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="0042232F" w:rsidRPr="0042232F">
        <w:rPr>
          <w:rFonts w:ascii="Traditional Arabic" w:hAnsi="Traditional Arabic" w:cs="Traditional Arabic"/>
          <w:sz w:val="28"/>
          <w:szCs w:val="28"/>
        </w:rPr>
        <w:br/>
      </w:r>
      <w:r w:rsidR="0042232F" w:rsidRPr="0042232F">
        <w:rPr>
          <w:rFonts w:ascii="Traditional Arabic" w:hAnsi="Traditional Arabic" w:cs="Traditional Arabic"/>
          <w:sz w:val="28"/>
          <w:szCs w:val="28"/>
          <w:rtl/>
        </w:rPr>
        <w:t>واعتمدت الدراسة على المنهج الوصفي باستخدام الاستبانة</w:t>
      </w:r>
      <w:r w:rsidR="0042232F" w:rsidRPr="0042232F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="0042232F" w:rsidRPr="0042232F">
        <w:rPr>
          <w:rFonts w:ascii="Traditional Arabic" w:hAnsi="Traditional Arabic" w:cs="Traditional Arabic"/>
          <w:sz w:val="28"/>
          <w:szCs w:val="28"/>
        </w:rPr>
        <w:br/>
      </w:r>
      <w:r w:rsidR="0042232F" w:rsidRPr="0042232F">
        <w:rPr>
          <w:rFonts w:ascii="Traditional Arabic" w:hAnsi="Traditional Arabic" w:cs="Traditional Arabic"/>
          <w:sz w:val="28"/>
          <w:szCs w:val="28"/>
          <w:rtl/>
        </w:rPr>
        <w:t xml:space="preserve">وتوصلت الدراسة إلى أن التفاعل الاجتماعي والتعبير عن الذات من أبرز دوافع الاستخدام، </w:t>
      </w:r>
      <w:r w:rsidR="003E7547">
        <w:rPr>
          <w:rFonts w:ascii="Traditional Arabic" w:hAnsi="Traditional Arabic" w:cs="Traditional Arabic" w:hint="cs"/>
          <w:sz w:val="28"/>
          <w:szCs w:val="28"/>
          <w:rtl/>
        </w:rPr>
        <w:t>كما تسهم طبيعة المحتوى البصري في تعزيز مستوى التفاعل.</w:t>
      </w:r>
    </w:p>
    <w:p w14:paraId="6D1DD06D" w14:textId="53B98FEB" w:rsidR="0042232F" w:rsidRDefault="0042232F" w:rsidP="0042232F">
      <w:pPr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42232F">
        <w:rPr>
          <w:rFonts w:ascii="Traditional Arabic" w:hAnsi="Traditional Arabic" w:cs="Traditional Arabic"/>
          <w:b/>
          <w:bCs/>
          <w:sz w:val="36"/>
          <w:szCs w:val="36"/>
          <w:rtl/>
        </w:rPr>
        <w:t>أ</w:t>
      </w:r>
      <w:r w:rsidRPr="0042232F">
        <w:rPr>
          <w:rFonts w:ascii="Traditional Arabic" w:hAnsi="Traditional Arabic" w:cs="Traditional Arabic"/>
          <w:b/>
          <w:bCs/>
          <w:sz w:val="32"/>
          <w:szCs w:val="32"/>
          <w:rtl/>
        </w:rPr>
        <w:t>وجه الاستفادة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Pr="0042232F">
        <w:rPr>
          <w:rFonts w:ascii="Traditional Arabic" w:hAnsi="Traditional Arabic" w:cs="Traditional Arabic"/>
          <w:b/>
          <w:bCs/>
          <w:sz w:val="36"/>
          <w:szCs w:val="36"/>
        </w:rPr>
        <w:br/>
      </w:r>
      <w:r w:rsidRPr="0042232F">
        <w:rPr>
          <w:rFonts w:ascii="Traditional Arabic" w:hAnsi="Traditional Arabic" w:cs="Traditional Arabic"/>
          <w:sz w:val="28"/>
          <w:szCs w:val="28"/>
          <w:rtl/>
        </w:rPr>
        <w:t>استفادت الدراسة الحالية من هذه الدراسة في تفسير دوافع استخدام منصة إنستغرام وعلاقتها بتفاعل المستخدمين</w:t>
      </w: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.</w:t>
      </w:r>
    </w:p>
    <w:p w14:paraId="1F6D0BA6" w14:textId="77777777" w:rsidR="0042232F" w:rsidRDefault="0042232F" w:rsidP="0042232F">
      <w:pPr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7259668B" w14:textId="4AEF5E14" w:rsidR="0042232F" w:rsidRDefault="0042232F" w:rsidP="0042232F">
      <w:pPr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الدراسة الخامسة:</w:t>
      </w:r>
    </w:p>
    <w:p w14:paraId="6E16F2AF" w14:textId="02416F26" w:rsidR="0042232F" w:rsidRPr="0042232F" w:rsidRDefault="00F53A1D" w:rsidP="0042232F">
      <w:pPr>
        <w:jc w:val="right"/>
        <w:rPr>
          <w:rFonts w:ascii="Traditional Arabic" w:hAnsi="Traditional Arabic" w:cs="Traditional Arabic"/>
          <w:b/>
          <w:bCs/>
          <w:sz w:val="32"/>
          <w:szCs w:val="32"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)</w:t>
      </w:r>
      <w:r w:rsidR="0042232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بعنوان:</w:t>
      </w:r>
      <w:r w:rsidR="0042232F" w:rsidRPr="0042232F">
        <w:rPr>
          <w:rFonts w:ascii="Traditional Arabic" w:hAnsi="Traditional Arabic" w:cs="Traditional Arabic"/>
          <w:b/>
          <w:bCs/>
          <w:sz w:val="32"/>
          <w:szCs w:val="32"/>
        </w:rPr>
        <w:t>Alhabash &amp; Ma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42232F" w:rsidRPr="0042232F">
        <w:rPr>
          <w:rFonts w:ascii="Traditional Arabic" w:hAnsi="Traditional Arabic" w:cs="Traditional Arabic"/>
          <w:b/>
          <w:bCs/>
          <w:sz w:val="32"/>
          <w:szCs w:val="32"/>
        </w:rPr>
        <w:t xml:space="preserve">2017) </w:t>
      </w:r>
      <w:r w:rsidR="0042232F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أجراها</w:t>
      </w:r>
      <w:r w:rsidR="0042232F" w:rsidRPr="0042232F">
        <w:rPr>
          <w:rFonts w:ascii="Traditional Arabic" w:hAnsi="Traditional Arabic" w:cs="Traditional Arabic"/>
          <w:b/>
          <w:bCs/>
          <w:sz w:val="32"/>
          <w:szCs w:val="32"/>
        </w:rPr>
        <w:br/>
      </w:r>
      <w:r w:rsidR="0042232F" w:rsidRPr="0042232F">
        <w:rPr>
          <w:rFonts w:ascii="Traditional Arabic" w:hAnsi="Traditional Arabic" w:cs="Traditional Arabic"/>
          <w:i/>
          <w:iCs/>
          <w:sz w:val="32"/>
          <w:szCs w:val="32"/>
        </w:rPr>
        <w:t>A Tale of Four Platforms: Motivations and Uses of Facebook, Twitter, Instagram, and Snapchat Among College Students.</w:t>
      </w:r>
      <w:r w:rsidR="0042232F" w:rsidRPr="0042232F">
        <w:rPr>
          <w:rFonts w:ascii="Traditional Arabic" w:hAnsi="Traditional Arabic" w:cs="Traditional Arabic"/>
          <w:sz w:val="32"/>
          <w:szCs w:val="32"/>
        </w:rPr>
        <w:br/>
      </w:r>
      <w:r w:rsidR="0042232F" w:rsidRPr="0042232F">
        <w:rPr>
          <w:rFonts w:ascii="Traditional Arabic" w:hAnsi="Traditional Arabic" w:cs="Traditional Arabic"/>
          <w:sz w:val="28"/>
          <w:szCs w:val="28"/>
          <w:rtl/>
        </w:rPr>
        <w:t>هدفت الدراسة إلى مقارنة دوافع استخدام منصات التواصل الاجتماعي ومستوى التفاعل بينها</w:t>
      </w:r>
      <w:r w:rsidR="0042232F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="0042232F" w:rsidRPr="0042232F">
        <w:rPr>
          <w:rFonts w:ascii="Traditional Arabic" w:hAnsi="Traditional Arabic" w:cs="Traditional Arabic"/>
          <w:b/>
          <w:bCs/>
          <w:sz w:val="32"/>
          <w:szCs w:val="32"/>
        </w:rPr>
        <w:br/>
      </w:r>
      <w:r w:rsidR="0042232F" w:rsidRPr="0042232F">
        <w:rPr>
          <w:rFonts w:ascii="Traditional Arabic" w:hAnsi="Traditional Arabic" w:cs="Traditional Arabic"/>
          <w:sz w:val="28"/>
          <w:szCs w:val="28"/>
          <w:rtl/>
        </w:rPr>
        <w:lastRenderedPageBreak/>
        <w:t>واعتمدت الدراسة على المنهج الوصفي باستخدام الاستبانة</w:t>
      </w:r>
      <w:r w:rsidR="0042232F" w:rsidRPr="0042232F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="0042232F" w:rsidRPr="0042232F">
        <w:rPr>
          <w:rFonts w:ascii="Traditional Arabic" w:hAnsi="Traditional Arabic" w:cs="Traditional Arabic"/>
          <w:b/>
          <w:bCs/>
          <w:sz w:val="32"/>
          <w:szCs w:val="32"/>
        </w:rPr>
        <w:br/>
      </w:r>
      <w:r w:rsidR="0042232F" w:rsidRPr="0042232F">
        <w:rPr>
          <w:rFonts w:ascii="Traditional Arabic" w:hAnsi="Traditional Arabic" w:cs="Traditional Arabic"/>
          <w:sz w:val="28"/>
          <w:szCs w:val="28"/>
          <w:rtl/>
        </w:rPr>
        <w:t>وتوصلت الدراسة إلى أن إنستغرام يعد من أكثر المنصات تحقيقًا للتفاعل</w:t>
      </w:r>
      <w:r w:rsidR="0042232F" w:rsidRPr="0042232F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016927E7" w14:textId="041979F3" w:rsidR="0042232F" w:rsidRPr="0042232F" w:rsidRDefault="0042232F" w:rsidP="0042232F">
      <w:pPr>
        <w:jc w:val="right"/>
        <w:rPr>
          <w:rFonts w:ascii="Traditional Arabic" w:hAnsi="Traditional Arabic" w:cs="Traditional Arabic"/>
          <w:b/>
          <w:bCs/>
          <w:sz w:val="32"/>
          <w:szCs w:val="32"/>
        </w:rPr>
      </w:pPr>
      <w:r w:rsidRPr="0042232F">
        <w:rPr>
          <w:rFonts w:ascii="Traditional Arabic" w:hAnsi="Traditional Arabic" w:cs="Traditional Arabic"/>
          <w:b/>
          <w:bCs/>
          <w:sz w:val="32"/>
          <w:szCs w:val="32"/>
          <w:rtl/>
        </w:rPr>
        <w:t>أوجه الاستفادة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Pr="0042232F">
        <w:rPr>
          <w:rFonts w:ascii="Traditional Arabic" w:hAnsi="Traditional Arabic" w:cs="Traditional Arabic"/>
          <w:b/>
          <w:bCs/>
          <w:sz w:val="32"/>
          <w:szCs w:val="32"/>
        </w:rPr>
        <w:br/>
      </w:r>
      <w:r w:rsidRPr="0042232F">
        <w:rPr>
          <w:rFonts w:ascii="Traditional Arabic" w:hAnsi="Traditional Arabic" w:cs="Traditional Arabic"/>
          <w:sz w:val="28"/>
          <w:szCs w:val="28"/>
          <w:rtl/>
        </w:rPr>
        <w:t>استفادت الدراسة الحالية من هذه الدراسة في فهم العلاقة بين دوافع الاستخدام ومستوى تفاعل المستخدمين</w:t>
      </w:r>
      <w:r w:rsidRPr="0042232F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7AE0DAA8" w14:textId="77777777" w:rsidR="0042232F" w:rsidRPr="0042232F" w:rsidRDefault="0042232F" w:rsidP="0042232F">
      <w:pPr>
        <w:jc w:val="right"/>
        <w:rPr>
          <w:rFonts w:ascii="Traditional Arabic" w:hAnsi="Traditional Arabic" w:cs="Traditional Arabic"/>
          <w:b/>
          <w:bCs/>
          <w:sz w:val="32"/>
          <w:szCs w:val="32"/>
        </w:rPr>
      </w:pPr>
    </w:p>
    <w:p w14:paraId="31C9F4E1" w14:textId="4EE06A99" w:rsidR="0042232F" w:rsidRDefault="003E7547" w:rsidP="004A2967">
      <w:pPr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الدراسة السادسة:</w:t>
      </w:r>
    </w:p>
    <w:p w14:paraId="0CA1CF73" w14:textId="0C342814" w:rsidR="003E7547" w:rsidRPr="003E7547" w:rsidRDefault="003E7547" w:rsidP="003E7547">
      <w:pPr>
        <w:jc w:val="right"/>
        <w:rPr>
          <w:rFonts w:ascii="Traditional Arabic" w:hAnsi="Traditional Arabic" w:cs="Traditional Arabic"/>
          <w:b/>
          <w:bCs/>
          <w:sz w:val="28"/>
          <w:szCs w:val="28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F53A1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)</w:t>
      </w:r>
      <w:r w:rsidRPr="003E754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بعنوان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:</w:t>
      </w:r>
      <w:r w:rsidRPr="003E7547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3E7547">
        <w:rPr>
          <w:rFonts w:ascii="Traditional Arabic" w:hAnsi="Traditional Arabic" w:cs="Traditional Arabic"/>
          <w:b/>
          <w:bCs/>
          <w:sz w:val="32"/>
          <w:szCs w:val="32"/>
        </w:rPr>
        <w:t>De Veirman, Cauberghe &amp; Hudders</w:t>
      </w:r>
      <w:r w:rsidR="00F53A1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Pr="003E7547">
        <w:rPr>
          <w:rFonts w:ascii="Traditional Arabic" w:hAnsi="Traditional Arabic" w:cs="Traditional Arabic"/>
          <w:b/>
          <w:bCs/>
          <w:sz w:val="32"/>
          <w:szCs w:val="32"/>
        </w:rPr>
        <w:t xml:space="preserve">2017) </w:t>
      </w:r>
      <w:r w:rsidRPr="003E754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أجراها</w:t>
      </w:r>
      <w:r w:rsidRPr="003E7547">
        <w:rPr>
          <w:rFonts w:ascii="Traditional Arabic" w:hAnsi="Traditional Arabic" w:cs="Traditional Arabic"/>
          <w:b/>
          <w:bCs/>
          <w:sz w:val="28"/>
          <w:szCs w:val="28"/>
        </w:rPr>
        <w:br/>
      </w:r>
      <w:r w:rsidRPr="003E7547">
        <w:rPr>
          <w:rFonts w:ascii="Traditional Arabic" w:hAnsi="Traditional Arabic" w:cs="Traditional Arabic"/>
          <w:i/>
          <w:iCs/>
          <w:sz w:val="32"/>
          <w:szCs w:val="32"/>
        </w:rPr>
        <w:t>Marketing through Instagram influencers: The impact of number of followers and product divergence on brand attitude.</w:t>
      </w:r>
      <w:r w:rsidRPr="003E7547">
        <w:rPr>
          <w:rFonts w:ascii="Traditional Arabic" w:hAnsi="Traditional Arabic" w:cs="Traditional Arabic"/>
          <w:sz w:val="32"/>
          <w:szCs w:val="32"/>
        </w:rPr>
        <w:br/>
      </w:r>
      <w:r w:rsidRPr="003E7547">
        <w:rPr>
          <w:rFonts w:ascii="Traditional Arabic" w:hAnsi="Traditional Arabic" w:cs="Traditional Arabic"/>
          <w:sz w:val="28"/>
          <w:szCs w:val="28"/>
          <w:rtl/>
        </w:rPr>
        <w:t>هدفت الدراسة إلى تحليل تأثير المؤثرين في تعزيز التفاعل</w:t>
      </w:r>
      <w:r w:rsidRPr="003E7547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Pr="003E7547">
        <w:rPr>
          <w:rFonts w:ascii="Traditional Arabic" w:hAnsi="Traditional Arabic" w:cs="Traditional Arabic"/>
          <w:b/>
          <w:bCs/>
          <w:sz w:val="28"/>
          <w:szCs w:val="28"/>
        </w:rPr>
        <w:br/>
      </w:r>
      <w:r w:rsidRPr="003E7547">
        <w:rPr>
          <w:rFonts w:ascii="Traditional Arabic" w:hAnsi="Traditional Arabic" w:cs="Traditional Arabic"/>
          <w:sz w:val="28"/>
          <w:szCs w:val="28"/>
          <w:rtl/>
        </w:rPr>
        <w:t>واعتمدت الدراسة على المنهج ا</w:t>
      </w:r>
      <w:r w:rsidR="006F5A3E">
        <w:rPr>
          <w:rFonts w:ascii="Traditional Arabic" w:hAnsi="Traditional Arabic" w:cs="Traditional Arabic" w:hint="cs"/>
          <w:sz w:val="28"/>
          <w:szCs w:val="28"/>
          <w:rtl/>
        </w:rPr>
        <w:t>لتجريبي.</w:t>
      </w:r>
      <w:r w:rsidRPr="003E7547">
        <w:rPr>
          <w:rFonts w:ascii="Traditional Arabic" w:hAnsi="Traditional Arabic" w:cs="Traditional Arabic"/>
          <w:b/>
          <w:bCs/>
          <w:sz w:val="28"/>
          <w:szCs w:val="28"/>
        </w:rPr>
        <w:br/>
      </w:r>
      <w:r w:rsidRPr="003E7547">
        <w:rPr>
          <w:rFonts w:ascii="Traditional Arabic" w:hAnsi="Traditional Arabic" w:cs="Traditional Arabic"/>
          <w:sz w:val="28"/>
          <w:szCs w:val="28"/>
          <w:rtl/>
        </w:rPr>
        <w:t>وتوصلت الدراسة إلى أن عدد المتابعين ومصداقية المؤثر يؤثران في مستوى التفاعل</w:t>
      </w:r>
      <w:r w:rsidRPr="003E7547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36A01C8F" w14:textId="7E5CE4FC" w:rsidR="003E7547" w:rsidRPr="003E7547" w:rsidRDefault="003E7547" w:rsidP="003E7547">
      <w:pPr>
        <w:jc w:val="right"/>
        <w:rPr>
          <w:rFonts w:ascii="Traditional Arabic" w:hAnsi="Traditional Arabic" w:cs="Traditional Arabic"/>
          <w:b/>
          <w:bCs/>
          <w:sz w:val="28"/>
          <w:szCs w:val="28"/>
        </w:rPr>
      </w:pPr>
      <w:r w:rsidRPr="003E7547">
        <w:rPr>
          <w:rFonts w:ascii="Traditional Arabic" w:hAnsi="Traditional Arabic" w:cs="Traditional Arabic"/>
          <w:b/>
          <w:bCs/>
          <w:sz w:val="32"/>
          <w:szCs w:val="32"/>
          <w:rtl/>
        </w:rPr>
        <w:t>أوجه الاستفادة</w:t>
      </w:r>
      <w:r w:rsidRPr="003E754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Pr="003E7547">
        <w:rPr>
          <w:rFonts w:ascii="Traditional Arabic" w:hAnsi="Traditional Arabic" w:cs="Traditional Arabic"/>
          <w:b/>
          <w:bCs/>
          <w:sz w:val="28"/>
          <w:szCs w:val="28"/>
        </w:rPr>
        <w:br/>
      </w:r>
      <w:r w:rsidRPr="003E7547">
        <w:rPr>
          <w:rFonts w:ascii="Traditional Arabic" w:hAnsi="Traditional Arabic" w:cs="Traditional Arabic"/>
          <w:sz w:val="28"/>
          <w:szCs w:val="28"/>
          <w:rtl/>
        </w:rPr>
        <w:t>استفادت الدراسة الحالية من هذه الدراسة في تفسير دور المؤثرين في تعزيز تفاعل المستخدمين</w:t>
      </w:r>
      <w:r w:rsidRPr="003E7547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79F8DBF2" w14:textId="77777777" w:rsidR="003E7547" w:rsidRPr="004A2967" w:rsidRDefault="003E7547" w:rsidP="004A2967">
      <w:pPr>
        <w:jc w:val="right"/>
        <w:rPr>
          <w:rFonts w:ascii="Traditional Arabic" w:hAnsi="Traditional Arabic" w:cs="Traditional Arabic"/>
          <w:b/>
          <w:bCs/>
          <w:sz w:val="28"/>
          <w:szCs w:val="28"/>
        </w:rPr>
      </w:pPr>
    </w:p>
    <w:p w14:paraId="7E91B4F4" w14:textId="55F84E83" w:rsidR="004A2967" w:rsidRDefault="003E7547" w:rsidP="00300547">
      <w:pPr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3E7547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الدراسة السابعة:</w:t>
      </w:r>
    </w:p>
    <w:p w14:paraId="54B889D7" w14:textId="42EAFF8F" w:rsidR="000B0E67" w:rsidRPr="000B0E67" w:rsidRDefault="000B0E67" w:rsidP="000B0E67">
      <w:pPr>
        <w:jc w:val="right"/>
        <w:rPr>
          <w:rFonts w:ascii="Traditional Arabic" w:hAnsi="Traditional Arabic" w:cs="Traditional Arabic"/>
          <w:b/>
          <w:bCs/>
          <w:sz w:val="36"/>
          <w:szCs w:val="36"/>
        </w:rPr>
      </w:pPr>
      <w:r w:rsidRPr="000B0E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F53A1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) </w:t>
      </w:r>
      <w:r w:rsidRPr="000B0E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بعنوان:</w:t>
      </w:r>
      <w:r w:rsidRPr="000B0E67">
        <w:rPr>
          <w:rFonts w:ascii="Traditional Arabic" w:hAnsi="Traditional Arabic" w:cs="Traditional Arabic"/>
          <w:b/>
          <w:bCs/>
          <w:sz w:val="32"/>
          <w:szCs w:val="32"/>
        </w:rPr>
        <w:t>Phua, Jin &amp; Kim</w:t>
      </w:r>
      <w:r w:rsidR="00F53A1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Pr="000B0E67">
        <w:rPr>
          <w:rFonts w:ascii="Traditional Arabic" w:hAnsi="Traditional Arabic" w:cs="Traditional Arabic"/>
          <w:b/>
          <w:bCs/>
          <w:sz w:val="32"/>
          <w:szCs w:val="32"/>
        </w:rPr>
        <w:t xml:space="preserve">2017) </w:t>
      </w:r>
      <w:r w:rsidRPr="000B0E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أجراها</w:t>
      </w:r>
      <w:r w:rsidRPr="000B0E67">
        <w:rPr>
          <w:rFonts w:ascii="Traditional Arabic" w:hAnsi="Traditional Arabic" w:cs="Traditional Arabic"/>
          <w:b/>
          <w:bCs/>
          <w:sz w:val="36"/>
          <w:szCs w:val="36"/>
        </w:rPr>
        <w:br/>
      </w:r>
      <w:r w:rsidRPr="000B0E67">
        <w:rPr>
          <w:rFonts w:ascii="Traditional Arabic" w:hAnsi="Traditional Arabic" w:cs="Traditional Arabic"/>
          <w:i/>
          <w:iCs/>
          <w:sz w:val="32"/>
          <w:szCs w:val="32"/>
        </w:rPr>
        <w:t>Uses and gratifications of social networking sites for bridging and bonding social capital.</w:t>
      </w:r>
      <w:r w:rsidRPr="000B0E67">
        <w:rPr>
          <w:rFonts w:ascii="Traditional Arabic" w:hAnsi="Traditional Arabic" w:cs="Traditional Arabic"/>
          <w:sz w:val="32"/>
          <w:szCs w:val="32"/>
        </w:rPr>
        <w:br/>
      </w:r>
      <w:r w:rsidRPr="000B0E67">
        <w:rPr>
          <w:rFonts w:ascii="Traditional Arabic" w:hAnsi="Traditional Arabic" w:cs="Traditional Arabic"/>
          <w:sz w:val="28"/>
          <w:szCs w:val="28"/>
          <w:rtl/>
        </w:rPr>
        <w:t>هدفت الدراسة إلى تحليل استخدامات شبكات التواصل الاجتماعي وعلاقتها بالتفاعل</w:t>
      </w:r>
      <w:r w:rsidRPr="000B0E67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Pr="000B0E67">
        <w:rPr>
          <w:rFonts w:ascii="Traditional Arabic" w:hAnsi="Traditional Arabic" w:cs="Traditional Arabic"/>
          <w:sz w:val="28"/>
          <w:szCs w:val="28"/>
        </w:rPr>
        <w:br/>
      </w:r>
      <w:r w:rsidRPr="000B0E67">
        <w:rPr>
          <w:rFonts w:ascii="Traditional Arabic" w:hAnsi="Traditional Arabic" w:cs="Traditional Arabic"/>
          <w:sz w:val="28"/>
          <w:szCs w:val="28"/>
          <w:rtl/>
        </w:rPr>
        <w:t>واعتمدت الدراسة على المنهج الوصفي</w:t>
      </w:r>
      <w:r w:rsidRPr="000B0E67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Pr="000B0E67">
        <w:rPr>
          <w:rFonts w:ascii="Traditional Arabic" w:hAnsi="Traditional Arabic" w:cs="Traditional Arabic"/>
          <w:sz w:val="28"/>
          <w:szCs w:val="28"/>
        </w:rPr>
        <w:br/>
      </w:r>
      <w:r w:rsidRPr="000B0E67">
        <w:rPr>
          <w:rFonts w:ascii="Traditional Arabic" w:hAnsi="Traditional Arabic" w:cs="Traditional Arabic"/>
          <w:sz w:val="28"/>
          <w:szCs w:val="28"/>
          <w:rtl/>
        </w:rPr>
        <w:t>وتوصلت الدراسة إلى أن التفاعل الاجتماعي يعد من أهم دوافع الاستخدام</w:t>
      </w:r>
      <w:r w:rsidRPr="000B0E67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468CD3B9" w14:textId="6597B6BB" w:rsidR="000B0E67" w:rsidRPr="000B0E67" w:rsidRDefault="000B0E67" w:rsidP="000B0E67">
      <w:pPr>
        <w:jc w:val="right"/>
        <w:rPr>
          <w:rFonts w:ascii="Traditional Arabic" w:hAnsi="Traditional Arabic" w:cs="Traditional Arabic"/>
          <w:b/>
          <w:bCs/>
          <w:sz w:val="36"/>
          <w:szCs w:val="36"/>
        </w:rPr>
      </w:pPr>
      <w:r w:rsidRPr="000B0E67">
        <w:rPr>
          <w:rFonts w:ascii="Traditional Arabic" w:hAnsi="Traditional Arabic" w:cs="Traditional Arabic"/>
          <w:b/>
          <w:bCs/>
          <w:sz w:val="32"/>
          <w:szCs w:val="32"/>
          <w:rtl/>
        </w:rPr>
        <w:t>أوجه الاستفادة</w:t>
      </w:r>
      <w:r w:rsidRPr="000B0E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Pr="000B0E67">
        <w:rPr>
          <w:rFonts w:ascii="Traditional Arabic" w:hAnsi="Traditional Arabic" w:cs="Traditional Arabic"/>
          <w:b/>
          <w:bCs/>
          <w:sz w:val="36"/>
          <w:szCs w:val="36"/>
        </w:rPr>
        <w:br/>
      </w:r>
      <w:r w:rsidRPr="000B0E67">
        <w:rPr>
          <w:rFonts w:ascii="Traditional Arabic" w:hAnsi="Traditional Arabic" w:cs="Traditional Arabic"/>
          <w:sz w:val="28"/>
          <w:szCs w:val="28"/>
          <w:rtl/>
        </w:rPr>
        <w:t>استفادت الدراسة الحالية من هذه الدراسة في تفسير التفاعل من منظور العلاقات الاجتماعية</w:t>
      </w:r>
      <w:r w:rsidRPr="000B0E67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2816BC70" w14:textId="7121F76D" w:rsidR="003E7547" w:rsidRDefault="000B0E67" w:rsidP="00300547">
      <w:pPr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lastRenderedPageBreak/>
        <w:t>الدراسة الثامنة:</w:t>
      </w:r>
    </w:p>
    <w:p w14:paraId="2CC9160F" w14:textId="5988FB0D" w:rsidR="000B0E67" w:rsidRPr="000B0E67" w:rsidRDefault="000B0E67" w:rsidP="000B0E67">
      <w:pPr>
        <w:jc w:val="right"/>
        <w:rPr>
          <w:rFonts w:ascii="Traditional Arabic" w:hAnsi="Traditional Arabic" w:cs="Traditional Arabic"/>
          <w:b/>
          <w:bCs/>
          <w:sz w:val="28"/>
          <w:szCs w:val="28"/>
        </w:rPr>
      </w:pPr>
      <w:r w:rsidRPr="00F53A1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F53A1D" w:rsidRPr="00F53A1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)</w:t>
      </w:r>
      <w:r w:rsidRPr="000B0E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بعنوان:</w:t>
      </w:r>
      <w:r w:rsidRPr="000B0E67">
        <w:rPr>
          <w:rFonts w:ascii="Traditional Arabic" w:hAnsi="Traditional Arabic" w:cs="Traditional Arabic"/>
          <w:b/>
          <w:bCs/>
          <w:sz w:val="32"/>
          <w:szCs w:val="32"/>
        </w:rPr>
        <w:t xml:space="preserve">Khan 2017) </w:t>
      </w:r>
      <w:r w:rsidRPr="000B0E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أجراها</w:t>
      </w:r>
      <w:r w:rsidRPr="000B0E67">
        <w:rPr>
          <w:rFonts w:ascii="Traditional Arabic" w:hAnsi="Traditional Arabic" w:cs="Traditional Arabic"/>
          <w:b/>
          <w:bCs/>
          <w:sz w:val="28"/>
          <w:szCs w:val="28"/>
        </w:rPr>
        <w:br/>
      </w:r>
      <w:r w:rsidRPr="000B0E67">
        <w:rPr>
          <w:rFonts w:ascii="Traditional Arabic" w:hAnsi="Traditional Arabic" w:cs="Traditional Arabic"/>
          <w:i/>
          <w:iCs/>
          <w:sz w:val="32"/>
          <w:szCs w:val="32"/>
        </w:rPr>
        <w:t>Social media engagement: What motivates user participation and consumption.</w:t>
      </w:r>
      <w:r w:rsidRPr="000B0E67">
        <w:rPr>
          <w:rFonts w:ascii="Traditional Arabic" w:hAnsi="Traditional Arabic" w:cs="Traditional Arabic"/>
          <w:b/>
          <w:bCs/>
          <w:sz w:val="28"/>
          <w:szCs w:val="28"/>
        </w:rPr>
        <w:br/>
      </w:r>
      <w:r w:rsidRPr="000B0E67">
        <w:rPr>
          <w:rFonts w:ascii="Traditional Arabic" w:hAnsi="Traditional Arabic" w:cs="Traditional Arabic"/>
          <w:sz w:val="28"/>
          <w:szCs w:val="28"/>
          <w:rtl/>
        </w:rPr>
        <w:t>هدفت الدراسة إلى التعرف على العوامل المؤثرة في التفاعل على وسائل التواصل الاجتماعي</w:t>
      </w:r>
      <w:r w:rsidRPr="000B0E67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Pr="000B0E67">
        <w:rPr>
          <w:rFonts w:ascii="Traditional Arabic" w:hAnsi="Traditional Arabic" w:cs="Traditional Arabic"/>
          <w:sz w:val="28"/>
          <w:szCs w:val="28"/>
        </w:rPr>
        <w:br/>
      </w:r>
      <w:r w:rsidRPr="000B0E67">
        <w:rPr>
          <w:rFonts w:ascii="Traditional Arabic" w:hAnsi="Traditional Arabic" w:cs="Traditional Arabic"/>
          <w:sz w:val="28"/>
          <w:szCs w:val="28"/>
          <w:rtl/>
        </w:rPr>
        <w:t>واعتمدت الدراسة على المنهج الوصفي</w:t>
      </w:r>
      <w:r w:rsidRPr="000B0E67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Pr="000B0E67">
        <w:rPr>
          <w:rFonts w:ascii="Traditional Arabic" w:hAnsi="Traditional Arabic" w:cs="Traditional Arabic"/>
          <w:sz w:val="28"/>
          <w:szCs w:val="28"/>
        </w:rPr>
        <w:br/>
      </w:r>
      <w:r w:rsidRPr="000B0E67">
        <w:rPr>
          <w:rFonts w:ascii="Traditional Arabic" w:hAnsi="Traditional Arabic" w:cs="Traditional Arabic"/>
          <w:sz w:val="28"/>
          <w:szCs w:val="28"/>
          <w:rtl/>
        </w:rPr>
        <w:t>وتوصلت الدراسة إلى أن جودة المحتوى والتفاعل مع الجمهور من أبرز العوامل المؤثرة</w:t>
      </w:r>
      <w:r w:rsidRPr="000B0E67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395FF832" w14:textId="1F021A60" w:rsidR="000B0E67" w:rsidRPr="000B0E67" w:rsidRDefault="000B0E67" w:rsidP="000B0E67">
      <w:pPr>
        <w:jc w:val="right"/>
        <w:rPr>
          <w:rFonts w:ascii="Traditional Arabic" w:hAnsi="Traditional Arabic" w:cs="Traditional Arabic"/>
          <w:b/>
          <w:bCs/>
          <w:sz w:val="28"/>
          <w:szCs w:val="28"/>
        </w:rPr>
      </w:pPr>
      <w:r w:rsidRPr="000B0E67">
        <w:rPr>
          <w:rFonts w:ascii="Traditional Arabic" w:hAnsi="Traditional Arabic" w:cs="Traditional Arabic"/>
          <w:b/>
          <w:bCs/>
          <w:sz w:val="32"/>
          <w:szCs w:val="32"/>
          <w:rtl/>
        </w:rPr>
        <w:t>أوجه الاستفادة</w:t>
      </w:r>
      <w:r w:rsidRPr="000B0E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Pr="000B0E67">
        <w:rPr>
          <w:rFonts w:ascii="Traditional Arabic" w:hAnsi="Traditional Arabic" w:cs="Traditional Arabic"/>
          <w:b/>
          <w:bCs/>
          <w:sz w:val="28"/>
          <w:szCs w:val="28"/>
        </w:rPr>
        <w:br/>
      </w:r>
      <w:r w:rsidRPr="000B0E67">
        <w:rPr>
          <w:rFonts w:ascii="Traditional Arabic" w:hAnsi="Traditional Arabic" w:cs="Traditional Arabic"/>
          <w:b/>
          <w:bCs/>
          <w:sz w:val="28"/>
          <w:szCs w:val="28"/>
          <w:rtl/>
        </w:rPr>
        <w:t>ا</w:t>
      </w:r>
      <w:r w:rsidRPr="000B0E67">
        <w:rPr>
          <w:rFonts w:ascii="Traditional Arabic" w:hAnsi="Traditional Arabic" w:cs="Traditional Arabic"/>
          <w:sz w:val="28"/>
          <w:szCs w:val="28"/>
          <w:rtl/>
        </w:rPr>
        <w:t>ستفادت الدراسة الحالية من هذه الدراسة في تحديد العوامل المؤثرة في تفاعل المستخدمين</w:t>
      </w:r>
      <w:r w:rsidRPr="000B0E67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7C555E39" w14:textId="77777777" w:rsidR="000B0E67" w:rsidRDefault="000B0E67" w:rsidP="00300547">
      <w:pPr>
        <w:jc w:val="right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59C6F55C" w14:textId="284659AA" w:rsidR="000B0E67" w:rsidRDefault="000B0E67" w:rsidP="00300547">
      <w:pPr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الدراسة التاسعة:</w:t>
      </w:r>
    </w:p>
    <w:p w14:paraId="10501B8B" w14:textId="7BB17455" w:rsidR="000B0E67" w:rsidRPr="000B0E67" w:rsidRDefault="00F53A1D" w:rsidP="000B0E67">
      <w:pPr>
        <w:jc w:val="right"/>
        <w:rPr>
          <w:rFonts w:ascii="Traditional Arabic" w:hAnsi="Traditional Arabic" w:cs="Traditional Arabic"/>
          <w:sz w:val="28"/>
          <w:szCs w:val="28"/>
        </w:rPr>
      </w:pPr>
      <w:r w:rsidRPr="00F53A1D">
        <w:rPr>
          <w:rFonts w:ascii="Traditional Arabic" w:hAnsi="Traditional Arabic" w:cs="Traditional Arabic" w:hint="cs"/>
          <w:sz w:val="32"/>
          <w:szCs w:val="32"/>
          <w:rtl/>
        </w:rPr>
        <w:t>)</w:t>
      </w:r>
      <w:r w:rsidR="000B0E67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 w:rsidR="000B0E67" w:rsidRPr="000B0E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بعنوان</w:t>
      </w:r>
      <w:r w:rsidR="000B0E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="000B0E67" w:rsidRPr="000B0E67">
        <w:rPr>
          <w:rFonts w:ascii="Traditional Arabic" w:hAnsi="Traditional Arabic" w:cs="Traditional Arabic"/>
          <w:b/>
          <w:bCs/>
          <w:sz w:val="32"/>
          <w:szCs w:val="32"/>
        </w:rPr>
        <w:t>Djafarova &amp; Rushworth 2017)</w:t>
      </w:r>
      <w:r w:rsidR="000B0E67" w:rsidRPr="000B0E67">
        <w:rPr>
          <w:rFonts w:ascii="Traditional Arabic" w:hAnsi="Traditional Arabic" w:cs="Traditional Arabic"/>
          <w:sz w:val="32"/>
          <w:szCs w:val="32"/>
        </w:rPr>
        <w:t xml:space="preserve"> </w:t>
      </w:r>
      <w:r w:rsidR="000B0E67" w:rsidRPr="000B0E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أجراها</w:t>
      </w:r>
      <w:r w:rsidR="000B0E67" w:rsidRPr="000B0E67">
        <w:rPr>
          <w:rFonts w:ascii="Traditional Arabic" w:hAnsi="Traditional Arabic" w:cs="Traditional Arabic"/>
          <w:sz w:val="28"/>
          <w:szCs w:val="28"/>
        </w:rPr>
        <w:br/>
      </w:r>
      <w:r w:rsidR="000B0E67" w:rsidRPr="000B0E67">
        <w:rPr>
          <w:rFonts w:ascii="Traditional Arabic" w:hAnsi="Traditional Arabic" w:cs="Traditional Arabic"/>
          <w:i/>
          <w:iCs/>
          <w:sz w:val="32"/>
          <w:szCs w:val="32"/>
        </w:rPr>
        <w:t>Exploring the credibility of online celebrities’ Instagram profiles.</w:t>
      </w:r>
      <w:r w:rsidR="000B0E67" w:rsidRPr="000B0E67">
        <w:rPr>
          <w:rFonts w:ascii="Traditional Arabic" w:hAnsi="Traditional Arabic" w:cs="Traditional Arabic"/>
          <w:sz w:val="32"/>
          <w:szCs w:val="32"/>
        </w:rPr>
        <w:br/>
      </w:r>
      <w:r w:rsidR="000B0E67" w:rsidRPr="000B0E67">
        <w:rPr>
          <w:rFonts w:ascii="Traditional Arabic" w:hAnsi="Traditional Arabic" w:cs="Traditional Arabic"/>
          <w:sz w:val="28"/>
          <w:szCs w:val="28"/>
          <w:rtl/>
        </w:rPr>
        <w:t>هدفت الدراسة إلى تحليل تأثير مصداقية المؤثرين على تفاعل المستخدمين</w:t>
      </w:r>
      <w:r w:rsidR="000B0E67">
        <w:rPr>
          <w:rFonts w:ascii="Traditional Arabic" w:hAnsi="Traditional Arabic" w:cs="Traditional Arabic" w:hint="cs"/>
          <w:sz w:val="28"/>
          <w:szCs w:val="28"/>
          <w:rtl/>
        </w:rPr>
        <w:t>.</w:t>
      </w:r>
      <w:r w:rsidR="000B0E67" w:rsidRPr="000B0E67">
        <w:rPr>
          <w:rFonts w:ascii="Traditional Arabic" w:hAnsi="Traditional Arabic" w:cs="Traditional Arabic"/>
          <w:sz w:val="28"/>
          <w:szCs w:val="28"/>
        </w:rPr>
        <w:br/>
      </w:r>
      <w:r w:rsidR="000B0E67" w:rsidRPr="000B0E67">
        <w:rPr>
          <w:rFonts w:ascii="Traditional Arabic" w:hAnsi="Traditional Arabic" w:cs="Traditional Arabic"/>
          <w:sz w:val="28"/>
          <w:szCs w:val="28"/>
          <w:rtl/>
        </w:rPr>
        <w:t>واعتمدت الدراسة على المنهج النوع</w:t>
      </w:r>
      <w:r w:rsidR="006F5A3E">
        <w:rPr>
          <w:rFonts w:ascii="Traditional Arabic" w:hAnsi="Traditional Arabic" w:cs="Traditional Arabic" w:hint="cs"/>
          <w:sz w:val="28"/>
          <w:szCs w:val="28"/>
          <w:rtl/>
        </w:rPr>
        <w:t>ي.</w:t>
      </w:r>
      <w:r w:rsidR="000B0E67" w:rsidRPr="000B0E67">
        <w:rPr>
          <w:rFonts w:ascii="Traditional Arabic" w:hAnsi="Traditional Arabic" w:cs="Traditional Arabic"/>
          <w:sz w:val="28"/>
          <w:szCs w:val="28"/>
        </w:rPr>
        <w:br/>
      </w:r>
      <w:r w:rsidR="000B0E67" w:rsidRPr="000B0E67">
        <w:rPr>
          <w:rFonts w:ascii="Traditional Arabic" w:hAnsi="Traditional Arabic" w:cs="Traditional Arabic"/>
          <w:sz w:val="28"/>
          <w:szCs w:val="28"/>
          <w:rtl/>
        </w:rPr>
        <w:t>وتوصلت الدراسة إلى أن مصداقية المؤثر تؤثر بشكل مباشر في مستوى التفاعل</w:t>
      </w:r>
      <w:r w:rsidR="000B0E67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6C3D4EF4" w14:textId="10E7506C" w:rsidR="000B0E67" w:rsidRDefault="000B0E67" w:rsidP="000B0E67">
      <w:pPr>
        <w:jc w:val="right"/>
        <w:rPr>
          <w:rFonts w:ascii="Traditional Arabic" w:hAnsi="Traditional Arabic" w:cs="Traditional Arabic"/>
          <w:sz w:val="28"/>
          <w:szCs w:val="28"/>
          <w:rtl/>
        </w:rPr>
      </w:pPr>
      <w:r w:rsidRPr="000B0E67">
        <w:rPr>
          <w:rFonts w:ascii="Traditional Arabic" w:hAnsi="Traditional Arabic" w:cs="Traditional Arabic"/>
          <w:b/>
          <w:bCs/>
          <w:sz w:val="32"/>
          <w:szCs w:val="32"/>
          <w:rtl/>
        </w:rPr>
        <w:t>أوجه الاستفادة</w:t>
      </w:r>
      <w:r w:rsidRPr="000B0E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Pr="000B0E67">
        <w:rPr>
          <w:rFonts w:ascii="Traditional Arabic" w:hAnsi="Traditional Arabic" w:cs="Traditional Arabic"/>
          <w:sz w:val="28"/>
          <w:szCs w:val="28"/>
        </w:rPr>
        <w:br/>
      </w:r>
      <w:r w:rsidRPr="000B0E67">
        <w:rPr>
          <w:rFonts w:ascii="Traditional Arabic" w:hAnsi="Traditional Arabic" w:cs="Traditional Arabic"/>
          <w:sz w:val="28"/>
          <w:szCs w:val="28"/>
          <w:rtl/>
        </w:rPr>
        <w:t>استفادت الدراسة الحالية من هذه الدراسة في فهم دور المصداقية في تعزيز تفاعل المستخدمين</w:t>
      </w:r>
      <w:r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237307B9" w14:textId="77777777" w:rsidR="000B0E67" w:rsidRDefault="000B0E67" w:rsidP="000B0E67">
      <w:pPr>
        <w:jc w:val="right"/>
        <w:rPr>
          <w:rFonts w:ascii="Traditional Arabic" w:hAnsi="Traditional Arabic" w:cs="Traditional Arabic"/>
          <w:sz w:val="28"/>
          <w:szCs w:val="28"/>
          <w:rtl/>
        </w:rPr>
      </w:pPr>
    </w:p>
    <w:p w14:paraId="7422FD31" w14:textId="20F21639" w:rsidR="000B0E67" w:rsidRDefault="000B0E67" w:rsidP="000B0E67">
      <w:pPr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الدراسة العاشرة:</w:t>
      </w:r>
    </w:p>
    <w:p w14:paraId="38193198" w14:textId="790CA6B7" w:rsidR="000B0E67" w:rsidRPr="000B0E67" w:rsidRDefault="00F53A1D" w:rsidP="00976FC7">
      <w:pPr>
        <w:jc w:val="right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)ٍ</w:t>
      </w:r>
      <w:r w:rsidR="00555A4C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ٍٍٍ</w:t>
      </w:r>
      <w:r w:rsidR="000B0E67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0B0E67" w:rsidRPr="000B0E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بعنوان:</w:t>
      </w:r>
      <w:r w:rsidR="000B0E67" w:rsidRPr="000B0E67">
        <w:rPr>
          <w:rFonts w:ascii="Traditional Arabic" w:hAnsi="Traditional Arabic" w:cs="Traditional Arabic"/>
          <w:b/>
          <w:bCs/>
          <w:sz w:val="32"/>
          <w:szCs w:val="32"/>
        </w:rPr>
        <w:t>Casaló, Flavián &amp; Ibáñez-Sánchez 2020)</w:t>
      </w:r>
      <w:r w:rsidR="000B0E67" w:rsidRPr="000B0E67">
        <w:rPr>
          <w:rFonts w:ascii="Traditional Arabic" w:hAnsi="Traditional Arabic" w:cs="Traditional Arabic"/>
          <w:b/>
          <w:bCs/>
          <w:sz w:val="28"/>
          <w:szCs w:val="28"/>
        </w:rPr>
        <w:t xml:space="preserve"> </w:t>
      </w:r>
      <w:r w:rsidR="000B0E67" w:rsidRPr="000B0E6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أجراها</w:t>
      </w:r>
      <w:r w:rsidR="000B0E67" w:rsidRPr="000B0E67">
        <w:rPr>
          <w:rFonts w:ascii="Traditional Arabic" w:hAnsi="Traditional Arabic" w:cs="Traditional Arabic"/>
          <w:b/>
          <w:bCs/>
          <w:sz w:val="32"/>
          <w:szCs w:val="32"/>
        </w:rPr>
        <w:br/>
      </w:r>
      <w:r w:rsidR="000B0E67" w:rsidRPr="000B0E67">
        <w:rPr>
          <w:rFonts w:ascii="Traditional Arabic" w:hAnsi="Traditional Arabic" w:cs="Traditional Arabic"/>
          <w:i/>
          <w:iCs/>
          <w:sz w:val="32"/>
          <w:szCs w:val="32"/>
        </w:rPr>
        <w:t>Influencers on Instagram: Antecedents and consequences of opinion leadership.</w:t>
      </w:r>
      <w:r w:rsidR="000B0E67" w:rsidRPr="000B0E67">
        <w:rPr>
          <w:rFonts w:ascii="Traditional Arabic" w:hAnsi="Traditional Arabic" w:cs="Traditional Arabic"/>
          <w:b/>
          <w:bCs/>
          <w:sz w:val="28"/>
          <w:szCs w:val="28"/>
        </w:rPr>
        <w:br/>
      </w:r>
      <w:r w:rsidR="00976FC7">
        <w:rPr>
          <w:rFonts w:ascii="Traditional Arabic" w:hAnsi="Traditional Arabic" w:cs="Traditional Arabic" w:hint="cs"/>
          <w:sz w:val="28"/>
          <w:szCs w:val="28"/>
          <w:rtl/>
        </w:rPr>
        <w:t>هدفت الدراسة إلى تحليل دور المؤثرين في منصة إنستغرام في تعزيز تفاعل المستخدمين.</w:t>
      </w:r>
      <w:r w:rsidR="000B0E67" w:rsidRPr="000B0E67">
        <w:rPr>
          <w:rFonts w:ascii="Traditional Arabic" w:hAnsi="Traditional Arabic" w:cs="Traditional Arabic"/>
          <w:b/>
          <w:bCs/>
          <w:sz w:val="28"/>
          <w:szCs w:val="28"/>
        </w:rPr>
        <w:br/>
      </w:r>
      <w:r w:rsidR="000B0E67" w:rsidRPr="000B0E67">
        <w:rPr>
          <w:rFonts w:ascii="Traditional Arabic" w:hAnsi="Traditional Arabic" w:cs="Traditional Arabic"/>
          <w:sz w:val="28"/>
          <w:szCs w:val="28"/>
          <w:rtl/>
        </w:rPr>
        <w:lastRenderedPageBreak/>
        <w:t>واعتمدت الدراسة على المنهج الكمي باستخدام الاستبانة</w:t>
      </w:r>
      <w:r w:rsidR="00976FC7">
        <w:rPr>
          <w:rFonts w:ascii="Traditional Arabic" w:hAnsi="Traditional Arabic" w:cs="Traditional Arabic" w:hint="cs"/>
          <w:sz w:val="28"/>
          <w:szCs w:val="28"/>
          <w:rtl/>
        </w:rPr>
        <w:t xml:space="preserve"> أداة لجمع البيانات.</w:t>
      </w:r>
      <w:r w:rsidR="000B0E67" w:rsidRPr="000B0E67">
        <w:rPr>
          <w:rFonts w:ascii="Traditional Arabic" w:hAnsi="Traditional Arabic" w:cs="Traditional Arabic"/>
          <w:b/>
          <w:bCs/>
          <w:sz w:val="28"/>
          <w:szCs w:val="28"/>
        </w:rPr>
        <w:br/>
      </w:r>
      <w:r w:rsidR="000B0E67" w:rsidRPr="000B0E67">
        <w:rPr>
          <w:rFonts w:ascii="Traditional Arabic" w:hAnsi="Traditional Arabic" w:cs="Traditional Arabic"/>
          <w:sz w:val="28"/>
          <w:szCs w:val="28"/>
          <w:rtl/>
        </w:rPr>
        <w:t xml:space="preserve">وتوصلت الدراسة إلى أن جودة المحتوى ومصداقية المؤثر تؤثران </w:t>
      </w:r>
      <w:r w:rsidR="00976FC7">
        <w:rPr>
          <w:rFonts w:ascii="Traditional Arabic" w:hAnsi="Traditional Arabic" w:cs="Traditional Arabic" w:hint="cs"/>
          <w:sz w:val="28"/>
          <w:szCs w:val="28"/>
          <w:rtl/>
        </w:rPr>
        <w:t>بشكل كبير في زيادة مستوى التفاعل لدى المستخدمين.</w:t>
      </w:r>
    </w:p>
    <w:p w14:paraId="39905914" w14:textId="31644859" w:rsidR="000B0E67" w:rsidRPr="000B0E67" w:rsidRDefault="000B0E67" w:rsidP="000B0E67">
      <w:pPr>
        <w:jc w:val="right"/>
        <w:rPr>
          <w:rFonts w:ascii="Traditional Arabic" w:hAnsi="Traditional Arabic" w:cs="Traditional Arabic"/>
          <w:b/>
          <w:bCs/>
          <w:sz w:val="28"/>
          <w:szCs w:val="28"/>
        </w:rPr>
      </w:pPr>
      <w:r w:rsidRPr="000B0E67">
        <w:rPr>
          <w:rFonts w:ascii="Traditional Arabic" w:hAnsi="Traditional Arabic" w:cs="Traditional Arabic"/>
          <w:b/>
          <w:bCs/>
          <w:sz w:val="32"/>
          <w:szCs w:val="32"/>
          <w:rtl/>
        </w:rPr>
        <w:t>أوجه الاستفادة</w:t>
      </w:r>
      <w:r w:rsidR="00976FC7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:</w:t>
      </w:r>
      <w:r w:rsidRPr="000B0E67">
        <w:rPr>
          <w:rFonts w:ascii="Traditional Arabic" w:hAnsi="Traditional Arabic" w:cs="Traditional Arabic"/>
          <w:b/>
          <w:bCs/>
          <w:sz w:val="28"/>
          <w:szCs w:val="28"/>
        </w:rPr>
        <w:br/>
      </w:r>
      <w:r w:rsidRPr="000B0E67">
        <w:rPr>
          <w:rFonts w:ascii="Traditional Arabic" w:hAnsi="Traditional Arabic" w:cs="Traditional Arabic"/>
          <w:b/>
          <w:bCs/>
          <w:sz w:val="28"/>
          <w:szCs w:val="28"/>
          <w:rtl/>
        </w:rPr>
        <w:t>ا</w:t>
      </w:r>
      <w:r w:rsidRPr="000B0E67">
        <w:rPr>
          <w:rFonts w:ascii="Traditional Arabic" w:hAnsi="Traditional Arabic" w:cs="Traditional Arabic"/>
          <w:sz w:val="28"/>
          <w:szCs w:val="28"/>
          <w:rtl/>
        </w:rPr>
        <w:t>ستفادت الدراسة الحالية من هذه الدراسة في فهم العوامل المؤثرة في تفاعل المستخدمين عبر منصة إنستغرام</w:t>
      </w:r>
      <w:r w:rsidR="00976FC7" w:rsidRPr="00976FC7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2024B123" w14:textId="77777777" w:rsidR="000B0E67" w:rsidRPr="000B0E67" w:rsidRDefault="000B0E67" w:rsidP="000B0E67">
      <w:pPr>
        <w:jc w:val="right"/>
        <w:rPr>
          <w:rFonts w:ascii="Traditional Arabic" w:hAnsi="Traditional Arabic" w:cs="Traditional Arabic"/>
          <w:b/>
          <w:bCs/>
          <w:sz w:val="28"/>
          <w:szCs w:val="28"/>
        </w:rPr>
      </w:pPr>
    </w:p>
    <w:p w14:paraId="191183C8" w14:textId="77777777" w:rsidR="000B0E67" w:rsidRPr="000B0E67" w:rsidRDefault="000B0E67" w:rsidP="00300547">
      <w:pPr>
        <w:jc w:val="right"/>
        <w:rPr>
          <w:rFonts w:ascii="Traditional Arabic" w:hAnsi="Traditional Arabic" w:cs="Traditional Arabic"/>
          <w:sz w:val="28"/>
          <w:szCs w:val="28"/>
        </w:rPr>
      </w:pPr>
    </w:p>
    <w:sectPr w:rsidR="000B0E67" w:rsidRPr="000B0E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54"/>
    <w:rsid w:val="00041C36"/>
    <w:rsid w:val="000B0E67"/>
    <w:rsid w:val="00123F21"/>
    <w:rsid w:val="00174B2F"/>
    <w:rsid w:val="001A0E95"/>
    <w:rsid w:val="001C2790"/>
    <w:rsid w:val="00203AEC"/>
    <w:rsid w:val="002E544E"/>
    <w:rsid w:val="00300547"/>
    <w:rsid w:val="00333207"/>
    <w:rsid w:val="003E7547"/>
    <w:rsid w:val="0042232F"/>
    <w:rsid w:val="004A2967"/>
    <w:rsid w:val="00511308"/>
    <w:rsid w:val="00555A4C"/>
    <w:rsid w:val="006967F8"/>
    <w:rsid w:val="006F5A3E"/>
    <w:rsid w:val="006F75FD"/>
    <w:rsid w:val="00747A9A"/>
    <w:rsid w:val="00751B2C"/>
    <w:rsid w:val="00755C54"/>
    <w:rsid w:val="007C10AF"/>
    <w:rsid w:val="00973D2E"/>
    <w:rsid w:val="00976FC7"/>
    <w:rsid w:val="009C28F8"/>
    <w:rsid w:val="00A34C56"/>
    <w:rsid w:val="00A351B4"/>
    <w:rsid w:val="00A65CCF"/>
    <w:rsid w:val="00A8621C"/>
    <w:rsid w:val="00B22738"/>
    <w:rsid w:val="00B73C86"/>
    <w:rsid w:val="00B96B6A"/>
    <w:rsid w:val="00BD20FD"/>
    <w:rsid w:val="00C623F0"/>
    <w:rsid w:val="00D4130F"/>
    <w:rsid w:val="00D51360"/>
    <w:rsid w:val="00E92573"/>
    <w:rsid w:val="00F53A1D"/>
    <w:rsid w:val="00FA04BF"/>
    <w:rsid w:val="00FF2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19977"/>
  <w15:chartTrackingRefBased/>
  <w15:docId w15:val="{6623D702-6805-4163-A137-22F429357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20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20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20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20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20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20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20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20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20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20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20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20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205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205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20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20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0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0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20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20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20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20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20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20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20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205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20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205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205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Khdejah Abdullah</dc:creator>
  <cp:keywords/>
  <dc:description/>
  <cp:lastModifiedBy>Khdejah Abdullah</cp:lastModifiedBy>
  <cp:revision>14</cp:revision>
  <dcterms:created xsi:type="dcterms:W3CDTF">2026-03-09T03:57:00Z</dcterms:created>
  <dcterms:modified xsi:type="dcterms:W3CDTF">2026-03-19T14:44:00Z</dcterms:modified>
</cp:coreProperties>
</file>